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87" w:rsidRPr="003D7CC0" w:rsidRDefault="006E5308" w:rsidP="001C2C87">
      <w:pPr>
        <w:pStyle w:val="Nzev"/>
      </w:pPr>
      <w:r w:rsidRPr="00F44BF5">
        <w:t>SMLOUV</w:t>
      </w:r>
      <w:r w:rsidR="00CC5459">
        <w:t>a</w:t>
      </w:r>
      <w:r w:rsidRPr="00F44BF5">
        <w:t xml:space="preserve"> o dílo</w:t>
      </w:r>
    </w:p>
    <w:p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p>
    <w:p w:rsidR="00313793" w:rsidRPr="003D7CC0" w:rsidRDefault="00313793" w:rsidP="00313793">
      <w:pPr>
        <w:rPr>
          <w:rFonts w:ascii="Arial" w:hAnsi="Arial" w:cs="Arial"/>
          <w:b/>
          <w:sz w:val="22"/>
        </w:rPr>
      </w:pPr>
    </w:p>
    <w:p w:rsidR="00AC6406" w:rsidRPr="003D7CC0" w:rsidRDefault="00AC6406" w:rsidP="00313793">
      <w:pPr>
        <w:rPr>
          <w:rFonts w:ascii="Arial" w:hAnsi="Arial" w:cs="Arial"/>
          <w:b/>
          <w:sz w:val="22"/>
        </w:rPr>
      </w:pPr>
    </w:p>
    <w:p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rsidR="00313793" w:rsidRPr="003D7CC0" w:rsidRDefault="00313793" w:rsidP="00DB6230">
      <w:pPr>
        <w:pStyle w:val="Normlntuen"/>
        <w:tabs>
          <w:tab w:val="left" w:pos="3600"/>
        </w:tabs>
        <w:rPr>
          <w:rFonts w:ascii="Arial" w:hAnsi="Arial" w:cs="Arial"/>
          <w:sz w:val="20"/>
        </w:rPr>
      </w:pPr>
      <w:r w:rsidRPr="003D7CC0">
        <w:rPr>
          <w:rFonts w:ascii="Arial" w:hAnsi="Arial" w:cs="Arial"/>
          <w:bCs/>
          <w:sz w:val="20"/>
        </w:rPr>
        <w:t xml:space="preserve">Objednatel: </w:t>
      </w:r>
      <w:r w:rsidRPr="003D7CC0">
        <w:rPr>
          <w:rFonts w:ascii="Arial" w:hAnsi="Arial" w:cs="Arial"/>
          <w:sz w:val="20"/>
        </w:rPr>
        <w:tab/>
        <w:t>Povodí Odry, státní podnik</w:t>
      </w:r>
    </w:p>
    <w:p w:rsidR="00BF6391" w:rsidRPr="005C6DE4" w:rsidRDefault="00313793" w:rsidP="00BF6391">
      <w:pPr>
        <w:pStyle w:val="Normlntuen"/>
        <w:tabs>
          <w:tab w:val="left" w:pos="3600"/>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rsidR="00313793" w:rsidRPr="005C6DE4" w:rsidRDefault="00BF6391" w:rsidP="00BF6391">
      <w:pPr>
        <w:pStyle w:val="Normlntuen"/>
        <w:tabs>
          <w:tab w:val="left" w:pos="3600"/>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rsidR="00313793" w:rsidRPr="003D7CC0" w:rsidRDefault="00313793" w:rsidP="00DB6230">
      <w:pPr>
        <w:pStyle w:val="Zpat"/>
        <w:tabs>
          <w:tab w:val="clear" w:pos="4536"/>
          <w:tab w:val="left" w:pos="3600"/>
        </w:tabs>
        <w:rPr>
          <w:rFonts w:ascii="Arial" w:hAnsi="Arial" w:cs="Arial"/>
        </w:rPr>
      </w:pPr>
      <w:r w:rsidRPr="003D7CC0">
        <w:rPr>
          <w:rFonts w:ascii="Arial" w:hAnsi="Arial" w:cs="Arial"/>
        </w:rPr>
        <w:t>Statutární zástupce:</w:t>
      </w:r>
      <w:r w:rsidRPr="003D7CC0">
        <w:rPr>
          <w:rFonts w:ascii="Arial" w:hAnsi="Arial" w:cs="Arial"/>
        </w:rPr>
        <w:tab/>
      </w:r>
      <w:r w:rsidR="00DB2902" w:rsidRPr="003D7CC0">
        <w:rPr>
          <w:rFonts w:ascii="Arial" w:hAnsi="Arial" w:cs="Arial"/>
        </w:rPr>
        <w:t xml:space="preserve">Ing. </w:t>
      </w:r>
      <w:r w:rsidR="002D1EAB" w:rsidRPr="003D7CC0">
        <w:rPr>
          <w:rFonts w:ascii="Arial" w:hAnsi="Arial" w:cs="Arial"/>
        </w:rPr>
        <w:t>Jiří Tkáč</w:t>
      </w:r>
      <w:r w:rsidR="00DB2902" w:rsidRPr="003D7CC0">
        <w:rPr>
          <w:rFonts w:ascii="Arial" w:hAnsi="Arial" w:cs="Arial"/>
        </w:rPr>
        <w:t xml:space="preserve">, generální ředitel </w:t>
      </w:r>
    </w:p>
    <w:p w:rsidR="00A513C0" w:rsidRDefault="00313793" w:rsidP="00DB6230">
      <w:pPr>
        <w:pStyle w:val="Zpat"/>
        <w:tabs>
          <w:tab w:val="clear" w:pos="4536"/>
          <w:tab w:val="left" w:pos="3600"/>
        </w:tabs>
        <w:rPr>
          <w:rFonts w:ascii="Arial" w:hAnsi="Arial" w:cs="Arial"/>
        </w:rPr>
      </w:pPr>
      <w:r w:rsidRPr="003D7CC0">
        <w:rPr>
          <w:rFonts w:ascii="Arial" w:hAnsi="Arial" w:cs="Arial"/>
        </w:rPr>
        <w:t>Zástupce pro věci technické:</w:t>
      </w:r>
      <w:r w:rsidRPr="003D7CC0">
        <w:rPr>
          <w:rFonts w:ascii="Arial" w:hAnsi="Arial" w:cs="Arial"/>
        </w:rPr>
        <w:tab/>
      </w:r>
      <w:r w:rsidR="00F96B36">
        <w:rPr>
          <w:rFonts w:ascii="Arial" w:hAnsi="Arial" w:cs="Arial"/>
        </w:rPr>
        <w:t>xxx</w:t>
      </w:r>
    </w:p>
    <w:p w:rsidR="00313793" w:rsidRPr="003D7CC0" w:rsidRDefault="00A513C0" w:rsidP="00DB6230">
      <w:pPr>
        <w:pStyle w:val="Zpat"/>
        <w:tabs>
          <w:tab w:val="clear" w:pos="4536"/>
          <w:tab w:val="left" w:pos="3600"/>
        </w:tabs>
        <w:rPr>
          <w:rFonts w:ascii="Arial" w:hAnsi="Arial" w:cs="Arial"/>
        </w:rPr>
      </w:pPr>
      <w:r>
        <w:rPr>
          <w:rFonts w:ascii="Arial" w:hAnsi="Arial" w:cs="Arial"/>
        </w:rPr>
        <w:t xml:space="preserve">                                                                 </w:t>
      </w:r>
      <w:r w:rsidR="00F96B36">
        <w:rPr>
          <w:rFonts w:ascii="Arial" w:hAnsi="Arial" w:cs="Arial"/>
        </w:rPr>
        <w:t>xxx</w:t>
      </w:r>
    </w:p>
    <w:p w:rsidR="00313793" w:rsidRPr="003D7CC0" w:rsidRDefault="00313793" w:rsidP="00DB6230">
      <w:pPr>
        <w:pStyle w:val="Zpat"/>
        <w:tabs>
          <w:tab w:val="clear" w:pos="4536"/>
          <w:tab w:val="left" w:pos="3600"/>
        </w:tabs>
        <w:rPr>
          <w:rFonts w:ascii="Arial" w:hAnsi="Arial" w:cs="Arial"/>
        </w:rPr>
      </w:pPr>
      <w:r w:rsidRPr="003D7CC0">
        <w:rPr>
          <w:rFonts w:ascii="Arial" w:hAnsi="Arial" w:cs="Arial"/>
        </w:rPr>
        <w:tab/>
      </w:r>
      <w:r w:rsidR="00F96B36">
        <w:rPr>
          <w:rFonts w:ascii="Arial" w:hAnsi="Arial" w:cs="Arial"/>
        </w:rPr>
        <w:t>xxx</w:t>
      </w:r>
    </w:p>
    <w:p w:rsidR="00313793" w:rsidRPr="003D7CC0" w:rsidRDefault="00313793" w:rsidP="00DB6230">
      <w:pPr>
        <w:tabs>
          <w:tab w:val="left" w:pos="3600"/>
        </w:tabs>
        <w:rPr>
          <w:rFonts w:ascii="Arial" w:hAnsi="Arial" w:cs="Arial"/>
        </w:rPr>
      </w:pPr>
      <w:r w:rsidRPr="003D7CC0">
        <w:rPr>
          <w:rFonts w:ascii="Arial" w:hAnsi="Arial" w:cs="Arial"/>
        </w:rPr>
        <w:t>Telefon:</w:t>
      </w:r>
      <w:r w:rsidRPr="003D7CC0">
        <w:rPr>
          <w:rFonts w:ascii="Arial" w:hAnsi="Arial" w:cs="Arial"/>
        </w:rPr>
        <w:tab/>
      </w:r>
      <w:r w:rsidR="00F96B36">
        <w:rPr>
          <w:rFonts w:ascii="Arial" w:hAnsi="Arial" w:cs="Arial"/>
        </w:rPr>
        <w:t>xxx</w:t>
      </w:r>
    </w:p>
    <w:p w:rsidR="00350596" w:rsidRPr="003D7CC0" w:rsidRDefault="00350596" w:rsidP="00DB6230">
      <w:pPr>
        <w:tabs>
          <w:tab w:val="left" w:pos="3600"/>
        </w:tabs>
        <w:rPr>
          <w:rFonts w:ascii="Arial" w:hAnsi="Arial" w:cs="Arial"/>
        </w:rPr>
      </w:pPr>
      <w:r w:rsidRPr="003D7CC0">
        <w:rPr>
          <w:rFonts w:ascii="Arial" w:hAnsi="Arial" w:cs="Arial"/>
        </w:rPr>
        <w:t>E-mail:</w:t>
      </w:r>
      <w:r w:rsidRPr="003D7CC0">
        <w:rPr>
          <w:rFonts w:ascii="Arial" w:hAnsi="Arial" w:cs="Arial"/>
        </w:rPr>
        <w:tab/>
      </w:r>
      <w:r w:rsidR="00F96B36">
        <w:rPr>
          <w:rFonts w:ascii="Arial" w:hAnsi="Arial" w:cs="Arial"/>
        </w:rPr>
        <w:t>xxx</w:t>
      </w:r>
      <w:r w:rsidR="00E23112">
        <w:rPr>
          <w:rFonts w:ascii="Arial" w:hAnsi="Arial" w:cs="Arial"/>
        </w:rPr>
        <w:t xml:space="preserve"> </w:t>
      </w:r>
    </w:p>
    <w:p w:rsidR="00313793" w:rsidRPr="003D7CC0" w:rsidRDefault="00313793" w:rsidP="00DB6230">
      <w:pPr>
        <w:tabs>
          <w:tab w:val="left" w:pos="3600"/>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rsidR="00313793" w:rsidRPr="003D7CC0" w:rsidRDefault="00313793" w:rsidP="00DB6230">
      <w:pPr>
        <w:pStyle w:val="Zpat"/>
        <w:tabs>
          <w:tab w:val="clear" w:pos="4536"/>
          <w:tab w:val="left" w:pos="3600"/>
        </w:tabs>
        <w:rPr>
          <w:rFonts w:ascii="Arial" w:hAnsi="Arial" w:cs="Arial"/>
        </w:rPr>
      </w:pPr>
      <w:r w:rsidRPr="003D7CC0">
        <w:rPr>
          <w:rFonts w:ascii="Arial" w:hAnsi="Arial" w:cs="Arial"/>
        </w:rPr>
        <w:t>DIČ:</w:t>
      </w:r>
      <w:r w:rsidRPr="003D7CC0">
        <w:rPr>
          <w:rFonts w:ascii="Arial" w:hAnsi="Arial" w:cs="Arial"/>
        </w:rPr>
        <w:tab/>
        <w:t>CZ70890021</w:t>
      </w:r>
    </w:p>
    <w:p w:rsidR="00FA7FEA" w:rsidRPr="003D7CC0" w:rsidRDefault="00313793" w:rsidP="00DB6230">
      <w:pPr>
        <w:tabs>
          <w:tab w:val="left" w:pos="3600"/>
        </w:tabs>
        <w:rPr>
          <w:rFonts w:ascii="Arial" w:hAnsi="Arial" w:cs="Arial"/>
        </w:rPr>
      </w:pPr>
      <w:r w:rsidRPr="003D7CC0">
        <w:rPr>
          <w:rFonts w:ascii="Arial" w:hAnsi="Arial" w:cs="Arial"/>
        </w:rPr>
        <w:t>Bankovní spojení:</w:t>
      </w:r>
      <w:r w:rsidRPr="003D7CC0">
        <w:rPr>
          <w:rFonts w:ascii="Arial" w:hAnsi="Arial" w:cs="Arial"/>
        </w:rPr>
        <w:tab/>
      </w:r>
      <w:r w:rsidR="00FD0FB6" w:rsidRPr="00FD0FB6">
        <w:rPr>
          <w:rFonts w:ascii="Arial" w:hAnsi="Arial" w:cs="Arial"/>
        </w:rPr>
        <w:t>Raiffeisenbank a.s.</w:t>
      </w:r>
      <w:r w:rsidRPr="003D7CC0">
        <w:rPr>
          <w:rFonts w:ascii="Arial" w:hAnsi="Arial" w:cs="Arial"/>
        </w:rPr>
        <w:t xml:space="preserve">, č.ú. </w:t>
      </w:r>
      <w:r w:rsidR="00FD0FB6" w:rsidRPr="00FD0FB6">
        <w:rPr>
          <w:rFonts w:ascii="Arial" w:hAnsi="Arial" w:cs="Arial"/>
        </w:rPr>
        <w:t>1320871002/5500</w:t>
      </w:r>
    </w:p>
    <w:p w:rsidR="00313793" w:rsidRPr="003D7CC0" w:rsidRDefault="00313793" w:rsidP="00DB6230">
      <w:pPr>
        <w:tabs>
          <w:tab w:val="left" w:pos="3600"/>
        </w:tabs>
        <w:rPr>
          <w:rFonts w:ascii="Arial" w:hAnsi="Arial" w:cs="Arial"/>
        </w:rPr>
      </w:pPr>
      <w:r w:rsidRPr="003D7CC0">
        <w:rPr>
          <w:rFonts w:ascii="Arial" w:hAnsi="Arial" w:cs="Arial"/>
        </w:rPr>
        <w:t>Plátce DPH:</w:t>
      </w:r>
      <w:r w:rsidRPr="003D7CC0">
        <w:rPr>
          <w:rFonts w:ascii="Arial" w:hAnsi="Arial" w:cs="Arial"/>
        </w:rPr>
        <w:tab/>
        <w:t>ano</w:t>
      </w:r>
    </w:p>
    <w:p w:rsidR="00313793" w:rsidRDefault="00313793" w:rsidP="00313793">
      <w:pPr>
        <w:tabs>
          <w:tab w:val="left" w:pos="3420"/>
        </w:tabs>
        <w:rPr>
          <w:rFonts w:ascii="Arial" w:hAnsi="Arial" w:cs="Arial"/>
        </w:rPr>
      </w:pPr>
      <w:r w:rsidRPr="003D7CC0">
        <w:rPr>
          <w:rFonts w:ascii="Arial" w:hAnsi="Arial" w:cs="Arial"/>
        </w:rPr>
        <w:t>Zapsán v obchodním rejstříku Krajského soudu Ostrava, oddíl A XIV, vložka 584</w:t>
      </w:r>
    </w:p>
    <w:p w:rsidR="006E5308" w:rsidRPr="00F44BF5" w:rsidRDefault="006E5308" w:rsidP="006E530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rsidR="006E5308" w:rsidRPr="003D7CC0" w:rsidRDefault="006E5308" w:rsidP="00313793">
      <w:pPr>
        <w:tabs>
          <w:tab w:val="left" w:pos="3420"/>
        </w:tabs>
        <w:rPr>
          <w:rFonts w:ascii="Arial" w:hAnsi="Arial" w:cs="Arial"/>
        </w:rPr>
      </w:pPr>
    </w:p>
    <w:p w:rsidR="00414005" w:rsidRPr="003D7CC0" w:rsidRDefault="00414005" w:rsidP="00414005">
      <w:pPr>
        <w:pStyle w:val="Oddlneeslovantuen"/>
        <w:tabs>
          <w:tab w:val="left" w:pos="3600"/>
        </w:tabs>
        <w:spacing w:after="0"/>
        <w:rPr>
          <w:rFonts w:ascii="Arial" w:hAnsi="Arial" w:cs="Arial"/>
          <w:sz w:val="20"/>
        </w:rPr>
      </w:pPr>
      <w:r w:rsidRPr="003D7CC0">
        <w:rPr>
          <w:rFonts w:ascii="Arial" w:hAnsi="Arial" w:cs="Arial"/>
          <w:sz w:val="20"/>
        </w:rPr>
        <w:t>Zhotovitel:</w:t>
      </w:r>
      <w:r w:rsidRPr="003D7CC0">
        <w:rPr>
          <w:rFonts w:ascii="Arial" w:hAnsi="Arial" w:cs="Arial"/>
          <w:sz w:val="20"/>
        </w:rPr>
        <w:tab/>
      </w:r>
      <w:r w:rsidR="00CC5459" w:rsidRPr="00CC5459">
        <w:rPr>
          <w:rFonts w:ascii="Arial" w:hAnsi="Arial" w:cs="Arial"/>
          <w:sz w:val="20"/>
        </w:rPr>
        <w:t>Golík VH, s.r.o.</w:t>
      </w:r>
    </w:p>
    <w:p w:rsidR="00414005" w:rsidRPr="003D7CC0" w:rsidRDefault="00414005" w:rsidP="00CC5459">
      <w:pPr>
        <w:pStyle w:val="Normlntuen"/>
        <w:tabs>
          <w:tab w:val="left" w:pos="3600"/>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CC5459" w:rsidRPr="007C6BDF">
        <w:rPr>
          <w:rFonts w:ascii="Arial" w:hAnsi="Arial" w:cs="Arial"/>
          <w:b w:val="0"/>
          <w:bCs/>
          <w:sz w:val="20"/>
        </w:rPr>
        <w:t>č.p. 162, 664 01 Babice nad Svitavou</w:t>
      </w:r>
    </w:p>
    <w:p w:rsidR="00414005" w:rsidRPr="003D7CC0" w:rsidRDefault="00414005" w:rsidP="00414005">
      <w:pPr>
        <w:pStyle w:val="Zpat"/>
        <w:tabs>
          <w:tab w:val="clear" w:pos="4536"/>
          <w:tab w:val="left" w:pos="3600"/>
        </w:tabs>
        <w:rPr>
          <w:rFonts w:ascii="Arial" w:hAnsi="Arial" w:cs="Arial"/>
        </w:rPr>
      </w:pPr>
      <w:r w:rsidRPr="003D7CC0">
        <w:rPr>
          <w:rFonts w:ascii="Arial" w:hAnsi="Arial" w:cs="Arial"/>
        </w:rPr>
        <w:t>Statutární zástupce:</w:t>
      </w:r>
      <w:r w:rsidRPr="003D7CC0">
        <w:rPr>
          <w:rFonts w:ascii="Arial" w:hAnsi="Arial" w:cs="Arial"/>
        </w:rPr>
        <w:tab/>
      </w:r>
      <w:r w:rsidR="00F96B36">
        <w:rPr>
          <w:rFonts w:ascii="Arial" w:hAnsi="Arial" w:cs="Arial"/>
        </w:rPr>
        <w:t>xxx</w:t>
      </w:r>
    </w:p>
    <w:p w:rsidR="00F73D19" w:rsidRPr="003D7CC0" w:rsidRDefault="00F73D19" w:rsidP="00414005">
      <w:pPr>
        <w:pStyle w:val="Zpat"/>
        <w:tabs>
          <w:tab w:val="clear" w:pos="4536"/>
          <w:tab w:val="left" w:pos="3600"/>
        </w:tabs>
        <w:rPr>
          <w:rFonts w:ascii="Arial" w:hAnsi="Arial" w:cs="Arial"/>
        </w:rPr>
      </w:pPr>
      <w:r w:rsidRPr="003D7CC0">
        <w:rPr>
          <w:rFonts w:ascii="Arial" w:hAnsi="Arial" w:cs="Arial"/>
        </w:rPr>
        <w:t>Zástupce pro věci smluvní:</w:t>
      </w:r>
      <w:r w:rsidRPr="003D7CC0">
        <w:rPr>
          <w:rFonts w:ascii="Arial" w:hAnsi="Arial" w:cs="Arial"/>
        </w:rPr>
        <w:tab/>
      </w:r>
      <w:r w:rsidR="00F96B36">
        <w:rPr>
          <w:rFonts w:ascii="Arial" w:hAnsi="Arial" w:cs="Arial"/>
        </w:rPr>
        <w:t>xxx</w:t>
      </w:r>
    </w:p>
    <w:p w:rsidR="00F73D19" w:rsidRPr="003D7CC0" w:rsidRDefault="00F73D19" w:rsidP="00414005">
      <w:pPr>
        <w:pStyle w:val="Zpat"/>
        <w:tabs>
          <w:tab w:val="clear" w:pos="4536"/>
          <w:tab w:val="left" w:pos="3600"/>
        </w:tabs>
        <w:rPr>
          <w:rFonts w:ascii="Arial" w:hAnsi="Arial" w:cs="Arial"/>
        </w:rPr>
      </w:pPr>
      <w:r w:rsidRPr="003D7CC0">
        <w:rPr>
          <w:rFonts w:ascii="Arial" w:hAnsi="Arial" w:cs="Arial"/>
        </w:rPr>
        <w:t>Zástupce pro věci technické:</w:t>
      </w:r>
      <w:r w:rsidRPr="003D7CC0">
        <w:rPr>
          <w:rFonts w:ascii="Arial" w:hAnsi="Arial" w:cs="Arial"/>
        </w:rPr>
        <w:tab/>
      </w:r>
      <w:r w:rsidR="00F96B36">
        <w:rPr>
          <w:rFonts w:ascii="Arial" w:hAnsi="Arial" w:cs="Arial"/>
        </w:rPr>
        <w:t>xxx</w:t>
      </w:r>
    </w:p>
    <w:p w:rsidR="00F73D19" w:rsidRPr="003D7CC0" w:rsidRDefault="00F73D19" w:rsidP="00414005">
      <w:pPr>
        <w:pStyle w:val="Zpat"/>
        <w:tabs>
          <w:tab w:val="clear" w:pos="4536"/>
          <w:tab w:val="left" w:pos="3600"/>
        </w:tabs>
        <w:rPr>
          <w:rFonts w:ascii="Arial" w:hAnsi="Arial" w:cs="Arial"/>
        </w:rPr>
      </w:pPr>
      <w:r w:rsidRPr="003D7CC0">
        <w:rPr>
          <w:rFonts w:ascii="Arial" w:hAnsi="Arial" w:cs="Arial"/>
        </w:rPr>
        <w:t>Osoba odpovědná za vedení zakázky:</w:t>
      </w:r>
      <w:r w:rsidRPr="003D7CC0">
        <w:rPr>
          <w:rFonts w:ascii="Arial" w:hAnsi="Arial" w:cs="Arial"/>
        </w:rPr>
        <w:tab/>
      </w:r>
      <w:r w:rsidR="00F96B36">
        <w:rPr>
          <w:rFonts w:ascii="Arial" w:hAnsi="Arial" w:cs="Arial"/>
        </w:rPr>
        <w:t>xxx</w:t>
      </w:r>
    </w:p>
    <w:p w:rsidR="00414005" w:rsidRPr="003D7CC0" w:rsidRDefault="00414005" w:rsidP="00414005">
      <w:pPr>
        <w:pStyle w:val="Zpat"/>
        <w:tabs>
          <w:tab w:val="clear" w:pos="4536"/>
          <w:tab w:val="left" w:pos="3600"/>
        </w:tabs>
        <w:rPr>
          <w:rFonts w:ascii="Arial" w:hAnsi="Arial" w:cs="Arial"/>
        </w:rPr>
      </w:pPr>
      <w:r w:rsidRPr="003D7CC0">
        <w:rPr>
          <w:rFonts w:ascii="Arial" w:hAnsi="Arial" w:cs="Arial"/>
        </w:rPr>
        <w:t>Telefon:</w:t>
      </w:r>
      <w:r w:rsidRPr="003D7CC0">
        <w:rPr>
          <w:rFonts w:ascii="Arial" w:hAnsi="Arial" w:cs="Arial"/>
        </w:rPr>
        <w:tab/>
      </w:r>
      <w:r w:rsidR="00F96B36">
        <w:rPr>
          <w:rFonts w:ascii="Arial" w:hAnsi="Arial" w:cs="Arial"/>
        </w:rPr>
        <w:t>xxx</w:t>
      </w:r>
    </w:p>
    <w:p w:rsidR="00414005" w:rsidRPr="003D7CC0" w:rsidRDefault="00414005" w:rsidP="00414005">
      <w:pPr>
        <w:pStyle w:val="Zpat"/>
        <w:tabs>
          <w:tab w:val="clear" w:pos="4536"/>
          <w:tab w:val="left" w:pos="3600"/>
        </w:tabs>
        <w:rPr>
          <w:rFonts w:ascii="Arial" w:hAnsi="Arial" w:cs="Arial"/>
        </w:rPr>
      </w:pPr>
      <w:r w:rsidRPr="003D7CC0">
        <w:rPr>
          <w:rFonts w:ascii="Arial" w:hAnsi="Arial" w:cs="Arial"/>
        </w:rPr>
        <w:t>E-mail:</w:t>
      </w:r>
      <w:r w:rsidRPr="003D7CC0">
        <w:rPr>
          <w:rFonts w:ascii="Arial" w:hAnsi="Arial" w:cs="Arial"/>
        </w:rPr>
        <w:tab/>
      </w:r>
      <w:r w:rsidR="00F96B36">
        <w:rPr>
          <w:rFonts w:ascii="Arial" w:hAnsi="Arial" w:cs="Arial"/>
        </w:rPr>
        <w:t>xxx</w:t>
      </w:r>
    </w:p>
    <w:p w:rsidR="00414005" w:rsidRPr="003D7CC0" w:rsidRDefault="00414005" w:rsidP="00414005">
      <w:pPr>
        <w:pStyle w:val="Zpat"/>
        <w:tabs>
          <w:tab w:val="clear" w:pos="4536"/>
          <w:tab w:val="left" w:pos="3600"/>
        </w:tabs>
        <w:rPr>
          <w:rFonts w:ascii="Arial" w:hAnsi="Arial" w:cs="Arial"/>
        </w:rPr>
      </w:pPr>
      <w:r w:rsidRPr="003D7CC0">
        <w:rPr>
          <w:rFonts w:ascii="Arial" w:hAnsi="Arial" w:cs="Arial"/>
        </w:rPr>
        <w:t>IČO:</w:t>
      </w:r>
      <w:r w:rsidRPr="003D7CC0">
        <w:rPr>
          <w:rFonts w:ascii="Arial" w:hAnsi="Arial" w:cs="Arial"/>
        </w:rPr>
        <w:tab/>
      </w:r>
      <w:r w:rsidR="00CC5459" w:rsidRPr="00CC5459">
        <w:rPr>
          <w:rFonts w:ascii="Arial" w:hAnsi="Arial" w:cs="Arial"/>
        </w:rPr>
        <w:t>02247267</w:t>
      </w:r>
    </w:p>
    <w:p w:rsidR="00414005" w:rsidRPr="003D7CC0" w:rsidRDefault="00F73D19" w:rsidP="00414005">
      <w:pPr>
        <w:pStyle w:val="Zpat"/>
        <w:tabs>
          <w:tab w:val="clear" w:pos="4536"/>
          <w:tab w:val="left" w:pos="3600"/>
        </w:tabs>
        <w:rPr>
          <w:rFonts w:ascii="Arial" w:hAnsi="Arial" w:cs="Arial"/>
        </w:rPr>
      </w:pPr>
      <w:r w:rsidRPr="003D7CC0">
        <w:rPr>
          <w:rFonts w:ascii="Arial" w:hAnsi="Arial" w:cs="Arial"/>
        </w:rPr>
        <w:t>DIČ:</w:t>
      </w:r>
      <w:r w:rsidRPr="003D7CC0">
        <w:rPr>
          <w:rFonts w:ascii="Arial" w:hAnsi="Arial" w:cs="Arial"/>
        </w:rPr>
        <w:tab/>
      </w:r>
      <w:r w:rsidR="00CC5459">
        <w:rPr>
          <w:rFonts w:ascii="Arial" w:hAnsi="Arial" w:cs="Arial"/>
        </w:rPr>
        <w:t>CZ</w:t>
      </w:r>
      <w:r w:rsidR="00CC5459" w:rsidRPr="00CC5459">
        <w:rPr>
          <w:rFonts w:ascii="Arial" w:hAnsi="Arial" w:cs="Arial"/>
        </w:rPr>
        <w:t>02247267</w:t>
      </w:r>
    </w:p>
    <w:p w:rsidR="00414005" w:rsidRPr="003D7CC0" w:rsidRDefault="00414005" w:rsidP="00414005">
      <w:pPr>
        <w:pStyle w:val="Zpat"/>
        <w:tabs>
          <w:tab w:val="clear" w:pos="4536"/>
          <w:tab w:val="left" w:pos="3600"/>
        </w:tabs>
        <w:rPr>
          <w:rFonts w:ascii="Arial" w:hAnsi="Arial" w:cs="Arial"/>
        </w:rPr>
      </w:pPr>
      <w:r w:rsidRPr="003D7CC0">
        <w:rPr>
          <w:rFonts w:ascii="Arial" w:hAnsi="Arial" w:cs="Arial"/>
        </w:rPr>
        <w:t>Bankovní spojení:</w:t>
      </w:r>
      <w:r w:rsidRPr="003D7CC0">
        <w:rPr>
          <w:rFonts w:ascii="Arial" w:hAnsi="Arial" w:cs="Arial"/>
        </w:rPr>
        <w:tab/>
      </w:r>
      <w:r w:rsidR="00895E41" w:rsidRPr="00FD0FB6">
        <w:rPr>
          <w:rFonts w:ascii="Arial" w:hAnsi="Arial" w:cs="Arial"/>
        </w:rPr>
        <w:t>Raiffeisenbank a.s.</w:t>
      </w:r>
      <w:r w:rsidR="00895E41" w:rsidRPr="003D7CC0">
        <w:rPr>
          <w:rFonts w:ascii="Arial" w:hAnsi="Arial" w:cs="Arial"/>
        </w:rPr>
        <w:t>,</w:t>
      </w:r>
      <w:r w:rsidR="00895E41">
        <w:rPr>
          <w:rFonts w:ascii="Arial" w:hAnsi="Arial" w:cs="Arial"/>
        </w:rPr>
        <w:t xml:space="preserve"> </w:t>
      </w:r>
      <w:r w:rsidR="006E6317">
        <w:rPr>
          <w:rFonts w:ascii="Arial" w:hAnsi="Arial" w:cs="Arial"/>
        </w:rPr>
        <w:t xml:space="preserve">č.ú.: </w:t>
      </w:r>
      <w:r w:rsidR="00895E41" w:rsidRPr="00895E41">
        <w:rPr>
          <w:rFonts w:ascii="Arial" w:hAnsi="Arial" w:cs="Arial"/>
        </w:rPr>
        <w:t>6954386036/5500</w:t>
      </w:r>
    </w:p>
    <w:p w:rsidR="00414005" w:rsidRPr="003D7CC0" w:rsidRDefault="00F73D19" w:rsidP="00414005">
      <w:pPr>
        <w:pStyle w:val="Zpat"/>
        <w:tabs>
          <w:tab w:val="clear" w:pos="4536"/>
          <w:tab w:val="left" w:pos="3600"/>
        </w:tabs>
        <w:rPr>
          <w:rFonts w:ascii="Arial" w:hAnsi="Arial" w:cs="Arial"/>
        </w:rPr>
      </w:pPr>
      <w:r w:rsidRPr="003D7CC0">
        <w:rPr>
          <w:rFonts w:ascii="Arial" w:hAnsi="Arial" w:cs="Arial"/>
        </w:rPr>
        <w:t>Plátce DPH:</w:t>
      </w:r>
      <w:r w:rsidRPr="003D7CC0">
        <w:rPr>
          <w:rFonts w:ascii="Arial" w:hAnsi="Arial" w:cs="Arial"/>
        </w:rPr>
        <w:tab/>
      </w:r>
      <w:r w:rsidR="00895E41">
        <w:rPr>
          <w:rFonts w:ascii="Arial" w:hAnsi="Arial" w:cs="Arial"/>
        </w:rPr>
        <w:t>ANO</w:t>
      </w:r>
    </w:p>
    <w:p w:rsidR="00414005" w:rsidRDefault="00414005" w:rsidP="00414005">
      <w:pPr>
        <w:pStyle w:val="Zpat"/>
        <w:tabs>
          <w:tab w:val="clear" w:pos="4536"/>
          <w:tab w:val="left" w:pos="3600"/>
        </w:tabs>
        <w:rPr>
          <w:rFonts w:ascii="Arial" w:hAnsi="Arial" w:cs="Arial"/>
        </w:rPr>
      </w:pPr>
      <w:r w:rsidRPr="003D7CC0">
        <w:rPr>
          <w:rFonts w:ascii="Arial" w:hAnsi="Arial" w:cs="Arial"/>
        </w:rPr>
        <w:t xml:space="preserve">Zapsán v obchodním rejstříku Krajského soudu v </w:t>
      </w:r>
      <w:r w:rsidR="00895E41" w:rsidRPr="00895E41">
        <w:rPr>
          <w:rFonts w:ascii="Arial" w:hAnsi="Arial" w:cs="Arial"/>
        </w:rPr>
        <w:t>Brně, oddíl C, vložka 80 711</w:t>
      </w:r>
    </w:p>
    <w:p w:rsidR="006E5308" w:rsidRPr="00F44BF5" w:rsidRDefault="006E5308" w:rsidP="006E530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rsidR="00313793" w:rsidRDefault="00313793" w:rsidP="00313793">
      <w:pPr>
        <w:rPr>
          <w:rFonts w:ascii="Arial" w:hAnsi="Arial" w:cs="Arial"/>
          <w:b/>
        </w:rPr>
      </w:pPr>
    </w:p>
    <w:p w:rsidR="00451C24" w:rsidRPr="003D7CC0" w:rsidRDefault="00451C24" w:rsidP="00313793">
      <w:pPr>
        <w:rPr>
          <w:rFonts w:ascii="Arial" w:hAnsi="Arial" w:cs="Arial"/>
          <w:b/>
        </w:rPr>
      </w:pPr>
    </w:p>
    <w:p w:rsidR="00313793" w:rsidRPr="003D7CC0" w:rsidRDefault="00313793" w:rsidP="00313793">
      <w:pPr>
        <w:rPr>
          <w:rFonts w:ascii="Arial" w:hAnsi="Arial" w:cs="Arial"/>
          <w:b/>
        </w:rPr>
      </w:pPr>
    </w:p>
    <w:p w:rsidR="00313793" w:rsidRPr="003D7CC0" w:rsidRDefault="00313793" w:rsidP="00313793">
      <w:pPr>
        <w:rPr>
          <w:rFonts w:ascii="Arial" w:hAnsi="Arial" w:cs="Arial"/>
          <w:b/>
          <w:u w:val="single"/>
        </w:rPr>
      </w:pPr>
      <w:r w:rsidRPr="003D7CC0">
        <w:rPr>
          <w:rFonts w:ascii="Arial" w:hAnsi="Arial" w:cs="Arial"/>
          <w:b/>
          <w:u w:val="single"/>
        </w:rPr>
        <w:t>2. Předmět smlouvy</w:t>
      </w:r>
    </w:p>
    <w:p w:rsidR="002D1EAB" w:rsidRPr="003D7CC0" w:rsidRDefault="002D1EAB" w:rsidP="0055225F">
      <w:pPr>
        <w:spacing w:before="120" w:after="120"/>
        <w:jc w:val="both"/>
        <w:rPr>
          <w:rFonts w:ascii="Arial" w:hAnsi="Arial" w:cs="Arial"/>
          <w:strike/>
        </w:rPr>
      </w:pPr>
      <w:r w:rsidRPr="003D7CC0">
        <w:rPr>
          <w:rFonts w:ascii="Arial" w:hAnsi="Arial" w:cs="Arial"/>
        </w:rPr>
        <w:t xml:space="preserve">Podkladem pro uzavření této smlouvy je nabídka zhotovitele ze dne </w:t>
      </w:r>
      <w:r w:rsidR="00B8094C">
        <w:rPr>
          <w:rFonts w:ascii="Arial" w:hAnsi="Arial" w:cs="Arial"/>
        </w:rPr>
        <w:t>7.10.2024</w:t>
      </w:r>
      <w:r w:rsidR="00B8094C" w:rsidRPr="003D7CC0">
        <w:rPr>
          <w:rFonts w:ascii="Arial" w:hAnsi="Arial" w:cs="Arial"/>
        </w:rPr>
        <w:t xml:space="preserve"> </w:t>
      </w:r>
      <w:r w:rsidRPr="003D7CC0">
        <w:rPr>
          <w:rFonts w:ascii="Arial" w:hAnsi="Arial" w:cs="Arial"/>
        </w:rPr>
        <w:t xml:space="preserve">podaná </w:t>
      </w:r>
      <w:r w:rsidR="000240E4" w:rsidRPr="00F44BF5">
        <w:rPr>
          <w:rFonts w:ascii="Arial" w:hAnsi="Arial" w:cs="Arial"/>
        </w:rPr>
        <w:t>na základě</w:t>
      </w:r>
      <w:r w:rsidR="00B85CC9">
        <w:rPr>
          <w:rFonts w:ascii="Arial" w:hAnsi="Arial" w:cs="Arial"/>
        </w:rPr>
        <w:t xml:space="preserve"> </w:t>
      </w:r>
      <w:r w:rsidR="009B6E17">
        <w:rPr>
          <w:rFonts w:ascii="Arial" w:hAnsi="Arial" w:cs="Arial"/>
        </w:rPr>
        <w:t>O</w:t>
      </w:r>
      <w:r w:rsidR="00B85CC9">
        <w:rPr>
          <w:rFonts w:ascii="Arial" w:hAnsi="Arial" w:cs="Arial"/>
        </w:rPr>
        <w:t>známení</w:t>
      </w:r>
      <w:r w:rsidR="000240E4" w:rsidRPr="00F44BF5">
        <w:rPr>
          <w:rFonts w:ascii="Arial" w:hAnsi="Arial" w:cs="Arial"/>
        </w:rPr>
        <w:t xml:space="preserve"> </w:t>
      </w:r>
      <w:r w:rsidR="009B6E17">
        <w:rPr>
          <w:rFonts w:ascii="Arial" w:hAnsi="Arial" w:cs="Arial"/>
        </w:rPr>
        <w:t xml:space="preserve">o zahájení </w:t>
      </w:r>
      <w:r w:rsidR="00B85CC9">
        <w:rPr>
          <w:rFonts w:ascii="Arial" w:hAnsi="Arial" w:cs="Arial"/>
        </w:rPr>
        <w:t>zadávacího</w:t>
      </w:r>
      <w:r w:rsidR="000240E4" w:rsidRPr="00F44BF5">
        <w:rPr>
          <w:rFonts w:ascii="Arial" w:hAnsi="Arial" w:cs="Arial"/>
        </w:rPr>
        <w:t xml:space="preserve"> řízení na veřejnou zakázku</w:t>
      </w:r>
      <w:r w:rsidR="000240E4">
        <w:rPr>
          <w:rFonts w:ascii="Arial" w:hAnsi="Arial" w:cs="Arial"/>
        </w:rPr>
        <w:t xml:space="preserve"> </w:t>
      </w:r>
      <w:r w:rsidR="00273BDD" w:rsidRPr="003D7CC0">
        <w:rPr>
          <w:rFonts w:ascii="Arial" w:hAnsi="Arial" w:cs="Arial"/>
        </w:rPr>
        <w:t>s</w:t>
      </w:r>
      <w:r w:rsidR="003D7CC0" w:rsidRPr="003D7CC0">
        <w:rPr>
          <w:rFonts w:ascii="Arial" w:hAnsi="Arial" w:cs="Arial"/>
        </w:rPr>
        <w:t> </w:t>
      </w:r>
      <w:r w:rsidR="00273BDD" w:rsidRPr="003D7CC0">
        <w:rPr>
          <w:rFonts w:ascii="Arial" w:hAnsi="Arial" w:cs="Arial"/>
        </w:rPr>
        <w:t>názvem</w:t>
      </w:r>
      <w:r w:rsidR="007C3FE1" w:rsidRPr="003D7CC0">
        <w:rPr>
          <w:rFonts w:ascii="Arial" w:hAnsi="Arial" w:cs="Arial"/>
        </w:rPr>
        <w:t xml:space="preserve"> </w:t>
      </w:r>
      <w:r w:rsidRPr="003D7CC0">
        <w:rPr>
          <w:rFonts w:ascii="Arial" w:hAnsi="Arial" w:cs="Arial"/>
          <w:b/>
        </w:rPr>
        <w:t>„</w:t>
      </w:r>
      <w:r w:rsidR="00A80172">
        <w:rPr>
          <w:rFonts w:ascii="Arial" w:hAnsi="Arial" w:cs="Arial"/>
          <w:b/>
        </w:rPr>
        <w:t>02.07</w:t>
      </w:r>
      <w:r w:rsidR="00E23112" w:rsidRPr="00E23112">
        <w:rPr>
          <w:rFonts w:ascii="Arial" w:hAnsi="Arial" w:cs="Arial"/>
          <w:b/>
        </w:rPr>
        <w:t>0 Opatření v úseku Brantice</w:t>
      </w:r>
      <w:r w:rsidR="0015158C">
        <w:rPr>
          <w:rFonts w:ascii="Arial" w:hAnsi="Arial" w:cs="Arial"/>
          <w:b/>
        </w:rPr>
        <w:t>-Kostelec</w:t>
      </w:r>
      <w:r w:rsidR="00E23112" w:rsidRPr="00E23112">
        <w:rPr>
          <w:rFonts w:ascii="Arial" w:hAnsi="Arial" w:cs="Arial"/>
          <w:b/>
        </w:rPr>
        <w:t xml:space="preserve">, OHO, </w:t>
      </w:r>
      <w:r w:rsidR="0061309C">
        <w:rPr>
          <w:rFonts w:ascii="Arial" w:hAnsi="Arial" w:cs="Arial"/>
          <w:b/>
        </w:rPr>
        <w:t>projektová dokumentace</w:t>
      </w:r>
      <w:r w:rsidRPr="003D7CC0">
        <w:rPr>
          <w:rFonts w:ascii="Arial" w:hAnsi="Arial" w:cs="Arial"/>
          <w:b/>
        </w:rPr>
        <w:t>“</w:t>
      </w:r>
      <w:r w:rsidR="001E4932" w:rsidRPr="003D7CC0">
        <w:rPr>
          <w:rFonts w:ascii="Arial" w:hAnsi="Arial" w:cs="Arial"/>
        </w:rPr>
        <w:t xml:space="preserve"> (dále jen „</w:t>
      </w:r>
      <w:r w:rsidR="000240E4">
        <w:rPr>
          <w:rFonts w:ascii="Arial" w:hAnsi="Arial" w:cs="Arial"/>
        </w:rPr>
        <w:t>zakázka</w:t>
      </w:r>
      <w:r w:rsidR="001E4932" w:rsidRPr="003D7CC0">
        <w:rPr>
          <w:rFonts w:ascii="Arial" w:hAnsi="Arial" w:cs="Arial"/>
        </w:rPr>
        <w:t>“)</w:t>
      </w:r>
      <w:r w:rsidR="00273BDD" w:rsidRPr="003D7CC0">
        <w:rPr>
          <w:rFonts w:ascii="Arial" w:hAnsi="Arial" w:cs="Arial"/>
        </w:rPr>
        <w:t>.</w:t>
      </w:r>
    </w:p>
    <w:p w:rsidR="000240E4" w:rsidRDefault="000240E4" w:rsidP="000240E4">
      <w:pPr>
        <w:spacing w:before="120" w:after="120"/>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ve zpracování přípravn</w:t>
      </w:r>
      <w:r>
        <w:rPr>
          <w:rFonts w:ascii="Arial" w:hAnsi="Arial" w:cs="Arial"/>
        </w:rPr>
        <w:t xml:space="preserve">ých </w:t>
      </w:r>
      <w:r w:rsidRPr="00F44BF5">
        <w:rPr>
          <w:rFonts w:ascii="Arial" w:hAnsi="Arial" w:cs="Arial"/>
        </w:rPr>
        <w:t>a projektov</w:t>
      </w:r>
      <w:r>
        <w:rPr>
          <w:rFonts w:ascii="Arial" w:hAnsi="Arial" w:cs="Arial"/>
        </w:rPr>
        <w:t>ých dokumentací</w:t>
      </w:r>
      <w:r w:rsidRPr="00F44BF5">
        <w:rPr>
          <w:rFonts w:ascii="Arial" w:hAnsi="Arial" w:cs="Arial"/>
        </w:rPr>
        <w:t xml:space="preserve"> do úrovně </w:t>
      </w:r>
      <w:r w:rsidR="00FE1E03">
        <w:rPr>
          <w:rFonts w:ascii="Arial" w:hAnsi="Arial" w:cs="Arial"/>
        </w:rPr>
        <w:t xml:space="preserve">dokumentace pro </w:t>
      </w:r>
      <w:r w:rsidR="00CE35B3">
        <w:rPr>
          <w:rFonts w:ascii="Arial" w:hAnsi="Arial" w:cs="Arial"/>
        </w:rPr>
        <w:t>povolení stavby</w:t>
      </w:r>
      <w:r>
        <w:rPr>
          <w:rFonts w:ascii="Arial" w:hAnsi="Arial" w:cs="Arial"/>
        </w:rPr>
        <w:t xml:space="preserve"> a zajištění </w:t>
      </w:r>
      <w:r w:rsidR="00C13413">
        <w:rPr>
          <w:rFonts w:ascii="Arial" w:hAnsi="Arial" w:cs="Arial"/>
        </w:rPr>
        <w:t>pravomocn</w:t>
      </w:r>
      <w:r w:rsidR="0061309C">
        <w:rPr>
          <w:rFonts w:ascii="Arial" w:hAnsi="Arial" w:cs="Arial"/>
        </w:rPr>
        <w:t>ého povolení stavby (pravomocných povolení stavby)</w:t>
      </w:r>
      <w:r w:rsidR="00FE1E03">
        <w:rPr>
          <w:rFonts w:ascii="Arial" w:hAnsi="Arial" w:cs="Arial"/>
        </w:rPr>
        <w:t xml:space="preserve"> a dále projektové dokumentace pro prov</w:t>
      </w:r>
      <w:r w:rsidR="0061309C">
        <w:rPr>
          <w:rFonts w:ascii="Arial" w:hAnsi="Arial" w:cs="Arial"/>
        </w:rPr>
        <w:t>ádění</w:t>
      </w:r>
      <w:r w:rsidR="00FE1E03">
        <w:rPr>
          <w:rFonts w:ascii="Arial" w:hAnsi="Arial" w:cs="Arial"/>
        </w:rPr>
        <w:t xml:space="preserve"> stavby</w:t>
      </w:r>
      <w:r>
        <w:rPr>
          <w:rFonts w:ascii="Arial" w:hAnsi="Arial" w:cs="Arial"/>
        </w:rPr>
        <w:t>.</w:t>
      </w:r>
    </w:p>
    <w:p w:rsidR="005611D4" w:rsidRPr="000240E4" w:rsidRDefault="009B2AEB" w:rsidP="000240E4">
      <w:pPr>
        <w:spacing w:before="120" w:after="120"/>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následující práce a činnosti, jejichž bližší popis </w:t>
      </w:r>
      <w:r w:rsidR="000240E4" w:rsidRPr="00F44BF5">
        <w:rPr>
          <w:rFonts w:ascii="Arial" w:hAnsi="Arial" w:cs="Arial"/>
        </w:rPr>
        <w:t>je uveden v příloze č.</w:t>
      </w:r>
      <w:r w:rsidR="00D913C7">
        <w:rPr>
          <w:rFonts w:ascii="Arial" w:hAnsi="Arial" w:cs="Arial"/>
        </w:rPr>
        <w:t xml:space="preserve"> </w:t>
      </w:r>
      <w:r w:rsidR="000240E4" w:rsidRPr="00F44BF5">
        <w:rPr>
          <w:rFonts w:ascii="Arial" w:hAnsi="Arial" w:cs="Arial"/>
        </w:rPr>
        <w:t>1 „Technické specifikace“, jež je</w:t>
      </w:r>
      <w:r w:rsidR="001D23A2">
        <w:rPr>
          <w:rFonts w:ascii="Arial" w:hAnsi="Arial" w:cs="Arial"/>
        </w:rPr>
        <w:t xml:space="preserve"> nedílnou součástí této smlouvy:</w:t>
      </w:r>
    </w:p>
    <w:p w:rsidR="0043115C" w:rsidRDefault="0043115C" w:rsidP="009F0B48">
      <w:pPr>
        <w:numPr>
          <w:ilvl w:val="1"/>
          <w:numId w:val="14"/>
        </w:numPr>
        <w:tabs>
          <w:tab w:val="clear" w:pos="792"/>
        </w:tabs>
        <w:spacing w:before="80"/>
        <w:ind w:left="567" w:hanging="567"/>
        <w:jc w:val="both"/>
        <w:rPr>
          <w:rFonts w:ascii="Arial" w:hAnsi="Arial" w:cs="Arial"/>
        </w:rPr>
      </w:pPr>
      <w:r w:rsidRPr="001D2610">
        <w:rPr>
          <w:rFonts w:ascii="Arial" w:hAnsi="Arial" w:cs="Arial"/>
        </w:rPr>
        <w:t>geologické práce;</w:t>
      </w:r>
    </w:p>
    <w:p w:rsidR="00862909" w:rsidRDefault="0043115C" w:rsidP="00862909">
      <w:pPr>
        <w:numPr>
          <w:ilvl w:val="1"/>
          <w:numId w:val="14"/>
        </w:numPr>
        <w:tabs>
          <w:tab w:val="clear" w:pos="792"/>
        </w:tabs>
        <w:spacing w:before="80"/>
        <w:ind w:left="567" w:hanging="567"/>
        <w:jc w:val="both"/>
        <w:rPr>
          <w:rFonts w:ascii="Arial" w:hAnsi="Arial" w:cs="Arial"/>
        </w:rPr>
      </w:pPr>
      <w:r w:rsidRPr="001D2610">
        <w:rPr>
          <w:rFonts w:ascii="Arial" w:hAnsi="Arial" w:cs="Arial"/>
        </w:rPr>
        <w:t>geodetické práce;</w:t>
      </w:r>
    </w:p>
    <w:p w:rsidR="00862909" w:rsidRPr="001D2610" w:rsidRDefault="00862909" w:rsidP="00862909">
      <w:pPr>
        <w:numPr>
          <w:ilvl w:val="1"/>
          <w:numId w:val="14"/>
        </w:numPr>
        <w:tabs>
          <w:tab w:val="clear" w:pos="792"/>
        </w:tabs>
        <w:spacing w:before="80"/>
        <w:ind w:left="567" w:hanging="567"/>
        <w:jc w:val="both"/>
        <w:rPr>
          <w:rFonts w:ascii="Arial" w:hAnsi="Arial" w:cs="Arial"/>
        </w:rPr>
      </w:pPr>
      <w:r>
        <w:rPr>
          <w:rFonts w:ascii="Arial" w:hAnsi="Arial" w:cs="Arial"/>
        </w:rPr>
        <w:t>pasportizace studní</w:t>
      </w:r>
    </w:p>
    <w:p w:rsidR="009F0B48" w:rsidRPr="001D2610" w:rsidRDefault="001D23A2" w:rsidP="009F0B48">
      <w:pPr>
        <w:numPr>
          <w:ilvl w:val="1"/>
          <w:numId w:val="14"/>
        </w:numPr>
        <w:tabs>
          <w:tab w:val="clear" w:pos="792"/>
        </w:tabs>
        <w:spacing w:before="80"/>
        <w:ind w:left="567" w:hanging="567"/>
        <w:jc w:val="both"/>
        <w:rPr>
          <w:rFonts w:ascii="Arial" w:hAnsi="Arial" w:cs="Arial"/>
        </w:rPr>
      </w:pPr>
      <w:r w:rsidRPr="001D2610">
        <w:rPr>
          <w:rFonts w:ascii="Arial" w:hAnsi="Arial" w:cs="Arial"/>
        </w:rPr>
        <w:t>projektové práce zahrnující zpracování dokumentac</w:t>
      </w:r>
      <w:r w:rsidR="00070B08" w:rsidRPr="001D2610">
        <w:rPr>
          <w:rFonts w:ascii="Arial" w:hAnsi="Arial" w:cs="Arial"/>
        </w:rPr>
        <w:t>e</w:t>
      </w:r>
      <w:r w:rsidRPr="001D2610">
        <w:rPr>
          <w:rFonts w:ascii="Arial" w:hAnsi="Arial" w:cs="Arial"/>
        </w:rPr>
        <w:t xml:space="preserve"> </w:t>
      </w:r>
      <w:r w:rsidR="001326C7" w:rsidRPr="001D2610">
        <w:rPr>
          <w:rFonts w:ascii="Arial" w:hAnsi="Arial" w:cs="Arial"/>
          <w:b/>
        </w:rPr>
        <w:t xml:space="preserve">pro vydání </w:t>
      </w:r>
      <w:r w:rsidR="0061309C" w:rsidRPr="001D2610">
        <w:rPr>
          <w:rFonts w:ascii="Arial" w:hAnsi="Arial" w:cs="Arial"/>
          <w:b/>
        </w:rPr>
        <w:t>p</w:t>
      </w:r>
      <w:r w:rsidR="001326C7" w:rsidRPr="001D2610">
        <w:rPr>
          <w:rFonts w:ascii="Arial" w:hAnsi="Arial" w:cs="Arial"/>
          <w:b/>
        </w:rPr>
        <w:t>ovolen</w:t>
      </w:r>
      <w:r w:rsidR="00070B08" w:rsidRPr="001D2610">
        <w:rPr>
          <w:rFonts w:ascii="Arial" w:hAnsi="Arial" w:cs="Arial"/>
          <w:b/>
        </w:rPr>
        <w:t>í</w:t>
      </w:r>
      <w:r w:rsidR="001326C7" w:rsidRPr="001D2610">
        <w:rPr>
          <w:rFonts w:ascii="Arial" w:hAnsi="Arial" w:cs="Arial"/>
          <w:b/>
        </w:rPr>
        <w:t xml:space="preserve"> </w:t>
      </w:r>
      <w:r w:rsidR="00070B08" w:rsidRPr="001D2610">
        <w:rPr>
          <w:rFonts w:ascii="Arial" w:hAnsi="Arial" w:cs="Arial"/>
          <w:b/>
        </w:rPr>
        <w:t>stav</w:t>
      </w:r>
      <w:r w:rsidR="001326C7" w:rsidRPr="001D2610">
        <w:rPr>
          <w:rFonts w:ascii="Arial" w:hAnsi="Arial" w:cs="Arial"/>
          <w:b/>
        </w:rPr>
        <w:t>b</w:t>
      </w:r>
      <w:r w:rsidR="00070B08" w:rsidRPr="001D2610">
        <w:rPr>
          <w:rFonts w:ascii="Arial" w:hAnsi="Arial" w:cs="Arial"/>
          <w:b/>
        </w:rPr>
        <w:t>y</w:t>
      </w:r>
      <w:r w:rsidR="001326C7" w:rsidRPr="001D2610">
        <w:rPr>
          <w:rFonts w:ascii="Arial" w:hAnsi="Arial" w:cs="Arial"/>
        </w:rPr>
        <w:t xml:space="preserve"> </w:t>
      </w:r>
      <w:r w:rsidR="00101A51">
        <w:rPr>
          <w:rFonts w:ascii="Arial" w:hAnsi="Arial" w:cs="Arial"/>
        </w:rPr>
        <w:t>(DPoS)</w:t>
      </w:r>
      <w:r w:rsidRPr="001D2610">
        <w:rPr>
          <w:rFonts w:ascii="Arial" w:hAnsi="Arial" w:cs="Arial"/>
        </w:rPr>
        <w:t xml:space="preserve"> a souvisejících náležitostí, zejména jejich projednání;</w:t>
      </w:r>
    </w:p>
    <w:p w:rsidR="003D3EC3" w:rsidRPr="001D2610" w:rsidRDefault="001D23A2" w:rsidP="001D23A2">
      <w:pPr>
        <w:numPr>
          <w:ilvl w:val="1"/>
          <w:numId w:val="14"/>
        </w:numPr>
        <w:tabs>
          <w:tab w:val="clear" w:pos="792"/>
        </w:tabs>
        <w:spacing w:before="80"/>
        <w:ind w:left="567" w:hanging="567"/>
        <w:jc w:val="both"/>
        <w:rPr>
          <w:rFonts w:ascii="Arial" w:hAnsi="Arial" w:cs="Arial"/>
        </w:rPr>
      </w:pPr>
      <w:r w:rsidRPr="001D2610">
        <w:rPr>
          <w:rFonts w:ascii="Arial" w:hAnsi="Arial" w:cs="Arial"/>
        </w:rPr>
        <w:lastRenderedPageBreak/>
        <w:t>projektové práce zahrnující zpracování dokumentac</w:t>
      </w:r>
      <w:r w:rsidR="00070B08" w:rsidRPr="001D2610">
        <w:rPr>
          <w:rFonts w:ascii="Arial" w:hAnsi="Arial" w:cs="Arial"/>
        </w:rPr>
        <w:t>e</w:t>
      </w:r>
      <w:r w:rsidRPr="001D2610">
        <w:rPr>
          <w:rFonts w:ascii="Arial" w:hAnsi="Arial" w:cs="Arial"/>
        </w:rPr>
        <w:t xml:space="preserve"> </w:t>
      </w:r>
      <w:r w:rsidRPr="001D2610">
        <w:rPr>
          <w:rFonts w:ascii="Arial" w:hAnsi="Arial" w:cs="Arial"/>
          <w:b/>
        </w:rPr>
        <w:t>pro provádění stavby</w:t>
      </w:r>
      <w:r w:rsidRPr="001D2610">
        <w:rPr>
          <w:rFonts w:ascii="Arial" w:hAnsi="Arial" w:cs="Arial"/>
        </w:rPr>
        <w:t xml:space="preserve"> (DPS) a </w:t>
      </w:r>
      <w:r w:rsidR="0061309C" w:rsidRPr="001D2610">
        <w:rPr>
          <w:rFonts w:ascii="Arial" w:hAnsi="Arial" w:cs="Arial"/>
        </w:rPr>
        <w:t>s ní související</w:t>
      </w:r>
      <w:r w:rsidRPr="001D2610">
        <w:rPr>
          <w:rFonts w:ascii="Arial" w:hAnsi="Arial" w:cs="Arial"/>
        </w:rPr>
        <w:t xml:space="preserve"> náležitost</w:t>
      </w:r>
      <w:r w:rsidR="0061309C" w:rsidRPr="001D2610">
        <w:rPr>
          <w:rFonts w:ascii="Arial" w:hAnsi="Arial" w:cs="Arial"/>
        </w:rPr>
        <w:t>i</w:t>
      </w:r>
      <w:r w:rsidRPr="001D2610">
        <w:rPr>
          <w:rFonts w:ascii="Arial" w:hAnsi="Arial" w:cs="Arial"/>
        </w:rPr>
        <w:t>;</w:t>
      </w:r>
    </w:p>
    <w:p w:rsidR="0043115C" w:rsidRPr="001D2610" w:rsidRDefault="0043115C" w:rsidP="0043115C">
      <w:pPr>
        <w:numPr>
          <w:ilvl w:val="1"/>
          <w:numId w:val="14"/>
        </w:numPr>
        <w:tabs>
          <w:tab w:val="clear" w:pos="792"/>
        </w:tabs>
        <w:spacing w:before="80"/>
        <w:ind w:left="567" w:hanging="567"/>
        <w:jc w:val="both"/>
        <w:rPr>
          <w:rFonts w:ascii="Arial" w:hAnsi="Arial" w:cs="Arial"/>
        </w:rPr>
      </w:pPr>
      <w:r w:rsidRPr="001D2610">
        <w:rPr>
          <w:rFonts w:ascii="Arial" w:hAnsi="Arial" w:cs="Arial"/>
        </w:rPr>
        <w:t>koordinační činnost a činnosti na podporu investora;</w:t>
      </w:r>
    </w:p>
    <w:p w:rsidR="003D62A1" w:rsidRPr="001D2610" w:rsidRDefault="001D23A2" w:rsidP="0043115C">
      <w:pPr>
        <w:numPr>
          <w:ilvl w:val="1"/>
          <w:numId w:val="14"/>
        </w:numPr>
        <w:tabs>
          <w:tab w:val="clear" w:pos="792"/>
        </w:tabs>
        <w:spacing w:before="80"/>
        <w:ind w:left="567" w:hanging="567"/>
        <w:jc w:val="both"/>
        <w:rPr>
          <w:rFonts w:ascii="Arial" w:hAnsi="Arial" w:cs="Arial"/>
        </w:rPr>
      </w:pPr>
      <w:r w:rsidRPr="001D2610">
        <w:rPr>
          <w:rFonts w:ascii="Arial" w:hAnsi="Arial" w:cs="Arial"/>
        </w:rPr>
        <w:t xml:space="preserve">podpora projektanta investorovi v průběhu </w:t>
      </w:r>
      <w:r w:rsidR="009B6E17" w:rsidRPr="001D2610">
        <w:rPr>
          <w:rFonts w:ascii="Arial" w:hAnsi="Arial" w:cs="Arial"/>
        </w:rPr>
        <w:t>zadávacího</w:t>
      </w:r>
      <w:r w:rsidRPr="001D2610">
        <w:rPr>
          <w:rFonts w:ascii="Arial" w:hAnsi="Arial" w:cs="Arial"/>
        </w:rPr>
        <w:t xml:space="preserve"> řízení na zhotovitele stavby</w:t>
      </w:r>
      <w:r w:rsidR="0043115C" w:rsidRPr="001D2610">
        <w:rPr>
          <w:rFonts w:ascii="Arial" w:hAnsi="Arial" w:cs="Arial"/>
        </w:rPr>
        <w:t>;</w:t>
      </w:r>
    </w:p>
    <w:p w:rsidR="000F7E8F" w:rsidRPr="001D2610" w:rsidRDefault="000F7E8F" w:rsidP="001D23A2">
      <w:pPr>
        <w:numPr>
          <w:ilvl w:val="1"/>
          <w:numId w:val="14"/>
        </w:numPr>
        <w:tabs>
          <w:tab w:val="clear" w:pos="792"/>
        </w:tabs>
        <w:spacing w:before="80"/>
        <w:ind w:left="567" w:hanging="567"/>
        <w:jc w:val="both"/>
        <w:rPr>
          <w:rFonts w:ascii="Arial" w:hAnsi="Arial" w:cs="Arial"/>
        </w:rPr>
      </w:pPr>
      <w:r w:rsidRPr="001D2610">
        <w:rPr>
          <w:rFonts w:ascii="Arial" w:hAnsi="Arial" w:cs="Arial"/>
        </w:rPr>
        <w:t>autorský dozor stavby</w:t>
      </w:r>
      <w:r w:rsidR="007C3809" w:rsidRPr="001D2610">
        <w:rPr>
          <w:rFonts w:ascii="Arial" w:hAnsi="Arial" w:cs="Arial"/>
        </w:rPr>
        <w:t>;</w:t>
      </w:r>
    </w:p>
    <w:p w:rsidR="000F7E8F" w:rsidRPr="001D2610" w:rsidRDefault="000F7E8F" w:rsidP="009746F5">
      <w:pPr>
        <w:numPr>
          <w:ilvl w:val="1"/>
          <w:numId w:val="14"/>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 Počet vyhotovení je uveden v příloze č.</w:t>
      </w:r>
      <w:r w:rsidR="00D913C7" w:rsidRPr="001D2610">
        <w:rPr>
          <w:rFonts w:ascii="Arial" w:hAnsi="Arial" w:cs="Arial"/>
        </w:rPr>
        <w:t xml:space="preserve"> </w:t>
      </w:r>
      <w:r w:rsidRPr="001D2610">
        <w:rPr>
          <w:rFonts w:ascii="Arial" w:hAnsi="Arial" w:cs="Arial"/>
        </w:rPr>
        <w:t>1</w:t>
      </w:r>
      <w:r w:rsidR="009D6DBA" w:rsidRPr="001D2610">
        <w:rPr>
          <w:rFonts w:ascii="Arial" w:hAnsi="Arial" w:cs="Arial"/>
        </w:rPr>
        <w:t xml:space="preserve"> „Technická specifikace“</w:t>
      </w:r>
      <w:r w:rsidRPr="001D2610">
        <w:rPr>
          <w:rFonts w:ascii="Arial" w:hAnsi="Arial" w:cs="Arial"/>
        </w:rPr>
        <w:t xml:space="preserve"> této smlouvy. Dokladov</w:t>
      </w:r>
      <w:r w:rsidR="004F3FD8" w:rsidRPr="001D2610">
        <w:rPr>
          <w:rFonts w:ascii="Arial" w:hAnsi="Arial" w:cs="Arial"/>
        </w:rPr>
        <w:t>ou</w:t>
      </w:r>
      <w:r w:rsidRPr="001D2610">
        <w:rPr>
          <w:rFonts w:ascii="Arial" w:hAnsi="Arial" w:cs="Arial"/>
        </w:rPr>
        <w:t xml:space="preserve"> část projektových dokumentací dle </w:t>
      </w:r>
      <w:r w:rsidR="00D913C7" w:rsidRPr="001D2610">
        <w:rPr>
          <w:rFonts w:ascii="Arial" w:hAnsi="Arial" w:cs="Arial"/>
        </w:rPr>
        <w:t>odst.</w:t>
      </w:r>
      <w:r w:rsidRPr="001D2610">
        <w:rPr>
          <w:rFonts w:ascii="Arial" w:hAnsi="Arial" w:cs="Arial"/>
        </w:rPr>
        <w:t xml:space="preserve"> 2.</w:t>
      </w:r>
      <w:r w:rsidR="00101A51">
        <w:rPr>
          <w:rFonts w:ascii="Arial" w:hAnsi="Arial" w:cs="Arial"/>
        </w:rPr>
        <w:t>4</w:t>
      </w:r>
      <w:r w:rsidRPr="001D2610">
        <w:rPr>
          <w:rFonts w:ascii="Arial" w:hAnsi="Arial" w:cs="Arial"/>
        </w:rPr>
        <w:t xml:space="preserve">. předá zhotovitel objednateli </w:t>
      </w:r>
      <w:r w:rsidR="009746F5" w:rsidRPr="001D2610">
        <w:rPr>
          <w:rFonts w:ascii="Arial" w:hAnsi="Arial" w:cs="Arial"/>
        </w:rPr>
        <w:t xml:space="preserve">i </w:t>
      </w:r>
      <w:r w:rsidRPr="001D2610">
        <w:rPr>
          <w:rFonts w:ascii="Arial" w:hAnsi="Arial" w:cs="Arial"/>
        </w:rPr>
        <w:t>v</w:t>
      </w:r>
      <w:r w:rsidR="00451C24" w:rsidRPr="001D2610">
        <w:rPr>
          <w:rFonts w:ascii="Arial" w:hAnsi="Arial" w:cs="Arial"/>
        </w:rPr>
        <w:t> </w:t>
      </w:r>
      <w:r w:rsidRPr="001D2610">
        <w:rPr>
          <w:rFonts w:ascii="Arial" w:hAnsi="Arial" w:cs="Arial"/>
        </w:rPr>
        <w:t>originále</w:t>
      </w:r>
      <w:r w:rsidR="00451C24" w:rsidRPr="001D2610">
        <w:rPr>
          <w:rFonts w:ascii="Arial" w:hAnsi="Arial" w:cs="Arial"/>
        </w:rPr>
        <w:t xml:space="preserve"> tištěně (v případě dokladů doručených přes datovou schránku budou tyto předány vč. 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1 této smlouvy</w:t>
      </w:r>
      <w:r w:rsidR="00A23D18" w:rsidRPr="001D2610">
        <w:rPr>
          <w:rFonts w:ascii="Arial" w:hAnsi="Arial" w:cs="Arial"/>
        </w:rPr>
        <w:t xml:space="preserve"> -</w:t>
      </w:r>
      <w:r w:rsidR="009746F5" w:rsidRPr="001D2610">
        <w:rPr>
          <w:rFonts w:ascii="Arial" w:hAnsi="Arial" w:cs="Arial"/>
        </w:rPr>
        <w:t xml:space="preserve"> „Technické specifikace“</w:t>
      </w:r>
      <w:r w:rsidRPr="001D2610">
        <w:rPr>
          <w:rFonts w:ascii="Arial" w:hAnsi="Arial" w:cs="Arial"/>
        </w:rPr>
        <w:t>.</w:t>
      </w:r>
    </w:p>
    <w:p w:rsidR="009D22B7" w:rsidRPr="001D2610" w:rsidRDefault="009B6E17" w:rsidP="009D22B7">
      <w:pPr>
        <w:numPr>
          <w:ilvl w:val="1"/>
          <w:numId w:val="14"/>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 nebo její části budou zpracovány osobami s příslušnými oprávněními (autorizacemi), dle platných předpisů. Každá jednotlivá příloha dokumentací bude opatřena razítkem a podpisem osoby s příslušnou autorizací či oprávněním dle platných norem a předpisů a podpisy ostatních zpracovatelů</w:t>
      </w:r>
      <w:r w:rsidRPr="001D2610">
        <w:rPr>
          <w:rFonts w:ascii="Arial" w:hAnsi="Arial" w:cs="Arial"/>
        </w:rPr>
        <w:t>.</w:t>
      </w:r>
    </w:p>
    <w:p w:rsidR="00710E16" w:rsidRPr="001D2610" w:rsidRDefault="003637CC" w:rsidP="00B17DC6">
      <w:pPr>
        <w:numPr>
          <w:ilvl w:val="1"/>
          <w:numId w:val="14"/>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rsidR="001D591F" w:rsidRPr="001D2610" w:rsidRDefault="003637CC" w:rsidP="00B17DC6">
      <w:pPr>
        <w:numPr>
          <w:ilvl w:val="1"/>
          <w:numId w:val="14"/>
        </w:numPr>
        <w:tabs>
          <w:tab w:val="clear" w:pos="792"/>
        </w:tabs>
        <w:spacing w:before="120"/>
        <w:ind w:left="567" w:hanging="567"/>
        <w:jc w:val="both"/>
        <w:rPr>
          <w:rFonts w:ascii="Arial" w:hAnsi="Arial" w:cs="Arial"/>
        </w:rPr>
      </w:pPr>
      <w:r w:rsidRPr="001D2610">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r w:rsidR="009746F5" w:rsidRPr="001D2610">
        <w:rPr>
          <w:rFonts w:ascii="Arial" w:hAnsi="Arial" w:cs="Arial"/>
        </w:rPr>
        <w:t>“</w:t>
      </w:r>
      <w:r w:rsidRPr="001D2610">
        <w:rPr>
          <w:rFonts w:ascii="Arial" w:hAnsi="Arial" w:cs="Arial"/>
        </w:rPr>
        <w:t>.</w:t>
      </w:r>
    </w:p>
    <w:p w:rsidR="001B1A20" w:rsidRPr="001D2610" w:rsidRDefault="001B1A20" w:rsidP="001B1A20">
      <w:pPr>
        <w:numPr>
          <w:ilvl w:val="1"/>
          <w:numId w:val="14"/>
        </w:numPr>
        <w:tabs>
          <w:tab w:val="clear" w:pos="792"/>
        </w:tabs>
        <w:spacing w:before="120"/>
        <w:ind w:left="567" w:hanging="567"/>
        <w:jc w:val="both"/>
        <w:rPr>
          <w:rFonts w:ascii="Arial" w:hAnsi="Arial" w:cs="Arial"/>
        </w:rPr>
      </w:pPr>
      <w:r w:rsidRPr="001D2610">
        <w:rPr>
          <w:rFonts w:ascii="Arial" w:hAnsi="Arial" w:cs="Arial"/>
        </w:rPr>
        <w:t xml:space="preserve">Zhotovitel požaduje, aby zpracování projektových dokumentací </w:t>
      </w:r>
      <w:r w:rsidR="009321C9" w:rsidRPr="001D2610">
        <w:rPr>
          <w:rFonts w:ascii="Arial" w:hAnsi="Arial" w:cs="Arial"/>
        </w:rPr>
        <w:t>b</w:t>
      </w:r>
      <w:r w:rsidRPr="001D2610">
        <w:rPr>
          <w:rFonts w:ascii="Arial" w:hAnsi="Arial" w:cs="Arial"/>
        </w:rPr>
        <w:t>y</w:t>
      </w:r>
      <w:r w:rsidR="00E23112" w:rsidRPr="001D2610">
        <w:rPr>
          <w:rFonts w:ascii="Arial" w:hAnsi="Arial" w:cs="Arial"/>
        </w:rPr>
        <w:t>l</w:t>
      </w:r>
      <w:r w:rsidR="009321C9" w:rsidRPr="001D2610">
        <w:rPr>
          <w:rFonts w:ascii="Arial" w:hAnsi="Arial" w:cs="Arial"/>
        </w:rPr>
        <w:t>o</w:t>
      </w:r>
      <w:r w:rsidRPr="001D2610">
        <w:rPr>
          <w:rFonts w:ascii="Arial" w:hAnsi="Arial" w:cs="Arial"/>
        </w:rPr>
        <w:t xml:space="preserve"> s</w:t>
      </w:r>
      <w:r w:rsidR="00E23112" w:rsidRPr="001D2610">
        <w:rPr>
          <w:rFonts w:ascii="Arial" w:hAnsi="Arial" w:cs="Arial"/>
        </w:rPr>
        <w:t> </w:t>
      </w:r>
      <w:r w:rsidRPr="001D2610">
        <w:rPr>
          <w:rFonts w:ascii="Arial" w:hAnsi="Arial" w:cs="Arial"/>
        </w:rPr>
        <w:t>využitím metody BIM (Building Information Management), umožňující přípravu, sdílení, revize, předávání a uchování dat v digitální podobě prostřednictvím cloudu. BIM umožňuje neustálý přístup ke komplexním a aktuálním informacím při vývoji stavby a bude využit i při následné realizaci stavby</w:t>
      </w:r>
      <w:r w:rsidR="009321C9" w:rsidRPr="001D2610">
        <w:rPr>
          <w:rFonts w:ascii="Arial" w:hAnsi="Arial" w:cs="Arial"/>
        </w:rPr>
        <w:t xml:space="preserve"> a jejím provozování</w:t>
      </w:r>
      <w:r w:rsidRPr="001D2610">
        <w:rPr>
          <w:rFonts w:ascii="Arial" w:hAnsi="Arial" w:cs="Arial"/>
        </w:rPr>
        <w:t>.</w:t>
      </w:r>
    </w:p>
    <w:p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lhůta</w:t>
      </w:r>
    </w:p>
    <w:p w:rsidR="0005277D" w:rsidRPr="009746F5" w:rsidRDefault="00313793" w:rsidP="004D060C">
      <w:pPr>
        <w:numPr>
          <w:ilvl w:val="1"/>
          <w:numId w:val="7"/>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bezodkladně po nabytí účinnosti této smlouvy o dílo.</w:t>
      </w:r>
    </w:p>
    <w:p w:rsidR="0005277D" w:rsidRDefault="0005277D" w:rsidP="004D060C">
      <w:pPr>
        <w:numPr>
          <w:ilvl w:val="1"/>
          <w:numId w:val="7"/>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blíže</w:t>
      </w:r>
      <w:r w:rsidR="009746F5" w:rsidRPr="009746F5">
        <w:rPr>
          <w:rFonts w:ascii="Arial" w:hAnsi="Arial" w:cs="Arial"/>
        </w:rPr>
        <w:t xml:space="preserve"> specifikovaných v příloze č.</w:t>
      </w:r>
      <w:r w:rsidR="00D913C7">
        <w:rPr>
          <w:rFonts w:ascii="Arial" w:hAnsi="Arial" w:cs="Arial"/>
        </w:rPr>
        <w:t xml:space="preserve"> </w:t>
      </w:r>
      <w:r w:rsidR="009746F5" w:rsidRPr="009746F5">
        <w:rPr>
          <w:rFonts w:ascii="Arial" w:hAnsi="Arial" w:cs="Arial"/>
        </w:rPr>
        <w:t>2 této smlouvy „Termínová a cenová specifikace“</w:t>
      </w:r>
      <w:r w:rsidR="009746F5">
        <w:rPr>
          <w:rFonts w:ascii="Arial" w:hAnsi="Arial" w:cs="Arial"/>
        </w:rPr>
        <w:t>.</w:t>
      </w:r>
    </w:p>
    <w:p w:rsidR="00163BD1" w:rsidRPr="009746F5" w:rsidRDefault="009746F5" w:rsidP="009746F5">
      <w:pPr>
        <w:numPr>
          <w:ilvl w:val="1"/>
          <w:numId w:val="7"/>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Pr="008062A9">
        <w:rPr>
          <w:rFonts w:ascii="Arial" w:hAnsi="Arial" w:cs="Arial"/>
        </w:rPr>
        <w:t xml:space="preserve"> dokončení a předání, 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dříve dokončenou část převzít a zaplatit v dohodnutém termínu.</w:t>
      </w:r>
    </w:p>
    <w:p w:rsidR="0005277D" w:rsidRDefault="0005277D" w:rsidP="009746F5">
      <w:pPr>
        <w:numPr>
          <w:ilvl w:val="1"/>
          <w:numId w:val="7"/>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součinností objednatele dohodnuté ve smlouvě. Po dobu prodlení objednatele s plněním součinnosti není zhotovitel v prodlení s plněním závazku. Nedojde-li mezi stranami k jiné dohodě, </w:t>
      </w:r>
      <w:r w:rsidR="00D1171F" w:rsidRPr="009746F5">
        <w:rPr>
          <w:rFonts w:ascii="Arial" w:hAnsi="Arial" w:cs="Arial"/>
        </w:rPr>
        <w:t>prodlužuj</w:t>
      </w:r>
      <w:r w:rsidR="00D1171F">
        <w:rPr>
          <w:rFonts w:ascii="Arial" w:hAnsi="Arial" w:cs="Arial"/>
        </w:rPr>
        <w:t>í</w:t>
      </w:r>
      <w:r w:rsidR="00D1171F" w:rsidRPr="009746F5">
        <w:rPr>
          <w:rFonts w:ascii="Arial" w:hAnsi="Arial" w:cs="Arial"/>
        </w:rPr>
        <w:t xml:space="preserve"> </w:t>
      </w:r>
      <w:r w:rsidRPr="009746F5">
        <w:rPr>
          <w:rFonts w:ascii="Arial" w:hAnsi="Arial" w:cs="Arial"/>
        </w:rPr>
        <w:t>se 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díla nebo jeho části o dobu shodnou s dobou prodlení objednatele v plnění jeho součinnosti.</w:t>
      </w:r>
    </w:p>
    <w:p w:rsidR="005F454B" w:rsidRPr="003C5C6E" w:rsidRDefault="005F454B" w:rsidP="00360AB4">
      <w:pPr>
        <w:numPr>
          <w:ilvl w:val="1"/>
          <w:numId w:val="7"/>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360AB4">
        <w:rPr>
          <w:rFonts w:ascii="Arial" w:hAnsi="Arial" w:cs="Arial"/>
        </w:rPr>
        <w:t xml:space="preserve">pouze </w:t>
      </w:r>
      <w:r>
        <w:rPr>
          <w:rFonts w:ascii="Arial" w:hAnsi="Arial" w:cs="Arial"/>
        </w:rPr>
        <w:t xml:space="preserve">písemným dodatkem ke smlouvě) přiměřeně prodlouženy v důsledku mimořádných nepředvídatelných a nepřekonatelných překážek vzniklých nezávisle na vůli stran smlouvy, a to </w:t>
      </w:r>
      <w:r w:rsidR="00360AB4">
        <w:rPr>
          <w:rFonts w:ascii="Arial" w:hAnsi="Arial" w:cs="Arial"/>
        </w:rPr>
        <w:t xml:space="preserve">max. </w:t>
      </w:r>
      <w:r>
        <w:rPr>
          <w:rFonts w:ascii="Arial" w:hAnsi="Arial" w:cs="Arial"/>
        </w:rPr>
        <w:t xml:space="preserve">o dobu trvání takových překážek. Takovým prodloužením nesmí dojít ke změně celkové povahy závazku z této smlouvy. </w:t>
      </w:r>
      <w:r w:rsidR="00360AB4">
        <w:rPr>
          <w:rFonts w:ascii="Arial" w:hAnsi="Arial" w:cs="Arial"/>
        </w:rPr>
        <w:t>P</w:t>
      </w:r>
      <w:r>
        <w:rPr>
          <w:rFonts w:ascii="Arial" w:hAnsi="Arial" w:cs="Arial"/>
        </w:rPr>
        <w:t>rodloužení se považuje za vyhrazenou změnu.</w:t>
      </w:r>
      <w:r w:rsidR="00360AB4">
        <w:rPr>
          <w:rFonts w:ascii="Arial" w:hAnsi="Arial" w:cs="Arial"/>
        </w:rPr>
        <w:t xml:space="preserve"> </w:t>
      </w:r>
      <w:r w:rsidR="00360AB4" w:rsidRPr="003C5C6E">
        <w:rPr>
          <w:rFonts w:ascii="Arial" w:hAnsi="Arial" w:cs="Arial"/>
        </w:rPr>
        <w:t>Za takové překážky se považují zejména, nikoliv však výlučně:</w:t>
      </w:r>
    </w:p>
    <w:p w:rsidR="005D5B82" w:rsidRPr="003C5C6E" w:rsidRDefault="00360AB4" w:rsidP="00360AB4">
      <w:pPr>
        <w:numPr>
          <w:ilvl w:val="0"/>
          <w:numId w:val="46"/>
        </w:numPr>
        <w:spacing w:before="120"/>
        <w:jc w:val="both"/>
        <w:rPr>
          <w:rFonts w:ascii="Arial" w:hAnsi="Arial" w:cs="Arial"/>
        </w:rPr>
      </w:pPr>
      <w:r w:rsidRPr="003C5C6E">
        <w:rPr>
          <w:rFonts w:ascii="Arial" w:hAnsi="Arial" w:cs="Arial"/>
        </w:rPr>
        <w:t>překážky ze strany dotčených orgánů státní správy, ze strany vlastníků nebo správců dotčených parcel či budov, ze strany vlastníků (správců) inženýrských sítí, popř. vlastníků dotčených objektů</w:t>
      </w:r>
      <w:r w:rsidR="004A31B7" w:rsidRPr="003C5C6E">
        <w:rPr>
          <w:rFonts w:ascii="Arial" w:hAnsi="Arial" w:cs="Arial"/>
        </w:rPr>
        <w:t>, které objektivně znemožňují nebo podstatně omezují provádění díla, a kterým zhotovitel jednající s náležitou péčí nemohl zabránit</w:t>
      </w:r>
      <w:r w:rsidR="00292F07" w:rsidRPr="003C5C6E">
        <w:rPr>
          <w:rFonts w:ascii="Arial" w:hAnsi="Arial" w:cs="Arial"/>
        </w:rPr>
        <w:t>.</w:t>
      </w:r>
    </w:p>
    <w:p w:rsidR="00360AB4" w:rsidRPr="003C5C6E" w:rsidRDefault="00292F07" w:rsidP="00770215">
      <w:pPr>
        <w:spacing w:before="120"/>
        <w:ind w:left="1062"/>
        <w:jc w:val="both"/>
        <w:rPr>
          <w:rFonts w:ascii="Arial" w:hAnsi="Arial" w:cs="Arial"/>
          <w:strike/>
        </w:rPr>
      </w:pPr>
      <w:r w:rsidRPr="003C5C6E">
        <w:rPr>
          <w:rFonts w:ascii="Arial" w:hAnsi="Arial" w:cs="Arial"/>
        </w:rPr>
        <w:t>Zhotovitel je povinen při jednání s</w:t>
      </w:r>
      <w:r w:rsidR="00A6717B" w:rsidRPr="003C5C6E">
        <w:rPr>
          <w:rFonts w:ascii="Arial" w:hAnsi="Arial" w:cs="Arial"/>
        </w:rPr>
        <w:t xml:space="preserve"> těmito </w:t>
      </w:r>
      <w:r w:rsidR="005D5B82" w:rsidRPr="003C5C6E">
        <w:rPr>
          <w:rFonts w:ascii="Arial" w:hAnsi="Arial" w:cs="Arial"/>
        </w:rPr>
        <w:t>subjekty</w:t>
      </w:r>
      <w:r w:rsidRPr="003C5C6E">
        <w:rPr>
          <w:rFonts w:ascii="Arial" w:hAnsi="Arial" w:cs="Arial"/>
        </w:rPr>
        <w:t xml:space="preserve"> postupovat aktivně</w:t>
      </w:r>
      <w:r w:rsidR="00FF2ACD" w:rsidRPr="003C5C6E">
        <w:rPr>
          <w:rFonts w:ascii="Arial" w:hAnsi="Arial" w:cs="Arial"/>
        </w:rPr>
        <w:t xml:space="preserve"> a</w:t>
      </w:r>
      <w:r w:rsidR="005D5B82" w:rsidRPr="003C5C6E">
        <w:rPr>
          <w:rFonts w:ascii="Arial" w:hAnsi="Arial" w:cs="Arial"/>
        </w:rPr>
        <w:t xml:space="preserve"> bezodkladně</w:t>
      </w:r>
      <w:r w:rsidR="00FF2ACD" w:rsidRPr="003C5C6E">
        <w:rPr>
          <w:rFonts w:ascii="Arial" w:hAnsi="Arial" w:cs="Arial"/>
        </w:rPr>
        <w:t>.</w:t>
      </w:r>
      <w:r w:rsidR="005D5B82" w:rsidRPr="003C5C6E">
        <w:rPr>
          <w:rFonts w:ascii="Arial" w:hAnsi="Arial" w:cs="Arial"/>
        </w:rPr>
        <w:t xml:space="preserve"> V případě vzniku prodlevy ze strany těchto subjektů musí být zhotovitel schopen písemně doložit, že nebylo </w:t>
      </w:r>
      <w:r w:rsidR="005D5B82" w:rsidRPr="003C5C6E">
        <w:rPr>
          <w:rFonts w:ascii="Arial" w:hAnsi="Arial" w:cs="Arial"/>
        </w:rPr>
        <w:lastRenderedPageBreak/>
        <w:t>v jeho možnostech projednat a zajistit příslušné doklady od těchto subjektů</w:t>
      </w:r>
      <w:r w:rsidR="00770215" w:rsidRPr="003C5C6E">
        <w:rPr>
          <w:rFonts w:ascii="Arial" w:hAnsi="Arial" w:cs="Arial"/>
        </w:rPr>
        <w:t xml:space="preserve"> </w:t>
      </w:r>
      <w:r w:rsidR="005D5B82" w:rsidRPr="003C5C6E">
        <w:rPr>
          <w:rFonts w:ascii="Arial" w:hAnsi="Arial" w:cs="Arial"/>
        </w:rPr>
        <w:t>nejpozději v</w:t>
      </w:r>
      <w:r w:rsidR="00820E0D" w:rsidRPr="003C5C6E">
        <w:rPr>
          <w:rFonts w:ascii="Arial" w:hAnsi="Arial" w:cs="Arial"/>
        </w:rPr>
        <w:t> </w:t>
      </w:r>
      <w:r w:rsidR="005D5B82" w:rsidRPr="003C5C6E">
        <w:rPr>
          <w:rFonts w:ascii="Arial" w:hAnsi="Arial" w:cs="Arial"/>
        </w:rPr>
        <w:t>daných termínech.</w:t>
      </w:r>
    </w:p>
    <w:p w:rsidR="004A31B7" w:rsidRPr="003C5C6E" w:rsidRDefault="004A31B7" w:rsidP="004A31B7">
      <w:pPr>
        <w:numPr>
          <w:ilvl w:val="0"/>
          <w:numId w:val="46"/>
        </w:numPr>
        <w:spacing w:before="120"/>
        <w:jc w:val="both"/>
        <w:rPr>
          <w:rFonts w:ascii="Arial" w:hAnsi="Arial" w:cs="Arial"/>
        </w:rPr>
      </w:pPr>
      <w:r w:rsidRPr="003C5C6E">
        <w:rPr>
          <w:rFonts w:ascii="Arial" w:hAnsi="Arial" w:cs="Arial"/>
        </w:rPr>
        <w:t>překážky v podobě opatření přijatých orgány veřejné moci za účelem předejití nebo omezení šíření nakažlivé choroby znemožňující nebo podstatně omezující provádění díla.</w:t>
      </w:r>
    </w:p>
    <w:p w:rsidR="004A31B7" w:rsidRPr="005D5B82" w:rsidRDefault="00D1171F" w:rsidP="00551C69">
      <w:pPr>
        <w:numPr>
          <w:ilvl w:val="1"/>
          <w:numId w:val="7"/>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4A31B7" w:rsidRPr="005D5B82">
        <w:rPr>
          <w:rFonts w:ascii="Arial" w:hAnsi="Arial" w:cs="Arial"/>
        </w:rPr>
        <w:t xml:space="preserve"> pro předání projektov</w:t>
      </w:r>
      <w:r w:rsidRPr="005D5B82">
        <w:rPr>
          <w:rFonts w:ascii="Arial" w:hAnsi="Arial" w:cs="Arial"/>
        </w:rPr>
        <w:t>ých</w:t>
      </w:r>
      <w:r w:rsidR="004A31B7" w:rsidRPr="005D5B82">
        <w:rPr>
          <w:rFonts w:ascii="Arial" w:hAnsi="Arial" w:cs="Arial"/>
        </w:rPr>
        <w:t xml:space="preserve"> dokumentac</w:t>
      </w:r>
      <w:r w:rsidRPr="005D5B82">
        <w:rPr>
          <w:rFonts w:ascii="Arial" w:hAnsi="Arial" w:cs="Arial"/>
        </w:rPr>
        <w:t>í</w:t>
      </w:r>
      <w:r w:rsidR="004A31B7" w:rsidRPr="005D5B82">
        <w:rPr>
          <w:rFonts w:ascii="Arial" w:hAnsi="Arial" w:cs="Arial"/>
        </w:rPr>
        <w:t xml:space="preserve">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rsidR="00B16B3D" w:rsidRPr="00925E55" w:rsidRDefault="00B16B3D" w:rsidP="00564F13">
      <w:pPr>
        <w:rPr>
          <w:rFonts w:ascii="Arial" w:hAnsi="Arial" w:cs="Arial"/>
          <w:color w:val="FF0000"/>
          <w:highlight w:val="magenta"/>
        </w:rPr>
      </w:pPr>
    </w:p>
    <w:p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rsidR="003C3497" w:rsidRPr="00E91B18" w:rsidRDefault="008034D4" w:rsidP="00B8094C">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891FCA" w:rsidRPr="00E91B18">
        <w:rPr>
          <w:rFonts w:ascii="Arial" w:hAnsi="Arial" w:cs="Arial"/>
        </w:rPr>
        <w:br/>
      </w:r>
      <w:r w:rsidR="00B8094C">
        <w:rPr>
          <w:rFonts w:ascii="Arial" w:hAnsi="Arial" w:cs="Arial"/>
        </w:rPr>
        <w:t>7.10.2024</w:t>
      </w:r>
      <w:r w:rsidR="00B8094C"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B8094C">
        <w:rPr>
          <w:rFonts w:ascii="Arial" w:hAnsi="Arial" w:cs="Arial"/>
        </w:rPr>
        <w:t xml:space="preserve"> </w:t>
      </w:r>
      <w:r w:rsidR="00B8094C" w:rsidRPr="007C6BDF">
        <w:rPr>
          <w:rFonts w:ascii="Arial" w:hAnsi="Arial" w:cs="Arial"/>
          <w:b/>
        </w:rPr>
        <w:t xml:space="preserve">3.892.200,- </w:t>
      </w:r>
      <w:r w:rsidR="003C3497" w:rsidRPr="007C6BDF">
        <w:rPr>
          <w:rFonts w:ascii="Arial" w:hAnsi="Arial" w:cs="Arial"/>
          <w:b/>
        </w:rPr>
        <w:t>Kč</w:t>
      </w:r>
      <w:r w:rsidR="00E91B18" w:rsidRPr="007C6BDF">
        <w:rPr>
          <w:rFonts w:ascii="Arial" w:hAnsi="Arial" w:cs="Arial"/>
          <w:b/>
        </w:rPr>
        <w:t xml:space="preserve"> bez DPH.</w:t>
      </w:r>
    </w:p>
    <w:p w:rsidR="00B47E34" w:rsidRPr="009746F5" w:rsidRDefault="00B47E34" w:rsidP="00B47E34">
      <w:pPr>
        <w:spacing w:before="120"/>
        <w:ind w:left="567"/>
        <w:jc w:val="both"/>
        <w:rPr>
          <w:rFonts w:ascii="Arial" w:hAnsi="Arial" w:cs="Arial"/>
        </w:rPr>
      </w:pPr>
      <w:r w:rsidRPr="009746F5">
        <w:rPr>
          <w:rFonts w:ascii="Arial" w:hAnsi="Arial" w:cs="Arial"/>
        </w:rPr>
        <w:t xml:space="preserve">Cena je sjednána jako cena pevná ve smyslu § 2620 odst. 1 občanského zákoníku. Odchylně od tohoto ustanovení lze cenu díla měnit pouze </w:t>
      </w:r>
      <w:r w:rsidR="00E661B8" w:rsidRPr="009746F5">
        <w:rPr>
          <w:rFonts w:ascii="Arial" w:hAnsi="Arial" w:cs="Arial"/>
        </w:rPr>
        <w:t xml:space="preserve">v souladu s postupem podle </w:t>
      </w:r>
      <w:r w:rsidR="00BD4150">
        <w:rPr>
          <w:rFonts w:ascii="Arial" w:hAnsi="Arial" w:cs="Arial"/>
        </w:rPr>
        <w:t>odst.</w:t>
      </w:r>
      <w:r w:rsidR="00BD4150" w:rsidRPr="009746F5">
        <w:rPr>
          <w:rFonts w:ascii="Arial" w:hAnsi="Arial" w:cs="Arial"/>
        </w:rPr>
        <w:t xml:space="preserve"> </w:t>
      </w:r>
      <w:r w:rsidR="00E661B8" w:rsidRPr="009746F5">
        <w:rPr>
          <w:rFonts w:ascii="Arial" w:hAnsi="Arial" w:cs="Arial"/>
        </w:rPr>
        <w:t>5.1. této smlouvy.</w:t>
      </w:r>
    </w:p>
    <w:p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p>
    <w:p w:rsidR="009D6DBA" w:rsidRPr="004F3FD8"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 této smlouvy „Termínová a cenová specifikace“. U každé fakturace až do vydání pravomocné</w:t>
      </w:r>
      <w:r w:rsidR="00325CBC">
        <w:rPr>
          <w:rFonts w:ascii="Arial" w:hAnsi="Arial" w:cs="Arial"/>
        </w:rPr>
        <w:t xml:space="preserve">ho povolení </w:t>
      </w:r>
      <w:r w:rsidR="009D0218">
        <w:rPr>
          <w:rFonts w:ascii="Arial" w:hAnsi="Arial" w:cs="Arial"/>
        </w:rPr>
        <w:t>02.0</w:t>
      </w:r>
      <w:r w:rsidR="00BD551F">
        <w:rPr>
          <w:rFonts w:ascii="Arial" w:hAnsi="Arial" w:cs="Arial"/>
        </w:rPr>
        <w:t>7</w:t>
      </w:r>
      <w:r w:rsidR="009D0218">
        <w:rPr>
          <w:rFonts w:ascii="Arial" w:hAnsi="Arial" w:cs="Arial"/>
        </w:rPr>
        <w:t>0 Opatření v úseku Brantice</w:t>
      </w:r>
      <w:r w:rsidR="00BD551F">
        <w:rPr>
          <w:rFonts w:ascii="Arial" w:hAnsi="Arial" w:cs="Arial"/>
        </w:rPr>
        <w:t>-Kostelec</w:t>
      </w:r>
      <w:r w:rsidR="009D0218">
        <w:rPr>
          <w:rFonts w:ascii="Arial" w:hAnsi="Arial" w:cs="Arial"/>
        </w:rPr>
        <w:t xml:space="preserve">, OHO </w:t>
      </w:r>
      <w:r w:rsidRPr="001D2610">
        <w:rPr>
          <w:rFonts w:ascii="Arial" w:hAnsi="Arial" w:cs="Arial"/>
        </w:rPr>
        <w:t>bude objednatelem na každou zhotovitelem vystavenou faktur</w:t>
      </w:r>
      <w:r w:rsidR="00BD551F">
        <w:rPr>
          <w:rFonts w:ascii="Arial" w:hAnsi="Arial" w:cs="Arial"/>
        </w:rPr>
        <w:t>u uplatněna pozastávka ve výši 2</w:t>
      </w:r>
      <w:r w:rsidRPr="001D2610">
        <w:rPr>
          <w:rFonts w:ascii="Arial" w:hAnsi="Arial" w:cs="Arial"/>
        </w:rPr>
        <w:t>0 % z fakturované částky. Pozastávky budou uvolněny do 14 dnů po vydání pravomocn</w:t>
      </w:r>
      <w:r w:rsidR="009D0218" w:rsidRPr="001D2610">
        <w:rPr>
          <w:rFonts w:ascii="Arial" w:hAnsi="Arial" w:cs="Arial"/>
        </w:rPr>
        <w:t>é</w:t>
      </w:r>
      <w:r w:rsidR="00023BDF" w:rsidRPr="001D2610">
        <w:rPr>
          <w:rFonts w:ascii="Arial" w:hAnsi="Arial" w:cs="Arial"/>
        </w:rPr>
        <w:t>h</w:t>
      </w:r>
      <w:r w:rsidR="009D0218" w:rsidRPr="001D2610">
        <w:rPr>
          <w:rFonts w:ascii="Arial" w:hAnsi="Arial" w:cs="Arial"/>
        </w:rPr>
        <w:t>o</w:t>
      </w:r>
      <w:r w:rsidRPr="001D2610">
        <w:rPr>
          <w:rFonts w:ascii="Arial" w:hAnsi="Arial" w:cs="Arial"/>
        </w:rPr>
        <w:t xml:space="preserve"> povolení stavby</w:t>
      </w:r>
      <w:r w:rsidR="00023BDF" w:rsidRPr="001D2610">
        <w:rPr>
          <w:rFonts w:ascii="Arial" w:hAnsi="Arial" w:cs="Arial"/>
        </w:rPr>
        <w:t xml:space="preserve"> 02.0</w:t>
      </w:r>
      <w:r w:rsidR="00BD551F">
        <w:rPr>
          <w:rFonts w:ascii="Arial" w:hAnsi="Arial" w:cs="Arial"/>
        </w:rPr>
        <w:t>7</w:t>
      </w:r>
      <w:r w:rsidR="00023BDF" w:rsidRPr="001D2610">
        <w:rPr>
          <w:rFonts w:ascii="Arial" w:hAnsi="Arial" w:cs="Arial"/>
        </w:rPr>
        <w:t xml:space="preserve">0 Opatření v úseku </w:t>
      </w:r>
      <w:r w:rsidR="009D0218" w:rsidRPr="001D2610">
        <w:rPr>
          <w:rFonts w:ascii="Arial" w:hAnsi="Arial" w:cs="Arial"/>
        </w:rPr>
        <w:t>Brantice</w:t>
      </w:r>
      <w:r w:rsidR="00BD551F">
        <w:rPr>
          <w:rFonts w:ascii="Arial" w:hAnsi="Arial" w:cs="Arial"/>
        </w:rPr>
        <w:t>-Kostelec</w:t>
      </w:r>
      <w:r w:rsidR="00023BDF" w:rsidRPr="001D2610">
        <w:rPr>
          <w:rFonts w:ascii="Arial" w:hAnsi="Arial" w:cs="Arial"/>
        </w:rPr>
        <w:t>, OHO.</w:t>
      </w:r>
      <w:r w:rsidR="00023BDF" w:rsidRPr="004F3FD8">
        <w:rPr>
          <w:rFonts w:ascii="Arial" w:hAnsi="Arial" w:cs="Arial"/>
        </w:rPr>
        <w:t xml:space="preserve"> </w:t>
      </w:r>
      <w:r w:rsidRPr="004F3FD8">
        <w:rPr>
          <w:rFonts w:ascii="Arial" w:hAnsi="Arial" w:cs="Arial"/>
        </w:rPr>
        <w:t xml:space="preserve">  </w:t>
      </w:r>
    </w:p>
    <w:p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F96B36">
        <w:rPr>
          <w:rFonts w:ascii="Arial" w:hAnsi="Arial" w:cs="Arial"/>
        </w:rPr>
        <w:t xml:space="preserve"> xxx.</w:t>
      </w:r>
      <w:r w:rsidR="004F3FD8">
        <w:rPr>
          <w:rFonts w:ascii="Arial" w:hAnsi="Arial" w:cs="Arial"/>
        </w:rPr>
        <w:t xml:space="preserve"> </w:t>
      </w:r>
    </w:p>
    <w:p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rsidR="00082DAB" w:rsidRDefault="00B9688A"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rsidR="004F3FD8" w:rsidRDefault="004F3FD8" w:rsidP="001D2610">
      <w:pPr>
        <w:spacing w:before="120"/>
        <w:ind w:left="567"/>
        <w:jc w:val="both"/>
        <w:rPr>
          <w:rFonts w:ascii="Arial" w:hAnsi="Arial" w:cs="Arial"/>
        </w:rPr>
      </w:pPr>
    </w:p>
    <w:p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rsidR="00F261A8" w:rsidRDefault="00313793" w:rsidP="004D060C">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 činnosti na základě okolností, které nemohly být při zadání díla pře</w:t>
      </w:r>
      <w:r w:rsidR="00213BEE" w:rsidRPr="00A23D18">
        <w:rPr>
          <w:rFonts w:ascii="Arial" w:hAnsi="Arial" w:cs="Arial"/>
        </w:rPr>
        <w:t>d</w:t>
      </w:r>
      <w:r w:rsidRPr="000240E4">
        <w:rPr>
          <w:rFonts w:ascii="Arial" w:hAnsi="Arial" w:cs="Arial"/>
        </w:rPr>
        <w:t>pokládány, bude cena snížena o méně práce či zvýšena o dodatečné práce na základě dohody obou smluvních stran, která bude podkladem pro změnu smluvního vztahu formou písemného dodatku k této smlouvě.</w:t>
      </w:r>
    </w:p>
    <w:p w:rsidR="00FF1458" w:rsidRDefault="00FF1458" w:rsidP="00D36F25">
      <w:pPr>
        <w:jc w:val="both"/>
        <w:rPr>
          <w:rFonts w:ascii="Arial" w:hAnsi="Arial" w:cs="Arial"/>
          <w:color w:val="FF0000"/>
        </w:rPr>
      </w:pPr>
    </w:p>
    <w:p w:rsidR="00313793" w:rsidRPr="009746F5" w:rsidRDefault="00313793" w:rsidP="00313793">
      <w:pPr>
        <w:rPr>
          <w:rFonts w:ascii="Arial" w:hAnsi="Arial" w:cs="Arial"/>
          <w:b/>
          <w:u w:val="single"/>
        </w:rPr>
      </w:pPr>
      <w:r w:rsidRPr="009746F5">
        <w:rPr>
          <w:rFonts w:ascii="Arial" w:hAnsi="Arial" w:cs="Arial"/>
          <w:b/>
          <w:u w:val="single"/>
        </w:rPr>
        <w:lastRenderedPageBreak/>
        <w:t>6. Spolupůsobení objednatele</w:t>
      </w:r>
    </w:p>
    <w:p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rsidR="00FF1458" w:rsidRDefault="00FF1458" w:rsidP="00313793">
      <w:pPr>
        <w:rPr>
          <w:rFonts w:ascii="Arial" w:hAnsi="Arial" w:cs="Arial"/>
          <w:b/>
          <w:color w:val="FF0000"/>
          <w:highlight w:val="green"/>
          <w:u w:val="single"/>
        </w:rPr>
      </w:pPr>
    </w:p>
    <w:p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elektronické formě, případně doplněny o tisk základních podkladů dle dohody s objednatelem. Podklady pro výrobní výbory zašle elektronicky</w:t>
      </w:r>
      <w:r w:rsidR="00847E37" w:rsidRPr="00847E37">
        <w:rPr>
          <w:rFonts w:ascii="Arial" w:hAnsi="Arial" w:cs="Arial"/>
        </w:rPr>
        <w:t xml:space="preserve"> </w:t>
      </w:r>
      <w:r w:rsidRPr="00847E37">
        <w:rPr>
          <w:rFonts w:ascii="Arial" w:hAnsi="Arial" w:cs="Arial"/>
        </w:rPr>
        <w:t xml:space="preserve">zhotovitel </w:t>
      </w:r>
      <w:r w:rsidR="000F4BFE" w:rsidRPr="00847E37">
        <w:rPr>
          <w:rFonts w:ascii="Arial" w:hAnsi="Arial" w:cs="Arial"/>
        </w:rPr>
        <w:t xml:space="preserve">objednateli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jejich konáním na </w:t>
      </w:r>
      <w:r w:rsidR="0001186D" w:rsidRPr="00847E37">
        <w:rPr>
          <w:rFonts w:ascii="Arial" w:hAnsi="Arial" w:cs="Arial"/>
        </w:rPr>
        <w:t>e-mail</w:t>
      </w:r>
      <w:r w:rsidR="00582D6B" w:rsidRPr="00847E37">
        <w:rPr>
          <w:rFonts w:ascii="Arial" w:hAnsi="Arial" w:cs="Arial"/>
        </w:rPr>
        <w:t xml:space="preserve"> </w:t>
      </w:r>
      <w:r w:rsidR="000F4BFE" w:rsidRPr="00847E37">
        <w:rPr>
          <w:rFonts w:ascii="Arial" w:hAnsi="Arial" w:cs="Arial"/>
        </w:rPr>
        <w:t>uvedený v hlavičce této smlouvy</w:t>
      </w:r>
      <w:r w:rsidR="00847E37">
        <w:rPr>
          <w:rFonts w:ascii="Arial" w:hAnsi="Arial" w:cs="Arial"/>
        </w:rPr>
        <w:t>.</w:t>
      </w:r>
      <w:r w:rsidR="00847E37" w:rsidRPr="00847E37">
        <w:rPr>
          <w:rFonts w:ascii="Arial" w:hAnsi="Arial" w:cs="Arial"/>
        </w:rPr>
        <w:t xml:space="preserve"> </w:t>
      </w:r>
    </w:p>
    <w:p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email</w:t>
      </w:r>
      <w:r w:rsidR="00F96B36">
        <w:rPr>
          <w:rFonts w:ascii="Arial" w:hAnsi="Arial" w:cs="Arial"/>
        </w:rPr>
        <w:t xml:space="preserve"> xxx</w:t>
      </w:r>
      <w:r>
        <w:rPr>
          <w:rFonts w:ascii="Arial" w:hAnsi="Arial" w:cs="Arial"/>
        </w:rPr>
        <w:t xml:space="preserve"> a</w:t>
      </w:r>
      <w:r w:rsidR="00F96B36">
        <w:rPr>
          <w:rFonts w:ascii="Arial" w:hAnsi="Arial" w:cs="Arial"/>
        </w:rPr>
        <w:t xml:space="preserve"> xxx</w:t>
      </w:r>
      <w:r>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43115C">
        <w:rPr>
          <w:rFonts w:ascii="Arial" w:hAnsi="Arial" w:cs="Arial"/>
        </w:rPr>
        <w:t xml:space="preserve">elektronickou </w:t>
      </w:r>
      <w:r w:rsidR="00D856C3" w:rsidRPr="0043115C">
        <w:rPr>
          <w:rFonts w:ascii="Arial" w:hAnsi="Arial" w:cs="Arial"/>
        </w:rPr>
        <w:t>evidenční knihu odeslaných žádosti a</w:t>
      </w:r>
      <w:r w:rsidR="005A242A">
        <w:rPr>
          <w:rFonts w:ascii="Arial" w:hAnsi="Arial" w:cs="Arial"/>
        </w:rPr>
        <w:t> </w:t>
      </w:r>
      <w:r w:rsidR="00D856C3" w:rsidRPr="0043115C">
        <w:rPr>
          <w:rFonts w:ascii="Arial" w:hAnsi="Arial" w:cs="Arial"/>
        </w:rPr>
        <w:t xml:space="preserve">přijatých vyjádření. </w:t>
      </w:r>
    </w:p>
    <w:p w:rsidR="007D6D8A" w:rsidRPr="007D6D8A" w:rsidRDefault="007E12DB" w:rsidP="007D6D8A">
      <w:pPr>
        <w:spacing w:before="120"/>
        <w:ind w:left="567"/>
        <w:jc w:val="both"/>
        <w:rPr>
          <w:rFonts w:ascii="Arial" w:hAnsi="Arial" w:cs="Arial"/>
        </w:rPr>
      </w:pPr>
      <w:r>
        <w:rPr>
          <w:rFonts w:ascii="Arial" w:hAnsi="Arial" w:cs="Arial"/>
        </w:rPr>
        <w:t>V souběhu s</w:t>
      </w:r>
      <w:r w:rsidR="007D6D8A" w:rsidRPr="001D2610">
        <w:rPr>
          <w:rFonts w:ascii="Arial" w:hAnsi="Arial" w:cs="Arial"/>
        </w:rPr>
        <w:t xml:space="preserve"> vedení</w:t>
      </w:r>
      <w:r>
        <w:rPr>
          <w:rFonts w:ascii="Arial" w:hAnsi="Arial" w:cs="Arial"/>
        </w:rPr>
        <w:t>m</w:t>
      </w:r>
      <w:r w:rsidR="007D6D8A" w:rsidRPr="001D2610">
        <w:rPr>
          <w:rFonts w:ascii="Arial" w:hAnsi="Arial" w:cs="Arial"/>
        </w:rPr>
        <w:t xml:space="preserve"> evidenční knihy odeslaných žádosti a přijatých vyjádření bude </w:t>
      </w:r>
      <w:r>
        <w:rPr>
          <w:rFonts w:ascii="Arial" w:hAnsi="Arial" w:cs="Arial"/>
        </w:rPr>
        <w:t>pravidelně</w:t>
      </w:r>
      <w:r w:rsidR="007D6D8A" w:rsidRPr="001D2610">
        <w:rPr>
          <w:rFonts w:ascii="Arial" w:hAnsi="Arial" w:cs="Arial"/>
        </w:rPr>
        <w:t xml:space="preserve"> objednatele</w:t>
      </w:r>
      <w:r>
        <w:rPr>
          <w:rFonts w:ascii="Arial" w:hAnsi="Arial" w:cs="Arial"/>
        </w:rPr>
        <w:t>m</w:t>
      </w:r>
      <w:r w:rsidR="007D6D8A" w:rsidRPr="001D2610">
        <w:rPr>
          <w:rFonts w:ascii="Arial" w:hAnsi="Arial" w:cs="Arial"/>
        </w:rPr>
        <w:t xml:space="preserve"> svoláváno jednání ve věci </w:t>
      </w:r>
      <w:r>
        <w:rPr>
          <w:rFonts w:ascii="Arial" w:hAnsi="Arial" w:cs="Arial"/>
        </w:rPr>
        <w:t xml:space="preserve">informování o </w:t>
      </w:r>
      <w:r w:rsidR="007D6D8A" w:rsidRPr="001D2610">
        <w:rPr>
          <w:rFonts w:ascii="Arial" w:hAnsi="Arial" w:cs="Arial"/>
        </w:rPr>
        <w:t>postupu  inženýrské činnosti. Jednání bude probíhat osobně nebo dálkovým přenosem (např. Teams, Skype apod.). Zhotovitel pořizuje z jednotlivých jednání zápisy do 2</w:t>
      </w:r>
      <w:r>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rsidR="00FF1458" w:rsidRPr="00D856C3" w:rsidRDefault="00FF1458" w:rsidP="00313793">
      <w:pPr>
        <w:rPr>
          <w:rFonts w:ascii="Arial" w:hAnsi="Arial" w:cs="Arial"/>
          <w:b/>
          <w:color w:val="FF0000"/>
          <w:highlight w:val="green"/>
          <w:u w:val="single"/>
        </w:rPr>
      </w:pPr>
    </w:p>
    <w:p w:rsidR="00313793" w:rsidRPr="00524800" w:rsidRDefault="005237D4" w:rsidP="00313793">
      <w:pPr>
        <w:rPr>
          <w:rFonts w:ascii="Arial" w:hAnsi="Arial" w:cs="Arial"/>
          <w:b/>
          <w:u w:val="single"/>
        </w:rPr>
      </w:pPr>
      <w:r w:rsidRPr="00524800">
        <w:rPr>
          <w:rFonts w:ascii="Arial" w:hAnsi="Arial" w:cs="Arial"/>
          <w:b/>
          <w:u w:val="single"/>
        </w:rPr>
        <w:t>8</w:t>
      </w:r>
      <w:r w:rsidR="00313793" w:rsidRPr="00524800">
        <w:rPr>
          <w:rFonts w:ascii="Arial" w:hAnsi="Arial" w:cs="Arial"/>
          <w:b/>
          <w:u w:val="single"/>
        </w:rPr>
        <w:t>. Záruční podmínky</w:t>
      </w:r>
      <w:r w:rsidR="0076002D" w:rsidRPr="00524800">
        <w:rPr>
          <w:rFonts w:ascii="Arial" w:hAnsi="Arial" w:cs="Arial"/>
          <w:b/>
          <w:u w:val="single"/>
        </w:rPr>
        <w:t xml:space="preserve"> a odpovědnost za vady díla</w:t>
      </w:r>
    </w:p>
    <w:p w:rsidR="00E307B7" w:rsidRPr="00524800" w:rsidRDefault="00E307B7" w:rsidP="00E86DF6">
      <w:pPr>
        <w:numPr>
          <w:ilvl w:val="1"/>
          <w:numId w:val="29"/>
        </w:numPr>
        <w:tabs>
          <w:tab w:val="clear" w:pos="792"/>
          <w:tab w:val="num" w:pos="567"/>
        </w:tabs>
        <w:spacing w:before="120"/>
        <w:ind w:left="567" w:hanging="567"/>
        <w:jc w:val="both"/>
        <w:rPr>
          <w:rFonts w:ascii="Arial" w:hAnsi="Arial" w:cs="Arial"/>
        </w:rPr>
      </w:pPr>
      <w:r w:rsidRPr="00524800">
        <w:rPr>
          <w:rFonts w:ascii="Arial" w:hAnsi="Arial" w:cs="Arial"/>
        </w:rPr>
        <w:t>Dílo (projektová dokumentace) má vady, pokud neodpovídá smlouvě, případně je podle něho stavba (nebo její dílčí část) neproveditelná</w:t>
      </w:r>
      <w:r w:rsidR="00013F03" w:rsidRPr="00524800">
        <w:rPr>
          <w:rFonts w:ascii="Arial" w:hAnsi="Arial" w:cs="Arial"/>
        </w:rPr>
        <w:t xml:space="preserve"> či neprojednatelná s orgány státní </w:t>
      </w:r>
      <w:r w:rsidR="00A00BD8" w:rsidRPr="00524800">
        <w:rPr>
          <w:rFonts w:ascii="Arial" w:hAnsi="Arial" w:cs="Arial"/>
        </w:rPr>
        <w:t>s</w:t>
      </w:r>
      <w:r w:rsidR="00013F03" w:rsidRPr="00524800">
        <w:rPr>
          <w:rFonts w:ascii="Arial" w:hAnsi="Arial" w:cs="Arial"/>
        </w:rPr>
        <w:t>právy</w:t>
      </w:r>
      <w:r w:rsidRPr="00524800">
        <w:rPr>
          <w:rFonts w:ascii="Arial" w:hAnsi="Arial" w:cs="Arial"/>
        </w:rPr>
        <w:t>.</w:t>
      </w:r>
    </w:p>
    <w:p w:rsidR="00E307B7" w:rsidRPr="00524800" w:rsidRDefault="00E307B7" w:rsidP="00E86DF6">
      <w:pPr>
        <w:numPr>
          <w:ilvl w:val="1"/>
          <w:numId w:val="29"/>
        </w:numPr>
        <w:tabs>
          <w:tab w:val="clear" w:pos="792"/>
        </w:tabs>
        <w:spacing w:before="120"/>
        <w:ind w:left="567" w:hanging="567"/>
        <w:jc w:val="both"/>
        <w:rPr>
          <w:rFonts w:ascii="Arial" w:hAnsi="Arial" w:cs="Arial"/>
        </w:rPr>
      </w:pPr>
      <w:r w:rsidRPr="00524800">
        <w:rPr>
          <w:rFonts w:ascii="Arial" w:hAnsi="Arial" w:cs="Arial"/>
        </w:rPr>
        <w:t xml:space="preserve">Zhotovitel odpovídá za správnost a úplnost jím zpracovaného díla. </w:t>
      </w:r>
    </w:p>
    <w:p w:rsidR="00E307B7" w:rsidRPr="003A74D3" w:rsidRDefault="00E307B7" w:rsidP="00E86DF6">
      <w:pPr>
        <w:numPr>
          <w:ilvl w:val="1"/>
          <w:numId w:val="29"/>
        </w:numPr>
        <w:tabs>
          <w:tab w:val="clear" w:pos="792"/>
        </w:tabs>
        <w:spacing w:before="120"/>
        <w:ind w:left="567" w:hanging="567"/>
        <w:jc w:val="both"/>
        <w:rPr>
          <w:rFonts w:ascii="Arial" w:hAnsi="Arial" w:cs="Arial"/>
        </w:rPr>
      </w:pPr>
      <w:r w:rsidRPr="00524800">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w:t>
      </w:r>
      <w:r w:rsidRPr="000240E4">
        <w:rPr>
          <w:rFonts w:ascii="Arial" w:hAnsi="Arial" w:cs="Arial"/>
        </w:rPr>
        <w:t xml:space="preserve">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Zhotovitel ručí za navrženou technickou stránku díla po dobu jeho životnosti.</w:t>
      </w:r>
    </w:p>
    <w:p w:rsidR="00E307B7" w:rsidRPr="000240E4" w:rsidRDefault="00E307B7" w:rsidP="00E86DF6">
      <w:pPr>
        <w:numPr>
          <w:ilvl w:val="1"/>
          <w:numId w:val="29"/>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rsidR="00E307B7" w:rsidRPr="000240E4" w:rsidRDefault="00E307B7" w:rsidP="00E86DF6">
      <w:pPr>
        <w:numPr>
          <w:ilvl w:val="1"/>
          <w:numId w:val="29"/>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do</w:t>
      </w:r>
      <w:r w:rsidR="00B86058" w:rsidRPr="00B86058">
        <w:rPr>
          <w:rFonts w:ascii="Arial" w:hAnsi="Arial" w:cs="Arial"/>
          <w:color w:val="FF0000"/>
        </w:rPr>
        <w:t xml:space="preserve"> </w:t>
      </w:r>
      <w:r w:rsidR="00B86058" w:rsidRPr="003C5C6E">
        <w:rPr>
          <w:rFonts w:ascii="Arial" w:hAnsi="Arial" w:cs="Arial"/>
        </w:rPr>
        <w:t>2</w:t>
      </w:r>
      <w:r w:rsidR="00923AF3">
        <w:rPr>
          <w:rFonts w:ascii="Arial" w:hAnsi="Arial" w:cs="Arial"/>
        </w:rPr>
        <w:t xml:space="preserve"> dnů. </w:t>
      </w:r>
      <w:r w:rsidRPr="000240E4">
        <w:rPr>
          <w:rFonts w:ascii="Arial" w:hAnsi="Arial" w:cs="Arial"/>
        </w:rPr>
        <w:t>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rsidR="00FE2096" w:rsidRPr="0043115C" w:rsidRDefault="00E307B7" w:rsidP="00E86DF6">
      <w:pPr>
        <w:numPr>
          <w:ilvl w:val="1"/>
          <w:numId w:val="29"/>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 zákona č. 89/2012 Sb., občanský zákoník, v platném znění, </w:t>
      </w:r>
      <w:r w:rsidR="003C5C6E">
        <w:rPr>
          <w:rFonts w:ascii="Arial" w:hAnsi="Arial" w:cs="Arial"/>
        </w:rPr>
        <w:br/>
      </w:r>
      <w:r w:rsidR="00F3471E">
        <w:rPr>
          <w:rFonts w:ascii="Arial" w:hAnsi="Arial" w:cs="Arial"/>
        </w:rPr>
        <w:t>dle § 2615.</w:t>
      </w:r>
      <w:r w:rsidR="00D856C3" w:rsidRPr="0043115C">
        <w:rPr>
          <w:rFonts w:ascii="Arial" w:hAnsi="Arial" w:cs="Arial"/>
        </w:rPr>
        <w:t xml:space="preserve"> </w:t>
      </w:r>
    </w:p>
    <w:p w:rsidR="00FF1458" w:rsidRDefault="00FF1458" w:rsidP="00313793">
      <w:pPr>
        <w:rPr>
          <w:rFonts w:ascii="Arial" w:hAnsi="Arial" w:cs="Arial"/>
          <w:b/>
        </w:rPr>
      </w:pPr>
    </w:p>
    <w:p w:rsidR="00313793" w:rsidRPr="00016ABA" w:rsidRDefault="00E86DF6" w:rsidP="00524800">
      <w:pPr>
        <w:keepNext/>
        <w:rPr>
          <w:rFonts w:ascii="Arial" w:hAnsi="Arial" w:cs="Arial"/>
          <w:b/>
          <w:u w:val="single"/>
        </w:rPr>
      </w:pPr>
      <w:r w:rsidRPr="00016ABA">
        <w:rPr>
          <w:rFonts w:ascii="Arial" w:hAnsi="Arial" w:cs="Arial"/>
          <w:b/>
          <w:u w:val="single"/>
        </w:rPr>
        <w:lastRenderedPageBreak/>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rsidR="001C2C71" w:rsidRPr="00016ABA" w:rsidRDefault="00820E0D" w:rsidP="004D060C">
      <w:pPr>
        <w:numPr>
          <w:ilvl w:val="1"/>
          <w:numId w:val="15"/>
        </w:numPr>
        <w:tabs>
          <w:tab w:val="clear" w:pos="792"/>
        </w:tabs>
        <w:spacing w:before="120"/>
        <w:ind w:left="567" w:hanging="567"/>
        <w:jc w:val="both"/>
        <w:rPr>
          <w:rFonts w:ascii="Arial" w:hAnsi="Arial" w:cs="Arial"/>
        </w:rPr>
      </w:pPr>
      <w:r>
        <w:rPr>
          <w:rFonts w:ascii="Arial" w:hAnsi="Arial" w:cs="Arial"/>
        </w:rPr>
        <w:t>Nárok objednatele na s</w:t>
      </w:r>
      <w:r w:rsidR="00E54B5C" w:rsidRPr="00016ABA">
        <w:rPr>
          <w:rFonts w:ascii="Arial" w:hAnsi="Arial" w:cs="Arial"/>
        </w:rPr>
        <w:t>mluvní pokut</w:t>
      </w:r>
      <w:r>
        <w:rPr>
          <w:rFonts w:ascii="Arial" w:hAnsi="Arial" w:cs="Arial"/>
        </w:rPr>
        <w:t>u</w:t>
      </w:r>
      <w:r w:rsidR="00E54B5C" w:rsidRPr="00016ABA">
        <w:rPr>
          <w:rFonts w:ascii="Arial" w:hAnsi="Arial" w:cs="Arial"/>
        </w:rPr>
        <w:t xml:space="preserve"> ve </w:t>
      </w:r>
      <w:r w:rsidR="00E54B5C" w:rsidRPr="003C5C6E">
        <w:rPr>
          <w:rFonts w:ascii="Arial" w:hAnsi="Arial" w:cs="Arial"/>
        </w:rPr>
        <w:t>výši 0,</w:t>
      </w:r>
      <w:r w:rsidR="00183885">
        <w:rPr>
          <w:rFonts w:ascii="Arial" w:hAnsi="Arial" w:cs="Arial"/>
        </w:rPr>
        <w:t>2</w:t>
      </w:r>
      <w:r w:rsidR="00471CE4" w:rsidRPr="003C5C6E">
        <w:rPr>
          <w:rFonts w:ascii="Arial" w:hAnsi="Arial" w:cs="Arial"/>
        </w:rPr>
        <w:t xml:space="preserve"> </w:t>
      </w:r>
      <w:r w:rsidR="001C2C71" w:rsidRPr="003C5C6E">
        <w:rPr>
          <w:rFonts w:ascii="Arial" w:hAnsi="Arial" w:cs="Arial"/>
        </w:rPr>
        <w:t>%</w:t>
      </w:r>
      <w:r w:rsidR="001C2C71" w:rsidRPr="00016ABA">
        <w:rPr>
          <w:rFonts w:ascii="Arial" w:hAnsi="Arial" w:cs="Arial"/>
        </w:rPr>
        <w:t xml:space="preserve"> z celkové ceny díla</w:t>
      </w:r>
      <w:r w:rsidR="00E54B5C" w:rsidRPr="00016ABA">
        <w:rPr>
          <w:rFonts w:ascii="Arial" w:hAnsi="Arial" w:cs="Arial"/>
        </w:rPr>
        <w:t xml:space="preserve"> </w:t>
      </w:r>
      <w:r w:rsidR="009A6A61" w:rsidRPr="00016ABA">
        <w:rPr>
          <w:rFonts w:ascii="Arial" w:hAnsi="Arial" w:cs="Arial"/>
        </w:rPr>
        <w:t>bez</w:t>
      </w:r>
      <w:r w:rsidR="00981350" w:rsidRPr="00016ABA">
        <w:rPr>
          <w:rFonts w:ascii="Arial" w:hAnsi="Arial" w:cs="Arial"/>
        </w:rPr>
        <w:t xml:space="preserve"> DPH</w:t>
      </w:r>
      <w:r w:rsidR="001C2C71" w:rsidRPr="00016ABA">
        <w:rPr>
          <w:rFonts w:ascii="Arial" w:hAnsi="Arial" w:cs="Arial"/>
        </w:rPr>
        <w:t xml:space="preserve"> za každý</w:t>
      </w:r>
      <w:r w:rsidR="00BF5696">
        <w:rPr>
          <w:rFonts w:ascii="Arial" w:hAnsi="Arial" w:cs="Arial"/>
        </w:rPr>
        <w:t xml:space="preserve"> kalendářní</w:t>
      </w:r>
      <w:r w:rsidR="001C2C71" w:rsidRPr="00016ABA">
        <w:rPr>
          <w:rFonts w:ascii="Arial" w:hAnsi="Arial" w:cs="Arial"/>
        </w:rPr>
        <w:t xml:space="preserve"> den prodlení se sjednává pro případ prodlení zhotovitele s</w:t>
      </w:r>
      <w:r w:rsidR="00953C0E" w:rsidRPr="00016ABA">
        <w:rPr>
          <w:rFonts w:ascii="Arial" w:hAnsi="Arial" w:cs="Arial"/>
        </w:rPr>
        <w:t> dokončením a</w:t>
      </w:r>
      <w:r w:rsidR="001C2C71" w:rsidRPr="00016ABA">
        <w:rPr>
          <w:rFonts w:ascii="Arial" w:hAnsi="Arial" w:cs="Arial"/>
        </w:rPr>
        <w:t xml:space="preserve"> předáním díla </w:t>
      </w:r>
      <w:r w:rsidR="00922537" w:rsidRPr="00016ABA">
        <w:rPr>
          <w:rFonts w:ascii="Arial" w:hAnsi="Arial" w:cs="Arial"/>
        </w:rPr>
        <w:t xml:space="preserve">nebo jeho části </w:t>
      </w:r>
      <w:r w:rsidR="001C2C71" w:rsidRPr="00016ABA">
        <w:rPr>
          <w:rFonts w:ascii="Arial" w:hAnsi="Arial" w:cs="Arial"/>
        </w:rPr>
        <w:t>dle čl. 3</w:t>
      </w:r>
      <w:r w:rsidR="00CB11AE" w:rsidRPr="00016ABA">
        <w:rPr>
          <w:rFonts w:ascii="Arial" w:hAnsi="Arial" w:cs="Arial"/>
        </w:rPr>
        <w:t xml:space="preserve"> </w:t>
      </w:r>
      <w:r w:rsidR="00471CE4">
        <w:rPr>
          <w:rFonts w:ascii="Arial" w:hAnsi="Arial" w:cs="Arial"/>
        </w:rPr>
        <w:t>odst.</w:t>
      </w:r>
      <w:r w:rsidR="00471CE4" w:rsidRPr="00016ABA">
        <w:rPr>
          <w:rFonts w:ascii="Arial" w:hAnsi="Arial" w:cs="Arial"/>
        </w:rPr>
        <w:t xml:space="preserve"> </w:t>
      </w:r>
      <w:r w:rsidR="00CB11AE" w:rsidRPr="00016ABA">
        <w:rPr>
          <w:rFonts w:ascii="Arial" w:hAnsi="Arial" w:cs="Arial"/>
        </w:rPr>
        <w:t>3.2</w:t>
      </w:r>
      <w:r w:rsidR="001C2C71" w:rsidRPr="00016ABA">
        <w:rPr>
          <w:rFonts w:ascii="Arial" w:hAnsi="Arial" w:cs="Arial"/>
        </w:rPr>
        <w:t xml:space="preserve">. </w:t>
      </w:r>
    </w:p>
    <w:p w:rsidR="001C2C71" w:rsidRPr="00016ABA" w:rsidRDefault="00820E0D" w:rsidP="004D060C">
      <w:pPr>
        <w:numPr>
          <w:ilvl w:val="1"/>
          <w:numId w:val="15"/>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prodlení ve výši </w:t>
      </w:r>
      <w:r w:rsidR="00E54B5C" w:rsidRPr="003C5C6E">
        <w:rPr>
          <w:rFonts w:ascii="Arial" w:hAnsi="Arial" w:cs="Arial"/>
        </w:rPr>
        <w:t>0,</w:t>
      </w:r>
      <w:r w:rsidR="00057452">
        <w:rPr>
          <w:rFonts w:ascii="Arial" w:hAnsi="Arial" w:cs="Arial"/>
        </w:rPr>
        <w:t>05</w:t>
      </w:r>
      <w:r w:rsidR="0010744E" w:rsidRPr="003C5C6E">
        <w:rPr>
          <w:rFonts w:ascii="Arial" w:hAnsi="Arial" w:cs="Arial"/>
        </w:rPr>
        <w:t xml:space="preserve"> % z</w:t>
      </w:r>
      <w:r w:rsidR="0010744E" w:rsidRPr="00016ABA">
        <w:rPr>
          <w:rFonts w:ascii="Arial" w:hAnsi="Arial" w:cs="Arial"/>
        </w:rPr>
        <w:t xml:space="preserve"> dlužné částky </w:t>
      </w:r>
      <w:r w:rsidR="00922537" w:rsidRPr="00016ABA">
        <w:rPr>
          <w:rFonts w:ascii="Arial" w:hAnsi="Arial" w:cs="Arial"/>
        </w:rPr>
        <w:t xml:space="preserve">bez DPH </w:t>
      </w:r>
      <w:r w:rsidR="0010744E" w:rsidRPr="00016ABA">
        <w:rPr>
          <w:rFonts w:ascii="Arial" w:hAnsi="Arial" w:cs="Arial"/>
        </w:rPr>
        <w:t>za každý kalendářní den prodlení se sjednává pro případ prodlení objednatele s úhradou faktury.</w:t>
      </w:r>
    </w:p>
    <w:p w:rsidR="001C2C71" w:rsidRPr="00016ABA" w:rsidRDefault="00820E0D" w:rsidP="004D060C">
      <w:pPr>
        <w:numPr>
          <w:ilvl w:val="1"/>
          <w:numId w:val="15"/>
        </w:numPr>
        <w:tabs>
          <w:tab w:val="clear" w:pos="792"/>
        </w:tabs>
        <w:spacing w:before="120"/>
        <w:ind w:left="567" w:hanging="567"/>
        <w:jc w:val="both"/>
        <w:rPr>
          <w:rFonts w:ascii="Arial" w:hAnsi="Arial" w:cs="Arial"/>
        </w:rPr>
      </w:pPr>
      <w:r>
        <w:rPr>
          <w:rFonts w:ascii="Arial" w:hAnsi="Arial" w:cs="Arial"/>
        </w:rPr>
        <w:t>Nárok objednatele na s</w:t>
      </w:r>
      <w:r w:rsidR="00E77A9F" w:rsidRPr="00016ABA">
        <w:rPr>
          <w:rFonts w:ascii="Arial" w:hAnsi="Arial" w:cs="Arial"/>
        </w:rPr>
        <w:t>mluvní pokut</w:t>
      </w:r>
      <w:r>
        <w:rPr>
          <w:rFonts w:ascii="Arial" w:hAnsi="Arial" w:cs="Arial"/>
        </w:rPr>
        <w:t>u</w:t>
      </w:r>
      <w:r w:rsidR="00E77A9F" w:rsidRPr="00016ABA">
        <w:rPr>
          <w:rFonts w:ascii="Arial" w:hAnsi="Arial" w:cs="Arial"/>
        </w:rPr>
        <w:t xml:space="preserve"> ve výši </w:t>
      </w:r>
      <w:r w:rsidR="00183885">
        <w:rPr>
          <w:rFonts w:ascii="Arial" w:hAnsi="Arial" w:cs="Arial"/>
        </w:rPr>
        <w:t>0,2</w:t>
      </w:r>
      <w:r w:rsidR="00057452">
        <w:rPr>
          <w:rFonts w:ascii="Arial" w:hAnsi="Arial" w:cs="Arial"/>
        </w:rPr>
        <w:t xml:space="preserve"> % z celkové ceny díla bez DPH</w:t>
      </w:r>
      <w:r w:rsidR="00E77A9F" w:rsidRPr="00016ABA">
        <w:rPr>
          <w:rFonts w:ascii="Arial" w:hAnsi="Arial" w:cs="Arial"/>
        </w:rPr>
        <w:t xml:space="preserve"> za každý kalendářní den prodlení se sjednává pro případ nedodržení termínu odstranění vady nebo nedodělku zhotovitelem dle čl. </w:t>
      </w:r>
      <w:r w:rsidR="006E697F" w:rsidRPr="00016ABA">
        <w:rPr>
          <w:rFonts w:ascii="Arial" w:hAnsi="Arial" w:cs="Arial"/>
        </w:rPr>
        <w:t>8</w:t>
      </w:r>
      <w:r w:rsidR="00E77A9F" w:rsidRPr="00016ABA">
        <w:rPr>
          <w:rFonts w:ascii="Arial" w:hAnsi="Arial" w:cs="Arial"/>
        </w:rPr>
        <w:t xml:space="preserve">. </w:t>
      </w:r>
      <w:r w:rsidR="00471CE4">
        <w:rPr>
          <w:rFonts w:ascii="Arial" w:hAnsi="Arial" w:cs="Arial"/>
        </w:rPr>
        <w:t>odst.</w:t>
      </w:r>
      <w:r w:rsidR="00471CE4" w:rsidRPr="00016ABA">
        <w:rPr>
          <w:rFonts w:ascii="Arial" w:hAnsi="Arial" w:cs="Arial"/>
        </w:rPr>
        <w:t xml:space="preserve"> </w:t>
      </w:r>
      <w:r w:rsidR="006E697F" w:rsidRPr="00016ABA">
        <w:rPr>
          <w:rFonts w:ascii="Arial" w:hAnsi="Arial" w:cs="Arial"/>
        </w:rPr>
        <w:t>8</w:t>
      </w:r>
      <w:r w:rsidR="00E77A9F" w:rsidRPr="00016ABA">
        <w:rPr>
          <w:rFonts w:ascii="Arial" w:hAnsi="Arial" w:cs="Arial"/>
        </w:rPr>
        <w:t>.5.</w:t>
      </w:r>
    </w:p>
    <w:p w:rsidR="00C06F4B" w:rsidRPr="00016ABA" w:rsidRDefault="00CC4423" w:rsidP="004D060C">
      <w:pPr>
        <w:numPr>
          <w:ilvl w:val="1"/>
          <w:numId w:val="15"/>
        </w:numPr>
        <w:tabs>
          <w:tab w:val="clear" w:pos="792"/>
        </w:tabs>
        <w:spacing w:before="120"/>
        <w:ind w:left="567" w:hanging="567"/>
        <w:jc w:val="both"/>
        <w:rPr>
          <w:rFonts w:ascii="Arial" w:hAnsi="Arial" w:cs="Arial"/>
        </w:rPr>
      </w:pPr>
      <w:r w:rsidRPr="00016ABA">
        <w:rPr>
          <w:rFonts w:ascii="Arial" w:hAnsi="Arial" w:cs="Arial"/>
        </w:rPr>
        <w:t>Pro případ porušení ujednání uvedeného v čl. 1</w:t>
      </w:r>
      <w:r w:rsidR="006E697F" w:rsidRPr="00016ABA">
        <w:rPr>
          <w:rFonts w:ascii="Arial" w:hAnsi="Arial" w:cs="Arial"/>
        </w:rPr>
        <w:t>2</w:t>
      </w:r>
      <w:r w:rsidRPr="00016ABA">
        <w:rPr>
          <w:rFonts w:ascii="Arial" w:hAnsi="Arial" w:cs="Arial"/>
        </w:rPr>
        <w:t xml:space="preserve">. </w:t>
      </w:r>
      <w:r w:rsidR="00471CE4">
        <w:rPr>
          <w:rFonts w:ascii="Arial" w:hAnsi="Arial" w:cs="Arial"/>
        </w:rPr>
        <w:t>odst.</w:t>
      </w:r>
      <w:r w:rsidR="00471CE4" w:rsidRPr="00016ABA">
        <w:rPr>
          <w:rFonts w:ascii="Arial" w:hAnsi="Arial" w:cs="Arial"/>
        </w:rPr>
        <w:t xml:space="preserve"> </w:t>
      </w:r>
      <w:r w:rsidR="000F4BFE" w:rsidRPr="00016ABA">
        <w:rPr>
          <w:rFonts w:ascii="Arial" w:hAnsi="Arial" w:cs="Arial"/>
        </w:rPr>
        <w:t>12.4</w:t>
      </w:r>
      <w:r w:rsidRPr="00016ABA">
        <w:rPr>
          <w:rFonts w:ascii="Arial" w:hAnsi="Arial" w:cs="Arial"/>
        </w:rPr>
        <w:t xml:space="preserve"> této smlouvy uhradí zhotovitel objednateli jednorázovou smluvní pokutu ve výši </w:t>
      </w:r>
      <w:r w:rsidR="00057452">
        <w:rPr>
          <w:rFonts w:ascii="Arial" w:hAnsi="Arial" w:cs="Arial"/>
        </w:rPr>
        <w:t>3</w:t>
      </w:r>
      <w:r w:rsidRPr="00C91207">
        <w:rPr>
          <w:rFonts w:ascii="Arial" w:hAnsi="Arial" w:cs="Arial"/>
        </w:rPr>
        <w:t xml:space="preserve"> %</w:t>
      </w:r>
      <w:r w:rsidR="00C91207" w:rsidRPr="00C91207">
        <w:rPr>
          <w:rFonts w:ascii="Arial" w:hAnsi="Arial" w:cs="Arial"/>
          <w:color w:val="FF0000"/>
        </w:rPr>
        <w:t xml:space="preserve"> </w:t>
      </w:r>
      <w:r w:rsidRPr="00016ABA">
        <w:rPr>
          <w:rFonts w:ascii="Arial" w:hAnsi="Arial" w:cs="Arial"/>
        </w:rPr>
        <w:t xml:space="preserve">z celkové ceny plnění </w:t>
      </w:r>
      <w:r w:rsidR="009A6A61" w:rsidRPr="00016ABA">
        <w:rPr>
          <w:rFonts w:ascii="Arial" w:hAnsi="Arial" w:cs="Arial"/>
        </w:rPr>
        <w:t>bez</w:t>
      </w:r>
      <w:r w:rsidR="00981350" w:rsidRPr="00016ABA">
        <w:rPr>
          <w:rFonts w:ascii="Arial" w:hAnsi="Arial" w:cs="Arial"/>
        </w:rPr>
        <w:t xml:space="preserve"> DPH</w:t>
      </w:r>
      <w:r w:rsidRPr="00016ABA">
        <w:rPr>
          <w:rFonts w:ascii="Arial" w:hAnsi="Arial" w:cs="Arial"/>
        </w:rPr>
        <w:t xml:space="preserve"> dle této smlouvy, a to se splatností do 14 dnů od vystavení faktury.</w:t>
      </w:r>
    </w:p>
    <w:p w:rsidR="001C2C71" w:rsidRPr="00016ABA" w:rsidRDefault="00C06F4B" w:rsidP="004D060C">
      <w:pPr>
        <w:numPr>
          <w:ilvl w:val="1"/>
          <w:numId w:val="15"/>
        </w:numPr>
        <w:tabs>
          <w:tab w:val="clear" w:pos="792"/>
        </w:tabs>
        <w:spacing w:before="120"/>
        <w:ind w:left="567" w:hanging="567"/>
        <w:jc w:val="both"/>
        <w:rPr>
          <w:rFonts w:ascii="Arial" w:hAnsi="Arial" w:cs="Arial"/>
        </w:rPr>
      </w:pPr>
      <w:r w:rsidRPr="00016ABA">
        <w:rPr>
          <w:rFonts w:ascii="Arial" w:hAnsi="Arial" w:cs="Arial"/>
        </w:rPr>
        <w:t>Při porušení povinnosti zhotovi</w:t>
      </w:r>
      <w:r w:rsidR="00581BA1" w:rsidRPr="00016ABA">
        <w:rPr>
          <w:rFonts w:ascii="Arial" w:hAnsi="Arial" w:cs="Arial"/>
        </w:rPr>
        <w:t>tele sjednané v čl. 1</w:t>
      </w:r>
      <w:r w:rsidR="006E697F" w:rsidRPr="00016ABA">
        <w:rPr>
          <w:rFonts w:ascii="Arial" w:hAnsi="Arial" w:cs="Arial"/>
        </w:rPr>
        <w:t>1</w:t>
      </w:r>
      <w:r w:rsidR="00581BA1" w:rsidRPr="00016ABA">
        <w:rPr>
          <w:rFonts w:ascii="Arial" w:hAnsi="Arial" w:cs="Arial"/>
        </w:rPr>
        <w:t xml:space="preserve"> </w:t>
      </w:r>
      <w:r w:rsidR="00471CE4">
        <w:rPr>
          <w:rFonts w:ascii="Arial" w:hAnsi="Arial" w:cs="Arial"/>
        </w:rPr>
        <w:t>odst.</w:t>
      </w:r>
      <w:r w:rsidR="00471CE4" w:rsidRPr="00016ABA">
        <w:rPr>
          <w:rFonts w:ascii="Arial" w:hAnsi="Arial" w:cs="Arial"/>
        </w:rPr>
        <w:t xml:space="preserve"> </w:t>
      </w:r>
      <w:r w:rsidR="00581BA1" w:rsidRPr="00016ABA">
        <w:rPr>
          <w:rFonts w:ascii="Arial" w:hAnsi="Arial" w:cs="Arial"/>
        </w:rPr>
        <w:t>1</w:t>
      </w:r>
      <w:r w:rsidR="006E697F" w:rsidRPr="00016ABA">
        <w:rPr>
          <w:rFonts w:ascii="Arial" w:hAnsi="Arial" w:cs="Arial"/>
        </w:rPr>
        <w:t>1</w:t>
      </w:r>
      <w:r w:rsidR="00581BA1" w:rsidRPr="00016ABA">
        <w:rPr>
          <w:rFonts w:ascii="Arial" w:hAnsi="Arial" w:cs="Arial"/>
        </w:rPr>
        <w:t>.8</w:t>
      </w:r>
      <w:r w:rsidRPr="00016ABA">
        <w:rPr>
          <w:rFonts w:ascii="Arial" w:hAnsi="Arial" w:cs="Arial"/>
        </w:rPr>
        <w:t>. této smlouvy je objednatel oprávněn vyúčtovat zhoto</w:t>
      </w:r>
      <w:r w:rsidR="00E54B5C" w:rsidRPr="00016ABA">
        <w:rPr>
          <w:rFonts w:ascii="Arial" w:hAnsi="Arial" w:cs="Arial"/>
        </w:rPr>
        <w:t>viteli</w:t>
      </w:r>
      <w:r w:rsidR="00BF5696">
        <w:rPr>
          <w:rFonts w:ascii="Arial" w:hAnsi="Arial" w:cs="Arial"/>
        </w:rPr>
        <w:t xml:space="preserve"> jednorázovou</w:t>
      </w:r>
      <w:r w:rsidR="00E54B5C" w:rsidRPr="00016ABA">
        <w:rPr>
          <w:rFonts w:ascii="Arial" w:hAnsi="Arial" w:cs="Arial"/>
        </w:rPr>
        <w:t xml:space="preserve"> smluvní pokutu ve výši </w:t>
      </w:r>
      <w:r w:rsidR="00BF5696">
        <w:rPr>
          <w:rFonts w:ascii="Arial" w:hAnsi="Arial" w:cs="Arial"/>
        </w:rPr>
        <w:t xml:space="preserve"> </w:t>
      </w:r>
      <w:r w:rsidR="00057452">
        <w:rPr>
          <w:rFonts w:ascii="Arial" w:hAnsi="Arial" w:cs="Arial"/>
        </w:rPr>
        <w:t>3</w:t>
      </w:r>
      <w:r w:rsidR="00BF5696">
        <w:rPr>
          <w:rFonts w:ascii="Arial" w:hAnsi="Arial" w:cs="Arial"/>
        </w:rPr>
        <w:t xml:space="preserve"> % z celkové ceny plnění bez DPH dle této smlouvy se splatností do 14 dnů od vystavení faktury, a to</w:t>
      </w:r>
      <w:r w:rsidRPr="00016ABA">
        <w:rPr>
          <w:rFonts w:ascii="Arial" w:hAnsi="Arial" w:cs="Arial"/>
        </w:rPr>
        <w:t xml:space="preserve"> za každé porušení.</w:t>
      </w:r>
    </w:p>
    <w:p w:rsidR="008539BE" w:rsidRDefault="008539BE" w:rsidP="005C5B55">
      <w:pPr>
        <w:numPr>
          <w:ilvl w:val="1"/>
          <w:numId w:val="15"/>
        </w:numPr>
        <w:tabs>
          <w:tab w:val="clear" w:pos="792"/>
        </w:tabs>
        <w:spacing w:before="120"/>
        <w:ind w:left="567" w:hanging="567"/>
        <w:jc w:val="both"/>
        <w:rPr>
          <w:rFonts w:ascii="Arial" w:hAnsi="Arial" w:cs="Arial"/>
        </w:rPr>
      </w:pPr>
      <w:r w:rsidRPr="00016ABA">
        <w:rPr>
          <w:rFonts w:ascii="Arial" w:hAnsi="Arial" w:cs="Arial"/>
        </w:rPr>
        <w:t>Pro případ</w:t>
      </w:r>
      <w:r w:rsidR="00CD3D06">
        <w:rPr>
          <w:rFonts w:ascii="Arial" w:hAnsi="Arial" w:cs="Arial"/>
        </w:rPr>
        <w:t xml:space="preserve"> zjištění </w:t>
      </w:r>
      <w:r w:rsidRPr="00016ABA">
        <w:rPr>
          <w:rFonts w:ascii="Arial" w:hAnsi="Arial" w:cs="Arial"/>
        </w:rPr>
        <w:t>porušení</w:t>
      </w:r>
      <w:r w:rsidR="00CD3D06">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 této smlouvy), se sjednává smluvní pokuta ve výši </w:t>
      </w:r>
      <w:r w:rsidR="000A4B6B">
        <w:rPr>
          <w:rFonts w:ascii="Arial" w:hAnsi="Arial" w:cs="Arial"/>
        </w:rPr>
        <w:t>5</w:t>
      </w:r>
      <w:r w:rsidR="00CD3D06" w:rsidRPr="0043115C">
        <w:rPr>
          <w:rFonts w:ascii="Arial" w:hAnsi="Arial" w:cs="Arial"/>
        </w:rPr>
        <w:t>.000,-</w:t>
      </w:r>
      <w:r w:rsidR="00CD3D06">
        <w:rPr>
          <w:rFonts w:ascii="Arial" w:hAnsi="Arial" w:cs="Arial"/>
        </w:rPr>
        <w:t xml:space="preserve"> Kč za každý den prodlení se splněním každé jednotlivé povinnosti až do zjednání nápravy</w:t>
      </w:r>
      <w:r w:rsidRPr="00016ABA">
        <w:rPr>
          <w:rFonts w:ascii="Arial" w:hAnsi="Arial" w:cs="Arial"/>
        </w:rPr>
        <w:t>.</w:t>
      </w:r>
    </w:p>
    <w:p w:rsidR="00CD3D06" w:rsidRDefault="00CD3D06" w:rsidP="005C5B55">
      <w:pPr>
        <w:numPr>
          <w:ilvl w:val="1"/>
          <w:numId w:val="15"/>
        </w:numPr>
        <w:tabs>
          <w:tab w:val="clear" w:pos="792"/>
        </w:tabs>
        <w:spacing w:before="120"/>
        <w:ind w:left="567" w:hanging="567"/>
        <w:jc w:val="both"/>
        <w:rPr>
          <w:rFonts w:ascii="Arial" w:hAnsi="Arial" w:cs="Arial"/>
        </w:rPr>
      </w:pPr>
      <w:r>
        <w:rPr>
          <w:rFonts w:ascii="Arial" w:hAnsi="Arial" w:cs="Arial"/>
        </w:rPr>
        <w:t>Pro případ nedodržení lhůty</w:t>
      </w:r>
      <w:r w:rsidR="00E47E01">
        <w:rPr>
          <w:rFonts w:ascii="Arial" w:hAnsi="Arial" w:cs="Arial"/>
        </w:rPr>
        <w:t xml:space="preserve"> stanovené k předložení smluv, jiných dokumentů či potvrzení objednateli dle odst. 12.3. této smlouvy za účelem provedení kontroly dodržování plnění povinností vyplývajících z ČPSO, se sjednává smluvní pokuta ve výši </w:t>
      </w:r>
      <w:r w:rsidR="000A4B6B">
        <w:rPr>
          <w:rFonts w:ascii="Arial" w:hAnsi="Arial" w:cs="Arial"/>
        </w:rPr>
        <w:t>5</w:t>
      </w:r>
      <w:r w:rsidR="00E47E01" w:rsidRPr="0043115C">
        <w:rPr>
          <w:rFonts w:ascii="Arial" w:hAnsi="Arial" w:cs="Arial"/>
        </w:rPr>
        <w:t>.000,-</w:t>
      </w:r>
      <w:r w:rsidR="00E47E01">
        <w:rPr>
          <w:rFonts w:ascii="Arial" w:hAnsi="Arial" w:cs="Arial"/>
        </w:rPr>
        <w:t xml:space="preserve"> Kč za každý den prodlení až do zjednání nápravy.</w:t>
      </w:r>
    </w:p>
    <w:p w:rsidR="00E47E01" w:rsidRPr="00016ABA" w:rsidRDefault="00E47E01" w:rsidP="005C5B55">
      <w:pPr>
        <w:numPr>
          <w:ilvl w:val="1"/>
          <w:numId w:val="15"/>
        </w:numPr>
        <w:tabs>
          <w:tab w:val="clear" w:pos="792"/>
        </w:tabs>
        <w:spacing w:before="120"/>
        <w:ind w:left="567" w:hanging="567"/>
        <w:jc w:val="both"/>
        <w:rPr>
          <w:rFonts w:ascii="Arial" w:hAnsi="Arial" w:cs="Arial"/>
        </w:rPr>
      </w:pPr>
      <w:r>
        <w:rPr>
          <w:rFonts w:ascii="Arial" w:hAnsi="Arial" w:cs="Arial"/>
        </w:rPr>
        <w:t>V případě nesplnění povinnosti zhotovitele</w:t>
      </w:r>
      <w:r w:rsidR="00BA5736">
        <w:rPr>
          <w:rFonts w:ascii="Arial" w:hAnsi="Arial" w:cs="Arial"/>
        </w:rPr>
        <w:t xml:space="preserve"> dle odst. 12.3.</w:t>
      </w:r>
      <w:r w:rsidR="00057452">
        <w:rPr>
          <w:rFonts w:ascii="Arial" w:hAnsi="Arial" w:cs="Arial"/>
        </w:rPr>
        <w:t>1.</w:t>
      </w:r>
      <w:r w:rsidR="00BA5736">
        <w:rPr>
          <w:rFonts w:ascii="Arial" w:hAnsi="Arial" w:cs="Arial"/>
        </w:rPr>
        <w:t xml:space="preserve"> této smlouvy</w:t>
      </w:r>
      <w:r>
        <w:rPr>
          <w:rFonts w:ascii="Arial" w:hAnsi="Arial" w:cs="Arial"/>
        </w:rPr>
        <w:t xml:space="preserve"> doložit objednateli písemné potvrzení</w:t>
      </w:r>
      <w:r w:rsidR="00BA5736">
        <w:rPr>
          <w:rFonts w:ascii="Arial" w:hAnsi="Arial" w:cs="Arial"/>
        </w:rPr>
        <w:t xml:space="preserve"> příslušného ústavu či katedry vysoké školy o vykonání odborné studijní praxe studenta se sjednává smluvní pokuta ve </w:t>
      </w:r>
      <w:r w:rsidR="00BA5736" w:rsidRPr="0043115C">
        <w:rPr>
          <w:rFonts w:ascii="Arial" w:hAnsi="Arial" w:cs="Arial"/>
        </w:rPr>
        <w:t xml:space="preserve">výši </w:t>
      </w:r>
      <w:r w:rsidR="000A4B6B">
        <w:rPr>
          <w:rFonts w:ascii="Arial" w:hAnsi="Arial" w:cs="Arial"/>
        </w:rPr>
        <w:t>5</w:t>
      </w:r>
      <w:r w:rsidR="00BA5736" w:rsidRPr="0043115C">
        <w:rPr>
          <w:rFonts w:ascii="Arial" w:hAnsi="Arial" w:cs="Arial"/>
        </w:rPr>
        <w:t>.000,- Kč za</w:t>
      </w:r>
      <w:r w:rsidR="00BA5736">
        <w:rPr>
          <w:rFonts w:ascii="Arial" w:hAnsi="Arial" w:cs="Arial"/>
        </w:rPr>
        <w:t xml:space="preserve"> každý den prodlení až do zjednání nápravy.</w:t>
      </w:r>
    </w:p>
    <w:p w:rsidR="00824CFA" w:rsidRDefault="001C2C71" w:rsidP="005C5B55">
      <w:pPr>
        <w:numPr>
          <w:ilvl w:val="1"/>
          <w:numId w:val="15"/>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rsidR="00015601" w:rsidRDefault="00015601" w:rsidP="005C5B55">
      <w:pPr>
        <w:numPr>
          <w:ilvl w:val="1"/>
          <w:numId w:val="15"/>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rsidR="00C570EF" w:rsidRDefault="00C570EF" w:rsidP="005C5B55">
      <w:pPr>
        <w:numPr>
          <w:ilvl w:val="1"/>
          <w:numId w:val="15"/>
        </w:numPr>
        <w:tabs>
          <w:tab w:val="clear" w:pos="792"/>
        </w:tabs>
        <w:spacing w:before="120"/>
        <w:ind w:left="567" w:hanging="567"/>
        <w:jc w:val="both"/>
        <w:rPr>
          <w:rFonts w:ascii="Arial" w:hAnsi="Arial" w:cs="Arial"/>
        </w:rPr>
      </w:pPr>
      <w:r>
        <w:rPr>
          <w:rFonts w:ascii="Arial" w:hAnsi="Arial" w:cs="Arial"/>
        </w:rPr>
        <w:t xml:space="preserve">Úhrada smluvní pokuty může být ze strany objednatele provedena jednostranným zápočtem vůči pohledávce </w:t>
      </w:r>
      <w:r w:rsidR="00144196">
        <w:rPr>
          <w:rFonts w:ascii="Arial" w:hAnsi="Arial" w:cs="Arial"/>
        </w:rPr>
        <w:t>z</w:t>
      </w:r>
      <w:r>
        <w:rPr>
          <w:rFonts w:ascii="Arial" w:hAnsi="Arial" w:cs="Arial"/>
        </w:rPr>
        <w:t>hotovitele.</w:t>
      </w:r>
    </w:p>
    <w:p w:rsidR="008D36E2" w:rsidRPr="00925E55" w:rsidRDefault="008D36E2" w:rsidP="00313793">
      <w:pPr>
        <w:rPr>
          <w:rFonts w:ascii="Arial" w:hAnsi="Arial" w:cs="Arial"/>
          <w:b/>
          <w:color w:val="FF0000"/>
          <w:highlight w:val="green"/>
        </w:rPr>
      </w:pPr>
    </w:p>
    <w:p w:rsidR="00313793" w:rsidRPr="00925E55" w:rsidRDefault="00E86DF6" w:rsidP="004D060C">
      <w:pPr>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rsidR="00E1258F" w:rsidRPr="00925E55" w:rsidRDefault="00E1258F" w:rsidP="004D060C">
      <w:pPr>
        <w:numPr>
          <w:ilvl w:val="1"/>
          <w:numId w:val="16"/>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rsidR="00E1258F" w:rsidRPr="00DC4F7F" w:rsidRDefault="00E1258F" w:rsidP="004D060C">
      <w:pPr>
        <w:numPr>
          <w:ilvl w:val="1"/>
          <w:numId w:val="16"/>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bezdůvodně v prodlení s prováděním prací podle této smlouvy o</w:t>
      </w:r>
      <w:r w:rsidR="00820E0D" w:rsidRPr="00DC4F7F">
        <w:rPr>
          <w:rFonts w:ascii="Arial" w:hAnsi="Arial" w:cs="Arial"/>
        </w:rPr>
        <w:t> </w:t>
      </w:r>
      <w:r w:rsidRPr="00DC4F7F">
        <w:rPr>
          <w:rFonts w:ascii="Arial" w:hAnsi="Arial" w:cs="Arial"/>
        </w:rPr>
        <w:t>dobu delší než 30 dnů.</w:t>
      </w:r>
    </w:p>
    <w:p w:rsidR="00E1258F" w:rsidRPr="00DC4F7F" w:rsidRDefault="00E1258F" w:rsidP="004D060C">
      <w:pPr>
        <w:numPr>
          <w:ilvl w:val="1"/>
          <w:numId w:val="16"/>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rsidR="00451C24" w:rsidRPr="00925E55" w:rsidRDefault="00451C24" w:rsidP="00313793">
      <w:pPr>
        <w:rPr>
          <w:rFonts w:ascii="Arial" w:hAnsi="Arial" w:cs="Arial"/>
        </w:rPr>
      </w:pPr>
    </w:p>
    <w:p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rsidR="00C37EC4" w:rsidRPr="00925E55" w:rsidRDefault="00BF6753"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rsidR="00C37EC4" w:rsidRPr="00925E55"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rsidR="00C37EC4" w:rsidRPr="00925E55"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lastRenderedPageBreak/>
        <w:t>Objednatel je oprávněn použít předmět díla k účelům vyplývajícím z této smlouvy bez jakéhokoli omezení.</w:t>
      </w:r>
    </w:p>
    <w:p w:rsidR="00C37EC4" w:rsidRPr="00925E55"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Zhotovitel, po předchozím písemném souhlasu objednatele, může práce, které jsou předmětem plnění této smlouvy, dodat a vyfakturovat objednateli i před sjednanou dobou plnění.</w:t>
      </w:r>
    </w:p>
    <w:p w:rsidR="00C37EC4" w:rsidRPr="00925E55"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rsidR="00C37EC4" w:rsidRPr="00925E55"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rsidR="00C37EC4" w:rsidRPr="00925E55"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rsidR="00705333" w:rsidRDefault="00705333" w:rsidP="00DE5631">
      <w:pPr>
        <w:pStyle w:val="Odstavecseseznamem"/>
        <w:numPr>
          <w:ilvl w:val="1"/>
          <w:numId w:val="17"/>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V případě, že zhotovitel prokázal prostřednictvím poddodavatele splnění kvalifikace v rámci podání nabídky na veřejnou zakázku</w:t>
      </w:r>
      <w:r w:rsidR="00E21951" w:rsidRPr="00144196">
        <w:rPr>
          <w:rFonts w:ascii="Arial" w:hAnsi="Arial" w:cs="Arial"/>
        </w:rPr>
        <w:t>,</w:t>
      </w:r>
      <w:r w:rsidRPr="00144196">
        <w:rPr>
          <w:rFonts w:ascii="Arial" w:hAnsi="Arial" w:cs="Arial"/>
        </w:rPr>
        <w:t xml:space="preserve"> </w:t>
      </w:r>
      <w:r w:rsidR="00E21951" w:rsidRPr="00144196">
        <w:rPr>
          <w:rFonts w:ascii="Arial" w:hAnsi="Arial" w:cs="Arial"/>
        </w:rPr>
        <w:t>ze které vzešla tato smlouva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 souladu s podmínkami kvalifikační dokumentace k t</w:t>
      </w:r>
      <w:r w:rsidRPr="00144196">
        <w:rPr>
          <w:rFonts w:ascii="Arial" w:hAnsi="Arial" w:cs="Arial"/>
        </w:rPr>
        <w:t xml:space="preserve">omuto poddodavateli. Zhotovitel je oprávněn požádat o změnu poddodavatele v rámci plnění předmětu díla pouze takovým poddodavatelem, </w:t>
      </w:r>
      <w:r w:rsidRPr="005459AA">
        <w:rPr>
          <w:rFonts w:ascii="Arial" w:hAnsi="Arial" w:cs="Arial"/>
        </w:rPr>
        <w:t>který rovněž splňuje prokazovanou část kvalifikace.</w:t>
      </w:r>
    </w:p>
    <w:p w:rsidR="001E32DE" w:rsidRDefault="001E32DE" w:rsidP="000048DE">
      <w:pPr>
        <w:pStyle w:val="Odstavecseseznamem"/>
        <w:spacing w:before="120"/>
        <w:ind w:left="567"/>
        <w:contextualSpacing w:val="0"/>
        <w:jc w:val="both"/>
        <w:rPr>
          <w:rFonts w:ascii="Arial" w:hAnsi="Arial" w:cs="Arial"/>
        </w:rPr>
      </w:pPr>
      <w:r>
        <w:rPr>
          <w:rFonts w:ascii="Arial" w:hAnsi="Arial" w:cs="Arial"/>
        </w:rPr>
        <w:t>Zhotovitel bude dle předchozího odstavce postupovat stejně</w:t>
      </w:r>
      <w:r w:rsidR="003C421B">
        <w:rPr>
          <w:rFonts w:ascii="Arial" w:hAnsi="Arial" w:cs="Arial"/>
        </w:rPr>
        <w:t>, pokud se bude jednat o změnu člena vedoucího projektového týmu a/nebo člena projektového týmu oproti elektronické nabídce zhotovitele.</w:t>
      </w:r>
    </w:p>
    <w:p w:rsidR="001B0C27" w:rsidRPr="008062A9" w:rsidRDefault="001B0C27" w:rsidP="001B0C27">
      <w:pPr>
        <w:pStyle w:val="Odstavecseseznamem"/>
        <w:spacing w:before="120"/>
        <w:ind w:left="567"/>
        <w:contextualSpacing w:val="0"/>
        <w:jc w:val="both"/>
        <w:rPr>
          <w:rFonts w:ascii="Arial" w:hAnsi="Arial" w:cs="Arial"/>
        </w:rPr>
      </w:pPr>
      <w:r w:rsidRPr="008062A9">
        <w:rPr>
          <w:rFonts w:ascii="Arial" w:hAnsi="Arial" w:cs="Arial"/>
        </w:rPr>
        <w:t xml:space="preserve">Práce, které </w:t>
      </w:r>
      <w:r w:rsidR="00346773">
        <w:rPr>
          <w:rFonts w:ascii="Arial" w:hAnsi="Arial" w:cs="Arial"/>
        </w:rPr>
        <w:t xml:space="preserve">musí </w:t>
      </w:r>
      <w:r w:rsidRPr="008062A9">
        <w:rPr>
          <w:rFonts w:ascii="Arial" w:hAnsi="Arial" w:cs="Arial"/>
        </w:rPr>
        <w:t>provádě</w:t>
      </w:r>
      <w:r w:rsidR="00346773">
        <w:rPr>
          <w:rFonts w:ascii="Arial" w:hAnsi="Arial" w:cs="Arial"/>
        </w:rPr>
        <w:t>t</w:t>
      </w:r>
      <w:r w:rsidR="00820E0D">
        <w:rPr>
          <w:rFonts w:ascii="Arial" w:hAnsi="Arial" w:cs="Arial"/>
        </w:rPr>
        <w:t xml:space="preserve"> přímo </w:t>
      </w:r>
      <w:r w:rsidR="007E6DB7">
        <w:rPr>
          <w:rFonts w:ascii="Arial" w:hAnsi="Arial" w:cs="Arial"/>
        </w:rPr>
        <w:t>zhotovitel</w:t>
      </w:r>
      <w:r w:rsidR="00820E0D">
        <w:rPr>
          <w:rFonts w:ascii="Arial" w:hAnsi="Arial" w:cs="Arial"/>
        </w:rPr>
        <w:t xml:space="preserve"> jako</w:t>
      </w:r>
      <w:r w:rsidR="00346773">
        <w:rPr>
          <w:rFonts w:ascii="Arial" w:hAnsi="Arial" w:cs="Arial"/>
        </w:rPr>
        <w:t xml:space="preserve"> hlavní dodavatel</w:t>
      </w:r>
      <w:r w:rsidRPr="008062A9">
        <w:rPr>
          <w:rFonts w:ascii="Arial" w:hAnsi="Arial" w:cs="Arial"/>
        </w:rPr>
        <w:t>, jsou věcně vymezené v tomto rozsahu:</w:t>
      </w:r>
    </w:p>
    <w:p w:rsidR="001B0C27" w:rsidRPr="00F8534B" w:rsidRDefault="001B0C27" w:rsidP="007B01C8">
      <w:pPr>
        <w:pStyle w:val="Odstavecseseznamem"/>
        <w:numPr>
          <w:ilvl w:val="0"/>
          <w:numId w:val="45"/>
        </w:numPr>
        <w:spacing w:before="120"/>
        <w:ind w:left="1418"/>
        <w:contextualSpacing w:val="0"/>
        <w:jc w:val="both"/>
        <w:rPr>
          <w:rFonts w:ascii="Arial" w:hAnsi="Arial" w:cs="Arial"/>
        </w:rPr>
      </w:pPr>
      <w:r w:rsidRPr="00F8534B">
        <w:rPr>
          <w:rFonts w:ascii="Arial" w:hAnsi="Arial" w:cs="Arial"/>
        </w:rPr>
        <w:t xml:space="preserve">provádění  projekčních prací a zpracování příloh dokumentace pro </w:t>
      </w:r>
      <w:r w:rsidR="00A843D6" w:rsidRPr="00F8534B">
        <w:rPr>
          <w:rFonts w:ascii="Arial" w:hAnsi="Arial" w:cs="Arial"/>
        </w:rPr>
        <w:t>povolení stavby</w:t>
      </w:r>
      <w:r w:rsidRPr="00F8534B">
        <w:rPr>
          <w:rFonts w:ascii="Arial" w:hAnsi="Arial" w:cs="Arial"/>
        </w:rPr>
        <w:t xml:space="preserve"> a dokumentace pro provádění stavby dle vyhl. </w:t>
      </w:r>
      <w:r w:rsidR="00820E0D" w:rsidRPr="00F8534B">
        <w:rPr>
          <w:rFonts w:ascii="Arial" w:hAnsi="Arial" w:cs="Arial"/>
        </w:rPr>
        <w:t xml:space="preserve">č. </w:t>
      </w:r>
      <w:r w:rsidR="00CA21D2">
        <w:rPr>
          <w:rFonts w:ascii="Arial" w:hAnsi="Arial" w:cs="Arial"/>
        </w:rPr>
        <w:t>131</w:t>
      </w:r>
      <w:r w:rsidRPr="00F8534B">
        <w:rPr>
          <w:rFonts w:ascii="Arial" w:hAnsi="Arial" w:cs="Arial"/>
        </w:rPr>
        <w:t>/20</w:t>
      </w:r>
      <w:r w:rsidR="00CA21D2">
        <w:rPr>
          <w:rFonts w:ascii="Arial" w:hAnsi="Arial" w:cs="Arial"/>
        </w:rPr>
        <w:t>24</w:t>
      </w:r>
      <w:r w:rsidRPr="00F8534B">
        <w:rPr>
          <w:rFonts w:ascii="Arial" w:hAnsi="Arial" w:cs="Arial"/>
        </w:rPr>
        <w:t xml:space="preserve"> Sb. o dokumentaci staveb, v platném znění, pro objekty charakteru</w:t>
      </w:r>
      <w:r w:rsidR="00C4247F" w:rsidRPr="00F8534B">
        <w:rPr>
          <w:rFonts w:ascii="Arial" w:hAnsi="Arial" w:cs="Arial"/>
        </w:rPr>
        <w:t xml:space="preserve"> podléhající</w:t>
      </w:r>
      <w:r w:rsidR="00E53033" w:rsidRPr="00F8534B">
        <w:rPr>
          <w:rFonts w:ascii="Arial" w:hAnsi="Arial" w:cs="Arial"/>
        </w:rPr>
        <w:t>mu povolení</w:t>
      </w:r>
      <w:r w:rsidR="00C4247F" w:rsidRPr="00F8534B">
        <w:rPr>
          <w:rFonts w:ascii="Arial" w:hAnsi="Arial" w:cs="Arial"/>
        </w:rPr>
        <w:t xml:space="preserve"> dle zákona č. 254/2001 Sb., zákon o vodách a o</w:t>
      </w:r>
      <w:r w:rsidR="00E53033" w:rsidRPr="00F8534B">
        <w:rPr>
          <w:rFonts w:ascii="Arial" w:hAnsi="Arial" w:cs="Arial"/>
        </w:rPr>
        <w:t xml:space="preserve"> </w:t>
      </w:r>
      <w:r w:rsidR="00C4247F" w:rsidRPr="00F8534B">
        <w:rPr>
          <w:rFonts w:ascii="Arial" w:hAnsi="Arial" w:cs="Arial"/>
        </w:rPr>
        <w:t>změně některých zákonů</w:t>
      </w:r>
      <w:r w:rsidR="00E53033" w:rsidRPr="00F8534B">
        <w:rPr>
          <w:rFonts w:ascii="Arial" w:hAnsi="Arial" w:cs="Arial"/>
        </w:rPr>
        <w:t>, v platném znění</w:t>
      </w:r>
      <w:r w:rsidRPr="00F8534B">
        <w:rPr>
          <w:rFonts w:ascii="Arial" w:hAnsi="Arial" w:cs="Arial"/>
        </w:rPr>
        <w:t>:</w:t>
      </w:r>
    </w:p>
    <w:p w:rsidR="007E09A1" w:rsidRPr="00F8534B" w:rsidRDefault="00494CC4" w:rsidP="006B241A">
      <w:pPr>
        <w:numPr>
          <w:ilvl w:val="1"/>
          <w:numId w:val="45"/>
        </w:numPr>
        <w:jc w:val="both"/>
        <w:rPr>
          <w:rFonts w:ascii="Arial" w:hAnsi="Arial" w:cs="Arial"/>
          <w:kern w:val="28"/>
          <w:szCs w:val="18"/>
        </w:rPr>
      </w:pPr>
      <w:r>
        <w:rPr>
          <w:rFonts w:ascii="Arial" w:hAnsi="Arial" w:cs="Arial"/>
          <w:kern w:val="28"/>
          <w:szCs w:val="18"/>
        </w:rPr>
        <w:t>návrh protipovodňových hrází</w:t>
      </w:r>
      <w:r w:rsidR="007E09A1" w:rsidRPr="00F8534B">
        <w:rPr>
          <w:rFonts w:cs="Arial"/>
          <w:szCs w:val="18"/>
        </w:rPr>
        <w:t xml:space="preserve"> </w:t>
      </w:r>
    </w:p>
    <w:p w:rsidR="00850C1B" w:rsidRPr="00F8534B" w:rsidRDefault="00850C1B" w:rsidP="00850C1B">
      <w:pPr>
        <w:pStyle w:val="NormalJustified"/>
        <w:keepNext/>
        <w:numPr>
          <w:ilvl w:val="0"/>
          <w:numId w:val="45"/>
        </w:numPr>
        <w:spacing w:before="60"/>
        <w:ind w:left="1418" w:hanging="284"/>
        <w:rPr>
          <w:rFonts w:cs="Arial"/>
          <w:sz w:val="20"/>
          <w:szCs w:val="18"/>
        </w:rPr>
      </w:pPr>
      <w:r w:rsidRPr="00F8534B">
        <w:rPr>
          <w:rFonts w:cs="Arial"/>
          <w:sz w:val="20"/>
        </w:rPr>
        <w:t xml:space="preserve">činnost Vedoucího projektového týmu, </w:t>
      </w:r>
      <w:r w:rsidRPr="00F8534B">
        <w:rPr>
          <w:rFonts w:cs="Arial"/>
          <w:sz w:val="20"/>
          <w:szCs w:val="18"/>
        </w:rPr>
        <w:t xml:space="preserve">která spočívá </w:t>
      </w:r>
      <w:r w:rsidRPr="00F8534B">
        <w:rPr>
          <w:rFonts w:cs="Arial"/>
          <w:b/>
          <w:sz w:val="20"/>
          <w:szCs w:val="18"/>
        </w:rPr>
        <w:t>zejména</w:t>
      </w:r>
      <w:r w:rsidRPr="00F8534B">
        <w:rPr>
          <w:rFonts w:cs="Arial"/>
          <w:sz w:val="20"/>
          <w:szCs w:val="18"/>
        </w:rPr>
        <w:t xml:space="preserve"> ve výkonu těchto činností: koordinace osob podílejících se na zakázce, zodpovědnost za vedení projekčního týmu, předávání výstupů projektu objednateli k užívání, účast na jednáních, výrobních výborech s objednatelem a veřejných projednání, zajišťování koordinace vnitřních i vnějších vazeb na projekt, zajišťování ekonomické stránky smluvního závazku, zodpovědnost za svěřený projekt a jeho technické řešení, zodpovědnost za dosažení celkového cíle projektu, přehled o celkovém technickém řešení projektu, je hlavní osobou při komunikaci s objednatelem, koordinace inženýrské činnosti a projednávání projektové dokumentace s třetími stranami a </w:t>
      </w:r>
      <w:r w:rsidRPr="00F8534B">
        <w:rPr>
          <w:rFonts w:cs="Arial"/>
          <w:b/>
          <w:sz w:val="20"/>
          <w:szCs w:val="18"/>
        </w:rPr>
        <w:t xml:space="preserve">současně </w:t>
      </w:r>
      <w:r w:rsidRPr="00F8534B">
        <w:rPr>
          <w:rFonts w:cs="Arial"/>
          <w:sz w:val="20"/>
          <w:szCs w:val="18"/>
        </w:rPr>
        <w:t>výkon autorizovaného inženýra s kvalifikací v oboru „Stavby vodního hospodářství a krajinného inženýrství“ (popř. „Vodohospodářské stavby“)</w:t>
      </w:r>
      <w:r w:rsidRPr="00F8534B">
        <w:rPr>
          <w:rFonts w:cs="Arial"/>
          <w:sz w:val="20"/>
        </w:rPr>
        <w:t>.</w:t>
      </w:r>
    </w:p>
    <w:p w:rsidR="00732846" w:rsidRDefault="00732846" w:rsidP="00313793">
      <w:pPr>
        <w:rPr>
          <w:rFonts w:ascii="Arial" w:hAnsi="Arial" w:cs="Arial"/>
        </w:rPr>
      </w:pPr>
    </w:p>
    <w:p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rsidR="00E02497" w:rsidRPr="00925E55" w:rsidRDefault="00E02497" w:rsidP="00880AEF">
      <w:pPr>
        <w:numPr>
          <w:ilvl w:val="0"/>
          <w:numId w:val="8"/>
        </w:numPr>
        <w:jc w:val="both"/>
        <w:rPr>
          <w:rFonts w:ascii="Arial" w:hAnsi="Arial" w:cs="Arial"/>
        </w:rPr>
      </w:pPr>
      <w:r w:rsidRPr="00925E55">
        <w:rPr>
          <w:rFonts w:ascii="Arial" w:hAnsi="Arial" w:cs="Arial"/>
        </w:rPr>
        <w:t>v této smlouvě</w:t>
      </w:r>
    </w:p>
    <w:p w:rsidR="00E02497" w:rsidRPr="00925E55" w:rsidRDefault="00E02497" w:rsidP="00880AEF">
      <w:pPr>
        <w:numPr>
          <w:ilvl w:val="0"/>
          <w:numId w:val="8"/>
        </w:numPr>
        <w:jc w:val="both"/>
        <w:rPr>
          <w:rFonts w:ascii="Arial" w:hAnsi="Arial" w:cs="Arial"/>
        </w:rPr>
      </w:pPr>
      <w:r w:rsidRPr="00925E55">
        <w:rPr>
          <w:rFonts w:ascii="Arial" w:hAnsi="Arial" w:cs="Arial"/>
        </w:rPr>
        <w:t>v zadávací dokumentaci veřejné zakázky</w:t>
      </w:r>
      <w:r w:rsidR="0067329F" w:rsidRPr="00925E55">
        <w:rPr>
          <w:rFonts w:ascii="Arial" w:hAnsi="Arial" w:cs="Arial"/>
        </w:rPr>
        <w:t xml:space="preserve"> </w:t>
      </w:r>
    </w:p>
    <w:p w:rsidR="00E02497" w:rsidRPr="00925E55" w:rsidRDefault="00E02497" w:rsidP="00880AEF">
      <w:pPr>
        <w:numPr>
          <w:ilvl w:val="0"/>
          <w:numId w:val="8"/>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p>
    <w:p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veřejnou zakázku v souladu se zákonnými zásadami sociálně odpovědného veřejného zadávání.</w:t>
      </w:r>
    </w:p>
    <w:p w:rsidR="00CD3D06" w:rsidRPr="00A23D18" w:rsidRDefault="00CD3D06" w:rsidP="00A23D18">
      <w:pPr>
        <w:spacing w:before="120"/>
        <w:ind w:left="567"/>
        <w:jc w:val="both"/>
        <w:rPr>
          <w:rFonts w:ascii="Arial" w:hAnsi="Arial" w:cs="Arial"/>
        </w:rPr>
      </w:pPr>
      <w:r w:rsidRPr="00A23D18">
        <w:rPr>
          <w:rFonts w:ascii="Arial" w:hAnsi="Arial" w:cs="Arial"/>
        </w:rPr>
        <w:lastRenderedPageBreak/>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do zadávacího řízení </w:t>
      </w:r>
      <w:r w:rsidR="00EB0F23">
        <w:rPr>
          <w:rFonts w:ascii="Arial" w:hAnsi="Arial" w:cs="Arial"/>
        </w:rPr>
        <w:t>blíže specifikovaného v </w:t>
      </w:r>
      <w:r w:rsidR="00DD6485" w:rsidRPr="0043115C">
        <w:rPr>
          <w:rFonts w:ascii="Arial" w:hAnsi="Arial" w:cs="Arial"/>
        </w:rPr>
        <w:t>čl.</w:t>
      </w:r>
      <w:r w:rsidR="00EB0F23">
        <w:rPr>
          <w:rFonts w:ascii="Arial" w:hAnsi="Arial" w:cs="Arial"/>
        </w:rPr>
        <w:t xml:space="preserve"> 2 této smlouvy</w:t>
      </w:r>
      <w:r w:rsidRPr="00A23D18">
        <w:rPr>
          <w:rFonts w:ascii="Arial" w:hAnsi="Arial" w:cs="Arial"/>
        </w:rPr>
        <w:t>.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0F4BFE" w:rsidRDefault="00057452" w:rsidP="00057452">
      <w:pPr>
        <w:spacing w:before="120"/>
        <w:ind w:left="567" w:hanging="567"/>
        <w:jc w:val="both"/>
        <w:rPr>
          <w:rFonts w:ascii="Arial" w:hAnsi="Arial" w:cs="Arial"/>
        </w:rPr>
      </w:pPr>
      <w:r>
        <w:rPr>
          <w:rFonts w:ascii="Arial" w:hAnsi="Arial" w:cs="Arial"/>
        </w:rPr>
        <w:t xml:space="preserve">12.3.1. </w:t>
      </w:r>
      <w:r w:rsidR="000F4BFE"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pozemních</w:t>
      </w:r>
      <w:r w:rsidR="00F6446F" w:rsidRPr="00925E55">
        <w:rPr>
          <w:rFonts w:ascii="Arial" w:hAnsi="Arial" w:cs="Arial"/>
        </w:rPr>
        <w:t>,</w:t>
      </w:r>
      <w:r w:rsidR="00B14C2A" w:rsidRPr="00925E55">
        <w:rPr>
          <w:rFonts w:ascii="Arial" w:hAnsi="Arial" w:cs="Arial"/>
        </w:rPr>
        <w:t xml:space="preserve"> vodních </w:t>
      </w:r>
      <w:r w:rsidR="00F6446F" w:rsidRPr="00925E55">
        <w:rPr>
          <w:rFonts w:ascii="Arial" w:hAnsi="Arial" w:cs="Arial"/>
        </w:rPr>
        <w:t>nebo</w:t>
      </w:r>
      <w:r w:rsidR="00B14C2A" w:rsidRPr="00925E55">
        <w:rPr>
          <w:rFonts w:ascii="Arial" w:hAnsi="Arial" w:cs="Arial"/>
        </w:rPr>
        <w:t xml:space="preserve"> dopravních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 xml:space="preserve">Bude-li výsledkem plnění nebo jiné činnosti zhotovitele prováděné dle této smlouvy předmět požívající ochrany autorského díla podle zákona č. 121/2001 Sb., o právu autorském, o právech souvisejících s 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lastRenderedPageBreak/>
        <w:t xml:space="preserve">č. 340/2015 Sb., zákon o registru smluv, ve znění pozdějších předpisů. Smluvní strana prohlašuje, že byla druhou smluvní stranou náležitě informována o zpracování svých osobních údajů a svých právech. </w:t>
      </w:r>
    </w:p>
    <w:p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rsidR="000A4B6B" w:rsidRDefault="000A4B6B" w:rsidP="00E43F27">
      <w:pPr>
        <w:numPr>
          <w:ilvl w:val="1"/>
          <w:numId w:val="52"/>
        </w:numPr>
        <w:suppressAutoHyphens/>
        <w:spacing w:before="120"/>
        <w:ind w:left="1418" w:hanging="1418"/>
        <w:jc w:val="both"/>
        <w:rPr>
          <w:rFonts w:ascii="Arial" w:hAnsi="Arial" w:cs="Arial"/>
        </w:rPr>
      </w:pPr>
      <w:r>
        <w:rPr>
          <w:rFonts w:ascii="Arial" w:hAnsi="Arial" w:cs="Arial"/>
        </w:rPr>
        <w:t xml:space="preserve">Zhotovitel podpisem této smlouvy prohlašuje, že: </w:t>
      </w:r>
    </w:p>
    <w:p w:rsidR="000A4B6B" w:rsidRDefault="000A4B6B" w:rsidP="000A4B6B">
      <w:pPr>
        <w:pStyle w:val="Psm"/>
        <w:numPr>
          <w:ilvl w:val="4"/>
          <w:numId w:val="51"/>
        </w:numPr>
        <w:spacing w:after="0"/>
        <w:ind w:left="851" w:hanging="283"/>
      </w:pPr>
      <w:r>
        <w:rPr>
          <w:szCs w:val="18"/>
        </w:rPr>
        <w:t>proti němu, jeho přímým či nepřímým vlastníkům, ani jeho poddodavatelům (včetně jejich přímých nebo nepřímých vlastníků), kteří mu jsou ke dni podpisu této smlouvy známi, nejsou uvaleny</w:t>
      </w:r>
    </w:p>
    <w:p w:rsidR="000A4B6B" w:rsidRDefault="000A4B6B" w:rsidP="000A4B6B">
      <w:pPr>
        <w:pStyle w:val="Odrkasl"/>
        <w:numPr>
          <w:ilvl w:val="5"/>
          <w:numId w:val="51"/>
        </w:numPr>
        <w:ind w:left="1134"/>
      </w:pPr>
      <w:bookmarkStart w:id="3" w:name="_Hlk99613996"/>
      <w:r>
        <w:rPr>
          <w:szCs w:val="18"/>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0A4B6B" w:rsidRDefault="000A4B6B" w:rsidP="000A4B6B">
      <w:pPr>
        <w:pStyle w:val="Odrkasl"/>
        <w:numPr>
          <w:ilvl w:val="5"/>
          <w:numId w:val="51"/>
        </w:numPr>
        <w:ind w:left="1134"/>
        <w:rPr>
          <w:szCs w:val="18"/>
        </w:rPr>
      </w:pPr>
      <w:r>
        <w:rPr>
          <w:szCs w:val="18"/>
        </w:rPr>
        <w:t>jiné aplikovatelné sankce platné v České republice nebo zemi sídla dodavatele, kterými je sledován stejný účel jako těmi ze Základních nařízení</w:t>
      </w:r>
      <w:bookmarkEnd w:id="3"/>
      <w:r>
        <w:rPr>
          <w:szCs w:val="18"/>
        </w:rPr>
        <w:t>;</w:t>
      </w:r>
    </w:p>
    <w:p w:rsidR="000A4B6B" w:rsidRDefault="000A4B6B" w:rsidP="000A4B6B">
      <w:pPr>
        <w:pStyle w:val="Psm"/>
        <w:ind w:left="567" w:hanging="141"/>
      </w:pPr>
      <w:r>
        <w:rPr>
          <w:szCs w:val="18"/>
        </w:rPr>
        <w:t>a</w:t>
      </w:r>
    </w:p>
    <w:p w:rsidR="000A4B6B" w:rsidRDefault="000A4B6B" w:rsidP="000A4B6B">
      <w:pPr>
        <w:pStyle w:val="Psm"/>
        <w:numPr>
          <w:ilvl w:val="4"/>
          <w:numId w:val="51"/>
        </w:numPr>
        <w:spacing w:after="0"/>
        <w:ind w:left="709" w:hanging="283"/>
      </w:pPr>
      <w:r>
        <w:rPr>
          <w:szCs w:val="18"/>
        </w:rPr>
        <w:t>zajistí po celou dobu plnění této smlouvy, že</w:t>
      </w:r>
    </w:p>
    <w:p w:rsidR="000A4B6B" w:rsidRDefault="000A4B6B" w:rsidP="000A4B6B">
      <w:pPr>
        <w:pStyle w:val="Odrkasl"/>
        <w:numPr>
          <w:ilvl w:val="5"/>
          <w:numId w:val="51"/>
        </w:numPr>
        <w:ind w:left="993" w:hanging="142"/>
      </w:pPr>
      <w:r>
        <w:rPr>
          <w:szCs w:val="18"/>
        </w:rPr>
        <w:t>k jejímu plnění nevyužije poddodavatele, na nějž byly takové sankce uvaleny, a to ať už se budou týkat přímo osoby poddodavatele nebo jeho přímých nebo nepřímých vlastníků, a</w:t>
      </w:r>
    </w:p>
    <w:p w:rsidR="000A4B6B" w:rsidRPr="000A4B6B" w:rsidRDefault="000A4B6B" w:rsidP="00E43F27">
      <w:pPr>
        <w:pStyle w:val="Odrkasl"/>
        <w:numPr>
          <w:ilvl w:val="5"/>
          <w:numId w:val="51"/>
        </w:numPr>
        <w:ind w:left="993" w:hanging="142"/>
      </w:pPr>
      <w:r>
        <w:rPr>
          <w:szCs w:val="18"/>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C97F34" w:rsidRDefault="00C97F34" w:rsidP="00C97F34">
      <w:pPr>
        <w:rPr>
          <w:rFonts w:ascii="Arial" w:hAnsi="Arial" w:cs="Arial"/>
        </w:rPr>
      </w:pPr>
    </w:p>
    <w:p w:rsidR="009746F5" w:rsidRPr="00EA1A61" w:rsidRDefault="009746F5" w:rsidP="009746F5">
      <w:pPr>
        <w:rPr>
          <w:rFonts w:ascii="Arial" w:hAnsi="Arial" w:cs="Arial"/>
          <w:u w:val="single"/>
        </w:rPr>
      </w:pPr>
      <w:r w:rsidRPr="00EA1A61">
        <w:rPr>
          <w:rFonts w:ascii="Arial" w:hAnsi="Arial" w:cs="Arial"/>
          <w:u w:val="single"/>
        </w:rPr>
        <w:t>Nedílnou součástí smlouvy jsou přílohy:</w:t>
      </w:r>
    </w:p>
    <w:p w:rsidR="009746F5" w:rsidRPr="008062A9" w:rsidRDefault="009746F5" w:rsidP="00EA1A61">
      <w:pPr>
        <w:spacing w:before="24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 Technické specifikace</w:t>
      </w:r>
    </w:p>
    <w:p w:rsidR="009746F5" w:rsidRPr="008062A9" w:rsidRDefault="009746F5" w:rsidP="00EA1A61">
      <w:pPr>
        <w:spacing w:before="24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 Termínová a cenová specifikace</w:t>
      </w:r>
    </w:p>
    <w:p w:rsidR="009746F5" w:rsidRDefault="009746F5" w:rsidP="00C97F34">
      <w:pPr>
        <w:rPr>
          <w:rFonts w:ascii="Arial" w:hAnsi="Arial" w:cs="Arial"/>
        </w:rPr>
      </w:pPr>
    </w:p>
    <w:p w:rsidR="00EA1A61" w:rsidRDefault="00EA1A61" w:rsidP="00C97F34">
      <w:pPr>
        <w:rPr>
          <w:rFonts w:ascii="Arial" w:hAnsi="Arial" w:cs="Arial"/>
        </w:rPr>
      </w:pPr>
    </w:p>
    <w:p w:rsidR="005F34C9" w:rsidRDefault="005F34C9" w:rsidP="00EA1A61">
      <w:pPr>
        <w:keepNext/>
        <w:jc w:val="both"/>
        <w:rPr>
          <w:rFonts w:ascii="Arial" w:hAnsi="Arial" w:cs="Arial"/>
        </w:rPr>
      </w:pPr>
      <w:r>
        <w:rPr>
          <w:rFonts w:ascii="Arial" w:hAnsi="Arial" w:cs="Arial"/>
        </w:rPr>
        <w:t xml:space="preserve">Samostatnou, odděleně uloženou součástí smlouvy je zadávací dokumentace a nabídka </w:t>
      </w:r>
      <w:r w:rsidR="00594A34">
        <w:rPr>
          <w:rFonts w:ascii="Arial" w:hAnsi="Arial" w:cs="Arial"/>
        </w:rPr>
        <w:t>vybraného dodavatele</w:t>
      </w:r>
      <w:r>
        <w:rPr>
          <w:rFonts w:ascii="Arial" w:hAnsi="Arial" w:cs="Arial"/>
        </w:rPr>
        <w:t>.</w:t>
      </w:r>
    </w:p>
    <w:p w:rsidR="009746F5" w:rsidRDefault="009746F5"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rsidTr="00EB1B21">
        <w:tc>
          <w:tcPr>
            <w:tcW w:w="4889" w:type="dxa"/>
            <w:shd w:val="clear" w:color="auto" w:fill="auto"/>
          </w:tcPr>
          <w:p w:rsidR="00AF63DA" w:rsidRPr="00EB1B21" w:rsidRDefault="00AF63DA" w:rsidP="00EA1A61">
            <w:pPr>
              <w:keepNext/>
              <w:rPr>
                <w:rFonts w:ascii="Arial" w:hAnsi="Arial" w:cs="Arial"/>
              </w:rPr>
            </w:pPr>
            <w:r w:rsidRPr="00EB1B21">
              <w:rPr>
                <w:rFonts w:ascii="Arial" w:hAnsi="Arial" w:cs="Arial"/>
              </w:rPr>
              <w:t>V Ostravě dne</w:t>
            </w:r>
            <w:r w:rsidR="00F96B36">
              <w:rPr>
                <w:rFonts w:ascii="Arial" w:hAnsi="Arial" w:cs="Arial"/>
              </w:rPr>
              <w:t xml:space="preserve"> 12.12.2024</w:t>
            </w:r>
          </w:p>
          <w:p w:rsidR="003C4C9F" w:rsidRPr="00EB1B21" w:rsidRDefault="003C4C9F" w:rsidP="00EA1A61">
            <w:pPr>
              <w:keepNext/>
              <w:rPr>
                <w:rFonts w:ascii="Arial" w:hAnsi="Arial" w:cs="Arial"/>
              </w:rPr>
            </w:pPr>
          </w:p>
        </w:tc>
        <w:tc>
          <w:tcPr>
            <w:tcW w:w="4889" w:type="dxa"/>
            <w:shd w:val="clear" w:color="auto" w:fill="auto"/>
          </w:tcPr>
          <w:p w:rsidR="00AF63DA" w:rsidRPr="00EB1B21" w:rsidRDefault="003C4C9F" w:rsidP="00EA1A61">
            <w:pPr>
              <w:keepNext/>
              <w:rPr>
                <w:rFonts w:ascii="Arial" w:hAnsi="Arial" w:cs="Arial"/>
              </w:rPr>
            </w:pPr>
            <w:r w:rsidRPr="00EB1B21">
              <w:rPr>
                <w:rFonts w:ascii="Arial" w:hAnsi="Arial" w:cs="Arial"/>
              </w:rPr>
              <w:t>V </w:t>
            </w:r>
            <w:r w:rsidR="007C6BDF">
              <w:rPr>
                <w:rFonts w:ascii="Arial" w:hAnsi="Arial" w:cs="Arial"/>
              </w:rPr>
              <w:t>Babicích nad Svitavou</w:t>
            </w:r>
            <w:r w:rsidR="007C6BDF" w:rsidRPr="00EB1B21">
              <w:rPr>
                <w:rFonts w:ascii="Arial" w:hAnsi="Arial" w:cs="Arial"/>
              </w:rPr>
              <w:t xml:space="preserve"> </w:t>
            </w:r>
            <w:r w:rsidRPr="00EB1B21">
              <w:rPr>
                <w:rFonts w:ascii="Arial" w:hAnsi="Arial" w:cs="Arial"/>
              </w:rPr>
              <w:t xml:space="preserve">dne </w:t>
            </w:r>
            <w:r w:rsidR="00F96B36">
              <w:rPr>
                <w:rFonts w:ascii="Arial" w:hAnsi="Arial" w:cs="Arial"/>
              </w:rPr>
              <w:t>9.12.2024</w:t>
            </w:r>
          </w:p>
          <w:p w:rsidR="00852B3A" w:rsidRPr="00EB1B21" w:rsidRDefault="00852B3A" w:rsidP="00EA1A61">
            <w:pPr>
              <w:keepNext/>
              <w:rPr>
                <w:rFonts w:ascii="Arial" w:hAnsi="Arial" w:cs="Arial"/>
              </w:rPr>
            </w:pPr>
          </w:p>
          <w:p w:rsidR="00852B3A" w:rsidRPr="00EB1B21" w:rsidRDefault="00852B3A" w:rsidP="00EA1A61">
            <w:pPr>
              <w:keepNext/>
              <w:rPr>
                <w:rFonts w:ascii="Arial" w:hAnsi="Arial" w:cs="Arial"/>
              </w:rPr>
            </w:pPr>
          </w:p>
        </w:tc>
      </w:tr>
      <w:tr w:rsidR="00AF63DA" w:rsidRPr="00EB1B21" w:rsidTr="00EB1B21">
        <w:tc>
          <w:tcPr>
            <w:tcW w:w="4889" w:type="dxa"/>
            <w:shd w:val="clear" w:color="auto" w:fill="auto"/>
          </w:tcPr>
          <w:p w:rsidR="00AF63DA" w:rsidRDefault="00AF63DA" w:rsidP="00C97F34">
            <w:pPr>
              <w:rPr>
                <w:rFonts w:ascii="Arial" w:hAnsi="Arial" w:cs="Arial"/>
              </w:rPr>
            </w:pPr>
            <w:r w:rsidRPr="00EB1B21">
              <w:rPr>
                <w:rFonts w:ascii="Arial" w:hAnsi="Arial" w:cs="Arial"/>
              </w:rPr>
              <w:t>za objednatele</w:t>
            </w:r>
          </w:p>
          <w:p w:rsidR="001756C2" w:rsidRPr="00EB1B21" w:rsidRDefault="001756C2" w:rsidP="00C97F34">
            <w:pPr>
              <w:rPr>
                <w:rFonts w:ascii="Arial" w:hAnsi="Arial" w:cs="Arial"/>
              </w:rPr>
            </w:pPr>
          </w:p>
          <w:p w:rsidR="003C4C9F" w:rsidRPr="00EB1B21" w:rsidRDefault="003C4C9F" w:rsidP="00C97F34">
            <w:pPr>
              <w:rPr>
                <w:rFonts w:ascii="Arial" w:hAnsi="Arial" w:cs="Arial"/>
              </w:rPr>
            </w:pPr>
          </w:p>
          <w:p w:rsidR="003C4C9F" w:rsidRPr="00EB1B21" w:rsidRDefault="003C4C9F" w:rsidP="00C97F34">
            <w:pPr>
              <w:rPr>
                <w:rFonts w:ascii="Arial" w:hAnsi="Arial" w:cs="Arial"/>
              </w:rPr>
            </w:pPr>
          </w:p>
          <w:p w:rsidR="003C4C9F" w:rsidRPr="00EB1B21" w:rsidRDefault="00F96B36" w:rsidP="00C97F34">
            <w:pPr>
              <w:rPr>
                <w:rFonts w:ascii="Arial" w:hAnsi="Arial" w:cs="Arial"/>
              </w:rPr>
            </w:pPr>
            <w:r>
              <w:rPr>
                <w:rFonts w:ascii="Arial" w:hAnsi="Arial" w:cs="Arial"/>
              </w:rPr>
              <w:t>xxx</w:t>
            </w:r>
          </w:p>
          <w:p w:rsidR="001756C2" w:rsidRPr="00EB1B21" w:rsidRDefault="001756C2" w:rsidP="001756C2">
            <w:pPr>
              <w:rPr>
                <w:rFonts w:ascii="Arial" w:hAnsi="Arial" w:cs="Arial"/>
              </w:rPr>
            </w:pPr>
            <w:r w:rsidRPr="00EB1B21">
              <w:rPr>
                <w:rFonts w:ascii="Arial" w:hAnsi="Arial" w:cs="Arial"/>
              </w:rPr>
              <w:lastRenderedPageBreak/>
              <w:t>………………………………........</w:t>
            </w:r>
          </w:p>
          <w:p w:rsidR="001756C2" w:rsidRPr="00EB1B21" w:rsidRDefault="001756C2" w:rsidP="001756C2">
            <w:pPr>
              <w:rPr>
                <w:rFonts w:ascii="Arial" w:hAnsi="Arial" w:cs="Arial"/>
                <w:b/>
              </w:rPr>
            </w:pPr>
            <w:r w:rsidRPr="00EB1B21">
              <w:rPr>
                <w:rFonts w:ascii="Arial" w:hAnsi="Arial" w:cs="Arial"/>
                <w:b/>
              </w:rPr>
              <w:t>Ing. Jiří Tkáč</w:t>
            </w:r>
          </w:p>
          <w:p w:rsidR="003C4C9F" w:rsidRPr="00EB1B21" w:rsidRDefault="001756C2" w:rsidP="001756C2">
            <w:pPr>
              <w:rPr>
                <w:rFonts w:ascii="Arial" w:hAnsi="Arial" w:cs="Arial"/>
              </w:rPr>
            </w:pPr>
            <w:r w:rsidRPr="00EB1B21">
              <w:rPr>
                <w:rFonts w:ascii="Arial" w:hAnsi="Arial" w:cs="Arial"/>
              </w:rPr>
              <w:t>generální ředitel</w:t>
            </w:r>
          </w:p>
        </w:tc>
        <w:tc>
          <w:tcPr>
            <w:tcW w:w="4889" w:type="dxa"/>
            <w:shd w:val="clear" w:color="auto" w:fill="auto"/>
          </w:tcPr>
          <w:p w:rsidR="001756C2" w:rsidRDefault="003C4C9F" w:rsidP="001756C2">
            <w:pPr>
              <w:rPr>
                <w:rFonts w:ascii="Arial" w:hAnsi="Arial" w:cs="Arial"/>
              </w:rPr>
            </w:pPr>
            <w:r w:rsidRPr="00EB1B21">
              <w:rPr>
                <w:rFonts w:ascii="Arial" w:hAnsi="Arial" w:cs="Arial"/>
              </w:rPr>
              <w:lastRenderedPageBreak/>
              <w:t>za zhotovitele</w:t>
            </w:r>
          </w:p>
          <w:p w:rsidR="001756C2" w:rsidRDefault="001756C2" w:rsidP="001756C2">
            <w:pPr>
              <w:rPr>
                <w:rFonts w:ascii="Arial" w:hAnsi="Arial" w:cs="Arial"/>
              </w:rPr>
            </w:pPr>
          </w:p>
          <w:p w:rsidR="001756C2" w:rsidRDefault="001756C2" w:rsidP="001756C2">
            <w:pPr>
              <w:rPr>
                <w:rFonts w:ascii="Arial" w:hAnsi="Arial" w:cs="Arial"/>
              </w:rPr>
            </w:pPr>
          </w:p>
          <w:p w:rsidR="001756C2" w:rsidRDefault="001756C2" w:rsidP="001756C2">
            <w:pPr>
              <w:rPr>
                <w:rFonts w:ascii="Arial" w:hAnsi="Arial" w:cs="Arial"/>
              </w:rPr>
            </w:pPr>
          </w:p>
          <w:p w:rsidR="001756C2" w:rsidRDefault="00F96B36" w:rsidP="001756C2">
            <w:pPr>
              <w:rPr>
                <w:rFonts w:ascii="Arial" w:hAnsi="Arial" w:cs="Arial"/>
              </w:rPr>
            </w:pPr>
            <w:r>
              <w:rPr>
                <w:rFonts w:ascii="Arial" w:hAnsi="Arial" w:cs="Arial"/>
              </w:rPr>
              <w:t>xxx</w:t>
            </w:r>
          </w:p>
          <w:p w:rsidR="001756C2" w:rsidRPr="00EB1B21" w:rsidRDefault="001756C2" w:rsidP="001756C2">
            <w:pPr>
              <w:rPr>
                <w:rFonts w:ascii="Arial" w:hAnsi="Arial" w:cs="Arial"/>
              </w:rPr>
            </w:pPr>
            <w:r w:rsidRPr="00EB1B21">
              <w:rPr>
                <w:rFonts w:ascii="Arial" w:hAnsi="Arial" w:cs="Arial"/>
              </w:rPr>
              <w:lastRenderedPageBreak/>
              <w:t>………………………………........</w:t>
            </w:r>
          </w:p>
          <w:p w:rsidR="001756C2" w:rsidRPr="00EB1B21" w:rsidRDefault="00F96B36" w:rsidP="001756C2">
            <w:pPr>
              <w:rPr>
                <w:rFonts w:ascii="Arial" w:hAnsi="Arial" w:cs="Arial"/>
                <w:b/>
              </w:rPr>
            </w:pPr>
            <w:r>
              <w:rPr>
                <w:rFonts w:ascii="Arial" w:hAnsi="Arial" w:cs="Arial"/>
                <w:b/>
              </w:rPr>
              <w:t>xxx</w:t>
            </w:r>
          </w:p>
          <w:p w:rsidR="00AF63DA" w:rsidRPr="00EB1B21" w:rsidRDefault="00F96B36" w:rsidP="001756C2">
            <w:pPr>
              <w:rPr>
                <w:rFonts w:ascii="Arial" w:hAnsi="Arial" w:cs="Arial"/>
              </w:rPr>
            </w:pPr>
            <w:r>
              <w:rPr>
                <w:rFonts w:ascii="Arial" w:hAnsi="Arial" w:cs="Arial"/>
              </w:rPr>
              <w:t>xxx</w:t>
            </w:r>
            <w:bookmarkStart w:id="4" w:name="_GoBack"/>
            <w:bookmarkEnd w:id="4"/>
          </w:p>
        </w:tc>
      </w:tr>
    </w:tbl>
    <w:p w:rsidR="00AF63DA" w:rsidRDefault="00AF63DA" w:rsidP="00C97F34">
      <w:pPr>
        <w:rPr>
          <w:rFonts w:ascii="Arial" w:hAnsi="Arial" w:cs="Arial"/>
        </w:rPr>
      </w:pPr>
    </w:p>
    <w:p w:rsidR="00F47FA1" w:rsidRPr="00BF0EAE" w:rsidRDefault="00F47FA1" w:rsidP="00C97F34">
      <w:pPr>
        <w:rPr>
          <w:rFonts w:ascii="Arial" w:hAnsi="Arial" w:cs="Arial"/>
        </w:rPr>
      </w:pPr>
    </w:p>
    <w:p w:rsidR="00B02FF9" w:rsidRDefault="00E86DF6" w:rsidP="00E86DF6">
      <w:pPr>
        <w:tabs>
          <w:tab w:val="left" w:pos="4820"/>
        </w:tabs>
        <w:jc w:val="both"/>
        <w:rPr>
          <w:rFonts w:ascii="Arial" w:hAnsi="Arial" w:cs="Arial"/>
        </w:rPr>
      </w:pPr>
      <w:r w:rsidRPr="00BF0EAE">
        <w:rPr>
          <w:rFonts w:ascii="Arial" w:hAnsi="Arial" w:cs="Arial"/>
        </w:rPr>
        <w:tab/>
      </w:r>
      <w:r w:rsidR="00AF63DA">
        <w:rPr>
          <w:rFonts w:ascii="Arial" w:hAnsi="Arial" w:cs="Arial"/>
        </w:rPr>
        <w:tab/>
      </w:r>
    </w:p>
    <w:sectPr w:rsidR="00B02FF9" w:rsidSect="002E22D6">
      <w:footerReference w:type="default" r:id="rId8"/>
      <w:headerReference w:type="first" r:id="rId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8A4" w:rsidRDefault="001048A4">
      <w:r>
        <w:separator/>
      </w:r>
    </w:p>
  </w:endnote>
  <w:endnote w:type="continuationSeparator" w:id="0">
    <w:p w:rsidR="001048A4" w:rsidRDefault="0010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29" w:rsidRDefault="000A4129">
    <w:pPr>
      <w:pStyle w:val="Zpat"/>
      <w:jc w:val="center"/>
      <w:rPr>
        <w:rFonts w:ascii="Arial" w:hAnsi="Arial" w:cs="Arial"/>
        <w:sz w:val="18"/>
        <w:szCs w:val="18"/>
      </w:rPr>
    </w:pPr>
    <w:r>
      <w:rPr>
        <w:rFonts w:ascii="Arial" w:hAnsi="Arial" w:cs="Arial"/>
        <w:snapToGrid w:val="0"/>
        <w:sz w:val="18"/>
        <w:szCs w:val="18"/>
      </w:rPr>
      <w:t xml:space="preserve">Strana </w:t>
    </w:r>
    <w:r w:rsidR="00CE53EF">
      <w:rPr>
        <w:rFonts w:ascii="Arial" w:hAnsi="Arial" w:cs="Arial"/>
        <w:snapToGrid w:val="0"/>
        <w:sz w:val="18"/>
        <w:szCs w:val="18"/>
      </w:rPr>
      <w:fldChar w:fldCharType="begin"/>
    </w:r>
    <w:r>
      <w:rPr>
        <w:rFonts w:ascii="Arial" w:hAnsi="Arial" w:cs="Arial"/>
        <w:snapToGrid w:val="0"/>
        <w:sz w:val="18"/>
        <w:szCs w:val="18"/>
      </w:rPr>
      <w:instrText xml:space="preserve"> PAGE </w:instrText>
    </w:r>
    <w:r w:rsidR="00CE53EF">
      <w:rPr>
        <w:rFonts w:ascii="Arial" w:hAnsi="Arial" w:cs="Arial"/>
        <w:snapToGrid w:val="0"/>
        <w:sz w:val="18"/>
        <w:szCs w:val="18"/>
      </w:rPr>
      <w:fldChar w:fldCharType="separate"/>
    </w:r>
    <w:r w:rsidR="00F96B36">
      <w:rPr>
        <w:rFonts w:ascii="Arial" w:hAnsi="Arial" w:cs="Arial"/>
        <w:noProof/>
        <w:snapToGrid w:val="0"/>
        <w:sz w:val="18"/>
        <w:szCs w:val="18"/>
      </w:rPr>
      <w:t>9</w:t>
    </w:r>
    <w:r w:rsidR="00CE53EF">
      <w:rPr>
        <w:rFonts w:ascii="Arial" w:hAnsi="Arial" w:cs="Arial"/>
        <w:snapToGrid w:val="0"/>
        <w:sz w:val="18"/>
        <w:szCs w:val="18"/>
      </w:rPr>
      <w:fldChar w:fldCharType="end"/>
    </w:r>
    <w:r>
      <w:rPr>
        <w:rFonts w:ascii="Arial" w:hAnsi="Arial" w:cs="Arial"/>
        <w:snapToGrid w:val="0"/>
        <w:sz w:val="18"/>
        <w:szCs w:val="18"/>
      </w:rPr>
      <w:t xml:space="preserve"> (celkem </w:t>
    </w:r>
    <w:r w:rsidR="00CE53EF">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CE53EF">
      <w:rPr>
        <w:rFonts w:ascii="Arial" w:hAnsi="Arial" w:cs="Arial"/>
        <w:snapToGrid w:val="0"/>
        <w:sz w:val="18"/>
        <w:szCs w:val="18"/>
      </w:rPr>
      <w:fldChar w:fldCharType="separate"/>
    </w:r>
    <w:r w:rsidR="00F96B36">
      <w:rPr>
        <w:rFonts w:ascii="Arial" w:hAnsi="Arial" w:cs="Arial"/>
        <w:noProof/>
        <w:snapToGrid w:val="0"/>
        <w:sz w:val="18"/>
        <w:szCs w:val="18"/>
      </w:rPr>
      <w:t>9</w:t>
    </w:r>
    <w:r w:rsidR="00CE53EF">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8A4" w:rsidRDefault="001048A4">
      <w:r>
        <w:separator/>
      </w:r>
    </w:p>
  </w:footnote>
  <w:footnote w:type="continuationSeparator" w:id="0">
    <w:p w:rsidR="001048A4" w:rsidRDefault="0010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2D6" w:rsidRDefault="002E22D6" w:rsidP="002E22D6">
    <w:pPr>
      <w:pStyle w:val="Zhlav"/>
      <w:rPr>
        <w:rFonts w:ascii="Arial" w:hAnsi="Arial" w:cs="Arial"/>
      </w:rPr>
    </w:pPr>
    <w:r>
      <w:rPr>
        <w:rFonts w:ascii="Arial" w:hAnsi="Arial" w:cs="Arial"/>
      </w:rPr>
      <w:t xml:space="preserve">ev.č. objednatele:  </w:t>
    </w:r>
    <w:r w:rsidR="00CC5459">
      <w:rPr>
        <w:rFonts w:ascii="Arial" w:hAnsi="Arial" w:cs="Arial"/>
      </w:rPr>
      <w:t>B 0014/24</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decimal"/>
      <w:lvlText w:val="%1."/>
      <w:lvlJc w:val="left"/>
      <w:pPr>
        <w:tabs>
          <w:tab w:val="num" w:pos="0"/>
        </w:tabs>
        <w:ind w:left="360" w:hanging="360"/>
      </w:pPr>
      <w:rPr>
        <w:rFonts w:ascii="Times New Roman" w:hAnsi="Times New Roman" w:cs="Times New Roman"/>
        <w:b w:val="0"/>
        <w:bCs w:val="0"/>
        <w:i w:val="0"/>
        <w:iCs w:val="0"/>
        <w:caps w:val="0"/>
        <w:smallCaps w:val="0"/>
        <w:strike w:val="0"/>
        <w:dstrike w:val="0"/>
        <w:vanish w:val="0"/>
        <w:webHidden w:val="0"/>
        <w:color w:val="000000"/>
        <w:spacing w:val="0"/>
        <w:kern w:val="0"/>
        <w:position w:val="0"/>
        <w:sz w:val="24"/>
        <w:u w:val="none"/>
        <w:effect w:val="none"/>
        <w:vertAlign w:val="baseline"/>
        <w:em w:val="none"/>
        <w:specVanish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3F80083"/>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5DC024C"/>
    <w:multiLevelType w:val="hybridMultilevel"/>
    <w:tmpl w:val="C9347022"/>
    <w:lvl w:ilvl="0" w:tplc="C450D236">
      <w:start w:val="1"/>
      <w:numFmt w:val="decimal"/>
      <w:lvlText w:val="2.12.%1."/>
      <w:lvlJc w:val="left"/>
      <w:pPr>
        <w:ind w:left="720" w:hanging="360"/>
      </w:pPr>
      <w:rPr>
        <w:rFonts w:hint="default"/>
      </w:rPr>
    </w:lvl>
    <w:lvl w:ilvl="1" w:tplc="04050019">
      <w:start w:val="1"/>
      <w:numFmt w:val="lowerLetter"/>
      <w:lvlText w:val="%2."/>
      <w:lvlJc w:val="left"/>
      <w:pPr>
        <w:ind w:left="1440" w:hanging="360"/>
      </w:pPr>
    </w:lvl>
    <w:lvl w:ilvl="2" w:tplc="C096ABF8">
      <w:start w:val="1"/>
      <w:numFmt w:val="decimal"/>
      <w:lvlText w:val="2.3.%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C23163"/>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E7E59"/>
    <w:multiLevelType w:val="hybridMultilevel"/>
    <w:tmpl w:val="CA56C160"/>
    <w:lvl w:ilvl="0" w:tplc="04050017">
      <w:start w:val="1"/>
      <w:numFmt w:val="lowerLetter"/>
      <w:lvlText w:val="%1)"/>
      <w:lvlJc w:val="left"/>
      <w:pPr>
        <w:tabs>
          <w:tab w:val="num" w:pos="1800"/>
        </w:tabs>
        <w:ind w:left="1800" w:hanging="360"/>
      </w:pPr>
      <w:rPr>
        <w:rFonts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6"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15D525E"/>
    <w:multiLevelType w:val="multilevel"/>
    <w:tmpl w:val="72CECA0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003E"/>
    <w:multiLevelType w:val="hybridMultilevel"/>
    <w:tmpl w:val="05C22C0E"/>
    <w:lvl w:ilvl="0" w:tplc="04050001">
      <w:start w:val="1"/>
      <w:numFmt w:val="bullet"/>
      <w:lvlText w:val=""/>
      <w:lvlJc w:val="left"/>
      <w:pPr>
        <w:ind w:left="1553" w:hanging="360"/>
      </w:pPr>
      <w:rPr>
        <w:rFonts w:ascii="Symbol" w:hAnsi="Symbol" w:hint="default"/>
      </w:rPr>
    </w:lvl>
    <w:lvl w:ilvl="1" w:tplc="04050003" w:tentative="1">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9" w15:restartNumberingAfterBreak="0">
    <w:nsid w:val="152307B8"/>
    <w:multiLevelType w:val="hybridMultilevel"/>
    <w:tmpl w:val="8404011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735012B"/>
    <w:multiLevelType w:val="multilevel"/>
    <w:tmpl w:val="BC8CFDF0"/>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8C74570"/>
    <w:multiLevelType w:val="hybridMultilevel"/>
    <w:tmpl w:val="037AB232"/>
    <w:lvl w:ilvl="0" w:tplc="A8E25952">
      <w:start w:val="1"/>
      <w:numFmt w:val="decimal"/>
      <w:lvlText w:val="7.%1."/>
      <w:lvlJc w:val="left"/>
      <w:pPr>
        <w:tabs>
          <w:tab w:val="num" w:pos="360"/>
        </w:tabs>
        <w:ind w:left="360" w:hanging="360"/>
      </w:pPr>
      <w:rPr>
        <w:b/>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E19663C"/>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2EB4936"/>
    <w:multiLevelType w:val="hybridMultilevel"/>
    <w:tmpl w:val="98D0E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5B7ECB"/>
    <w:multiLevelType w:val="hybridMultilevel"/>
    <w:tmpl w:val="FC469F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24A09E5"/>
    <w:multiLevelType w:val="hybridMultilevel"/>
    <w:tmpl w:val="99D4CBEE"/>
    <w:lvl w:ilvl="0" w:tplc="C8AE6EAE">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29830A8"/>
    <w:multiLevelType w:val="hybridMultilevel"/>
    <w:tmpl w:val="BFD02AF2"/>
    <w:lvl w:ilvl="0" w:tplc="C79C29E6">
      <w:start w:val="1"/>
      <w:numFmt w:val="decimal"/>
      <w:lvlText w:val="1.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055875"/>
    <w:multiLevelType w:val="hybridMultilevel"/>
    <w:tmpl w:val="86E231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391C2177"/>
    <w:multiLevelType w:val="hybridMultilevel"/>
    <w:tmpl w:val="20C6B580"/>
    <w:name w:val="WW8Num233"/>
    <w:lvl w:ilvl="0" w:tplc="8632A226">
      <w:start w:val="1"/>
      <w:numFmt w:val="decimal"/>
      <w:lvlText w:val="12.%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38173D6"/>
    <w:multiLevelType w:val="multilevel"/>
    <w:tmpl w:val="48B845D6"/>
    <w:lvl w:ilvl="0">
      <w:start w:val="12"/>
      <w:numFmt w:val="decimal"/>
      <w:lvlText w:val="%1."/>
      <w:lvlJc w:val="left"/>
      <w:pPr>
        <w:ind w:left="540" w:hanging="540"/>
      </w:pPr>
      <w:rPr>
        <w:rFonts w:hint="default"/>
      </w:rPr>
    </w:lvl>
    <w:lvl w:ilvl="1">
      <w:start w:val="18"/>
      <w:numFmt w:val="decimal"/>
      <w:lvlText w:val="%1.%2."/>
      <w:lvlJc w:val="left"/>
      <w:pPr>
        <w:ind w:left="1242" w:hanging="54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6" w15:restartNumberingAfterBreak="0">
    <w:nsid w:val="43D91ADC"/>
    <w:multiLevelType w:val="hybridMultilevel"/>
    <w:tmpl w:val="3A52D264"/>
    <w:lvl w:ilvl="0" w:tplc="417C8394">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8"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29" w15:restartNumberingAfterBreak="0">
    <w:nsid w:val="48651589"/>
    <w:multiLevelType w:val="hybridMultilevel"/>
    <w:tmpl w:val="9FBC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BB06C10"/>
    <w:multiLevelType w:val="hybridMultilevel"/>
    <w:tmpl w:val="D6F61FD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52140624"/>
    <w:multiLevelType w:val="hybridMultilevel"/>
    <w:tmpl w:val="72EE76A2"/>
    <w:lvl w:ilvl="0" w:tplc="8C3EAA0E">
      <w:start w:val="1"/>
      <w:numFmt w:val="decimal"/>
      <w:lvlText w:val="2.5.%1."/>
      <w:lvlJc w:val="left"/>
      <w:pPr>
        <w:ind w:left="2160" w:hanging="18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D734E23"/>
    <w:multiLevelType w:val="multilevel"/>
    <w:tmpl w:val="9704D9B6"/>
    <w:lvl w:ilvl="0">
      <w:start w:val="1"/>
      <w:numFmt w:val="decimal"/>
      <w:lvlText w:val="%1."/>
      <w:lvlJc w:val="left"/>
      <w:pPr>
        <w:ind w:left="567" w:hanging="567"/>
      </w:pPr>
      <w:rPr>
        <w:rFonts w:ascii="Times New Roman" w:hAnsi="Times New Roman" w:cs="Times New Roman" w:hint="default"/>
        <w:b/>
      </w:rPr>
    </w:lvl>
    <w:lvl w:ilvl="1">
      <w:start w:val="1"/>
      <w:numFmt w:val="decimal"/>
      <w:lvlText w:val="%1.%2."/>
      <w:lvlJc w:val="left"/>
      <w:pPr>
        <w:ind w:left="565"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772F1A"/>
    <w:multiLevelType w:val="hybridMultilevel"/>
    <w:tmpl w:val="79EAA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226D63"/>
    <w:multiLevelType w:val="hybridMultilevel"/>
    <w:tmpl w:val="88C2E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B7171B"/>
    <w:multiLevelType w:val="hybridMultilevel"/>
    <w:tmpl w:val="5BC2B5C2"/>
    <w:lvl w:ilvl="0" w:tplc="04050001">
      <w:start w:val="1"/>
      <w:numFmt w:val="bullet"/>
      <w:lvlText w:val=""/>
      <w:lvlJc w:val="left"/>
      <w:pPr>
        <w:ind w:left="2295" w:hanging="360"/>
      </w:pPr>
      <w:rPr>
        <w:rFonts w:ascii="Symbol" w:hAnsi="Symbol" w:hint="default"/>
      </w:rPr>
    </w:lvl>
    <w:lvl w:ilvl="1" w:tplc="04050003">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37" w15:restartNumberingAfterBreak="0">
    <w:nsid w:val="66AE6491"/>
    <w:multiLevelType w:val="hybridMultilevel"/>
    <w:tmpl w:val="FC98EFF2"/>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7D46D76"/>
    <w:multiLevelType w:val="hybridMultilevel"/>
    <w:tmpl w:val="9A44BC3A"/>
    <w:lvl w:ilvl="0" w:tplc="CF02FD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40" w15:restartNumberingAfterBreak="0">
    <w:nsid w:val="6C5A7D39"/>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6F277812"/>
    <w:multiLevelType w:val="hybridMultilevel"/>
    <w:tmpl w:val="51AC8AFC"/>
    <w:lvl w:ilvl="0" w:tplc="04050005">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D350F"/>
    <w:multiLevelType w:val="hybridMultilevel"/>
    <w:tmpl w:val="942019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C435922"/>
    <w:multiLevelType w:val="multilevel"/>
    <w:tmpl w:val="0040CF8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2"/>
  </w:num>
  <w:num w:numId="2">
    <w:abstractNumId w:val="4"/>
  </w:num>
  <w:num w:numId="3">
    <w:abstractNumId w:val="43"/>
  </w:num>
  <w:num w:numId="4">
    <w:abstractNumId w:val="24"/>
  </w:num>
  <w:num w:numId="5">
    <w:abstractNumId w:val="45"/>
  </w:num>
  <w:num w:numId="6">
    <w:abstractNumId w:val="4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6.%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27"/>
  </w:num>
  <w:num w:numId="8">
    <w:abstractNumId w:val="39"/>
  </w:num>
  <w:num w:numId="9">
    <w:abstractNumId w:val="1"/>
  </w:num>
  <w:num w:numId="10">
    <w:abstractNumId w:val="9"/>
  </w:num>
  <w:num w:numId="11">
    <w:abstractNumId w:val="2"/>
  </w:num>
  <w:num w:numId="12">
    <w:abstractNumId w:val="36"/>
  </w:num>
  <w:num w:numId="13">
    <w:abstractNumId w:val="8"/>
  </w:num>
  <w:num w:numId="14">
    <w:abstractNumId w:val="14"/>
  </w:num>
  <w:num w:numId="15">
    <w:abstractNumId w:val="17"/>
  </w:num>
  <w:num w:numId="16">
    <w:abstractNumId w:val="23"/>
  </w:num>
  <w:num w:numId="17">
    <w:abstractNumId w:val="48"/>
  </w:num>
  <w:num w:numId="18">
    <w:abstractNumId w:val="3"/>
  </w:num>
  <w:num w:numId="19">
    <w:abstractNumId w:val="5"/>
  </w:num>
  <w:num w:numId="20">
    <w:abstractNumId w:val="44"/>
  </w:num>
  <w:num w:numId="21">
    <w:abstractNumId w:val="31"/>
  </w:num>
  <w:num w:numId="22">
    <w:abstractNumId w:val="40"/>
    <w:lvlOverride w:ilvl="0">
      <w:lvl w:ilvl="0">
        <w:start w:val="1"/>
        <w:numFmt w:val="decimal"/>
        <w:lvlText w:val="%1."/>
        <w:lvlJc w:val="left"/>
        <w:pPr>
          <w:ind w:left="360" w:hanging="360"/>
        </w:pPr>
        <w:rPr>
          <w:rFonts w:cs="Times New Roman" w:hint="default"/>
        </w:rPr>
      </w:lvl>
    </w:lvlOverride>
    <w:lvlOverride w:ilvl="1">
      <w:lvl w:ilvl="1">
        <w:start w:val="1"/>
        <w:numFmt w:val="decimal"/>
        <w:lvlText w:val="2.%2."/>
        <w:lvlJc w:val="left"/>
        <w:pPr>
          <w:ind w:left="792" w:hanging="432"/>
        </w:pPr>
        <w:rPr>
          <w:rFonts w:cs="Times New Roman" w:hint="default"/>
        </w:rPr>
      </w:lvl>
    </w:lvlOverride>
    <w:lvlOverride w:ilvl="2">
      <w:lvl w:ilvl="2">
        <w:start w:val="1"/>
        <w:numFmt w:val="decimal"/>
        <w:lvlText w:val="2.%2.%3."/>
        <w:lvlJc w:val="left"/>
        <w:pPr>
          <w:ind w:left="1224" w:hanging="504"/>
        </w:pPr>
        <w:rPr>
          <w:rFonts w:cs="Times New Roman" w:hint="default"/>
          <w:color w:val="auto"/>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3">
    <w:abstractNumId w:val="29"/>
  </w:num>
  <w:num w:numId="24">
    <w:abstractNumId w:val="20"/>
  </w:num>
  <w:num w:numId="25">
    <w:abstractNumId w:val="12"/>
  </w:num>
  <w:num w:numId="26">
    <w:abstractNumId w:val="16"/>
  </w:num>
  <w:num w:numId="27">
    <w:abstractNumId w:val="42"/>
  </w:num>
  <w:num w:numId="28">
    <w:abstractNumId w:val="35"/>
  </w:num>
  <w:num w:numId="29">
    <w:abstractNumId w:val="46"/>
  </w:num>
  <w:num w:numId="30">
    <w:abstractNumId w:val="13"/>
  </w:num>
  <w:num w:numId="31">
    <w:abstractNumId w:val="4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2">
    <w:abstractNumId w:val="30"/>
  </w:num>
  <w:num w:numId="33">
    <w:abstractNumId w:val="26"/>
  </w:num>
  <w:num w:numId="34">
    <w:abstractNumId w:val="38"/>
  </w:num>
  <w:num w:numId="35">
    <w:abstractNumId w:val="4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4.%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6">
    <w:abstractNumId w:val="47"/>
  </w:num>
  <w:num w:numId="37">
    <w:abstractNumId w:val="7"/>
  </w:num>
  <w:num w:numId="38">
    <w:abstractNumId w:val="34"/>
  </w:num>
  <w:num w:numId="39">
    <w:abstractNumId w:val="37"/>
  </w:num>
  <w:num w:numId="40">
    <w:abstractNumId w:val="10"/>
  </w:num>
  <w:num w:numId="41">
    <w:abstractNumId w:val="15"/>
  </w:num>
  <w:num w:numId="42">
    <w:abstractNumId w:val="18"/>
  </w:num>
  <w:num w:numId="43">
    <w:abstractNumId w:val="6"/>
  </w:num>
  <w:num w:numId="44">
    <w:abstractNumId w:val="41"/>
  </w:num>
  <w:num w:numId="45">
    <w:abstractNumId w:val="21"/>
  </w:num>
  <w:num w:numId="46">
    <w:abstractNumId w:val="2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19"/>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57452"/>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4B6B"/>
    <w:rsid w:val="000A6036"/>
    <w:rsid w:val="000B0E8A"/>
    <w:rsid w:val="000B2B6C"/>
    <w:rsid w:val="000B2CB2"/>
    <w:rsid w:val="000B454B"/>
    <w:rsid w:val="000B4AB5"/>
    <w:rsid w:val="000B6441"/>
    <w:rsid w:val="000C018E"/>
    <w:rsid w:val="000C2378"/>
    <w:rsid w:val="000C336E"/>
    <w:rsid w:val="000C3EBF"/>
    <w:rsid w:val="000C489D"/>
    <w:rsid w:val="000C595B"/>
    <w:rsid w:val="000C5ACC"/>
    <w:rsid w:val="000C628D"/>
    <w:rsid w:val="000C6311"/>
    <w:rsid w:val="000C6588"/>
    <w:rsid w:val="000C6A2B"/>
    <w:rsid w:val="000C6C9D"/>
    <w:rsid w:val="000C7AF2"/>
    <w:rsid w:val="000D10FD"/>
    <w:rsid w:val="000D2D07"/>
    <w:rsid w:val="000D5D92"/>
    <w:rsid w:val="000E3625"/>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A51"/>
    <w:rsid w:val="001020B9"/>
    <w:rsid w:val="00103A4C"/>
    <w:rsid w:val="001048A4"/>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77DC"/>
    <w:rsid w:val="00147E35"/>
    <w:rsid w:val="00150F3B"/>
    <w:rsid w:val="00151161"/>
    <w:rsid w:val="00151525"/>
    <w:rsid w:val="0015158C"/>
    <w:rsid w:val="001530EB"/>
    <w:rsid w:val="001532C3"/>
    <w:rsid w:val="00154A91"/>
    <w:rsid w:val="00154F54"/>
    <w:rsid w:val="00155F13"/>
    <w:rsid w:val="001560AB"/>
    <w:rsid w:val="00156A15"/>
    <w:rsid w:val="001578BB"/>
    <w:rsid w:val="00160158"/>
    <w:rsid w:val="00161064"/>
    <w:rsid w:val="001610CD"/>
    <w:rsid w:val="00161C9D"/>
    <w:rsid w:val="001628A6"/>
    <w:rsid w:val="0016309F"/>
    <w:rsid w:val="0016355B"/>
    <w:rsid w:val="001635DE"/>
    <w:rsid w:val="00163BD1"/>
    <w:rsid w:val="00167454"/>
    <w:rsid w:val="00171A4F"/>
    <w:rsid w:val="0017222A"/>
    <w:rsid w:val="00172803"/>
    <w:rsid w:val="00173C86"/>
    <w:rsid w:val="00173D5A"/>
    <w:rsid w:val="001756C2"/>
    <w:rsid w:val="00175D71"/>
    <w:rsid w:val="00175F94"/>
    <w:rsid w:val="00176721"/>
    <w:rsid w:val="00180841"/>
    <w:rsid w:val="00181A26"/>
    <w:rsid w:val="00182A82"/>
    <w:rsid w:val="00182CF9"/>
    <w:rsid w:val="00183885"/>
    <w:rsid w:val="00183937"/>
    <w:rsid w:val="00183C6B"/>
    <w:rsid w:val="00184168"/>
    <w:rsid w:val="001841E2"/>
    <w:rsid w:val="0018533C"/>
    <w:rsid w:val="00186E45"/>
    <w:rsid w:val="00187715"/>
    <w:rsid w:val="00187A3C"/>
    <w:rsid w:val="001908EC"/>
    <w:rsid w:val="00194086"/>
    <w:rsid w:val="00194808"/>
    <w:rsid w:val="00194896"/>
    <w:rsid w:val="0019490A"/>
    <w:rsid w:val="001953E9"/>
    <w:rsid w:val="00195690"/>
    <w:rsid w:val="001967AC"/>
    <w:rsid w:val="00196A52"/>
    <w:rsid w:val="00196B9F"/>
    <w:rsid w:val="0019722E"/>
    <w:rsid w:val="001A03F0"/>
    <w:rsid w:val="001A0AC2"/>
    <w:rsid w:val="001A15C1"/>
    <w:rsid w:val="001A1CCF"/>
    <w:rsid w:val="001A5889"/>
    <w:rsid w:val="001A5A4F"/>
    <w:rsid w:val="001A5E57"/>
    <w:rsid w:val="001A63F4"/>
    <w:rsid w:val="001A73E3"/>
    <w:rsid w:val="001A74AA"/>
    <w:rsid w:val="001B0C27"/>
    <w:rsid w:val="001B11E8"/>
    <w:rsid w:val="001B1A20"/>
    <w:rsid w:val="001B462C"/>
    <w:rsid w:val="001B5753"/>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4605"/>
    <w:rsid w:val="002049C7"/>
    <w:rsid w:val="002050BD"/>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70778"/>
    <w:rsid w:val="00273BDD"/>
    <w:rsid w:val="00273D58"/>
    <w:rsid w:val="00274EA4"/>
    <w:rsid w:val="00275E66"/>
    <w:rsid w:val="002766A3"/>
    <w:rsid w:val="00281052"/>
    <w:rsid w:val="002822C4"/>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3D19"/>
    <w:rsid w:val="002C3D23"/>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5373"/>
    <w:rsid w:val="002E5B8C"/>
    <w:rsid w:val="002E5E75"/>
    <w:rsid w:val="002E69CB"/>
    <w:rsid w:val="002F0224"/>
    <w:rsid w:val="002F1BFA"/>
    <w:rsid w:val="002F3890"/>
    <w:rsid w:val="002F44B5"/>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41D2"/>
    <w:rsid w:val="00325CBC"/>
    <w:rsid w:val="00325FC8"/>
    <w:rsid w:val="00330FC4"/>
    <w:rsid w:val="00330FE8"/>
    <w:rsid w:val="003312E5"/>
    <w:rsid w:val="003316DF"/>
    <w:rsid w:val="00331742"/>
    <w:rsid w:val="00331A8A"/>
    <w:rsid w:val="0033261E"/>
    <w:rsid w:val="00333215"/>
    <w:rsid w:val="00334AF0"/>
    <w:rsid w:val="00335FA9"/>
    <w:rsid w:val="00336235"/>
    <w:rsid w:val="003372AA"/>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A99"/>
    <w:rsid w:val="003E5056"/>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200CC"/>
    <w:rsid w:val="0042090C"/>
    <w:rsid w:val="00420B12"/>
    <w:rsid w:val="00421A2E"/>
    <w:rsid w:val="00422DB4"/>
    <w:rsid w:val="00422EB9"/>
    <w:rsid w:val="004257D0"/>
    <w:rsid w:val="0043115C"/>
    <w:rsid w:val="004317F2"/>
    <w:rsid w:val="00431CE2"/>
    <w:rsid w:val="00432715"/>
    <w:rsid w:val="00432C97"/>
    <w:rsid w:val="004337DD"/>
    <w:rsid w:val="00435DC8"/>
    <w:rsid w:val="00436714"/>
    <w:rsid w:val="00441F83"/>
    <w:rsid w:val="004431EF"/>
    <w:rsid w:val="0044453C"/>
    <w:rsid w:val="00444874"/>
    <w:rsid w:val="0044764F"/>
    <w:rsid w:val="00451C24"/>
    <w:rsid w:val="00451CFA"/>
    <w:rsid w:val="004526DF"/>
    <w:rsid w:val="00453175"/>
    <w:rsid w:val="004538A6"/>
    <w:rsid w:val="0045437E"/>
    <w:rsid w:val="004546FA"/>
    <w:rsid w:val="004549BD"/>
    <w:rsid w:val="0045517C"/>
    <w:rsid w:val="00455196"/>
    <w:rsid w:val="00455726"/>
    <w:rsid w:val="004568FE"/>
    <w:rsid w:val="0045694F"/>
    <w:rsid w:val="0045702B"/>
    <w:rsid w:val="00457D1A"/>
    <w:rsid w:val="00460377"/>
    <w:rsid w:val="0046175E"/>
    <w:rsid w:val="004631C8"/>
    <w:rsid w:val="00463BBF"/>
    <w:rsid w:val="00464CF5"/>
    <w:rsid w:val="00465B52"/>
    <w:rsid w:val="0046662F"/>
    <w:rsid w:val="00466B06"/>
    <w:rsid w:val="00470477"/>
    <w:rsid w:val="00471CE4"/>
    <w:rsid w:val="00472E4C"/>
    <w:rsid w:val="004743DF"/>
    <w:rsid w:val="00474953"/>
    <w:rsid w:val="00475217"/>
    <w:rsid w:val="0047589E"/>
    <w:rsid w:val="004758DA"/>
    <w:rsid w:val="00475E0E"/>
    <w:rsid w:val="004766C4"/>
    <w:rsid w:val="004777AF"/>
    <w:rsid w:val="00480599"/>
    <w:rsid w:val="00481488"/>
    <w:rsid w:val="00481D17"/>
    <w:rsid w:val="004820ED"/>
    <w:rsid w:val="004834CC"/>
    <w:rsid w:val="0048443B"/>
    <w:rsid w:val="0048511F"/>
    <w:rsid w:val="004855B7"/>
    <w:rsid w:val="0048610F"/>
    <w:rsid w:val="00486796"/>
    <w:rsid w:val="004879F6"/>
    <w:rsid w:val="00490186"/>
    <w:rsid w:val="00492269"/>
    <w:rsid w:val="00492377"/>
    <w:rsid w:val="00493D53"/>
    <w:rsid w:val="00494CC4"/>
    <w:rsid w:val="0049673D"/>
    <w:rsid w:val="004971A0"/>
    <w:rsid w:val="004A030C"/>
    <w:rsid w:val="004A1771"/>
    <w:rsid w:val="004A2FDA"/>
    <w:rsid w:val="004A31B7"/>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12B3"/>
    <w:rsid w:val="004D31FE"/>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4800"/>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4A34"/>
    <w:rsid w:val="005953D0"/>
    <w:rsid w:val="0059719C"/>
    <w:rsid w:val="005976DF"/>
    <w:rsid w:val="00597AD8"/>
    <w:rsid w:val="00597AF9"/>
    <w:rsid w:val="005A1905"/>
    <w:rsid w:val="005A242A"/>
    <w:rsid w:val="005A519A"/>
    <w:rsid w:val="005A593B"/>
    <w:rsid w:val="005A6D27"/>
    <w:rsid w:val="005A6EAD"/>
    <w:rsid w:val="005A759A"/>
    <w:rsid w:val="005B3717"/>
    <w:rsid w:val="005B3C8C"/>
    <w:rsid w:val="005B53EF"/>
    <w:rsid w:val="005B55CF"/>
    <w:rsid w:val="005B6EBA"/>
    <w:rsid w:val="005B6F8B"/>
    <w:rsid w:val="005C11DC"/>
    <w:rsid w:val="005C3B0B"/>
    <w:rsid w:val="005C4253"/>
    <w:rsid w:val="005C5B51"/>
    <w:rsid w:val="005C5B55"/>
    <w:rsid w:val="005C5BEB"/>
    <w:rsid w:val="005C6DE4"/>
    <w:rsid w:val="005C72A1"/>
    <w:rsid w:val="005D01E5"/>
    <w:rsid w:val="005D161F"/>
    <w:rsid w:val="005D2319"/>
    <w:rsid w:val="005D3A62"/>
    <w:rsid w:val="005D4143"/>
    <w:rsid w:val="005D5B82"/>
    <w:rsid w:val="005D79C4"/>
    <w:rsid w:val="005E07D7"/>
    <w:rsid w:val="005E256C"/>
    <w:rsid w:val="005E2A73"/>
    <w:rsid w:val="005E54D1"/>
    <w:rsid w:val="005E5ACD"/>
    <w:rsid w:val="005F01AC"/>
    <w:rsid w:val="005F101B"/>
    <w:rsid w:val="005F2226"/>
    <w:rsid w:val="005F34C9"/>
    <w:rsid w:val="005F3A1D"/>
    <w:rsid w:val="005F454B"/>
    <w:rsid w:val="005F5AB8"/>
    <w:rsid w:val="005F7157"/>
    <w:rsid w:val="006006A5"/>
    <w:rsid w:val="00601D4E"/>
    <w:rsid w:val="00602222"/>
    <w:rsid w:val="006025FA"/>
    <w:rsid w:val="00602DC5"/>
    <w:rsid w:val="0060378C"/>
    <w:rsid w:val="006056DE"/>
    <w:rsid w:val="00605F05"/>
    <w:rsid w:val="00607F0E"/>
    <w:rsid w:val="00611D77"/>
    <w:rsid w:val="006122A0"/>
    <w:rsid w:val="0061309C"/>
    <w:rsid w:val="00614647"/>
    <w:rsid w:val="00614CDB"/>
    <w:rsid w:val="00616B96"/>
    <w:rsid w:val="006170AE"/>
    <w:rsid w:val="00620371"/>
    <w:rsid w:val="00620E78"/>
    <w:rsid w:val="006220CD"/>
    <w:rsid w:val="00623561"/>
    <w:rsid w:val="00624485"/>
    <w:rsid w:val="00625F0A"/>
    <w:rsid w:val="00627A89"/>
    <w:rsid w:val="00627B08"/>
    <w:rsid w:val="00627B47"/>
    <w:rsid w:val="0063083C"/>
    <w:rsid w:val="00631552"/>
    <w:rsid w:val="00631FE8"/>
    <w:rsid w:val="00636086"/>
    <w:rsid w:val="00637780"/>
    <w:rsid w:val="006400B5"/>
    <w:rsid w:val="00640DC5"/>
    <w:rsid w:val="00641038"/>
    <w:rsid w:val="006412B1"/>
    <w:rsid w:val="006412F1"/>
    <w:rsid w:val="00643A9B"/>
    <w:rsid w:val="00644590"/>
    <w:rsid w:val="006454C1"/>
    <w:rsid w:val="0064721F"/>
    <w:rsid w:val="006506CF"/>
    <w:rsid w:val="0065079C"/>
    <w:rsid w:val="0065122A"/>
    <w:rsid w:val="00651A1E"/>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1B0C"/>
    <w:rsid w:val="007A2A57"/>
    <w:rsid w:val="007A3761"/>
    <w:rsid w:val="007A3E64"/>
    <w:rsid w:val="007A4E46"/>
    <w:rsid w:val="007A7762"/>
    <w:rsid w:val="007B01C8"/>
    <w:rsid w:val="007B1E91"/>
    <w:rsid w:val="007B66A4"/>
    <w:rsid w:val="007B7FD5"/>
    <w:rsid w:val="007C179D"/>
    <w:rsid w:val="007C2754"/>
    <w:rsid w:val="007C2E7E"/>
    <w:rsid w:val="007C329A"/>
    <w:rsid w:val="007C3809"/>
    <w:rsid w:val="007C3FE1"/>
    <w:rsid w:val="007C4098"/>
    <w:rsid w:val="007C434D"/>
    <w:rsid w:val="007C4D11"/>
    <w:rsid w:val="007C4EED"/>
    <w:rsid w:val="007C51E5"/>
    <w:rsid w:val="007C58DD"/>
    <w:rsid w:val="007C6BDF"/>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6174"/>
    <w:rsid w:val="007E6DB7"/>
    <w:rsid w:val="007F029E"/>
    <w:rsid w:val="007F0B80"/>
    <w:rsid w:val="007F3CAC"/>
    <w:rsid w:val="007F4024"/>
    <w:rsid w:val="007F49BB"/>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713D"/>
    <w:rsid w:val="00830E63"/>
    <w:rsid w:val="008315BB"/>
    <w:rsid w:val="0083172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1FCA"/>
    <w:rsid w:val="0089309D"/>
    <w:rsid w:val="00895E41"/>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E26"/>
    <w:rsid w:val="008B68CB"/>
    <w:rsid w:val="008B7A4D"/>
    <w:rsid w:val="008C1703"/>
    <w:rsid w:val="008C1B6E"/>
    <w:rsid w:val="008C21D2"/>
    <w:rsid w:val="008C2A5B"/>
    <w:rsid w:val="008C4DCA"/>
    <w:rsid w:val="008C7A16"/>
    <w:rsid w:val="008D231E"/>
    <w:rsid w:val="008D31F7"/>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5128"/>
    <w:rsid w:val="00925E55"/>
    <w:rsid w:val="00926AF4"/>
    <w:rsid w:val="00926CD6"/>
    <w:rsid w:val="009274E4"/>
    <w:rsid w:val="009279FF"/>
    <w:rsid w:val="009321C9"/>
    <w:rsid w:val="00932E56"/>
    <w:rsid w:val="00933466"/>
    <w:rsid w:val="00933925"/>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7B16"/>
    <w:rsid w:val="00970B8D"/>
    <w:rsid w:val="00970FF3"/>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EED"/>
    <w:rsid w:val="009C5FCC"/>
    <w:rsid w:val="009D0218"/>
    <w:rsid w:val="009D053C"/>
    <w:rsid w:val="009D12BD"/>
    <w:rsid w:val="009D22B7"/>
    <w:rsid w:val="009D29D6"/>
    <w:rsid w:val="009D6DBA"/>
    <w:rsid w:val="009D6FF4"/>
    <w:rsid w:val="009D78A2"/>
    <w:rsid w:val="009E26CD"/>
    <w:rsid w:val="009E3009"/>
    <w:rsid w:val="009E4250"/>
    <w:rsid w:val="009E6907"/>
    <w:rsid w:val="009F0B48"/>
    <w:rsid w:val="009F1CC2"/>
    <w:rsid w:val="009F1EA8"/>
    <w:rsid w:val="009F3D34"/>
    <w:rsid w:val="009F4CD8"/>
    <w:rsid w:val="009F54C7"/>
    <w:rsid w:val="009F69A5"/>
    <w:rsid w:val="009F6AA2"/>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514B"/>
    <w:rsid w:val="00A665F6"/>
    <w:rsid w:val="00A6717B"/>
    <w:rsid w:val="00A67900"/>
    <w:rsid w:val="00A710B9"/>
    <w:rsid w:val="00A72D9B"/>
    <w:rsid w:val="00A7528C"/>
    <w:rsid w:val="00A773CF"/>
    <w:rsid w:val="00A80172"/>
    <w:rsid w:val="00A8190D"/>
    <w:rsid w:val="00A8194E"/>
    <w:rsid w:val="00A843D6"/>
    <w:rsid w:val="00A90E04"/>
    <w:rsid w:val="00A9133A"/>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48A2"/>
    <w:rsid w:val="00AB4960"/>
    <w:rsid w:val="00AB5076"/>
    <w:rsid w:val="00AB6328"/>
    <w:rsid w:val="00AB6629"/>
    <w:rsid w:val="00AC0884"/>
    <w:rsid w:val="00AC0BAC"/>
    <w:rsid w:val="00AC1302"/>
    <w:rsid w:val="00AC1D3C"/>
    <w:rsid w:val="00AC22A6"/>
    <w:rsid w:val="00AC52DB"/>
    <w:rsid w:val="00AC535D"/>
    <w:rsid w:val="00AC6406"/>
    <w:rsid w:val="00AC666D"/>
    <w:rsid w:val="00AC78E8"/>
    <w:rsid w:val="00AC7DC9"/>
    <w:rsid w:val="00AD1019"/>
    <w:rsid w:val="00AD5371"/>
    <w:rsid w:val="00AD741B"/>
    <w:rsid w:val="00AD7C12"/>
    <w:rsid w:val="00AE0036"/>
    <w:rsid w:val="00AE15FB"/>
    <w:rsid w:val="00AE2650"/>
    <w:rsid w:val="00AE37F9"/>
    <w:rsid w:val="00AE3F18"/>
    <w:rsid w:val="00AE4D10"/>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81C"/>
    <w:rsid w:val="00B02FF9"/>
    <w:rsid w:val="00B037CE"/>
    <w:rsid w:val="00B0679C"/>
    <w:rsid w:val="00B06B0D"/>
    <w:rsid w:val="00B06B14"/>
    <w:rsid w:val="00B10334"/>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953"/>
    <w:rsid w:val="00B17DC6"/>
    <w:rsid w:val="00B213A1"/>
    <w:rsid w:val="00B22E5F"/>
    <w:rsid w:val="00B23287"/>
    <w:rsid w:val="00B23D73"/>
    <w:rsid w:val="00B250E1"/>
    <w:rsid w:val="00B26A8B"/>
    <w:rsid w:val="00B27F27"/>
    <w:rsid w:val="00B31D6E"/>
    <w:rsid w:val="00B31F43"/>
    <w:rsid w:val="00B324AE"/>
    <w:rsid w:val="00B33BA5"/>
    <w:rsid w:val="00B341D8"/>
    <w:rsid w:val="00B401EE"/>
    <w:rsid w:val="00B403EA"/>
    <w:rsid w:val="00B40A68"/>
    <w:rsid w:val="00B43217"/>
    <w:rsid w:val="00B45254"/>
    <w:rsid w:val="00B455D4"/>
    <w:rsid w:val="00B460A8"/>
    <w:rsid w:val="00B4648B"/>
    <w:rsid w:val="00B464AF"/>
    <w:rsid w:val="00B464E1"/>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8094C"/>
    <w:rsid w:val="00B80F62"/>
    <w:rsid w:val="00B8150D"/>
    <w:rsid w:val="00B815B3"/>
    <w:rsid w:val="00B82B9D"/>
    <w:rsid w:val="00B82DC7"/>
    <w:rsid w:val="00B848C8"/>
    <w:rsid w:val="00B85CC9"/>
    <w:rsid w:val="00B86058"/>
    <w:rsid w:val="00B863EE"/>
    <w:rsid w:val="00B90035"/>
    <w:rsid w:val="00B904C0"/>
    <w:rsid w:val="00B909A4"/>
    <w:rsid w:val="00B9129A"/>
    <w:rsid w:val="00B938E0"/>
    <w:rsid w:val="00B93C82"/>
    <w:rsid w:val="00B9688A"/>
    <w:rsid w:val="00B96EB9"/>
    <w:rsid w:val="00B97654"/>
    <w:rsid w:val="00B9765B"/>
    <w:rsid w:val="00BA0230"/>
    <w:rsid w:val="00BA12C1"/>
    <w:rsid w:val="00BA147E"/>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6A16"/>
    <w:rsid w:val="00BD0F8F"/>
    <w:rsid w:val="00BD1114"/>
    <w:rsid w:val="00BD2873"/>
    <w:rsid w:val="00BD28BD"/>
    <w:rsid w:val="00BD2C58"/>
    <w:rsid w:val="00BD3067"/>
    <w:rsid w:val="00BD4150"/>
    <w:rsid w:val="00BD4EF0"/>
    <w:rsid w:val="00BD5039"/>
    <w:rsid w:val="00BD5123"/>
    <w:rsid w:val="00BD551F"/>
    <w:rsid w:val="00BD597C"/>
    <w:rsid w:val="00BD616F"/>
    <w:rsid w:val="00BD6485"/>
    <w:rsid w:val="00BD6A7D"/>
    <w:rsid w:val="00BE4FFA"/>
    <w:rsid w:val="00BE52DF"/>
    <w:rsid w:val="00BE6093"/>
    <w:rsid w:val="00BE6AC4"/>
    <w:rsid w:val="00BE6C32"/>
    <w:rsid w:val="00BE738C"/>
    <w:rsid w:val="00BF07AD"/>
    <w:rsid w:val="00BF0E07"/>
    <w:rsid w:val="00BF0EAE"/>
    <w:rsid w:val="00BF140F"/>
    <w:rsid w:val="00BF1488"/>
    <w:rsid w:val="00BF3077"/>
    <w:rsid w:val="00BF41D5"/>
    <w:rsid w:val="00BF4B56"/>
    <w:rsid w:val="00BF527D"/>
    <w:rsid w:val="00BF5696"/>
    <w:rsid w:val="00BF6391"/>
    <w:rsid w:val="00BF65AE"/>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3F2"/>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345D"/>
    <w:rsid w:val="00C75865"/>
    <w:rsid w:val="00C7607D"/>
    <w:rsid w:val="00C76FC1"/>
    <w:rsid w:val="00C771EE"/>
    <w:rsid w:val="00C77FB2"/>
    <w:rsid w:val="00C83589"/>
    <w:rsid w:val="00C83936"/>
    <w:rsid w:val="00C83B4C"/>
    <w:rsid w:val="00C84109"/>
    <w:rsid w:val="00C84B2F"/>
    <w:rsid w:val="00C85154"/>
    <w:rsid w:val="00C864D0"/>
    <w:rsid w:val="00C872E9"/>
    <w:rsid w:val="00C901DB"/>
    <w:rsid w:val="00C905B7"/>
    <w:rsid w:val="00C91207"/>
    <w:rsid w:val="00C954F0"/>
    <w:rsid w:val="00C9771D"/>
    <w:rsid w:val="00C97F34"/>
    <w:rsid w:val="00CA1D2B"/>
    <w:rsid w:val="00CA21D2"/>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0F6E"/>
    <w:rsid w:val="00CC30BE"/>
    <w:rsid w:val="00CC4423"/>
    <w:rsid w:val="00CC5459"/>
    <w:rsid w:val="00CC65F1"/>
    <w:rsid w:val="00CC7A01"/>
    <w:rsid w:val="00CD36F8"/>
    <w:rsid w:val="00CD3D06"/>
    <w:rsid w:val="00CD4102"/>
    <w:rsid w:val="00CD4210"/>
    <w:rsid w:val="00CD42B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60C49"/>
    <w:rsid w:val="00D621A7"/>
    <w:rsid w:val="00D65313"/>
    <w:rsid w:val="00D702CA"/>
    <w:rsid w:val="00D71227"/>
    <w:rsid w:val="00D7523F"/>
    <w:rsid w:val="00D827C2"/>
    <w:rsid w:val="00D82E73"/>
    <w:rsid w:val="00D835C5"/>
    <w:rsid w:val="00D83CAE"/>
    <w:rsid w:val="00D84C61"/>
    <w:rsid w:val="00D84E21"/>
    <w:rsid w:val="00D856C3"/>
    <w:rsid w:val="00D85702"/>
    <w:rsid w:val="00D85C4B"/>
    <w:rsid w:val="00D85FDB"/>
    <w:rsid w:val="00D90BA0"/>
    <w:rsid w:val="00D90CE6"/>
    <w:rsid w:val="00D913C7"/>
    <w:rsid w:val="00D932F4"/>
    <w:rsid w:val="00D9409C"/>
    <w:rsid w:val="00D94AFE"/>
    <w:rsid w:val="00D9539E"/>
    <w:rsid w:val="00DA01F7"/>
    <w:rsid w:val="00DA0C95"/>
    <w:rsid w:val="00DA0F57"/>
    <w:rsid w:val="00DA1528"/>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A8A"/>
    <w:rsid w:val="00DB7C2E"/>
    <w:rsid w:val="00DC3324"/>
    <w:rsid w:val="00DC45E0"/>
    <w:rsid w:val="00DC4B9D"/>
    <w:rsid w:val="00DC4F7F"/>
    <w:rsid w:val="00DC59A7"/>
    <w:rsid w:val="00DC6100"/>
    <w:rsid w:val="00DC63FB"/>
    <w:rsid w:val="00DC71CC"/>
    <w:rsid w:val="00DC72C0"/>
    <w:rsid w:val="00DD08FD"/>
    <w:rsid w:val="00DD21B1"/>
    <w:rsid w:val="00DD2DAA"/>
    <w:rsid w:val="00DD4423"/>
    <w:rsid w:val="00DD4A7F"/>
    <w:rsid w:val="00DD5366"/>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0EFB"/>
    <w:rsid w:val="00E02497"/>
    <w:rsid w:val="00E02EA2"/>
    <w:rsid w:val="00E03493"/>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BBF"/>
    <w:rsid w:val="00E20F4A"/>
    <w:rsid w:val="00E21951"/>
    <w:rsid w:val="00E23112"/>
    <w:rsid w:val="00E2400B"/>
    <w:rsid w:val="00E2474E"/>
    <w:rsid w:val="00E304BD"/>
    <w:rsid w:val="00E307B7"/>
    <w:rsid w:val="00E31D6E"/>
    <w:rsid w:val="00E323BB"/>
    <w:rsid w:val="00E33922"/>
    <w:rsid w:val="00E36466"/>
    <w:rsid w:val="00E3654E"/>
    <w:rsid w:val="00E37466"/>
    <w:rsid w:val="00E4032C"/>
    <w:rsid w:val="00E40845"/>
    <w:rsid w:val="00E40C47"/>
    <w:rsid w:val="00E415A6"/>
    <w:rsid w:val="00E42295"/>
    <w:rsid w:val="00E43F27"/>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61B8"/>
    <w:rsid w:val="00E66F3E"/>
    <w:rsid w:val="00E7096C"/>
    <w:rsid w:val="00E70DC8"/>
    <w:rsid w:val="00E72BBE"/>
    <w:rsid w:val="00E73DCF"/>
    <w:rsid w:val="00E75B80"/>
    <w:rsid w:val="00E75F15"/>
    <w:rsid w:val="00E7662C"/>
    <w:rsid w:val="00E77351"/>
    <w:rsid w:val="00E77A9F"/>
    <w:rsid w:val="00E77BDD"/>
    <w:rsid w:val="00E8146F"/>
    <w:rsid w:val="00E818DB"/>
    <w:rsid w:val="00E81DEE"/>
    <w:rsid w:val="00E8208A"/>
    <w:rsid w:val="00E8399D"/>
    <w:rsid w:val="00E84E0B"/>
    <w:rsid w:val="00E85447"/>
    <w:rsid w:val="00E86DF6"/>
    <w:rsid w:val="00E87A21"/>
    <w:rsid w:val="00E91381"/>
    <w:rsid w:val="00E918FE"/>
    <w:rsid w:val="00E91B18"/>
    <w:rsid w:val="00E93AB6"/>
    <w:rsid w:val="00E93AC0"/>
    <w:rsid w:val="00E94DA2"/>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5828"/>
    <w:rsid w:val="00EB5E01"/>
    <w:rsid w:val="00EB636E"/>
    <w:rsid w:val="00EC04A3"/>
    <w:rsid w:val="00EC090F"/>
    <w:rsid w:val="00EC16C8"/>
    <w:rsid w:val="00EC5D2E"/>
    <w:rsid w:val="00EC68E8"/>
    <w:rsid w:val="00EC7BA1"/>
    <w:rsid w:val="00ED1DEF"/>
    <w:rsid w:val="00ED2A26"/>
    <w:rsid w:val="00ED5454"/>
    <w:rsid w:val="00ED5847"/>
    <w:rsid w:val="00ED5CAA"/>
    <w:rsid w:val="00ED7214"/>
    <w:rsid w:val="00ED7B12"/>
    <w:rsid w:val="00ED7DA1"/>
    <w:rsid w:val="00ED7F64"/>
    <w:rsid w:val="00EE0FD0"/>
    <w:rsid w:val="00EE1B95"/>
    <w:rsid w:val="00EE3140"/>
    <w:rsid w:val="00EE578E"/>
    <w:rsid w:val="00EE78B3"/>
    <w:rsid w:val="00EF048D"/>
    <w:rsid w:val="00EF04BA"/>
    <w:rsid w:val="00EF0537"/>
    <w:rsid w:val="00EF0D95"/>
    <w:rsid w:val="00EF3C33"/>
    <w:rsid w:val="00EF3CB3"/>
    <w:rsid w:val="00EF3EAA"/>
    <w:rsid w:val="00EF504E"/>
    <w:rsid w:val="00EF5DC0"/>
    <w:rsid w:val="00EF7B12"/>
    <w:rsid w:val="00F001F4"/>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61A8"/>
    <w:rsid w:val="00F2697E"/>
    <w:rsid w:val="00F270CB"/>
    <w:rsid w:val="00F3272F"/>
    <w:rsid w:val="00F3275B"/>
    <w:rsid w:val="00F3318C"/>
    <w:rsid w:val="00F3471E"/>
    <w:rsid w:val="00F412E5"/>
    <w:rsid w:val="00F415AC"/>
    <w:rsid w:val="00F41B5B"/>
    <w:rsid w:val="00F41C89"/>
    <w:rsid w:val="00F421EF"/>
    <w:rsid w:val="00F42427"/>
    <w:rsid w:val="00F436D4"/>
    <w:rsid w:val="00F44726"/>
    <w:rsid w:val="00F46AD9"/>
    <w:rsid w:val="00F4733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7080B"/>
    <w:rsid w:val="00F715DC"/>
    <w:rsid w:val="00F73D19"/>
    <w:rsid w:val="00F75967"/>
    <w:rsid w:val="00F77B33"/>
    <w:rsid w:val="00F806E4"/>
    <w:rsid w:val="00F81D30"/>
    <w:rsid w:val="00F8234B"/>
    <w:rsid w:val="00F82663"/>
    <w:rsid w:val="00F8534B"/>
    <w:rsid w:val="00F867CB"/>
    <w:rsid w:val="00F86FB8"/>
    <w:rsid w:val="00F94FBF"/>
    <w:rsid w:val="00F96B36"/>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B3D"/>
    <w:rsid w:val="00FD0FB6"/>
    <w:rsid w:val="00FD156B"/>
    <w:rsid w:val="00FD597B"/>
    <w:rsid w:val="00FD673A"/>
    <w:rsid w:val="00FD75AC"/>
    <w:rsid w:val="00FE08C2"/>
    <w:rsid w:val="00FE0CFB"/>
    <w:rsid w:val="00FE1E03"/>
    <w:rsid w:val="00FE2096"/>
    <w:rsid w:val="00FE29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57523"/>
  <w15:chartTrackingRefBased/>
  <w15:docId w15:val="{16CC370B-FA92-434A-BDE2-DB8E06A7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semiHidden/>
    <w:unhideWhenUsed/>
    <w:rsid w:val="00AC535D"/>
  </w:style>
  <w:style w:type="character" w:customStyle="1" w:styleId="TextkomenteChar">
    <w:name w:val="Text komentáře Char"/>
    <w:basedOn w:val="Standardnpsmoodstavce"/>
    <w:link w:val="Textkomente"/>
    <w:semiHidden/>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uiPriority w:val="99"/>
    <w:rsid w:val="009A6A61"/>
    <w:pPr>
      <w:keepNext w:val="0"/>
      <w:numPr>
        <w:ilvl w:val="1"/>
        <w:numId w:val="20"/>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A6A61"/>
    <w:pPr>
      <w:keepNext w:val="0"/>
      <w:numPr>
        <w:numId w:val="20"/>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 w:type="paragraph" w:customStyle="1" w:styleId="Psm">
    <w:name w:val="Písm."/>
    <w:basedOn w:val="Normln"/>
    <w:rsid w:val="000A4B6B"/>
    <w:pPr>
      <w:suppressAutoHyphens/>
      <w:spacing w:after="120"/>
      <w:ind w:left="709" w:hanging="284"/>
      <w:jc w:val="both"/>
    </w:pPr>
    <w:rPr>
      <w:rFonts w:ascii="Arial" w:hAnsi="Arial" w:cs="Arial"/>
      <w:szCs w:val="22"/>
      <w:lang w:eastAsia="zh-CN"/>
    </w:rPr>
  </w:style>
  <w:style w:type="paragraph" w:customStyle="1" w:styleId="Odrkasl">
    <w:name w:val="Odrážka čísl."/>
    <w:basedOn w:val="Normln"/>
    <w:rsid w:val="000A4B6B"/>
    <w:pPr>
      <w:suppressAutoHyphens/>
      <w:spacing w:after="120"/>
      <w:ind w:left="993" w:hanging="284"/>
      <w:jc w:val="both"/>
    </w:pPr>
    <w:rPr>
      <w:rFonts w:ascii="Arial" w:hAnsi="Arial" w:cs="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3740">
      <w:bodyDiv w:val="1"/>
      <w:marLeft w:val="0"/>
      <w:marRight w:val="0"/>
      <w:marTop w:val="0"/>
      <w:marBottom w:val="0"/>
      <w:divBdr>
        <w:top w:val="none" w:sz="0" w:space="0" w:color="auto"/>
        <w:left w:val="none" w:sz="0" w:space="0" w:color="auto"/>
        <w:bottom w:val="none" w:sz="0" w:space="0" w:color="auto"/>
        <w:right w:val="none" w:sz="0" w:space="0" w:color="auto"/>
      </w:divBdr>
    </w:div>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477769235">
      <w:bodyDiv w:val="1"/>
      <w:marLeft w:val="0"/>
      <w:marRight w:val="0"/>
      <w:marTop w:val="0"/>
      <w:marBottom w:val="0"/>
      <w:divBdr>
        <w:top w:val="none" w:sz="0" w:space="0" w:color="auto"/>
        <w:left w:val="none" w:sz="0" w:space="0" w:color="auto"/>
        <w:bottom w:val="none" w:sz="0" w:space="0" w:color="auto"/>
        <w:right w:val="none" w:sz="0" w:space="0" w:color="auto"/>
      </w:divBdr>
      <w:divsChild>
        <w:div w:id="1479298779">
          <w:marLeft w:val="0"/>
          <w:marRight w:val="0"/>
          <w:marTop w:val="0"/>
          <w:marBottom w:val="0"/>
          <w:divBdr>
            <w:top w:val="none" w:sz="0" w:space="0" w:color="auto"/>
            <w:left w:val="none" w:sz="0" w:space="0" w:color="auto"/>
            <w:bottom w:val="none" w:sz="0" w:space="0" w:color="auto"/>
            <w:right w:val="none" w:sz="0" w:space="0" w:color="auto"/>
          </w:divBdr>
        </w:div>
      </w:divsChild>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F1D59-5F53-4835-A876-52E479E3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4389</Words>
  <Characters>25900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30229</CharactersWithSpaces>
  <SharedDoc>false</SharedDoc>
  <HLinks>
    <vt:vector size="30" baseType="variant">
      <vt:variant>
        <vt:i4>327714</vt:i4>
      </vt:variant>
      <vt:variant>
        <vt:i4>12</vt:i4>
      </vt:variant>
      <vt:variant>
        <vt:i4>0</vt:i4>
      </vt:variant>
      <vt:variant>
        <vt:i4>5</vt:i4>
      </vt:variant>
      <vt:variant>
        <vt:lpwstr>mailto:proschl@pod.cz</vt:lpwstr>
      </vt:variant>
      <vt:variant>
        <vt:lpwstr/>
      </vt:variant>
      <vt:variant>
        <vt:i4>6881371</vt:i4>
      </vt:variant>
      <vt:variant>
        <vt:i4>9</vt:i4>
      </vt:variant>
      <vt:variant>
        <vt:i4>0</vt:i4>
      </vt:variant>
      <vt:variant>
        <vt:i4>5</vt:i4>
      </vt:variant>
      <vt:variant>
        <vt:lpwstr>mailto:hruba@pod.cz</vt:lpwstr>
      </vt:variant>
      <vt:variant>
        <vt:lpwstr/>
      </vt:variant>
      <vt:variant>
        <vt:i4>6881359</vt:i4>
      </vt:variant>
      <vt:variant>
        <vt:i4>6</vt:i4>
      </vt:variant>
      <vt:variant>
        <vt:i4>0</vt:i4>
      </vt:variant>
      <vt:variant>
        <vt:i4>5</vt:i4>
      </vt:variant>
      <vt:variant>
        <vt:lpwstr>mailto:fakturace@pod.cz</vt:lpwstr>
      </vt:variant>
      <vt:variant>
        <vt:lpwstr/>
      </vt:variant>
      <vt:variant>
        <vt:i4>6422539</vt:i4>
      </vt:variant>
      <vt:variant>
        <vt:i4>3</vt:i4>
      </vt:variant>
      <vt:variant>
        <vt:i4>0</vt:i4>
      </vt:variant>
      <vt:variant>
        <vt:i4>5</vt:i4>
      </vt:variant>
      <vt:variant>
        <vt:lpwstr>golik@golikvh.cz</vt:lpwstr>
      </vt:variant>
      <vt:variant>
        <vt:lpwstr/>
      </vt:variant>
      <vt:variant>
        <vt:i4>5898298</vt:i4>
      </vt:variant>
      <vt:variant>
        <vt:i4>0</vt:i4>
      </vt:variant>
      <vt:variant>
        <vt:i4>0</vt:i4>
      </vt:variant>
      <vt:variant>
        <vt:i4>5</vt:i4>
      </vt:variant>
      <vt:variant>
        <vt:lpwstr>mailto:petr.proschl@pod.cz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Turcovsky</dc:creator>
  <cp:keywords/>
  <cp:lastModifiedBy>Kusynova</cp:lastModifiedBy>
  <cp:revision>2</cp:revision>
  <cp:lastPrinted>2021-07-13T10:52:00Z</cp:lastPrinted>
  <dcterms:created xsi:type="dcterms:W3CDTF">2024-12-12T12:06:00Z</dcterms:created>
  <dcterms:modified xsi:type="dcterms:W3CDTF">2024-12-12T12:06:00Z</dcterms:modified>
</cp:coreProperties>
</file>