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73412" w14:textId="77777777" w:rsidR="006131CC" w:rsidRDefault="00000000">
      <w:pPr>
        <w:spacing w:before="86"/>
        <w:ind w:right="124"/>
        <w:jc w:val="right"/>
        <w:rPr>
          <w:rFonts w:ascii="CKGinis"/>
          <w:sz w:val="48"/>
        </w:rPr>
      </w:pPr>
      <w:r>
        <w:rPr>
          <w:rFonts w:ascii="CKGinis"/>
          <w:sz w:val="48"/>
        </w:rPr>
        <w:t>HZSJX0098ERG</w:t>
      </w:r>
    </w:p>
    <w:p w14:paraId="24758DC1" w14:textId="77777777" w:rsidR="006131CC" w:rsidRDefault="006131CC">
      <w:pPr>
        <w:jc w:val="right"/>
        <w:rPr>
          <w:rFonts w:ascii="CKGinis"/>
          <w:sz w:val="48"/>
        </w:rPr>
        <w:sectPr w:rsidR="006131CC">
          <w:type w:val="continuous"/>
          <w:pgSz w:w="11920" w:h="16850"/>
          <w:pgMar w:top="260" w:right="840" w:bottom="280" w:left="980" w:header="708" w:footer="708" w:gutter="0"/>
          <w:cols w:space="708"/>
        </w:sectPr>
      </w:pPr>
    </w:p>
    <w:p w14:paraId="4CCBD837" w14:textId="77777777" w:rsidR="006131CC" w:rsidRDefault="006131CC">
      <w:pPr>
        <w:pStyle w:val="Zkladntext"/>
        <w:spacing w:before="12"/>
        <w:rPr>
          <w:rFonts w:ascii="CKGinis"/>
          <w:sz w:val="50"/>
        </w:rPr>
      </w:pPr>
    </w:p>
    <w:p w14:paraId="43328B2D" w14:textId="77777777" w:rsidR="006131CC" w:rsidRDefault="00000000">
      <w:pPr>
        <w:pStyle w:val="Nadpis1"/>
        <w:ind w:left="3192" w:right="12"/>
      </w:pPr>
      <w:r>
        <w:t>KUPNÍ SMLOUVA</w:t>
      </w:r>
    </w:p>
    <w:p w14:paraId="051204FC" w14:textId="77777777" w:rsidR="006131CC" w:rsidRDefault="00000000">
      <w:pPr>
        <w:pStyle w:val="Zkladntext"/>
        <w:spacing w:before="1"/>
        <w:ind w:left="3195" w:right="12"/>
        <w:jc w:val="center"/>
      </w:pPr>
      <w:r>
        <w:t>číslo prodávajícího: /</w:t>
      </w:r>
    </w:p>
    <w:p w14:paraId="1F55DD8A" w14:textId="77777777" w:rsidR="006131CC" w:rsidRDefault="00000000">
      <w:pPr>
        <w:pStyle w:val="Zkladntext"/>
        <w:spacing w:before="1"/>
        <w:ind w:left="3197" w:right="12"/>
        <w:jc w:val="center"/>
      </w:pPr>
      <w:r>
        <w:t>číslo kupujícího: HSJI-42-59/E-2024</w:t>
      </w:r>
    </w:p>
    <w:p w14:paraId="3C20AE21" w14:textId="77777777" w:rsidR="006131CC" w:rsidRDefault="00000000">
      <w:pPr>
        <w:pStyle w:val="Zkladntext"/>
        <w:rPr>
          <w:sz w:val="16"/>
        </w:rPr>
      </w:pPr>
      <w:r>
        <w:br w:type="column"/>
      </w:r>
    </w:p>
    <w:p w14:paraId="4CC50E44" w14:textId="77777777" w:rsidR="006131CC" w:rsidRDefault="00000000">
      <w:pPr>
        <w:ind w:left="1502" w:right="124"/>
        <w:jc w:val="center"/>
        <w:rPr>
          <w:rFonts w:ascii="Times New Roman"/>
          <w:sz w:val="16"/>
        </w:rPr>
      </w:pPr>
      <w:r>
        <w:rPr>
          <w:rFonts w:ascii="Times New Roman"/>
          <w:sz w:val="16"/>
        </w:rPr>
        <w:t>HZSJX0098ERG</w:t>
      </w:r>
    </w:p>
    <w:p w14:paraId="3EC11E38" w14:textId="77777777" w:rsidR="006131CC" w:rsidRDefault="00000000">
      <w:pPr>
        <w:ind w:left="1502" w:right="129"/>
        <w:jc w:val="center"/>
        <w:rPr>
          <w:rFonts w:ascii="Times New Roman" w:hAnsi="Times New Roman"/>
          <w:sz w:val="20"/>
        </w:rPr>
      </w:pPr>
      <w:r>
        <w:rPr>
          <w:rFonts w:ascii="Times New Roman" w:hAnsi="Times New Roman"/>
          <w:sz w:val="20"/>
        </w:rPr>
        <w:t>prvotní identifikátor</w:t>
      </w:r>
    </w:p>
    <w:p w14:paraId="11B12A2E" w14:textId="77777777" w:rsidR="006131CC" w:rsidRDefault="006131CC">
      <w:pPr>
        <w:jc w:val="center"/>
        <w:rPr>
          <w:rFonts w:ascii="Times New Roman" w:hAnsi="Times New Roman"/>
          <w:sz w:val="20"/>
        </w:rPr>
        <w:sectPr w:rsidR="006131CC">
          <w:type w:val="continuous"/>
          <w:pgSz w:w="11920" w:h="16850"/>
          <w:pgMar w:top="260" w:right="840" w:bottom="280" w:left="980" w:header="708" w:footer="708" w:gutter="0"/>
          <w:cols w:num="2" w:space="708" w:equalWidth="0">
            <w:col w:w="6772" w:space="40"/>
            <w:col w:w="3288"/>
          </w:cols>
        </w:sectPr>
      </w:pPr>
    </w:p>
    <w:p w14:paraId="54ABE666" w14:textId="77777777" w:rsidR="006131CC" w:rsidRDefault="006131CC">
      <w:pPr>
        <w:pStyle w:val="Zkladntext"/>
        <w:spacing w:before="11"/>
        <w:rPr>
          <w:rFonts w:ascii="Times New Roman"/>
          <w:sz w:val="13"/>
        </w:rPr>
      </w:pPr>
    </w:p>
    <w:p w14:paraId="61B2C007" w14:textId="77777777" w:rsidR="006131CC" w:rsidRDefault="00000000">
      <w:pPr>
        <w:pStyle w:val="Zkladntext"/>
        <w:spacing w:before="93"/>
        <w:ind w:left="518" w:right="651"/>
        <w:jc w:val="center"/>
      </w:pPr>
      <w:r>
        <w:t>uzavřená podle zákona č. 89/2012 Sb., občanského zákoníku ve znění pozdějších předpisů (dále jen „smlouva“).</w:t>
      </w:r>
    </w:p>
    <w:p w14:paraId="217DB8BE" w14:textId="77777777" w:rsidR="006131CC" w:rsidRDefault="006131CC">
      <w:pPr>
        <w:pStyle w:val="Zkladntext"/>
        <w:rPr>
          <w:sz w:val="24"/>
        </w:rPr>
      </w:pPr>
    </w:p>
    <w:p w14:paraId="6F250F96" w14:textId="77777777" w:rsidR="006131CC" w:rsidRDefault="006131CC">
      <w:pPr>
        <w:pStyle w:val="Zkladntext"/>
        <w:spacing w:before="10"/>
        <w:rPr>
          <w:sz w:val="19"/>
        </w:rPr>
      </w:pPr>
    </w:p>
    <w:p w14:paraId="7BD3E107" w14:textId="77777777" w:rsidR="006131CC" w:rsidRDefault="00000000">
      <w:pPr>
        <w:pStyle w:val="Nadpis3"/>
        <w:ind w:left="4493"/>
        <w:jc w:val="left"/>
        <w:rPr>
          <w:rFonts w:ascii="Arial" w:hAnsi="Arial"/>
        </w:rPr>
      </w:pPr>
      <w:r>
        <w:rPr>
          <w:rFonts w:ascii="Arial" w:hAnsi="Arial"/>
        </w:rPr>
        <w:t>Článek 1.</w:t>
      </w:r>
    </w:p>
    <w:p w14:paraId="0A6CCD58" w14:textId="77777777" w:rsidR="006131CC" w:rsidRDefault="00000000">
      <w:pPr>
        <w:spacing w:before="2"/>
        <w:ind w:left="3957"/>
        <w:rPr>
          <w:b/>
          <w:sz w:val="24"/>
        </w:rPr>
      </w:pPr>
      <w:r>
        <w:rPr>
          <w:b/>
          <w:sz w:val="24"/>
        </w:rPr>
        <w:t>Smluvní strany:</w:t>
      </w:r>
    </w:p>
    <w:p w14:paraId="0B0E6FEE" w14:textId="77777777" w:rsidR="006131CC" w:rsidRDefault="00000000">
      <w:pPr>
        <w:pStyle w:val="Odstavecseseznamem"/>
        <w:numPr>
          <w:ilvl w:val="0"/>
          <w:numId w:val="19"/>
        </w:numPr>
        <w:tabs>
          <w:tab w:val="left" w:pos="682"/>
        </w:tabs>
        <w:ind w:hanging="361"/>
        <w:rPr>
          <w:b/>
          <w:sz w:val="24"/>
        </w:rPr>
      </w:pPr>
      <w:r>
        <w:rPr>
          <w:b/>
          <w:sz w:val="24"/>
        </w:rPr>
        <w:t>Česká republika – Hasičský záchranný sbor Kraje</w:t>
      </w:r>
      <w:r>
        <w:rPr>
          <w:b/>
          <w:spacing w:val="-5"/>
          <w:sz w:val="24"/>
        </w:rPr>
        <w:t xml:space="preserve"> </w:t>
      </w:r>
      <w:r>
        <w:rPr>
          <w:b/>
          <w:sz w:val="24"/>
        </w:rPr>
        <w:t>Vysočina</w:t>
      </w:r>
    </w:p>
    <w:p w14:paraId="43E8B176" w14:textId="77777777" w:rsidR="006131CC" w:rsidRDefault="00000000">
      <w:pPr>
        <w:pStyle w:val="Zkladntext"/>
        <w:tabs>
          <w:tab w:val="left" w:pos="2448"/>
          <w:tab w:val="right" w:pos="3552"/>
        </w:tabs>
        <w:ind w:left="321" w:right="3738"/>
      </w:pPr>
      <w:r>
        <w:t>se</w:t>
      </w:r>
      <w:r>
        <w:rPr>
          <w:spacing w:val="-1"/>
        </w:rPr>
        <w:t xml:space="preserve"> </w:t>
      </w:r>
      <w:r>
        <w:t>sídlem:</w:t>
      </w:r>
      <w:r>
        <w:tab/>
        <w:t>Ke Skalce 4960/32, PSČ 586 04 Jihlava IČO:</w:t>
      </w:r>
      <w:r>
        <w:tab/>
      </w:r>
      <w:r>
        <w:tab/>
        <w:t>708 85 184</w:t>
      </w:r>
    </w:p>
    <w:p w14:paraId="50ECD7F4" w14:textId="77777777" w:rsidR="006131CC" w:rsidRDefault="00000000">
      <w:pPr>
        <w:pStyle w:val="Zkladntext"/>
        <w:tabs>
          <w:tab w:val="left" w:pos="2448"/>
        </w:tabs>
        <w:spacing w:before="1" w:line="252" w:lineRule="exact"/>
        <w:ind w:left="321"/>
      </w:pPr>
      <w:r>
        <w:t>DIČ:</w:t>
      </w:r>
      <w:r>
        <w:tab/>
        <w:t>CZ70885184 – identifikovaná</w:t>
      </w:r>
      <w:r>
        <w:rPr>
          <w:spacing w:val="-1"/>
        </w:rPr>
        <w:t xml:space="preserve"> </w:t>
      </w:r>
      <w:r>
        <w:t>osoba</w:t>
      </w:r>
    </w:p>
    <w:p w14:paraId="29258E8C" w14:textId="77777777" w:rsidR="006131CC" w:rsidRDefault="00000000">
      <w:pPr>
        <w:pStyle w:val="Zkladntext"/>
        <w:tabs>
          <w:tab w:val="left" w:pos="2448"/>
        </w:tabs>
        <w:spacing w:line="252" w:lineRule="exact"/>
        <w:ind w:left="321"/>
      </w:pPr>
      <w:r>
        <w:t>Zastoupená:</w:t>
      </w:r>
      <w:r>
        <w:tab/>
        <w:t>plk. Mgr. Jiřím</w:t>
      </w:r>
      <w:r>
        <w:rPr>
          <w:spacing w:val="-1"/>
        </w:rPr>
        <w:t xml:space="preserve"> </w:t>
      </w:r>
      <w:r>
        <w:t>Němcem</w:t>
      </w:r>
    </w:p>
    <w:p w14:paraId="20DA61B6" w14:textId="77777777" w:rsidR="006131CC" w:rsidRDefault="00000000">
      <w:pPr>
        <w:pStyle w:val="Zkladntext"/>
        <w:tabs>
          <w:tab w:val="left" w:pos="2448"/>
        </w:tabs>
        <w:ind w:left="321" w:right="2062" w:firstLine="2126"/>
      </w:pPr>
      <w:r>
        <w:t>ředitelem Hasičského záchranného sboru Kraje Vysočina Bankovní spojení:</w:t>
      </w:r>
      <w:r>
        <w:tab/>
        <w:t>Česká národní banka, pobočka</w:t>
      </w:r>
      <w:r>
        <w:rPr>
          <w:spacing w:val="-1"/>
        </w:rPr>
        <w:t xml:space="preserve"> </w:t>
      </w:r>
      <w:r>
        <w:t>Brno</w:t>
      </w:r>
    </w:p>
    <w:p w14:paraId="74E33637" w14:textId="77777777" w:rsidR="006131CC" w:rsidRDefault="00000000">
      <w:pPr>
        <w:pStyle w:val="Zkladntext"/>
        <w:tabs>
          <w:tab w:val="left" w:pos="2448"/>
        </w:tabs>
        <w:ind w:left="321"/>
      </w:pPr>
      <w:r>
        <w:t>Číslo</w:t>
      </w:r>
      <w:r>
        <w:rPr>
          <w:spacing w:val="-2"/>
        </w:rPr>
        <w:t xml:space="preserve"> </w:t>
      </w:r>
      <w:r>
        <w:t>účtu:</w:t>
      </w:r>
      <w:r>
        <w:tab/>
        <w:t>15032881/0710</w:t>
      </w:r>
    </w:p>
    <w:p w14:paraId="5FFFF4FF" w14:textId="77777777" w:rsidR="006478C2" w:rsidRDefault="00000000">
      <w:pPr>
        <w:pStyle w:val="Zkladntext"/>
        <w:tabs>
          <w:tab w:val="left" w:pos="2448"/>
        </w:tabs>
        <w:spacing w:before="1"/>
        <w:ind w:left="321" w:right="4010"/>
      </w:pPr>
      <w:r>
        <w:t>Tel. /</w:t>
      </w:r>
      <w:r>
        <w:rPr>
          <w:spacing w:val="-1"/>
        </w:rPr>
        <w:t xml:space="preserve"> </w:t>
      </w:r>
      <w:r>
        <w:t>e-mail:</w:t>
      </w:r>
      <w:r>
        <w:tab/>
      </w:r>
      <w:r w:rsidR="006478C2">
        <w:t>XXX</w:t>
      </w:r>
    </w:p>
    <w:p w14:paraId="4BA3D789" w14:textId="162336F4" w:rsidR="006131CC" w:rsidRDefault="00000000">
      <w:pPr>
        <w:pStyle w:val="Zkladntext"/>
        <w:tabs>
          <w:tab w:val="left" w:pos="2448"/>
        </w:tabs>
        <w:spacing w:before="1"/>
        <w:ind w:left="321" w:right="4010"/>
      </w:pPr>
      <w:r>
        <w:t>ID datové schránky:</w:t>
      </w:r>
      <w:r>
        <w:rPr>
          <w:spacing w:val="57"/>
        </w:rPr>
        <w:t xml:space="preserve"> </w:t>
      </w:r>
      <w:r>
        <w:t>ntdaa7v</w:t>
      </w:r>
    </w:p>
    <w:p w14:paraId="679090D6" w14:textId="77777777" w:rsidR="006131CC" w:rsidRDefault="006131CC">
      <w:pPr>
        <w:pStyle w:val="Zkladntext"/>
        <w:rPr>
          <w:sz w:val="24"/>
        </w:rPr>
      </w:pPr>
    </w:p>
    <w:p w14:paraId="30115B6D" w14:textId="77777777" w:rsidR="006131CC" w:rsidRDefault="006131CC">
      <w:pPr>
        <w:pStyle w:val="Zkladntext"/>
        <w:spacing w:before="10"/>
        <w:rPr>
          <w:sz w:val="19"/>
        </w:rPr>
      </w:pPr>
    </w:p>
    <w:p w14:paraId="24ED3DD7" w14:textId="77777777" w:rsidR="006131CC" w:rsidRDefault="00000000">
      <w:pPr>
        <w:ind w:left="321"/>
      </w:pPr>
      <w:r>
        <w:t>(dále jen „</w:t>
      </w:r>
      <w:r>
        <w:rPr>
          <w:b/>
        </w:rPr>
        <w:t>kupující</w:t>
      </w:r>
      <w:r>
        <w:t>“)</w:t>
      </w:r>
    </w:p>
    <w:p w14:paraId="3C6A2165" w14:textId="77777777" w:rsidR="006131CC" w:rsidRDefault="006131CC">
      <w:pPr>
        <w:pStyle w:val="Zkladntext"/>
        <w:spacing w:before="1"/>
      </w:pPr>
    </w:p>
    <w:p w14:paraId="4E8FF3AF" w14:textId="77777777" w:rsidR="006131CC" w:rsidRDefault="00000000">
      <w:pPr>
        <w:pStyle w:val="Zkladntext"/>
        <w:ind w:right="134"/>
        <w:jc w:val="center"/>
      </w:pPr>
      <w:r>
        <w:t>a</w:t>
      </w:r>
    </w:p>
    <w:p w14:paraId="0384722B" w14:textId="77777777" w:rsidR="006131CC" w:rsidRDefault="006131CC">
      <w:pPr>
        <w:pStyle w:val="Zkladntext"/>
      </w:pPr>
    </w:p>
    <w:p w14:paraId="0B1C9D30" w14:textId="77777777" w:rsidR="006131CC" w:rsidRDefault="00000000">
      <w:pPr>
        <w:pStyle w:val="Nadpis3"/>
        <w:numPr>
          <w:ilvl w:val="0"/>
          <w:numId w:val="19"/>
        </w:numPr>
        <w:tabs>
          <w:tab w:val="left" w:pos="569"/>
        </w:tabs>
        <w:spacing w:line="252" w:lineRule="exact"/>
        <w:ind w:left="568" w:hanging="248"/>
        <w:rPr>
          <w:rFonts w:ascii="Arial"/>
        </w:rPr>
      </w:pPr>
      <w:r>
        <w:rPr>
          <w:rFonts w:ascii="Arial"/>
        </w:rPr>
        <w:t>HYCA</w:t>
      </w:r>
      <w:r>
        <w:rPr>
          <w:rFonts w:ascii="Arial"/>
          <w:spacing w:val="-1"/>
        </w:rPr>
        <w:t xml:space="preserve"> </w:t>
      </w:r>
      <w:r>
        <w:rPr>
          <w:rFonts w:ascii="Arial"/>
        </w:rPr>
        <w:t>s.r.o.</w:t>
      </w:r>
    </w:p>
    <w:p w14:paraId="63C6EB70" w14:textId="77777777" w:rsidR="006131CC" w:rsidRDefault="00000000">
      <w:pPr>
        <w:pStyle w:val="Zkladntext"/>
        <w:tabs>
          <w:tab w:val="left" w:pos="2448"/>
        </w:tabs>
        <w:spacing w:line="252" w:lineRule="exact"/>
        <w:ind w:left="321"/>
      </w:pPr>
      <w:r>
        <w:t>se</w:t>
      </w:r>
      <w:r>
        <w:rPr>
          <w:spacing w:val="-1"/>
        </w:rPr>
        <w:t xml:space="preserve"> </w:t>
      </w:r>
      <w:r>
        <w:t>sídlem:</w:t>
      </w:r>
      <w:r>
        <w:tab/>
      </w:r>
      <w:proofErr w:type="spellStart"/>
      <w:r>
        <w:t>Viničnianska</w:t>
      </w:r>
      <w:proofErr w:type="spellEnd"/>
      <w:r>
        <w:t xml:space="preserve"> cesta 9, 902 </w:t>
      </w:r>
      <w:proofErr w:type="gramStart"/>
      <w:r>
        <w:t xml:space="preserve">01  </w:t>
      </w:r>
      <w:proofErr w:type="spellStart"/>
      <w:r>
        <w:t>Pezinok</w:t>
      </w:r>
      <w:proofErr w:type="spellEnd"/>
      <w:proofErr w:type="gramEnd"/>
    </w:p>
    <w:p w14:paraId="61431FF2" w14:textId="77777777" w:rsidR="006131CC" w:rsidRDefault="00000000">
      <w:pPr>
        <w:pStyle w:val="Zkladntext"/>
        <w:spacing w:before="2"/>
        <w:ind w:left="2448" w:right="383"/>
      </w:pPr>
      <w:proofErr w:type="spellStart"/>
      <w:r>
        <w:t>Spoločnosť</w:t>
      </w:r>
      <w:proofErr w:type="spellEnd"/>
      <w:r>
        <w:t xml:space="preserve"> </w:t>
      </w:r>
      <w:proofErr w:type="spellStart"/>
      <w:r>
        <w:t>zapísaná</w:t>
      </w:r>
      <w:proofErr w:type="spellEnd"/>
      <w:r>
        <w:t xml:space="preserve"> v </w:t>
      </w:r>
      <w:proofErr w:type="spellStart"/>
      <w:r>
        <w:t>Obchodnom</w:t>
      </w:r>
      <w:proofErr w:type="spellEnd"/>
      <w:r>
        <w:t xml:space="preserve"> </w:t>
      </w:r>
      <w:proofErr w:type="spellStart"/>
      <w:r>
        <w:t>registri</w:t>
      </w:r>
      <w:proofErr w:type="spellEnd"/>
      <w:r>
        <w:t xml:space="preserve"> </w:t>
      </w:r>
      <w:proofErr w:type="spellStart"/>
      <w:r>
        <w:t>Mestského</w:t>
      </w:r>
      <w:proofErr w:type="spellEnd"/>
      <w:r>
        <w:t xml:space="preserve"> </w:t>
      </w:r>
      <w:proofErr w:type="spellStart"/>
      <w:r>
        <w:t>súdu</w:t>
      </w:r>
      <w:proofErr w:type="spellEnd"/>
      <w:r>
        <w:t xml:space="preserve"> BA III, </w:t>
      </w:r>
      <w:proofErr w:type="spellStart"/>
      <w:r>
        <w:t>oddiel</w:t>
      </w:r>
      <w:proofErr w:type="spellEnd"/>
      <w:r>
        <w:t xml:space="preserve">: </w:t>
      </w:r>
      <w:proofErr w:type="spellStart"/>
      <w:r>
        <w:t>Sro</w:t>
      </w:r>
      <w:proofErr w:type="spellEnd"/>
      <w:r>
        <w:t>, vložka č. 33119/B</w:t>
      </w:r>
    </w:p>
    <w:p w14:paraId="672D7535" w14:textId="77777777" w:rsidR="006131CC" w:rsidRDefault="00000000">
      <w:pPr>
        <w:pStyle w:val="Zkladntext"/>
        <w:tabs>
          <w:tab w:val="right" w:pos="3552"/>
        </w:tabs>
        <w:spacing w:line="251" w:lineRule="exact"/>
        <w:ind w:left="321"/>
      </w:pPr>
      <w:r>
        <w:t>IČO:</w:t>
      </w:r>
      <w:r>
        <w:tab/>
        <w:t>35 900</w:t>
      </w:r>
      <w:r>
        <w:rPr>
          <w:spacing w:val="1"/>
        </w:rPr>
        <w:t xml:space="preserve"> </w:t>
      </w:r>
      <w:r>
        <w:t>008</w:t>
      </w:r>
    </w:p>
    <w:p w14:paraId="55F65A7A" w14:textId="77777777" w:rsidR="006131CC" w:rsidRDefault="00000000">
      <w:pPr>
        <w:pStyle w:val="Zkladntext"/>
        <w:tabs>
          <w:tab w:val="right" w:pos="3672"/>
        </w:tabs>
        <w:spacing w:before="1" w:line="252" w:lineRule="exact"/>
        <w:ind w:left="321"/>
      </w:pPr>
      <w:r>
        <w:t>DIČ:</w:t>
      </w:r>
      <w:r>
        <w:tab/>
        <w:t>2021878595</w:t>
      </w:r>
    </w:p>
    <w:p w14:paraId="66F9ED8F" w14:textId="77777777" w:rsidR="006131CC" w:rsidRDefault="00000000">
      <w:pPr>
        <w:pStyle w:val="Zkladntext"/>
        <w:tabs>
          <w:tab w:val="left" w:pos="2448"/>
        </w:tabs>
        <w:ind w:left="321" w:right="4594"/>
      </w:pPr>
      <w:r>
        <w:t>Bankovní spojení:</w:t>
      </w:r>
      <w:r>
        <w:tab/>
        <w:t xml:space="preserve">Všeobecná </w:t>
      </w:r>
      <w:proofErr w:type="spellStart"/>
      <w:r>
        <w:t>úverová</w:t>
      </w:r>
      <w:proofErr w:type="spellEnd"/>
      <w:r>
        <w:t xml:space="preserve"> banka a.s. Číslo</w:t>
      </w:r>
      <w:r>
        <w:rPr>
          <w:spacing w:val="-2"/>
        </w:rPr>
        <w:t xml:space="preserve"> </w:t>
      </w:r>
      <w:r>
        <w:t>účtu:</w:t>
      </w:r>
      <w:r>
        <w:tab/>
        <w:t>SK</w:t>
      </w:r>
      <w:r>
        <w:rPr>
          <w:spacing w:val="-12"/>
        </w:rPr>
        <w:t xml:space="preserve"> </w:t>
      </w:r>
      <w:r>
        <w:t>1902000000005026095151</w:t>
      </w:r>
    </w:p>
    <w:p w14:paraId="6F1E5E30" w14:textId="77777777" w:rsidR="006478C2" w:rsidRDefault="00000000">
      <w:pPr>
        <w:pStyle w:val="Zkladntext"/>
        <w:tabs>
          <w:tab w:val="left" w:pos="2448"/>
        </w:tabs>
        <w:ind w:left="321" w:right="3690"/>
        <w:jc w:val="both"/>
      </w:pPr>
      <w:r>
        <w:t>Zastoupená:</w:t>
      </w:r>
      <w:r>
        <w:tab/>
        <w:t>Ing. Viktor Jurák, jednatelem společnosti Tel. /</w:t>
      </w:r>
      <w:r>
        <w:rPr>
          <w:spacing w:val="-1"/>
        </w:rPr>
        <w:t xml:space="preserve"> </w:t>
      </w:r>
      <w:r>
        <w:t>email.:</w:t>
      </w:r>
      <w:r>
        <w:tab/>
      </w:r>
      <w:r w:rsidR="006478C2">
        <w:t>XXX</w:t>
      </w:r>
    </w:p>
    <w:p w14:paraId="1D1B6EBA" w14:textId="7B105C0F" w:rsidR="006131CC" w:rsidRDefault="00000000">
      <w:pPr>
        <w:pStyle w:val="Zkladntext"/>
        <w:tabs>
          <w:tab w:val="left" w:pos="2448"/>
        </w:tabs>
        <w:ind w:left="321" w:right="3690"/>
        <w:jc w:val="both"/>
      </w:pPr>
      <w:r>
        <w:t>ID datové schránky:</w:t>
      </w:r>
      <w:r>
        <w:rPr>
          <w:spacing w:val="58"/>
        </w:rPr>
        <w:t xml:space="preserve"> </w:t>
      </w:r>
      <w:r>
        <w:t>……………</w:t>
      </w:r>
      <w:proofErr w:type="gramStart"/>
      <w:r>
        <w:t>…….</w:t>
      </w:r>
      <w:proofErr w:type="gramEnd"/>
      <w:r>
        <w:t>.</w:t>
      </w:r>
    </w:p>
    <w:p w14:paraId="40739F00" w14:textId="77777777" w:rsidR="006131CC" w:rsidRDefault="006131CC">
      <w:pPr>
        <w:pStyle w:val="Zkladntext"/>
        <w:spacing w:before="2"/>
      </w:pPr>
    </w:p>
    <w:p w14:paraId="2EA79D24" w14:textId="77777777" w:rsidR="006131CC" w:rsidRDefault="00000000">
      <w:pPr>
        <w:ind w:left="681"/>
      </w:pPr>
      <w:r>
        <w:t>(dále jen „</w:t>
      </w:r>
      <w:r>
        <w:rPr>
          <w:b/>
        </w:rPr>
        <w:t>prodávající</w:t>
      </w:r>
      <w:r>
        <w:t>“)</w:t>
      </w:r>
    </w:p>
    <w:p w14:paraId="6F443542" w14:textId="77777777" w:rsidR="006131CC" w:rsidRDefault="006131CC">
      <w:pPr>
        <w:pStyle w:val="Zkladntext"/>
        <w:rPr>
          <w:sz w:val="24"/>
        </w:rPr>
      </w:pPr>
    </w:p>
    <w:p w14:paraId="26BC143F" w14:textId="77777777" w:rsidR="006131CC" w:rsidRDefault="006131CC">
      <w:pPr>
        <w:pStyle w:val="Zkladntext"/>
        <w:spacing w:before="10"/>
        <w:rPr>
          <w:sz w:val="18"/>
        </w:rPr>
      </w:pPr>
    </w:p>
    <w:p w14:paraId="186184B0" w14:textId="77777777" w:rsidR="006131CC" w:rsidRDefault="00000000">
      <w:pPr>
        <w:pStyle w:val="Nadpis3"/>
        <w:spacing w:line="252" w:lineRule="exact"/>
        <w:ind w:right="651"/>
        <w:rPr>
          <w:rFonts w:ascii="Arial" w:hAnsi="Arial"/>
        </w:rPr>
      </w:pPr>
      <w:r>
        <w:rPr>
          <w:rFonts w:ascii="Arial" w:hAnsi="Arial"/>
        </w:rPr>
        <w:t>Článek 2.</w:t>
      </w:r>
    </w:p>
    <w:p w14:paraId="702C1892" w14:textId="77777777" w:rsidR="006131CC" w:rsidRDefault="00000000">
      <w:pPr>
        <w:spacing w:line="252" w:lineRule="exact"/>
        <w:ind w:left="516" w:right="651"/>
        <w:jc w:val="center"/>
        <w:rPr>
          <w:b/>
        </w:rPr>
      </w:pPr>
      <w:r>
        <w:rPr>
          <w:b/>
        </w:rPr>
        <w:t>Základní ustanovení</w:t>
      </w:r>
    </w:p>
    <w:p w14:paraId="66B78190" w14:textId="77777777" w:rsidR="006131CC" w:rsidRDefault="006131CC">
      <w:pPr>
        <w:pStyle w:val="Zkladntext"/>
        <w:spacing w:before="9"/>
        <w:rPr>
          <w:b/>
          <w:sz w:val="20"/>
        </w:rPr>
      </w:pPr>
    </w:p>
    <w:p w14:paraId="28F25A24" w14:textId="77777777" w:rsidR="006131CC" w:rsidRDefault="00000000">
      <w:pPr>
        <w:pStyle w:val="Odstavecseseznamem"/>
        <w:numPr>
          <w:ilvl w:val="0"/>
          <w:numId w:val="18"/>
        </w:numPr>
        <w:tabs>
          <w:tab w:val="left" w:pos="682"/>
        </w:tabs>
        <w:ind w:right="451"/>
        <w:jc w:val="both"/>
      </w:pPr>
      <w:r>
        <w:t>Tato</w:t>
      </w:r>
      <w:r>
        <w:rPr>
          <w:spacing w:val="-17"/>
        </w:rPr>
        <w:t xml:space="preserve"> </w:t>
      </w:r>
      <w:r>
        <w:t>smlouva</w:t>
      </w:r>
      <w:r>
        <w:rPr>
          <w:spacing w:val="-19"/>
        </w:rPr>
        <w:t xml:space="preserve"> </w:t>
      </w:r>
      <w:r>
        <w:t>se</w:t>
      </w:r>
      <w:r>
        <w:rPr>
          <w:spacing w:val="-17"/>
        </w:rPr>
        <w:t xml:space="preserve"> </w:t>
      </w:r>
      <w:r>
        <w:t>uzavírá</w:t>
      </w:r>
      <w:r>
        <w:rPr>
          <w:spacing w:val="-19"/>
        </w:rPr>
        <w:t xml:space="preserve"> </w:t>
      </w:r>
      <w:r>
        <w:t>na</w:t>
      </w:r>
      <w:r>
        <w:rPr>
          <w:spacing w:val="-17"/>
        </w:rPr>
        <w:t xml:space="preserve"> </w:t>
      </w:r>
      <w:r>
        <w:t>základě</w:t>
      </w:r>
      <w:r>
        <w:rPr>
          <w:spacing w:val="-20"/>
        </w:rPr>
        <w:t xml:space="preserve"> </w:t>
      </w:r>
      <w:r>
        <w:t>rámcové</w:t>
      </w:r>
      <w:r>
        <w:rPr>
          <w:spacing w:val="-17"/>
        </w:rPr>
        <w:t xml:space="preserve"> </w:t>
      </w:r>
      <w:r>
        <w:t>dohody</w:t>
      </w:r>
      <w:r>
        <w:rPr>
          <w:spacing w:val="-16"/>
        </w:rPr>
        <w:t xml:space="preserve"> </w:t>
      </w:r>
      <w:r>
        <w:t>čj.:</w:t>
      </w:r>
      <w:r>
        <w:rPr>
          <w:spacing w:val="-18"/>
        </w:rPr>
        <w:t xml:space="preserve"> </w:t>
      </w:r>
      <w:r>
        <w:t>MV-</w:t>
      </w:r>
      <w:proofErr w:type="gramStart"/>
      <w:r>
        <w:t>78514-</w:t>
      </w:r>
      <w:r>
        <w:rPr>
          <w:spacing w:val="-16"/>
        </w:rPr>
        <w:t xml:space="preserve"> </w:t>
      </w:r>
      <w:r>
        <w:t>26</w:t>
      </w:r>
      <w:proofErr w:type="gramEnd"/>
      <w:r>
        <w:t>/PO-PSM-2024,</w:t>
      </w:r>
      <w:r>
        <w:rPr>
          <w:spacing w:val="-16"/>
        </w:rPr>
        <w:t xml:space="preserve"> </w:t>
      </w:r>
      <w:r>
        <w:t>která byla uzavřena prodávajícím s centrálním</w:t>
      </w:r>
      <w:r>
        <w:rPr>
          <w:spacing w:val="-6"/>
        </w:rPr>
        <w:t xml:space="preserve"> </w:t>
      </w:r>
      <w:r>
        <w:t>zadavatelem.</w:t>
      </w:r>
    </w:p>
    <w:p w14:paraId="7478CEF9" w14:textId="77777777" w:rsidR="006131CC" w:rsidRDefault="00000000">
      <w:pPr>
        <w:pStyle w:val="Odstavecseseznamem"/>
        <w:numPr>
          <w:ilvl w:val="0"/>
          <w:numId w:val="18"/>
        </w:numPr>
        <w:tabs>
          <w:tab w:val="left" w:pos="682"/>
        </w:tabs>
        <w:spacing w:before="121" w:line="276" w:lineRule="auto"/>
        <w:ind w:right="454"/>
        <w:jc w:val="both"/>
      </w:pPr>
      <w:r>
        <w:t>Smluvní strany se v souladu s ustanovením § 2079 a násl. zákona č.89/2012 Sb., občanského</w:t>
      </w:r>
      <w:r>
        <w:rPr>
          <w:spacing w:val="-14"/>
        </w:rPr>
        <w:t xml:space="preserve"> </w:t>
      </w:r>
      <w:r>
        <w:t>zákoníku,</w:t>
      </w:r>
      <w:r>
        <w:rPr>
          <w:spacing w:val="-12"/>
        </w:rPr>
        <w:t xml:space="preserve"> </w:t>
      </w:r>
      <w:r>
        <w:t>ve</w:t>
      </w:r>
      <w:r>
        <w:rPr>
          <w:spacing w:val="-13"/>
        </w:rPr>
        <w:t xml:space="preserve"> </w:t>
      </w:r>
      <w:r>
        <w:t>znění</w:t>
      </w:r>
      <w:r>
        <w:rPr>
          <w:spacing w:val="-13"/>
        </w:rPr>
        <w:t xml:space="preserve"> </w:t>
      </w:r>
      <w:r>
        <w:t>pozdějších</w:t>
      </w:r>
      <w:r>
        <w:rPr>
          <w:spacing w:val="-12"/>
        </w:rPr>
        <w:t xml:space="preserve"> </w:t>
      </w:r>
      <w:r>
        <w:t>předpisů</w:t>
      </w:r>
      <w:r>
        <w:rPr>
          <w:spacing w:val="-13"/>
        </w:rPr>
        <w:t xml:space="preserve"> </w:t>
      </w:r>
      <w:r>
        <w:t>(dále</w:t>
      </w:r>
      <w:r>
        <w:rPr>
          <w:spacing w:val="-14"/>
        </w:rPr>
        <w:t xml:space="preserve"> </w:t>
      </w:r>
      <w:r>
        <w:t>jen</w:t>
      </w:r>
      <w:r>
        <w:rPr>
          <w:spacing w:val="-13"/>
        </w:rPr>
        <w:t xml:space="preserve"> </w:t>
      </w:r>
      <w:r>
        <w:t>„</w:t>
      </w:r>
      <w:proofErr w:type="spellStart"/>
      <w:r>
        <w:t>ObčZ</w:t>
      </w:r>
      <w:proofErr w:type="spellEnd"/>
      <w:r>
        <w:rPr>
          <w:spacing w:val="-16"/>
        </w:rPr>
        <w:t xml:space="preserve"> </w:t>
      </w:r>
      <w:r>
        <w:t>")</w:t>
      </w:r>
      <w:r>
        <w:rPr>
          <w:spacing w:val="-12"/>
        </w:rPr>
        <w:t xml:space="preserve"> </w:t>
      </w:r>
      <w:r>
        <w:t>dohodly,</w:t>
      </w:r>
      <w:r>
        <w:rPr>
          <w:spacing w:val="-12"/>
        </w:rPr>
        <w:t xml:space="preserve"> </w:t>
      </w:r>
      <w:r>
        <w:t>že</w:t>
      </w:r>
      <w:r>
        <w:rPr>
          <w:spacing w:val="-12"/>
        </w:rPr>
        <w:t xml:space="preserve"> </w:t>
      </w:r>
      <w:r>
        <w:t>se</w:t>
      </w:r>
      <w:r>
        <w:rPr>
          <w:spacing w:val="-13"/>
        </w:rPr>
        <w:t xml:space="preserve"> </w:t>
      </w:r>
      <w:r>
        <w:t xml:space="preserve">rozsah a obsah vzájemných práv a povinností z této smlouvy vyplývajících a neupravených touto smlouvou bude řídit příslušnými ustanoveními </w:t>
      </w:r>
      <w:proofErr w:type="spellStart"/>
      <w:r>
        <w:t>ObčZ</w:t>
      </w:r>
      <w:proofErr w:type="spellEnd"/>
      <w:r>
        <w:t xml:space="preserve"> a dalšími právními předpisy</w:t>
      </w:r>
      <w:r>
        <w:rPr>
          <w:spacing w:val="-18"/>
        </w:rPr>
        <w:t xml:space="preserve"> </w:t>
      </w:r>
      <w:r>
        <w:t>ČR.</w:t>
      </w:r>
    </w:p>
    <w:p w14:paraId="59A913A0" w14:textId="77777777" w:rsidR="006131CC" w:rsidRDefault="00000000">
      <w:pPr>
        <w:pStyle w:val="Odstavecseseznamem"/>
        <w:numPr>
          <w:ilvl w:val="0"/>
          <w:numId w:val="18"/>
        </w:numPr>
        <w:tabs>
          <w:tab w:val="left" w:pos="679"/>
        </w:tabs>
        <w:spacing w:before="120" w:line="276" w:lineRule="auto"/>
        <w:ind w:left="678" w:right="452" w:hanging="358"/>
        <w:jc w:val="both"/>
      </w:pPr>
      <w:r>
        <w:t>Smluvní strany prohlašují, že údaje uvedené v čl. 1. této smlouvy a taktéž oprávnění k podnikání prodávajícího jsou v souladu s právní skutečností v době uzavření této smlouvy. Smluvní</w:t>
      </w:r>
      <w:r>
        <w:rPr>
          <w:spacing w:val="-12"/>
        </w:rPr>
        <w:t xml:space="preserve"> </w:t>
      </w:r>
      <w:r>
        <w:t>strany</w:t>
      </w:r>
      <w:r>
        <w:rPr>
          <w:spacing w:val="-13"/>
        </w:rPr>
        <w:t xml:space="preserve"> </w:t>
      </w:r>
      <w:r>
        <w:t>se</w:t>
      </w:r>
      <w:r>
        <w:rPr>
          <w:spacing w:val="-13"/>
        </w:rPr>
        <w:t xml:space="preserve"> </w:t>
      </w:r>
      <w:r>
        <w:t>zavazují,</w:t>
      </w:r>
      <w:r>
        <w:rPr>
          <w:spacing w:val="-12"/>
        </w:rPr>
        <w:t xml:space="preserve"> </w:t>
      </w:r>
      <w:r>
        <w:t>že</w:t>
      </w:r>
      <w:r>
        <w:rPr>
          <w:spacing w:val="-12"/>
        </w:rPr>
        <w:t xml:space="preserve"> </w:t>
      </w:r>
      <w:r>
        <w:t>změny</w:t>
      </w:r>
      <w:r>
        <w:rPr>
          <w:spacing w:val="-13"/>
        </w:rPr>
        <w:t xml:space="preserve"> </w:t>
      </w:r>
      <w:r>
        <w:t>údajů</w:t>
      </w:r>
      <w:r>
        <w:rPr>
          <w:spacing w:val="-14"/>
        </w:rPr>
        <w:t xml:space="preserve"> </w:t>
      </w:r>
      <w:r>
        <w:t>uvedených</w:t>
      </w:r>
      <w:r>
        <w:rPr>
          <w:spacing w:val="-10"/>
        </w:rPr>
        <w:t xml:space="preserve"> </w:t>
      </w:r>
      <w:r>
        <w:t>v</w:t>
      </w:r>
      <w:r>
        <w:rPr>
          <w:spacing w:val="-1"/>
        </w:rPr>
        <w:t xml:space="preserve"> </w:t>
      </w:r>
      <w:r>
        <w:t>čl.</w:t>
      </w:r>
      <w:r>
        <w:rPr>
          <w:spacing w:val="-12"/>
        </w:rPr>
        <w:t xml:space="preserve"> </w:t>
      </w:r>
      <w:r>
        <w:t>1.</w:t>
      </w:r>
      <w:r>
        <w:rPr>
          <w:spacing w:val="-14"/>
        </w:rPr>
        <w:t xml:space="preserve"> </w:t>
      </w:r>
      <w:r>
        <w:t>této</w:t>
      </w:r>
      <w:r>
        <w:rPr>
          <w:spacing w:val="-13"/>
        </w:rPr>
        <w:t xml:space="preserve"> </w:t>
      </w:r>
      <w:r>
        <w:t>smlouvy</w:t>
      </w:r>
      <w:r>
        <w:rPr>
          <w:spacing w:val="-10"/>
        </w:rPr>
        <w:t xml:space="preserve"> </w:t>
      </w:r>
      <w:r>
        <w:t>oznámí</w:t>
      </w:r>
      <w:r>
        <w:rPr>
          <w:spacing w:val="-12"/>
        </w:rPr>
        <w:t xml:space="preserve"> </w:t>
      </w:r>
      <w:r>
        <w:t>písemně bez prodlení druhé smluvní</w:t>
      </w:r>
      <w:r>
        <w:rPr>
          <w:spacing w:val="-1"/>
        </w:rPr>
        <w:t xml:space="preserve"> </w:t>
      </w:r>
      <w:r>
        <w:t>straně.</w:t>
      </w:r>
    </w:p>
    <w:p w14:paraId="4662D3FD" w14:textId="77777777" w:rsidR="006131CC" w:rsidRDefault="006131CC">
      <w:pPr>
        <w:spacing w:line="276" w:lineRule="auto"/>
        <w:jc w:val="both"/>
        <w:sectPr w:rsidR="006131CC">
          <w:type w:val="continuous"/>
          <w:pgSz w:w="11920" w:h="16850"/>
          <w:pgMar w:top="260" w:right="840" w:bottom="280" w:left="980" w:header="708" w:footer="708" w:gutter="0"/>
          <w:cols w:space="708"/>
        </w:sectPr>
      </w:pPr>
    </w:p>
    <w:p w14:paraId="586B7C35" w14:textId="77777777" w:rsidR="006131CC" w:rsidRDefault="00000000">
      <w:pPr>
        <w:pStyle w:val="Nadpis3"/>
        <w:spacing w:before="71"/>
        <w:ind w:right="651"/>
        <w:rPr>
          <w:rFonts w:ascii="Arial" w:hAnsi="Arial"/>
        </w:rPr>
      </w:pPr>
      <w:r>
        <w:rPr>
          <w:rFonts w:ascii="Arial" w:hAnsi="Arial"/>
        </w:rPr>
        <w:lastRenderedPageBreak/>
        <w:t>Článek 3.</w:t>
      </w:r>
    </w:p>
    <w:p w14:paraId="2E88DB4A" w14:textId="77777777" w:rsidR="006131CC" w:rsidRDefault="00000000">
      <w:pPr>
        <w:spacing w:before="2"/>
        <w:ind w:left="516" w:right="651"/>
        <w:jc w:val="center"/>
        <w:rPr>
          <w:b/>
        </w:rPr>
      </w:pPr>
      <w:r>
        <w:rPr>
          <w:b/>
        </w:rPr>
        <w:t>Předmět smlouvy</w:t>
      </w:r>
    </w:p>
    <w:p w14:paraId="53517E26" w14:textId="77777777" w:rsidR="006131CC" w:rsidRDefault="006131CC">
      <w:pPr>
        <w:pStyle w:val="Zkladntext"/>
        <w:spacing w:before="9"/>
        <w:rPr>
          <w:b/>
          <w:sz w:val="20"/>
        </w:rPr>
      </w:pPr>
    </w:p>
    <w:p w14:paraId="78615097" w14:textId="77777777" w:rsidR="006131CC" w:rsidRDefault="00000000">
      <w:pPr>
        <w:pStyle w:val="Odstavecseseznamem"/>
        <w:numPr>
          <w:ilvl w:val="0"/>
          <w:numId w:val="17"/>
        </w:numPr>
        <w:tabs>
          <w:tab w:val="left" w:pos="682"/>
        </w:tabs>
        <w:ind w:right="452"/>
        <w:jc w:val="both"/>
      </w:pPr>
      <w:r>
        <w:t xml:space="preserve">Předmětem této smlouvy je dodávka </w:t>
      </w:r>
      <w:r>
        <w:rPr>
          <w:b/>
        </w:rPr>
        <w:t xml:space="preserve">5 ks kontejnerů na hašení elektromobilů a pneumatik vč. požárního příslušenství MODULAR HYCA IWG </w:t>
      </w:r>
      <w:r>
        <w:rPr>
          <w:i/>
        </w:rPr>
        <w:t xml:space="preserve">dle přílohy 3 této smlouvy </w:t>
      </w:r>
      <w:r>
        <w:t>(dále jen „zboží“). Podrobný popis zboží je uveden v příloze č. 1 této smlouvy, která je její nedílnou</w:t>
      </w:r>
      <w:r>
        <w:rPr>
          <w:spacing w:val="-1"/>
        </w:rPr>
        <w:t xml:space="preserve"> </w:t>
      </w:r>
      <w:r>
        <w:t>součástí.</w:t>
      </w:r>
    </w:p>
    <w:p w14:paraId="485DBA6C" w14:textId="77777777" w:rsidR="006131CC" w:rsidRDefault="00000000">
      <w:pPr>
        <w:pStyle w:val="Odstavecseseznamem"/>
        <w:numPr>
          <w:ilvl w:val="0"/>
          <w:numId w:val="17"/>
        </w:numPr>
        <w:tabs>
          <w:tab w:val="left" w:pos="682"/>
        </w:tabs>
        <w:spacing w:before="121"/>
        <w:ind w:right="451"/>
        <w:jc w:val="both"/>
      </w:pPr>
      <w:r>
        <w:t>Touto smlouvou se prodávající zavazuje dodat kupujícímu za podmínek v ní sjednaných zboží</w:t>
      </w:r>
      <w:r>
        <w:rPr>
          <w:spacing w:val="-5"/>
        </w:rPr>
        <w:t xml:space="preserve"> </w:t>
      </w:r>
      <w:r>
        <w:t>specifikované</w:t>
      </w:r>
      <w:r>
        <w:rPr>
          <w:spacing w:val="-6"/>
        </w:rPr>
        <w:t xml:space="preserve"> </w:t>
      </w:r>
      <w:r>
        <w:t>v</w:t>
      </w:r>
      <w:r>
        <w:rPr>
          <w:spacing w:val="-6"/>
        </w:rPr>
        <w:t xml:space="preserve"> </w:t>
      </w:r>
      <w:r>
        <w:t>odst.</w:t>
      </w:r>
      <w:r>
        <w:rPr>
          <w:spacing w:val="-5"/>
        </w:rPr>
        <w:t xml:space="preserve"> </w:t>
      </w:r>
      <w:r>
        <w:t>1</w:t>
      </w:r>
      <w:r>
        <w:rPr>
          <w:spacing w:val="-9"/>
        </w:rPr>
        <w:t xml:space="preserve"> </w:t>
      </w:r>
      <w:r>
        <w:t>tohoto</w:t>
      </w:r>
      <w:r>
        <w:rPr>
          <w:spacing w:val="-6"/>
        </w:rPr>
        <w:t xml:space="preserve"> </w:t>
      </w:r>
      <w:r>
        <w:t>článku</w:t>
      </w:r>
      <w:r>
        <w:rPr>
          <w:spacing w:val="-6"/>
        </w:rPr>
        <w:t xml:space="preserve"> </w:t>
      </w:r>
      <w:r>
        <w:t>a</w:t>
      </w:r>
      <w:r>
        <w:rPr>
          <w:spacing w:val="-6"/>
        </w:rPr>
        <w:t xml:space="preserve"> </w:t>
      </w:r>
      <w:r>
        <w:t>převést</w:t>
      </w:r>
      <w:r>
        <w:rPr>
          <w:spacing w:val="-5"/>
        </w:rPr>
        <w:t xml:space="preserve"> </w:t>
      </w:r>
      <w:r>
        <w:t>na</w:t>
      </w:r>
      <w:r>
        <w:rPr>
          <w:spacing w:val="-7"/>
        </w:rPr>
        <w:t xml:space="preserve"> </w:t>
      </w:r>
      <w:r>
        <w:t>kupujícího</w:t>
      </w:r>
      <w:r>
        <w:rPr>
          <w:spacing w:val="-6"/>
        </w:rPr>
        <w:t xml:space="preserve"> </w:t>
      </w:r>
      <w:r>
        <w:t>vlastnické</w:t>
      </w:r>
      <w:r>
        <w:rPr>
          <w:spacing w:val="-6"/>
        </w:rPr>
        <w:t xml:space="preserve"> </w:t>
      </w:r>
      <w:r>
        <w:t>právo</w:t>
      </w:r>
      <w:r>
        <w:rPr>
          <w:spacing w:val="-6"/>
        </w:rPr>
        <w:t xml:space="preserve"> </w:t>
      </w:r>
      <w:r>
        <w:t>k</w:t>
      </w:r>
      <w:r>
        <w:rPr>
          <w:spacing w:val="-3"/>
        </w:rPr>
        <w:t xml:space="preserve"> </w:t>
      </w:r>
      <w:r>
        <w:t>němu.</w:t>
      </w:r>
    </w:p>
    <w:p w14:paraId="4EC5ADF4" w14:textId="77777777" w:rsidR="006131CC" w:rsidRDefault="00000000">
      <w:pPr>
        <w:pStyle w:val="Odstavecseseznamem"/>
        <w:numPr>
          <w:ilvl w:val="0"/>
          <w:numId w:val="17"/>
        </w:numPr>
        <w:tabs>
          <w:tab w:val="left" w:pos="682"/>
        </w:tabs>
        <w:spacing w:before="120"/>
        <w:ind w:hanging="361"/>
        <w:jc w:val="both"/>
      </w:pPr>
      <w:r>
        <w:t>Kupující se zavazuje zboží převzít a zaplatit za něj sjednanou kupní</w:t>
      </w:r>
      <w:r>
        <w:rPr>
          <w:spacing w:val="-7"/>
        </w:rPr>
        <w:t xml:space="preserve"> </w:t>
      </w:r>
      <w:r>
        <w:t>cenu.</w:t>
      </w:r>
    </w:p>
    <w:p w14:paraId="10AF58FD" w14:textId="77777777" w:rsidR="006131CC" w:rsidRDefault="00000000">
      <w:pPr>
        <w:pStyle w:val="Odstavecseseznamem"/>
        <w:numPr>
          <w:ilvl w:val="0"/>
          <w:numId w:val="17"/>
        </w:numPr>
        <w:tabs>
          <w:tab w:val="left" w:pos="682"/>
        </w:tabs>
        <w:spacing w:before="119"/>
        <w:ind w:right="453"/>
        <w:jc w:val="both"/>
      </w:pPr>
      <w:r>
        <w:t>Zboží bude nové, nepoužité, nerepasované, certifikované, homologované, určené pro český trh, odpovídající kogentním právním předpisům ČR i EU a oborovým normám, zejména předpisům dopravního práva. Zboží bude vyrobeno z prvotřídních materiálů a odpovídající současným parametrům a požadavkům nejvyšší kvality. Prodávající a případní poddodavatelé budou při výrobě zboží používat dopravní techniku a stroje v souladu s aktuálními</w:t>
      </w:r>
      <w:r>
        <w:rPr>
          <w:spacing w:val="-8"/>
        </w:rPr>
        <w:t xml:space="preserve"> </w:t>
      </w:r>
      <w:r>
        <w:t>ekologickými</w:t>
      </w:r>
      <w:r>
        <w:rPr>
          <w:spacing w:val="-11"/>
        </w:rPr>
        <w:t xml:space="preserve"> </w:t>
      </w:r>
      <w:r>
        <w:t>normami.</w:t>
      </w:r>
      <w:r>
        <w:rPr>
          <w:spacing w:val="-6"/>
        </w:rPr>
        <w:t xml:space="preserve"> </w:t>
      </w:r>
      <w:r>
        <w:t>Požaduje-li</w:t>
      </w:r>
      <w:r>
        <w:rPr>
          <w:spacing w:val="-7"/>
        </w:rPr>
        <w:t xml:space="preserve"> </w:t>
      </w:r>
      <w:r>
        <w:t>zvláštní</w:t>
      </w:r>
      <w:r>
        <w:rPr>
          <w:spacing w:val="-7"/>
        </w:rPr>
        <w:t xml:space="preserve"> </w:t>
      </w:r>
      <w:r>
        <w:t>právní</w:t>
      </w:r>
      <w:r>
        <w:rPr>
          <w:spacing w:val="-8"/>
        </w:rPr>
        <w:t xml:space="preserve"> </w:t>
      </w:r>
      <w:r>
        <w:t>nebo</w:t>
      </w:r>
      <w:r>
        <w:rPr>
          <w:spacing w:val="-9"/>
        </w:rPr>
        <w:t xml:space="preserve"> </w:t>
      </w:r>
      <w:r>
        <w:t>normativní</w:t>
      </w:r>
      <w:r>
        <w:rPr>
          <w:spacing w:val="-6"/>
        </w:rPr>
        <w:t xml:space="preserve"> </w:t>
      </w:r>
      <w:r>
        <w:t>předpis</w:t>
      </w:r>
      <w:r>
        <w:rPr>
          <w:spacing w:val="-8"/>
        </w:rPr>
        <w:t xml:space="preserve"> </w:t>
      </w:r>
      <w:r>
        <w:t>/např. zákon</w:t>
      </w:r>
      <w:r>
        <w:rPr>
          <w:spacing w:val="-10"/>
        </w:rPr>
        <w:t xml:space="preserve"> </w:t>
      </w:r>
      <w:r>
        <w:t>č.</w:t>
      </w:r>
      <w:r>
        <w:rPr>
          <w:spacing w:val="-8"/>
        </w:rPr>
        <w:t xml:space="preserve"> </w:t>
      </w:r>
      <w:r>
        <w:t>22/1997</w:t>
      </w:r>
      <w:r>
        <w:rPr>
          <w:spacing w:val="-10"/>
        </w:rPr>
        <w:t xml:space="preserve"> </w:t>
      </w:r>
      <w:r>
        <w:t>Sb.,</w:t>
      </w:r>
      <w:r>
        <w:rPr>
          <w:spacing w:val="-7"/>
        </w:rPr>
        <w:t xml:space="preserve"> </w:t>
      </w:r>
      <w:r>
        <w:t>nařízení</w:t>
      </w:r>
      <w:r>
        <w:rPr>
          <w:spacing w:val="-8"/>
        </w:rPr>
        <w:t xml:space="preserve"> </w:t>
      </w:r>
      <w:r>
        <w:t>vlády</w:t>
      </w:r>
      <w:r>
        <w:rPr>
          <w:spacing w:val="-8"/>
        </w:rPr>
        <w:t xml:space="preserve"> </w:t>
      </w:r>
      <w:r>
        <w:t>č.</w:t>
      </w:r>
      <w:r>
        <w:rPr>
          <w:spacing w:val="-8"/>
        </w:rPr>
        <w:t xml:space="preserve"> </w:t>
      </w:r>
      <w:r>
        <w:t>173/1997</w:t>
      </w:r>
      <w:r>
        <w:rPr>
          <w:spacing w:val="-14"/>
        </w:rPr>
        <w:t xml:space="preserve"> </w:t>
      </w:r>
      <w:r>
        <w:t>Sb.,</w:t>
      </w:r>
      <w:r>
        <w:rPr>
          <w:spacing w:val="-8"/>
        </w:rPr>
        <w:t xml:space="preserve"> </w:t>
      </w:r>
      <w:r>
        <w:t>nebo</w:t>
      </w:r>
      <w:r>
        <w:rPr>
          <w:spacing w:val="-9"/>
        </w:rPr>
        <w:t xml:space="preserve"> </w:t>
      </w:r>
      <w:r>
        <w:t>vyhláška</w:t>
      </w:r>
      <w:r>
        <w:rPr>
          <w:spacing w:val="-10"/>
        </w:rPr>
        <w:t xml:space="preserve"> </w:t>
      </w:r>
      <w:r>
        <w:t>č.</w:t>
      </w:r>
      <w:r>
        <w:rPr>
          <w:spacing w:val="-10"/>
        </w:rPr>
        <w:t xml:space="preserve"> </w:t>
      </w:r>
      <w:r>
        <w:t>69/2014</w:t>
      </w:r>
      <w:r>
        <w:rPr>
          <w:spacing w:val="-10"/>
        </w:rPr>
        <w:t xml:space="preserve"> </w:t>
      </w:r>
      <w:r>
        <w:t>Sb./</w:t>
      </w:r>
      <w:r>
        <w:rPr>
          <w:spacing w:val="-7"/>
        </w:rPr>
        <w:t xml:space="preserve"> </w:t>
      </w:r>
      <w:r>
        <w:t>zvláštní požadavek či dokument, musí být součástí dodávky zboží splnění předmětného požadavku či dodání předmětného</w:t>
      </w:r>
      <w:r>
        <w:rPr>
          <w:spacing w:val="-3"/>
        </w:rPr>
        <w:t xml:space="preserve"> </w:t>
      </w:r>
      <w:r>
        <w:t>dokumentu.</w:t>
      </w:r>
    </w:p>
    <w:p w14:paraId="31F5923D" w14:textId="77777777" w:rsidR="006131CC" w:rsidRDefault="00000000">
      <w:pPr>
        <w:pStyle w:val="Odstavecseseznamem"/>
        <w:numPr>
          <w:ilvl w:val="0"/>
          <w:numId w:val="17"/>
        </w:numPr>
        <w:tabs>
          <w:tab w:val="left" w:pos="682"/>
        </w:tabs>
        <w:spacing w:before="122"/>
        <w:ind w:right="455"/>
        <w:jc w:val="both"/>
      </w:pPr>
      <w:r>
        <w:t>Součástí dodávky zboží je i předání dokladů, které se ke zboží vztahují (čl. 4. odst. 6 této smlouvy) a doprava do místa</w:t>
      </w:r>
      <w:r>
        <w:rPr>
          <w:spacing w:val="-5"/>
        </w:rPr>
        <w:t xml:space="preserve"> </w:t>
      </w:r>
      <w:r>
        <w:t>plnění.</w:t>
      </w:r>
    </w:p>
    <w:p w14:paraId="34F80E12" w14:textId="77777777" w:rsidR="006131CC" w:rsidRDefault="00000000">
      <w:pPr>
        <w:pStyle w:val="Odstavecseseznamem"/>
        <w:numPr>
          <w:ilvl w:val="0"/>
          <w:numId w:val="17"/>
        </w:numPr>
        <w:tabs>
          <w:tab w:val="left" w:pos="682"/>
        </w:tabs>
        <w:spacing w:before="120"/>
        <w:ind w:hanging="361"/>
        <w:jc w:val="both"/>
      </w:pPr>
      <w:r>
        <w:t>Prodávající tímto prohlašuje, že zboží nemá právní vady ve smyslu § 1920 a násl.,</w:t>
      </w:r>
      <w:r>
        <w:rPr>
          <w:spacing w:val="-24"/>
        </w:rPr>
        <w:t xml:space="preserve"> </w:t>
      </w:r>
      <w:proofErr w:type="spellStart"/>
      <w:r>
        <w:t>ObčZ</w:t>
      </w:r>
      <w:proofErr w:type="spellEnd"/>
      <w:r>
        <w:t>.</w:t>
      </w:r>
    </w:p>
    <w:p w14:paraId="2B408F33" w14:textId="77777777" w:rsidR="006131CC" w:rsidRDefault="006131CC">
      <w:pPr>
        <w:pStyle w:val="Zkladntext"/>
        <w:rPr>
          <w:sz w:val="24"/>
        </w:rPr>
      </w:pPr>
    </w:p>
    <w:p w14:paraId="66C25604" w14:textId="77777777" w:rsidR="006131CC" w:rsidRDefault="006131CC">
      <w:pPr>
        <w:pStyle w:val="Zkladntext"/>
        <w:rPr>
          <w:sz w:val="24"/>
        </w:rPr>
      </w:pPr>
    </w:p>
    <w:p w14:paraId="486AC406" w14:textId="77777777" w:rsidR="006131CC" w:rsidRDefault="00000000">
      <w:pPr>
        <w:pStyle w:val="Nadpis3"/>
        <w:spacing w:before="179"/>
        <w:ind w:right="651"/>
        <w:rPr>
          <w:rFonts w:ascii="Arial" w:hAnsi="Arial"/>
        </w:rPr>
      </w:pPr>
      <w:r>
        <w:rPr>
          <w:rFonts w:ascii="Arial" w:hAnsi="Arial"/>
        </w:rPr>
        <w:t>Článek 4.</w:t>
      </w:r>
    </w:p>
    <w:p w14:paraId="42EEFB96" w14:textId="77777777" w:rsidR="006131CC" w:rsidRDefault="00000000">
      <w:pPr>
        <w:spacing w:before="2"/>
        <w:ind w:left="517" w:right="651"/>
        <w:jc w:val="center"/>
        <w:rPr>
          <w:b/>
        </w:rPr>
      </w:pPr>
      <w:r>
        <w:rPr>
          <w:b/>
        </w:rPr>
        <w:t>Doba, místo a způsob předání zboží</w:t>
      </w:r>
    </w:p>
    <w:p w14:paraId="6536886D" w14:textId="77777777" w:rsidR="006131CC" w:rsidRDefault="006131CC">
      <w:pPr>
        <w:pStyle w:val="Zkladntext"/>
        <w:spacing w:before="9"/>
        <w:rPr>
          <w:b/>
          <w:sz w:val="20"/>
        </w:rPr>
      </w:pPr>
    </w:p>
    <w:p w14:paraId="781C9CC1" w14:textId="77777777" w:rsidR="006131CC" w:rsidRDefault="00000000">
      <w:pPr>
        <w:pStyle w:val="Odstavecseseznamem"/>
        <w:numPr>
          <w:ilvl w:val="0"/>
          <w:numId w:val="16"/>
        </w:numPr>
        <w:tabs>
          <w:tab w:val="left" w:pos="682"/>
        </w:tabs>
        <w:ind w:right="453"/>
        <w:jc w:val="both"/>
      </w:pPr>
      <w:r>
        <w:t xml:space="preserve">Prodávající je povinen dodat kupujícímu bezvadné zboží v místě plnění nejpozději do </w:t>
      </w:r>
      <w:r>
        <w:rPr>
          <w:b/>
        </w:rPr>
        <w:t xml:space="preserve">8 (osmi) měsíců </w:t>
      </w:r>
      <w:r>
        <w:t>od nabytí účinnosti této</w:t>
      </w:r>
      <w:r>
        <w:rPr>
          <w:spacing w:val="-8"/>
        </w:rPr>
        <w:t xml:space="preserve"> </w:t>
      </w:r>
      <w:r>
        <w:t>smlouvy.</w:t>
      </w:r>
    </w:p>
    <w:p w14:paraId="7CB68C2D" w14:textId="77777777" w:rsidR="006131CC" w:rsidRDefault="00000000">
      <w:pPr>
        <w:pStyle w:val="Odstavecseseznamem"/>
        <w:numPr>
          <w:ilvl w:val="0"/>
          <w:numId w:val="16"/>
        </w:numPr>
        <w:tabs>
          <w:tab w:val="left" w:pos="682"/>
        </w:tabs>
        <w:spacing w:before="120"/>
        <w:ind w:right="453"/>
        <w:jc w:val="both"/>
      </w:pPr>
      <w:r>
        <w:t>Prodávající se zavazuje písemně informovat kupujícího o termínu dodání zboží nejméně 3 (</w:t>
      </w:r>
      <w:proofErr w:type="gramStart"/>
      <w:r>
        <w:t xml:space="preserve">tři)   </w:t>
      </w:r>
      <w:proofErr w:type="gramEnd"/>
      <w:r>
        <w:t xml:space="preserve">pracovní  dny  předem.  </w:t>
      </w:r>
      <w:proofErr w:type="gramStart"/>
      <w:r>
        <w:t>Pokud  tak</w:t>
      </w:r>
      <w:proofErr w:type="gramEnd"/>
      <w:r>
        <w:t xml:space="preserve">  neučiní,  může  prodávající  dodat  zboží  jen      po předchozím souhlasu</w:t>
      </w:r>
      <w:r>
        <w:rPr>
          <w:spacing w:val="-2"/>
        </w:rPr>
        <w:t xml:space="preserve"> </w:t>
      </w:r>
      <w:r>
        <w:t>kupujícího.</w:t>
      </w:r>
    </w:p>
    <w:p w14:paraId="022C8221" w14:textId="77777777" w:rsidR="006131CC" w:rsidRDefault="00000000">
      <w:pPr>
        <w:pStyle w:val="Odstavecseseznamem"/>
        <w:numPr>
          <w:ilvl w:val="0"/>
          <w:numId w:val="16"/>
        </w:numPr>
        <w:tabs>
          <w:tab w:val="left" w:pos="682"/>
        </w:tabs>
        <w:spacing w:before="120"/>
        <w:ind w:hanging="361"/>
        <w:jc w:val="both"/>
      </w:pPr>
      <w:r>
        <w:t>Místo plnění je uvedeno v následující</w:t>
      </w:r>
      <w:r>
        <w:rPr>
          <w:spacing w:val="-5"/>
        </w:rPr>
        <w:t xml:space="preserve"> </w:t>
      </w:r>
      <w:r>
        <w:t>tabulce:</w:t>
      </w:r>
    </w:p>
    <w:p w14:paraId="0088CF22" w14:textId="77777777" w:rsidR="006131CC" w:rsidRDefault="006131CC">
      <w:pPr>
        <w:pStyle w:val="Zkladntext"/>
        <w:spacing w:before="8"/>
        <w:rPr>
          <w:sz w:val="13"/>
        </w:rPr>
      </w:pPr>
    </w:p>
    <w:tbl>
      <w:tblPr>
        <w:tblStyle w:val="TableNormal"/>
        <w:tblW w:w="0" w:type="auto"/>
        <w:tblInd w:w="7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121"/>
        <w:gridCol w:w="3969"/>
        <w:gridCol w:w="1422"/>
      </w:tblGrid>
      <w:tr w:rsidR="006131CC" w14:paraId="12A3F0CD" w14:textId="77777777">
        <w:trPr>
          <w:trHeight w:val="872"/>
        </w:trPr>
        <w:tc>
          <w:tcPr>
            <w:tcW w:w="3121" w:type="dxa"/>
          </w:tcPr>
          <w:p w14:paraId="1B7F061A" w14:textId="77777777" w:rsidR="006131CC" w:rsidRDefault="006131CC">
            <w:pPr>
              <w:pStyle w:val="TableParagraph"/>
              <w:spacing w:before="2"/>
              <w:rPr>
                <w:sz w:val="20"/>
              </w:rPr>
            </w:pPr>
          </w:p>
          <w:p w14:paraId="7319C723" w14:textId="77777777" w:rsidR="006131CC" w:rsidRDefault="00000000">
            <w:pPr>
              <w:pStyle w:val="TableParagraph"/>
              <w:ind w:left="1105" w:right="1062"/>
              <w:jc w:val="center"/>
              <w:rPr>
                <w:b/>
              </w:rPr>
            </w:pPr>
            <w:r>
              <w:rPr>
                <w:b/>
              </w:rPr>
              <w:t>Kupující</w:t>
            </w:r>
          </w:p>
        </w:tc>
        <w:tc>
          <w:tcPr>
            <w:tcW w:w="3969" w:type="dxa"/>
          </w:tcPr>
          <w:p w14:paraId="3EF98383" w14:textId="77777777" w:rsidR="006131CC" w:rsidRDefault="006131CC">
            <w:pPr>
              <w:pStyle w:val="TableParagraph"/>
              <w:spacing w:before="2"/>
              <w:rPr>
                <w:sz w:val="20"/>
              </w:rPr>
            </w:pPr>
          </w:p>
          <w:p w14:paraId="05370924" w14:textId="77777777" w:rsidR="006131CC" w:rsidRDefault="00000000">
            <w:pPr>
              <w:pStyle w:val="TableParagraph"/>
              <w:ind w:left="1340"/>
              <w:rPr>
                <w:b/>
              </w:rPr>
            </w:pPr>
            <w:r>
              <w:rPr>
                <w:b/>
              </w:rPr>
              <w:t>Místo plnění</w:t>
            </w:r>
          </w:p>
        </w:tc>
        <w:tc>
          <w:tcPr>
            <w:tcW w:w="1422" w:type="dxa"/>
          </w:tcPr>
          <w:p w14:paraId="2B6667AC" w14:textId="77777777" w:rsidR="006131CC" w:rsidRDefault="00000000">
            <w:pPr>
              <w:pStyle w:val="TableParagraph"/>
              <w:spacing w:before="88" w:line="276" w:lineRule="auto"/>
              <w:ind w:left="432" w:right="431" w:hanging="106"/>
              <w:rPr>
                <w:b/>
              </w:rPr>
            </w:pPr>
            <w:r>
              <w:rPr>
                <w:b/>
              </w:rPr>
              <w:t>Počet (ks)</w:t>
            </w:r>
          </w:p>
        </w:tc>
      </w:tr>
      <w:tr w:rsidR="006131CC" w14:paraId="29B69970" w14:textId="77777777">
        <w:trPr>
          <w:trHeight w:val="1582"/>
        </w:trPr>
        <w:tc>
          <w:tcPr>
            <w:tcW w:w="3121" w:type="dxa"/>
            <w:tcBorders>
              <w:right w:val="single" w:sz="4" w:space="0" w:color="000000"/>
            </w:tcBorders>
          </w:tcPr>
          <w:p w14:paraId="3659AE9B" w14:textId="77777777" w:rsidR="006131CC" w:rsidRDefault="00000000">
            <w:pPr>
              <w:pStyle w:val="TableParagraph"/>
              <w:spacing w:before="208"/>
              <w:ind w:left="107" w:right="80"/>
              <w:rPr>
                <w:b/>
              </w:rPr>
            </w:pPr>
            <w:r>
              <w:rPr>
                <w:b/>
              </w:rPr>
              <w:t>Česká republika – Hasičský záchranný sbor Kraje</w:t>
            </w:r>
          </w:p>
          <w:p w14:paraId="298C4AC0" w14:textId="77777777" w:rsidR="006131CC" w:rsidRDefault="00000000">
            <w:pPr>
              <w:pStyle w:val="TableParagraph"/>
              <w:spacing w:line="251" w:lineRule="exact"/>
              <w:ind w:left="107"/>
              <w:rPr>
                <w:b/>
              </w:rPr>
            </w:pPr>
            <w:r>
              <w:rPr>
                <w:b/>
              </w:rPr>
              <w:t>Vysočina</w:t>
            </w:r>
          </w:p>
        </w:tc>
        <w:tc>
          <w:tcPr>
            <w:tcW w:w="3969" w:type="dxa"/>
            <w:tcBorders>
              <w:left w:val="single" w:sz="4" w:space="0" w:color="000000"/>
              <w:right w:val="single" w:sz="4" w:space="0" w:color="000000"/>
            </w:tcBorders>
          </w:tcPr>
          <w:p w14:paraId="061C6472" w14:textId="77777777" w:rsidR="006131CC" w:rsidRDefault="00000000">
            <w:pPr>
              <w:pStyle w:val="TableParagraph"/>
              <w:spacing w:before="148" w:line="295" w:lineRule="auto"/>
              <w:ind w:left="124" w:right="159"/>
            </w:pPr>
            <w:r>
              <w:t>Adresa: Hasičský záchranný sbor Kraje Vysočina Krajské ředitelství, Ke Skalce 32, 586 04 Jihlava 4.</w:t>
            </w:r>
          </w:p>
        </w:tc>
        <w:tc>
          <w:tcPr>
            <w:tcW w:w="1422" w:type="dxa"/>
            <w:tcBorders>
              <w:left w:val="single" w:sz="4" w:space="0" w:color="000000"/>
            </w:tcBorders>
          </w:tcPr>
          <w:p w14:paraId="0A4621D7" w14:textId="77777777" w:rsidR="006131CC" w:rsidRDefault="006131CC">
            <w:pPr>
              <w:pStyle w:val="TableParagraph"/>
              <w:rPr>
                <w:sz w:val="24"/>
              </w:rPr>
            </w:pPr>
          </w:p>
          <w:p w14:paraId="3F8CDFF7" w14:textId="77777777" w:rsidR="006131CC" w:rsidRDefault="006131CC">
            <w:pPr>
              <w:pStyle w:val="TableParagraph"/>
              <w:rPr>
                <w:sz w:val="27"/>
              </w:rPr>
            </w:pPr>
          </w:p>
          <w:p w14:paraId="1A78DCAD" w14:textId="77777777" w:rsidR="006131CC" w:rsidRDefault="00000000">
            <w:pPr>
              <w:pStyle w:val="TableParagraph"/>
              <w:ind w:right="101"/>
              <w:jc w:val="center"/>
              <w:rPr>
                <w:b/>
              </w:rPr>
            </w:pPr>
            <w:r>
              <w:rPr>
                <w:b/>
              </w:rPr>
              <w:t>5</w:t>
            </w:r>
          </w:p>
        </w:tc>
      </w:tr>
    </w:tbl>
    <w:p w14:paraId="5D292731" w14:textId="5C3136A5" w:rsidR="006131CC" w:rsidRDefault="00000000">
      <w:pPr>
        <w:ind w:left="678"/>
        <w:jc w:val="both"/>
      </w:pPr>
      <w:r>
        <w:t xml:space="preserve">Kontaktní osoba: </w:t>
      </w:r>
      <w:r w:rsidR="00AA7DA3">
        <w:rPr>
          <w:b/>
        </w:rPr>
        <w:t>XXX</w:t>
      </w:r>
      <w:r>
        <w:rPr>
          <w:b/>
        </w:rPr>
        <w:t xml:space="preserve">, </w:t>
      </w:r>
      <w:r>
        <w:t xml:space="preserve">tel: </w:t>
      </w:r>
      <w:r w:rsidR="00AA7DA3">
        <w:t>XXX</w:t>
      </w:r>
    </w:p>
    <w:p w14:paraId="0ED163E9" w14:textId="1EEF8CAC" w:rsidR="006131CC" w:rsidRDefault="00000000">
      <w:pPr>
        <w:pStyle w:val="Zkladntext"/>
        <w:spacing w:before="1"/>
        <w:ind w:left="678"/>
        <w:jc w:val="both"/>
      </w:pPr>
      <w:r>
        <w:t xml:space="preserve">Osoba oprávněna k převzetí zboží: </w:t>
      </w:r>
      <w:r w:rsidR="00AA7DA3">
        <w:t>XXX</w:t>
      </w:r>
      <w:r>
        <w:rPr>
          <w:b/>
        </w:rPr>
        <w:t xml:space="preserve">, </w:t>
      </w:r>
      <w:r>
        <w:t xml:space="preserve">tel: </w:t>
      </w:r>
      <w:r w:rsidR="00AA7DA3">
        <w:t>XXX</w:t>
      </w:r>
    </w:p>
    <w:p w14:paraId="11F2A4B5" w14:textId="77777777" w:rsidR="006131CC" w:rsidRDefault="00000000">
      <w:pPr>
        <w:pStyle w:val="Odstavecseseznamem"/>
        <w:numPr>
          <w:ilvl w:val="0"/>
          <w:numId w:val="16"/>
        </w:numPr>
        <w:tabs>
          <w:tab w:val="left" w:pos="679"/>
        </w:tabs>
        <w:spacing w:before="120"/>
        <w:ind w:left="678" w:right="453" w:hanging="358"/>
        <w:jc w:val="both"/>
      </w:pPr>
      <w:r>
        <w:t>Splněním</w:t>
      </w:r>
      <w:r>
        <w:rPr>
          <w:spacing w:val="-6"/>
        </w:rPr>
        <w:t xml:space="preserve"> </w:t>
      </w:r>
      <w:r>
        <w:t>dodávky</w:t>
      </w:r>
      <w:r>
        <w:rPr>
          <w:spacing w:val="-9"/>
        </w:rPr>
        <w:t xml:space="preserve"> </w:t>
      </w:r>
      <w:r>
        <w:t>se</w:t>
      </w:r>
      <w:r>
        <w:rPr>
          <w:spacing w:val="-9"/>
        </w:rPr>
        <w:t xml:space="preserve"> </w:t>
      </w:r>
      <w:r>
        <w:t>rozumí</w:t>
      </w:r>
      <w:r>
        <w:rPr>
          <w:spacing w:val="-8"/>
        </w:rPr>
        <w:t xml:space="preserve"> </w:t>
      </w:r>
      <w:r>
        <w:t>odevzdání</w:t>
      </w:r>
      <w:r>
        <w:rPr>
          <w:spacing w:val="-6"/>
        </w:rPr>
        <w:t xml:space="preserve"> </w:t>
      </w:r>
      <w:r>
        <w:t>a</w:t>
      </w:r>
      <w:r>
        <w:rPr>
          <w:spacing w:val="-9"/>
        </w:rPr>
        <w:t xml:space="preserve"> </w:t>
      </w:r>
      <w:r>
        <w:t>uvedení</w:t>
      </w:r>
      <w:r>
        <w:rPr>
          <w:spacing w:val="-8"/>
        </w:rPr>
        <w:t xml:space="preserve"> </w:t>
      </w:r>
      <w:r>
        <w:t>zboží</w:t>
      </w:r>
      <w:r>
        <w:rPr>
          <w:spacing w:val="-8"/>
        </w:rPr>
        <w:t xml:space="preserve"> </w:t>
      </w:r>
      <w:r>
        <w:t>do</w:t>
      </w:r>
      <w:r>
        <w:rPr>
          <w:spacing w:val="-9"/>
        </w:rPr>
        <w:t xml:space="preserve"> </w:t>
      </w:r>
      <w:r>
        <w:t>provozu</w:t>
      </w:r>
      <w:r>
        <w:rPr>
          <w:spacing w:val="-7"/>
        </w:rPr>
        <w:t xml:space="preserve"> </w:t>
      </w:r>
      <w:r>
        <w:t>v</w:t>
      </w:r>
      <w:r>
        <w:rPr>
          <w:spacing w:val="-5"/>
        </w:rPr>
        <w:t xml:space="preserve"> </w:t>
      </w:r>
      <w:r>
        <w:t>místě</w:t>
      </w:r>
      <w:r>
        <w:rPr>
          <w:spacing w:val="-6"/>
        </w:rPr>
        <w:t xml:space="preserve"> </w:t>
      </w:r>
      <w:r>
        <w:t>plnění,</w:t>
      </w:r>
      <w:r>
        <w:rPr>
          <w:spacing w:val="-8"/>
        </w:rPr>
        <w:t xml:space="preserve"> </w:t>
      </w:r>
      <w:r>
        <w:t>převzetí zboží oprávněnými osobami kupujícího a dodání všech dokladů nutných k jeho provozování podle právních předpisů a technických norem</w:t>
      </w:r>
      <w:r>
        <w:rPr>
          <w:spacing w:val="-5"/>
        </w:rPr>
        <w:t xml:space="preserve"> </w:t>
      </w:r>
      <w:r>
        <w:t>ČR.</w:t>
      </w:r>
    </w:p>
    <w:p w14:paraId="24A57D09" w14:textId="77777777" w:rsidR="006131CC" w:rsidRDefault="00000000">
      <w:pPr>
        <w:pStyle w:val="Odstavecseseznamem"/>
        <w:numPr>
          <w:ilvl w:val="0"/>
          <w:numId w:val="16"/>
        </w:numPr>
        <w:tabs>
          <w:tab w:val="left" w:pos="682"/>
        </w:tabs>
        <w:spacing w:before="119"/>
        <w:ind w:hanging="361"/>
        <w:jc w:val="both"/>
      </w:pPr>
      <w:r>
        <w:t>Kupující pro účely převzetí zboží provede kontrolu</w:t>
      </w:r>
      <w:r>
        <w:rPr>
          <w:spacing w:val="-1"/>
        </w:rPr>
        <w:t xml:space="preserve"> </w:t>
      </w:r>
      <w:r>
        <w:t>zejména:</w:t>
      </w:r>
    </w:p>
    <w:p w14:paraId="7BBA8E78" w14:textId="77777777" w:rsidR="006131CC" w:rsidRDefault="00000000">
      <w:pPr>
        <w:pStyle w:val="Odstavecseseznamem"/>
        <w:numPr>
          <w:ilvl w:val="1"/>
          <w:numId w:val="16"/>
        </w:numPr>
        <w:tabs>
          <w:tab w:val="left" w:pos="1042"/>
        </w:tabs>
        <w:spacing w:before="1" w:line="252" w:lineRule="exact"/>
        <w:ind w:hanging="361"/>
      </w:pPr>
      <w:r>
        <w:t>dodané značky, typu, druhu a roku</w:t>
      </w:r>
      <w:r>
        <w:rPr>
          <w:spacing w:val="-2"/>
        </w:rPr>
        <w:t xml:space="preserve"> </w:t>
      </w:r>
      <w:r>
        <w:t>výroby,</w:t>
      </w:r>
    </w:p>
    <w:p w14:paraId="3EF88762" w14:textId="77777777" w:rsidR="006131CC" w:rsidRDefault="00000000">
      <w:pPr>
        <w:pStyle w:val="Odstavecseseznamem"/>
        <w:numPr>
          <w:ilvl w:val="1"/>
          <w:numId w:val="16"/>
        </w:numPr>
        <w:tabs>
          <w:tab w:val="left" w:pos="1042"/>
        </w:tabs>
        <w:spacing w:line="252" w:lineRule="exact"/>
        <w:ind w:hanging="361"/>
      </w:pPr>
      <w:r>
        <w:t>zjevných jakostních</w:t>
      </w:r>
      <w:r>
        <w:rPr>
          <w:spacing w:val="-5"/>
        </w:rPr>
        <w:t xml:space="preserve"> </w:t>
      </w:r>
      <w:r>
        <w:t>vlastností,</w:t>
      </w:r>
    </w:p>
    <w:p w14:paraId="5F6E82C2" w14:textId="77777777" w:rsidR="006131CC" w:rsidRDefault="00000000">
      <w:pPr>
        <w:pStyle w:val="Odstavecseseznamem"/>
        <w:numPr>
          <w:ilvl w:val="1"/>
          <w:numId w:val="16"/>
        </w:numPr>
        <w:tabs>
          <w:tab w:val="left" w:pos="1042"/>
        </w:tabs>
        <w:spacing w:before="2" w:line="252" w:lineRule="exact"/>
        <w:ind w:hanging="361"/>
      </w:pPr>
      <w:r>
        <w:t>vad a známek poškození</w:t>
      </w:r>
      <w:r>
        <w:rPr>
          <w:spacing w:val="-3"/>
        </w:rPr>
        <w:t xml:space="preserve"> </w:t>
      </w:r>
      <w:r>
        <w:t>zboží,</w:t>
      </w:r>
    </w:p>
    <w:p w14:paraId="2D9B233F" w14:textId="77777777" w:rsidR="006131CC" w:rsidRDefault="00000000">
      <w:pPr>
        <w:pStyle w:val="Odstavecseseznamem"/>
        <w:numPr>
          <w:ilvl w:val="1"/>
          <w:numId w:val="16"/>
        </w:numPr>
        <w:tabs>
          <w:tab w:val="left" w:pos="1042"/>
        </w:tabs>
        <w:spacing w:line="252" w:lineRule="exact"/>
        <w:ind w:hanging="361"/>
      </w:pPr>
      <w:r>
        <w:t>dodaných dokladů</w:t>
      </w:r>
      <w:r>
        <w:rPr>
          <w:spacing w:val="-3"/>
        </w:rPr>
        <w:t xml:space="preserve"> </w:t>
      </w:r>
      <w:r>
        <w:t>(dokumentace).</w:t>
      </w:r>
    </w:p>
    <w:p w14:paraId="33A3E867" w14:textId="77777777" w:rsidR="006131CC" w:rsidRDefault="00000000">
      <w:pPr>
        <w:pStyle w:val="Odstavecseseznamem"/>
        <w:numPr>
          <w:ilvl w:val="0"/>
          <w:numId w:val="16"/>
        </w:numPr>
        <w:tabs>
          <w:tab w:val="left" w:pos="682"/>
        </w:tabs>
        <w:spacing w:before="119"/>
        <w:ind w:hanging="361"/>
      </w:pPr>
      <w:r>
        <w:t>Prodávající předá kupujícímu tyto doklady vztahující se ke zboží dle čl. 3. této</w:t>
      </w:r>
      <w:r>
        <w:rPr>
          <w:spacing w:val="-21"/>
        </w:rPr>
        <w:t xml:space="preserve"> </w:t>
      </w:r>
      <w:r>
        <w:t>smlouvy:</w:t>
      </w:r>
    </w:p>
    <w:p w14:paraId="321779F5" w14:textId="77777777" w:rsidR="006131CC" w:rsidRDefault="006131CC">
      <w:pPr>
        <w:sectPr w:rsidR="006131CC">
          <w:pgSz w:w="11920" w:h="16850"/>
          <w:pgMar w:top="1080" w:right="840" w:bottom="280" w:left="980" w:header="708" w:footer="708" w:gutter="0"/>
          <w:cols w:space="708"/>
        </w:sectPr>
      </w:pPr>
    </w:p>
    <w:p w14:paraId="49AE6ADE" w14:textId="77777777" w:rsidR="006131CC" w:rsidRDefault="00000000">
      <w:pPr>
        <w:pStyle w:val="Odstavecseseznamem"/>
        <w:numPr>
          <w:ilvl w:val="1"/>
          <w:numId w:val="16"/>
        </w:numPr>
        <w:tabs>
          <w:tab w:val="left" w:pos="1042"/>
        </w:tabs>
        <w:spacing w:before="79" w:line="252" w:lineRule="exact"/>
        <w:ind w:hanging="361"/>
      </w:pPr>
      <w:r>
        <w:lastRenderedPageBreak/>
        <w:t>základní technický popis (může být součástí</w:t>
      </w:r>
      <w:r>
        <w:rPr>
          <w:spacing w:val="-1"/>
        </w:rPr>
        <w:t xml:space="preserve"> </w:t>
      </w:r>
      <w:r>
        <w:t>návodu),</w:t>
      </w:r>
    </w:p>
    <w:p w14:paraId="4346AFB3" w14:textId="77777777" w:rsidR="006131CC" w:rsidRDefault="00000000">
      <w:pPr>
        <w:pStyle w:val="Odstavecseseznamem"/>
        <w:numPr>
          <w:ilvl w:val="1"/>
          <w:numId w:val="16"/>
        </w:numPr>
        <w:tabs>
          <w:tab w:val="left" w:pos="1042"/>
        </w:tabs>
        <w:spacing w:line="252" w:lineRule="exact"/>
        <w:ind w:hanging="361"/>
      </w:pPr>
      <w:r>
        <w:t>návod k použití, obsluze a údržbě s ohledem na bezpečnost práce a</w:t>
      </w:r>
      <w:r>
        <w:rPr>
          <w:spacing w:val="-13"/>
        </w:rPr>
        <w:t xml:space="preserve"> </w:t>
      </w:r>
      <w:r>
        <w:t>ekologii,</w:t>
      </w:r>
    </w:p>
    <w:p w14:paraId="09CF32D5" w14:textId="77777777" w:rsidR="006131CC" w:rsidRDefault="00000000">
      <w:pPr>
        <w:pStyle w:val="Odstavecseseznamem"/>
        <w:numPr>
          <w:ilvl w:val="1"/>
          <w:numId w:val="16"/>
        </w:numPr>
        <w:tabs>
          <w:tab w:val="left" w:pos="1042"/>
        </w:tabs>
        <w:spacing w:before="2"/>
        <w:ind w:right="453"/>
      </w:pPr>
      <w:r>
        <w:t>pokyny pro opravy, které je provozovatel oprávněn uskutečňovat sám včetně určení rozsahu těchto oprav s katalogem náhradních dílů a výkresovou</w:t>
      </w:r>
      <w:r>
        <w:rPr>
          <w:spacing w:val="-14"/>
        </w:rPr>
        <w:t xml:space="preserve"> </w:t>
      </w:r>
      <w:r>
        <w:t>dokumentaci,</w:t>
      </w:r>
    </w:p>
    <w:p w14:paraId="6CDDCFD2" w14:textId="77777777" w:rsidR="006131CC" w:rsidRDefault="00000000">
      <w:pPr>
        <w:pStyle w:val="Odstavecseseznamem"/>
        <w:numPr>
          <w:ilvl w:val="1"/>
          <w:numId w:val="16"/>
        </w:numPr>
        <w:tabs>
          <w:tab w:val="left" w:pos="1042"/>
        </w:tabs>
        <w:spacing w:line="252" w:lineRule="exact"/>
        <w:ind w:hanging="361"/>
      </w:pPr>
      <w:r>
        <w:t>seznam vybavení včetně požárního</w:t>
      </w:r>
      <w:r>
        <w:rPr>
          <w:spacing w:val="-2"/>
        </w:rPr>
        <w:t xml:space="preserve"> </w:t>
      </w:r>
      <w:r>
        <w:t>příslušenství,</w:t>
      </w:r>
    </w:p>
    <w:p w14:paraId="147A9F35" w14:textId="77777777" w:rsidR="006131CC" w:rsidRDefault="00000000">
      <w:pPr>
        <w:pStyle w:val="Odstavecseseznamem"/>
        <w:numPr>
          <w:ilvl w:val="1"/>
          <w:numId w:val="16"/>
        </w:numPr>
        <w:tabs>
          <w:tab w:val="left" w:pos="1042"/>
        </w:tabs>
        <w:spacing w:line="252" w:lineRule="exact"/>
        <w:ind w:hanging="361"/>
      </w:pPr>
      <w:r>
        <w:t>seznam servisních míst s kontaktními</w:t>
      </w:r>
      <w:r>
        <w:rPr>
          <w:spacing w:val="-5"/>
        </w:rPr>
        <w:t xml:space="preserve"> </w:t>
      </w:r>
      <w:r>
        <w:t>údaji,</w:t>
      </w:r>
    </w:p>
    <w:p w14:paraId="3F3A67BB" w14:textId="77777777" w:rsidR="006131CC" w:rsidRDefault="00000000">
      <w:pPr>
        <w:pStyle w:val="Odstavecseseznamem"/>
        <w:numPr>
          <w:ilvl w:val="1"/>
          <w:numId w:val="16"/>
        </w:numPr>
        <w:tabs>
          <w:tab w:val="left" w:pos="1041"/>
          <w:tab w:val="left" w:pos="1042"/>
        </w:tabs>
        <w:spacing w:line="252" w:lineRule="exact"/>
        <w:ind w:hanging="361"/>
      </w:pPr>
      <w:r>
        <w:t>záruční</w:t>
      </w:r>
      <w:r>
        <w:rPr>
          <w:spacing w:val="-1"/>
        </w:rPr>
        <w:t xml:space="preserve"> </w:t>
      </w:r>
      <w:r>
        <w:t>list,</w:t>
      </w:r>
    </w:p>
    <w:p w14:paraId="3EAA429B" w14:textId="77777777" w:rsidR="006131CC" w:rsidRDefault="00000000">
      <w:pPr>
        <w:pStyle w:val="Odstavecseseznamem"/>
        <w:numPr>
          <w:ilvl w:val="1"/>
          <w:numId w:val="16"/>
        </w:numPr>
        <w:tabs>
          <w:tab w:val="left" w:pos="1034"/>
        </w:tabs>
        <w:spacing w:before="2"/>
        <w:ind w:left="1034" w:hanging="356"/>
      </w:pPr>
      <w:r>
        <w:t>předávací</w:t>
      </w:r>
      <w:r>
        <w:rPr>
          <w:spacing w:val="-2"/>
        </w:rPr>
        <w:t xml:space="preserve"> </w:t>
      </w:r>
      <w:r>
        <w:t>protokol.</w:t>
      </w:r>
    </w:p>
    <w:p w14:paraId="24CA0DB3" w14:textId="77777777" w:rsidR="006131CC" w:rsidRDefault="00000000">
      <w:pPr>
        <w:pStyle w:val="Odstavecseseznamem"/>
        <w:numPr>
          <w:ilvl w:val="0"/>
          <w:numId w:val="16"/>
        </w:numPr>
        <w:tabs>
          <w:tab w:val="left" w:pos="682"/>
        </w:tabs>
        <w:spacing w:before="119"/>
        <w:ind w:right="452"/>
        <w:jc w:val="both"/>
      </w:pPr>
      <w:r>
        <w:t>Prodávající předá kupujícímu všechny nezbytné doklady a dokumenty požadované legislativou</w:t>
      </w:r>
      <w:r>
        <w:rPr>
          <w:spacing w:val="-14"/>
        </w:rPr>
        <w:t xml:space="preserve"> </w:t>
      </w:r>
      <w:r>
        <w:t>vztahující</w:t>
      </w:r>
      <w:r>
        <w:rPr>
          <w:spacing w:val="-15"/>
        </w:rPr>
        <w:t xml:space="preserve"> </w:t>
      </w:r>
      <w:r>
        <w:t>se</w:t>
      </w:r>
      <w:r>
        <w:rPr>
          <w:spacing w:val="-18"/>
        </w:rPr>
        <w:t xml:space="preserve"> </w:t>
      </w:r>
      <w:r>
        <w:t>ke</w:t>
      </w:r>
      <w:r>
        <w:rPr>
          <w:spacing w:val="-13"/>
        </w:rPr>
        <w:t xml:space="preserve"> </w:t>
      </w:r>
      <w:r>
        <w:t>zboží</w:t>
      </w:r>
      <w:r>
        <w:rPr>
          <w:spacing w:val="-15"/>
        </w:rPr>
        <w:t xml:space="preserve"> </w:t>
      </w:r>
      <w:r>
        <w:t>dle</w:t>
      </w:r>
      <w:r>
        <w:rPr>
          <w:spacing w:val="-15"/>
        </w:rPr>
        <w:t xml:space="preserve"> </w:t>
      </w:r>
      <w:r>
        <w:t>čl.</w:t>
      </w:r>
      <w:r>
        <w:rPr>
          <w:spacing w:val="-15"/>
        </w:rPr>
        <w:t xml:space="preserve"> </w:t>
      </w:r>
      <w:r>
        <w:t>3.</w:t>
      </w:r>
      <w:r>
        <w:rPr>
          <w:spacing w:val="-15"/>
        </w:rPr>
        <w:t xml:space="preserve"> </w:t>
      </w:r>
      <w:r>
        <w:t>odst.</w:t>
      </w:r>
      <w:r>
        <w:rPr>
          <w:spacing w:val="-15"/>
        </w:rPr>
        <w:t xml:space="preserve"> </w:t>
      </w:r>
      <w:r>
        <w:t>1</w:t>
      </w:r>
      <w:r>
        <w:rPr>
          <w:spacing w:val="-15"/>
        </w:rPr>
        <w:t xml:space="preserve"> </w:t>
      </w:r>
      <w:r>
        <w:t>této</w:t>
      </w:r>
      <w:r>
        <w:rPr>
          <w:spacing w:val="-16"/>
        </w:rPr>
        <w:t xml:space="preserve"> </w:t>
      </w:r>
      <w:r>
        <w:t>smlouvy</w:t>
      </w:r>
      <w:r>
        <w:rPr>
          <w:spacing w:val="-17"/>
        </w:rPr>
        <w:t xml:space="preserve"> </w:t>
      </w:r>
      <w:r>
        <w:t>v</w:t>
      </w:r>
      <w:r>
        <w:rPr>
          <w:spacing w:val="-1"/>
        </w:rPr>
        <w:t xml:space="preserve"> </w:t>
      </w:r>
      <w:r>
        <w:t>českém</w:t>
      </w:r>
      <w:r>
        <w:rPr>
          <w:spacing w:val="-17"/>
        </w:rPr>
        <w:t xml:space="preserve"> </w:t>
      </w:r>
      <w:r>
        <w:t>jazyce.</w:t>
      </w:r>
      <w:r>
        <w:rPr>
          <w:spacing w:val="-14"/>
        </w:rPr>
        <w:t xml:space="preserve"> </w:t>
      </w:r>
      <w:r>
        <w:t xml:space="preserve">Cizojazyčné dokumenty a doklady (zejména návod) jsou přípustné pouze pokud budou opatřeny </w:t>
      </w:r>
      <w:proofErr w:type="gramStart"/>
      <w:r>
        <w:t>překladem  do</w:t>
      </w:r>
      <w:proofErr w:type="gramEnd"/>
      <w:r>
        <w:t xml:space="preserve">  českého  jazyka.  </w:t>
      </w:r>
      <w:proofErr w:type="gramStart"/>
      <w:r>
        <w:t>Prodávající  se</w:t>
      </w:r>
      <w:proofErr w:type="gramEnd"/>
      <w:r>
        <w:t xml:space="preserve">  zavazuje  zajistit  seznámení  kupujícího  s obsluhou zboží.</w:t>
      </w:r>
    </w:p>
    <w:p w14:paraId="767C5A40" w14:textId="77777777" w:rsidR="006131CC" w:rsidRDefault="00000000">
      <w:pPr>
        <w:pStyle w:val="Odstavecseseznamem"/>
        <w:numPr>
          <w:ilvl w:val="0"/>
          <w:numId w:val="16"/>
        </w:numPr>
        <w:tabs>
          <w:tab w:val="left" w:pos="682"/>
        </w:tabs>
        <w:spacing w:before="120"/>
        <w:ind w:right="453"/>
        <w:jc w:val="both"/>
      </w:pPr>
      <w:r>
        <w:t>O předání a převzetí zboží bude mezi prodávajícím a kupujícím sepsán předávací protokol ve třech vyhotoveních (dále jen „protokol“). Po jednom vyhotovení pro kupujícího a prodávajícího a jedno vyhotovení jako součást faktury. V případě zjištěných zjevných vad zboží může kupující odmítnout jeho převzetí, což řádně i s důvody potvrdí na příslušném dokladu.</w:t>
      </w:r>
    </w:p>
    <w:p w14:paraId="1B9F3B5E" w14:textId="77777777" w:rsidR="006131CC" w:rsidRDefault="00000000">
      <w:pPr>
        <w:pStyle w:val="Odstavecseseznamem"/>
        <w:numPr>
          <w:ilvl w:val="0"/>
          <w:numId w:val="16"/>
        </w:numPr>
        <w:tabs>
          <w:tab w:val="left" w:pos="682"/>
        </w:tabs>
        <w:spacing w:before="120"/>
        <w:ind w:right="452"/>
        <w:jc w:val="both"/>
      </w:pPr>
      <w:r>
        <w:t>Prodávající umožní osobám pověřeným kupujícím, včetně zpracovatele technických podmínek, během výroby zboží, nejméně 2 inspekční prohlídky v jeho zařízeních k ověření správného</w:t>
      </w:r>
      <w:r>
        <w:rPr>
          <w:spacing w:val="-19"/>
        </w:rPr>
        <w:t xml:space="preserve"> </w:t>
      </w:r>
      <w:r>
        <w:t>postupu</w:t>
      </w:r>
      <w:r>
        <w:rPr>
          <w:spacing w:val="-20"/>
        </w:rPr>
        <w:t xml:space="preserve"> </w:t>
      </w:r>
      <w:r>
        <w:t>realizace</w:t>
      </w:r>
      <w:r>
        <w:rPr>
          <w:spacing w:val="-15"/>
        </w:rPr>
        <w:t xml:space="preserve"> </w:t>
      </w:r>
      <w:r>
        <w:t>výroby</w:t>
      </w:r>
      <w:r>
        <w:rPr>
          <w:spacing w:val="-19"/>
        </w:rPr>
        <w:t xml:space="preserve"> </w:t>
      </w:r>
      <w:r>
        <w:t>zboží.</w:t>
      </w:r>
      <w:r>
        <w:rPr>
          <w:spacing w:val="-16"/>
        </w:rPr>
        <w:t xml:space="preserve"> </w:t>
      </w:r>
      <w:r>
        <w:t>Tyto</w:t>
      </w:r>
      <w:r>
        <w:rPr>
          <w:spacing w:val="-19"/>
        </w:rPr>
        <w:t xml:space="preserve"> </w:t>
      </w:r>
      <w:r>
        <w:t>osoby</w:t>
      </w:r>
      <w:r>
        <w:rPr>
          <w:spacing w:val="-17"/>
        </w:rPr>
        <w:t xml:space="preserve"> </w:t>
      </w:r>
      <w:r>
        <w:t>jsou</w:t>
      </w:r>
      <w:r>
        <w:rPr>
          <w:spacing w:val="-17"/>
        </w:rPr>
        <w:t xml:space="preserve"> </w:t>
      </w:r>
      <w:r>
        <w:t>povinné</w:t>
      </w:r>
      <w:r>
        <w:rPr>
          <w:spacing w:val="-19"/>
        </w:rPr>
        <w:t xml:space="preserve"> </w:t>
      </w:r>
      <w:r>
        <w:t>oznámit</w:t>
      </w:r>
      <w:r>
        <w:rPr>
          <w:spacing w:val="-18"/>
        </w:rPr>
        <w:t xml:space="preserve"> </w:t>
      </w:r>
      <w:r>
        <w:t>termín</w:t>
      </w:r>
      <w:r>
        <w:rPr>
          <w:spacing w:val="-17"/>
        </w:rPr>
        <w:t xml:space="preserve"> </w:t>
      </w:r>
      <w:r>
        <w:t>inspekční prohlídky nejméně 3 (tři) pracovní dny</w:t>
      </w:r>
      <w:r>
        <w:rPr>
          <w:spacing w:val="-7"/>
        </w:rPr>
        <w:t xml:space="preserve"> </w:t>
      </w:r>
      <w:r>
        <w:t>předem.</w:t>
      </w:r>
    </w:p>
    <w:p w14:paraId="46B55133" w14:textId="77777777" w:rsidR="006131CC" w:rsidRDefault="00000000">
      <w:pPr>
        <w:pStyle w:val="Odstavecseseznamem"/>
        <w:numPr>
          <w:ilvl w:val="0"/>
          <w:numId w:val="16"/>
        </w:numPr>
        <w:tabs>
          <w:tab w:val="left" w:pos="682"/>
        </w:tabs>
        <w:spacing w:before="121"/>
        <w:ind w:right="458"/>
        <w:jc w:val="both"/>
      </w:pPr>
      <w:r>
        <w:t>Při dodání zboží proběhne v místě plnění provozní zkouška, které budou přítomny osoby pověřené</w:t>
      </w:r>
      <w:r>
        <w:rPr>
          <w:spacing w:val="-1"/>
        </w:rPr>
        <w:t xml:space="preserve"> </w:t>
      </w:r>
      <w:r>
        <w:t>kupujícím.</w:t>
      </w:r>
    </w:p>
    <w:p w14:paraId="34F8F961" w14:textId="77777777" w:rsidR="006131CC" w:rsidRDefault="006131CC">
      <w:pPr>
        <w:pStyle w:val="Zkladntext"/>
        <w:spacing w:before="11"/>
        <w:rPr>
          <w:sz w:val="20"/>
        </w:rPr>
      </w:pPr>
    </w:p>
    <w:p w14:paraId="4E83CEA3" w14:textId="77777777" w:rsidR="006131CC" w:rsidRDefault="00000000">
      <w:pPr>
        <w:pStyle w:val="Nadpis3"/>
        <w:spacing w:line="252" w:lineRule="exact"/>
        <w:ind w:right="651"/>
        <w:rPr>
          <w:rFonts w:ascii="Arial" w:hAnsi="Arial"/>
        </w:rPr>
      </w:pPr>
      <w:r>
        <w:rPr>
          <w:rFonts w:ascii="Arial" w:hAnsi="Arial"/>
        </w:rPr>
        <w:t>Článek 5.</w:t>
      </w:r>
    </w:p>
    <w:p w14:paraId="319B193C" w14:textId="77777777" w:rsidR="006131CC" w:rsidRDefault="00000000">
      <w:pPr>
        <w:spacing w:line="252" w:lineRule="exact"/>
        <w:ind w:left="515" w:right="651"/>
        <w:jc w:val="center"/>
        <w:rPr>
          <w:b/>
        </w:rPr>
      </w:pPr>
      <w:r>
        <w:rPr>
          <w:b/>
        </w:rPr>
        <w:t>Kupní cena a platební podmínky</w:t>
      </w:r>
    </w:p>
    <w:p w14:paraId="2623DA5B" w14:textId="77777777" w:rsidR="006131CC" w:rsidRDefault="00000000">
      <w:pPr>
        <w:pStyle w:val="Odstavecseseznamem"/>
        <w:numPr>
          <w:ilvl w:val="0"/>
          <w:numId w:val="15"/>
        </w:numPr>
        <w:tabs>
          <w:tab w:val="left" w:pos="682"/>
        </w:tabs>
        <w:spacing w:before="121"/>
        <w:ind w:right="457"/>
        <w:jc w:val="both"/>
      </w:pPr>
      <w:r>
        <w:t xml:space="preserve">Kupní cena za zboží uvedené v čl. 3. odst. 1 této smlouvy je stanovena dohodou smluvních stran a činí celkem za </w:t>
      </w:r>
      <w:r>
        <w:rPr>
          <w:b/>
        </w:rPr>
        <w:t>5 ks kontejnerů na hašení elektromobilů a pneumatik vč. požárního příslušenství MODULAR HYCA</w:t>
      </w:r>
      <w:r>
        <w:rPr>
          <w:b/>
          <w:spacing w:val="-2"/>
        </w:rPr>
        <w:t xml:space="preserve"> </w:t>
      </w:r>
      <w:r>
        <w:rPr>
          <w:b/>
        </w:rPr>
        <w:t>IWG</w:t>
      </w:r>
      <w:r>
        <w:t>:</w:t>
      </w:r>
    </w:p>
    <w:p w14:paraId="487C9A71" w14:textId="77777777" w:rsidR="006131CC" w:rsidRDefault="00000000">
      <w:pPr>
        <w:pStyle w:val="Odstavecseseznamem"/>
        <w:numPr>
          <w:ilvl w:val="1"/>
          <w:numId w:val="15"/>
        </w:numPr>
        <w:tabs>
          <w:tab w:val="left" w:pos="582"/>
          <w:tab w:val="left" w:pos="2699"/>
          <w:tab w:val="left" w:pos="3476"/>
        </w:tabs>
        <w:spacing w:before="119" w:line="268" w:lineRule="exact"/>
        <w:ind w:hanging="3254"/>
        <w:jc w:val="left"/>
      </w:pPr>
      <w:r>
        <w:t>Bez</w:t>
      </w:r>
      <w:r>
        <w:rPr>
          <w:spacing w:val="-1"/>
        </w:rPr>
        <w:t xml:space="preserve"> </w:t>
      </w:r>
      <w:r>
        <w:t>DPH</w:t>
      </w:r>
      <w:r>
        <w:tab/>
        <w:t>1 453 000,00</w:t>
      </w:r>
      <w:r>
        <w:rPr>
          <w:spacing w:val="1"/>
        </w:rPr>
        <w:t xml:space="preserve"> </w:t>
      </w:r>
      <w:r>
        <w:t>Kč</w:t>
      </w:r>
    </w:p>
    <w:p w14:paraId="6F3DC288" w14:textId="77777777" w:rsidR="006131CC" w:rsidRDefault="00000000">
      <w:pPr>
        <w:pStyle w:val="Zkladntext"/>
        <w:spacing w:line="252" w:lineRule="exact"/>
        <w:ind w:left="518" w:right="235"/>
        <w:jc w:val="center"/>
      </w:pPr>
      <w:r>
        <w:t xml:space="preserve">(slovy: </w:t>
      </w:r>
      <w:proofErr w:type="spellStart"/>
      <w:r>
        <w:t>jedenmiliončtyřistapadesáttřitisíc</w:t>
      </w:r>
      <w:proofErr w:type="spellEnd"/>
      <w:r>
        <w:t xml:space="preserve"> korun českých)</w:t>
      </w:r>
    </w:p>
    <w:p w14:paraId="2F5CC14F" w14:textId="77777777" w:rsidR="006131CC" w:rsidRDefault="006131CC">
      <w:pPr>
        <w:pStyle w:val="Zkladntext"/>
        <w:rPr>
          <w:sz w:val="24"/>
        </w:rPr>
      </w:pPr>
    </w:p>
    <w:p w14:paraId="1470CEBD" w14:textId="77777777" w:rsidR="006131CC" w:rsidRDefault="006131CC">
      <w:pPr>
        <w:pStyle w:val="Zkladntext"/>
        <w:spacing w:before="11"/>
        <w:rPr>
          <w:sz w:val="18"/>
        </w:rPr>
      </w:pPr>
    </w:p>
    <w:p w14:paraId="46B7F6BC" w14:textId="77777777" w:rsidR="006131CC" w:rsidRDefault="00000000">
      <w:pPr>
        <w:pStyle w:val="Nadpis3"/>
        <w:ind w:right="295"/>
        <w:rPr>
          <w:rFonts w:ascii="Arial" w:hAnsi="Arial"/>
        </w:rPr>
      </w:pPr>
      <w:r>
        <w:rPr>
          <w:rFonts w:ascii="Arial" w:hAnsi="Arial"/>
        </w:rPr>
        <w:t>Kupní cena za 1 ks kontejneru na hašení elektromobilů a pneumatik vč. požárního příslušenství MODULAR HYCA IWG</w:t>
      </w:r>
    </w:p>
    <w:p w14:paraId="1A816E7B" w14:textId="77777777" w:rsidR="006131CC" w:rsidRDefault="00000000">
      <w:pPr>
        <w:pStyle w:val="Odstavecseseznamem"/>
        <w:numPr>
          <w:ilvl w:val="1"/>
          <w:numId w:val="15"/>
        </w:numPr>
        <w:tabs>
          <w:tab w:val="left" w:pos="582"/>
          <w:tab w:val="left" w:pos="2785"/>
          <w:tab w:val="left" w:pos="3526"/>
        </w:tabs>
        <w:spacing w:before="2" w:line="268" w:lineRule="exact"/>
        <w:ind w:left="3525" w:hanging="3304"/>
        <w:jc w:val="left"/>
      </w:pPr>
      <w:r>
        <w:t>Bez</w:t>
      </w:r>
      <w:r>
        <w:rPr>
          <w:spacing w:val="-1"/>
        </w:rPr>
        <w:t xml:space="preserve"> </w:t>
      </w:r>
      <w:r>
        <w:t>DPH</w:t>
      </w:r>
      <w:r>
        <w:tab/>
        <w:t>290 600,00</w:t>
      </w:r>
      <w:r>
        <w:rPr>
          <w:spacing w:val="-1"/>
        </w:rPr>
        <w:t xml:space="preserve"> </w:t>
      </w:r>
      <w:r>
        <w:t>Kč</w:t>
      </w:r>
    </w:p>
    <w:p w14:paraId="72781289" w14:textId="77777777" w:rsidR="006131CC" w:rsidRDefault="00000000">
      <w:pPr>
        <w:pStyle w:val="Zkladntext"/>
        <w:spacing w:line="252" w:lineRule="exact"/>
        <w:ind w:left="518" w:right="234"/>
        <w:jc w:val="center"/>
      </w:pPr>
      <w:r>
        <w:t xml:space="preserve">(slovy: </w:t>
      </w:r>
      <w:proofErr w:type="spellStart"/>
      <w:r>
        <w:t>dvěstědevadesáttisícšestset</w:t>
      </w:r>
      <w:proofErr w:type="spellEnd"/>
      <w:r>
        <w:t xml:space="preserve"> korun českých)</w:t>
      </w:r>
    </w:p>
    <w:p w14:paraId="036C1845" w14:textId="77777777" w:rsidR="006131CC" w:rsidRDefault="00000000">
      <w:pPr>
        <w:pStyle w:val="Odstavecseseznamem"/>
        <w:numPr>
          <w:ilvl w:val="0"/>
          <w:numId w:val="15"/>
        </w:numPr>
        <w:tabs>
          <w:tab w:val="left" w:pos="682"/>
        </w:tabs>
        <w:spacing w:before="119"/>
        <w:ind w:right="453"/>
        <w:jc w:val="both"/>
      </w:pPr>
      <w:r>
        <w:t>Tato</w:t>
      </w:r>
      <w:r>
        <w:rPr>
          <w:spacing w:val="-6"/>
        </w:rPr>
        <w:t xml:space="preserve"> </w:t>
      </w:r>
      <w:r>
        <w:t>sjednaná</w:t>
      </w:r>
      <w:r>
        <w:rPr>
          <w:spacing w:val="-6"/>
        </w:rPr>
        <w:t xml:space="preserve"> </w:t>
      </w:r>
      <w:r>
        <w:t>kupní</w:t>
      </w:r>
      <w:r>
        <w:rPr>
          <w:spacing w:val="-5"/>
        </w:rPr>
        <w:t xml:space="preserve"> </w:t>
      </w:r>
      <w:r>
        <w:t>cena</w:t>
      </w:r>
      <w:r>
        <w:rPr>
          <w:spacing w:val="-5"/>
        </w:rPr>
        <w:t xml:space="preserve"> </w:t>
      </w:r>
      <w:r>
        <w:t>je</w:t>
      </w:r>
      <w:r>
        <w:rPr>
          <w:spacing w:val="-6"/>
        </w:rPr>
        <w:t xml:space="preserve"> </w:t>
      </w:r>
      <w:r>
        <w:t>konečná</w:t>
      </w:r>
      <w:r>
        <w:rPr>
          <w:spacing w:val="-5"/>
        </w:rPr>
        <w:t xml:space="preserve"> </w:t>
      </w:r>
      <w:r>
        <w:t>a</w:t>
      </w:r>
      <w:r>
        <w:rPr>
          <w:spacing w:val="-9"/>
        </w:rPr>
        <w:t xml:space="preserve"> </w:t>
      </w:r>
      <w:r>
        <w:t>zahrnuje</w:t>
      </w:r>
      <w:r>
        <w:rPr>
          <w:spacing w:val="-8"/>
        </w:rPr>
        <w:t xml:space="preserve"> </w:t>
      </w:r>
      <w:r>
        <w:t>veškeré</w:t>
      </w:r>
      <w:r>
        <w:rPr>
          <w:spacing w:val="-6"/>
        </w:rPr>
        <w:t xml:space="preserve"> </w:t>
      </w:r>
      <w:r>
        <w:t>náklady</w:t>
      </w:r>
      <w:r>
        <w:rPr>
          <w:spacing w:val="-5"/>
        </w:rPr>
        <w:t xml:space="preserve"> </w:t>
      </w:r>
      <w:r>
        <w:t>spojené</w:t>
      </w:r>
      <w:r>
        <w:rPr>
          <w:spacing w:val="-8"/>
        </w:rPr>
        <w:t xml:space="preserve"> </w:t>
      </w:r>
      <w:r>
        <w:t>s</w:t>
      </w:r>
      <w:r>
        <w:rPr>
          <w:spacing w:val="1"/>
        </w:rPr>
        <w:t xml:space="preserve"> </w:t>
      </w:r>
      <w:r>
        <w:t>dodávkou</w:t>
      </w:r>
      <w:r>
        <w:rPr>
          <w:spacing w:val="-9"/>
        </w:rPr>
        <w:t xml:space="preserve"> </w:t>
      </w:r>
      <w:r>
        <w:t>zboží (doprava, seznámení s obsluhou, clo atd.). V ceně jsou zahrnuty i veškeré náklady spojené s dopravou zboží na místo plnění a případná možná rizika (cenové či měnové vlivy</w:t>
      </w:r>
      <w:r>
        <w:rPr>
          <w:spacing w:val="-39"/>
        </w:rPr>
        <w:t xml:space="preserve"> </w:t>
      </w:r>
      <w:r>
        <w:t>apod.).</w:t>
      </w:r>
    </w:p>
    <w:p w14:paraId="64EBC457" w14:textId="77777777" w:rsidR="006131CC" w:rsidRDefault="00000000">
      <w:pPr>
        <w:pStyle w:val="Odstavecseseznamem"/>
        <w:numPr>
          <w:ilvl w:val="0"/>
          <w:numId w:val="15"/>
        </w:numPr>
        <w:tabs>
          <w:tab w:val="left" w:pos="682"/>
        </w:tabs>
        <w:spacing w:before="120"/>
        <w:ind w:right="451"/>
        <w:jc w:val="both"/>
      </w:pPr>
      <w:r>
        <w:t xml:space="preserve">Cena bude zaplacena na základě faktury (fakturou je možno chápat daňový doklad) vystavené prodávajícím po převzetí kompletního </w:t>
      </w:r>
      <w:proofErr w:type="gramStart"/>
      <w:r>
        <w:t>zboží  kupujícím</w:t>
      </w:r>
      <w:proofErr w:type="gramEnd"/>
      <w:r>
        <w:t xml:space="preserve">. Faktura </w:t>
      </w:r>
      <w:r>
        <w:rPr>
          <w:spacing w:val="-3"/>
        </w:rPr>
        <w:t xml:space="preserve">bude </w:t>
      </w:r>
      <w:proofErr w:type="gramStart"/>
      <w:r>
        <w:rPr>
          <w:spacing w:val="-3"/>
        </w:rPr>
        <w:t xml:space="preserve">vystavena  </w:t>
      </w:r>
      <w:r>
        <w:t>v</w:t>
      </w:r>
      <w:proofErr w:type="gramEnd"/>
      <w:r>
        <w:t xml:space="preserve"> českém jazyce a musí obsahovat náležitosti stanovené právními předpisy, evidenční číslo smlouvy a dále vyčíslení zvlášť ceny zboží v Kč bez DPH a zvlášť celkové ceny zboží v Kč bez DPH. Prodávající je povinen vystavit fakturu nejpozději do dvou pracovních dnů od řádného předání zboží. Prodávající doručí fakturu v listinné podobě do sídla kupujícího, popřípadě elektronicky ve strukturovaných datových formátech dle usnesení vlády </w:t>
      </w:r>
      <w:r>
        <w:rPr>
          <w:spacing w:val="-3"/>
        </w:rPr>
        <w:t xml:space="preserve">č. </w:t>
      </w:r>
      <w:r>
        <w:t xml:space="preserve">347/2017 nebo ve formátu </w:t>
      </w:r>
      <w:proofErr w:type="spellStart"/>
      <w:r>
        <w:t>pdf</w:t>
      </w:r>
      <w:proofErr w:type="spellEnd"/>
      <w:r>
        <w:t xml:space="preserve"> do datové schránky kupujícího</w:t>
      </w:r>
      <w:r>
        <w:rPr>
          <w:spacing w:val="-8"/>
        </w:rPr>
        <w:t xml:space="preserve"> </w:t>
      </w:r>
      <w:r>
        <w:t>ntdaa7v.</w:t>
      </w:r>
    </w:p>
    <w:p w14:paraId="43D81D10" w14:textId="77777777" w:rsidR="006131CC" w:rsidRDefault="00000000">
      <w:pPr>
        <w:pStyle w:val="Odstavecseseznamem"/>
        <w:numPr>
          <w:ilvl w:val="0"/>
          <w:numId w:val="15"/>
        </w:numPr>
        <w:tabs>
          <w:tab w:val="left" w:pos="682"/>
        </w:tabs>
        <w:spacing w:before="122"/>
        <w:ind w:right="453"/>
        <w:jc w:val="both"/>
      </w:pPr>
      <w:r>
        <w:t>Kupující se zavazuje vypořádat DPH za zboží dle platných zákonných norem v zemi kupujícího.</w:t>
      </w:r>
    </w:p>
    <w:p w14:paraId="54DFD863" w14:textId="77777777" w:rsidR="006131CC" w:rsidRDefault="00000000">
      <w:pPr>
        <w:pStyle w:val="Odstavecseseznamem"/>
        <w:numPr>
          <w:ilvl w:val="0"/>
          <w:numId w:val="15"/>
        </w:numPr>
        <w:tabs>
          <w:tab w:val="left" w:pos="682"/>
        </w:tabs>
        <w:spacing w:before="118"/>
        <w:ind w:right="450"/>
        <w:jc w:val="both"/>
      </w:pPr>
      <w:r>
        <w:t>Smluvní strany se dohodly, že platba bude provedena v českých korunách (CZK) výhradně na účet prodávajícího uvedený v čl. 1. této smlouvy. Uvedený účet prodávajícího musí být veden a zveřejněn v registru plátců</w:t>
      </w:r>
      <w:r>
        <w:rPr>
          <w:spacing w:val="-8"/>
        </w:rPr>
        <w:t xml:space="preserve"> </w:t>
      </w:r>
      <w:r>
        <w:t>DPH.</w:t>
      </w:r>
    </w:p>
    <w:p w14:paraId="2A7D252F" w14:textId="77777777" w:rsidR="006131CC" w:rsidRDefault="00000000">
      <w:pPr>
        <w:pStyle w:val="Odstavecseseznamem"/>
        <w:numPr>
          <w:ilvl w:val="0"/>
          <w:numId w:val="15"/>
        </w:numPr>
        <w:tabs>
          <w:tab w:val="left" w:pos="682"/>
        </w:tabs>
        <w:spacing w:before="122"/>
        <w:ind w:right="455"/>
        <w:jc w:val="both"/>
      </w:pPr>
      <w:r>
        <w:t>Pokud prodávající nemá účet zřízený v peněžním ústavu na území České republiky, bankovní poplatky za zahraniční platbu jdou na vrub</w:t>
      </w:r>
      <w:r>
        <w:rPr>
          <w:spacing w:val="-9"/>
        </w:rPr>
        <w:t xml:space="preserve"> </w:t>
      </w:r>
      <w:r>
        <w:t>prodávajícího.</w:t>
      </w:r>
    </w:p>
    <w:p w14:paraId="1E084009" w14:textId="77777777" w:rsidR="006131CC" w:rsidRDefault="006131CC">
      <w:pPr>
        <w:jc w:val="both"/>
        <w:sectPr w:rsidR="006131CC">
          <w:pgSz w:w="11920" w:h="16850"/>
          <w:pgMar w:top="700" w:right="840" w:bottom="280" w:left="980" w:header="708" w:footer="708" w:gutter="0"/>
          <w:cols w:space="708"/>
        </w:sectPr>
      </w:pPr>
    </w:p>
    <w:p w14:paraId="3D8D6971" w14:textId="77777777" w:rsidR="006131CC" w:rsidRDefault="00000000">
      <w:pPr>
        <w:pStyle w:val="Odstavecseseznamem"/>
        <w:numPr>
          <w:ilvl w:val="0"/>
          <w:numId w:val="15"/>
        </w:numPr>
        <w:tabs>
          <w:tab w:val="left" w:pos="679"/>
        </w:tabs>
        <w:spacing w:before="79"/>
        <w:ind w:left="678" w:hanging="358"/>
        <w:jc w:val="both"/>
      </w:pPr>
      <w:r>
        <w:lastRenderedPageBreak/>
        <w:t>Fakturace po splnění požadovaných podmínek dodávky se uskuteční na</w:t>
      </w:r>
      <w:r>
        <w:rPr>
          <w:spacing w:val="-13"/>
        </w:rPr>
        <w:t xml:space="preserve"> </w:t>
      </w:r>
      <w:r>
        <w:t>adresu:</w:t>
      </w:r>
    </w:p>
    <w:p w14:paraId="7512FB86" w14:textId="77777777" w:rsidR="006131CC" w:rsidRDefault="00000000">
      <w:pPr>
        <w:pStyle w:val="Nadpis3"/>
        <w:spacing w:before="119"/>
        <w:ind w:left="678" w:right="456"/>
        <w:jc w:val="both"/>
        <w:rPr>
          <w:rFonts w:ascii="Arial" w:hAnsi="Arial"/>
        </w:rPr>
      </w:pPr>
      <w:r>
        <w:rPr>
          <w:rFonts w:ascii="Arial" w:hAnsi="Arial"/>
        </w:rPr>
        <w:t>Hasičský záchranný sbor Kraje Vysočina, Krajské ředitelství, Ke Skalce 32, 586 04 Jihlava 4</w:t>
      </w:r>
    </w:p>
    <w:p w14:paraId="74483DF6" w14:textId="77777777" w:rsidR="006131CC" w:rsidRDefault="00000000">
      <w:pPr>
        <w:pStyle w:val="Odstavecseseznamem"/>
        <w:numPr>
          <w:ilvl w:val="0"/>
          <w:numId w:val="15"/>
        </w:numPr>
        <w:tabs>
          <w:tab w:val="left" w:pos="679"/>
        </w:tabs>
        <w:spacing w:before="121"/>
        <w:ind w:left="678" w:hanging="358"/>
        <w:jc w:val="both"/>
      </w:pPr>
      <w:r>
        <w:t>Prodávající je povinen přiložit k faktuře originál</w:t>
      </w:r>
      <w:r>
        <w:rPr>
          <w:spacing w:val="-2"/>
        </w:rPr>
        <w:t xml:space="preserve"> </w:t>
      </w:r>
      <w:r>
        <w:t>protokolu.</w:t>
      </w:r>
    </w:p>
    <w:p w14:paraId="127DF0FE" w14:textId="77777777" w:rsidR="006131CC" w:rsidRDefault="00000000">
      <w:pPr>
        <w:pStyle w:val="Odstavecseseznamem"/>
        <w:numPr>
          <w:ilvl w:val="0"/>
          <w:numId w:val="15"/>
        </w:numPr>
        <w:tabs>
          <w:tab w:val="left" w:pos="679"/>
        </w:tabs>
        <w:spacing w:before="121"/>
        <w:ind w:left="678" w:right="451" w:hanging="358"/>
        <w:jc w:val="both"/>
      </w:pPr>
      <w:r>
        <w:t>Smluvní strany se dohodly na lhůtě splatnosti faktury v délce 30 (třiceti) kalendářních dnů ode dne doručení faktury na kontaktní adresu kupujícího. V případě pochybností se má za to, že dnem doručení se rozumí třetí pracovní den ode dne odeslání</w:t>
      </w:r>
      <w:r>
        <w:rPr>
          <w:spacing w:val="-16"/>
        </w:rPr>
        <w:t xml:space="preserve"> </w:t>
      </w:r>
      <w:r>
        <w:t>faktury.</w:t>
      </w:r>
    </w:p>
    <w:p w14:paraId="04930609" w14:textId="77777777" w:rsidR="006131CC" w:rsidRDefault="00000000">
      <w:pPr>
        <w:pStyle w:val="Odstavecseseznamem"/>
        <w:numPr>
          <w:ilvl w:val="0"/>
          <w:numId w:val="15"/>
        </w:numPr>
        <w:tabs>
          <w:tab w:val="left" w:pos="682"/>
        </w:tabs>
        <w:spacing w:before="120"/>
        <w:ind w:right="454"/>
        <w:jc w:val="both"/>
      </w:pPr>
      <w:r>
        <w:t>Faktury předložené v prosinci daného roku musí být doručeny kupujícímu nejpozději do 10. prosince daného roku. Při doručení po tomto termínu nelze fakturu proplatit v daném roce. Prodávající</w:t>
      </w:r>
      <w:r>
        <w:rPr>
          <w:spacing w:val="-18"/>
        </w:rPr>
        <w:t xml:space="preserve"> </w:t>
      </w:r>
      <w:r>
        <w:t>bere</w:t>
      </w:r>
      <w:r>
        <w:rPr>
          <w:spacing w:val="-16"/>
        </w:rPr>
        <w:t xml:space="preserve"> </w:t>
      </w:r>
      <w:r>
        <w:t>na</w:t>
      </w:r>
      <w:r>
        <w:rPr>
          <w:spacing w:val="-16"/>
        </w:rPr>
        <w:t xml:space="preserve"> </w:t>
      </w:r>
      <w:r>
        <w:t>vědomí,</w:t>
      </w:r>
      <w:r>
        <w:rPr>
          <w:spacing w:val="-16"/>
        </w:rPr>
        <w:t xml:space="preserve"> </w:t>
      </w:r>
      <w:r>
        <w:t>že</w:t>
      </w:r>
      <w:r>
        <w:rPr>
          <w:spacing w:val="-16"/>
        </w:rPr>
        <w:t xml:space="preserve"> </w:t>
      </w:r>
      <w:r>
        <w:t>kupující</w:t>
      </w:r>
      <w:r>
        <w:rPr>
          <w:spacing w:val="-16"/>
        </w:rPr>
        <w:t xml:space="preserve"> </w:t>
      </w:r>
      <w:r>
        <w:t>vzhledem</w:t>
      </w:r>
      <w:r>
        <w:rPr>
          <w:spacing w:val="-18"/>
        </w:rPr>
        <w:t xml:space="preserve"> </w:t>
      </w:r>
      <w:r>
        <w:t>k</w:t>
      </w:r>
      <w:r>
        <w:rPr>
          <w:spacing w:val="-16"/>
        </w:rPr>
        <w:t xml:space="preserve"> </w:t>
      </w:r>
      <w:r>
        <w:t>ročnímu</w:t>
      </w:r>
      <w:r>
        <w:rPr>
          <w:spacing w:val="-18"/>
        </w:rPr>
        <w:t xml:space="preserve"> </w:t>
      </w:r>
      <w:r>
        <w:t>rozpočtovému</w:t>
      </w:r>
      <w:r>
        <w:rPr>
          <w:spacing w:val="-22"/>
        </w:rPr>
        <w:t xml:space="preserve"> </w:t>
      </w:r>
      <w:r>
        <w:t>cyklu</w:t>
      </w:r>
      <w:r>
        <w:rPr>
          <w:spacing w:val="-16"/>
        </w:rPr>
        <w:t xml:space="preserve"> </w:t>
      </w:r>
      <w:r>
        <w:t>organizační složky státu nemůže do uvolnění rozpočtových prostředků v následujícím roce uhradit kupní cenu. V tomto případě se kupující nedostává do prodlení a není povinen hradit smluvní ani zákonný úrok z prodlení ani strpět jiné právní dopady této skutečnosti. Prodávající bere na vědomí, že ze strany kupujícího nelze proplatit fakturu v období od druhé poloviny prosince daného roku do konce první poloviny března následujícího</w:t>
      </w:r>
      <w:r>
        <w:rPr>
          <w:spacing w:val="-10"/>
        </w:rPr>
        <w:t xml:space="preserve"> </w:t>
      </w:r>
      <w:r>
        <w:t>roku.</w:t>
      </w:r>
    </w:p>
    <w:p w14:paraId="175B3EDE" w14:textId="77777777" w:rsidR="006131CC" w:rsidRDefault="00000000">
      <w:pPr>
        <w:pStyle w:val="Odstavecseseznamem"/>
        <w:numPr>
          <w:ilvl w:val="0"/>
          <w:numId w:val="15"/>
        </w:numPr>
        <w:tabs>
          <w:tab w:val="left" w:pos="679"/>
        </w:tabs>
        <w:spacing w:before="120"/>
        <w:ind w:left="678" w:right="453" w:hanging="358"/>
        <w:jc w:val="both"/>
      </w:pPr>
      <w:r>
        <w:t xml:space="preserve">Kupní </w:t>
      </w:r>
      <w:proofErr w:type="gramStart"/>
      <w:r>
        <w:t>cena  se</w:t>
      </w:r>
      <w:proofErr w:type="gramEnd"/>
      <w:r>
        <w:t xml:space="preserve">  považuje  za  uhrazenou  okamžikem  odepsání  fakturované  kupní  ceny  z</w:t>
      </w:r>
      <w:r>
        <w:rPr>
          <w:spacing w:val="-3"/>
        </w:rPr>
        <w:t xml:space="preserve"> </w:t>
      </w:r>
      <w:r>
        <w:t>bankovního</w:t>
      </w:r>
      <w:r>
        <w:rPr>
          <w:spacing w:val="-14"/>
        </w:rPr>
        <w:t xml:space="preserve"> </w:t>
      </w:r>
      <w:r>
        <w:t>účtu</w:t>
      </w:r>
      <w:r>
        <w:rPr>
          <w:spacing w:val="-16"/>
        </w:rPr>
        <w:t xml:space="preserve"> </w:t>
      </w:r>
      <w:r>
        <w:t>kupujícího.</w:t>
      </w:r>
      <w:r>
        <w:rPr>
          <w:spacing w:val="-15"/>
        </w:rPr>
        <w:t xml:space="preserve"> </w:t>
      </w:r>
      <w:r>
        <w:t>Pokud</w:t>
      </w:r>
      <w:r>
        <w:rPr>
          <w:spacing w:val="-17"/>
        </w:rPr>
        <w:t xml:space="preserve"> </w:t>
      </w:r>
      <w:r>
        <w:t>kupující</w:t>
      </w:r>
      <w:r>
        <w:rPr>
          <w:spacing w:val="-12"/>
        </w:rPr>
        <w:t xml:space="preserve"> </w:t>
      </w:r>
      <w:r>
        <w:t>uplatní</w:t>
      </w:r>
      <w:r>
        <w:rPr>
          <w:spacing w:val="-16"/>
        </w:rPr>
        <w:t xml:space="preserve"> </w:t>
      </w:r>
      <w:r>
        <w:t>nárok</w:t>
      </w:r>
      <w:r>
        <w:rPr>
          <w:spacing w:val="-16"/>
        </w:rPr>
        <w:t xml:space="preserve"> </w:t>
      </w:r>
      <w:r>
        <w:t>na</w:t>
      </w:r>
      <w:r>
        <w:rPr>
          <w:spacing w:val="-16"/>
        </w:rPr>
        <w:t xml:space="preserve"> </w:t>
      </w:r>
      <w:r>
        <w:t>odstranění</w:t>
      </w:r>
      <w:r>
        <w:rPr>
          <w:spacing w:val="-15"/>
        </w:rPr>
        <w:t xml:space="preserve"> </w:t>
      </w:r>
      <w:r>
        <w:t>vady</w:t>
      </w:r>
      <w:r>
        <w:rPr>
          <w:spacing w:val="-14"/>
        </w:rPr>
        <w:t xml:space="preserve"> </w:t>
      </w:r>
      <w:r>
        <w:t>zboží</w:t>
      </w:r>
      <w:r>
        <w:rPr>
          <w:spacing w:val="-12"/>
        </w:rPr>
        <w:t xml:space="preserve"> </w:t>
      </w:r>
      <w:r>
        <w:t>ve</w:t>
      </w:r>
      <w:r>
        <w:rPr>
          <w:spacing w:val="-17"/>
        </w:rPr>
        <w:t xml:space="preserve"> </w:t>
      </w:r>
      <w:r>
        <w:t>lhůtě splatnosti faktury, není kupující povinen až do odstranění vady uhradit cenu zboží. Okamžikem odstranění vady zboží začne běžet nová lhůta splatnosti faktury v délce 30 (třiceti) kalendářních</w:t>
      </w:r>
      <w:r>
        <w:rPr>
          <w:spacing w:val="-2"/>
        </w:rPr>
        <w:t xml:space="preserve"> </w:t>
      </w:r>
      <w:r>
        <w:t>dnů.</w:t>
      </w:r>
    </w:p>
    <w:p w14:paraId="22879BF3" w14:textId="77777777" w:rsidR="006131CC" w:rsidRDefault="00000000">
      <w:pPr>
        <w:pStyle w:val="Odstavecseseznamem"/>
        <w:numPr>
          <w:ilvl w:val="0"/>
          <w:numId w:val="15"/>
        </w:numPr>
        <w:tabs>
          <w:tab w:val="left" w:pos="682"/>
        </w:tabs>
        <w:spacing w:before="120"/>
        <w:ind w:right="452"/>
        <w:jc w:val="both"/>
      </w:pPr>
      <w:r>
        <w:t>Kupující nebude poskytovat prodávajícímu jakékoliv zálohy na úhradu ceny zboží nebo jeho části</w:t>
      </w:r>
      <w:r>
        <w:rPr>
          <w:spacing w:val="-10"/>
        </w:rPr>
        <w:t xml:space="preserve"> </w:t>
      </w:r>
      <w:r>
        <w:t>a</w:t>
      </w:r>
      <w:r>
        <w:rPr>
          <w:spacing w:val="-11"/>
        </w:rPr>
        <w:t xml:space="preserve"> </w:t>
      </w:r>
      <w:r>
        <w:t>prodávající</w:t>
      </w:r>
      <w:r>
        <w:rPr>
          <w:spacing w:val="-8"/>
        </w:rPr>
        <w:t xml:space="preserve"> </w:t>
      </w:r>
      <w:r>
        <w:t>prohlašuje,</w:t>
      </w:r>
      <w:r>
        <w:rPr>
          <w:spacing w:val="-10"/>
        </w:rPr>
        <w:t xml:space="preserve"> </w:t>
      </w:r>
      <w:r>
        <w:t>že</w:t>
      </w:r>
      <w:r>
        <w:rPr>
          <w:spacing w:val="-12"/>
        </w:rPr>
        <w:t xml:space="preserve"> </w:t>
      </w:r>
      <w:r>
        <w:t>žádnou</w:t>
      </w:r>
      <w:r>
        <w:rPr>
          <w:spacing w:val="-11"/>
        </w:rPr>
        <w:t xml:space="preserve"> </w:t>
      </w:r>
      <w:r>
        <w:t>zálohovou</w:t>
      </w:r>
      <w:r>
        <w:rPr>
          <w:spacing w:val="-10"/>
        </w:rPr>
        <w:t xml:space="preserve"> </w:t>
      </w:r>
      <w:r>
        <w:t>platbu</w:t>
      </w:r>
      <w:r>
        <w:rPr>
          <w:spacing w:val="-11"/>
        </w:rPr>
        <w:t xml:space="preserve"> </w:t>
      </w:r>
      <w:r>
        <w:t>nepožaduje</w:t>
      </w:r>
      <w:r>
        <w:rPr>
          <w:spacing w:val="-10"/>
        </w:rPr>
        <w:t xml:space="preserve"> </w:t>
      </w:r>
      <w:r>
        <w:t>a</w:t>
      </w:r>
      <w:r>
        <w:rPr>
          <w:spacing w:val="-3"/>
        </w:rPr>
        <w:t xml:space="preserve"> </w:t>
      </w:r>
      <w:r>
        <w:t>požadovat</w:t>
      </w:r>
      <w:r>
        <w:rPr>
          <w:spacing w:val="-11"/>
        </w:rPr>
        <w:t xml:space="preserve"> </w:t>
      </w:r>
      <w:r>
        <w:t>nebude.</w:t>
      </w:r>
    </w:p>
    <w:p w14:paraId="47766FD3" w14:textId="77777777" w:rsidR="006131CC" w:rsidRDefault="00000000">
      <w:pPr>
        <w:pStyle w:val="Odstavecseseznamem"/>
        <w:numPr>
          <w:ilvl w:val="0"/>
          <w:numId w:val="15"/>
        </w:numPr>
        <w:tabs>
          <w:tab w:val="left" w:pos="682"/>
        </w:tabs>
        <w:spacing w:before="120"/>
        <w:ind w:right="451"/>
        <w:jc w:val="both"/>
      </w:pPr>
      <w:r>
        <w:t>Kupující</w:t>
      </w:r>
      <w:r>
        <w:rPr>
          <w:spacing w:val="-14"/>
        </w:rPr>
        <w:t xml:space="preserve"> </w:t>
      </w:r>
      <w:r>
        <w:t>je</w:t>
      </w:r>
      <w:r>
        <w:rPr>
          <w:spacing w:val="-13"/>
        </w:rPr>
        <w:t xml:space="preserve"> </w:t>
      </w:r>
      <w:r>
        <w:t>oprávněn</w:t>
      </w:r>
      <w:r>
        <w:rPr>
          <w:spacing w:val="-14"/>
        </w:rPr>
        <w:t xml:space="preserve"> </w:t>
      </w:r>
      <w:r>
        <w:t>před</w:t>
      </w:r>
      <w:r>
        <w:rPr>
          <w:spacing w:val="-12"/>
        </w:rPr>
        <w:t xml:space="preserve"> </w:t>
      </w:r>
      <w:r>
        <w:t>uplynutím</w:t>
      </w:r>
      <w:r>
        <w:rPr>
          <w:spacing w:val="-12"/>
        </w:rPr>
        <w:t xml:space="preserve"> </w:t>
      </w:r>
      <w:r>
        <w:t>lhůty</w:t>
      </w:r>
      <w:r>
        <w:rPr>
          <w:spacing w:val="-13"/>
        </w:rPr>
        <w:t xml:space="preserve"> </w:t>
      </w:r>
      <w:r>
        <w:t>splatnosti</w:t>
      </w:r>
      <w:r>
        <w:rPr>
          <w:spacing w:val="-14"/>
        </w:rPr>
        <w:t xml:space="preserve"> </w:t>
      </w:r>
      <w:r>
        <w:t>faktury</w:t>
      </w:r>
      <w:r>
        <w:rPr>
          <w:spacing w:val="-12"/>
        </w:rPr>
        <w:t xml:space="preserve"> </w:t>
      </w:r>
      <w:r>
        <w:t>vrátit</w:t>
      </w:r>
      <w:r>
        <w:rPr>
          <w:spacing w:val="-15"/>
        </w:rPr>
        <w:t xml:space="preserve"> </w:t>
      </w:r>
      <w:r>
        <w:t>bez</w:t>
      </w:r>
      <w:r>
        <w:rPr>
          <w:spacing w:val="-15"/>
        </w:rPr>
        <w:t xml:space="preserve"> </w:t>
      </w:r>
      <w:r>
        <w:t>zaplacení</w:t>
      </w:r>
      <w:r>
        <w:rPr>
          <w:spacing w:val="-14"/>
        </w:rPr>
        <w:t xml:space="preserve"> </w:t>
      </w:r>
      <w:r>
        <w:t>fakturu,</w:t>
      </w:r>
      <w:r>
        <w:rPr>
          <w:spacing w:val="-15"/>
        </w:rPr>
        <w:t xml:space="preserve"> </w:t>
      </w:r>
      <w:r>
        <w:t>která neobsahuje náležitosti stanovené touto smlouvou nebo budou-li tyto údaje uvedeny chybně, případně bude-li chybět některý z dokumentů uvedený v odstavci 8 tohoto článku smlouvy. Prodávající je povinen podle povahy nesprávnosti fakturu opravit, doplnit nebo nově vyhotovit.</w:t>
      </w:r>
      <w:r>
        <w:rPr>
          <w:spacing w:val="-11"/>
        </w:rPr>
        <w:t xml:space="preserve"> </w:t>
      </w:r>
      <w:r>
        <w:t>V</w:t>
      </w:r>
      <w:r>
        <w:rPr>
          <w:spacing w:val="-4"/>
        </w:rPr>
        <w:t xml:space="preserve"> </w:t>
      </w:r>
      <w:r>
        <w:t>takovém</w:t>
      </w:r>
      <w:r>
        <w:rPr>
          <w:spacing w:val="-12"/>
        </w:rPr>
        <w:t xml:space="preserve"> </w:t>
      </w:r>
      <w:r>
        <w:t>případě</w:t>
      </w:r>
      <w:r>
        <w:rPr>
          <w:spacing w:val="-11"/>
        </w:rPr>
        <w:t xml:space="preserve"> </w:t>
      </w:r>
      <w:r>
        <w:t>není</w:t>
      </w:r>
      <w:r>
        <w:rPr>
          <w:spacing w:val="-12"/>
        </w:rPr>
        <w:t xml:space="preserve"> </w:t>
      </w:r>
      <w:r>
        <w:t>kupující</w:t>
      </w:r>
      <w:r>
        <w:rPr>
          <w:spacing w:val="-12"/>
        </w:rPr>
        <w:t xml:space="preserve"> </w:t>
      </w:r>
      <w:r>
        <w:t>v prodlení</w:t>
      </w:r>
      <w:r>
        <w:rPr>
          <w:spacing w:val="-11"/>
        </w:rPr>
        <w:t xml:space="preserve"> </w:t>
      </w:r>
      <w:r>
        <w:t>se</w:t>
      </w:r>
      <w:r>
        <w:rPr>
          <w:spacing w:val="-14"/>
        </w:rPr>
        <w:t xml:space="preserve"> </w:t>
      </w:r>
      <w:r>
        <w:t>zaplacením</w:t>
      </w:r>
      <w:r>
        <w:rPr>
          <w:spacing w:val="-12"/>
        </w:rPr>
        <w:t xml:space="preserve"> </w:t>
      </w:r>
      <w:r>
        <w:t>ceny</w:t>
      </w:r>
      <w:r>
        <w:rPr>
          <w:spacing w:val="-13"/>
        </w:rPr>
        <w:t xml:space="preserve"> </w:t>
      </w:r>
      <w:r>
        <w:t>zboží.</w:t>
      </w:r>
      <w:r>
        <w:rPr>
          <w:spacing w:val="-14"/>
        </w:rPr>
        <w:t xml:space="preserve"> </w:t>
      </w:r>
      <w:r>
        <w:t>Okamžikem doručení náležitě doplněné či opravené faktury začne běžet nová lhůta splatnosti faktury     v délce 30 (třiceti) kalendářních</w:t>
      </w:r>
      <w:r>
        <w:rPr>
          <w:spacing w:val="-2"/>
        </w:rPr>
        <w:t xml:space="preserve"> </w:t>
      </w:r>
      <w:r>
        <w:t>dnů.</w:t>
      </w:r>
    </w:p>
    <w:p w14:paraId="25ACD47C" w14:textId="77777777" w:rsidR="006131CC" w:rsidRDefault="006131CC">
      <w:pPr>
        <w:pStyle w:val="Zkladntext"/>
        <w:rPr>
          <w:sz w:val="24"/>
        </w:rPr>
      </w:pPr>
    </w:p>
    <w:p w14:paraId="726062EC" w14:textId="77777777" w:rsidR="006131CC" w:rsidRDefault="006131CC">
      <w:pPr>
        <w:pStyle w:val="Zkladntext"/>
        <w:rPr>
          <w:sz w:val="24"/>
        </w:rPr>
      </w:pPr>
    </w:p>
    <w:p w14:paraId="76BFFBAE" w14:textId="77777777" w:rsidR="006131CC" w:rsidRDefault="00000000">
      <w:pPr>
        <w:pStyle w:val="Nadpis3"/>
        <w:spacing w:before="181"/>
        <w:ind w:right="651"/>
        <w:rPr>
          <w:rFonts w:ascii="Arial" w:hAnsi="Arial"/>
        </w:rPr>
      </w:pPr>
      <w:r>
        <w:rPr>
          <w:rFonts w:ascii="Arial" w:hAnsi="Arial"/>
        </w:rPr>
        <w:t>Článek 6.</w:t>
      </w:r>
    </w:p>
    <w:p w14:paraId="3E273D78" w14:textId="77777777" w:rsidR="006131CC" w:rsidRDefault="00000000">
      <w:pPr>
        <w:spacing w:before="1"/>
        <w:ind w:left="515" w:right="651"/>
        <w:jc w:val="center"/>
        <w:rPr>
          <w:b/>
        </w:rPr>
      </w:pPr>
      <w:r>
        <w:rPr>
          <w:b/>
        </w:rPr>
        <w:t>Vlastnické právo ke zboží a nebezpečí škody na zboží</w:t>
      </w:r>
    </w:p>
    <w:p w14:paraId="026DF6CB" w14:textId="77777777" w:rsidR="006131CC" w:rsidRDefault="006131CC">
      <w:pPr>
        <w:pStyle w:val="Zkladntext"/>
        <w:spacing w:before="9"/>
        <w:rPr>
          <w:b/>
          <w:sz w:val="20"/>
        </w:rPr>
      </w:pPr>
    </w:p>
    <w:p w14:paraId="4FA18730" w14:textId="77777777" w:rsidR="006131CC" w:rsidRDefault="00000000">
      <w:pPr>
        <w:pStyle w:val="Odstavecseseznamem"/>
        <w:numPr>
          <w:ilvl w:val="0"/>
          <w:numId w:val="14"/>
        </w:numPr>
        <w:tabs>
          <w:tab w:val="left" w:pos="682"/>
        </w:tabs>
        <w:ind w:hanging="361"/>
      </w:pPr>
      <w:r>
        <w:t>Kupující nabývá vlastnické právo ke zboží okamžikem jeho převzetí od</w:t>
      </w:r>
      <w:r>
        <w:rPr>
          <w:spacing w:val="-14"/>
        </w:rPr>
        <w:t xml:space="preserve"> </w:t>
      </w:r>
      <w:r>
        <w:t>prodávajícího.</w:t>
      </w:r>
    </w:p>
    <w:p w14:paraId="02CC142F" w14:textId="77777777" w:rsidR="006131CC" w:rsidRDefault="00000000">
      <w:pPr>
        <w:pStyle w:val="Odstavecseseznamem"/>
        <w:numPr>
          <w:ilvl w:val="0"/>
          <w:numId w:val="14"/>
        </w:numPr>
        <w:tabs>
          <w:tab w:val="left" w:pos="682"/>
        </w:tabs>
        <w:spacing w:before="120"/>
        <w:ind w:right="454"/>
        <w:jc w:val="both"/>
      </w:pPr>
      <w:r>
        <w:t>Nebezpečí   škody   na   zboží   přechází   na   kupujícího   okamžikem   převzetí   zboží   od prodávajícího v místě</w:t>
      </w:r>
      <w:r>
        <w:rPr>
          <w:spacing w:val="-6"/>
        </w:rPr>
        <w:t xml:space="preserve"> </w:t>
      </w:r>
      <w:r>
        <w:t>plnění.</w:t>
      </w:r>
    </w:p>
    <w:p w14:paraId="6A2F0E16" w14:textId="77777777" w:rsidR="006131CC" w:rsidRDefault="006131CC">
      <w:pPr>
        <w:pStyle w:val="Zkladntext"/>
        <w:spacing w:before="9"/>
        <w:rPr>
          <w:sz w:val="12"/>
        </w:rPr>
      </w:pPr>
    </w:p>
    <w:p w14:paraId="2A3C58FB" w14:textId="77777777" w:rsidR="006131CC" w:rsidRDefault="00000000">
      <w:pPr>
        <w:pStyle w:val="Nadpis3"/>
        <w:spacing w:before="93"/>
        <w:ind w:right="651"/>
        <w:rPr>
          <w:rFonts w:ascii="Arial" w:hAnsi="Arial"/>
        </w:rPr>
      </w:pPr>
      <w:r>
        <w:rPr>
          <w:rFonts w:ascii="Arial" w:hAnsi="Arial"/>
        </w:rPr>
        <w:t>Článek 7.</w:t>
      </w:r>
    </w:p>
    <w:p w14:paraId="682E70BE" w14:textId="77777777" w:rsidR="006131CC" w:rsidRDefault="00000000">
      <w:pPr>
        <w:spacing w:before="2"/>
        <w:ind w:left="515" w:right="651"/>
        <w:jc w:val="center"/>
        <w:rPr>
          <w:b/>
        </w:rPr>
      </w:pPr>
      <w:r>
        <w:rPr>
          <w:b/>
        </w:rPr>
        <w:t>Záruka a vady zboží</w:t>
      </w:r>
    </w:p>
    <w:p w14:paraId="58A827E0" w14:textId="77777777" w:rsidR="006131CC" w:rsidRDefault="006131CC">
      <w:pPr>
        <w:pStyle w:val="Zkladntext"/>
        <w:spacing w:before="9"/>
        <w:rPr>
          <w:b/>
          <w:sz w:val="20"/>
        </w:rPr>
      </w:pPr>
    </w:p>
    <w:p w14:paraId="460EAA12" w14:textId="77777777" w:rsidR="006131CC" w:rsidRDefault="00000000">
      <w:pPr>
        <w:pStyle w:val="Odstavecseseznamem"/>
        <w:numPr>
          <w:ilvl w:val="0"/>
          <w:numId w:val="13"/>
        </w:numPr>
        <w:tabs>
          <w:tab w:val="left" w:pos="682"/>
        </w:tabs>
        <w:ind w:right="454"/>
        <w:jc w:val="both"/>
      </w:pPr>
      <w:r>
        <w:t>Na</w:t>
      </w:r>
      <w:r>
        <w:rPr>
          <w:spacing w:val="-6"/>
        </w:rPr>
        <w:t xml:space="preserve"> </w:t>
      </w:r>
      <w:r>
        <w:t>dodávky</w:t>
      </w:r>
      <w:r>
        <w:rPr>
          <w:spacing w:val="-8"/>
        </w:rPr>
        <w:t xml:space="preserve"> </w:t>
      </w:r>
      <w:r>
        <w:t>zboží</w:t>
      </w:r>
      <w:r>
        <w:rPr>
          <w:spacing w:val="-6"/>
        </w:rPr>
        <w:t xml:space="preserve"> </w:t>
      </w:r>
      <w:r>
        <w:t>bude</w:t>
      </w:r>
      <w:r>
        <w:rPr>
          <w:spacing w:val="-9"/>
        </w:rPr>
        <w:t xml:space="preserve"> </w:t>
      </w:r>
      <w:r>
        <w:t>poskytnuta</w:t>
      </w:r>
      <w:r>
        <w:rPr>
          <w:spacing w:val="-6"/>
        </w:rPr>
        <w:t xml:space="preserve"> </w:t>
      </w:r>
      <w:r>
        <w:t>prodávajícím</w:t>
      </w:r>
      <w:r>
        <w:rPr>
          <w:spacing w:val="-8"/>
        </w:rPr>
        <w:t xml:space="preserve"> </w:t>
      </w:r>
      <w:r>
        <w:t>ve</w:t>
      </w:r>
      <w:r>
        <w:rPr>
          <w:spacing w:val="-6"/>
        </w:rPr>
        <w:t xml:space="preserve"> </w:t>
      </w:r>
      <w:r>
        <w:t>smyslu</w:t>
      </w:r>
      <w:r>
        <w:rPr>
          <w:spacing w:val="-5"/>
        </w:rPr>
        <w:t xml:space="preserve"> </w:t>
      </w:r>
      <w:r>
        <w:t>§</w:t>
      </w:r>
      <w:r>
        <w:rPr>
          <w:spacing w:val="-9"/>
        </w:rPr>
        <w:t xml:space="preserve"> </w:t>
      </w:r>
      <w:r>
        <w:t>2113</w:t>
      </w:r>
      <w:r>
        <w:rPr>
          <w:spacing w:val="-7"/>
        </w:rPr>
        <w:t xml:space="preserve"> </w:t>
      </w:r>
      <w:r>
        <w:t>a</w:t>
      </w:r>
      <w:r>
        <w:rPr>
          <w:spacing w:val="-8"/>
        </w:rPr>
        <w:t xml:space="preserve"> </w:t>
      </w:r>
      <w:r>
        <w:t>násl.</w:t>
      </w:r>
      <w:r>
        <w:rPr>
          <w:spacing w:val="-10"/>
        </w:rPr>
        <w:t xml:space="preserve"> </w:t>
      </w:r>
      <w:proofErr w:type="spellStart"/>
      <w:r>
        <w:t>ObčZ</w:t>
      </w:r>
      <w:proofErr w:type="spellEnd"/>
      <w:r>
        <w:t>,</w:t>
      </w:r>
      <w:r>
        <w:rPr>
          <w:spacing w:val="-6"/>
        </w:rPr>
        <w:t xml:space="preserve"> </w:t>
      </w:r>
      <w:r>
        <w:t>kupujícímu záruka za jakost zboží spočívající v tom, že zboží, bude po záruční dobu způsobilé k zasmluvněnému</w:t>
      </w:r>
      <w:r>
        <w:rPr>
          <w:spacing w:val="-8"/>
        </w:rPr>
        <w:t xml:space="preserve"> </w:t>
      </w:r>
      <w:r>
        <w:t>a</w:t>
      </w:r>
      <w:r>
        <w:rPr>
          <w:spacing w:val="-9"/>
        </w:rPr>
        <w:t xml:space="preserve"> </w:t>
      </w:r>
      <w:r>
        <w:t>v</w:t>
      </w:r>
      <w:r>
        <w:rPr>
          <w:spacing w:val="-8"/>
        </w:rPr>
        <w:t xml:space="preserve"> </w:t>
      </w:r>
      <w:r>
        <w:t>zadávací</w:t>
      </w:r>
      <w:r>
        <w:rPr>
          <w:spacing w:val="-6"/>
        </w:rPr>
        <w:t xml:space="preserve"> </w:t>
      </w:r>
      <w:r>
        <w:t>dokumentaci</w:t>
      </w:r>
      <w:r>
        <w:rPr>
          <w:spacing w:val="-10"/>
        </w:rPr>
        <w:t xml:space="preserve"> </w:t>
      </w:r>
      <w:r>
        <w:t>stanovenému</w:t>
      </w:r>
      <w:r>
        <w:rPr>
          <w:spacing w:val="-8"/>
        </w:rPr>
        <w:t xml:space="preserve"> </w:t>
      </w:r>
      <w:r>
        <w:t>účelu</w:t>
      </w:r>
      <w:r>
        <w:rPr>
          <w:spacing w:val="-5"/>
        </w:rPr>
        <w:t xml:space="preserve"> </w:t>
      </w:r>
      <w:r>
        <w:t>a</w:t>
      </w:r>
      <w:r>
        <w:rPr>
          <w:spacing w:val="-9"/>
        </w:rPr>
        <w:t xml:space="preserve"> </w:t>
      </w:r>
      <w:r>
        <w:t>nebude</w:t>
      </w:r>
      <w:r>
        <w:rPr>
          <w:spacing w:val="-12"/>
        </w:rPr>
        <w:t xml:space="preserve"> </w:t>
      </w:r>
      <w:r>
        <w:t>mít</w:t>
      </w:r>
      <w:r>
        <w:rPr>
          <w:spacing w:val="-4"/>
        </w:rPr>
        <w:t xml:space="preserve"> </w:t>
      </w:r>
      <w:r>
        <w:t>právní</w:t>
      </w:r>
      <w:r>
        <w:rPr>
          <w:spacing w:val="-5"/>
        </w:rPr>
        <w:t xml:space="preserve"> </w:t>
      </w:r>
      <w:r>
        <w:t>vady</w:t>
      </w:r>
      <w:r>
        <w:rPr>
          <w:spacing w:val="-8"/>
        </w:rPr>
        <w:t xml:space="preserve"> </w:t>
      </w:r>
      <w:r>
        <w:t xml:space="preserve">ve smyslu § 1920 a násl. </w:t>
      </w:r>
      <w:proofErr w:type="spellStart"/>
      <w:r>
        <w:t>ObčZ</w:t>
      </w:r>
      <w:proofErr w:type="spellEnd"/>
      <w:r>
        <w:t>. Veškeré náklady kupujícího spojené s uplatněním práv z vadného plnění či záruky /včetně záruky za jakost/ jdou plně k tíži prodávajícího. Kupující je oprávněn</w:t>
      </w:r>
      <w:r>
        <w:rPr>
          <w:spacing w:val="-10"/>
        </w:rPr>
        <w:t xml:space="preserve"> </w:t>
      </w:r>
      <w:r>
        <w:t>nárok</w:t>
      </w:r>
      <w:r>
        <w:rPr>
          <w:spacing w:val="-9"/>
        </w:rPr>
        <w:t xml:space="preserve"> </w:t>
      </w:r>
      <w:r>
        <w:t>na</w:t>
      </w:r>
      <w:r>
        <w:rPr>
          <w:spacing w:val="-9"/>
        </w:rPr>
        <w:t xml:space="preserve"> </w:t>
      </w:r>
      <w:r>
        <w:t>náhradu</w:t>
      </w:r>
      <w:r>
        <w:rPr>
          <w:spacing w:val="-8"/>
        </w:rPr>
        <w:t xml:space="preserve"> </w:t>
      </w:r>
      <w:r>
        <w:t>nákladů</w:t>
      </w:r>
      <w:r>
        <w:rPr>
          <w:spacing w:val="-9"/>
        </w:rPr>
        <w:t xml:space="preserve"> </w:t>
      </w:r>
      <w:r>
        <w:t>uplatnit</w:t>
      </w:r>
      <w:r>
        <w:rPr>
          <w:spacing w:val="-7"/>
        </w:rPr>
        <w:t xml:space="preserve"> </w:t>
      </w:r>
      <w:r>
        <w:t>do</w:t>
      </w:r>
      <w:r>
        <w:rPr>
          <w:spacing w:val="-9"/>
        </w:rPr>
        <w:t xml:space="preserve"> </w:t>
      </w:r>
      <w:r>
        <w:t>jednoho</w:t>
      </w:r>
      <w:r>
        <w:rPr>
          <w:spacing w:val="-7"/>
        </w:rPr>
        <w:t xml:space="preserve"> </w:t>
      </w:r>
      <w:r>
        <w:t>roku</w:t>
      </w:r>
      <w:r>
        <w:rPr>
          <w:spacing w:val="-6"/>
        </w:rPr>
        <w:t xml:space="preserve"> </w:t>
      </w:r>
      <w:r>
        <w:t>od</w:t>
      </w:r>
      <w:r>
        <w:rPr>
          <w:spacing w:val="-12"/>
        </w:rPr>
        <w:t xml:space="preserve"> </w:t>
      </w:r>
      <w:r>
        <w:t>jeho</w:t>
      </w:r>
      <w:r>
        <w:rPr>
          <w:spacing w:val="-9"/>
        </w:rPr>
        <w:t xml:space="preserve"> </w:t>
      </w:r>
      <w:r>
        <w:t>zjištění</w:t>
      </w:r>
      <w:r>
        <w:rPr>
          <w:spacing w:val="-6"/>
        </w:rPr>
        <w:t xml:space="preserve"> </w:t>
      </w:r>
      <w:r>
        <w:t>a</w:t>
      </w:r>
      <w:r>
        <w:rPr>
          <w:spacing w:val="-9"/>
        </w:rPr>
        <w:t xml:space="preserve"> </w:t>
      </w:r>
      <w:r>
        <w:t>prodávající</w:t>
      </w:r>
      <w:r>
        <w:rPr>
          <w:spacing w:val="-7"/>
        </w:rPr>
        <w:t xml:space="preserve"> </w:t>
      </w:r>
      <w:r>
        <w:t xml:space="preserve">je povinen jej proplatit /jednoměsíční lhůta uvedená v § 1924 </w:t>
      </w:r>
      <w:proofErr w:type="spellStart"/>
      <w:r>
        <w:t>ObčZ</w:t>
      </w:r>
      <w:proofErr w:type="spellEnd"/>
      <w:r>
        <w:t xml:space="preserve"> se nepoužije/. Důkazní břemeno po celou dobu běhu záruční doby nese</w:t>
      </w:r>
      <w:r>
        <w:rPr>
          <w:spacing w:val="-11"/>
        </w:rPr>
        <w:t xml:space="preserve"> </w:t>
      </w:r>
      <w:r>
        <w:t>prodávající.</w:t>
      </w:r>
    </w:p>
    <w:p w14:paraId="3B9F4B62" w14:textId="77777777" w:rsidR="006131CC" w:rsidRDefault="00000000">
      <w:pPr>
        <w:pStyle w:val="Odstavecseseznamem"/>
        <w:numPr>
          <w:ilvl w:val="0"/>
          <w:numId w:val="13"/>
        </w:numPr>
        <w:tabs>
          <w:tab w:val="left" w:pos="682"/>
        </w:tabs>
        <w:spacing w:before="120"/>
        <w:ind w:right="452"/>
        <w:jc w:val="both"/>
      </w:pPr>
      <w:r>
        <w:t xml:space="preserve">Prodávajícím bude poskytnuta záruční doba v délce </w:t>
      </w:r>
      <w:r>
        <w:rPr>
          <w:b/>
        </w:rPr>
        <w:t xml:space="preserve">24 </w:t>
      </w:r>
      <w:r>
        <w:t>měsíců na zboží včetně požárního příslušenství.</w:t>
      </w:r>
    </w:p>
    <w:p w14:paraId="691BB615" w14:textId="77777777" w:rsidR="006131CC" w:rsidRDefault="00000000">
      <w:pPr>
        <w:pStyle w:val="Odstavecseseznamem"/>
        <w:numPr>
          <w:ilvl w:val="0"/>
          <w:numId w:val="13"/>
        </w:numPr>
        <w:tabs>
          <w:tab w:val="left" w:pos="682"/>
        </w:tabs>
        <w:spacing w:before="120"/>
        <w:ind w:right="457"/>
        <w:jc w:val="both"/>
      </w:pPr>
      <w:r>
        <w:t>Záruční doba začíná běžet dnem předání zboží kupujícímu. Záruční doba neběží po dobu, po kterou kupující nemůže užívat zboží pro jeho vady, za které odpovídá</w:t>
      </w:r>
      <w:r>
        <w:rPr>
          <w:spacing w:val="-22"/>
        </w:rPr>
        <w:t xml:space="preserve"> </w:t>
      </w:r>
      <w:r>
        <w:t>prodávající.</w:t>
      </w:r>
    </w:p>
    <w:p w14:paraId="67252868" w14:textId="77777777" w:rsidR="006131CC" w:rsidRDefault="00000000">
      <w:pPr>
        <w:pStyle w:val="Odstavecseseznamem"/>
        <w:numPr>
          <w:ilvl w:val="0"/>
          <w:numId w:val="13"/>
        </w:numPr>
        <w:tabs>
          <w:tab w:val="left" w:pos="682"/>
        </w:tabs>
        <w:spacing w:before="120"/>
        <w:ind w:right="456"/>
        <w:jc w:val="both"/>
      </w:pPr>
      <w:r>
        <w:t xml:space="preserve">Poruší-li prodávající povinnosti stanovené v čl. 3. této smlouvy, jedná se o vady plnění. Za vady plnění se považuje i dodání jiného druhu </w:t>
      </w:r>
      <w:proofErr w:type="gramStart"/>
      <w:r>
        <w:t>zboží,</w:t>
      </w:r>
      <w:proofErr w:type="gramEnd"/>
      <w:r>
        <w:t xml:space="preserve"> než určuje tato</w:t>
      </w:r>
      <w:r>
        <w:rPr>
          <w:spacing w:val="-14"/>
        </w:rPr>
        <w:t xml:space="preserve"> </w:t>
      </w:r>
      <w:r>
        <w:t>smlouva.</w:t>
      </w:r>
    </w:p>
    <w:p w14:paraId="178C0363" w14:textId="77777777" w:rsidR="006131CC" w:rsidRDefault="006131CC">
      <w:pPr>
        <w:jc w:val="both"/>
        <w:sectPr w:rsidR="006131CC">
          <w:pgSz w:w="11920" w:h="16850"/>
          <w:pgMar w:top="700" w:right="840" w:bottom="280" w:left="980" w:header="708" w:footer="708" w:gutter="0"/>
          <w:cols w:space="708"/>
        </w:sectPr>
      </w:pPr>
    </w:p>
    <w:p w14:paraId="716AAC20" w14:textId="77777777" w:rsidR="006131CC" w:rsidRDefault="00000000">
      <w:pPr>
        <w:pStyle w:val="Odstavecseseznamem"/>
        <w:numPr>
          <w:ilvl w:val="0"/>
          <w:numId w:val="13"/>
        </w:numPr>
        <w:tabs>
          <w:tab w:val="left" w:pos="682"/>
        </w:tabs>
        <w:spacing w:before="79"/>
        <w:ind w:right="454"/>
        <w:jc w:val="both"/>
      </w:pPr>
      <w:r>
        <w:lastRenderedPageBreak/>
        <w:t xml:space="preserve">Zjistí-li kupující vady týkající se jakosti dodaného zboží již při dodání, je oprávněn odmítnout jejich převzetí a od smlouvy odstoupit. To platí i při dodání jiného druhu </w:t>
      </w:r>
      <w:proofErr w:type="gramStart"/>
      <w:r>
        <w:t>zboží,</w:t>
      </w:r>
      <w:proofErr w:type="gramEnd"/>
      <w:r>
        <w:t xml:space="preserve"> než určuje smlouva. Odstoupení od smlouvy kupující písemně oznámí bez zbytečného odkladu prodávajícímu.</w:t>
      </w:r>
    </w:p>
    <w:p w14:paraId="245A4C8D" w14:textId="77777777" w:rsidR="006131CC" w:rsidRDefault="00000000">
      <w:pPr>
        <w:pStyle w:val="Odstavecseseznamem"/>
        <w:numPr>
          <w:ilvl w:val="0"/>
          <w:numId w:val="13"/>
        </w:numPr>
        <w:tabs>
          <w:tab w:val="left" w:pos="682"/>
        </w:tabs>
        <w:spacing w:before="121"/>
        <w:ind w:right="455"/>
        <w:jc w:val="both"/>
      </w:pPr>
      <w:r>
        <w:t>Vady, které se týkají jakosti dodaného zboží, které kupující zjistí až po převzetí dodávky, je prodávající povinen odstranit nejpozději do 15 (patnácti) kalendářních dnů od oznámení reklamace, nedohodnou-li se smluvní strany v reklamačním protokolu</w:t>
      </w:r>
      <w:r>
        <w:rPr>
          <w:spacing w:val="-5"/>
        </w:rPr>
        <w:t xml:space="preserve"> </w:t>
      </w:r>
      <w:r>
        <w:t>jinak.</w:t>
      </w:r>
    </w:p>
    <w:p w14:paraId="373779B1" w14:textId="6C853C38" w:rsidR="006131CC" w:rsidRDefault="00000000">
      <w:pPr>
        <w:pStyle w:val="Odstavecseseznamem"/>
        <w:numPr>
          <w:ilvl w:val="0"/>
          <w:numId w:val="13"/>
        </w:numPr>
        <w:tabs>
          <w:tab w:val="left" w:pos="682"/>
        </w:tabs>
        <w:spacing w:before="120"/>
        <w:ind w:right="453"/>
        <w:jc w:val="both"/>
      </w:pPr>
      <w:r>
        <w:t>Veškeré</w:t>
      </w:r>
      <w:r>
        <w:rPr>
          <w:spacing w:val="-18"/>
        </w:rPr>
        <w:t xml:space="preserve"> </w:t>
      </w:r>
      <w:r>
        <w:t>vady</w:t>
      </w:r>
      <w:r>
        <w:rPr>
          <w:spacing w:val="-17"/>
        </w:rPr>
        <w:t xml:space="preserve"> </w:t>
      </w:r>
      <w:r>
        <w:t>zboží</w:t>
      </w:r>
      <w:r>
        <w:rPr>
          <w:spacing w:val="-17"/>
        </w:rPr>
        <w:t xml:space="preserve"> </w:t>
      </w:r>
      <w:r>
        <w:t>je</w:t>
      </w:r>
      <w:r>
        <w:rPr>
          <w:spacing w:val="-21"/>
        </w:rPr>
        <w:t xml:space="preserve"> </w:t>
      </w:r>
      <w:r>
        <w:t>kupující</w:t>
      </w:r>
      <w:r>
        <w:rPr>
          <w:spacing w:val="-16"/>
        </w:rPr>
        <w:t xml:space="preserve"> </w:t>
      </w:r>
      <w:r>
        <w:t>povinen</w:t>
      </w:r>
      <w:r>
        <w:rPr>
          <w:spacing w:val="-17"/>
        </w:rPr>
        <w:t xml:space="preserve"> </w:t>
      </w:r>
      <w:r>
        <w:t>uplatnit</w:t>
      </w:r>
      <w:r>
        <w:rPr>
          <w:spacing w:val="-18"/>
        </w:rPr>
        <w:t xml:space="preserve"> </w:t>
      </w:r>
      <w:r>
        <w:t>u</w:t>
      </w:r>
      <w:r>
        <w:rPr>
          <w:spacing w:val="-18"/>
        </w:rPr>
        <w:t xml:space="preserve"> </w:t>
      </w:r>
      <w:r>
        <w:t>prodávajícího</w:t>
      </w:r>
      <w:r>
        <w:rPr>
          <w:spacing w:val="-17"/>
        </w:rPr>
        <w:t xml:space="preserve"> </w:t>
      </w:r>
      <w:r>
        <w:t>bez</w:t>
      </w:r>
      <w:r>
        <w:rPr>
          <w:spacing w:val="-19"/>
        </w:rPr>
        <w:t xml:space="preserve"> </w:t>
      </w:r>
      <w:r>
        <w:t>zbytečného</w:t>
      </w:r>
      <w:r>
        <w:rPr>
          <w:spacing w:val="-18"/>
        </w:rPr>
        <w:t xml:space="preserve"> </w:t>
      </w:r>
      <w:r>
        <w:t>odkladu</w:t>
      </w:r>
      <w:r>
        <w:rPr>
          <w:spacing w:val="-17"/>
        </w:rPr>
        <w:t xml:space="preserve"> </w:t>
      </w:r>
      <w:r>
        <w:t xml:space="preserve">poté, kdy vadu zjistil, a to formou písemného oznámení o vadě nebo emailem na adresu </w:t>
      </w:r>
      <w:hyperlink r:id="rId5">
        <w:proofErr w:type="spellStart"/>
        <w:r w:rsidR="00196489">
          <w:t>xxx</w:t>
        </w:r>
        <w:proofErr w:type="spellEnd"/>
        <w:r w:rsidR="006131CC">
          <w:t>.</w:t>
        </w:r>
      </w:hyperlink>
      <w:r>
        <w:t xml:space="preserve">  Na  </w:t>
      </w:r>
      <w:proofErr w:type="gramStart"/>
      <w:r>
        <w:t>oznámení  vad</w:t>
      </w:r>
      <w:proofErr w:type="gramEnd"/>
      <w:r>
        <w:t xml:space="preserve">  je  prodávající   povinen   odpovědět   do   dvou pracovních dnů ode dne  oznámení.  Pokud tak neučiní, má se za </w:t>
      </w:r>
      <w:proofErr w:type="gramStart"/>
      <w:r>
        <w:t>to,  že</w:t>
      </w:r>
      <w:proofErr w:type="gramEnd"/>
      <w:r>
        <w:t xml:space="preserve"> souhlasí       s termínem odstranění vad uvedeným v ohlášení. V případě, že kupující nesdělí při vytknutí vady</w:t>
      </w:r>
      <w:r>
        <w:rPr>
          <w:spacing w:val="-7"/>
        </w:rPr>
        <w:t xml:space="preserve"> </w:t>
      </w:r>
      <w:r>
        <w:t>či</w:t>
      </w:r>
      <w:r>
        <w:rPr>
          <w:spacing w:val="-7"/>
        </w:rPr>
        <w:t xml:space="preserve"> </w:t>
      </w:r>
      <w:r>
        <w:t>vad</w:t>
      </w:r>
      <w:r>
        <w:rPr>
          <w:spacing w:val="-7"/>
        </w:rPr>
        <w:t xml:space="preserve"> </w:t>
      </w:r>
      <w:r>
        <w:t>zboží</w:t>
      </w:r>
      <w:r>
        <w:rPr>
          <w:spacing w:val="-5"/>
        </w:rPr>
        <w:t xml:space="preserve"> </w:t>
      </w:r>
      <w:r>
        <w:t>v</w:t>
      </w:r>
      <w:r>
        <w:rPr>
          <w:spacing w:val="-3"/>
        </w:rPr>
        <w:t xml:space="preserve"> </w:t>
      </w:r>
      <w:r>
        <w:t>rámci</w:t>
      </w:r>
      <w:r>
        <w:rPr>
          <w:spacing w:val="-9"/>
        </w:rPr>
        <w:t xml:space="preserve"> </w:t>
      </w:r>
      <w:r>
        <w:t>záruční</w:t>
      </w:r>
      <w:r>
        <w:rPr>
          <w:spacing w:val="-5"/>
        </w:rPr>
        <w:t xml:space="preserve"> </w:t>
      </w:r>
      <w:r>
        <w:t>doby</w:t>
      </w:r>
      <w:r>
        <w:rPr>
          <w:spacing w:val="-6"/>
        </w:rPr>
        <w:t xml:space="preserve"> </w:t>
      </w:r>
      <w:r>
        <w:t>prodávajícímu</w:t>
      </w:r>
      <w:r>
        <w:rPr>
          <w:spacing w:val="-9"/>
        </w:rPr>
        <w:t xml:space="preserve"> </w:t>
      </w:r>
      <w:r>
        <w:t>jiný</w:t>
      </w:r>
      <w:r>
        <w:rPr>
          <w:spacing w:val="-6"/>
        </w:rPr>
        <w:t xml:space="preserve"> </w:t>
      </w:r>
      <w:r>
        <w:t>požadavek,</w:t>
      </w:r>
      <w:r>
        <w:rPr>
          <w:spacing w:val="-7"/>
        </w:rPr>
        <w:t xml:space="preserve"> </w:t>
      </w:r>
      <w:r>
        <w:t>je</w:t>
      </w:r>
      <w:r>
        <w:rPr>
          <w:spacing w:val="-6"/>
        </w:rPr>
        <w:t xml:space="preserve"> </w:t>
      </w:r>
      <w:r>
        <w:t>prodávající</w:t>
      </w:r>
      <w:r>
        <w:rPr>
          <w:spacing w:val="-5"/>
        </w:rPr>
        <w:t xml:space="preserve"> </w:t>
      </w:r>
      <w:r>
        <w:t>povinen vytýkané vady ve lhůtě do 15 (patnácti) dnů vlastním nákladem odstranit, nedohodnou-li se smluvní strany v reklamačním protokolu jinak. Bude-li pro prodávajícího technicky proveditelné, a nikoliv nepřiměřeně zatěžující, je povinen provést odstranění vady v místě určeném</w:t>
      </w:r>
      <w:r>
        <w:rPr>
          <w:spacing w:val="-3"/>
        </w:rPr>
        <w:t xml:space="preserve"> </w:t>
      </w:r>
      <w:r>
        <w:t>kupujícím.</w:t>
      </w:r>
    </w:p>
    <w:p w14:paraId="6644452E" w14:textId="77777777" w:rsidR="006131CC" w:rsidRDefault="00000000">
      <w:pPr>
        <w:pStyle w:val="Odstavecseseznamem"/>
        <w:numPr>
          <w:ilvl w:val="0"/>
          <w:numId w:val="13"/>
        </w:numPr>
        <w:tabs>
          <w:tab w:val="left" w:pos="682"/>
        </w:tabs>
        <w:spacing w:before="120"/>
        <w:ind w:right="454"/>
        <w:jc w:val="both"/>
      </w:pPr>
      <w:r>
        <w:t>Vážná vada (porucha) bude odstraněna nejpozději do 10 (deseti) pracovních dnů od písemného oznámení vad, nedohodnou-li se smluvní strany v reklamačním protokolu jinak. Vážná vada (porucha) je definována jako porucha znemožňující bezpečné použití</w:t>
      </w:r>
      <w:r>
        <w:rPr>
          <w:spacing w:val="-23"/>
        </w:rPr>
        <w:t xml:space="preserve"> </w:t>
      </w:r>
      <w:r>
        <w:t>zboží.</w:t>
      </w:r>
    </w:p>
    <w:p w14:paraId="641ED34B" w14:textId="77777777" w:rsidR="006131CC" w:rsidRDefault="00000000">
      <w:pPr>
        <w:pStyle w:val="Odstavecseseznamem"/>
        <w:numPr>
          <w:ilvl w:val="0"/>
          <w:numId w:val="13"/>
        </w:numPr>
        <w:tabs>
          <w:tab w:val="left" w:pos="682"/>
        </w:tabs>
        <w:spacing w:before="120"/>
        <w:ind w:right="453"/>
        <w:jc w:val="both"/>
      </w:pPr>
      <w:r>
        <w:t>Další</w:t>
      </w:r>
      <w:r>
        <w:rPr>
          <w:spacing w:val="-12"/>
        </w:rPr>
        <w:t xml:space="preserve"> </w:t>
      </w:r>
      <w:r>
        <w:t>nároky</w:t>
      </w:r>
      <w:r>
        <w:rPr>
          <w:spacing w:val="-16"/>
        </w:rPr>
        <w:t xml:space="preserve"> </w:t>
      </w:r>
      <w:r>
        <w:t>kupujícího</w:t>
      </w:r>
      <w:r>
        <w:rPr>
          <w:spacing w:val="-14"/>
        </w:rPr>
        <w:t xml:space="preserve"> </w:t>
      </w:r>
      <w:r>
        <w:t>plynoucí</w:t>
      </w:r>
      <w:r>
        <w:rPr>
          <w:spacing w:val="-11"/>
        </w:rPr>
        <w:t xml:space="preserve"> </w:t>
      </w:r>
      <w:r>
        <w:t>mu</w:t>
      </w:r>
      <w:r>
        <w:rPr>
          <w:spacing w:val="-16"/>
        </w:rPr>
        <w:t xml:space="preserve"> </w:t>
      </w:r>
      <w:r>
        <w:t>z</w:t>
      </w:r>
      <w:r>
        <w:rPr>
          <w:spacing w:val="-16"/>
        </w:rPr>
        <w:t xml:space="preserve"> </w:t>
      </w:r>
      <w:r>
        <w:t>titulu</w:t>
      </w:r>
      <w:r>
        <w:rPr>
          <w:spacing w:val="-13"/>
        </w:rPr>
        <w:t xml:space="preserve"> </w:t>
      </w:r>
      <w:r>
        <w:t>vad</w:t>
      </w:r>
      <w:r>
        <w:rPr>
          <w:spacing w:val="-14"/>
        </w:rPr>
        <w:t xml:space="preserve"> </w:t>
      </w:r>
      <w:r>
        <w:t>zboží</w:t>
      </w:r>
      <w:r>
        <w:rPr>
          <w:spacing w:val="-13"/>
        </w:rPr>
        <w:t xml:space="preserve"> </w:t>
      </w:r>
      <w:r>
        <w:t>z</w:t>
      </w:r>
      <w:r>
        <w:rPr>
          <w:spacing w:val="-13"/>
        </w:rPr>
        <w:t xml:space="preserve"> </w:t>
      </w:r>
      <w:r>
        <w:t>obecně</w:t>
      </w:r>
      <w:r>
        <w:rPr>
          <w:spacing w:val="-13"/>
        </w:rPr>
        <w:t xml:space="preserve"> </w:t>
      </w:r>
      <w:r>
        <w:t>závazných</w:t>
      </w:r>
      <w:r>
        <w:rPr>
          <w:spacing w:val="-16"/>
        </w:rPr>
        <w:t xml:space="preserve"> </w:t>
      </w:r>
      <w:r>
        <w:t>právních</w:t>
      </w:r>
      <w:r>
        <w:rPr>
          <w:spacing w:val="-16"/>
        </w:rPr>
        <w:t xml:space="preserve"> </w:t>
      </w:r>
      <w:r>
        <w:t>předpisů nejsou tímto nikterak</w:t>
      </w:r>
      <w:r>
        <w:rPr>
          <w:spacing w:val="-4"/>
        </w:rPr>
        <w:t xml:space="preserve"> </w:t>
      </w:r>
      <w:r>
        <w:t>dotčeny.</w:t>
      </w:r>
    </w:p>
    <w:p w14:paraId="0D9CDF6E" w14:textId="77777777" w:rsidR="006131CC" w:rsidRDefault="00000000">
      <w:pPr>
        <w:pStyle w:val="Odstavecseseznamem"/>
        <w:numPr>
          <w:ilvl w:val="0"/>
          <w:numId w:val="13"/>
        </w:numPr>
        <w:tabs>
          <w:tab w:val="left" w:pos="682"/>
        </w:tabs>
        <w:spacing w:before="120"/>
        <w:ind w:right="461"/>
        <w:jc w:val="both"/>
      </w:pPr>
      <w:r>
        <w:t>Prodávající prohlašuje, že je jediným garantem plnění této smlouvy a na jeho vrub budou řešeny veškeré</w:t>
      </w:r>
      <w:r>
        <w:rPr>
          <w:spacing w:val="-5"/>
        </w:rPr>
        <w:t xml:space="preserve"> </w:t>
      </w:r>
      <w:r>
        <w:t>záruky.</w:t>
      </w:r>
    </w:p>
    <w:p w14:paraId="56344A1D" w14:textId="77777777" w:rsidR="006131CC" w:rsidRDefault="00000000">
      <w:pPr>
        <w:pStyle w:val="Odstavecseseznamem"/>
        <w:numPr>
          <w:ilvl w:val="0"/>
          <w:numId w:val="13"/>
        </w:numPr>
        <w:tabs>
          <w:tab w:val="left" w:pos="682"/>
        </w:tabs>
        <w:spacing w:before="121"/>
        <w:ind w:right="455"/>
        <w:jc w:val="both"/>
      </w:pPr>
      <w:r>
        <w:t>Veškeré náklady kupujícího související s opravou vad včetně nákladů na dopravu reklamovaného zboží, na které se prokazatelně vztahuje záruka, budou hrazeny prodávajícím. Kupující je oprávněn nárok na náhradu nákladů uplatnit do jednoho roku od jeho</w:t>
      </w:r>
      <w:r>
        <w:rPr>
          <w:spacing w:val="-15"/>
        </w:rPr>
        <w:t xml:space="preserve"> </w:t>
      </w:r>
      <w:r>
        <w:t>zjištění</w:t>
      </w:r>
      <w:r>
        <w:rPr>
          <w:spacing w:val="-13"/>
        </w:rPr>
        <w:t xml:space="preserve"> </w:t>
      </w:r>
      <w:r>
        <w:t>a</w:t>
      </w:r>
      <w:r>
        <w:rPr>
          <w:spacing w:val="-15"/>
        </w:rPr>
        <w:t xml:space="preserve"> </w:t>
      </w:r>
      <w:r>
        <w:t>prodávající</w:t>
      </w:r>
      <w:r>
        <w:rPr>
          <w:spacing w:val="-16"/>
        </w:rPr>
        <w:t xml:space="preserve"> </w:t>
      </w:r>
      <w:r>
        <w:t>je</w:t>
      </w:r>
      <w:r>
        <w:rPr>
          <w:spacing w:val="-15"/>
        </w:rPr>
        <w:t xml:space="preserve"> </w:t>
      </w:r>
      <w:r>
        <w:t>povinen</w:t>
      </w:r>
      <w:r>
        <w:rPr>
          <w:spacing w:val="-16"/>
        </w:rPr>
        <w:t xml:space="preserve"> </w:t>
      </w:r>
      <w:r>
        <w:t>jej</w:t>
      </w:r>
      <w:r>
        <w:rPr>
          <w:spacing w:val="-13"/>
        </w:rPr>
        <w:t xml:space="preserve"> </w:t>
      </w:r>
      <w:r>
        <w:t>proplatit.</w:t>
      </w:r>
      <w:r>
        <w:rPr>
          <w:spacing w:val="-15"/>
        </w:rPr>
        <w:t xml:space="preserve"> </w:t>
      </w:r>
      <w:r>
        <w:t>Jednoměsíční</w:t>
      </w:r>
      <w:r>
        <w:rPr>
          <w:spacing w:val="-14"/>
        </w:rPr>
        <w:t xml:space="preserve"> </w:t>
      </w:r>
      <w:r>
        <w:t>lhůta</w:t>
      </w:r>
      <w:r>
        <w:rPr>
          <w:spacing w:val="-15"/>
        </w:rPr>
        <w:t xml:space="preserve"> </w:t>
      </w:r>
      <w:r>
        <w:t>uvedená</w:t>
      </w:r>
      <w:r>
        <w:rPr>
          <w:spacing w:val="-14"/>
        </w:rPr>
        <w:t xml:space="preserve"> </w:t>
      </w:r>
      <w:r>
        <w:t>v</w:t>
      </w:r>
      <w:r>
        <w:rPr>
          <w:spacing w:val="-14"/>
        </w:rPr>
        <w:t xml:space="preserve"> </w:t>
      </w:r>
      <w:r>
        <w:t>§</w:t>
      </w:r>
      <w:r>
        <w:rPr>
          <w:spacing w:val="-15"/>
        </w:rPr>
        <w:t xml:space="preserve"> </w:t>
      </w:r>
      <w:r>
        <w:t>1924</w:t>
      </w:r>
      <w:r>
        <w:rPr>
          <w:spacing w:val="-17"/>
        </w:rPr>
        <w:t xml:space="preserve"> </w:t>
      </w:r>
      <w:proofErr w:type="spellStart"/>
      <w:r>
        <w:t>ObčZ</w:t>
      </w:r>
      <w:proofErr w:type="spellEnd"/>
      <w:r>
        <w:t xml:space="preserve"> se</w:t>
      </w:r>
      <w:r>
        <w:rPr>
          <w:spacing w:val="-1"/>
        </w:rPr>
        <w:t xml:space="preserve"> </w:t>
      </w:r>
      <w:r>
        <w:t>nepoužije</w:t>
      </w:r>
    </w:p>
    <w:p w14:paraId="2F0C1B7E" w14:textId="77777777" w:rsidR="006131CC" w:rsidRDefault="00000000">
      <w:pPr>
        <w:pStyle w:val="Odstavecseseznamem"/>
        <w:numPr>
          <w:ilvl w:val="0"/>
          <w:numId w:val="13"/>
        </w:numPr>
        <w:tabs>
          <w:tab w:val="left" w:pos="682"/>
        </w:tabs>
        <w:spacing w:before="120"/>
        <w:ind w:right="453"/>
        <w:jc w:val="both"/>
      </w:pPr>
      <w:r>
        <w:t>Záruka za jakost zboží a odpovědnost za vady a práva s nimi spojená nejsou podmíněny povinností absolvovat garanční či servisní prohlídky, revize apod. Povinné servisní a garanční prohlídky, revize apod. jdou zcela k tíži a na náklady</w:t>
      </w:r>
      <w:r>
        <w:rPr>
          <w:spacing w:val="-18"/>
        </w:rPr>
        <w:t xml:space="preserve"> </w:t>
      </w:r>
      <w:r>
        <w:t>prodávajícího.</w:t>
      </w:r>
    </w:p>
    <w:p w14:paraId="7E878C42" w14:textId="77777777" w:rsidR="006131CC" w:rsidRDefault="00000000">
      <w:pPr>
        <w:pStyle w:val="Odstavecseseznamem"/>
        <w:numPr>
          <w:ilvl w:val="0"/>
          <w:numId w:val="13"/>
        </w:numPr>
        <w:tabs>
          <w:tab w:val="left" w:pos="682"/>
        </w:tabs>
        <w:spacing w:before="119"/>
        <w:ind w:right="456"/>
        <w:jc w:val="both"/>
      </w:pPr>
      <w:r>
        <w:t>Vznikne-</w:t>
      </w:r>
      <w:proofErr w:type="spellStart"/>
      <w:r>
        <w:t>Ii</w:t>
      </w:r>
      <w:proofErr w:type="spellEnd"/>
      <w:r>
        <w:t xml:space="preserve"> kupujícímu nebo třetí osobě vadou zboží nebo v důsledku porušení smluvních povinností</w:t>
      </w:r>
      <w:r>
        <w:rPr>
          <w:spacing w:val="-13"/>
        </w:rPr>
        <w:t xml:space="preserve"> </w:t>
      </w:r>
      <w:r>
        <w:t>ze</w:t>
      </w:r>
      <w:r>
        <w:rPr>
          <w:spacing w:val="-11"/>
        </w:rPr>
        <w:t xml:space="preserve"> </w:t>
      </w:r>
      <w:r>
        <w:t>strany</w:t>
      </w:r>
      <w:r>
        <w:rPr>
          <w:spacing w:val="-14"/>
        </w:rPr>
        <w:t xml:space="preserve"> </w:t>
      </w:r>
      <w:r>
        <w:t>prodávajícího</w:t>
      </w:r>
      <w:r>
        <w:rPr>
          <w:spacing w:val="-14"/>
        </w:rPr>
        <w:t xml:space="preserve"> </w:t>
      </w:r>
      <w:r>
        <w:t>škoda</w:t>
      </w:r>
      <w:r>
        <w:rPr>
          <w:spacing w:val="-11"/>
        </w:rPr>
        <w:t xml:space="preserve"> </w:t>
      </w:r>
      <w:r>
        <w:t>na</w:t>
      </w:r>
      <w:r>
        <w:rPr>
          <w:spacing w:val="-14"/>
        </w:rPr>
        <w:t xml:space="preserve"> </w:t>
      </w:r>
      <w:r>
        <w:t>majetku,</w:t>
      </w:r>
      <w:r>
        <w:rPr>
          <w:spacing w:val="-11"/>
        </w:rPr>
        <w:t xml:space="preserve"> </w:t>
      </w:r>
      <w:r>
        <w:t>odpovídá</w:t>
      </w:r>
      <w:r>
        <w:rPr>
          <w:spacing w:val="-12"/>
        </w:rPr>
        <w:t xml:space="preserve"> </w:t>
      </w:r>
      <w:r>
        <w:t>prodávající</w:t>
      </w:r>
      <w:r>
        <w:rPr>
          <w:spacing w:val="-13"/>
        </w:rPr>
        <w:t xml:space="preserve"> </w:t>
      </w:r>
      <w:r>
        <w:t>za</w:t>
      </w:r>
      <w:r>
        <w:rPr>
          <w:spacing w:val="-11"/>
        </w:rPr>
        <w:t xml:space="preserve"> </w:t>
      </w:r>
      <w:r>
        <w:t>škodu</w:t>
      </w:r>
      <w:r>
        <w:rPr>
          <w:spacing w:val="-14"/>
        </w:rPr>
        <w:t xml:space="preserve"> </w:t>
      </w:r>
      <w:r>
        <w:t>v</w:t>
      </w:r>
      <w:r>
        <w:rPr>
          <w:spacing w:val="-12"/>
        </w:rPr>
        <w:t xml:space="preserve"> </w:t>
      </w:r>
      <w:r>
        <w:t>plném rozsahu, a to za každou škodu či za více škod spolu</w:t>
      </w:r>
      <w:r>
        <w:rPr>
          <w:spacing w:val="-13"/>
        </w:rPr>
        <w:t xml:space="preserve"> </w:t>
      </w:r>
      <w:r>
        <w:t>souvisejících.</w:t>
      </w:r>
    </w:p>
    <w:p w14:paraId="311CB7DD" w14:textId="77777777" w:rsidR="006131CC" w:rsidRDefault="00000000">
      <w:pPr>
        <w:pStyle w:val="Odstavecseseznamem"/>
        <w:numPr>
          <w:ilvl w:val="0"/>
          <w:numId w:val="13"/>
        </w:numPr>
        <w:tabs>
          <w:tab w:val="left" w:pos="682"/>
        </w:tabs>
        <w:spacing w:before="120"/>
        <w:ind w:right="460"/>
        <w:jc w:val="both"/>
      </w:pPr>
      <w:r>
        <w:t>Vznikne-</w:t>
      </w:r>
      <w:proofErr w:type="spellStart"/>
      <w:r>
        <w:t>Ii</w:t>
      </w:r>
      <w:proofErr w:type="spellEnd"/>
      <w:r>
        <w:t xml:space="preserve"> kupujícímu nebo třetí osobě vadou zboží nebo v důsledku porušení smluvních povinností ze strany prodávajícího škoda na zdraví, nebo dojde k usmrcení, odpovídá prodávající za škodu v neomezeném rozsahu a je povinen nahradit škodu v jakékoli</w:t>
      </w:r>
      <w:r>
        <w:rPr>
          <w:spacing w:val="-31"/>
        </w:rPr>
        <w:t xml:space="preserve"> </w:t>
      </w:r>
      <w:r>
        <w:t>výši.</w:t>
      </w:r>
    </w:p>
    <w:p w14:paraId="35C664BD" w14:textId="77777777" w:rsidR="006131CC" w:rsidRDefault="006131CC">
      <w:pPr>
        <w:pStyle w:val="Zkladntext"/>
        <w:spacing w:before="10"/>
        <w:rPr>
          <w:sz w:val="20"/>
        </w:rPr>
      </w:pPr>
    </w:p>
    <w:p w14:paraId="17137D21" w14:textId="77777777" w:rsidR="006131CC" w:rsidRDefault="00000000">
      <w:pPr>
        <w:pStyle w:val="Nadpis3"/>
        <w:ind w:right="651"/>
        <w:rPr>
          <w:rFonts w:ascii="Arial" w:hAnsi="Arial"/>
        </w:rPr>
      </w:pPr>
      <w:r>
        <w:rPr>
          <w:rFonts w:ascii="Arial" w:hAnsi="Arial"/>
        </w:rPr>
        <w:t>Článek 8.</w:t>
      </w:r>
    </w:p>
    <w:p w14:paraId="61B425FD" w14:textId="77777777" w:rsidR="006131CC" w:rsidRDefault="00000000">
      <w:pPr>
        <w:spacing w:before="1"/>
        <w:ind w:left="515" w:right="651"/>
        <w:jc w:val="center"/>
        <w:rPr>
          <w:b/>
        </w:rPr>
      </w:pPr>
      <w:r>
        <w:rPr>
          <w:b/>
        </w:rPr>
        <w:t>Záruční servis</w:t>
      </w:r>
    </w:p>
    <w:p w14:paraId="5722544B" w14:textId="77777777" w:rsidR="006131CC" w:rsidRDefault="006131CC">
      <w:pPr>
        <w:pStyle w:val="Zkladntext"/>
        <w:spacing w:before="9"/>
        <w:rPr>
          <w:b/>
          <w:sz w:val="20"/>
        </w:rPr>
      </w:pPr>
    </w:p>
    <w:p w14:paraId="5B08A4F9" w14:textId="77777777" w:rsidR="006131CC" w:rsidRDefault="00000000">
      <w:pPr>
        <w:pStyle w:val="Odstavecseseznamem"/>
        <w:numPr>
          <w:ilvl w:val="0"/>
          <w:numId w:val="12"/>
        </w:numPr>
        <w:tabs>
          <w:tab w:val="left" w:pos="679"/>
        </w:tabs>
        <w:ind w:right="451"/>
        <w:jc w:val="both"/>
      </w:pPr>
      <w:r>
        <w:t>Prodávající se zavazuje, na základě písemného, telefonického, faxového, popř. emailového oznámení</w:t>
      </w:r>
      <w:r>
        <w:rPr>
          <w:spacing w:val="-9"/>
        </w:rPr>
        <w:t xml:space="preserve"> </w:t>
      </w:r>
      <w:r>
        <w:t>kupujícího,</w:t>
      </w:r>
      <w:r>
        <w:rPr>
          <w:spacing w:val="-5"/>
        </w:rPr>
        <w:t xml:space="preserve"> </w:t>
      </w:r>
      <w:r>
        <w:t>zajistit</w:t>
      </w:r>
      <w:r>
        <w:rPr>
          <w:spacing w:val="-6"/>
        </w:rPr>
        <w:t xml:space="preserve"> </w:t>
      </w:r>
      <w:r>
        <w:t>záruční</w:t>
      </w:r>
      <w:r>
        <w:rPr>
          <w:spacing w:val="-7"/>
        </w:rPr>
        <w:t xml:space="preserve"> </w:t>
      </w:r>
      <w:r>
        <w:t>servisní</w:t>
      </w:r>
      <w:r>
        <w:rPr>
          <w:spacing w:val="-9"/>
        </w:rPr>
        <w:t xml:space="preserve"> </w:t>
      </w:r>
      <w:r>
        <w:t>služby</w:t>
      </w:r>
      <w:r>
        <w:rPr>
          <w:spacing w:val="-7"/>
        </w:rPr>
        <w:t xml:space="preserve"> </w:t>
      </w:r>
      <w:r>
        <w:t>na</w:t>
      </w:r>
      <w:r>
        <w:rPr>
          <w:spacing w:val="-8"/>
        </w:rPr>
        <w:t xml:space="preserve"> </w:t>
      </w:r>
      <w:r>
        <w:t>dodané</w:t>
      </w:r>
      <w:r>
        <w:rPr>
          <w:spacing w:val="-7"/>
        </w:rPr>
        <w:t xml:space="preserve"> </w:t>
      </w:r>
      <w:r>
        <w:t>zboží</w:t>
      </w:r>
      <w:r>
        <w:rPr>
          <w:spacing w:val="-8"/>
        </w:rPr>
        <w:t xml:space="preserve"> </w:t>
      </w:r>
      <w:r>
        <w:t>u</w:t>
      </w:r>
      <w:r>
        <w:rPr>
          <w:spacing w:val="-7"/>
        </w:rPr>
        <w:t xml:space="preserve"> </w:t>
      </w:r>
      <w:r>
        <w:t>kupujícího,</w:t>
      </w:r>
      <w:r>
        <w:rPr>
          <w:spacing w:val="-8"/>
        </w:rPr>
        <w:t xml:space="preserve"> </w:t>
      </w:r>
      <w:r>
        <w:t>bude-li</w:t>
      </w:r>
      <w:r>
        <w:rPr>
          <w:spacing w:val="-8"/>
        </w:rPr>
        <w:t xml:space="preserve"> </w:t>
      </w:r>
      <w:r>
        <w:t>to pro prodávajícího technicky proveditelné, a nikoliv nepřiměřeně zatěžující, příp. ve výrobním závodě či v servisních organizacích se smluvním závazkem na provádění servisních prací. Prodávající ručí za kvalitu a termínový průběh servisních služeb, ať jsou poskytovány výrobním závodem nebo smluvním</w:t>
      </w:r>
      <w:r>
        <w:rPr>
          <w:spacing w:val="-4"/>
        </w:rPr>
        <w:t xml:space="preserve"> </w:t>
      </w:r>
      <w:r>
        <w:t>partnerem.</w:t>
      </w:r>
    </w:p>
    <w:p w14:paraId="75ADDB97" w14:textId="77777777" w:rsidR="006131CC" w:rsidRDefault="00000000">
      <w:pPr>
        <w:pStyle w:val="Odstavecseseznamem"/>
        <w:numPr>
          <w:ilvl w:val="0"/>
          <w:numId w:val="12"/>
        </w:numPr>
        <w:tabs>
          <w:tab w:val="left" w:pos="679"/>
        </w:tabs>
        <w:spacing w:before="122"/>
        <w:ind w:right="454"/>
        <w:jc w:val="both"/>
      </w:pPr>
      <w:r>
        <w:t>Seznam organizací poskytujících servis podle této smlouvy je uveden v příloze č. 2 této smlouvy a je její nedílnou</w:t>
      </w:r>
      <w:r>
        <w:rPr>
          <w:spacing w:val="-2"/>
        </w:rPr>
        <w:t xml:space="preserve"> </w:t>
      </w:r>
      <w:r>
        <w:t>součástí.</w:t>
      </w:r>
    </w:p>
    <w:p w14:paraId="29CE28B7" w14:textId="77777777" w:rsidR="006131CC" w:rsidRDefault="00000000">
      <w:pPr>
        <w:pStyle w:val="Odstavecseseznamem"/>
        <w:numPr>
          <w:ilvl w:val="0"/>
          <w:numId w:val="12"/>
        </w:numPr>
        <w:tabs>
          <w:tab w:val="left" w:pos="679"/>
        </w:tabs>
        <w:spacing w:before="120"/>
        <w:ind w:right="454"/>
        <w:jc w:val="both"/>
      </w:pPr>
      <w:r>
        <w:t>Prodávající se zavazuje po dobu záruky uvedené v čl. 7. této smlouvy provádět drobné opravy přímo u</w:t>
      </w:r>
      <w:r>
        <w:rPr>
          <w:spacing w:val="-3"/>
        </w:rPr>
        <w:t xml:space="preserve"> </w:t>
      </w:r>
      <w:r>
        <w:t>kupujícího.</w:t>
      </w:r>
    </w:p>
    <w:p w14:paraId="64FCCDDE" w14:textId="77777777" w:rsidR="006131CC" w:rsidRDefault="00000000">
      <w:pPr>
        <w:pStyle w:val="Odstavecseseznamem"/>
        <w:numPr>
          <w:ilvl w:val="0"/>
          <w:numId w:val="12"/>
        </w:numPr>
        <w:tabs>
          <w:tab w:val="left" w:pos="679"/>
        </w:tabs>
        <w:spacing w:before="118"/>
        <w:ind w:right="457"/>
        <w:jc w:val="both"/>
      </w:pPr>
      <w:r>
        <w:t>Reklamace, které nemohou být odstraněny opravou, budou řešeny výměnným způsobem vadného dílu za díl nový na náklady</w:t>
      </w:r>
      <w:r>
        <w:rPr>
          <w:spacing w:val="-7"/>
        </w:rPr>
        <w:t xml:space="preserve"> </w:t>
      </w:r>
      <w:r>
        <w:t>prodávajícího.</w:t>
      </w:r>
    </w:p>
    <w:p w14:paraId="5172B23C" w14:textId="77777777" w:rsidR="006131CC" w:rsidRDefault="00000000">
      <w:pPr>
        <w:pStyle w:val="Odstavecseseznamem"/>
        <w:numPr>
          <w:ilvl w:val="0"/>
          <w:numId w:val="12"/>
        </w:numPr>
        <w:tabs>
          <w:tab w:val="left" w:pos="679"/>
        </w:tabs>
        <w:spacing w:before="121"/>
        <w:ind w:right="452"/>
        <w:jc w:val="both"/>
      </w:pPr>
      <w:r>
        <w:t>Prodávající se zavazuje dodávat kupujícímu náhradní díly na zboží po dobu 10 (deseti) let ode dne ukončení výroby daného typu</w:t>
      </w:r>
      <w:r>
        <w:rPr>
          <w:spacing w:val="-4"/>
        </w:rPr>
        <w:t xml:space="preserve"> </w:t>
      </w:r>
      <w:r>
        <w:t>zboží.</w:t>
      </w:r>
    </w:p>
    <w:p w14:paraId="382C99EA" w14:textId="77777777" w:rsidR="006131CC" w:rsidRDefault="006131CC">
      <w:pPr>
        <w:jc w:val="both"/>
        <w:sectPr w:rsidR="006131CC">
          <w:pgSz w:w="11920" w:h="16850"/>
          <w:pgMar w:top="700" w:right="840" w:bottom="0" w:left="980" w:header="708" w:footer="708" w:gutter="0"/>
          <w:cols w:space="708"/>
        </w:sectPr>
      </w:pPr>
    </w:p>
    <w:p w14:paraId="221971FD" w14:textId="77777777" w:rsidR="006131CC" w:rsidRDefault="00000000">
      <w:pPr>
        <w:pStyle w:val="Odstavecseseznamem"/>
        <w:numPr>
          <w:ilvl w:val="0"/>
          <w:numId w:val="12"/>
        </w:numPr>
        <w:tabs>
          <w:tab w:val="left" w:pos="679"/>
        </w:tabs>
        <w:spacing w:before="79" w:line="252" w:lineRule="exact"/>
      </w:pPr>
      <w:r>
        <w:lastRenderedPageBreak/>
        <w:t>Prodávající opravňuje proškolené pracovníky kupujícího k provádění těchto</w:t>
      </w:r>
      <w:r>
        <w:rPr>
          <w:spacing w:val="-12"/>
        </w:rPr>
        <w:t xml:space="preserve"> </w:t>
      </w:r>
      <w:r>
        <w:t>oprav:</w:t>
      </w:r>
    </w:p>
    <w:p w14:paraId="4536B16E" w14:textId="77777777" w:rsidR="006131CC" w:rsidRDefault="00000000">
      <w:pPr>
        <w:pStyle w:val="Odstavecseseznamem"/>
        <w:numPr>
          <w:ilvl w:val="1"/>
          <w:numId w:val="12"/>
        </w:numPr>
        <w:tabs>
          <w:tab w:val="left" w:pos="1042"/>
        </w:tabs>
        <w:spacing w:line="252" w:lineRule="exact"/>
        <w:ind w:hanging="361"/>
      </w:pPr>
      <w:r>
        <w:t>výměna poškozených</w:t>
      </w:r>
      <w:r>
        <w:rPr>
          <w:spacing w:val="-5"/>
        </w:rPr>
        <w:t xml:space="preserve"> </w:t>
      </w:r>
      <w:r>
        <w:t>dílů,</w:t>
      </w:r>
    </w:p>
    <w:p w14:paraId="5E419D7B" w14:textId="77777777" w:rsidR="006131CC" w:rsidRDefault="00000000">
      <w:pPr>
        <w:pStyle w:val="Odstavecseseznamem"/>
        <w:numPr>
          <w:ilvl w:val="1"/>
          <w:numId w:val="12"/>
        </w:numPr>
        <w:tabs>
          <w:tab w:val="left" w:pos="1042"/>
        </w:tabs>
        <w:spacing w:before="2"/>
        <w:ind w:hanging="361"/>
      </w:pPr>
      <w:r>
        <w:t>drobné opravy</w:t>
      </w:r>
      <w:r>
        <w:rPr>
          <w:spacing w:val="-1"/>
        </w:rPr>
        <w:t xml:space="preserve"> </w:t>
      </w:r>
      <w:r>
        <w:t>laku.</w:t>
      </w:r>
    </w:p>
    <w:p w14:paraId="16434D54" w14:textId="77777777" w:rsidR="006131CC" w:rsidRDefault="006131CC">
      <w:pPr>
        <w:pStyle w:val="Zkladntext"/>
        <w:spacing w:before="7"/>
        <w:rPr>
          <w:sz w:val="12"/>
        </w:rPr>
      </w:pPr>
    </w:p>
    <w:p w14:paraId="2EFA5A98" w14:textId="77777777" w:rsidR="006131CC" w:rsidRDefault="00000000">
      <w:pPr>
        <w:pStyle w:val="Nadpis3"/>
        <w:spacing w:before="94"/>
        <w:ind w:right="651"/>
        <w:rPr>
          <w:rFonts w:ascii="Arial" w:hAnsi="Arial"/>
        </w:rPr>
      </w:pPr>
      <w:r>
        <w:rPr>
          <w:rFonts w:ascii="Arial" w:hAnsi="Arial"/>
        </w:rPr>
        <w:t>Článek 9.</w:t>
      </w:r>
    </w:p>
    <w:p w14:paraId="55725335" w14:textId="77777777" w:rsidR="006131CC" w:rsidRDefault="00000000">
      <w:pPr>
        <w:spacing w:before="1"/>
        <w:ind w:left="514" w:right="651"/>
        <w:jc w:val="center"/>
        <w:rPr>
          <w:b/>
        </w:rPr>
      </w:pPr>
      <w:r>
        <w:rPr>
          <w:b/>
        </w:rPr>
        <w:t>Povinnost mlčenlivosti</w:t>
      </w:r>
    </w:p>
    <w:p w14:paraId="1DEEF7DD" w14:textId="77777777" w:rsidR="006131CC" w:rsidRDefault="006131CC">
      <w:pPr>
        <w:pStyle w:val="Zkladntext"/>
        <w:spacing w:before="9"/>
        <w:rPr>
          <w:b/>
          <w:sz w:val="20"/>
        </w:rPr>
      </w:pPr>
    </w:p>
    <w:p w14:paraId="73A7AA6E" w14:textId="77777777" w:rsidR="006131CC" w:rsidRDefault="00000000">
      <w:pPr>
        <w:pStyle w:val="Odstavecseseznamem"/>
        <w:numPr>
          <w:ilvl w:val="0"/>
          <w:numId w:val="11"/>
        </w:numPr>
        <w:tabs>
          <w:tab w:val="left" w:pos="682"/>
        </w:tabs>
        <w:ind w:right="452"/>
        <w:jc w:val="both"/>
      </w:pPr>
      <w:r>
        <w:t>Prodávající se zavazuje zachovávat ve vztahu ke třetím osobám mlčenlivost o informacích, které při plnění této smlouvy získá od kupujícího či jeho zaměstnancích a spolupracovnících a nesmí je zpřístupnit bez písemného souhlasu kupujícího žádné třetí osobě ani je použít    v rozporu s účelem této smlouvy, ledaže se jedná</w:t>
      </w:r>
      <w:r>
        <w:rPr>
          <w:spacing w:val="-9"/>
        </w:rPr>
        <w:t xml:space="preserve"> </w:t>
      </w:r>
      <w:r>
        <w:t>o:</w:t>
      </w:r>
    </w:p>
    <w:p w14:paraId="0242334E" w14:textId="77777777" w:rsidR="006131CC" w:rsidRDefault="00000000">
      <w:pPr>
        <w:pStyle w:val="Odstavecseseznamem"/>
        <w:numPr>
          <w:ilvl w:val="1"/>
          <w:numId w:val="11"/>
        </w:numPr>
        <w:tabs>
          <w:tab w:val="left" w:pos="1042"/>
        </w:tabs>
        <w:spacing w:before="1" w:line="252" w:lineRule="exact"/>
        <w:ind w:hanging="361"/>
        <w:jc w:val="both"/>
      </w:pPr>
      <w:r>
        <w:t>informace, které jsou veřejně přístupné,</w:t>
      </w:r>
      <w:r>
        <w:rPr>
          <w:spacing w:val="-5"/>
        </w:rPr>
        <w:t xml:space="preserve"> </w:t>
      </w:r>
      <w:r>
        <w:t>nebo</w:t>
      </w:r>
    </w:p>
    <w:p w14:paraId="40B6D5D5" w14:textId="77777777" w:rsidR="006131CC" w:rsidRDefault="00000000">
      <w:pPr>
        <w:pStyle w:val="Odstavecseseznamem"/>
        <w:numPr>
          <w:ilvl w:val="1"/>
          <w:numId w:val="11"/>
        </w:numPr>
        <w:tabs>
          <w:tab w:val="left" w:pos="1042"/>
        </w:tabs>
        <w:ind w:right="459"/>
        <w:jc w:val="both"/>
      </w:pPr>
      <w:r>
        <w:t>případ,</w:t>
      </w:r>
      <w:r>
        <w:rPr>
          <w:spacing w:val="-13"/>
        </w:rPr>
        <w:t xml:space="preserve"> </w:t>
      </w:r>
      <w:r>
        <w:t>kdy</w:t>
      </w:r>
      <w:r>
        <w:rPr>
          <w:spacing w:val="-17"/>
        </w:rPr>
        <w:t xml:space="preserve"> </w:t>
      </w:r>
      <w:r>
        <w:t>je</w:t>
      </w:r>
      <w:r>
        <w:rPr>
          <w:spacing w:val="-17"/>
        </w:rPr>
        <w:t xml:space="preserve"> </w:t>
      </w:r>
      <w:r>
        <w:t>zpřístupnění</w:t>
      </w:r>
      <w:r>
        <w:rPr>
          <w:spacing w:val="-14"/>
        </w:rPr>
        <w:t xml:space="preserve"> </w:t>
      </w:r>
      <w:r>
        <w:t>informace</w:t>
      </w:r>
      <w:r>
        <w:rPr>
          <w:spacing w:val="-17"/>
        </w:rPr>
        <w:t xml:space="preserve"> </w:t>
      </w:r>
      <w:r>
        <w:t>vyžadováno</w:t>
      </w:r>
      <w:r>
        <w:rPr>
          <w:spacing w:val="-16"/>
        </w:rPr>
        <w:t xml:space="preserve"> </w:t>
      </w:r>
      <w:r>
        <w:t>zákonem</w:t>
      </w:r>
      <w:r>
        <w:rPr>
          <w:spacing w:val="-16"/>
        </w:rPr>
        <w:t xml:space="preserve"> </w:t>
      </w:r>
      <w:r>
        <w:t>nebo</w:t>
      </w:r>
      <w:r>
        <w:rPr>
          <w:spacing w:val="-15"/>
        </w:rPr>
        <w:t xml:space="preserve"> </w:t>
      </w:r>
      <w:r>
        <w:t>závazným</w:t>
      </w:r>
      <w:r>
        <w:rPr>
          <w:spacing w:val="-14"/>
        </w:rPr>
        <w:t xml:space="preserve"> </w:t>
      </w:r>
      <w:r>
        <w:t>rozhodnutím oprávněného</w:t>
      </w:r>
      <w:r>
        <w:rPr>
          <w:spacing w:val="-1"/>
        </w:rPr>
        <w:t xml:space="preserve"> </w:t>
      </w:r>
      <w:r>
        <w:t>orgánu.</w:t>
      </w:r>
    </w:p>
    <w:p w14:paraId="41362373" w14:textId="77777777" w:rsidR="006131CC" w:rsidRDefault="00000000">
      <w:pPr>
        <w:pStyle w:val="Odstavecseseznamem"/>
        <w:numPr>
          <w:ilvl w:val="0"/>
          <w:numId w:val="11"/>
        </w:numPr>
        <w:tabs>
          <w:tab w:val="left" w:pos="682"/>
        </w:tabs>
        <w:spacing w:before="121"/>
        <w:ind w:right="454"/>
        <w:jc w:val="both"/>
      </w:pPr>
      <w:r>
        <w:rPr>
          <w:spacing w:val="-3"/>
        </w:rPr>
        <w:t xml:space="preserve">Prodávající </w:t>
      </w:r>
      <w:r>
        <w:t xml:space="preserve">je </w:t>
      </w:r>
      <w:r>
        <w:rPr>
          <w:spacing w:val="-3"/>
        </w:rPr>
        <w:t xml:space="preserve">povinen zavázat povinností mlčenlivosti podle odstavce </w:t>
      </w:r>
      <w:r>
        <w:t xml:space="preserve">1 </w:t>
      </w:r>
      <w:r>
        <w:rPr>
          <w:spacing w:val="-3"/>
        </w:rPr>
        <w:t>tohoto článku všechny osoby,</w:t>
      </w:r>
      <w:r>
        <w:rPr>
          <w:spacing w:val="-10"/>
        </w:rPr>
        <w:t xml:space="preserve"> </w:t>
      </w:r>
      <w:r>
        <w:t>které</w:t>
      </w:r>
      <w:r>
        <w:rPr>
          <w:spacing w:val="-11"/>
        </w:rPr>
        <w:t xml:space="preserve"> </w:t>
      </w:r>
      <w:r>
        <w:t>se</w:t>
      </w:r>
      <w:r>
        <w:rPr>
          <w:spacing w:val="-11"/>
        </w:rPr>
        <w:t xml:space="preserve"> </w:t>
      </w:r>
      <w:r>
        <w:t>budou</w:t>
      </w:r>
      <w:r>
        <w:rPr>
          <w:spacing w:val="-11"/>
        </w:rPr>
        <w:t xml:space="preserve"> </w:t>
      </w:r>
      <w:r>
        <w:t>podílet</w:t>
      </w:r>
      <w:r>
        <w:rPr>
          <w:spacing w:val="-10"/>
        </w:rPr>
        <w:t xml:space="preserve"> </w:t>
      </w:r>
      <w:r>
        <w:t>na</w:t>
      </w:r>
      <w:r>
        <w:rPr>
          <w:spacing w:val="-11"/>
        </w:rPr>
        <w:t xml:space="preserve"> </w:t>
      </w:r>
      <w:r>
        <w:t>dodání</w:t>
      </w:r>
      <w:r>
        <w:rPr>
          <w:spacing w:val="-10"/>
        </w:rPr>
        <w:t xml:space="preserve"> </w:t>
      </w:r>
      <w:r>
        <w:t>zboží</w:t>
      </w:r>
      <w:r>
        <w:rPr>
          <w:spacing w:val="-10"/>
        </w:rPr>
        <w:t xml:space="preserve"> </w:t>
      </w:r>
      <w:r>
        <w:t>kupujícímu</w:t>
      </w:r>
      <w:r>
        <w:rPr>
          <w:spacing w:val="-9"/>
        </w:rPr>
        <w:t xml:space="preserve"> </w:t>
      </w:r>
      <w:r>
        <w:t>nebo</w:t>
      </w:r>
      <w:r>
        <w:rPr>
          <w:spacing w:val="-12"/>
        </w:rPr>
        <w:t xml:space="preserve"> </w:t>
      </w:r>
      <w:r>
        <w:t>odstranění</w:t>
      </w:r>
      <w:r>
        <w:rPr>
          <w:spacing w:val="-11"/>
        </w:rPr>
        <w:t xml:space="preserve"> </w:t>
      </w:r>
      <w:r>
        <w:t>vad</w:t>
      </w:r>
      <w:r>
        <w:rPr>
          <w:spacing w:val="-9"/>
        </w:rPr>
        <w:t xml:space="preserve"> </w:t>
      </w:r>
      <w:r>
        <w:t>zboží</w:t>
      </w:r>
      <w:r>
        <w:rPr>
          <w:spacing w:val="-9"/>
        </w:rPr>
        <w:t xml:space="preserve"> </w:t>
      </w:r>
      <w:r>
        <w:t>dle</w:t>
      </w:r>
      <w:r>
        <w:rPr>
          <w:spacing w:val="-11"/>
        </w:rPr>
        <w:t xml:space="preserve"> </w:t>
      </w:r>
      <w:r>
        <w:t>této smlouvy.</w:t>
      </w:r>
    </w:p>
    <w:p w14:paraId="54FABFCD" w14:textId="77777777" w:rsidR="006131CC" w:rsidRDefault="00000000">
      <w:pPr>
        <w:pStyle w:val="Odstavecseseznamem"/>
        <w:numPr>
          <w:ilvl w:val="0"/>
          <w:numId w:val="11"/>
        </w:numPr>
        <w:tabs>
          <w:tab w:val="left" w:pos="682"/>
        </w:tabs>
        <w:spacing w:before="119"/>
        <w:ind w:right="456"/>
        <w:jc w:val="both"/>
      </w:pPr>
      <w:r>
        <w:t>Za</w:t>
      </w:r>
      <w:r>
        <w:rPr>
          <w:spacing w:val="-7"/>
        </w:rPr>
        <w:t xml:space="preserve"> </w:t>
      </w:r>
      <w:r>
        <w:t>porušení</w:t>
      </w:r>
      <w:r>
        <w:rPr>
          <w:spacing w:val="-5"/>
        </w:rPr>
        <w:t xml:space="preserve"> </w:t>
      </w:r>
      <w:r>
        <w:t>povinnosti</w:t>
      </w:r>
      <w:r>
        <w:rPr>
          <w:spacing w:val="-8"/>
        </w:rPr>
        <w:t xml:space="preserve"> </w:t>
      </w:r>
      <w:r>
        <w:t>mlčenlivosti</w:t>
      </w:r>
      <w:r>
        <w:rPr>
          <w:spacing w:val="-5"/>
        </w:rPr>
        <w:t xml:space="preserve"> </w:t>
      </w:r>
      <w:r>
        <w:t>těmito</w:t>
      </w:r>
      <w:r>
        <w:rPr>
          <w:spacing w:val="-6"/>
        </w:rPr>
        <w:t xml:space="preserve"> </w:t>
      </w:r>
      <w:r>
        <w:t>osobami,</w:t>
      </w:r>
      <w:r>
        <w:rPr>
          <w:spacing w:val="-3"/>
        </w:rPr>
        <w:t xml:space="preserve"> </w:t>
      </w:r>
      <w:r>
        <w:t>odpovídá</w:t>
      </w:r>
      <w:r>
        <w:rPr>
          <w:spacing w:val="-6"/>
        </w:rPr>
        <w:t xml:space="preserve"> </w:t>
      </w:r>
      <w:r>
        <w:t>prodávající,</w:t>
      </w:r>
      <w:r>
        <w:rPr>
          <w:spacing w:val="-7"/>
        </w:rPr>
        <w:t xml:space="preserve"> </w:t>
      </w:r>
      <w:r>
        <w:t>jako</w:t>
      </w:r>
      <w:r>
        <w:rPr>
          <w:spacing w:val="-7"/>
        </w:rPr>
        <w:t xml:space="preserve"> </w:t>
      </w:r>
      <w:r>
        <w:t>by</w:t>
      </w:r>
      <w:r>
        <w:rPr>
          <w:spacing w:val="-6"/>
        </w:rPr>
        <w:t xml:space="preserve"> </w:t>
      </w:r>
      <w:r>
        <w:t>povinnost porušil</w:t>
      </w:r>
      <w:r>
        <w:rPr>
          <w:spacing w:val="-1"/>
        </w:rPr>
        <w:t xml:space="preserve"> </w:t>
      </w:r>
      <w:r>
        <w:t>sám.</w:t>
      </w:r>
    </w:p>
    <w:p w14:paraId="329D1130" w14:textId="77777777" w:rsidR="006131CC" w:rsidRDefault="00000000">
      <w:pPr>
        <w:pStyle w:val="Odstavecseseznamem"/>
        <w:numPr>
          <w:ilvl w:val="0"/>
          <w:numId w:val="11"/>
        </w:numPr>
        <w:tabs>
          <w:tab w:val="left" w:pos="682"/>
        </w:tabs>
        <w:spacing w:before="121"/>
        <w:ind w:hanging="361"/>
        <w:jc w:val="both"/>
      </w:pPr>
      <w:r>
        <w:t>Povinnost mlčenlivosti trvá i po skončení plnění této</w:t>
      </w:r>
      <w:r>
        <w:rPr>
          <w:spacing w:val="55"/>
        </w:rPr>
        <w:t xml:space="preserve"> </w:t>
      </w:r>
      <w:r>
        <w:t>smlouvy.</w:t>
      </w:r>
    </w:p>
    <w:p w14:paraId="4EA91FA0" w14:textId="77777777" w:rsidR="006131CC" w:rsidRDefault="00000000">
      <w:pPr>
        <w:pStyle w:val="Odstavecseseznamem"/>
        <w:numPr>
          <w:ilvl w:val="0"/>
          <w:numId w:val="11"/>
        </w:numPr>
        <w:tabs>
          <w:tab w:val="left" w:pos="682"/>
        </w:tabs>
        <w:spacing w:before="119"/>
        <w:ind w:right="457"/>
        <w:jc w:val="both"/>
      </w:pPr>
      <w:r>
        <w:t>Veškerá komunikace mezi smluvními stranami bude probíhat prostřednictvím osob oprávněných jednat jménem smluvních stran, kontaktních osob, popř. dalších k tomu pověřených</w:t>
      </w:r>
      <w:r>
        <w:rPr>
          <w:spacing w:val="-2"/>
        </w:rPr>
        <w:t xml:space="preserve"> </w:t>
      </w:r>
      <w:r>
        <w:t>osob.</w:t>
      </w:r>
    </w:p>
    <w:p w14:paraId="492F1803" w14:textId="77777777" w:rsidR="006131CC" w:rsidRDefault="006131CC">
      <w:pPr>
        <w:pStyle w:val="Zkladntext"/>
        <w:rPr>
          <w:sz w:val="21"/>
        </w:rPr>
      </w:pPr>
    </w:p>
    <w:p w14:paraId="2EB91198" w14:textId="77777777" w:rsidR="006131CC" w:rsidRDefault="00000000">
      <w:pPr>
        <w:pStyle w:val="Nadpis3"/>
        <w:spacing w:line="252" w:lineRule="exact"/>
        <w:ind w:right="374"/>
        <w:rPr>
          <w:rFonts w:ascii="Arial" w:hAnsi="Arial"/>
        </w:rPr>
      </w:pPr>
      <w:r>
        <w:rPr>
          <w:rFonts w:ascii="Arial" w:hAnsi="Arial"/>
        </w:rPr>
        <w:t>Článek 10.</w:t>
      </w:r>
    </w:p>
    <w:p w14:paraId="0CE4BA48" w14:textId="77777777" w:rsidR="006131CC" w:rsidRDefault="00000000">
      <w:pPr>
        <w:spacing w:line="252" w:lineRule="exact"/>
        <w:ind w:left="518" w:right="372"/>
        <w:jc w:val="center"/>
        <w:rPr>
          <w:b/>
        </w:rPr>
      </w:pPr>
      <w:r>
        <w:rPr>
          <w:b/>
        </w:rPr>
        <w:t>Smluvní pokuty a odstoupení od smlouvy</w:t>
      </w:r>
    </w:p>
    <w:p w14:paraId="3DCB0943" w14:textId="77777777" w:rsidR="006131CC" w:rsidRDefault="006131CC">
      <w:pPr>
        <w:pStyle w:val="Zkladntext"/>
        <w:spacing w:before="9"/>
        <w:rPr>
          <w:b/>
          <w:sz w:val="20"/>
        </w:rPr>
      </w:pPr>
    </w:p>
    <w:p w14:paraId="312F3684" w14:textId="77777777" w:rsidR="006131CC" w:rsidRDefault="00000000">
      <w:pPr>
        <w:pStyle w:val="Odstavecseseznamem"/>
        <w:numPr>
          <w:ilvl w:val="0"/>
          <w:numId w:val="10"/>
        </w:numPr>
        <w:tabs>
          <w:tab w:val="left" w:pos="682"/>
        </w:tabs>
        <w:ind w:right="453"/>
        <w:jc w:val="both"/>
      </w:pPr>
      <w:r>
        <w:t>V případě nedodržení termínu dodání a předání zboží podle čl. 4. odst. 1 této smlouvy ze strany prodávajícího, v případě nepřevzetí zboží ze strany kupujícího z důvodů vad zboží nebo v případě prodlení prodávajícího s odstraněním vad zboží (dle čl. 7. této smlouvy) je prodávající povinen uhradit kupujícímu smluvní pokutu ve výši 5 000,- Kč (slovy: pět tisíc korun</w:t>
      </w:r>
      <w:r>
        <w:rPr>
          <w:spacing w:val="-16"/>
        </w:rPr>
        <w:t xml:space="preserve"> </w:t>
      </w:r>
      <w:r>
        <w:t>českých)</w:t>
      </w:r>
      <w:r>
        <w:rPr>
          <w:spacing w:val="-15"/>
        </w:rPr>
        <w:t xml:space="preserve"> </w:t>
      </w:r>
      <w:r>
        <w:t>za</w:t>
      </w:r>
      <w:r>
        <w:rPr>
          <w:spacing w:val="-16"/>
        </w:rPr>
        <w:t xml:space="preserve"> </w:t>
      </w:r>
      <w:r>
        <w:t>každý,</w:t>
      </w:r>
      <w:r>
        <w:rPr>
          <w:spacing w:val="-15"/>
        </w:rPr>
        <w:t xml:space="preserve"> </w:t>
      </w:r>
      <w:r>
        <w:t>byť</w:t>
      </w:r>
      <w:r>
        <w:rPr>
          <w:spacing w:val="-14"/>
        </w:rPr>
        <w:t xml:space="preserve"> </w:t>
      </w:r>
      <w:r>
        <w:t>i</w:t>
      </w:r>
      <w:r>
        <w:rPr>
          <w:spacing w:val="-1"/>
        </w:rPr>
        <w:t xml:space="preserve"> </w:t>
      </w:r>
      <w:r>
        <w:t>započatý</w:t>
      </w:r>
      <w:r>
        <w:rPr>
          <w:spacing w:val="-16"/>
        </w:rPr>
        <w:t xml:space="preserve"> </w:t>
      </w:r>
      <w:r>
        <w:t>kalendářní</w:t>
      </w:r>
      <w:r>
        <w:rPr>
          <w:spacing w:val="-15"/>
        </w:rPr>
        <w:t xml:space="preserve"> </w:t>
      </w:r>
      <w:r>
        <w:t>den</w:t>
      </w:r>
      <w:r>
        <w:rPr>
          <w:spacing w:val="-15"/>
        </w:rPr>
        <w:t xml:space="preserve"> </w:t>
      </w:r>
      <w:r>
        <w:t>prodlení</w:t>
      </w:r>
      <w:r>
        <w:rPr>
          <w:spacing w:val="-13"/>
        </w:rPr>
        <w:t xml:space="preserve"> </w:t>
      </w:r>
      <w:r>
        <w:t>se</w:t>
      </w:r>
      <w:r>
        <w:rPr>
          <w:spacing w:val="-19"/>
        </w:rPr>
        <w:t xml:space="preserve"> </w:t>
      </w:r>
      <w:r>
        <w:t>splněním</w:t>
      </w:r>
      <w:r>
        <w:rPr>
          <w:spacing w:val="-15"/>
        </w:rPr>
        <w:t xml:space="preserve"> </w:t>
      </w:r>
      <w:r>
        <w:t>jeho</w:t>
      </w:r>
      <w:r>
        <w:rPr>
          <w:spacing w:val="-15"/>
        </w:rPr>
        <w:t xml:space="preserve"> </w:t>
      </w:r>
      <w:r>
        <w:t>povinnosti.</w:t>
      </w:r>
    </w:p>
    <w:p w14:paraId="7B4B445C" w14:textId="77777777" w:rsidR="006131CC" w:rsidRDefault="00000000">
      <w:pPr>
        <w:pStyle w:val="Odstavecseseznamem"/>
        <w:numPr>
          <w:ilvl w:val="0"/>
          <w:numId w:val="10"/>
        </w:numPr>
        <w:tabs>
          <w:tab w:val="left" w:pos="682"/>
        </w:tabs>
        <w:spacing w:before="120"/>
        <w:ind w:right="452"/>
        <w:jc w:val="both"/>
      </w:pPr>
      <w:r>
        <w:t>Jestliže prodávající poruší jakoukoli povinnost podle čl. 9. této smlouvy nebo nezajistí dodávky náhradních dílů dle čl. 8. odst. 6 této smlouvy, zavazuje se uhradit kupujícímu smluvní pokutu ve výši 50 000,- Kč (slovy: padesát tisíc korun českých) za každé jednotlivé porušení</w:t>
      </w:r>
      <w:r>
        <w:rPr>
          <w:spacing w:val="-2"/>
        </w:rPr>
        <w:t xml:space="preserve"> </w:t>
      </w:r>
      <w:r>
        <w:t>povinnosti.</w:t>
      </w:r>
    </w:p>
    <w:p w14:paraId="118A7888" w14:textId="77777777" w:rsidR="006131CC" w:rsidRDefault="00000000">
      <w:pPr>
        <w:pStyle w:val="Odstavecseseznamem"/>
        <w:numPr>
          <w:ilvl w:val="0"/>
          <w:numId w:val="10"/>
        </w:numPr>
        <w:tabs>
          <w:tab w:val="left" w:pos="682"/>
        </w:tabs>
        <w:spacing w:before="121"/>
        <w:ind w:right="455"/>
        <w:jc w:val="both"/>
      </w:pPr>
      <w:r>
        <w:t>V</w:t>
      </w:r>
      <w:r>
        <w:rPr>
          <w:spacing w:val="-6"/>
        </w:rPr>
        <w:t xml:space="preserve"> </w:t>
      </w:r>
      <w:r>
        <w:t>případě</w:t>
      </w:r>
      <w:r>
        <w:rPr>
          <w:spacing w:val="-9"/>
        </w:rPr>
        <w:t xml:space="preserve"> </w:t>
      </w:r>
      <w:r>
        <w:t>prodlení</w:t>
      </w:r>
      <w:r>
        <w:rPr>
          <w:spacing w:val="-6"/>
        </w:rPr>
        <w:t xml:space="preserve"> </w:t>
      </w:r>
      <w:r>
        <w:t>kupujícího</w:t>
      </w:r>
      <w:r>
        <w:rPr>
          <w:spacing w:val="-9"/>
        </w:rPr>
        <w:t xml:space="preserve"> </w:t>
      </w:r>
      <w:r>
        <w:t>s</w:t>
      </w:r>
      <w:r>
        <w:rPr>
          <w:spacing w:val="-7"/>
        </w:rPr>
        <w:t xml:space="preserve"> </w:t>
      </w:r>
      <w:r>
        <w:t>úhradou</w:t>
      </w:r>
      <w:r>
        <w:rPr>
          <w:spacing w:val="-11"/>
        </w:rPr>
        <w:t xml:space="preserve"> </w:t>
      </w:r>
      <w:r>
        <w:t>daňového</w:t>
      </w:r>
      <w:r>
        <w:rPr>
          <w:spacing w:val="-5"/>
        </w:rPr>
        <w:t xml:space="preserve"> </w:t>
      </w:r>
      <w:r>
        <w:t>dokladu</w:t>
      </w:r>
      <w:r>
        <w:rPr>
          <w:spacing w:val="-8"/>
        </w:rPr>
        <w:t xml:space="preserve"> </w:t>
      </w:r>
      <w:r>
        <w:t>(faktury)</w:t>
      </w:r>
      <w:r>
        <w:rPr>
          <w:spacing w:val="-6"/>
        </w:rPr>
        <w:t xml:space="preserve"> </w:t>
      </w:r>
      <w:r>
        <w:t>je</w:t>
      </w:r>
      <w:r>
        <w:rPr>
          <w:spacing w:val="-8"/>
        </w:rPr>
        <w:t xml:space="preserve"> </w:t>
      </w:r>
      <w:r>
        <w:t>prodávající</w:t>
      </w:r>
      <w:r>
        <w:rPr>
          <w:spacing w:val="-7"/>
        </w:rPr>
        <w:t xml:space="preserve"> </w:t>
      </w:r>
      <w:r>
        <w:t>oprávněn účtovat</w:t>
      </w:r>
      <w:r>
        <w:rPr>
          <w:spacing w:val="-3"/>
        </w:rPr>
        <w:t xml:space="preserve"> </w:t>
      </w:r>
      <w:r>
        <w:t>úrok</w:t>
      </w:r>
      <w:r>
        <w:rPr>
          <w:spacing w:val="-4"/>
        </w:rPr>
        <w:t xml:space="preserve"> </w:t>
      </w:r>
      <w:r>
        <w:t>z</w:t>
      </w:r>
      <w:r>
        <w:rPr>
          <w:spacing w:val="-4"/>
        </w:rPr>
        <w:t xml:space="preserve"> </w:t>
      </w:r>
      <w:r>
        <w:t>prodlení</w:t>
      </w:r>
      <w:r>
        <w:rPr>
          <w:spacing w:val="-2"/>
        </w:rPr>
        <w:t xml:space="preserve"> </w:t>
      </w:r>
      <w:r>
        <w:t>za</w:t>
      </w:r>
      <w:r>
        <w:rPr>
          <w:spacing w:val="-2"/>
        </w:rPr>
        <w:t xml:space="preserve"> </w:t>
      </w:r>
      <w:r>
        <w:t>splnění</w:t>
      </w:r>
      <w:r>
        <w:rPr>
          <w:spacing w:val="-3"/>
        </w:rPr>
        <w:t xml:space="preserve"> </w:t>
      </w:r>
      <w:r>
        <w:t>podmínky</w:t>
      </w:r>
      <w:r>
        <w:rPr>
          <w:spacing w:val="-4"/>
        </w:rPr>
        <w:t xml:space="preserve"> </w:t>
      </w:r>
      <w:r>
        <w:t>podle</w:t>
      </w:r>
      <w:r>
        <w:rPr>
          <w:spacing w:val="-1"/>
        </w:rPr>
        <w:t xml:space="preserve"> </w:t>
      </w:r>
      <w:r>
        <w:t>§</w:t>
      </w:r>
      <w:r>
        <w:rPr>
          <w:spacing w:val="-4"/>
        </w:rPr>
        <w:t xml:space="preserve"> </w:t>
      </w:r>
      <w:r>
        <w:t>1968</w:t>
      </w:r>
      <w:r>
        <w:rPr>
          <w:spacing w:val="-4"/>
        </w:rPr>
        <w:t xml:space="preserve"> </w:t>
      </w:r>
      <w:proofErr w:type="spellStart"/>
      <w:r>
        <w:t>ObčZ</w:t>
      </w:r>
      <w:proofErr w:type="spellEnd"/>
      <w:r>
        <w:rPr>
          <w:spacing w:val="-3"/>
        </w:rPr>
        <w:t xml:space="preserve"> </w:t>
      </w:r>
      <w:r>
        <w:t>ve</w:t>
      </w:r>
      <w:r>
        <w:rPr>
          <w:spacing w:val="-4"/>
        </w:rPr>
        <w:t xml:space="preserve"> </w:t>
      </w:r>
      <w:r>
        <w:t>výši</w:t>
      </w:r>
      <w:r>
        <w:rPr>
          <w:spacing w:val="-5"/>
        </w:rPr>
        <w:t xml:space="preserve"> </w:t>
      </w:r>
      <w:r>
        <w:t>podle</w:t>
      </w:r>
      <w:r>
        <w:rPr>
          <w:spacing w:val="-2"/>
        </w:rPr>
        <w:t xml:space="preserve"> </w:t>
      </w:r>
      <w:r>
        <w:t>§ 1970</w:t>
      </w:r>
      <w:r>
        <w:rPr>
          <w:spacing w:val="-6"/>
        </w:rPr>
        <w:t xml:space="preserve"> </w:t>
      </w:r>
      <w:proofErr w:type="spellStart"/>
      <w:r>
        <w:t>ObčZ</w:t>
      </w:r>
      <w:proofErr w:type="spellEnd"/>
      <w:r>
        <w:t>.</w:t>
      </w:r>
    </w:p>
    <w:p w14:paraId="083EBDAB" w14:textId="77777777" w:rsidR="006131CC" w:rsidRDefault="00000000">
      <w:pPr>
        <w:pStyle w:val="Odstavecseseznamem"/>
        <w:numPr>
          <w:ilvl w:val="0"/>
          <w:numId w:val="10"/>
        </w:numPr>
        <w:tabs>
          <w:tab w:val="left" w:pos="682"/>
        </w:tabs>
        <w:spacing w:before="121"/>
        <w:ind w:right="456"/>
        <w:jc w:val="both"/>
      </w:pPr>
      <w:r>
        <w:t xml:space="preserve">Smluvní pokutu a úrok z prodlení vyúčtuje oprávněná strana straně povinné vystavením sankční faktury. Pro smluvní pokutu a úrok z prodlení se stanovuje doba splatnosti </w:t>
      </w:r>
      <w:r>
        <w:rPr>
          <w:spacing w:val="-3"/>
        </w:rPr>
        <w:t xml:space="preserve">14 </w:t>
      </w:r>
      <w:r>
        <w:t>(čtrnáct) kalendářních dnů ode dne doručení sankční faktury druhé</w:t>
      </w:r>
      <w:r>
        <w:rPr>
          <w:spacing w:val="-15"/>
        </w:rPr>
        <w:t xml:space="preserve"> </w:t>
      </w:r>
      <w:r>
        <w:t>straně.</w:t>
      </w:r>
    </w:p>
    <w:p w14:paraId="69FF0ECD" w14:textId="77777777" w:rsidR="006131CC" w:rsidRDefault="00000000">
      <w:pPr>
        <w:pStyle w:val="Odstavecseseznamem"/>
        <w:numPr>
          <w:ilvl w:val="0"/>
          <w:numId w:val="10"/>
        </w:numPr>
        <w:tabs>
          <w:tab w:val="left" w:pos="682"/>
        </w:tabs>
        <w:spacing w:before="120"/>
        <w:ind w:right="453"/>
        <w:jc w:val="both"/>
      </w:pPr>
      <w:r>
        <w:t>Zaplacením</w:t>
      </w:r>
      <w:r>
        <w:rPr>
          <w:spacing w:val="-15"/>
        </w:rPr>
        <w:t xml:space="preserve"> </w:t>
      </w:r>
      <w:r>
        <w:t>smluvní</w:t>
      </w:r>
      <w:r>
        <w:rPr>
          <w:spacing w:val="-18"/>
        </w:rPr>
        <w:t xml:space="preserve"> </w:t>
      </w:r>
      <w:r>
        <w:t>pokuty</w:t>
      </w:r>
      <w:r>
        <w:rPr>
          <w:spacing w:val="-15"/>
        </w:rPr>
        <w:t xml:space="preserve"> </w:t>
      </w:r>
      <w:r>
        <w:t>a</w:t>
      </w:r>
      <w:r>
        <w:rPr>
          <w:spacing w:val="-17"/>
        </w:rPr>
        <w:t xml:space="preserve"> </w:t>
      </w:r>
      <w:r>
        <w:t>úroku</w:t>
      </w:r>
      <w:r>
        <w:rPr>
          <w:spacing w:val="-16"/>
        </w:rPr>
        <w:t xml:space="preserve"> </w:t>
      </w:r>
      <w:r>
        <w:t>z</w:t>
      </w:r>
      <w:r>
        <w:rPr>
          <w:spacing w:val="-4"/>
        </w:rPr>
        <w:t xml:space="preserve"> </w:t>
      </w:r>
      <w:r>
        <w:t>prodlení</w:t>
      </w:r>
      <w:r>
        <w:rPr>
          <w:spacing w:val="-15"/>
        </w:rPr>
        <w:t xml:space="preserve"> </w:t>
      </w:r>
      <w:r>
        <w:t>není</w:t>
      </w:r>
      <w:r>
        <w:rPr>
          <w:spacing w:val="-16"/>
        </w:rPr>
        <w:t xml:space="preserve"> </w:t>
      </w:r>
      <w:r>
        <w:t>dotčen</w:t>
      </w:r>
      <w:r>
        <w:rPr>
          <w:spacing w:val="-19"/>
        </w:rPr>
        <w:t xml:space="preserve"> </w:t>
      </w:r>
      <w:r>
        <w:t>nárok</w:t>
      </w:r>
      <w:r>
        <w:rPr>
          <w:spacing w:val="-19"/>
        </w:rPr>
        <w:t xml:space="preserve"> </w:t>
      </w:r>
      <w:r>
        <w:t>smluvních</w:t>
      </w:r>
      <w:r>
        <w:rPr>
          <w:spacing w:val="-16"/>
        </w:rPr>
        <w:t xml:space="preserve"> </w:t>
      </w:r>
      <w:r>
        <w:t>stran</w:t>
      </w:r>
      <w:r>
        <w:rPr>
          <w:spacing w:val="-20"/>
        </w:rPr>
        <w:t xml:space="preserve"> </w:t>
      </w:r>
      <w:r>
        <w:t>na náhradu škody</w:t>
      </w:r>
      <w:r>
        <w:rPr>
          <w:spacing w:val="-14"/>
        </w:rPr>
        <w:t xml:space="preserve"> </w:t>
      </w:r>
      <w:r>
        <w:t>nebo</w:t>
      </w:r>
      <w:r>
        <w:rPr>
          <w:spacing w:val="-17"/>
        </w:rPr>
        <w:t xml:space="preserve"> </w:t>
      </w:r>
      <w:r>
        <w:t>odškodnění</w:t>
      </w:r>
      <w:r>
        <w:rPr>
          <w:spacing w:val="-17"/>
        </w:rPr>
        <w:t xml:space="preserve"> </w:t>
      </w:r>
      <w:r>
        <w:t>v</w:t>
      </w:r>
      <w:r>
        <w:rPr>
          <w:spacing w:val="-3"/>
        </w:rPr>
        <w:t xml:space="preserve"> </w:t>
      </w:r>
      <w:r>
        <w:t>plné</w:t>
      </w:r>
      <w:r>
        <w:rPr>
          <w:spacing w:val="-14"/>
        </w:rPr>
        <w:t xml:space="preserve"> </w:t>
      </w:r>
      <w:r>
        <w:t>výši</w:t>
      </w:r>
      <w:r>
        <w:rPr>
          <w:spacing w:val="-15"/>
        </w:rPr>
        <w:t xml:space="preserve"> </w:t>
      </w:r>
      <w:r>
        <w:t>ani</w:t>
      </w:r>
      <w:r>
        <w:rPr>
          <w:spacing w:val="-15"/>
        </w:rPr>
        <w:t xml:space="preserve"> </w:t>
      </w:r>
      <w:r>
        <w:t>povinnost</w:t>
      </w:r>
      <w:r>
        <w:rPr>
          <w:spacing w:val="-17"/>
        </w:rPr>
        <w:t xml:space="preserve"> </w:t>
      </w:r>
      <w:r>
        <w:t>prodávajícího</w:t>
      </w:r>
      <w:r>
        <w:rPr>
          <w:spacing w:val="-17"/>
        </w:rPr>
        <w:t xml:space="preserve"> </w:t>
      </w:r>
      <w:r>
        <w:t>řádně</w:t>
      </w:r>
      <w:r>
        <w:rPr>
          <w:spacing w:val="-16"/>
        </w:rPr>
        <w:t xml:space="preserve"> </w:t>
      </w:r>
      <w:r>
        <w:t>dodat</w:t>
      </w:r>
      <w:r>
        <w:rPr>
          <w:spacing w:val="-14"/>
        </w:rPr>
        <w:t xml:space="preserve"> </w:t>
      </w:r>
      <w:r>
        <w:t>zboží</w:t>
      </w:r>
      <w:r>
        <w:rPr>
          <w:spacing w:val="-14"/>
        </w:rPr>
        <w:t xml:space="preserve"> </w:t>
      </w:r>
      <w:r>
        <w:t>či</w:t>
      </w:r>
      <w:r>
        <w:rPr>
          <w:spacing w:val="-14"/>
        </w:rPr>
        <w:t xml:space="preserve"> </w:t>
      </w:r>
      <w:r>
        <w:t>odstranit jeho vady.</w:t>
      </w:r>
    </w:p>
    <w:p w14:paraId="78E7CBD3" w14:textId="77777777" w:rsidR="006131CC" w:rsidRDefault="00000000">
      <w:pPr>
        <w:pStyle w:val="Odstavecseseznamem"/>
        <w:numPr>
          <w:ilvl w:val="0"/>
          <w:numId w:val="10"/>
        </w:numPr>
        <w:tabs>
          <w:tab w:val="left" w:pos="682"/>
        </w:tabs>
        <w:spacing w:before="119"/>
        <w:ind w:right="455"/>
        <w:jc w:val="both"/>
      </w:pPr>
      <w:r>
        <w:t>Za podstatné porušení smlouvy prodávajícím, které zakládá právo kupujícího na odstoupení od smlouvy, se považuje</w:t>
      </w:r>
      <w:r>
        <w:rPr>
          <w:spacing w:val="-4"/>
        </w:rPr>
        <w:t xml:space="preserve"> </w:t>
      </w:r>
      <w:r>
        <w:t>zejména:</w:t>
      </w:r>
    </w:p>
    <w:p w14:paraId="6F83596E" w14:textId="77777777" w:rsidR="006131CC" w:rsidRDefault="00000000">
      <w:pPr>
        <w:pStyle w:val="Odstavecseseznamem"/>
        <w:numPr>
          <w:ilvl w:val="1"/>
          <w:numId w:val="10"/>
        </w:numPr>
        <w:tabs>
          <w:tab w:val="left" w:pos="1042"/>
        </w:tabs>
        <w:spacing w:before="1"/>
        <w:ind w:hanging="361"/>
      </w:pPr>
      <w:r>
        <w:t>prodlení prodávajícího s dodáním zboží o více než dvacet kalendářních</w:t>
      </w:r>
      <w:r>
        <w:rPr>
          <w:spacing w:val="-7"/>
        </w:rPr>
        <w:t xml:space="preserve"> </w:t>
      </w:r>
      <w:r>
        <w:t>dnů,</w:t>
      </w:r>
    </w:p>
    <w:p w14:paraId="1D0AD3DD" w14:textId="77777777" w:rsidR="006131CC" w:rsidRDefault="00000000">
      <w:pPr>
        <w:pStyle w:val="Odstavecseseznamem"/>
        <w:numPr>
          <w:ilvl w:val="1"/>
          <w:numId w:val="10"/>
        </w:numPr>
        <w:tabs>
          <w:tab w:val="left" w:pos="1042"/>
        </w:tabs>
        <w:spacing w:before="1"/>
        <w:ind w:right="454"/>
      </w:pPr>
      <w:r>
        <w:t>prodlení při odstranění vad zboží ve lhůtě stanovené podle čl. 7. této smlouvy o více než sedm kalendářních</w:t>
      </w:r>
      <w:r>
        <w:rPr>
          <w:spacing w:val="-4"/>
        </w:rPr>
        <w:t xml:space="preserve"> </w:t>
      </w:r>
      <w:r>
        <w:t>dnů,</w:t>
      </w:r>
    </w:p>
    <w:p w14:paraId="436E8559" w14:textId="77777777" w:rsidR="006131CC" w:rsidRDefault="00000000">
      <w:pPr>
        <w:pStyle w:val="Odstavecseseznamem"/>
        <w:numPr>
          <w:ilvl w:val="1"/>
          <w:numId w:val="10"/>
        </w:numPr>
        <w:tabs>
          <w:tab w:val="left" w:pos="1042"/>
        </w:tabs>
        <w:spacing w:line="251" w:lineRule="exact"/>
        <w:ind w:hanging="361"/>
      </w:pPr>
      <w:r>
        <w:t>porušení jakékoli povinnosti prodávajícího podle čl. 9 a čl. 11 odst. 8 této</w:t>
      </w:r>
      <w:r>
        <w:rPr>
          <w:spacing w:val="-16"/>
        </w:rPr>
        <w:t xml:space="preserve"> </w:t>
      </w:r>
      <w:r>
        <w:t>smlouvy,</w:t>
      </w:r>
    </w:p>
    <w:p w14:paraId="01FE8CCA" w14:textId="77777777" w:rsidR="006131CC" w:rsidRDefault="00000000">
      <w:pPr>
        <w:pStyle w:val="Odstavecseseznamem"/>
        <w:numPr>
          <w:ilvl w:val="1"/>
          <w:numId w:val="10"/>
        </w:numPr>
        <w:tabs>
          <w:tab w:val="left" w:pos="1042"/>
        </w:tabs>
        <w:spacing w:before="2" w:line="252" w:lineRule="exact"/>
        <w:ind w:hanging="361"/>
      </w:pPr>
      <w:r>
        <w:t>nepravdivé prohlášení prodávajícího podle čl. 12 po dobu účinnosti této</w:t>
      </w:r>
      <w:r>
        <w:rPr>
          <w:spacing w:val="-15"/>
        </w:rPr>
        <w:t xml:space="preserve"> </w:t>
      </w:r>
      <w:r>
        <w:t>smlouvy,</w:t>
      </w:r>
    </w:p>
    <w:p w14:paraId="1D6BD29D" w14:textId="77777777" w:rsidR="006131CC" w:rsidRDefault="00000000">
      <w:pPr>
        <w:pStyle w:val="Odstavecseseznamem"/>
        <w:numPr>
          <w:ilvl w:val="1"/>
          <w:numId w:val="10"/>
        </w:numPr>
        <w:tabs>
          <w:tab w:val="left" w:pos="1042"/>
        </w:tabs>
        <w:spacing w:line="252" w:lineRule="exact"/>
        <w:ind w:hanging="361"/>
      </w:pPr>
      <w:r>
        <w:t>postup prodávajícího při dodání zboží v rozporu s pokyny</w:t>
      </w:r>
      <w:r>
        <w:rPr>
          <w:spacing w:val="-12"/>
        </w:rPr>
        <w:t xml:space="preserve"> </w:t>
      </w:r>
      <w:r>
        <w:t>kupujícího.</w:t>
      </w:r>
    </w:p>
    <w:p w14:paraId="4C7B917A" w14:textId="77777777" w:rsidR="006131CC" w:rsidRDefault="00000000">
      <w:pPr>
        <w:pStyle w:val="Odstavecseseznamem"/>
        <w:numPr>
          <w:ilvl w:val="0"/>
          <w:numId w:val="10"/>
        </w:numPr>
        <w:tabs>
          <w:tab w:val="left" w:pos="679"/>
        </w:tabs>
        <w:spacing w:before="121"/>
        <w:ind w:left="678" w:hanging="358"/>
      </w:pPr>
      <w:r>
        <w:t>Kupující je dále oprávněn od smlouvy odstoupit v případě,</w:t>
      </w:r>
      <w:r>
        <w:rPr>
          <w:spacing w:val="-7"/>
        </w:rPr>
        <w:t xml:space="preserve"> </w:t>
      </w:r>
      <w:r>
        <w:t>že:</w:t>
      </w:r>
    </w:p>
    <w:p w14:paraId="3B88C7E4" w14:textId="77777777" w:rsidR="006131CC" w:rsidRDefault="00000000">
      <w:pPr>
        <w:pStyle w:val="Odstavecseseznamem"/>
        <w:numPr>
          <w:ilvl w:val="1"/>
          <w:numId w:val="10"/>
        </w:numPr>
        <w:tabs>
          <w:tab w:val="left" w:pos="1034"/>
        </w:tabs>
        <w:spacing w:before="119"/>
        <w:ind w:left="1034" w:right="457" w:hanging="356"/>
      </w:pPr>
      <w:r>
        <w:t>vůči majetku prodávajícího probíhá insolvenční řízení, v němž bylo vydáno rozhodnutí o úpadku, pokud to právní předpisy</w:t>
      </w:r>
      <w:r>
        <w:rPr>
          <w:spacing w:val="-5"/>
        </w:rPr>
        <w:t xml:space="preserve"> </w:t>
      </w:r>
      <w:r>
        <w:t>umožňují,</w:t>
      </w:r>
    </w:p>
    <w:p w14:paraId="0969561D" w14:textId="77777777" w:rsidR="006131CC" w:rsidRDefault="00000000">
      <w:pPr>
        <w:pStyle w:val="Odstavecseseznamem"/>
        <w:numPr>
          <w:ilvl w:val="1"/>
          <w:numId w:val="10"/>
        </w:numPr>
        <w:tabs>
          <w:tab w:val="left" w:pos="1042"/>
        </w:tabs>
        <w:ind w:right="458"/>
      </w:pPr>
      <w:r>
        <w:t>insolvenční návrh na prodávajícího byl zamítnut proto, že majetek prodávajícího nepostačuje k úhradě nákladů insolvenčního</w:t>
      </w:r>
      <w:r>
        <w:rPr>
          <w:spacing w:val="-7"/>
        </w:rPr>
        <w:t xml:space="preserve"> </w:t>
      </w:r>
      <w:r>
        <w:t>řízení,</w:t>
      </w:r>
    </w:p>
    <w:p w14:paraId="291959AC" w14:textId="77777777" w:rsidR="006131CC" w:rsidRDefault="006131CC">
      <w:pPr>
        <w:sectPr w:rsidR="006131CC">
          <w:pgSz w:w="11920" w:h="16850"/>
          <w:pgMar w:top="700" w:right="840" w:bottom="0" w:left="980" w:header="708" w:footer="708" w:gutter="0"/>
          <w:cols w:space="708"/>
        </w:sectPr>
      </w:pPr>
    </w:p>
    <w:p w14:paraId="4C91EBBB" w14:textId="77777777" w:rsidR="006131CC" w:rsidRDefault="00000000">
      <w:pPr>
        <w:pStyle w:val="Odstavecseseznamem"/>
        <w:numPr>
          <w:ilvl w:val="1"/>
          <w:numId w:val="10"/>
        </w:numPr>
        <w:tabs>
          <w:tab w:val="left" w:pos="1042"/>
        </w:tabs>
        <w:spacing w:before="79" w:line="252" w:lineRule="exact"/>
        <w:ind w:hanging="359"/>
        <w:jc w:val="both"/>
      </w:pPr>
      <w:r>
        <w:lastRenderedPageBreak/>
        <w:t>prodávající vstoupí do</w:t>
      </w:r>
      <w:r>
        <w:rPr>
          <w:spacing w:val="1"/>
        </w:rPr>
        <w:t xml:space="preserve"> </w:t>
      </w:r>
      <w:r>
        <w:t>likvidace,</w:t>
      </w:r>
    </w:p>
    <w:p w14:paraId="150D5361" w14:textId="77777777" w:rsidR="006131CC" w:rsidRDefault="00000000">
      <w:pPr>
        <w:pStyle w:val="Odstavecseseznamem"/>
        <w:numPr>
          <w:ilvl w:val="1"/>
          <w:numId w:val="10"/>
        </w:numPr>
        <w:tabs>
          <w:tab w:val="left" w:pos="1042"/>
        </w:tabs>
        <w:spacing w:line="252" w:lineRule="exact"/>
        <w:ind w:hanging="361"/>
        <w:jc w:val="both"/>
      </w:pPr>
      <w:r>
        <w:t>účet uvedený v čl. 1 smlouvy není veden v registru plátců</w:t>
      </w:r>
      <w:r>
        <w:rPr>
          <w:spacing w:val="-10"/>
        </w:rPr>
        <w:t xml:space="preserve"> </w:t>
      </w:r>
      <w:r>
        <w:t>DPH.</w:t>
      </w:r>
    </w:p>
    <w:p w14:paraId="3B44800A" w14:textId="77777777" w:rsidR="006131CC" w:rsidRDefault="00000000">
      <w:pPr>
        <w:pStyle w:val="Odstavecseseznamem"/>
        <w:numPr>
          <w:ilvl w:val="0"/>
          <w:numId w:val="10"/>
        </w:numPr>
        <w:tabs>
          <w:tab w:val="left" w:pos="682"/>
        </w:tabs>
        <w:spacing w:before="122"/>
        <w:ind w:hanging="359"/>
        <w:jc w:val="both"/>
      </w:pPr>
      <w:r>
        <w:t>Prodávající je oprávněn od smlouvy odstoupit v případě,</w:t>
      </w:r>
      <w:r>
        <w:rPr>
          <w:spacing w:val="-6"/>
        </w:rPr>
        <w:t xml:space="preserve"> </w:t>
      </w:r>
      <w:r>
        <w:t>že:</w:t>
      </w:r>
    </w:p>
    <w:p w14:paraId="4DF0C444" w14:textId="77777777" w:rsidR="006131CC" w:rsidRDefault="00000000">
      <w:pPr>
        <w:pStyle w:val="Odstavecseseznamem"/>
        <w:numPr>
          <w:ilvl w:val="1"/>
          <w:numId w:val="10"/>
        </w:numPr>
        <w:tabs>
          <w:tab w:val="left" w:pos="1042"/>
        </w:tabs>
        <w:spacing w:before="119"/>
        <w:ind w:right="451" w:hanging="358"/>
        <w:jc w:val="both"/>
      </w:pPr>
      <w:r>
        <w:t>kupující bude v prodlení s úhradou svých peněžitých závazků vyplývajících ze smlouvy po dobu delší než 60 (šedesát) kalendářních</w:t>
      </w:r>
      <w:r>
        <w:rPr>
          <w:spacing w:val="-4"/>
        </w:rPr>
        <w:t xml:space="preserve"> </w:t>
      </w:r>
      <w:r>
        <w:t>dnů,</w:t>
      </w:r>
    </w:p>
    <w:p w14:paraId="28A64D3B" w14:textId="77777777" w:rsidR="006131CC" w:rsidRDefault="00000000">
      <w:pPr>
        <w:pStyle w:val="Odstavecseseznamem"/>
        <w:numPr>
          <w:ilvl w:val="1"/>
          <w:numId w:val="10"/>
        </w:numPr>
        <w:tabs>
          <w:tab w:val="left" w:pos="1042"/>
        </w:tabs>
        <w:ind w:right="458"/>
        <w:jc w:val="both"/>
      </w:pPr>
      <w:r>
        <w:t xml:space="preserve">pokud kupující nezajistí podmínky pro řádné předání plnění a tuto skutečnost </w:t>
      </w:r>
      <w:r>
        <w:rPr>
          <w:spacing w:val="-3"/>
        </w:rPr>
        <w:t xml:space="preserve">po </w:t>
      </w:r>
      <w:r>
        <w:t>písemném upozornění nenapraví ani v přiměřené</w:t>
      </w:r>
      <w:r>
        <w:rPr>
          <w:spacing w:val="-4"/>
        </w:rPr>
        <w:t xml:space="preserve"> </w:t>
      </w:r>
      <w:r>
        <w:t>lhůtě.</w:t>
      </w:r>
    </w:p>
    <w:p w14:paraId="0EED92D3" w14:textId="77777777" w:rsidR="006131CC" w:rsidRDefault="00000000">
      <w:pPr>
        <w:pStyle w:val="Odstavecseseznamem"/>
        <w:numPr>
          <w:ilvl w:val="0"/>
          <w:numId w:val="10"/>
        </w:numPr>
        <w:tabs>
          <w:tab w:val="left" w:pos="682"/>
        </w:tabs>
        <w:spacing w:before="121"/>
        <w:ind w:right="459"/>
        <w:jc w:val="both"/>
      </w:pPr>
      <w:r>
        <w:t>Účinky každého odstoupení od smlouvy nastávají okamžikem doručení písemného projevu vůle odstoupit od této smlouvy druhé smluvní straně. Odstoupení od smlouvy se nedotýká zejména nároku na náhradu škody, smluvní pokuty a povinnosti</w:t>
      </w:r>
      <w:r>
        <w:rPr>
          <w:spacing w:val="-13"/>
        </w:rPr>
        <w:t xml:space="preserve"> </w:t>
      </w:r>
      <w:r>
        <w:t>mlčenlivosti.</w:t>
      </w:r>
    </w:p>
    <w:p w14:paraId="4B265995" w14:textId="77777777" w:rsidR="006131CC" w:rsidRDefault="006131CC">
      <w:pPr>
        <w:pStyle w:val="Zkladntext"/>
        <w:spacing w:before="9"/>
        <w:rPr>
          <w:sz w:val="20"/>
        </w:rPr>
      </w:pPr>
    </w:p>
    <w:p w14:paraId="1947740F" w14:textId="77777777" w:rsidR="006131CC" w:rsidRDefault="00000000">
      <w:pPr>
        <w:pStyle w:val="Nadpis3"/>
        <w:spacing w:line="252" w:lineRule="exact"/>
        <w:ind w:right="374"/>
        <w:rPr>
          <w:rFonts w:ascii="Arial" w:hAnsi="Arial"/>
        </w:rPr>
      </w:pPr>
      <w:r>
        <w:rPr>
          <w:rFonts w:ascii="Arial" w:hAnsi="Arial"/>
        </w:rPr>
        <w:t>Článek 11.</w:t>
      </w:r>
    </w:p>
    <w:p w14:paraId="653C2F80" w14:textId="77777777" w:rsidR="006131CC" w:rsidRDefault="00000000">
      <w:pPr>
        <w:spacing w:line="252" w:lineRule="exact"/>
        <w:ind w:left="518" w:right="375"/>
        <w:jc w:val="center"/>
        <w:rPr>
          <w:b/>
        </w:rPr>
      </w:pPr>
      <w:r>
        <w:rPr>
          <w:b/>
        </w:rPr>
        <w:t>Ostatní ujednání</w:t>
      </w:r>
    </w:p>
    <w:p w14:paraId="50F7295A" w14:textId="77777777" w:rsidR="006131CC" w:rsidRDefault="006131CC">
      <w:pPr>
        <w:pStyle w:val="Zkladntext"/>
        <w:spacing w:before="1"/>
        <w:rPr>
          <w:b/>
          <w:sz w:val="21"/>
        </w:rPr>
      </w:pPr>
    </w:p>
    <w:p w14:paraId="34FA3218" w14:textId="77777777" w:rsidR="006131CC" w:rsidRDefault="00000000">
      <w:pPr>
        <w:pStyle w:val="Odstavecseseznamem"/>
        <w:numPr>
          <w:ilvl w:val="0"/>
          <w:numId w:val="9"/>
        </w:numPr>
        <w:tabs>
          <w:tab w:val="left" w:pos="749"/>
        </w:tabs>
        <w:ind w:right="460"/>
        <w:jc w:val="both"/>
      </w:pPr>
      <w:r>
        <w:t>Smluvní strany jsou povinny bez zbytečného odkladu oznámit druhé smluvní straně změnu údajů uvedených v čl. 1 této</w:t>
      </w:r>
      <w:r>
        <w:rPr>
          <w:spacing w:val="-3"/>
        </w:rPr>
        <w:t xml:space="preserve"> </w:t>
      </w:r>
      <w:r>
        <w:t>smlouvy.</w:t>
      </w:r>
    </w:p>
    <w:p w14:paraId="7D6098BC" w14:textId="77777777" w:rsidR="006131CC" w:rsidRDefault="006131CC">
      <w:pPr>
        <w:pStyle w:val="Zkladntext"/>
        <w:spacing w:before="10"/>
        <w:rPr>
          <w:sz w:val="21"/>
        </w:rPr>
      </w:pPr>
    </w:p>
    <w:p w14:paraId="7DD05237" w14:textId="02B436CD" w:rsidR="006131CC" w:rsidRDefault="00000000">
      <w:pPr>
        <w:pStyle w:val="Zkladntext"/>
        <w:spacing w:before="1"/>
        <w:ind w:left="748"/>
      </w:pPr>
      <w:r>
        <w:t xml:space="preserve">Kontaktní osobou kupujícího je: </w:t>
      </w:r>
      <w:r w:rsidR="006478C2">
        <w:t xml:space="preserve">XXX </w:t>
      </w:r>
      <w:r>
        <w:t xml:space="preserve">tel.: </w:t>
      </w:r>
      <w:r w:rsidR="006478C2">
        <w:t>XXX</w:t>
      </w:r>
    </w:p>
    <w:p w14:paraId="3BEEF3CE" w14:textId="35A25DB9" w:rsidR="006131CC" w:rsidRDefault="00000000">
      <w:pPr>
        <w:pStyle w:val="Zkladntext"/>
        <w:tabs>
          <w:tab w:val="left" w:pos="1880"/>
          <w:tab w:val="left" w:pos="2804"/>
          <w:tab w:val="left" w:pos="4759"/>
          <w:tab w:val="left" w:pos="6397"/>
          <w:tab w:val="left" w:pos="7347"/>
        </w:tabs>
        <w:spacing w:before="1" w:line="252" w:lineRule="exact"/>
        <w:ind w:left="748"/>
      </w:pPr>
      <w:r>
        <w:t>Kontaktní</w:t>
      </w:r>
      <w:r>
        <w:tab/>
        <w:t>osobou</w:t>
      </w:r>
      <w:r>
        <w:tab/>
        <w:t xml:space="preserve">prodávajícího  </w:t>
      </w:r>
      <w:r>
        <w:rPr>
          <w:spacing w:val="10"/>
        </w:rPr>
        <w:t xml:space="preserve"> </w:t>
      </w:r>
      <w:r>
        <w:t>je:</w:t>
      </w:r>
      <w:r>
        <w:tab/>
      </w:r>
      <w:r w:rsidR="006478C2">
        <w:t>XXX</w:t>
      </w:r>
      <w:r>
        <w:t>,</w:t>
      </w:r>
      <w:r>
        <w:tab/>
      </w:r>
      <w:hyperlink r:id="rId6">
        <w:r w:rsidR="006478C2">
          <w:rPr>
            <w:color w:val="0000FF"/>
            <w:u w:val="single" w:color="0000FF"/>
          </w:rPr>
          <w:t>XXX</w:t>
        </w:r>
      </w:hyperlink>
      <w:r>
        <w:t>,</w:t>
      </w:r>
    </w:p>
    <w:p w14:paraId="590BE7FF" w14:textId="69770579" w:rsidR="006131CC" w:rsidRDefault="006478C2">
      <w:pPr>
        <w:pStyle w:val="Zkladntext"/>
        <w:spacing w:line="252" w:lineRule="exact"/>
        <w:ind w:left="748"/>
      </w:pPr>
      <w:r>
        <w:t>XXX</w:t>
      </w:r>
    </w:p>
    <w:p w14:paraId="38D00A63" w14:textId="77777777" w:rsidR="006131CC" w:rsidRDefault="006131CC">
      <w:pPr>
        <w:pStyle w:val="Zkladntext"/>
        <w:spacing w:before="3"/>
        <w:rPr>
          <w:sz w:val="27"/>
        </w:rPr>
      </w:pPr>
    </w:p>
    <w:p w14:paraId="202B4F42" w14:textId="77777777" w:rsidR="006131CC" w:rsidRDefault="00000000">
      <w:pPr>
        <w:pStyle w:val="Odstavecseseznamem"/>
        <w:numPr>
          <w:ilvl w:val="0"/>
          <w:numId w:val="9"/>
        </w:numPr>
        <w:tabs>
          <w:tab w:val="left" w:pos="749"/>
        </w:tabs>
        <w:ind w:right="460" w:hanging="360"/>
        <w:jc w:val="both"/>
      </w:pPr>
      <w:r>
        <w:t>Vyhrazené změny závazku ve smyslu § 100 odst. 1 zákona č. 134/2016 Sb., o zadávání veřejných zakázek, ve znění pozdějších</w:t>
      </w:r>
      <w:r>
        <w:rPr>
          <w:spacing w:val="-3"/>
        </w:rPr>
        <w:t xml:space="preserve"> </w:t>
      </w:r>
      <w:r>
        <w:t>předpisů:</w:t>
      </w:r>
    </w:p>
    <w:p w14:paraId="388C61E8" w14:textId="77777777" w:rsidR="006131CC" w:rsidRDefault="00000000">
      <w:pPr>
        <w:pStyle w:val="Odstavecseseznamem"/>
        <w:numPr>
          <w:ilvl w:val="1"/>
          <w:numId w:val="9"/>
        </w:numPr>
        <w:tabs>
          <w:tab w:val="left" w:pos="1042"/>
        </w:tabs>
        <w:spacing w:before="60"/>
        <w:ind w:right="451"/>
        <w:jc w:val="both"/>
      </w:pPr>
      <w:r>
        <w:t>změnu výše kupní ceny, která se úměrně zvýší, popřípadě sníží, v důsledku změn účinných ke dni zdanitelného plnění; o této vyhrazené změně závazku smluvní strany dodatek smlouvy</w:t>
      </w:r>
      <w:r>
        <w:rPr>
          <w:spacing w:val="-3"/>
        </w:rPr>
        <w:t xml:space="preserve"> </w:t>
      </w:r>
      <w:r>
        <w:t>neuzavírají;</w:t>
      </w:r>
    </w:p>
    <w:p w14:paraId="7C94CD55" w14:textId="77777777" w:rsidR="006131CC" w:rsidRDefault="00000000">
      <w:pPr>
        <w:pStyle w:val="Odstavecseseznamem"/>
        <w:numPr>
          <w:ilvl w:val="1"/>
          <w:numId w:val="9"/>
        </w:numPr>
        <w:tabs>
          <w:tab w:val="left" w:pos="1030"/>
        </w:tabs>
        <w:spacing w:before="60"/>
        <w:ind w:left="1029" w:hanging="294"/>
        <w:jc w:val="both"/>
      </w:pPr>
      <w:r>
        <w:t>prodloužení doby plnění (dodání</w:t>
      </w:r>
      <w:r>
        <w:rPr>
          <w:spacing w:val="-2"/>
        </w:rPr>
        <w:t xml:space="preserve"> </w:t>
      </w:r>
      <w:r>
        <w:t>zboží):</w:t>
      </w:r>
    </w:p>
    <w:p w14:paraId="73961DBA" w14:textId="77777777" w:rsidR="006131CC" w:rsidRDefault="00000000">
      <w:pPr>
        <w:pStyle w:val="Odstavecseseznamem"/>
        <w:numPr>
          <w:ilvl w:val="2"/>
          <w:numId w:val="9"/>
        </w:numPr>
        <w:tabs>
          <w:tab w:val="left" w:pos="1454"/>
        </w:tabs>
        <w:spacing w:before="59"/>
        <w:ind w:right="453"/>
      </w:pPr>
      <w:r>
        <w:t>při vzniku mimořádných nepředvídatelných a neodvratitelných okolností, u kterých nebylo možno rozumně očekávat, že by s nimi smluvní strany počítaly v době uzavření smlouvy, a kterými jsou zejména živelné pohromy, epidemie či závažné společenské události (vis maior), které objektivně znemožní splnění závazku prodávajícího; o této vyhrazené změně závazku smluvní strany uzavírají dodatek smlouvy; prodávající za účelem případného uzavření dodatku je povinen oslovit kupujícího a doložit nastání, případně trvání nepředvídatelných a neodvratitelných okolností, přičemž kupující není povinen žádosti prodávajícího vyhovět; v případě vyhovění žádosti prodávajícího (uzavření dodatku smlouvy) se doba plnění prodlužuje úměrně (o celou dobu) k prokázané době nastání (trvání) nepředvídatelných a neodvratitelných</w:t>
      </w:r>
      <w:r>
        <w:rPr>
          <w:spacing w:val="-6"/>
        </w:rPr>
        <w:t xml:space="preserve"> </w:t>
      </w:r>
      <w:r>
        <w:t>okolností;</w:t>
      </w:r>
    </w:p>
    <w:p w14:paraId="60FF5F7B" w14:textId="77777777" w:rsidR="006131CC" w:rsidRDefault="00000000">
      <w:pPr>
        <w:pStyle w:val="Odstavecseseznamem"/>
        <w:numPr>
          <w:ilvl w:val="2"/>
          <w:numId w:val="9"/>
        </w:numPr>
        <w:tabs>
          <w:tab w:val="left" w:pos="1454"/>
        </w:tabs>
        <w:spacing w:before="61"/>
        <w:ind w:right="453"/>
      </w:pPr>
      <w:r>
        <w:t>pokud prodávající nebude moci dodat zboží ve sjednané době plnění z důvodu objektivní nemožnosti splnění jeho závazku v přímé souvislosti s opatřeními veřejné moci</w:t>
      </w:r>
      <w:r>
        <w:rPr>
          <w:spacing w:val="-6"/>
        </w:rPr>
        <w:t xml:space="preserve"> </w:t>
      </w:r>
      <w:r>
        <w:t>(krizová</w:t>
      </w:r>
      <w:r>
        <w:rPr>
          <w:spacing w:val="-5"/>
        </w:rPr>
        <w:t xml:space="preserve"> </w:t>
      </w:r>
      <w:r>
        <w:t>opatření,</w:t>
      </w:r>
      <w:r>
        <w:rPr>
          <w:spacing w:val="-3"/>
        </w:rPr>
        <w:t xml:space="preserve"> </w:t>
      </w:r>
      <w:r>
        <w:t>opatření</w:t>
      </w:r>
      <w:r>
        <w:rPr>
          <w:spacing w:val="-4"/>
        </w:rPr>
        <w:t xml:space="preserve"> </w:t>
      </w:r>
      <w:r>
        <w:t>orgánů</w:t>
      </w:r>
      <w:r>
        <w:rPr>
          <w:spacing w:val="-8"/>
        </w:rPr>
        <w:t xml:space="preserve"> </w:t>
      </w:r>
      <w:r>
        <w:t>ochrany</w:t>
      </w:r>
      <w:r>
        <w:rPr>
          <w:spacing w:val="-6"/>
        </w:rPr>
        <w:t xml:space="preserve"> </w:t>
      </w:r>
      <w:r>
        <w:t>zdraví</w:t>
      </w:r>
      <w:r>
        <w:rPr>
          <w:spacing w:val="-4"/>
        </w:rPr>
        <w:t xml:space="preserve"> </w:t>
      </w:r>
      <w:r>
        <w:t>atd.)</w:t>
      </w:r>
      <w:r>
        <w:rPr>
          <w:spacing w:val="-4"/>
        </w:rPr>
        <w:t xml:space="preserve"> </w:t>
      </w:r>
      <w:r>
        <w:t>vydávanými</w:t>
      </w:r>
      <w:r>
        <w:rPr>
          <w:spacing w:val="-5"/>
        </w:rPr>
        <w:t xml:space="preserve"> </w:t>
      </w:r>
      <w:r>
        <w:t>v reakci</w:t>
      </w:r>
      <w:r>
        <w:rPr>
          <w:spacing w:val="-6"/>
        </w:rPr>
        <w:t xml:space="preserve"> </w:t>
      </w:r>
      <w:r>
        <w:t>na výskyt infekčního onemocnění (spočívajících zejména ve významném omezení či uzavření výrobních závodů, vytvoření karanténních oblastí atd.) na území České republiky,</w:t>
      </w:r>
      <w:r>
        <w:rPr>
          <w:spacing w:val="-9"/>
        </w:rPr>
        <w:t xml:space="preserve"> </w:t>
      </w:r>
      <w:r>
        <w:t>případně</w:t>
      </w:r>
      <w:r>
        <w:rPr>
          <w:spacing w:val="-10"/>
        </w:rPr>
        <w:t xml:space="preserve"> </w:t>
      </w:r>
      <w:r>
        <w:t>i</w:t>
      </w:r>
      <w:r>
        <w:rPr>
          <w:spacing w:val="-13"/>
        </w:rPr>
        <w:t xml:space="preserve"> </w:t>
      </w:r>
      <w:r>
        <w:t>jiném</w:t>
      </w:r>
      <w:r>
        <w:rPr>
          <w:spacing w:val="-9"/>
        </w:rPr>
        <w:t xml:space="preserve"> </w:t>
      </w:r>
      <w:r>
        <w:t>státu,</w:t>
      </w:r>
      <w:r>
        <w:rPr>
          <w:spacing w:val="-8"/>
        </w:rPr>
        <w:t xml:space="preserve"> </w:t>
      </w:r>
      <w:r>
        <w:t>na</w:t>
      </w:r>
      <w:r>
        <w:rPr>
          <w:spacing w:val="-12"/>
        </w:rPr>
        <w:t xml:space="preserve"> </w:t>
      </w:r>
      <w:r>
        <w:t>jehož</w:t>
      </w:r>
      <w:r>
        <w:rPr>
          <w:spacing w:val="-10"/>
        </w:rPr>
        <w:t xml:space="preserve"> </w:t>
      </w:r>
      <w:r>
        <w:t>území</w:t>
      </w:r>
      <w:r>
        <w:rPr>
          <w:spacing w:val="-11"/>
        </w:rPr>
        <w:t xml:space="preserve"> </w:t>
      </w:r>
      <w:r>
        <w:t>dochází</w:t>
      </w:r>
      <w:r>
        <w:rPr>
          <w:spacing w:val="-9"/>
        </w:rPr>
        <w:t xml:space="preserve"> </w:t>
      </w:r>
      <w:r>
        <w:t>k</w:t>
      </w:r>
      <w:r>
        <w:rPr>
          <w:spacing w:val="-1"/>
        </w:rPr>
        <w:t xml:space="preserve"> </w:t>
      </w:r>
      <w:r>
        <w:t>činnostem</w:t>
      </w:r>
      <w:r>
        <w:rPr>
          <w:spacing w:val="-11"/>
        </w:rPr>
        <w:t xml:space="preserve"> </w:t>
      </w:r>
      <w:r>
        <w:t>(prodávajícího či jeho poddodavatelů) nezbytných k splnění smlouvy, jejichž dopadům nebyl ani    s náležitou péčí sto zabránit; o této vyhrazené změně závazku smluvní strany uzavírají dodatek smlouvy; prodávající za účelem případného uzavření dodatku je povinen oslovit kupujícího a doložit (popsat a odůvodnit) nastání, případně trvání výše uvedených rozhodných skutečností, přičemž kupující není povinen žádosti prodávajícího vyhovět; v případě vyhovění žádosti prodávajícího (uzavření dodatku smlouvy)</w:t>
      </w:r>
      <w:r>
        <w:rPr>
          <w:spacing w:val="-16"/>
        </w:rPr>
        <w:t xml:space="preserve"> </w:t>
      </w:r>
      <w:r>
        <w:t>se</w:t>
      </w:r>
      <w:r>
        <w:rPr>
          <w:spacing w:val="-16"/>
        </w:rPr>
        <w:t xml:space="preserve"> </w:t>
      </w:r>
      <w:r>
        <w:t>doba</w:t>
      </w:r>
      <w:r>
        <w:rPr>
          <w:spacing w:val="-15"/>
        </w:rPr>
        <w:t xml:space="preserve"> </w:t>
      </w:r>
      <w:r>
        <w:t>plnění</w:t>
      </w:r>
      <w:r>
        <w:rPr>
          <w:spacing w:val="-17"/>
        </w:rPr>
        <w:t xml:space="preserve"> </w:t>
      </w:r>
      <w:r>
        <w:t>prodlužuje</w:t>
      </w:r>
      <w:r>
        <w:rPr>
          <w:spacing w:val="-16"/>
        </w:rPr>
        <w:t xml:space="preserve"> </w:t>
      </w:r>
      <w:r>
        <w:t>úměrně</w:t>
      </w:r>
      <w:r>
        <w:rPr>
          <w:spacing w:val="-16"/>
        </w:rPr>
        <w:t xml:space="preserve"> </w:t>
      </w:r>
      <w:r>
        <w:t>(o</w:t>
      </w:r>
      <w:r>
        <w:rPr>
          <w:spacing w:val="-16"/>
        </w:rPr>
        <w:t xml:space="preserve"> </w:t>
      </w:r>
      <w:r>
        <w:t>celou</w:t>
      </w:r>
      <w:r>
        <w:rPr>
          <w:spacing w:val="-14"/>
        </w:rPr>
        <w:t xml:space="preserve"> </w:t>
      </w:r>
      <w:r>
        <w:t>dobu)</w:t>
      </w:r>
      <w:r>
        <w:rPr>
          <w:spacing w:val="-16"/>
        </w:rPr>
        <w:t xml:space="preserve"> </w:t>
      </w:r>
      <w:r>
        <w:t>k</w:t>
      </w:r>
      <w:r>
        <w:rPr>
          <w:spacing w:val="-16"/>
        </w:rPr>
        <w:t xml:space="preserve"> </w:t>
      </w:r>
      <w:r>
        <w:t>prokázané</w:t>
      </w:r>
      <w:r>
        <w:rPr>
          <w:spacing w:val="-15"/>
        </w:rPr>
        <w:t xml:space="preserve"> </w:t>
      </w:r>
      <w:r>
        <w:t>době</w:t>
      </w:r>
      <w:r>
        <w:rPr>
          <w:spacing w:val="-15"/>
        </w:rPr>
        <w:t xml:space="preserve"> </w:t>
      </w:r>
      <w:r>
        <w:t>nastání (trvání) rozhodných</w:t>
      </w:r>
      <w:r>
        <w:rPr>
          <w:spacing w:val="-4"/>
        </w:rPr>
        <w:t xml:space="preserve"> </w:t>
      </w:r>
      <w:r>
        <w:t>skutečností;</w:t>
      </w:r>
    </w:p>
    <w:p w14:paraId="3FFED5B7" w14:textId="77777777" w:rsidR="006131CC" w:rsidRDefault="00000000">
      <w:pPr>
        <w:pStyle w:val="Odstavecseseznamem"/>
        <w:numPr>
          <w:ilvl w:val="2"/>
          <w:numId w:val="9"/>
        </w:numPr>
        <w:tabs>
          <w:tab w:val="left" w:pos="1454"/>
        </w:tabs>
        <w:spacing w:before="58"/>
        <w:ind w:right="454" w:hanging="356"/>
      </w:pPr>
      <w:r>
        <w:t>při vzniku překážky na straně třetích osob či orgánů veřejné moci, kdy je plnění smlouvy na jednání těchto osob či orgánů veřejné moci závislé a je jimi podmíněno, přičemž prodávající jednající s náležitou péčí nemohl vzniku překážky objektivně zabránit;</w:t>
      </w:r>
      <w:r>
        <w:rPr>
          <w:spacing w:val="-12"/>
        </w:rPr>
        <w:t xml:space="preserve"> </w:t>
      </w:r>
      <w:r>
        <w:t>o</w:t>
      </w:r>
      <w:r>
        <w:rPr>
          <w:spacing w:val="-13"/>
        </w:rPr>
        <w:t xml:space="preserve"> </w:t>
      </w:r>
      <w:r>
        <w:t>této</w:t>
      </w:r>
      <w:r>
        <w:rPr>
          <w:spacing w:val="-13"/>
        </w:rPr>
        <w:t xml:space="preserve"> </w:t>
      </w:r>
      <w:r>
        <w:t>vyhrazené</w:t>
      </w:r>
      <w:r>
        <w:rPr>
          <w:spacing w:val="-12"/>
        </w:rPr>
        <w:t xml:space="preserve"> </w:t>
      </w:r>
      <w:r>
        <w:t>změně</w:t>
      </w:r>
      <w:r>
        <w:rPr>
          <w:spacing w:val="-13"/>
        </w:rPr>
        <w:t xml:space="preserve"> </w:t>
      </w:r>
      <w:r>
        <w:t>závazku</w:t>
      </w:r>
      <w:r>
        <w:rPr>
          <w:spacing w:val="-13"/>
        </w:rPr>
        <w:t xml:space="preserve"> </w:t>
      </w:r>
      <w:r>
        <w:t>smluvní</w:t>
      </w:r>
      <w:r>
        <w:rPr>
          <w:spacing w:val="-11"/>
        </w:rPr>
        <w:t xml:space="preserve"> </w:t>
      </w:r>
      <w:r>
        <w:t>strany</w:t>
      </w:r>
      <w:r>
        <w:rPr>
          <w:spacing w:val="-11"/>
        </w:rPr>
        <w:t xml:space="preserve"> </w:t>
      </w:r>
      <w:r>
        <w:t>uzavírají</w:t>
      </w:r>
      <w:r>
        <w:rPr>
          <w:spacing w:val="-10"/>
        </w:rPr>
        <w:t xml:space="preserve"> </w:t>
      </w:r>
      <w:r>
        <w:t>dodatek</w:t>
      </w:r>
      <w:r>
        <w:rPr>
          <w:spacing w:val="-14"/>
        </w:rPr>
        <w:t xml:space="preserve"> </w:t>
      </w:r>
      <w:r>
        <w:t>smlouvy; prodávající za účelem případného uzavření dodatku je povinen oslovit kupujícího a doložit</w:t>
      </w:r>
      <w:r>
        <w:rPr>
          <w:spacing w:val="-14"/>
        </w:rPr>
        <w:t xml:space="preserve"> </w:t>
      </w:r>
      <w:r>
        <w:t>(popsat</w:t>
      </w:r>
      <w:r>
        <w:rPr>
          <w:spacing w:val="-15"/>
        </w:rPr>
        <w:t xml:space="preserve"> </w:t>
      </w:r>
      <w:r>
        <w:t>a</w:t>
      </w:r>
      <w:r>
        <w:rPr>
          <w:spacing w:val="-14"/>
        </w:rPr>
        <w:t xml:space="preserve"> </w:t>
      </w:r>
      <w:r>
        <w:t>odůvodnit)</w:t>
      </w:r>
      <w:r>
        <w:rPr>
          <w:spacing w:val="-14"/>
        </w:rPr>
        <w:t xml:space="preserve"> </w:t>
      </w:r>
      <w:r>
        <w:t>nastání,</w:t>
      </w:r>
      <w:r>
        <w:rPr>
          <w:spacing w:val="-15"/>
        </w:rPr>
        <w:t xml:space="preserve"> </w:t>
      </w:r>
      <w:r>
        <w:t>případně</w:t>
      </w:r>
      <w:r>
        <w:rPr>
          <w:spacing w:val="-17"/>
        </w:rPr>
        <w:t xml:space="preserve"> </w:t>
      </w:r>
      <w:r>
        <w:t>trvání</w:t>
      </w:r>
      <w:r>
        <w:rPr>
          <w:spacing w:val="-13"/>
        </w:rPr>
        <w:t xml:space="preserve"> </w:t>
      </w:r>
      <w:r>
        <w:t>předmětných</w:t>
      </w:r>
      <w:r>
        <w:rPr>
          <w:spacing w:val="-17"/>
        </w:rPr>
        <w:t xml:space="preserve"> </w:t>
      </w:r>
      <w:r>
        <w:t>překážek,</w:t>
      </w:r>
      <w:r>
        <w:rPr>
          <w:spacing w:val="-14"/>
        </w:rPr>
        <w:t xml:space="preserve"> </w:t>
      </w:r>
      <w:r>
        <w:t>přičemž kupující</w:t>
      </w:r>
      <w:r>
        <w:rPr>
          <w:spacing w:val="46"/>
        </w:rPr>
        <w:t xml:space="preserve"> </w:t>
      </w:r>
      <w:r>
        <w:t>není</w:t>
      </w:r>
      <w:r>
        <w:rPr>
          <w:spacing w:val="46"/>
        </w:rPr>
        <w:t xml:space="preserve"> </w:t>
      </w:r>
      <w:r>
        <w:t>povinen</w:t>
      </w:r>
      <w:r>
        <w:rPr>
          <w:spacing w:val="45"/>
        </w:rPr>
        <w:t xml:space="preserve"> </w:t>
      </w:r>
      <w:r>
        <w:t>žádosti</w:t>
      </w:r>
      <w:r>
        <w:rPr>
          <w:spacing w:val="46"/>
        </w:rPr>
        <w:t xml:space="preserve"> </w:t>
      </w:r>
      <w:r>
        <w:t>prodávajícího</w:t>
      </w:r>
      <w:r>
        <w:rPr>
          <w:spacing w:val="45"/>
        </w:rPr>
        <w:t xml:space="preserve"> </w:t>
      </w:r>
      <w:r>
        <w:t>vyhovět;</w:t>
      </w:r>
      <w:r>
        <w:rPr>
          <w:spacing w:val="47"/>
        </w:rPr>
        <w:t xml:space="preserve"> </w:t>
      </w:r>
      <w:r>
        <w:t>v</w:t>
      </w:r>
      <w:r>
        <w:rPr>
          <w:spacing w:val="-1"/>
        </w:rPr>
        <w:t xml:space="preserve"> </w:t>
      </w:r>
      <w:r>
        <w:t>případě</w:t>
      </w:r>
      <w:r>
        <w:rPr>
          <w:spacing w:val="45"/>
        </w:rPr>
        <w:t xml:space="preserve"> </w:t>
      </w:r>
      <w:r>
        <w:t>vyhovění</w:t>
      </w:r>
      <w:r>
        <w:rPr>
          <w:spacing w:val="45"/>
        </w:rPr>
        <w:t xml:space="preserve"> </w:t>
      </w:r>
      <w:r>
        <w:t>žádosti</w:t>
      </w:r>
    </w:p>
    <w:p w14:paraId="2E5993C4" w14:textId="77777777" w:rsidR="006131CC" w:rsidRDefault="006131CC">
      <w:pPr>
        <w:jc w:val="both"/>
        <w:sectPr w:rsidR="006131CC">
          <w:pgSz w:w="11920" w:h="16850"/>
          <w:pgMar w:top="700" w:right="840" w:bottom="280" w:left="980" w:header="708" w:footer="708" w:gutter="0"/>
          <w:cols w:space="708"/>
        </w:sectPr>
      </w:pPr>
    </w:p>
    <w:p w14:paraId="3D868837" w14:textId="77777777" w:rsidR="006131CC" w:rsidRDefault="00000000">
      <w:pPr>
        <w:pStyle w:val="Zkladntext"/>
        <w:spacing w:before="79"/>
        <w:ind w:left="1454" w:right="457"/>
        <w:jc w:val="both"/>
      </w:pPr>
      <w:r>
        <w:lastRenderedPageBreak/>
        <w:t>prodávajícího</w:t>
      </w:r>
      <w:r>
        <w:rPr>
          <w:spacing w:val="-18"/>
        </w:rPr>
        <w:t xml:space="preserve"> </w:t>
      </w:r>
      <w:r>
        <w:t>(uzavření</w:t>
      </w:r>
      <w:r>
        <w:rPr>
          <w:spacing w:val="-16"/>
        </w:rPr>
        <w:t xml:space="preserve"> </w:t>
      </w:r>
      <w:r>
        <w:t>dodatku</w:t>
      </w:r>
      <w:r>
        <w:rPr>
          <w:spacing w:val="-16"/>
        </w:rPr>
        <w:t xml:space="preserve"> </w:t>
      </w:r>
      <w:r>
        <w:t>smlouvy)</w:t>
      </w:r>
      <w:r>
        <w:rPr>
          <w:spacing w:val="-19"/>
        </w:rPr>
        <w:t xml:space="preserve"> </w:t>
      </w:r>
      <w:r>
        <w:t>se</w:t>
      </w:r>
      <w:r>
        <w:rPr>
          <w:spacing w:val="-17"/>
        </w:rPr>
        <w:t xml:space="preserve"> </w:t>
      </w:r>
      <w:r>
        <w:t>doba</w:t>
      </w:r>
      <w:r>
        <w:rPr>
          <w:spacing w:val="-22"/>
        </w:rPr>
        <w:t xml:space="preserve"> </w:t>
      </w:r>
      <w:r>
        <w:t>plnění</w:t>
      </w:r>
      <w:r>
        <w:rPr>
          <w:spacing w:val="-16"/>
        </w:rPr>
        <w:t xml:space="preserve"> </w:t>
      </w:r>
      <w:r>
        <w:t>prodlužuje</w:t>
      </w:r>
      <w:r>
        <w:rPr>
          <w:spacing w:val="-17"/>
        </w:rPr>
        <w:t xml:space="preserve"> </w:t>
      </w:r>
      <w:r>
        <w:t>úměrně</w:t>
      </w:r>
      <w:r>
        <w:rPr>
          <w:spacing w:val="-19"/>
        </w:rPr>
        <w:t xml:space="preserve"> </w:t>
      </w:r>
      <w:r>
        <w:t>(o</w:t>
      </w:r>
      <w:r>
        <w:rPr>
          <w:spacing w:val="-18"/>
        </w:rPr>
        <w:t xml:space="preserve"> </w:t>
      </w:r>
      <w:r>
        <w:t>celou dobu) k prokázané době nastání (trvání) předmětných</w:t>
      </w:r>
      <w:r>
        <w:rPr>
          <w:spacing w:val="-13"/>
        </w:rPr>
        <w:t xml:space="preserve"> </w:t>
      </w:r>
      <w:r>
        <w:t>překážek.</w:t>
      </w:r>
    </w:p>
    <w:p w14:paraId="6D2480CB" w14:textId="77777777" w:rsidR="006131CC" w:rsidRDefault="00000000">
      <w:pPr>
        <w:pStyle w:val="Odstavecseseznamem"/>
        <w:numPr>
          <w:ilvl w:val="0"/>
          <w:numId w:val="9"/>
        </w:numPr>
        <w:tabs>
          <w:tab w:val="left" w:pos="749"/>
        </w:tabs>
        <w:spacing w:before="121"/>
        <w:ind w:right="451"/>
        <w:jc w:val="both"/>
      </w:pPr>
      <w:r>
        <w:t>Prodávající</w:t>
      </w:r>
      <w:r>
        <w:rPr>
          <w:spacing w:val="-15"/>
        </w:rPr>
        <w:t xml:space="preserve"> </w:t>
      </w:r>
      <w:r>
        <w:t>není</w:t>
      </w:r>
      <w:r>
        <w:rPr>
          <w:spacing w:val="-14"/>
        </w:rPr>
        <w:t xml:space="preserve"> </w:t>
      </w:r>
      <w:r>
        <w:t>bez</w:t>
      </w:r>
      <w:r>
        <w:rPr>
          <w:spacing w:val="-15"/>
        </w:rPr>
        <w:t xml:space="preserve"> </w:t>
      </w:r>
      <w:r>
        <w:t>předchozího</w:t>
      </w:r>
      <w:r>
        <w:rPr>
          <w:spacing w:val="-15"/>
        </w:rPr>
        <w:t xml:space="preserve"> </w:t>
      </w:r>
      <w:r>
        <w:t>písemného</w:t>
      </w:r>
      <w:r>
        <w:rPr>
          <w:spacing w:val="-16"/>
        </w:rPr>
        <w:t xml:space="preserve"> </w:t>
      </w:r>
      <w:r>
        <w:t>souhlasu</w:t>
      </w:r>
      <w:r>
        <w:rPr>
          <w:spacing w:val="-14"/>
        </w:rPr>
        <w:t xml:space="preserve"> </w:t>
      </w:r>
      <w:r>
        <w:t>kupujícího</w:t>
      </w:r>
      <w:r>
        <w:rPr>
          <w:spacing w:val="-16"/>
        </w:rPr>
        <w:t xml:space="preserve"> </w:t>
      </w:r>
      <w:r>
        <w:t>oprávněn</w:t>
      </w:r>
      <w:r>
        <w:rPr>
          <w:spacing w:val="-14"/>
        </w:rPr>
        <w:t xml:space="preserve"> </w:t>
      </w:r>
      <w:r>
        <w:t>postoupit</w:t>
      </w:r>
      <w:r>
        <w:rPr>
          <w:spacing w:val="-14"/>
        </w:rPr>
        <w:t xml:space="preserve"> </w:t>
      </w:r>
      <w:r>
        <w:t>práva a povinnosti z jednotlivých smluv na třetí</w:t>
      </w:r>
      <w:r>
        <w:rPr>
          <w:spacing w:val="-9"/>
        </w:rPr>
        <w:t xml:space="preserve"> </w:t>
      </w:r>
      <w:r>
        <w:t>osobu.</w:t>
      </w:r>
    </w:p>
    <w:p w14:paraId="2C6DCB48" w14:textId="77777777" w:rsidR="006131CC" w:rsidRDefault="00000000">
      <w:pPr>
        <w:pStyle w:val="Odstavecseseznamem"/>
        <w:numPr>
          <w:ilvl w:val="0"/>
          <w:numId w:val="9"/>
        </w:numPr>
        <w:tabs>
          <w:tab w:val="left" w:pos="749"/>
        </w:tabs>
        <w:spacing w:before="120"/>
        <w:ind w:right="451"/>
        <w:jc w:val="both"/>
      </w:pPr>
      <w:r>
        <w:t>Prodávající</w:t>
      </w:r>
      <w:r>
        <w:rPr>
          <w:spacing w:val="-16"/>
        </w:rPr>
        <w:t xml:space="preserve"> </w:t>
      </w:r>
      <w:r>
        <w:t>je</w:t>
      </w:r>
      <w:r>
        <w:rPr>
          <w:spacing w:val="-14"/>
        </w:rPr>
        <w:t xml:space="preserve"> </w:t>
      </w:r>
      <w:r>
        <w:t>ve</w:t>
      </w:r>
      <w:r>
        <w:rPr>
          <w:spacing w:val="-13"/>
        </w:rPr>
        <w:t xml:space="preserve"> </w:t>
      </w:r>
      <w:r>
        <w:t>smyslu</w:t>
      </w:r>
      <w:r>
        <w:rPr>
          <w:spacing w:val="-14"/>
        </w:rPr>
        <w:t xml:space="preserve"> </w:t>
      </w:r>
      <w:r>
        <w:t>ustanovení</w:t>
      </w:r>
      <w:r>
        <w:rPr>
          <w:spacing w:val="-13"/>
        </w:rPr>
        <w:t xml:space="preserve"> </w:t>
      </w:r>
      <w:r>
        <w:t>§</w:t>
      </w:r>
      <w:r>
        <w:rPr>
          <w:spacing w:val="-15"/>
        </w:rPr>
        <w:t xml:space="preserve"> </w:t>
      </w:r>
      <w:r>
        <w:t>2</w:t>
      </w:r>
      <w:r>
        <w:rPr>
          <w:spacing w:val="-14"/>
        </w:rPr>
        <w:t xml:space="preserve"> </w:t>
      </w:r>
      <w:r>
        <w:t>písm.</w:t>
      </w:r>
      <w:r>
        <w:rPr>
          <w:spacing w:val="-10"/>
        </w:rPr>
        <w:t xml:space="preserve"> </w:t>
      </w:r>
      <w:r>
        <w:t>e)</w:t>
      </w:r>
      <w:r>
        <w:rPr>
          <w:spacing w:val="-12"/>
        </w:rPr>
        <w:t xml:space="preserve"> </w:t>
      </w:r>
      <w:r>
        <w:t>zákona</w:t>
      </w:r>
      <w:r>
        <w:rPr>
          <w:spacing w:val="-12"/>
        </w:rPr>
        <w:t xml:space="preserve"> </w:t>
      </w:r>
      <w:r>
        <w:t>č.</w:t>
      </w:r>
      <w:r>
        <w:rPr>
          <w:spacing w:val="-11"/>
        </w:rPr>
        <w:t xml:space="preserve"> </w:t>
      </w:r>
      <w:r>
        <w:t>320/2001</w:t>
      </w:r>
      <w:r>
        <w:rPr>
          <w:spacing w:val="-14"/>
        </w:rPr>
        <w:t xml:space="preserve"> </w:t>
      </w:r>
      <w:r>
        <w:t>Sb.,</w:t>
      </w:r>
      <w:r>
        <w:rPr>
          <w:spacing w:val="-10"/>
        </w:rPr>
        <w:t xml:space="preserve"> </w:t>
      </w:r>
      <w:r>
        <w:t>o</w:t>
      </w:r>
      <w:r>
        <w:rPr>
          <w:spacing w:val="-1"/>
        </w:rPr>
        <w:t xml:space="preserve"> </w:t>
      </w:r>
      <w:r>
        <w:t>finanční</w:t>
      </w:r>
      <w:r>
        <w:rPr>
          <w:spacing w:val="-12"/>
        </w:rPr>
        <w:t xml:space="preserve"> </w:t>
      </w:r>
      <w:r>
        <w:t>kontrole ve</w:t>
      </w:r>
      <w:r>
        <w:rPr>
          <w:spacing w:val="-7"/>
        </w:rPr>
        <w:t xml:space="preserve"> </w:t>
      </w:r>
      <w:r>
        <w:t>veřejné</w:t>
      </w:r>
      <w:r>
        <w:rPr>
          <w:spacing w:val="-8"/>
        </w:rPr>
        <w:t xml:space="preserve"> </w:t>
      </w:r>
      <w:r>
        <w:t>správě</w:t>
      </w:r>
      <w:r>
        <w:rPr>
          <w:spacing w:val="-7"/>
        </w:rPr>
        <w:t xml:space="preserve"> </w:t>
      </w:r>
      <w:r>
        <w:t>a</w:t>
      </w:r>
      <w:r>
        <w:rPr>
          <w:spacing w:val="-10"/>
        </w:rPr>
        <w:t xml:space="preserve"> </w:t>
      </w:r>
      <w:r>
        <w:t>o</w:t>
      </w:r>
      <w:r>
        <w:rPr>
          <w:spacing w:val="-7"/>
        </w:rPr>
        <w:t xml:space="preserve"> </w:t>
      </w:r>
      <w:r>
        <w:t>změně</w:t>
      </w:r>
      <w:r>
        <w:rPr>
          <w:spacing w:val="-6"/>
        </w:rPr>
        <w:t xml:space="preserve"> </w:t>
      </w:r>
      <w:r>
        <w:t>některých</w:t>
      </w:r>
      <w:r>
        <w:rPr>
          <w:spacing w:val="-7"/>
        </w:rPr>
        <w:t xml:space="preserve"> </w:t>
      </w:r>
      <w:r>
        <w:t>zákonů</w:t>
      </w:r>
      <w:r>
        <w:rPr>
          <w:spacing w:val="-7"/>
        </w:rPr>
        <w:t xml:space="preserve"> </w:t>
      </w:r>
      <w:r>
        <w:t>(zákon</w:t>
      </w:r>
      <w:r>
        <w:rPr>
          <w:spacing w:val="-6"/>
        </w:rPr>
        <w:t xml:space="preserve"> </w:t>
      </w:r>
      <w:r>
        <w:t>o</w:t>
      </w:r>
      <w:r>
        <w:rPr>
          <w:spacing w:val="-7"/>
        </w:rPr>
        <w:t xml:space="preserve"> </w:t>
      </w:r>
      <w:r>
        <w:t>finanční</w:t>
      </w:r>
      <w:r>
        <w:rPr>
          <w:spacing w:val="-6"/>
        </w:rPr>
        <w:t xml:space="preserve"> </w:t>
      </w:r>
      <w:r>
        <w:t>kontrole),</w:t>
      </w:r>
      <w:r>
        <w:rPr>
          <w:spacing w:val="-6"/>
        </w:rPr>
        <w:t xml:space="preserve"> </w:t>
      </w:r>
      <w:r>
        <w:t>osobou</w:t>
      </w:r>
      <w:r>
        <w:rPr>
          <w:spacing w:val="-6"/>
        </w:rPr>
        <w:t xml:space="preserve"> </w:t>
      </w:r>
      <w:r>
        <w:t>povinou spolupůsobit při výkonu finanční kontroly prováděné v souvislosti s úhradou zboží nebo služeb z veřejných</w:t>
      </w:r>
      <w:r>
        <w:rPr>
          <w:spacing w:val="-2"/>
        </w:rPr>
        <w:t xml:space="preserve"> </w:t>
      </w:r>
      <w:r>
        <w:t>výdajů.</w:t>
      </w:r>
    </w:p>
    <w:p w14:paraId="0B1C536A" w14:textId="77777777" w:rsidR="006131CC" w:rsidRDefault="00000000">
      <w:pPr>
        <w:pStyle w:val="Odstavecseseznamem"/>
        <w:numPr>
          <w:ilvl w:val="0"/>
          <w:numId w:val="9"/>
        </w:numPr>
        <w:tabs>
          <w:tab w:val="left" w:pos="749"/>
        </w:tabs>
        <w:spacing w:before="119"/>
        <w:ind w:right="456"/>
        <w:jc w:val="both"/>
      </w:pPr>
      <w:r>
        <w:t>Prodávající je povinen archivovat originální vyhotovení smlouvy včetně jejích dodatků, originály účetních dokladů a dalších dokladů vztahujících se k realizaci předmětu této smlouvy</w:t>
      </w:r>
      <w:r>
        <w:rPr>
          <w:spacing w:val="-6"/>
        </w:rPr>
        <w:t xml:space="preserve"> </w:t>
      </w:r>
      <w:r>
        <w:t>po</w:t>
      </w:r>
      <w:r>
        <w:rPr>
          <w:spacing w:val="-4"/>
        </w:rPr>
        <w:t xml:space="preserve"> </w:t>
      </w:r>
      <w:r>
        <w:t>dobu</w:t>
      </w:r>
      <w:r>
        <w:rPr>
          <w:spacing w:val="-6"/>
        </w:rPr>
        <w:t xml:space="preserve"> </w:t>
      </w:r>
      <w:r>
        <w:t>10</w:t>
      </w:r>
      <w:r>
        <w:rPr>
          <w:spacing w:val="-6"/>
        </w:rPr>
        <w:t xml:space="preserve"> </w:t>
      </w:r>
      <w:r>
        <w:t>(deseti)</w:t>
      </w:r>
      <w:r>
        <w:rPr>
          <w:spacing w:val="-2"/>
        </w:rPr>
        <w:t xml:space="preserve"> </w:t>
      </w:r>
      <w:r>
        <w:t>let</w:t>
      </w:r>
      <w:r>
        <w:rPr>
          <w:spacing w:val="-3"/>
        </w:rPr>
        <w:t xml:space="preserve"> </w:t>
      </w:r>
      <w:r>
        <w:t>od</w:t>
      </w:r>
      <w:r>
        <w:rPr>
          <w:spacing w:val="-6"/>
        </w:rPr>
        <w:t xml:space="preserve"> </w:t>
      </w:r>
      <w:r>
        <w:t>zániku</w:t>
      </w:r>
      <w:r>
        <w:rPr>
          <w:spacing w:val="-6"/>
        </w:rPr>
        <w:t xml:space="preserve"> </w:t>
      </w:r>
      <w:r>
        <w:t>této</w:t>
      </w:r>
      <w:r>
        <w:rPr>
          <w:spacing w:val="-5"/>
        </w:rPr>
        <w:t xml:space="preserve"> </w:t>
      </w:r>
      <w:r>
        <w:t>smlouvy.</w:t>
      </w:r>
      <w:r>
        <w:rPr>
          <w:spacing w:val="-5"/>
        </w:rPr>
        <w:t xml:space="preserve"> </w:t>
      </w:r>
      <w:r>
        <w:t>Po</w:t>
      </w:r>
      <w:r>
        <w:rPr>
          <w:spacing w:val="-5"/>
        </w:rPr>
        <w:t xml:space="preserve"> </w:t>
      </w:r>
      <w:r>
        <w:t>tuto</w:t>
      </w:r>
      <w:r>
        <w:rPr>
          <w:spacing w:val="-6"/>
        </w:rPr>
        <w:t xml:space="preserve"> </w:t>
      </w:r>
      <w:r>
        <w:t>dobu</w:t>
      </w:r>
      <w:r>
        <w:rPr>
          <w:spacing w:val="-7"/>
        </w:rPr>
        <w:t xml:space="preserve"> </w:t>
      </w:r>
      <w:r>
        <w:t>je</w:t>
      </w:r>
      <w:r>
        <w:rPr>
          <w:spacing w:val="-3"/>
        </w:rPr>
        <w:t xml:space="preserve"> </w:t>
      </w:r>
      <w:r>
        <w:t>prodávající</w:t>
      </w:r>
      <w:r>
        <w:rPr>
          <w:spacing w:val="-5"/>
        </w:rPr>
        <w:t xml:space="preserve"> </w:t>
      </w:r>
      <w:r>
        <w:t>povinen umožnit osobám oprávněným k výkonu kontroly projektu provést kontrolu dokladů souvisejících s plněním této</w:t>
      </w:r>
      <w:r>
        <w:rPr>
          <w:spacing w:val="-2"/>
        </w:rPr>
        <w:t xml:space="preserve"> </w:t>
      </w:r>
      <w:r>
        <w:t>smlouvy.</w:t>
      </w:r>
    </w:p>
    <w:p w14:paraId="58B8BD35" w14:textId="77777777" w:rsidR="006131CC" w:rsidRDefault="00000000">
      <w:pPr>
        <w:pStyle w:val="Odstavecseseznamem"/>
        <w:numPr>
          <w:ilvl w:val="0"/>
          <w:numId w:val="9"/>
        </w:numPr>
        <w:tabs>
          <w:tab w:val="left" w:pos="749"/>
        </w:tabs>
        <w:spacing w:before="120"/>
        <w:ind w:right="456"/>
        <w:jc w:val="both"/>
      </w:pPr>
      <w:r>
        <w:t xml:space="preserve">Prodávající je povinen upozornit bez zbytečného odkladu kupujícího písemně na existující </w:t>
      </w:r>
      <w:proofErr w:type="gramStart"/>
      <w:r>
        <w:t>či  hrozící</w:t>
      </w:r>
      <w:proofErr w:type="gramEnd"/>
      <w:r>
        <w:t xml:space="preserve">  střet  zájmů,  co  střet  zájmů  vznikne  nebo  vyjde  najevo,  pokud  prodávající  i při vynaložení veškeré odborné péče nemohl střet zájmů zjistit před uzavřením této smlouvy.</w:t>
      </w:r>
    </w:p>
    <w:p w14:paraId="423F80D5" w14:textId="77777777" w:rsidR="006131CC" w:rsidRDefault="00000000">
      <w:pPr>
        <w:pStyle w:val="Odstavecseseznamem"/>
        <w:numPr>
          <w:ilvl w:val="0"/>
          <w:numId w:val="9"/>
        </w:numPr>
        <w:tabs>
          <w:tab w:val="left" w:pos="749"/>
        </w:tabs>
        <w:spacing w:before="121"/>
        <w:ind w:right="455" w:hanging="360"/>
        <w:jc w:val="both"/>
      </w:pPr>
      <w:r>
        <w:t>Prodávající</w:t>
      </w:r>
      <w:r>
        <w:rPr>
          <w:spacing w:val="-6"/>
        </w:rPr>
        <w:t xml:space="preserve"> </w:t>
      </w:r>
      <w:r>
        <w:t>bez</w:t>
      </w:r>
      <w:r>
        <w:rPr>
          <w:spacing w:val="-7"/>
        </w:rPr>
        <w:t xml:space="preserve"> </w:t>
      </w:r>
      <w:r>
        <w:t>jakýchkoliv</w:t>
      </w:r>
      <w:r>
        <w:rPr>
          <w:spacing w:val="-4"/>
        </w:rPr>
        <w:t xml:space="preserve"> </w:t>
      </w:r>
      <w:r>
        <w:t>výhrad</w:t>
      </w:r>
      <w:r>
        <w:rPr>
          <w:spacing w:val="-5"/>
        </w:rPr>
        <w:t xml:space="preserve"> </w:t>
      </w:r>
      <w:r>
        <w:t>souhlasí</w:t>
      </w:r>
      <w:r>
        <w:rPr>
          <w:spacing w:val="-6"/>
        </w:rPr>
        <w:t xml:space="preserve"> </w:t>
      </w:r>
      <w:r>
        <w:t>se</w:t>
      </w:r>
      <w:r>
        <w:rPr>
          <w:spacing w:val="-5"/>
        </w:rPr>
        <w:t xml:space="preserve"> </w:t>
      </w:r>
      <w:r>
        <w:t>zveřejněním</w:t>
      </w:r>
      <w:r>
        <w:rPr>
          <w:spacing w:val="-5"/>
        </w:rPr>
        <w:t xml:space="preserve"> </w:t>
      </w:r>
      <w:r>
        <w:t>své</w:t>
      </w:r>
      <w:r>
        <w:rPr>
          <w:spacing w:val="-5"/>
        </w:rPr>
        <w:t xml:space="preserve"> </w:t>
      </w:r>
      <w:r>
        <w:t>identifikace</w:t>
      </w:r>
      <w:r>
        <w:rPr>
          <w:spacing w:val="-5"/>
        </w:rPr>
        <w:t xml:space="preserve"> </w:t>
      </w:r>
      <w:r>
        <w:t>a</w:t>
      </w:r>
      <w:r>
        <w:rPr>
          <w:spacing w:val="-4"/>
        </w:rPr>
        <w:t xml:space="preserve"> </w:t>
      </w:r>
      <w:r>
        <w:t>dalších</w:t>
      </w:r>
      <w:r>
        <w:rPr>
          <w:spacing w:val="-5"/>
        </w:rPr>
        <w:t xml:space="preserve"> </w:t>
      </w:r>
      <w:r>
        <w:t>údajů uvedených</w:t>
      </w:r>
      <w:r>
        <w:rPr>
          <w:spacing w:val="-5"/>
        </w:rPr>
        <w:t xml:space="preserve"> </w:t>
      </w:r>
      <w:r>
        <w:t>ve</w:t>
      </w:r>
      <w:r>
        <w:rPr>
          <w:spacing w:val="-6"/>
        </w:rPr>
        <w:t xml:space="preserve"> </w:t>
      </w:r>
      <w:r>
        <w:t>smlouvě</w:t>
      </w:r>
      <w:r>
        <w:rPr>
          <w:spacing w:val="-4"/>
        </w:rPr>
        <w:t xml:space="preserve"> </w:t>
      </w:r>
      <w:r>
        <w:t>včetně</w:t>
      </w:r>
      <w:r>
        <w:rPr>
          <w:spacing w:val="-6"/>
        </w:rPr>
        <w:t xml:space="preserve"> </w:t>
      </w:r>
      <w:r>
        <w:t>ceny</w:t>
      </w:r>
      <w:r>
        <w:rPr>
          <w:spacing w:val="-5"/>
        </w:rPr>
        <w:t xml:space="preserve"> </w:t>
      </w:r>
      <w:r>
        <w:t>zboží</w:t>
      </w:r>
      <w:r>
        <w:rPr>
          <w:spacing w:val="-5"/>
        </w:rPr>
        <w:t xml:space="preserve"> </w:t>
      </w:r>
      <w:r>
        <w:t>a</w:t>
      </w:r>
      <w:r>
        <w:rPr>
          <w:spacing w:val="-4"/>
        </w:rPr>
        <w:t xml:space="preserve"> </w:t>
      </w:r>
      <w:r>
        <w:t>prohlašuje,</w:t>
      </w:r>
      <w:r>
        <w:rPr>
          <w:spacing w:val="-5"/>
        </w:rPr>
        <w:t xml:space="preserve"> </w:t>
      </w:r>
      <w:r>
        <w:t>že</w:t>
      </w:r>
      <w:r>
        <w:rPr>
          <w:spacing w:val="-6"/>
        </w:rPr>
        <w:t xml:space="preserve"> </w:t>
      </w:r>
      <w:r>
        <w:t>skutečnosti</w:t>
      </w:r>
      <w:r>
        <w:rPr>
          <w:spacing w:val="-6"/>
        </w:rPr>
        <w:t xml:space="preserve"> </w:t>
      </w:r>
      <w:r>
        <w:t>ve</w:t>
      </w:r>
      <w:r>
        <w:rPr>
          <w:spacing w:val="-9"/>
        </w:rPr>
        <w:t xml:space="preserve"> </w:t>
      </w:r>
      <w:r>
        <w:t>smlouvě</w:t>
      </w:r>
      <w:r>
        <w:rPr>
          <w:spacing w:val="-4"/>
        </w:rPr>
        <w:t xml:space="preserve"> </w:t>
      </w:r>
      <w:r>
        <w:t>uvedené nepovažuje za obchodní tajemství ve smyslu příslušných ustanovení právních</w:t>
      </w:r>
      <w:r>
        <w:rPr>
          <w:spacing w:val="-27"/>
        </w:rPr>
        <w:t xml:space="preserve"> </w:t>
      </w:r>
      <w:r>
        <w:t>předpisů.</w:t>
      </w:r>
    </w:p>
    <w:p w14:paraId="193E3868" w14:textId="77777777" w:rsidR="006131CC" w:rsidRDefault="00000000">
      <w:pPr>
        <w:pStyle w:val="Odstavecseseznamem"/>
        <w:numPr>
          <w:ilvl w:val="0"/>
          <w:numId w:val="9"/>
        </w:numPr>
        <w:tabs>
          <w:tab w:val="left" w:pos="749"/>
        </w:tabs>
        <w:spacing w:before="120"/>
        <w:ind w:right="452" w:hanging="360"/>
        <w:jc w:val="both"/>
      </w:pPr>
      <w:r>
        <w:t>Prodávající je povinen zajistit řádné a včasné plnění finančních závazků svým poddodavatelům,</w:t>
      </w:r>
      <w:r>
        <w:rPr>
          <w:spacing w:val="-6"/>
        </w:rPr>
        <w:t xml:space="preserve"> </w:t>
      </w:r>
      <w:r>
        <w:t>kdy</w:t>
      </w:r>
      <w:r>
        <w:rPr>
          <w:spacing w:val="-9"/>
        </w:rPr>
        <w:t xml:space="preserve"> </w:t>
      </w:r>
      <w:r>
        <w:t>za</w:t>
      </w:r>
      <w:r>
        <w:rPr>
          <w:spacing w:val="-8"/>
        </w:rPr>
        <w:t xml:space="preserve"> </w:t>
      </w:r>
      <w:r>
        <w:t>řádné</w:t>
      </w:r>
      <w:r>
        <w:rPr>
          <w:spacing w:val="-7"/>
        </w:rPr>
        <w:t xml:space="preserve"> </w:t>
      </w:r>
      <w:r>
        <w:t>a</w:t>
      </w:r>
      <w:r>
        <w:rPr>
          <w:spacing w:val="-6"/>
        </w:rPr>
        <w:t xml:space="preserve"> </w:t>
      </w:r>
      <w:r>
        <w:t>včasné</w:t>
      </w:r>
      <w:r>
        <w:rPr>
          <w:spacing w:val="-7"/>
        </w:rPr>
        <w:t xml:space="preserve"> </w:t>
      </w:r>
      <w:r>
        <w:t>plnění</w:t>
      </w:r>
      <w:r>
        <w:rPr>
          <w:spacing w:val="-7"/>
        </w:rPr>
        <w:t xml:space="preserve"> </w:t>
      </w:r>
      <w:r>
        <w:t>se</w:t>
      </w:r>
      <w:r>
        <w:rPr>
          <w:spacing w:val="-8"/>
        </w:rPr>
        <w:t xml:space="preserve"> </w:t>
      </w:r>
      <w:r>
        <w:t>považuje</w:t>
      </w:r>
      <w:r>
        <w:rPr>
          <w:spacing w:val="-7"/>
        </w:rPr>
        <w:t xml:space="preserve"> </w:t>
      </w:r>
      <w:r>
        <w:t>plné</w:t>
      </w:r>
      <w:r>
        <w:rPr>
          <w:spacing w:val="-7"/>
        </w:rPr>
        <w:t xml:space="preserve"> </w:t>
      </w:r>
      <w:r>
        <w:t>uhrazení</w:t>
      </w:r>
      <w:r>
        <w:rPr>
          <w:spacing w:val="-9"/>
        </w:rPr>
        <w:t xml:space="preserve"> </w:t>
      </w:r>
      <w:r>
        <w:t>poddodavatelem vystavených faktur za plnění poskytnutá k plnění veřejné zakázky, a to vždy do 5 (pěti) pracovních dnů od obdržení platby ze strany kupujícího za konkrétní plnění. Prodávající se zavazuje přenést totožnou povinnost do dalších úrovní dodavatelského řetězce a zavázat své poddodavatele k plnění a šíření této povinnosti též do nižších úrovní dodavatelského řetězce. Kupující je oprávněn požadovat předložení smlouvy uzavřené mezi prodávajícím a jeho poddodavatelem k</w:t>
      </w:r>
      <w:r>
        <w:rPr>
          <w:spacing w:val="-6"/>
        </w:rPr>
        <w:t xml:space="preserve"> </w:t>
      </w:r>
      <w:r>
        <w:t>nahlédnutí.</w:t>
      </w:r>
    </w:p>
    <w:p w14:paraId="0306BD22" w14:textId="77777777" w:rsidR="006131CC" w:rsidRDefault="006131CC">
      <w:pPr>
        <w:pStyle w:val="Zkladntext"/>
        <w:spacing w:before="8"/>
        <w:rPr>
          <w:sz w:val="12"/>
        </w:rPr>
      </w:pPr>
    </w:p>
    <w:p w14:paraId="3492828A" w14:textId="77777777" w:rsidR="006131CC" w:rsidRDefault="00000000">
      <w:pPr>
        <w:pStyle w:val="Nadpis3"/>
        <w:spacing w:before="93"/>
        <w:ind w:right="374"/>
        <w:rPr>
          <w:rFonts w:ascii="Arial" w:hAnsi="Arial"/>
        </w:rPr>
      </w:pPr>
      <w:r>
        <w:rPr>
          <w:rFonts w:ascii="Arial" w:hAnsi="Arial"/>
        </w:rPr>
        <w:t>Článek 12.</w:t>
      </w:r>
    </w:p>
    <w:p w14:paraId="73A6C305" w14:textId="77777777" w:rsidR="006131CC" w:rsidRDefault="00000000">
      <w:pPr>
        <w:spacing w:before="2"/>
        <w:ind w:left="518" w:right="375"/>
        <w:jc w:val="center"/>
        <w:rPr>
          <w:b/>
        </w:rPr>
      </w:pPr>
      <w:r>
        <w:rPr>
          <w:b/>
        </w:rPr>
        <w:t>Prohlášení prodávajícího</w:t>
      </w:r>
    </w:p>
    <w:p w14:paraId="5F949452" w14:textId="77777777" w:rsidR="006131CC" w:rsidRDefault="006131CC">
      <w:pPr>
        <w:pStyle w:val="Zkladntext"/>
        <w:spacing w:before="9"/>
        <w:rPr>
          <w:b/>
          <w:sz w:val="20"/>
        </w:rPr>
      </w:pPr>
    </w:p>
    <w:p w14:paraId="620AF138" w14:textId="77777777" w:rsidR="006131CC" w:rsidRDefault="00000000">
      <w:pPr>
        <w:pStyle w:val="Odstavecseseznamem"/>
        <w:numPr>
          <w:ilvl w:val="0"/>
          <w:numId w:val="8"/>
        </w:numPr>
        <w:tabs>
          <w:tab w:val="left" w:pos="629"/>
        </w:tabs>
        <w:ind w:hanging="308"/>
        <w:jc w:val="both"/>
      </w:pPr>
      <w:r>
        <w:t>Prodávající podpisem této smlouvy prohlašuje, že při plnění předmětu</w:t>
      </w:r>
      <w:r>
        <w:rPr>
          <w:spacing w:val="-14"/>
        </w:rPr>
        <w:t xml:space="preserve"> </w:t>
      </w:r>
      <w:r>
        <w:t>smlouvy</w:t>
      </w:r>
    </w:p>
    <w:p w14:paraId="58D4CC9B" w14:textId="77777777" w:rsidR="006131CC" w:rsidRDefault="00000000">
      <w:pPr>
        <w:pStyle w:val="Odstavecseseznamem"/>
        <w:numPr>
          <w:ilvl w:val="1"/>
          <w:numId w:val="8"/>
        </w:numPr>
        <w:tabs>
          <w:tab w:val="left" w:pos="917"/>
        </w:tabs>
        <w:spacing w:before="121"/>
        <w:ind w:right="452" w:firstLine="0"/>
        <w:jc w:val="both"/>
      </w:pPr>
      <w:r>
        <w:t>nepřekročí limity stanovené v článku 5k nařízení Rady (EU) č. 833/2014 ze dne 31. července 2014, o omezujících opatřeních vzhledem k činnostem Ruska destabilizujícím situaci</w:t>
      </w:r>
      <w:r>
        <w:rPr>
          <w:spacing w:val="-10"/>
        </w:rPr>
        <w:t xml:space="preserve"> </w:t>
      </w:r>
      <w:r>
        <w:t>na</w:t>
      </w:r>
      <w:r>
        <w:rPr>
          <w:spacing w:val="-9"/>
        </w:rPr>
        <w:t xml:space="preserve"> </w:t>
      </w:r>
      <w:r>
        <w:t>Ukrajině,</w:t>
      </w:r>
      <w:r>
        <w:rPr>
          <w:spacing w:val="-9"/>
        </w:rPr>
        <w:t xml:space="preserve"> </w:t>
      </w:r>
      <w:r>
        <w:t>ve</w:t>
      </w:r>
      <w:r>
        <w:rPr>
          <w:spacing w:val="-9"/>
        </w:rPr>
        <w:t xml:space="preserve"> </w:t>
      </w:r>
      <w:r>
        <w:t>znění</w:t>
      </w:r>
      <w:r>
        <w:rPr>
          <w:spacing w:val="-7"/>
        </w:rPr>
        <w:t xml:space="preserve"> </w:t>
      </w:r>
      <w:r>
        <w:t>nařízení</w:t>
      </w:r>
      <w:r>
        <w:rPr>
          <w:spacing w:val="-7"/>
        </w:rPr>
        <w:t xml:space="preserve"> </w:t>
      </w:r>
      <w:r>
        <w:t>Rady</w:t>
      </w:r>
      <w:r>
        <w:rPr>
          <w:spacing w:val="-10"/>
        </w:rPr>
        <w:t xml:space="preserve"> </w:t>
      </w:r>
      <w:r>
        <w:t>(EU)</w:t>
      </w:r>
      <w:r>
        <w:rPr>
          <w:spacing w:val="-10"/>
        </w:rPr>
        <w:t xml:space="preserve"> </w:t>
      </w:r>
      <w:r>
        <w:t>č.</w:t>
      </w:r>
      <w:r>
        <w:rPr>
          <w:spacing w:val="-10"/>
        </w:rPr>
        <w:t xml:space="preserve"> </w:t>
      </w:r>
      <w:r>
        <w:t>2022/576</w:t>
      </w:r>
      <w:r>
        <w:rPr>
          <w:spacing w:val="-10"/>
        </w:rPr>
        <w:t xml:space="preserve"> </w:t>
      </w:r>
      <w:r>
        <w:t>ze</w:t>
      </w:r>
      <w:r>
        <w:rPr>
          <w:spacing w:val="-9"/>
        </w:rPr>
        <w:t xml:space="preserve"> </w:t>
      </w:r>
      <w:r>
        <w:t>dne</w:t>
      </w:r>
      <w:r>
        <w:rPr>
          <w:spacing w:val="-8"/>
        </w:rPr>
        <w:t xml:space="preserve"> </w:t>
      </w:r>
      <w:r>
        <w:t>8.</w:t>
      </w:r>
      <w:r>
        <w:rPr>
          <w:spacing w:val="-7"/>
        </w:rPr>
        <w:t xml:space="preserve"> </w:t>
      </w:r>
      <w:r>
        <w:t>dubna</w:t>
      </w:r>
      <w:r>
        <w:rPr>
          <w:spacing w:val="-9"/>
        </w:rPr>
        <w:t xml:space="preserve"> </w:t>
      </w:r>
      <w:r>
        <w:t>2022</w:t>
      </w:r>
      <w:r>
        <w:rPr>
          <w:spacing w:val="-9"/>
        </w:rPr>
        <w:t xml:space="preserve"> </w:t>
      </w:r>
      <w:r>
        <w:t>a</w:t>
      </w:r>
      <w:r>
        <w:rPr>
          <w:spacing w:val="-8"/>
        </w:rPr>
        <w:t xml:space="preserve"> </w:t>
      </w:r>
      <w:r>
        <w:t>nařízení Rady (EU) č. 2022/1269 ze dne 21. července</w:t>
      </w:r>
      <w:r>
        <w:rPr>
          <w:spacing w:val="-8"/>
        </w:rPr>
        <w:t xml:space="preserve"> </w:t>
      </w:r>
      <w:r>
        <w:t>2022;</w:t>
      </w:r>
    </w:p>
    <w:p w14:paraId="76BA3949" w14:textId="77777777" w:rsidR="006131CC" w:rsidRDefault="00000000">
      <w:pPr>
        <w:pStyle w:val="Odstavecseseznamem"/>
        <w:numPr>
          <w:ilvl w:val="1"/>
          <w:numId w:val="8"/>
        </w:numPr>
        <w:tabs>
          <w:tab w:val="left" w:pos="864"/>
        </w:tabs>
        <w:spacing w:before="119"/>
        <w:ind w:left="863" w:hanging="260"/>
        <w:jc w:val="both"/>
      </w:pPr>
      <w:r>
        <w:t>nevyužije:</w:t>
      </w:r>
    </w:p>
    <w:p w14:paraId="6134A3B2" w14:textId="77777777" w:rsidR="006131CC" w:rsidRDefault="00000000">
      <w:pPr>
        <w:pStyle w:val="Odstavecseseznamem"/>
        <w:numPr>
          <w:ilvl w:val="2"/>
          <w:numId w:val="8"/>
        </w:numPr>
        <w:tabs>
          <w:tab w:val="left" w:pos="1308"/>
        </w:tabs>
        <w:spacing w:before="122"/>
        <w:ind w:right="455" w:hanging="284"/>
      </w:pPr>
      <w:r>
        <w:t>ruského státního příslušníka, fyzickou či právnickou osobu nebo subjekt či orgán se sídlem v</w:t>
      </w:r>
      <w:r>
        <w:rPr>
          <w:spacing w:val="-1"/>
        </w:rPr>
        <w:t xml:space="preserve"> </w:t>
      </w:r>
      <w:r>
        <w:t>Rusku,</w:t>
      </w:r>
    </w:p>
    <w:p w14:paraId="3B78DF5F" w14:textId="77777777" w:rsidR="006131CC" w:rsidRDefault="00000000">
      <w:pPr>
        <w:pStyle w:val="Odstavecseseznamem"/>
        <w:numPr>
          <w:ilvl w:val="2"/>
          <w:numId w:val="8"/>
        </w:numPr>
        <w:tabs>
          <w:tab w:val="left" w:pos="1305"/>
        </w:tabs>
        <w:spacing w:before="118"/>
        <w:ind w:right="460" w:hanging="284"/>
      </w:pPr>
      <w:r>
        <w:t>právnickou osobu, subjekt nebo orgán, které jsou z více než 50 % přímo či nepřímo vlastněny některým ze subjektů uvedených v písmeni a) tohoto písmene,</w:t>
      </w:r>
      <w:r>
        <w:rPr>
          <w:spacing w:val="-29"/>
        </w:rPr>
        <w:t xml:space="preserve"> </w:t>
      </w:r>
      <w:r>
        <w:t>nebo</w:t>
      </w:r>
    </w:p>
    <w:p w14:paraId="271E1515" w14:textId="77777777" w:rsidR="006131CC" w:rsidRDefault="00000000">
      <w:pPr>
        <w:pStyle w:val="Odstavecseseznamem"/>
        <w:numPr>
          <w:ilvl w:val="2"/>
          <w:numId w:val="8"/>
        </w:numPr>
        <w:tabs>
          <w:tab w:val="left" w:pos="1300"/>
        </w:tabs>
        <w:spacing w:before="120"/>
        <w:ind w:right="461" w:hanging="284"/>
      </w:pPr>
      <w:r>
        <w:t>fyzickou nebo právnickou osobu, subjekt nebo orgán, kteří jednají jménem nebo na pokyn některého ze subjektů uvedených v písmeni a) nebo b) tohoto</w:t>
      </w:r>
      <w:r>
        <w:rPr>
          <w:spacing w:val="-21"/>
        </w:rPr>
        <w:t xml:space="preserve"> </w:t>
      </w:r>
      <w:r>
        <w:t>písmene,</w:t>
      </w:r>
    </w:p>
    <w:p w14:paraId="481B8ABD" w14:textId="77777777" w:rsidR="006131CC" w:rsidRDefault="00000000">
      <w:pPr>
        <w:pStyle w:val="Zkladntext"/>
        <w:spacing w:before="121"/>
        <w:ind w:left="887" w:right="383"/>
      </w:pPr>
      <w:r>
        <w:t>včetně poddodavatelů, dodavatelů nebo subjektů podílejících se na realizaci veřejné zakázky, pokud by plnili více než 10 % ceny zboží;</w:t>
      </w:r>
    </w:p>
    <w:p w14:paraId="63A652C5" w14:textId="77777777" w:rsidR="006131CC" w:rsidRDefault="00000000">
      <w:pPr>
        <w:pStyle w:val="Odstavecseseznamem"/>
        <w:numPr>
          <w:ilvl w:val="1"/>
          <w:numId w:val="8"/>
        </w:numPr>
        <w:tabs>
          <w:tab w:val="left" w:pos="840"/>
        </w:tabs>
        <w:spacing w:before="121"/>
        <w:ind w:left="887" w:right="453" w:hanging="284"/>
        <w:jc w:val="both"/>
        <w:rPr>
          <w:b/>
        </w:rPr>
      </w:pPr>
      <w:r>
        <w:t>není</w:t>
      </w:r>
      <w:r>
        <w:rPr>
          <w:spacing w:val="-15"/>
        </w:rPr>
        <w:t xml:space="preserve"> </w:t>
      </w:r>
      <w:r>
        <w:t>sankcionovanou</w:t>
      </w:r>
      <w:r>
        <w:rPr>
          <w:spacing w:val="-16"/>
        </w:rPr>
        <w:t xml:space="preserve"> </w:t>
      </w:r>
      <w:r>
        <w:t>osobou</w:t>
      </w:r>
      <w:r>
        <w:rPr>
          <w:spacing w:val="-14"/>
        </w:rPr>
        <w:t xml:space="preserve"> </w:t>
      </w:r>
      <w:r>
        <w:t>ve</w:t>
      </w:r>
      <w:r>
        <w:rPr>
          <w:spacing w:val="-13"/>
        </w:rPr>
        <w:t xml:space="preserve"> </w:t>
      </w:r>
      <w:r>
        <w:t>smyslu</w:t>
      </w:r>
      <w:r>
        <w:rPr>
          <w:spacing w:val="-14"/>
        </w:rPr>
        <w:t xml:space="preserve"> </w:t>
      </w:r>
      <w:r>
        <w:t>nařízení</w:t>
      </w:r>
      <w:r>
        <w:rPr>
          <w:spacing w:val="-13"/>
        </w:rPr>
        <w:t xml:space="preserve"> </w:t>
      </w:r>
      <w:r>
        <w:t>Rady</w:t>
      </w:r>
      <w:r>
        <w:rPr>
          <w:spacing w:val="-13"/>
        </w:rPr>
        <w:t xml:space="preserve"> </w:t>
      </w:r>
      <w:r>
        <w:t>(EU)</w:t>
      </w:r>
      <w:r>
        <w:rPr>
          <w:spacing w:val="-13"/>
        </w:rPr>
        <w:t xml:space="preserve"> </w:t>
      </w:r>
      <w:r>
        <w:t>č.</w:t>
      </w:r>
      <w:r>
        <w:rPr>
          <w:spacing w:val="-15"/>
        </w:rPr>
        <w:t xml:space="preserve"> </w:t>
      </w:r>
      <w:r>
        <w:t>269/2014</w:t>
      </w:r>
      <w:r>
        <w:rPr>
          <w:spacing w:val="-17"/>
        </w:rPr>
        <w:t xml:space="preserve"> </w:t>
      </w:r>
      <w:r>
        <w:t>ze</w:t>
      </w:r>
      <w:r>
        <w:rPr>
          <w:spacing w:val="-13"/>
        </w:rPr>
        <w:t xml:space="preserve"> </w:t>
      </w:r>
      <w:r>
        <w:t>dne</w:t>
      </w:r>
      <w:r>
        <w:rPr>
          <w:spacing w:val="-14"/>
        </w:rPr>
        <w:t xml:space="preserve"> </w:t>
      </w:r>
      <w:r>
        <w:t>17.</w:t>
      </w:r>
      <w:r>
        <w:rPr>
          <w:spacing w:val="47"/>
        </w:rPr>
        <w:t xml:space="preserve"> </w:t>
      </w:r>
      <w:r>
        <w:t xml:space="preserve">března 2014, o omezujících opatřeních vzhledem k činnostem narušujícím nebo ohrožujícím územní celistvost, svrchovanost a nezávislost Ukrajiny, ve znění nařízení Rady (EU) </w:t>
      </w:r>
      <w:r>
        <w:rPr>
          <w:spacing w:val="3"/>
        </w:rPr>
        <w:t xml:space="preserve">č. </w:t>
      </w:r>
      <w:r>
        <w:t xml:space="preserve">2022/1273 ze dne 21. července 2022, nařízení Rady (EU) č. 208/2014 ze dne 5. března 2014, o omezujících opatřeních vůči některým osobám, subjektům a orgánům vzhledem  k situaci na Ukrajině, v platném znění, nařízení Rady (ES) č. 765/2006 ze dne 18. května 2006, o omezujících opatřeních vzhledem k situaci v Bělorusku a k zapojení Běloruska do ruské agrese proti Ukrajině, v platném znění, včetně aktuálních příloh těchto všech nařízení, tj. </w:t>
      </w:r>
      <w:r>
        <w:rPr>
          <w:b/>
        </w:rPr>
        <w:t>nenachází se na tzv. sankčních</w:t>
      </w:r>
      <w:r>
        <w:rPr>
          <w:b/>
          <w:spacing w:val="-5"/>
        </w:rPr>
        <w:t xml:space="preserve"> </w:t>
      </w:r>
      <w:r>
        <w:rPr>
          <w:b/>
        </w:rPr>
        <w:t>seznamech.</w:t>
      </w:r>
    </w:p>
    <w:p w14:paraId="7EC22ECC" w14:textId="77777777" w:rsidR="006131CC" w:rsidRDefault="006131CC">
      <w:pPr>
        <w:jc w:val="both"/>
        <w:sectPr w:rsidR="006131CC">
          <w:pgSz w:w="11920" w:h="16850"/>
          <w:pgMar w:top="700" w:right="840" w:bottom="280" w:left="980" w:header="708" w:footer="708" w:gutter="0"/>
          <w:cols w:space="708"/>
        </w:sectPr>
      </w:pPr>
    </w:p>
    <w:p w14:paraId="7A8A4323" w14:textId="77777777" w:rsidR="006131CC" w:rsidRDefault="00000000">
      <w:pPr>
        <w:pStyle w:val="Odstavecseseznamem"/>
        <w:numPr>
          <w:ilvl w:val="0"/>
          <w:numId w:val="8"/>
        </w:numPr>
        <w:tabs>
          <w:tab w:val="left" w:pos="888"/>
        </w:tabs>
        <w:spacing w:before="79"/>
        <w:ind w:left="887" w:right="453" w:hanging="567"/>
        <w:jc w:val="both"/>
      </w:pPr>
      <w:r>
        <w:lastRenderedPageBreak/>
        <w:t>Prodávající je povinen bezodkladně informovat kupujícího o změnách spočívajících ve skutečnostech uvedených v odst. 1 tohoto článku zasláním informace do datové schránky kupujícího.</w:t>
      </w:r>
    </w:p>
    <w:p w14:paraId="253E9FCF" w14:textId="77777777" w:rsidR="006131CC" w:rsidRDefault="006131CC">
      <w:pPr>
        <w:pStyle w:val="Zkladntext"/>
        <w:spacing w:before="8"/>
        <w:rPr>
          <w:sz w:val="12"/>
        </w:rPr>
      </w:pPr>
    </w:p>
    <w:p w14:paraId="6E85990B" w14:textId="77777777" w:rsidR="006131CC" w:rsidRDefault="00000000">
      <w:pPr>
        <w:pStyle w:val="Nadpis3"/>
        <w:spacing w:before="94"/>
        <w:ind w:right="374"/>
        <w:rPr>
          <w:rFonts w:ascii="Arial" w:hAnsi="Arial"/>
        </w:rPr>
      </w:pPr>
      <w:r>
        <w:rPr>
          <w:rFonts w:ascii="Arial" w:hAnsi="Arial"/>
        </w:rPr>
        <w:t>Článek 13.</w:t>
      </w:r>
    </w:p>
    <w:p w14:paraId="164D3AD4" w14:textId="77777777" w:rsidR="006131CC" w:rsidRDefault="00000000">
      <w:pPr>
        <w:spacing w:before="1"/>
        <w:ind w:left="518" w:right="372"/>
        <w:jc w:val="center"/>
        <w:rPr>
          <w:b/>
        </w:rPr>
      </w:pPr>
      <w:r>
        <w:rPr>
          <w:b/>
        </w:rPr>
        <w:t>Závěrečná ustanovení</w:t>
      </w:r>
    </w:p>
    <w:p w14:paraId="2BD685FF" w14:textId="77777777" w:rsidR="006131CC" w:rsidRDefault="006131CC">
      <w:pPr>
        <w:pStyle w:val="Zkladntext"/>
        <w:spacing w:before="9"/>
        <w:rPr>
          <w:b/>
          <w:sz w:val="20"/>
        </w:rPr>
      </w:pPr>
    </w:p>
    <w:p w14:paraId="5FDF5D34" w14:textId="77777777" w:rsidR="006131CC" w:rsidRDefault="00000000">
      <w:pPr>
        <w:pStyle w:val="Odstavecseseznamem"/>
        <w:numPr>
          <w:ilvl w:val="0"/>
          <w:numId w:val="7"/>
        </w:numPr>
        <w:tabs>
          <w:tab w:val="left" w:pos="749"/>
        </w:tabs>
        <w:ind w:right="453"/>
        <w:jc w:val="both"/>
      </w:pPr>
      <w:r>
        <w:t>Tato smlouva nabývá platnosti dnem podpisu smluvních stran a podle § 6 odst. 1 zákona č. 340/2015 Sb., o zvláštních podmínkách účinnosti některých smluv, uveřejňování těchto smluv a o registru smluv, ve znění pozdějších předpisů (dále jen „zákon o registru smluv“), účinnosti dnem uveřejnění prostřednictvím registru</w:t>
      </w:r>
      <w:r>
        <w:rPr>
          <w:spacing w:val="-4"/>
        </w:rPr>
        <w:t xml:space="preserve"> </w:t>
      </w:r>
      <w:r>
        <w:t>smluv.</w:t>
      </w:r>
    </w:p>
    <w:p w14:paraId="17077E5E" w14:textId="77777777" w:rsidR="006131CC" w:rsidRDefault="00000000">
      <w:pPr>
        <w:pStyle w:val="Odstavecseseznamem"/>
        <w:numPr>
          <w:ilvl w:val="0"/>
          <w:numId w:val="7"/>
        </w:numPr>
        <w:tabs>
          <w:tab w:val="left" w:pos="749"/>
        </w:tabs>
        <w:spacing w:before="121"/>
        <w:ind w:right="454"/>
        <w:jc w:val="both"/>
      </w:pPr>
      <w:r>
        <w:t>V souladu se zákonem o registru smluv se smluvní strany dohodly, že kupující zašle tuto smlouvu správci registru smluv k uveřejnění ve lhůtě stanovené tímto zákonem a o nabytí účinnosti této smlouvy písemně vyrozumí</w:t>
      </w:r>
      <w:r>
        <w:rPr>
          <w:spacing w:val="-4"/>
        </w:rPr>
        <w:t xml:space="preserve"> </w:t>
      </w:r>
      <w:r>
        <w:t>prodávajícího.</w:t>
      </w:r>
    </w:p>
    <w:p w14:paraId="158793E6" w14:textId="77777777" w:rsidR="006131CC" w:rsidRDefault="00000000">
      <w:pPr>
        <w:pStyle w:val="Odstavecseseznamem"/>
        <w:numPr>
          <w:ilvl w:val="0"/>
          <w:numId w:val="7"/>
        </w:numPr>
        <w:tabs>
          <w:tab w:val="left" w:pos="749"/>
        </w:tabs>
        <w:spacing w:before="120"/>
        <w:ind w:right="451"/>
        <w:jc w:val="both"/>
      </w:pPr>
      <w:r>
        <w:t>Smluvní strany uzavírají tuto smlouvu v souladu se zákonem č. 110/2019 Sb., o zpracování osobních</w:t>
      </w:r>
      <w:r>
        <w:rPr>
          <w:spacing w:val="-10"/>
        </w:rPr>
        <w:t xml:space="preserve"> </w:t>
      </w:r>
      <w:r>
        <w:t>údajů,</w:t>
      </w:r>
      <w:r>
        <w:rPr>
          <w:spacing w:val="-7"/>
        </w:rPr>
        <w:t xml:space="preserve"> </w:t>
      </w:r>
      <w:r>
        <w:t>a</w:t>
      </w:r>
      <w:r>
        <w:rPr>
          <w:spacing w:val="-6"/>
        </w:rPr>
        <w:t xml:space="preserve"> </w:t>
      </w:r>
      <w:r>
        <w:t>podle</w:t>
      </w:r>
      <w:r>
        <w:rPr>
          <w:spacing w:val="-11"/>
        </w:rPr>
        <w:t xml:space="preserve"> </w:t>
      </w:r>
      <w:r>
        <w:t>Nařízení</w:t>
      </w:r>
      <w:r>
        <w:rPr>
          <w:spacing w:val="-6"/>
        </w:rPr>
        <w:t xml:space="preserve"> </w:t>
      </w:r>
      <w:r>
        <w:t>Evropského</w:t>
      </w:r>
      <w:r>
        <w:rPr>
          <w:spacing w:val="-9"/>
        </w:rPr>
        <w:t xml:space="preserve"> </w:t>
      </w:r>
      <w:r>
        <w:t>parlamentu</w:t>
      </w:r>
      <w:r>
        <w:rPr>
          <w:spacing w:val="-9"/>
        </w:rPr>
        <w:t xml:space="preserve"> </w:t>
      </w:r>
      <w:r>
        <w:t>a</w:t>
      </w:r>
      <w:r>
        <w:rPr>
          <w:spacing w:val="-6"/>
        </w:rPr>
        <w:t xml:space="preserve"> </w:t>
      </w:r>
      <w:r>
        <w:t>Rady</w:t>
      </w:r>
      <w:r>
        <w:rPr>
          <w:spacing w:val="-8"/>
        </w:rPr>
        <w:t xml:space="preserve"> </w:t>
      </w:r>
      <w:r>
        <w:t>(EU)</w:t>
      </w:r>
      <w:r>
        <w:rPr>
          <w:spacing w:val="-6"/>
        </w:rPr>
        <w:t xml:space="preserve"> </w:t>
      </w:r>
      <w:r>
        <w:t>2016/679</w:t>
      </w:r>
      <w:r>
        <w:rPr>
          <w:spacing w:val="-6"/>
        </w:rPr>
        <w:t xml:space="preserve"> </w:t>
      </w:r>
      <w:r>
        <w:t>ze</w:t>
      </w:r>
      <w:r>
        <w:rPr>
          <w:spacing w:val="-6"/>
        </w:rPr>
        <w:t xml:space="preserve"> </w:t>
      </w:r>
      <w:r>
        <w:t>dne</w:t>
      </w:r>
      <w:r>
        <w:rPr>
          <w:spacing w:val="-9"/>
        </w:rPr>
        <w:t xml:space="preserve"> </w:t>
      </w:r>
      <w:r>
        <w:rPr>
          <w:spacing w:val="-3"/>
        </w:rPr>
        <w:t xml:space="preserve">27. </w:t>
      </w:r>
      <w:r>
        <w:t>dubna 2016 o ochraně fyzických osob v souvislosti se zpracováním osobních údajů a o volném pohybu těchto údajů a o zrušení směrnice 95/46/ES (obecné nařízení o ochraně osobních údajů). Osobní údaje stran budou před odesláním anonymizovány v souladu se zákonem č. 110/2019 Sb., o zpracování osobních</w:t>
      </w:r>
      <w:r>
        <w:rPr>
          <w:spacing w:val="-6"/>
        </w:rPr>
        <w:t xml:space="preserve"> </w:t>
      </w:r>
      <w:r>
        <w:t>údajů.</w:t>
      </w:r>
    </w:p>
    <w:p w14:paraId="0D41976E" w14:textId="77777777" w:rsidR="006131CC" w:rsidRDefault="00000000">
      <w:pPr>
        <w:pStyle w:val="Odstavecseseznamem"/>
        <w:numPr>
          <w:ilvl w:val="0"/>
          <w:numId w:val="7"/>
        </w:numPr>
        <w:tabs>
          <w:tab w:val="left" w:pos="749"/>
        </w:tabs>
        <w:spacing w:before="119"/>
        <w:ind w:right="453"/>
        <w:jc w:val="both"/>
      </w:pPr>
      <w:r>
        <w:t xml:space="preserve">Vztahy touto smlouvou neupravené se řídí primárně ustanoveními rámcové dohody a platným českým právním řádem zejména § 2079 a násl. </w:t>
      </w:r>
      <w:proofErr w:type="spellStart"/>
      <w:r>
        <w:t>ObčZ</w:t>
      </w:r>
      <w:proofErr w:type="spellEnd"/>
      <w:r>
        <w:t xml:space="preserve"> a kogentními normami reglementující smluvní vztah a dopadající na jeho</w:t>
      </w:r>
      <w:r>
        <w:rPr>
          <w:spacing w:val="-8"/>
        </w:rPr>
        <w:t xml:space="preserve"> </w:t>
      </w:r>
      <w:r>
        <w:t>předmět.</w:t>
      </w:r>
    </w:p>
    <w:p w14:paraId="285B0545" w14:textId="77777777" w:rsidR="006131CC" w:rsidRDefault="00000000">
      <w:pPr>
        <w:pStyle w:val="Odstavecseseznamem"/>
        <w:numPr>
          <w:ilvl w:val="0"/>
          <w:numId w:val="7"/>
        </w:numPr>
        <w:tabs>
          <w:tab w:val="left" w:pos="749"/>
        </w:tabs>
        <w:spacing w:before="122"/>
        <w:ind w:hanging="361"/>
        <w:jc w:val="both"/>
      </w:pPr>
      <w:r>
        <w:t xml:space="preserve">Smluvní strany vylučují aplikaci ustanovení § 557 </w:t>
      </w:r>
      <w:proofErr w:type="spellStart"/>
      <w:r>
        <w:t>ObčZ</w:t>
      </w:r>
      <w:proofErr w:type="spellEnd"/>
      <w:r>
        <w:t xml:space="preserve"> na tuto</w:t>
      </w:r>
      <w:r>
        <w:rPr>
          <w:spacing w:val="-32"/>
        </w:rPr>
        <w:t xml:space="preserve"> </w:t>
      </w:r>
      <w:r>
        <w:t>smlouvu.</w:t>
      </w:r>
    </w:p>
    <w:p w14:paraId="46E5E548" w14:textId="77777777" w:rsidR="006131CC" w:rsidRDefault="00000000">
      <w:pPr>
        <w:pStyle w:val="Odstavecseseznamem"/>
        <w:numPr>
          <w:ilvl w:val="0"/>
          <w:numId w:val="7"/>
        </w:numPr>
        <w:tabs>
          <w:tab w:val="left" w:pos="749"/>
        </w:tabs>
        <w:spacing w:before="119"/>
        <w:ind w:right="456"/>
        <w:jc w:val="both"/>
      </w:pPr>
      <w:r>
        <w:t>Smluvní</w:t>
      </w:r>
      <w:r>
        <w:rPr>
          <w:spacing w:val="-11"/>
        </w:rPr>
        <w:t xml:space="preserve"> </w:t>
      </w:r>
      <w:r>
        <w:t>strany</w:t>
      </w:r>
      <w:r>
        <w:rPr>
          <w:spacing w:val="-12"/>
        </w:rPr>
        <w:t xml:space="preserve"> </w:t>
      </w:r>
      <w:r>
        <w:t>se</w:t>
      </w:r>
      <w:r>
        <w:rPr>
          <w:spacing w:val="-11"/>
        </w:rPr>
        <w:t xml:space="preserve"> </w:t>
      </w:r>
      <w:r>
        <w:t>dohodly,</w:t>
      </w:r>
      <w:r>
        <w:rPr>
          <w:spacing w:val="-11"/>
        </w:rPr>
        <w:t xml:space="preserve"> </w:t>
      </w:r>
      <w:r>
        <w:t>že</w:t>
      </w:r>
      <w:r>
        <w:rPr>
          <w:spacing w:val="-12"/>
        </w:rPr>
        <w:t xml:space="preserve"> </w:t>
      </w:r>
      <w:r>
        <w:t>prodávající</w:t>
      </w:r>
      <w:r>
        <w:rPr>
          <w:spacing w:val="-10"/>
        </w:rPr>
        <w:t xml:space="preserve"> </w:t>
      </w:r>
      <w:r>
        <w:t>přebírá</w:t>
      </w:r>
      <w:r>
        <w:rPr>
          <w:spacing w:val="-12"/>
        </w:rPr>
        <w:t xml:space="preserve"> </w:t>
      </w:r>
      <w:r>
        <w:t>podle</w:t>
      </w:r>
      <w:r>
        <w:rPr>
          <w:spacing w:val="-10"/>
        </w:rPr>
        <w:t xml:space="preserve"> </w:t>
      </w:r>
      <w:r>
        <w:t>§</w:t>
      </w:r>
      <w:r>
        <w:rPr>
          <w:spacing w:val="-9"/>
        </w:rPr>
        <w:t xml:space="preserve"> </w:t>
      </w:r>
      <w:r>
        <w:t>1765</w:t>
      </w:r>
      <w:r>
        <w:rPr>
          <w:spacing w:val="-12"/>
        </w:rPr>
        <w:t xml:space="preserve"> </w:t>
      </w:r>
      <w:proofErr w:type="spellStart"/>
      <w:r>
        <w:t>ObčZ</w:t>
      </w:r>
      <w:proofErr w:type="spellEnd"/>
      <w:r>
        <w:rPr>
          <w:spacing w:val="-14"/>
        </w:rPr>
        <w:t xml:space="preserve"> </w:t>
      </w:r>
      <w:r>
        <w:t>riziko</w:t>
      </w:r>
      <w:r>
        <w:rPr>
          <w:spacing w:val="-10"/>
        </w:rPr>
        <w:t xml:space="preserve"> </w:t>
      </w:r>
      <w:r>
        <w:t>změny</w:t>
      </w:r>
      <w:r>
        <w:rPr>
          <w:spacing w:val="-12"/>
        </w:rPr>
        <w:t xml:space="preserve"> </w:t>
      </w:r>
      <w:r>
        <w:t>okolností pouze v souvislosti s cenou za poskytnuté</w:t>
      </w:r>
      <w:r>
        <w:rPr>
          <w:spacing w:val="-5"/>
        </w:rPr>
        <w:t xml:space="preserve"> </w:t>
      </w:r>
      <w:r>
        <w:t>plnění.</w:t>
      </w:r>
    </w:p>
    <w:p w14:paraId="7C99E45A" w14:textId="77777777" w:rsidR="006131CC" w:rsidRDefault="00000000">
      <w:pPr>
        <w:pStyle w:val="Odstavecseseznamem"/>
        <w:numPr>
          <w:ilvl w:val="0"/>
          <w:numId w:val="7"/>
        </w:numPr>
        <w:tabs>
          <w:tab w:val="left" w:pos="749"/>
        </w:tabs>
        <w:spacing w:before="121"/>
        <w:ind w:right="454"/>
        <w:jc w:val="both"/>
      </w:pPr>
      <w:r>
        <w:t xml:space="preserve">Smluvní strany se dohodly na uplatnění ustanovení § 576 </w:t>
      </w:r>
      <w:proofErr w:type="spellStart"/>
      <w:r>
        <w:t>ObčZ</w:t>
      </w:r>
      <w:proofErr w:type="spellEnd"/>
      <w:r>
        <w:t>, při posuzování vlivu nicotnosti (vady) této smlouvy na ostatní</w:t>
      </w:r>
      <w:r>
        <w:rPr>
          <w:spacing w:val="-8"/>
        </w:rPr>
        <w:t xml:space="preserve"> </w:t>
      </w:r>
      <w:r>
        <w:t>ustanovení.</w:t>
      </w:r>
    </w:p>
    <w:p w14:paraId="36DA51CC" w14:textId="77777777" w:rsidR="006131CC" w:rsidRDefault="00000000">
      <w:pPr>
        <w:pStyle w:val="Odstavecseseznamem"/>
        <w:numPr>
          <w:ilvl w:val="0"/>
          <w:numId w:val="7"/>
        </w:numPr>
        <w:tabs>
          <w:tab w:val="left" w:pos="749"/>
        </w:tabs>
        <w:spacing w:before="120"/>
        <w:ind w:right="454"/>
        <w:jc w:val="both"/>
      </w:pPr>
      <w:r>
        <w:t>Právo</w:t>
      </w:r>
      <w:r>
        <w:rPr>
          <w:spacing w:val="-16"/>
        </w:rPr>
        <w:t xml:space="preserve"> </w:t>
      </w:r>
      <w:r>
        <w:t>kupujícího</w:t>
      </w:r>
      <w:r>
        <w:rPr>
          <w:spacing w:val="-19"/>
        </w:rPr>
        <w:t xml:space="preserve"> </w:t>
      </w:r>
      <w:r>
        <w:t>vyplývající</w:t>
      </w:r>
      <w:r>
        <w:rPr>
          <w:spacing w:val="-16"/>
        </w:rPr>
        <w:t xml:space="preserve"> </w:t>
      </w:r>
      <w:r>
        <w:t>z</w:t>
      </w:r>
      <w:r>
        <w:rPr>
          <w:spacing w:val="-18"/>
        </w:rPr>
        <w:t xml:space="preserve"> </w:t>
      </w:r>
      <w:r>
        <w:t>této</w:t>
      </w:r>
      <w:r>
        <w:rPr>
          <w:spacing w:val="-16"/>
        </w:rPr>
        <w:t xml:space="preserve"> </w:t>
      </w:r>
      <w:r>
        <w:t>smlouvy</w:t>
      </w:r>
      <w:r>
        <w:rPr>
          <w:spacing w:val="-17"/>
        </w:rPr>
        <w:t xml:space="preserve"> </w:t>
      </w:r>
      <w:r>
        <w:t>či</w:t>
      </w:r>
      <w:r>
        <w:rPr>
          <w:spacing w:val="-17"/>
        </w:rPr>
        <w:t xml:space="preserve"> </w:t>
      </w:r>
      <w:r>
        <w:t>jejího</w:t>
      </w:r>
      <w:r>
        <w:rPr>
          <w:spacing w:val="-18"/>
        </w:rPr>
        <w:t xml:space="preserve"> </w:t>
      </w:r>
      <w:r>
        <w:t>porušení</w:t>
      </w:r>
      <w:r>
        <w:rPr>
          <w:spacing w:val="-15"/>
        </w:rPr>
        <w:t xml:space="preserve"> </w:t>
      </w:r>
      <w:r>
        <w:t>se</w:t>
      </w:r>
      <w:r>
        <w:rPr>
          <w:spacing w:val="-18"/>
        </w:rPr>
        <w:t xml:space="preserve"> </w:t>
      </w:r>
      <w:r>
        <w:t>promlčují</w:t>
      </w:r>
      <w:r>
        <w:rPr>
          <w:spacing w:val="-17"/>
        </w:rPr>
        <w:t xml:space="preserve"> </w:t>
      </w:r>
      <w:r>
        <w:t>ve</w:t>
      </w:r>
      <w:r>
        <w:rPr>
          <w:spacing w:val="-18"/>
        </w:rPr>
        <w:t xml:space="preserve"> </w:t>
      </w:r>
      <w:r>
        <w:t>lhůtě</w:t>
      </w:r>
      <w:r>
        <w:rPr>
          <w:spacing w:val="-10"/>
        </w:rPr>
        <w:t xml:space="preserve"> </w:t>
      </w:r>
      <w:r>
        <w:t>10</w:t>
      </w:r>
      <w:r>
        <w:rPr>
          <w:spacing w:val="-19"/>
        </w:rPr>
        <w:t xml:space="preserve"> </w:t>
      </w:r>
      <w:r>
        <w:t>(deseti) let ode dne, kdy právo mohlo být uplatněno</w:t>
      </w:r>
      <w:r>
        <w:rPr>
          <w:spacing w:val="-3"/>
        </w:rPr>
        <w:t xml:space="preserve"> </w:t>
      </w:r>
      <w:r>
        <w:t>poprvé.</w:t>
      </w:r>
    </w:p>
    <w:p w14:paraId="7080D7BF" w14:textId="77777777" w:rsidR="006131CC" w:rsidRDefault="00000000">
      <w:pPr>
        <w:pStyle w:val="Odstavecseseznamem"/>
        <w:numPr>
          <w:ilvl w:val="0"/>
          <w:numId w:val="7"/>
        </w:numPr>
        <w:tabs>
          <w:tab w:val="left" w:pos="749"/>
        </w:tabs>
        <w:spacing w:before="118"/>
        <w:ind w:right="453"/>
        <w:jc w:val="both"/>
      </w:pPr>
      <w:r>
        <w:t>V případě uzavření smlouvy ve dvojjazyčném znění je rozhodné znění v českém jazyce. Veškerá komunikace smluvních stran bude probíhat v českém</w:t>
      </w:r>
      <w:r>
        <w:rPr>
          <w:spacing w:val="-9"/>
        </w:rPr>
        <w:t xml:space="preserve"> </w:t>
      </w:r>
      <w:r>
        <w:t>jazyce.</w:t>
      </w:r>
    </w:p>
    <w:p w14:paraId="19E1B605" w14:textId="77777777" w:rsidR="006131CC" w:rsidRDefault="00000000">
      <w:pPr>
        <w:pStyle w:val="Odstavecseseznamem"/>
        <w:numPr>
          <w:ilvl w:val="0"/>
          <w:numId w:val="7"/>
        </w:numPr>
        <w:tabs>
          <w:tab w:val="left" w:pos="749"/>
        </w:tabs>
        <w:spacing w:before="121"/>
        <w:ind w:right="457"/>
        <w:jc w:val="both"/>
      </w:pPr>
      <w:r>
        <w:t>Tuto</w:t>
      </w:r>
      <w:r>
        <w:rPr>
          <w:spacing w:val="-7"/>
        </w:rPr>
        <w:t xml:space="preserve"> </w:t>
      </w:r>
      <w:r>
        <w:t>smlouvu</w:t>
      </w:r>
      <w:r>
        <w:rPr>
          <w:spacing w:val="-6"/>
        </w:rPr>
        <w:t xml:space="preserve"> </w:t>
      </w:r>
      <w:r>
        <w:t>lze</w:t>
      </w:r>
      <w:r>
        <w:rPr>
          <w:spacing w:val="-9"/>
        </w:rPr>
        <w:t xml:space="preserve"> </w:t>
      </w:r>
      <w:r>
        <w:t>měnit,</w:t>
      </w:r>
      <w:r>
        <w:rPr>
          <w:spacing w:val="-10"/>
        </w:rPr>
        <w:t xml:space="preserve"> </w:t>
      </w:r>
      <w:r>
        <w:t>doplňovat</w:t>
      </w:r>
      <w:r>
        <w:rPr>
          <w:spacing w:val="-5"/>
        </w:rPr>
        <w:t xml:space="preserve"> </w:t>
      </w:r>
      <w:r>
        <w:t>či</w:t>
      </w:r>
      <w:r>
        <w:rPr>
          <w:spacing w:val="-7"/>
        </w:rPr>
        <w:t xml:space="preserve"> </w:t>
      </w:r>
      <w:r>
        <w:t>zrušit</w:t>
      </w:r>
      <w:r>
        <w:rPr>
          <w:spacing w:val="-5"/>
        </w:rPr>
        <w:t xml:space="preserve"> </w:t>
      </w:r>
      <w:r>
        <w:t>pouze</w:t>
      </w:r>
      <w:r>
        <w:rPr>
          <w:spacing w:val="-9"/>
        </w:rPr>
        <w:t xml:space="preserve"> </w:t>
      </w:r>
      <w:r>
        <w:t>dohodou</w:t>
      </w:r>
      <w:r>
        <w:rPr>
          <w:spacing w:val="-6"/>
        </w:rPr>
        <w:t xml:space="preserve"> </w:t>
      </w:r>
      <w:r>
        <w:t>smluvních</w:t>
      </w:r>
      <w:r>
        <w:rPr>
          <w:spacing w:val="-7"/>
        </w:rPr>
        <w:t xml:space="preserve"> </w:t>
      </w:r>
      <w:r>
        <w:t>stran,</w:t>
      </w:r>
      <w:r>
        <w:rPr>
          <w:spacing w:val="-5"/>
        </w:rPr>
        <w:t xml:space="preserve"> </w:t>
      </w:r>
      <w:r>
        <w:t>a</w:t>
      </w:r>
      <w:r>
        <w:rPr>
          <w:spacing w:val="-9"/>
        </w:rPr>
        <w:t xml:space="preserve"> </w:t>
      </w:r>
      <w:r>
        <w:t>to</w:t>
      </w:r>
      <w:r>
        <w:rPr>
          <w:spacing w:val="-6"/>
        </w:rPr>
        <w:t xml:space="preserve"> </w:t>
      </w:r>
      <w:r>
        <w:t>písemnými dodatky číslovanými vzestupnou řadou; jiná ujednání jsou</w:t>
      </w:r>
      <w:r>
        <w:rPr>
          <w:spacing w:val="-12"/>
        </w:rPr>
        <w:t xml:space="preserve"> </w:t>
      </w:r>
      <w:r>
        <w:t>neplatná.</w:t>
      </w:r>
    </w:p>
    <w:p w14:paraId="0310AC92" w14:textId="77777777" w:rsidR="006131CC" w:rsidRDefault="00000000">
      <w:pPr>
        <w:pStyle w:val="Odstavecseseznamem"/>
        <w:numPr>
          <w:ilvl w:val="0"/>
          <w:numId w:val="7"/>
        </w:numPr>
        <w:tabs>
          <w:tab w:val="left" w:pos="749"/>
        </w:tabs>
        <w:spacing w:before="120"/>
        <w:ind w:right="451"/>
        <w:jc w:val="both"/>
      </w:pPr>
      <w:r>
        <w:t>Smluvní strany se zavazují, že veškeré spory vzniklé v souvislosti s realizací této smlouvy budou řešeny nejprve smírnou cestou – dohodou. Nedojde-li k dohodě stran, bude spor projednán před příslušným českým soudem podle platného českého právního</w:t>
      </w:r>
      <w:r>
        <w:rPr>
          <w:spacing w:val="-21"/>
        </w:rPr>
        <w:t xml:space="preserve"> </w:t>
      </w:r>
      <w:r>
        <w:t>řádu.</w:t>
      </w:r>
    </w:p>
    <w:p w14:paraId="31B90CD8" w14:textId="77777777" w:rsidR="006131CC" w:rsidRDefault="00000000">
      <w:pPr>
        <w:pStyle w:val="Odstavecseseznamem"/>
        <w:numPr>
          <w:ilvl w:val="0"/>
          <w:numId w:val="7"/>
        </w:numPr>
        <w:tabs>
          <w:tab w:val="left" w:pos="749"/>
        </w:tabs>
        <w:spacing w:before="120"/>
        <w:ind w:right="452"/>
        <w:jc w:val="both"/>
      </w:pPr>
      <w:r>
        <w:t>Veškerá korespondence mezi smluvními stranami, včetně jejich prohlášení, je bez vlivu na sjednaný obsah práv a povinností smluvních stran dle této smlouvy, není-li ve smlouvě stanoveno</w:t>
      </w:r>
      <w:r>
        <w:rPr>
          <w:spacing w:val="-2"/>
        </w:rPr>
        <w:t xml:space="preserve"> </w:t>
      </w:r>
      <w:r>
        <w:t>jinak.</w:t>
      </w:r>
    </w:p>
    <w:p w14:paraId="232E8FF7" w14:textId="77777777" w:rsidR="006131CC" w:rsidRDefault="00000000">
      <w:pPr>
        <w:pStyle w:val="Odstavecseseznamem"/>
        <w:numPr>
          <w:ilvl w:val="0"/>
          <w:numId w:val="7"/>
        </w:numPr>
        <w:tabs>
          <w:tab w:val="left" w:pos="749"/>
        </w:tabs>
        <w:spacing w:before="120"/>
        <w:ind w:right="457"/>
        <w:jc w:val="both"/>
      </w:pPr>
      <w:r>
        <w:t>Tato smlouva je vyhotovena v elektronické podobě. Smluvní strana podepisující tuto smlouvu jako druhá v pořadí je povinna prokazatelně doručit podepsanou smlouvu druhé smluvní straně a centrálnímu</w:t>
      </w:r>
      <w:r>
        <w:rPr>
          <w:spacing w:val="-6"/>
        </w:rPr>
        <w:t xml:space="preserve"> </w:t>
      </w:r>
      <w:r>
        <w:t>zadavateli.</w:t>
      </w:r>
    </w:p>
    <w:p w14:paraId="4C55CAE0" w14:textId="77777777" w:rsidR="006131CC" w:rsidRDefault="00000000">
      <w:pPr>
        <w:pStyle w:val="Odstavecseseznamem"/>
        <w:numPr>
          <w:ilvl w:val="0"/>
          <w:numId w:val="7"/>
        </w:numPr>
        <w:tabs>
          <w:tab w:val="left" w:pos="749"/>
        </w:tabs>
        <w:spacing w:before="122"/>
        <w:ind w:right="457"/>
        <w:jc w:val="both"/>
      </w:pPr>
      <w:r>
        <w:t xml:space="preserve">Každá </w:t>
      </w:r>
      <w:proofErr w:type="gramStart"/>
      <w:r>
        <w:t>ze  smluvních</w:t>
      </w:r>
      <w:proofErr w:type="gramEnd"/>
      <w:r>
        <w:t xml:space="preserve">  stran  prohlašuje,  že  tuto  smlouvu  uzavírá  svobodně  a  vážně,  že považuje obsah této smlouvy za určitý a srozumitelný a že jsou jí známy veškeré skutečnosti,</w:t>
      </w:r>
      <w:r>
        <w:rPr>
          <w:spacing w:val="-13"/>
        </w:rPr>
        <w:t xml:space="preserve"> </w:t>
      </w:r>
      <w:r>
        <w:t>jež</w:t>
      </w:r>
      <w:r>
        <w:rPr>
          <w:spacing w:val="-14"/>
        </w:rPr>
        <w:t xml:space="preserve"> </w:t>
      </w:r>
      <w:r>
        <w:t>jsou</w:t>
      </w:r>
      <w:r>
        <w:rPr>
          <w:spacing w:val="-12"/>
        </w:rPr>
        <w:t xml:space="preserve"> </w:t>
      </w:r>
      <w:r>
        <w:t>pro</w:t>
      </w:r>
      <w:r>
        <w:rPr>
          <w:spacing w:val="-14"/>
        </w:rPr>
        <w:t xml:space="preserve"> </w:t>
      </w:r>
      <w:r>
        <w:t>uzavření</w:t>
      </w:r>
      <w:r>
        <w:rPr>
          <w:spacing w:val="-12"/>
        </w:rPr>
        <w:t xml:space="preserve"> </w:t>
      </w:r>
      <w:r>
        <w:t>této</w:t>
      </w:r>
      <w:r>
        <w:rPr>
          <w:spacing w:val="-14"/>
        </w:rPr>
        <w:t xml:space="preserve"> </w:t>
      </w:r>
      <w:r>
        <w:t>smlouvy</w:t>
      </w:r>
      <w:r>
        <w:rPr>
          <w:spacing w:val="-13"/>
        </w:rPr>
        <w:t xml:space="preserve"> </w:t>
      </w:r>
      <w:r>
        <w:t>rozhodující,</w:t>
      </w:r>
      <w:r>
        <w:rPr>
          <w:spacing w:val="-11"/>
        </w:rPr>
        <w:t xml:space="preserve"> </w:t>
      </w:r>
      <w:r>
        <w:t>na</w:t>
      </w:r>
      <w:r>
        <w:rPr>
          <w:spacing w:val="-14"/>
        </w:rPr>
        <w:t xml:space="preserve"> </w:t>
      </w:r>
      <w:r>
        <w:t>důkaz</w:t>
      </w:r>
      <w:r>
        <w:rPr>
          <w:spacing w:val="-14"/>
        </w:rPr>
        <w:t xml:space="preserve"> </w:t>
      </w:r>
      <w:r>
        <w:t>čehož</w:t>
      </w:r>
      <w:r>
        <w:rPr>
          <w:spacing w:val="-11"/>
        </w:rPr>
        <w:t xml:space="preserve"> </w:t>
      </w:r>
      <w:r>
        <w:t>připojují</w:t>
      </w:r>
      <w:r>
        <w:rPr>
          <w:spacing w:val="-10"/>
        </w:rPr>
        <w:t xml:space="preserve"> </w:t>
      </w:r>
      <w:r>
        <w:t>smluvní strany k této smlouvě své</w:t>
      </w:r>
      <w:r>
        <w:rPr>
          <w:spacing w:val="-6"/>
        </w:rPr>
        <w:t xml:space="preserve"> </w:t>
      </w:r>
      <w:r>
        <w:t>podpisy.</w:t>
      </w:r>
    </w:p>
    <w:p w14:paraId="1254CC8B" w14:textId="77777777" w:rsidR="006131CC" w:rsidRDefault="006131CC">
      <w:pPr>
        <w:pStyle w:val="Zkladntext"/>
        <w:spacing w:before="5"/>
        <w:rPr>
          <w:sz w:val="32"/>
        </w:rPr>
      </w:pPr>
    </w:p>
    <w:p w14:paraId="5A37A9D1" w14:textId="77777777" w:rsidR="006131CC" w:rsidRDefault="00000000">
      <w:pPr>
        <w:pStyle w:val="Odstavecseseznamem"/>
        <w:numPr>
          <w:ilvl w:val="0"/>
          <w:numId w:val="7"/>
        </w:numPr>
        <w:tabs>
          <w:tab w:val="left" w:pos="749"/>
        </w:tabs>
        <w:spacing w:line="252" w:lineRule="exact"/>
        <w:ind w:hanging="361"/>
      </w:pPr>
      <w:r>
        <w:t>Nedílnou součástí této smlouvy jsou níže uvedené</w:t>
      </w:r>
      <w:r>
        <w:rPr>
          <w:spacing w:val="-9"/>
        </w:rPr>
        <w:t xml:space="preserve"> </w:t>
      </w:r>
      <w:r>
        <w:t>přílohy:</w:t>
      </w:r>
    </w:p>
    <w:p w14:paraId="247A8F0B" w14:textId="77777777" w:rsidR="006131CC" w:rsidRDefault="00000000">
      <w:pPr>
        <w:pStyle w:val="Zkladntext"/>
        <w:ind w:left="748" w:right="2532"/>
      </w:pPr>
      <w:r>
        <w:t>Příloha č. 1 – Podrobný popis zboží (dle přílohy č. 3 rámcové dohody) Příloha č. 2 – Cenová kalkulace KHE včetně požárního příslušenství Příloha č. 3 – Servisní střediska</w:t>
      </w:r>
    </w:p>
    <w:p w14:paraId="0CCE63DA" w14:textId="77777777" w:rsidR="006131CC" w:rsidRDefault="006131CC">
      <w:pPr>
        <w:sectPr w:rsidR="006131CC">
          <w:pgSz w:w="11920" w:h="16850"/>
          <w:pgMar w:top="700" w:right="840" w:bottom="280" w:left="980" w:header="708" w:footer="708" w:gutter="0"/>
          <w:cols w:space="708"/>
        </w:sectPr>
      </w:pPr>
    </w:p>
    <w:tbl>
      <w:tblPr>
        <w:tblStyle w:val="TableNormal"/>
        <w:tblW w:w="0" w:type="auto"/>
        <w:tblInd w:w="267" w:type="dxa"/>
        <w:tblLayout w:type="fixed"/>
        <w:tblLook w:val="01E0" w:firstRow="1" w:lastRow="1" w:firstColumn="1" w:lastColumn="1" w:noHBand="0" w:noVBand="0"/>
      </w:tblPr>
      <w:tblGrid>
        <w:gridCol w:w="4947"/>
        <w:gridCol w:w="4781"/>
      </w:tblGrid>
      <w:tr w:rsidR="006131CC" w14:paraId="7AB00139" w14:textId="77777777">
        <w:trPr>
          <w:trHeight w:val="365"/>
        </w:trPr>
        <w:tc>
          <w:tcPr>
            <w:tcW w:w="4947" w:type="dxa"/>
          </w:tcPr>
          <w:p w14:paraId="64D96747" w14:textId="77777777" w:rsidR="006131CC" w:rsidRDefault="00000000">
            <w:pPr>
              <w:pStyle w:val="TableParagraph"/>
              <w:spacing w:line="247" w:lineRule="exact"/>
              <w:ind w:left="200"/>
              <w:rPr>
                <w:i/>
                <w:sz w:val="18"/>
              </w:rPr>
            </w:pPr>
            <w:r>
              <w:rPr>
                <w:b/>
              </w:rPr>
              <w:lastRenderedPageBreak/>
              <w:t xml:space="preserve">V </w:t>
            </w:r>
            <w:proofErr w:type="spellStart"/>
            <w:r>
              <w:rPr>
                <w:b/>
              </w:rPr>
              <w:t>Pezinku</w:t>
            </w:r>
            <w:proofErr w:type="spellEnd"/>
            <w:r>
              <w:rPr>
                <w:b/>
              </w:rPr>
              <w:t xml:space="preserve"> dne </w:t>
            </w:r>
            <w:r>
              <w:rPr>
                <w:i/>
                <w:sz w:val="18"/>
              </w:rPr>
              <w:t>Viz elektronický podpis</w:t>
            </w:r>
          </w:p>
        </w:tc>
        <w:tc>
          <w:tcPr>
            <w:tcW w:w="4781" w:type="dxa"/>
          </w:tcPr>
          <w:p w14:paraId="035BFAC5" w14:textId="77777777" w:rsidR="006131CC" w:rsidRDefault="00000000">
            <w:pPr>
              <w:pStyle w:val="TableParagraph"/>
              <w:spacing w:line="247" w:lineRule="exact"/>
              <w:ind w:left="857"/>
              <w:rPr>
                <w:i/>
                <w:sz w:val="18"/>
              </w:rPr>
            </w:pPr>
            <w:r>
              <w:rPr>
                <w:b/>
              </w:rPr>
              <w:t xml:space="preserve">V Jihlavě dne </w:t>
            </w:r>
            <w:r>
              <w:rPr>
                <w:i/>
                <w:sz w:val="18"/>
              </w:rPr>
              <w:t>Viz elektronický podpis</w:t>
            </w:r>
          </w:p>
        </w:tc>
      </w:tr>
      <w:tr w:rsidR="006131CC" w14:paraId="3244E020" w14:textId="77777777">
        <w:trPr>
          <w:trHeight w:val="748"/>
        </w:trPr>
        <w:tc>
          <w:tcPr>
            <w:tcW w:w="4947" w:type="dxa"/>
          </w:tcPr>
          <w:p w14:paraId="4D2BE79C" w14:textId="77777777" w:rsidR="006131CC" w:rsidRDefault="00000000">
            <w:pPr>
              <w:pStyle w:val="TableParagraph"/>
              <w:spacing w:before="112"/>
              <w:ind w:left="200"/>
            </w:pPr>
            <w:r>
              <w:t>Za prodávajícího:</w:t>
            </w:r>
          </w:p>
        </w:tc>
        <w:tc>
          <w:tcPr>
            <w:tcW w:w="4781" w:type="dxa"/>
          </w:tcPr>
          <w:p w14:paraId="286127E9" w14:textId="77777777" w:rsidR="006131CC" w:rsidRDefault="00000000">
            <w:pPr>
              <w:pStyle w:val="TableParagraph"/>
              <w:spacing w:before="112"/>
              <w:ind w:left="857"/>
            </w:pPr>
            <w:r>
              <w:t>Za kupujícího:</w:t>
            </w:r>
          </w:p>
        </w:tc>
      </w:tr>
      <w:tr w:rsidR="006131CC" w14:paraId="3CB069AC" w14:textId="77777777">
        <w:trPr>
          <w:trHeight w:val="1136"/>
        </w:trPr>
        <w:tc>
          <w:tcPr>
            <w:tcW w:w="4947" w:type="dxa"/>
          </w:tcPr>
          <w:p w14:paraId="1756F43C" w14:textId="77777777" w:rsidR="006131CC" w:rsidRDefault="006131CC">
            <w:pPr>
              <w:pStyle w:val="TableParagraph"/>
              <w:spacing w:before="8"/>
              <w:rPr>
                <w:sz w:val="32"/>
              </w:rPr>
            </w:pPr>
          </w:p>
          <w:p w14:paraId="7DE455A5" w14:textId="77777777" w:rsidR="006131CC" w:rsidRDefault="00000000">
            <w:pPr>
              <w:pStyle w:val="TableParagraph"/>
              <w:spacing w:before="1" w:line="252" w:lineRule="exact"/>
              <w:ind w:left="403" w:right="836"/>
              <w:jc w:val="center"/>
              <w:rPr>
                <w:b/>
              </w:rPr>
            </w:pPr>
            <w:r>
              <w:rPr>
                <w:b/>
              </w:rPr>
              <w:t>............................................................</w:t>
            </w:r>
          </w:p>
          <w:p w14:paraId="3BB68F75" w14:textId="78F252BA" w:rsidR="006131CC" w:rsidRDefault="006478C2">
            <w:pPr>
              <w:pStyle w:val="TableParagraph"/>
              <w:spacing w:line="252" w:lineRule="exact"/>
              <w:ind w:left="402" w:right="836"/>
              <w:jc w:val="center"/>
              <w:rPr>
                <w:b/>
              </w:rPr>
            </w:pPr>
            <w:r>
              <w:rPr>
                <w:b/>
              </w:rPr>
              <w:t>XXX</w:t>
            </w:r>
          </w:p>
          <w:p w14:paraId="65AA405C" w14:textId="13C34B67" w:rsidR="006131CC" w:rsidRDefault="006478C2">
            <w:pPr>
              <w:pStyle w:val="TableParagraph"/>
              <w:spacing w:before="1" w:line="233" w:lineRule="exact"/>
              <w:ind w:left="403" w:right="835"/>
              <w:jc w:val="center"/>
            </w:pPr>
            <w:r>
              <w:t>XXX</w:t>
            </w:r>
          </w:p>
        </w:tc>
        <w:tc>
          <w:tcPr>
            <w:tcW w:w="4781" w:type="dxa"/>
          </w:tcPr>
          <w:p w14:paraId="4F7406DA" w14:textId="77777777" w:rsidR="006131CC" w:rsidRDefault="006131CC">
            <w:pPr>
              <w:pStyle w:val="TableParagraph"/>
              <w:spacing w:before="8"/>
              <w:rPr>
                <w:sz w:val="32"/>
              </w:rPr>
            </w:pPr>
          </w:p>
          <w:p w14:paraId="3137B595" w14:textId="77777777" w:rsidR="006131CC" w:rsidRDefault="00000000">
            <w:pPr>
              <w:pStyle w:val="TableParagraph"/>
              <w:spacing w:before="1" w:line="252" w:lineRule="exact"/>
              <w:ind w:left="894" w:right="178"/>
              <w:jc w:val="center"/>
              <w:rPr>
                <w:b/>
              </w:rPr>
            </w:pPr>
            <w:r>
              <w:rPr>
                <w:b/>
              </w:rPr>
              <w:t>............................................................</w:t>
            </w:r>
          </w:p>
          <w:p w14:paraId="413DED8B" w14:textId="77777777" w:rsidR="006131CC" w:rsidRDefault="00000000">
            <w:pPr>
              <w:pStyle w:val="TableParagraph"/>
              <w:spacing w:line="252" w:lineRule="exact"/>
              <w:ind w:left="894" w:right="174"/>
              <w:jc w:val="center"/>
              <w:rPr>
                <w:b/>
              </w:rPr>
            </w:pPr>
            <w:r>
              <w:rPr>
                <w:b/>
              </w:rPr>
              <w:t>plk. Mgr. Jiří Němec</w:t>
            </w:r>
          </w:p>
          <w:p w14:paraId="7FCED438" w14:textId="77777777" w:rsidR="006131CC" w:rsidRDefault="00000000">
            <w:pPr>
              <w:pStyle w:val="TableParagraph"/>
              <w:spacing w:before="1" w:line="233" w:lineRule="exact"/>
              <w:ind w:left="894" w:right="178"/>
              <w:jc w:val="center"/>
            </w:pPr>
            <w:r>
              <w:t>ředitel HZS Kraje Vysočina</w:t>
            </w:r>
          </w:p>
        </w:tc>
      </w:tr>
    </w:tbl>
    <w:p w14:paraId="56D2B2BD" w14:textId="77777777" w:rsidR="006131CC" w:rsidRDefault="006131CC">
      <w:pPr>
        <w:spacing w:line="233" w:lineRule="exact"/>
        <w:jc w:val="center"/>
        <w:sectPr w:rsidR="006131CC">
          <w:pgSz w:w="11920" w:h="16850"/>
          <w:pgMar w:top="780" w:right="840" w:bottom="280" w:left="980" w:header="708" w:footer="708" w:gutter="0"/>
          <w:cols w:space="708"/>
        </w:sectPr>
      </w:pPr>
    </w:p>
    <w:p w14:paraId="6C1FF2E5" w14:textId="77777777" w:rsidR="006131CC" w:rsidRDefault="00000000">
      <w:pPr>
        <w:spacing w:before="78"/>
        <w:ind w:right="456"/>
        <w:jc w:val="right"/>
        <w:rPr>
          <w:sz w:val="18"/>
        </w:rPr>
      </w:pPr>
      <w:r>
        <w:rPr>
          <w:sz w:val="18"/>
        </w:rPr>
        <w:lastRenderedPageBreak/>
        <w:t>Příloha č. 1 – Podrobný popis zboží</w:t>
      </w:r>
    </w:p>
    <w:p w14:paraId="20B62D29" w14:textId="77777777" w:rsidR="006131CC" w:rsidRDefault="006131CC">
      <w:pPr>
        <w:pStyle w:val="Zkladntext"/>
        <w:rPr>
          <w:sz w:val="20"/>
        </w:rPr>
      </w:pPr>
    </w:p>
    <w:p w14:paraId="07EF3C04" w14:textId="77777777" w:rsidR="006131CC" w:rsidRDefault="006131CC">
      <w:pPr>
        <w:pStyle w:val="Zkladntext"/>
        <w:spacing w:before="11"/>
        <w:rPr>
          <w:sz w:val="28"/>
        </w:rPr>
      </w:pPr>
    </w:p>
    <w:p w14:paraId="7FDE08D1" w14:textId="77777777" w:rsidR="006131CC" w:rsidRDefault="00000000">
      <w:pPr>
        <w:pStyle w:val="Nadpis1"/>
        <w:ind w:left="512"/>
      </w:pPr>
      <w:r>
        <w:t>Technické podmínky pro</w:t>
      </w:r>
    </w:p>
    <w:p w14:paraId="04052FF1" w14:textId="77777777" w:rsidR="006131CC" w:rsidRDefault="00000000">
      <w:pPr>
        <w:spacing w:before="181"/>
        <w:ind w:left="501" w:right="651"/>
        <w:jc w:val="center"/>
        <w:rPr>
          <w:b/>
          <w:sz w:val="36"/>
        </w:rPr>
      </w:pPr>
      <w:r>
        <w:rPr>
          <w:b/>
          <w:sz w:val="36"/>
        </w:rPr>
        <w:t>kontejner na hašení elektromobilů a pneumatik</w:t>
      </w:r>
    </w:p>
    <w:p w14:paraId="560CE753" w14:textId="77777777" w:rsidR="006131CC" w:rsidRDefault="00000000">
      <w:pPr>
        <w:pStyle w:val="Nadpis2"/>
        <w:numPr>
          <w:ilvl w:val="0"/>
          <w:numId w:val="6"/>
        </w:numPr>
        <w:tabs>
          <w:tab w:val="left" w:pos="1006"/>
        </w:tabs>
        <w:spacing w:before="186"/>
        <w:ind w:right="574"/>
        <w:jc w:val="both"/>
      </w:pPr>
      <w:r>
        <w:t>Předmětem technických podmínek je pořízení kontejneru na hašení elektromobilů a pneumatik (dále jen</w:t>
      </w:r>
      <w:r>
        <w:rPr>
          <w:spacing w:val="-4"/>
        </w:rPr>
        <w:t xml:space="preserve"> </w:t>
      </w:r>
      <w:r>
        <w:t>„KHE).</w:t>
      </w:r>
    </w:p>
    <w:p w14:paraId="48132C86" w14:textId="77777777" w:rsidR="006131CC" w:rsidRDefault="00000000">
      <w:pPr>
        <w:pStyle w:val="Odstavecseseznamem"/>
        <w:numPr>
          <w:ilvl w:val="0"/>
          <w:numId w:val="6"/>
        </w:numPr>
        <w:tabs>
          <w:tab w:val="left" w:pos="1006"/>
        </w:tabs>
        <w:spacing w:before="120"/>
        <w:ind w:right="589"/>
        <w:jc w:val="both"/>
        <w:rPr>
          <w:sz w:val="24"/>
        </w:rPr>
      </w:pPr>
      <w:r>
        <w:rPr>
          <w:sz w:val="24"/>
        </w:rPr>
        <w:t>Pro výrobu KHE jsou použity pouze nové a nepoužité součásti, příslušenství a zařízení.</w:t>
      </w:r>
    </w:p>
    <w:p w14:paraId="229FF490" w14:textId="77777777" w:rsidR="006131CC" w:rsidRDefault="00000000">
      <w:pPr>
        <w:pStyle w:val="Odstavecseseznamem"/>
        <w:numPr>
          <w:ilvl w:val="0"/>
          <w:numId w:val="6"/>
        </w:numPr>
        <w:tabs>
          <w:tab w:val="left" w:pos="1006"/>
        </w:tabs>
        <w:spacing w:before="120"/>
        <w:ind w:right="569"/>
        <w:jc w:val="both"/>
        <w:rPr>
          <w:sz w:val="24"/>
        </w:rPr>
      </w:pPr>
      <w:r>
        <w:rPr>
          <w:sz w:val="24"/>
        </w:rPr>
        <w:t>Všechny položky požárního příslušenství a všechna zařízení použitá pro</w:t>
      </w:r>
      <w:r>
        <w:rPr>
          <w:spacing w:val="-49"/>
          <w:sz w:val="24"/>
        </w:rPr>
        <w:t xml:space="preserve"> </w:t>
      </w:r>
      <w:r>
        <w:rPr>
          <w:sz w:val="24"/>
        </w:rPr>
        <w:t>montáž do KHE splňují obecně stanovené bezpečnostní předpisy a jsou doložena příslušným dokladem (homologace, certifikát, prohlášení o shodě</w:t>
      </w:r>
      <w:r>
        <w:rPr>
          <w:spacing w:val="-16"/>
          <w:sz w:val="24"/>
        </w:rPr>
        <w:t xml:space="preserve"> </w:t>
      </w:r>
      <w:r>
        <w:rPr>
          <w:sz w:val="24"/>
        </w:rPr>
        <w:t>apod.).</w:t>
      </w:r>
    </w:p>
    <w:p w14:paraId="6D75F0A8" w14:textId="77777777" w:rsidR="006131CC" w:rsidRDefault="00000000">
      <w:pPr>
        <w:pStyle w:val="Odstavecseseznamem"/>
        <w:numPr>
          <w:ilvl w:val="0"/>
          <w:numId w:val="6"/>
        </w:numPr>
        <w:tabs>
          <w:tab w:val="left" w:pos="1006"/>
        </w:tabs>
        <w:spacing w:before="121"/>
        <w:ind w:right="581"/>
        <w:jc w:val="both"/>
        <w:rPr>
          <w:sz w:val="24"/>
        </w:rPr>
      </w:pPr>
      <w:r>
        <w:rPr>
          <w:sz w:val="24"/>
        </w:rPr>
        <w:t>KHE v taktickém celku s automobilovým nosičem kontejnerů hmotnostní třídy S, kategorie podvozku 2 (dále jen ANK) splňuje technické podmínky</w:t>
      </w:r>
      <w:r>
        <w:rPr>
          <w:spacing w:val="-38"/>
          <w:sz w:val="24"/>
        </w:rPr>
        <w:t xml:space="preserve"> </w:t>
      </w:r>
      <w:r>
        <w:rPr>
          <w:sz w:val="24"/>
        </w:rPr>
        <w:t>stanovené:</w:t>
      </w:r>
    </w:p>
    <w:p w14:paraId="609E4DA6" w14:textId="77777777" w:rsidR="006131CC" w:rsidRDefault="00000000">
      <w:pPr>
        <w:pStyle w:val="Odstavecseseznamem"/>
        <w:numPr>
          <w:ilvl w:val="1"/>
          <w:numId w:val="6"/>
        </w:numPr>
        <w:tabs>
          <w:tab w:val="left" w:pos="1433"/>
        </w:tabs>
        <w:jc w:val="both"/>
        <w:rPr>
          <w:sz w:val="24"/>
        </w:rPr>
      </w:pPr>
      <w:r>
        <w:rPr>
          <w:sz w:val="24"/>
        </w:rPr>
        <w:t>předpisy pro provoz vozidel na pozemních komunikacích v</w:t>
      </w:r>
      <w:r>
        <w:rPr>
          <w:spacing w:val="-13"/>
          <w:sz w:val="24"/>
        </w:rPr>
        <w:t xml:space="preserve"> </w:t>
      </w:r>
      <w:r>
        <w:rPr>
          <w:sz w:val="24"/>
        </w:rPr>
        <w:t>ČR,</w:t>
      </w:r>
    </w:p>
    <w:p w14:paraId="3415B372" w14:textId="77777777" w:rsidR="006131CC" w:rsidRDefault="00000000">
      <w:pPr>
        <w:pStyle w:val="Odstavecseseznamem"/>
        <w:numPr>
          <w:ilvl w:val="1"/>
          <w:numId w:val="6"/>
        </w:numPr>
        <w:tabs>
          <w:tab w:val="left" w:pos="1433"/>
        </w:tabs>
        <w:ind w:right="575"/>
        <w:jc w:val="both"/>
        <w:rPr>
          <w:sz w:val="24"/>
        </w:rPr>
      </w:pPr>
      <w:r>
        <w:rPr>
          <w:sz w:val="24"/>
        </w:rPr>
        <w:t xml:space="preserve">vyhláškou č. 35/2007 </w:t>
      </w:r>
      <w:proofErr w:type="gramStart"/>
      <w:r>
        <w:rPr>
          <w:sz w:val="24"/>
        </w:rPr>
        <w:t>Sb.,*</w:t>
      </w:r>
      <w:proofErr w:type="gramEnd"/>
      <w:r>
        <w:rPr>
          <w:sz w:val="24"/>
        </w:rPr>
        <w:t xml:space="preserve"> o technických podmínkách požární techniky, ve znění pozdějších předpisů, a doložené prohlášením o shodě</w:t>
      </w:r>
      <w:r>
        <w:rPr>
          <w:spacing w:val="-33"/>
          <w:sz w:val="24"/>
        </w:rPr>
        <w:t xml:space="preserve"> </w:t>
      </w:r>
      <w:r>
        <w:rPr>
          <w:sz w:val="24"/>
        </w:rPr>
        <w:t>výrobku,</w:t>
      </w:r>
    </w:p>
    <w:p w14:paraId="3F91E399" w14:textId="77777777" w:rsidR="006131CC" w:rsidRDefault="00000000">
      <w:pPr>
        <w:pStyle w:val="Odstavecseseznamem"/>
        <w:numPr>
          <w:ilvl w:val="1"/>
          <w:numId w:val="6"/>
        </w:numPr>
        <w:tabs>
          <w:tab w:val="left" w:pos="1433"/>
        </w:tabs>
        <w:ind w:right="570"/>
        <w:jc w:val="both"/>
        <w:rPr>
          <w:sz w:val="24"/>
        </w:rPr>
      </w:pPr>
      <w:r>
        <w:rPr>
          <w:sz w:val="24"/>
        </w:rPr>
        <w:t>vyhláškou</w:t>
      </w:r>
      <w:r>
        <w:rPr>
          <w:spacing w:val="-10"/>
          <w:sz w:val="24"/>
        </w:rPr>
        <w:t xml:space="preserve"> </w:t>
      </w:r>
      <w:r>
        <w:rPr>
          <w:sz w:val="24"/>
        </w:rPr>
        <w:t>č.</w:t>
      </w:r>
      <w:r>
        <w:rPr>
          <w:spacing w:val="-12"/>
          <w:sz w:val="24"/>
        </w:rPr>
        <w:t xml:space="preserve"> </w:t>
      </w:r>
      <w:r>
        <w:rPr>
          <w:sz w:val="24"/>
        </w:rPr>
        <w:t>247/2001</w:t>
      </w:r>
      <w:r>
        <w:rPr>
          <w:spacing w:val="-13"/>
          <w:sz w:val="24"/>
        </w:rPr>
        <w:t xml:space="preserve"> </w:t>
      </w:r>
      <w:proofErr w:type="gramStart"/>
      <w:r>
        <w:rPr>
          <w:sz w:val="24"/>
        </w:rPr>
        <w:t>Sb.,*</w:t>
      </w:r>
      <w:proofErr w:type="gramEnd"/>
      <w:r>
        <w:rPr>
          <w:spacing w:val="-12"/>
          <w:sz w:val="24"/>
        </w:rPr>
        <w:t xml:space="preserve"> </w:t>
      </w:r>
      <w:r>
        <w:rPr>
          <w:sz w:val="24"/>
        </w:rPr>
        <w:t>o</w:t>
      </w:r>
      <w:r>
        <w:rPr>
          <w:spacing w:val="-12"/>
          <w:sz w:val="24"/>
        </w:rPr>
        <w:t xml:space="preserve"> </w:t>
      </w:r>
      <w:r>
        <w:rPr>
          <w:sz w:val="24"/>
        </w:rPr>
        <w:t>organizaci</w:t>
      </w:r>
      <w:r>
        <w:rPr>
          <w:spacing w:val="-10"/>
          <w:sz w:val="24"/>
        </w:rPr>
        <w:t xml:space="preserve"> </w:t>
      </w:r>
      <w:r>
        <w:rPr>
          <w:sz w:val="24"/>
        </w:rPr>
        <w:t>a</w:t>
      </w:r>
      <w:r>
        <w:rPr>
          <w:spacing w:val="-10"/>
          <w:sz w:val="24"/>
        </w:rPr>
        <w:t xml:space="preserve"> </w:t>
      </w:r>
      <w:r>
        <w:rPr>
          <w:sz w:val="24"/>
        </w:rPr>
        <w:t>činnosti</w:t>
      </w:r>
      <w:r>
        <w:rPr>
          <w:spacing w:val="-10"/>
          <w:sz w:val="24"/>
        </w:rPr>
        <w:t xml:space="preserve"> </w:t>
      </w:r>
      <w:r>
        <w:rPr>
          <w:sz w:val="24"/>
        </w:rPr>
        <w:t>jednotek</w:t>
      </w:r>
      <w:r>
        <w:rPr>
          <w:spacing w:val="-13"/>
          <w:sz w:val="24"/>
        </w:rPr>
        <w:t xml:space="preserve"> </w:t>
      </w:r>
      <w:r>
        <w:rPr>
          <w:sz w:val="24"/>
        </w:rPr>
        <w:t>požární</w:t>
      </w:r>
      <w:r>
        <w:rPr>
          <w:spacing w:val="-14"/>
          <w:sz w:val="24"/>
        </w:rPr>
        <w:t xml:space="preserve"> </w:t>
      </w:r>
      <w:r>
        <w:rPr>
          <w:sz w:val="24"/>
        </w:rPr>
        <w:t>ochrany ve znění pozdějších</w:t>
      </w:r>
      <w:r>
        <w:rPr>
          <w:spacing w:val="-5"/>
          <w:sz w:val="24"/>
        </w:rPr>
        <w:t xml:space="preserve"> </w:t>
      </w:r>
      <w:r>
        <w:rPr>
          <w:sz w:val="24"/>
        </w:rPr>
        <w:t>předpisů,</w:t>
      </w:r>
    </w:p>
    <w:p w14:paraId="5AD52D7C" w14:textId="77777777" w:rsidR="006131CC" w:rsidRDefault="00000000">
      <w:pPr>
        <w:pStyle w:val="Odstavecseseznamem"/>
        <w:numPr>
          <w:ilvl w:val="1"/>
          <w:numId w:val="6"/>
        </w:numPr>
        <w:tabs>
          <w:tab w:val="left" w:pos="1433"/>
        </w:tabs>
        <w:ind w:left="1005" w:right="3524" w:firstLine="0"/>
        <w:jc w:val="both"/>
        <w:rPr>
          <w:sz w:val="24"/>
        </w:rPr>
      </w:pPr>
      <w:r>
        <w:rPr>
          <w:sz w:val="24"/>
        </w:rPr>
        <w:t>technickou normou DIN 30 722-1*, DIN 14 505*, a dále uvedené technické podmínky.</w:t>
      </w:r>
    </w:p>
    <w:p w14:paraId="3F3EE422" w14:textId="77777777" w:rsidR="006131CC" w:rsidRDefault="00000000">
      <w:pPr>
        <w:pStyle w:val="Nadpis3"/>
        <w:numPr>
          <w:ilvl w:val="0"/>
          <w:numId w:val="6"/>
        </w:numPr>
        <w:tabs>
          <w:tab w:val="left" w:pos="682"/>
        </w:tabs>
        <w:spacing w:line="253" w:lineRule="exact"/>
        <w:ind w:left="681" w:hanging="570"/>
        <w:jc w:val="both"/>
        <w:rPr>
          <w:rFonts w:ascii="Arial"/>
        </w:rPr>
      </w:pPr>
      <w:r>
        <w:rPr>
          <w:rFonts w:ascii="Arial"/>
        </w:rPr>
        <w:t>Konstrukce</w:t>
      </w:r>
      <w:r>
        <w:rPr>
          <w:rFonts w:ascii="Arial"/>
          <w:spacing w:val="-2"/>
        </w:rPr>
        <w:t xml:space="preserve"> KHE</w:t>
      </w:r>
    </w:p>
    <w:p w14:paraId="6AC2D061" w14:textId="77777777" w:rsidR="006131CC" w:rsidRDefault="00000000">
      <w:pPr>
        <w:pStyle w:val="Odstavecseseznamem"/>
        <w:numPr>
          <w:ilvl w:val="1"/>
          <w:numId w:val="5"/>
        </w:numPr>
        <w:tabs>
          <w:tab w:val="left" w:pos="1006"/>
        </w:tabs>
        <w:spacing w:before="122"/>
        <w:ind w:right="571"/>
        <w:jc w:val="both"/>
        <w:rPr>
          <w:sz w:val="24"/>
        </w:rPr>
      </w:pPr>
      <w:r>
        <w:rPr>
          <w:sz w:val="24"/>
        </w:rPr>
        <w:t>KHE je konstruován pro manipulaci a přepravu na ANK s kontejnerovou technologií jednoramenného podélně uloženého háku s vnitřním anebo vnějším jištěním přepravovaného kontejneru (přeprava je umožněna variabilně na ANK</w:t>
      </w:r>
      <w:r>
        <w:rPr>
          <w:spacing w:val="-45"/>
          <w:sz w:val="24"/>
        </w:rPr>
        <w:t xml:space="preserve"> </w:t>
      </w:r>
      <w:r>
        <w:rPr>
          <w:sz w:val="24"/>
        </w:rPr>
        <w:t>s jednotlivými</w:t>
      </w:r>
      <w:r>
        <w:rPr>
          <w:spacing w:val="-10"/>
          <w:sz w:val="24"/>
        </w:rPr>
        <w:t xml:space="preserve"> </w:t>
      </w:r>
      <w:r>
        <w:rPr>
          <w:sz w:val="24"/>
        </w:rPr>
        <w:t>typy</w:t>
      </w:r>
      <w:r>
        <w:rPr>
          <w:spacing w:val="-9"/>
          <w:sz w:val="24"/>
        </w:rPr>
        <w:t xml:space="preserve"> </w:t>
      </w:r>
      <w:r>
        <w:rPr>
          <w:sz w:val="24"/>
        </w:rPr>
        <w:t>jištění</w:t>
      </w:r>
      <w:r>
        <w:rPr>
          <w:spacing w:val="-11"/>
          <w:sz w:val="24"/>
        </w:rPr>
        <w:t xml:space="preserve"> </w:t>
      </w:r>
      <w:r>
        <w:rPr>
          <w:sz w:val="24"/>
        </w:rPr>
        <w:t>nebo</w:t>
      </w:r>
      <w:r>
        <w:rPr>
          <w:spacing w:val="-8"/>
          <w:sz w:val="24"/>
        </w:rPr>
        <w:t xml:space="preserve"> </w:t>
      </w:r>
      <w:r>
        <w:rPr>
          <w:sz w:val="24"/>
        </w:rPr>
        <w:t>kombinací</w:t>
      </w:r>
      <w:r>
        <w:rPr>
          <w:spacing w:val="-9"/>
          <w:sz w:val="24"/>
        </w:rPr>
        <w:t xml:space="preserve"> </w:t>
      </w:r>
      <w:r>
        <w:rPr>
          <w:sz w:val="24"/>
        </w:rPr>
        <w:t>obou</w:t>
      </w:r>
      <w:r>
        <w:rPr>
          <w:spacing w:val="-10"/>
          <w:sz w:val="24"/>
        </w:rPr>
        <w:t xml:space="preserve"> </w:t>
      </w:r>
      <w:r>
        <w:rPr>
          <w:sz w:val="24"/>
        </w:rPr>
        <w:t>typů).</w:t>
      </w:r>
      <w:r>
        <w:rPr>
          <w:spacing w:val="-12"/>
          <w:sz w:val="24"/>
        </w:rPr>
        <w:t xml:space="preserve"> </w:t>
      </w:r>
      <w:r>
        <w:rPr>
          <w:sz w:val="24"/>
        </w:rPr>
        <w:t>Výška</w:t>
      </w:r>
      <w:r>
        <w:rPr>
          <w:spacing w:val="-11"/>
          <w:sz w:val="24"/>
        </w:rPr>
        <w:t xml:space="preserve"> </w:t>
      </w:r>
      <w:r>
        <w:rPr>
          <w:sz w:val="24"/>
        </w:rPr>
        <w:t>oka</w:t>
      </w:r>
      <w:r>
        <w:rPr>
          <w:spacing w:val="-11"/>
          <w:sz w:val="24"/>
        </w:rPr>
        <w:t xml:space="preserve"> </w:t>
      </w:r>
      <w:r>
        <w:rPr>
          <w:sz w:val="24"/>
        </w:rPr>
        <w:t>KHE</w:t>
      </w:r>
      <w:r>
        <w:rPr>
          <w:spacing w:val="-9"/>
          <w:sz w:val="24"/>
        </w:rPr>
        <w:t xml:space="preserve"> </w:t>
      </w:r>
      <w:r>
        <w:rPr>
          <w:sz w:val="24"/>
        </w:rPr>
        <w:t>je</w:t>
      </w:r>
      <w:r>
        <w:rPr>
          <w:spacing w:val="-8"/>
          <w:sz w:val="24"/>
        </w:rPr>
        <w:t xml:space="preserve"> </w:t>
      </w:r>
      <w:r>
        <w:rPr>
          <w:sz w:val="24"/>
        </w:rPr>
        <w:t>1570</w:t>
      </w:r>
      <w:r>
        <w:rPr>
          <w:spacing w:val="-10"/>
          <w:sz w:val="24"/>
        </w:rPr>
        <w:t xml:space="preserve"> </w:t>
      </w:r>
      <w:r>
        <w:rPr>
          <w:sz w:val="24"/>
        </w:rPr>
        <w:t>mm.</w:t>
      </w:r>
    </w:p>
    <w:p w14:paraId="4EC105E2" w14:textId="77777777" w:rsidR="006131CC" w:rsidRDefault="00000000">
      <w:pPr>
        <w:pStyle w:val="Odstavecseseznamem"/>
        <w:numPr>
          <w:ilvl w:val="1"/>
          <w:numId w:val="5"/>
        </w:numPr>
        <w:tabs>
          <w:tab w:val="left" w:pos="1006"/>
        </w:tabs>
        <w:spacing w:before="120"/>
        <w:ind w:right="581"/>
        <w:jc w:val="both"/>
        <w:rPr>
          <w:sz w:val="24"/>
        </w:rPr>
      </w:pPr>
      <w:r>
        <w:rPr>
          <w:sz w:val="24"/>
        </w:rPr>
        <w:t>KHE je konstruován tak, aby odolával zatížením vznikajícím při manipulaci. Konstrukce KHE umožňuje jeho plné použití po složení z ANK na</w:t>
      </w:r>
      <w:r>
        <w:rPr>
          <w:spacing w:val="-27"/>
          <w:sz w:val="24"/>
        </w:rPr>
        <w:t xml:space="preserve"> </w:t>
      </w:r>
      <w:r>
        <w:rPr>
          <w:sz w:val="24"/>
        </w:rPr>
        <w:t>zem.</w:t>
      </w:r>
    </w:p>
    <w:p w14:paraId="5E0B977A" w14:textId="77777777" w:rsidR="006131CC" w:rsidRDefault="00000000">
      <w:pPr>
        <w:pStyle w:val="Odstavecseseznamem"/>
        <w:numPr>
          <w:ilvl w:val="1"/>
          <w:numId w:val="5"/>
        </w:numPr>
        <w:tabs>
          <w:tab w:val="left" w:pos="1006"/>
        </w:tabs>
        <w:spacing w:before="120"/>
        <w:ind w:hanging="568"/>
        <w:jc w:val="both"/>
        <w:rPr>
          <w:sz w:val="24"/>
        </w:rPr>
      </w:pPr>
      <w:r>
        <w:rPr>
          <w:sz w:val="24"/>
        </w:rPr>
        <w:t>Rozměry</w:t>
      </w:r>
      <w:r>
        <w:rPr>
          <w:spacing w:val="-8"/>
          <w:sz w:val="24"/>
        </w:rPr>
        <w:t xml:space="preserve"> </w:t>
      </w:r>
      <w:r>
        <w:rPr>
          <w:sz w:val="24"/>
        </w:rPr>
        <w:t>KHE:</w:t>
      </w:r>
    </w:p>
    <w:p w14:paraId="7DBEFE21" w14:textId="77777777" w:rsidR="006131CC" w:rsidRDefault="00000000">
      <w:pPr>
        <w:pStyle w:val="Odstavecseseznamem"/>
        <w:numPr>
          <w:ilvl w:val="2"/>
          <w:numId w:val="5"/>
        </w:numPr>
        <w:tabs>
          <w:tab w:val="left" w:pos="1432"/>
          <w:tab w:val="left" w:pos="1433"/>
        </w:tabs>
        <w:rPr>
          <w:sz w:val="24"/>
        </w:rPr>
      </w:pPr>
      <w:r>
        <w:rPr>
          <w:sz w:val="24"/>
        </w:rPr>
        <w:t>vnější délka včetně oka je 6.000 až 6.400</w:t>
      </w:r>
      <w:r>
        <w:rPr>
          <w:spacing w:val="-12"/>
          <w:sz w:val="24"/>
        </w:rPr>
        <w:t xml:space="preserve"> </w:t>
      </w:r>
      <w:r>
        <w:rPr>
          <w:sz w:val="24"/>
        </w:rPr>
        <w:t>mm,</w:t>
      </w:r>
    </w:p>
    <w:p w14:paraId="23283DE3" w14:textId="77777777" w:rsidR="006131CC" w:rsidRDefault="00000000">
      <w:pPr>
        <w:pStyle w:val="Odstavecseseznamem"/>
        <w:numPr>
          <w:ilvl w:val="2"/>
          <w:numId w:val="5"/>
        </w:numPr>
        <w:tabs>
          <w:tab w:val="left" w:pos="1432"/>
          <w:tab w:val="left" w:pos="1433"/>
        </w:tabs>
        <w:rPr>
          <w:sz w:val="24"/>
        </w:rPr>
      </w:pPr>
      <w:r>
        <w:rPr>
          <w:sz w:val="24"/>
        </w:rPr>
        <w:t>vnější šířka je nejvíce 2.550</w:t>
      </w:r>
      <w:r>
        <w:rPr>
          <w:spacing w:val="-2"/>
          <w:sz w:val="24"/>
        </w:rPr>
        <w:t xml:space="preserve"> </w:t>
      </w:r>
      <w:r>
        <w:rPr>
          <w:sz w:val="24"/>
        </w:rPr>
        <w:t>mm,</w:t>
      </w:r>
    </w:p>
    <w:p w14:paraId="59DAF7B8" w14:textId="77777777" w:rsidR="006131CC" w:rsidRDefault="00000000">
      <w:pPr>
        <w:pStyle w:val="Odstavecseseznamem"/>
        <w:numPr>
          <w:ilvl w:val="2"/>
          <w:numId w:val="5"/>
        </w:numPr>
        <w:tabs>
          <w:tab w:val="left" w:pos="1432"/>
          <w:tab w:val="left" w:pos="1433"/>
        </w:tabs>
        <w:spacing w:before="1"/>
        <w:rPr>
          <w:sz w:val="24"/>
        </w:rPr>
      </w:pPr>
      <w:r>
        <w:rPr>
          <w:sz w:val="24"/>
        </w:rPr>
        <w:t>vnitřní šířka je nejméně 2.250</w:t>
      </w:r>
      <w:r>
        <w:rPr>
          <w:spacing w:val="-3"/>
          <w:sz w:val="24"/>
        </w:rPr>
        <w:t xml:space="preserve"> </w:t>
      </w:r>
      <w:r>
        <w:rPr>
          <w:sz w:val="24"/>
        </w:rPr>
        <w:t>mm,</w:t>
      </w:r>
    </w:p>
    <w:p w14:paraId="405E27E8" w14:textId="77777777" w:rsidR="006131CC" w:rsidRDefault="00000000">
      <w:pPr>
        <w:pStyle w:val="Odstavecseseznamem"/>
        <w:numPr>
          <w:ilvl w:val="2"/>
          <w:numId w:val="5"/>
        </w:numPr>
        <w:tabs>
          <w:tab w:val="left" w:pos="1432"/>
          <w:tab w:val="left" w:pos="1433"/>
        </w:tabs>
        <w:rPr>
          <w:sz w:val="24"/>
        </w:rPr>
      </w:pPr>
      <w:r>
        <w:rPr>
          <w:sz w:val="24"/>
        </w:rPr>
        <w:t>výška je nejvíce 2.400</w:t>
      </w:r>
      <w:r>
        <w:rPr>
          <w:spacing w:val="-7"/>
          <w:sz w:val="24"/>
        </w:rPr>
        <w:t xml:space="preserve"> </w:t>
      </w:r>
      <w:r>
        <w:rPr>
          <w:sz w:val="24"/>
        </w:rPr>
        <w:t>mm,</w:t>
      </w:r>
    </w:p>
    <w:p w14:paraId="772DD5DB" w14:textId="77777777" w:rsidR="006131CC" w:rsidRDefault="00000000">
      <w:pPr>
        <w:pStyle w:val="Odstavecseseznamem"/>
        <w:numPr>
          <w:ilvl w:val="2"/>
          <w:numId w:val="5"/>
        </w:numPr>
        <w:tabs>
          <w:tab w:val="left" w:pos="1432"/>
          <w:tab w:val="left" w:pos="1433"/>
        </w:tabs>
        <w:rPr>
          <w:sz w:val="24"/>
        </w:rPr>
      </w:pPr>
      <w:r>
        <w:rPr>
          <w:sz w:val="24"/>
        </w:rPr>
        <w:t>vnitřní světlá výška je nejméně 1.900</w:t>
      </w:r>
      <w:r>
        <w:rPr>
          <w:spacing w:val="-7"/>
          <w:sz w:val="24"/>
        </w:rPr>
        <w:t xml:space="preserve"> </w:t>
      </w:r>
      <w:r>
        <w:rPr>
          <w:sz w:val="24"/>
        </w:rPr>
        <w:t>mm,</w:t>
      </w:r>
    </w:p>
    <w:p w14:paraId="347225F3" w14:textId="77777777" w:rsidR="006131CC" w:rsidRDefault="00000000">
      <w:pPr>
        <w:pStyle w:val="Odstavecseseznamem"/>
        <w:numPr>
          <w:ilvl w:val="2"/>
          <w:numId w:val="5"/>
        </w:numPr>
        <w:tabs>
          <w:tab w:val="left" w:pos="1432"/>
          <w:tab w:val="left" w:pos="1433"/>
        </w:tabs>
        <w:ind w:right="800"/>
        <w:rPr>
          <w:sz w:val="24"/>
        </w:rPr>
      </w:pPr>
      <w:r>
        <w:rPr>
          <w:sz w:val="24"/>
        </w:rPr>
        <w:t xml:space="preserve">celková hmotnost KHE (včetně nákladu </w:t>
      </w:r>
      <w:proofErr w:type="gramStart"/>
      <w:r>
        <w:rPr>
          <w:sz w:val="24"/>
        </w:rPr>
        <w:t>o  hmotnosti</w:t>
      </w:r>
      <w:proofErr w:type="gramEnd"/>
      <w:r>
        <w:rPr>
          <w:sz w:val="24"/>
        </w:rPr>
        <w:t xml:space="preserve">  nejvíce  5.000  kg) je nejvíce 12.000</w:t>
      </w:r>
      <w:r>
        <w:rPr>
          <w:spacing w:val="2"/>
          <w:sz w:val="24"/>
        </w:rPr>
        <w:t xml:space="preserve"> </w:t>
      </w:r>
      <w:r>
        <w:rPr>
          <w:sz w:val="24"/>
        </w:rPr>
        <w:t>kg.</w:t>
      </w:r>
    </w:p>
    <w:p w14:paraId="1A26AAA1" w14:textId="77777777" w:rsidR="006131CC" w:rsidRDefault="00000000">
      <w:pPr>
        <w:pStyle w:val="Odstavecseseznamem"/>
        <w:numPr>
          <w:ilvl w:val="1"/>
          <w:numId w:val="5"/>
        </w:numPr>
        <w:tabs>
          <w:tab w:val="left" w:pos="1006"/>
        </w:tabs>
        <w:spacing w:before="120"/>
        <w:ind w:hanging="568"/>
        <w:rPr>
          <w:sz w:val="24"/>
        </w:rPr>
      </w:pPr>
      <w:r>
        <w:rPr>
          <w:sz w:val="24"/>
        </w:rPr>
        <w:t>KHE je vybaven zadním, mechanicky sklopným čelem,</w:t>
      </w:r>
      <w:r>
        <w:rPr>
          <w:spacing w:val="-8"/>
          <w:sz w:val="24"/>
        </w:rPr>
        <w:t xml:space="preserve"> </w:t>
      </w:r>
      <w:r>
        <w:rPr>
          <w:sz w:val="24"/>
        </w:rPr>
        <w:t>které:</w:t>
      </w:r>
    </w:p>
    <w:p w14:paraId="586CA3AD" w14:textId="77777777" w:rsidR="006131CC" w:rsidRDefault="00000000">
      <w:pPr>
        <w:pStyle w:val="Odstavecseseznamem"/>
        <w:numPr>
          <w:ilvl w:val="2"/>
          <w:numId w:val="5"/>
        </w:numPr>
        <w:tabs>
          <w:tab w:val="left" w:pos="1433"/>
        </w:tabs>
        <w:jc w:val="both"/>
        <w:rPr>
          <w:sz w:val="24"/>
        </w:rPr>
      </w:pPr>
      <w:r>
        <w:rPr>
          <w:sz w:val="24"/>
        </w:rPr>
        <w:t>se otevírá směrem dolů v rozsahu nejméně</w:t>
      </w:r>
      <w:r>
        <w:rPr>
          <w:spacing w:val="-3"/>
          <w:sz w:val="24"/>
        </w:rPr>
        <w:t xml:space="preserve"> </w:t>
      </w:r>
      <w:r>
        <w:rPr>
          <w:sz w:val="24"/>
        </w:rPr>
        <w:t>120°,</w:t>
      </w:r>
    </w:p>
    <w:p w14:paraId="5ACFFEBC" w14:textId="77777777" w:rsidR="006131CC" w:rsidRDefault="00000000">
      <w:pPr>
        <w:pStyle w:val="Odstavecseseznamem"/>
        <w:numPr>
          <w:ilvl w:val="2"/>
          <w:numId w:val="5"/>
        </w:numPr>
        <w:tabs>
          <w:tab w:val="left" w:pos="1433"/>
        </w:tabs>
        <w:ind w:right="573"/>
        <w:jc w:val="both"/>
        <w:rPr>
          <w:sz w:val="24"/>
        </w:rPr>
      </w:pPr>
      <w:r>
        <w:rPr>
          <w:sz w:val="24"/>
        </w:rPr>
        <w:t>je vybaveno systémem odlehčovacích pružin nebo ručních vrátků zapuštěných do bočnic KHE, které umožní uzavření čela, manuálně,</w:t>
      </w:r>
      <w:r>
        <w:rPr>
          <w:spacing w:val="-45"/>
          <w:sz w:val="24"/>
        </w:rPr>
        <w:t xml:space="preserve"> </w:t>
      </w:r>
      <w:r>
        <w:rPr>
          <w:sz w:val="24"/>
        </w:rPr>
        <w:t>nejvíce dvěma osobami, odlehčovací prvky nebo lana vrátku je možné odepnout nebo jsou upraveny tak, aby nebyla omezena manipulace s</w:t>
      </w:r>
      <w:r>
        <w:rPr>
          <w:spacing w:val="-18"/>
          <w:sz w:val="24"/>
        </w:rPr>
        <w:t xml:space="preserve"> </w:t>
      </w:r>
      <w:r>
        <w:rPr>
          <w:sz w:val="24"/>
        </w:rPr>
        <w:t>vozidlem,</w:t>
      </w:r>
    </w:p>
    <w:p w14:paraId="786C58CC" w14:textId="77777777" w:rsidR="006131CC" w:rsidRDefault="00000000">
      <w:pPr>
        <w:pStyle w:val="Odstavecseseznamem"/>
        <w:numPr>
          <w:ilvl w:val="2"/>
          <w:numId w:val="5"/>
        </w:numPr>
        <w:tabs>
          <w:tab w:val="left" w:pos="1433"/>
        </w:tabs>
        <w:spacing w:before="5" w:line="235" w:lineRule="auto"/>
        <w:ind w:right="577"/>
        <w:jc w:val="both"/>
        <w:rPr>
          <w:sz w:val="24"/>
        </w:rPr>
      </w:pPr>
      <w:r>
        <w:rPr>
          <w:sz w:val="24"/>
        </w:rPr>
        <w:t>je</w:t>
      </w:r>
      <w:r>
        <w:rPr>
          <w:spacing w:val="-8"/>
          <w:sz w:val="24"/>
        </w:rPr>
        <w:t xml:space="preserve"> </w:t>
      </w:r>
      <w:r>
        <w:rPr>
          <w:sz w:val="24"/>
        </w:rPr>
        <w:t>v</w:t>
      </w:r>
      <w:r>
        <w:rPr>
          <w:spacing w:val="-4"/>
          <w:sz w:val="24"/>
        </w:rPr>
        <w:t xml:space="preserve"> </w:t>
      </w:r>
      <w:r>
        <w:rPr>
          <w:sz w:val="24"/>
        </w:rPr>
        <w:t>uzavřené</w:t>
      </w:r>
      <w:r>
        <w:rPr>
          <w:spacing w:val="-6"/>
          <w:sz w:val="24"/>
        </w:rPr>
        <w:t xml:space="preserve"> </w:t>
      </w:r>
      <w:r>
        <w:rPr>
          <w:sz w:val="24"/>
        </w:rPr>
        <w:t>poloze</w:t>
      </w:r>
      <w:r>
        <w:rPr>
          <w:spacing w:val="-8"/>
          <w:sz w:val="24"/>
        </w:rPr>
        <w:t xml:space="preserve"> </w:t>
      </w:r>
      <w:r>
        <w:rPr>
          <w:sz w:val="24"/>
        </w:rPr>
        <w:t>těsné</w:t>
      </w:r>
      <w:r>
        <w:rPr>
          <w:spacing w:val="-10"/>
          <w:sz w:val="24"/>
        </w:rPr>
        <w:t xml:space="preserve"> </w:t>
      </w:r>
      <w:r>
        <w:rPr>
          <w:sz w:val="24"/>
        </w:rPr>
        <w:t>tak,</w:t>
      </w:r>
      <w:r>
        <w:rPr>
          <w:spacing w:val="-13"/>
          <w:sz w:val="24"/>
        </w:rPr>
        <w:t xml:space="preserve"> </w:t>
      </w:r>
      <w:r>
        <w:rPr>
          <w:sz w:val="24"/>
        </w:rPr>
        <w:t>aby</w:t>
      </w:r>
      <w:r>
        <w:rPr>
          <w:spacing w:val="-13"/>
          <w:sz w:val="24"/>
        </w:rPr>
        <w:t xml:space="preserve"> </w:t>
      </w:r>
      <w:r>
        <w:rPr>
          <w:sz w:val="24"/>
        </w:rPr>
        <w:t>bylo</w:t>
      </w:r>
      <w:r>
        <w:rPr>
          <w:spacing w:val="-10"/>
          <w:sz w:val="24"/>
        </w:rPr>
        <w:t xml:space="preserve"> </w:t>
      </w:r>
      <w:r>
        <w:rPr>
          <w:sz w:val="24"/>
        </w:rPr>
        <w:t>možné</w:t>
      </w:r>
      <w:r>
        <w:rPr>
          <w:spacing w:val="-8"/>
          <w:sz w:val="24"/>
        </w:rPr>
        <w:t xml:space="preserve"> </w:t>
      </w:r>
      <w:r>
        <w:rPr>
          <w:sz w:val="24"/>
        </w:rPr>
        <w:t>KHE</w:t>
      </w:r>
      <w:r>
        <w:rPr>
          <w:spacing w:val="-9"/>
          <w:sz w:val="24"/>
        </w:rPr>
        <w:t xml:space="preserve"> </w:t>
      </w:r>
      <w:r>
        <w:rPr>
          <w:sz w:val="24"/>
        </w:rPr>
        <w:t>napustit</w:t>
      </w:r>
      <w:r>
        <w:rPr>
          <w:spacing w:val="-10"/>
          <w:sz w:val="24"/>
        </w:rPr>
        <w:t xml:space="preserve"> </w:t>
      </w:r>
      <w:r>
        <w:rPr>
          <w:sz w:val="24"/>
        </w:rPr>
        <w:t>hasební</w:t>
      </w:r>
      <w:r>
        <w:rPr>
          <w:spacing w:val="-9"/>
          <w:sz w:val="24"/>
        </w:rPr>
        <w:t xml:space="preserve"> </w:t>
      </w:r>
      <w:r>
        <w:rPr>
          <w:sz w:val="24"/>
        </w:rPr>
        <w:t>vodou o objemu nejméně 16</w:t>
      </w:r>
      <w:r>
        <w:rPr>
          <w:spacing w:val="-5"/>
          <w:sz w:val="24"/>
        </w:rPr>
        <w:t xml:space="preserve"> </w:t>
      </w:r>
      <w:r>
        <w:rPr>
          <w:sz w:val="24"/>
        </w:rPr>
        <w:t>m</w:t>
      </w:r>
      <w:r>
        <w:rPr>
          <w:position w:val="8"/>
          <w:sz w:val="16"/>
        </w:rPr>
        <w:t>3</w:t>
      </w:r>
      <w:r>
        <w:rPr>
          <w:sz w:val="24"/>
        </w:rPr>
        <w:t>,</w:t>
      </w:r>
    </w:p>
    <w:p w14:paraId="6F977687" w14:textId="77777777" w:rsidR="006131CC" w:rsidRDefault="00000000">
      <w:pPr>
        <w:pStyle w:val="Odstavecseseznamem"/>
        <w:numPr>
          <w:ilvl w:val="2"/>
          <w:numId w:val="5"/>
        </w:numPr>
        <w:tabs>
          <w:tab w:val="left" w:pos="1433"/>
        </w:tabs>
        <w:spacing w:line="276" w:lineRule="exact"/>
        <w:jc w:val="both"/>
        <w:rPr>
          <w:sz w:val="24"/>
        </w:rPr>
      </w:pPr>
      <w:r>
        <w:rPr>
          <w:sz w:val="24"/>
        </w:rPr>
        <w:t>je svou výškou shodné s výškou</w:t>
      </w:r>
      <w:r>
        <w:rPr>
          <w:spacing w:val="-6"/>
          <w:sz w:val="24"/>
        </w:rPr>
        <w:t xml:space="preserve"> </w:t>
      </w:r>
      <w:r>
        <w:rPr>
          <w:sz w:val="24"/>
        </w:rPr>
        <w:t>bočnic,</w:t>
      </w:r>
    </w:p>
    <w:p w14:paraId="20AB12F4" w14:textId="77777777" w:rsidR="006131CC" w:rsidRDefault="00000000">
      <w:pPr>
        <w:pStyle w:val="Odstavecseseznamem"/>
        <w:numPr>
          <w:ilvl w:val="2"/>
          <w:numId w:val="5"/>
        </w:numPr>
        <w:tabs>
          <w:tab w:val="left" w:pos="1433"/>
        </w:tabs>
        <w:spacing w:before="2"/>
        <w:ind w:right="574"/>
        <w:jc w:val="both"/>
        <w:rPr>
          <w:sz w:val="24"/>
        </w:rPr>
      </w:pPr>
      <w:r>
        <w:rPr>
          <w:sz w:val="24"/>
        </w:rPr>
        <w:t>je   vybaveno   ve   spodní   části   otvorem   o    rozměru   nejméně 500      x</w:t>
      </w:r>
      <w:r>
        <w:rPr>
          <w:spacing w:val="-18"/>
          <w:sz w:val="24"/>
        </w:rPr>
        <w:t xml:space="preserve"> </w:t>
      </w:r>
      <w:r>
        <w:rPr>
          <w:sz w:val="24"/>
        </w:rPr>
        <w:t>500</w:t>
      </w:r>
      <w:r>
        <w:rPr>
          <w:spacing w:val="-19"/>
          <w:sz w:val="24"/>
        </w:rPr>
        <w:t xml:space="preserve"> </w:t>
      </w:r>
      <w:r>
        <w:rPr>
          <w:sz w:val="24"/>
        </w:rPr>
        <w:t>mm,</w:t>
      </w:r>
      <w:r>
        <w:rPr>
          <w:spacing w:val="-16"/>
          <w:sz w:val="24"/>
        </w:rPr>
        <w:t xml:space="preserve"> </w:t>
      </w:r>
      <w:r>
        <w:rPr>
          <w:sz w:val="24"/>
        </w:rPr>
        <w:t>který</w:t>
      </w:r>
      <w:r>
        <w:rPr>
          <w:spacing w:val="-18"/>
          <w:sz w:val="24"/>
        </w:rPr>
        <w:t xml:space="preserve"> </w:t>
      </w:r>
      <w:r>
        <w:rPr>
          <w:sz w:val="24"/>
        </w:rPr>
        <w:t>umožňuje</w:t>
      </w:r>
      <w:r>
        <w:rPr>
          <w:spacing w:val="-17"/>
          <w:sz w:val="24"/>
        </w:rPr>
        <w:t xml:space="preserve"> </w:t>
      </w:r>
      <w:r>
        <w:rPr>
          <w:sz w:val="24"/>
        </w:rPr>
        <w:t>„vybírání“</w:t>
      </w:r>
      <w:r>
        <w:rPr>
          <w:spacing w:val="-17"/>
          <w:sz w:val="24"/>
        </w:rPr>
        <w:t xml:space="preserve"> </w:t>
      </w:r>
      <w:r>
        <w:rPr>
          <w:sz w:val="24"/>
        </w:rPr>
        <w:t>hrubých</w:t>
      </w:r>
      <w:r>
        <w:rPr>
          <w:spacing w:val="-14"/>
          <w:sz w:val="24"/>
        </w:rPr>
        <w:t xml:space="preserve"> </w:t>
      </w:r>
      <w:r>
        <w:rPr>
          <w:sz w:val="24"/>
        </w:rPr>
        <w:t>nečistot.</w:t>
      </w:r>
      <w:r>
        <w:rPr>
          <w:spacing w:val="-16"/>
          <w:sz w:val="24"/>
        </w:rPr>
        <w:t xml:space="preserve"> </w:t>
      </w:r>
      <w:r>
        <w:rPr>
          <w:sz w:val="24"/>
        </w:rPr>
        <w:t>Otvor</w:t>
      </w:r>
      <w:r>
        <w:rPr>
          <w:spacing w:val="-15"/>
          <w:sz w:val="24"/>
        </w:rPr>
        <w:t xml:space="preserve"> </w:t>
      </w:r>
      <w:r>
        <w:rPr>
          <w:sz w:val="24"/>
        </w:rPr>
        <w:t>je</w:t>
      </w:r>
      <w:r>
        <w:rPr>
          <w:spacing w:val="-14"/>
          <w:sz w:val="24"/>
        </w:rPr>
        <w:t xml:space="preserve"> </w:t>
      </w:r>
      <w:r>
        <w:rPr>
          <w:sz w:val="24"/>
        </w:rPr>
        <w:t>v případě</w:t>
      </w:r>
    </w:p>
    <w:p w14:paraId="5E02E27F" w14:textId="77777777" w:rsidR="006131CC" w:rsidRDefault="006131CC">
      <w:pPr>
        <w:pStyle w:val="Zkladntext"/>
        <w:spacing w:before="9"/>
        <w:rPr>
          <w:sz w:val="27"/>
        </w:rPr>
      </w:pPr>
    </w:p>
    <w:p w14:paraId="2FB80365" w14:textId="77777777" w:rsidR="006131CC" w:rsidRDefault="00000000">
      <w:pPr>
        <w:ind w:right="568"/>
        <w:jc w:val="right"/>
      </w:pPr>
      <w:r>
        <w:t>1</w:t>
      </w:r>
      <w:r>
        <w:rPr>
          <w:sz w:val="24"/>
        </w:rPr>
        <w:t>/</w:t>
      </w:r>
      <w:r>
        <w:t>4</w:t>
      </w:r>
    </w:p>
    <w:p w14:paraId="41670AB0" w14:textId="77777777" w:rsidR="006131CC" w:rsidRDefault="006131CC">
      <w:pPr>
        <w:jc w:val="right"/>
        <w:sectPr w:rsidR="006131CC">
          <w:pgSz w:w="11920" w:h="16850"/>
          <w:pgMar w:top="700" w:right="840" w:bottom="280" w:left="980" w:header="708" w:footer="708" w:gutter="0"/>
          <w:cols w:space="708"/>
        </w:sectPr>
      </w:pPr>
    </w:p>
    <w:p w14:paraId="2911E957" w14:textId="77777777" w:rsidR="006131CC" w:rsidRDefault="00000000">
      <w:pPr>
        <w:pStyle w:val="Nadpis2"/>
        <w:spacing w:before="78"/>
        <w:ind w:left="1432" w:right="442" w:firstLine="0"/>
        <w:jc w:val="left"/>
        <w:rPr>
          <w:rFonts w:ascii="Times New Roman" w:hAnsi="Times New Roman"/>
        </w:rPr>
      </w:pPr>
      <w:r>
        <w:rPr>
          <w:rFonts w:ascii="Times New Roman" w:hAnsi="Times New Roman"/>
        </w:rPr>
        <w:lastRenderedPageBreak/>
        <w:t>napuštění KHE vodou těsný a nepropouští vodu, umístění otvoru bude konzultováno v rámci prvního kontrolního dne,</w:t>
      </w:r>
    </w:p>
    <w:p w14:paraId="2F317B8F" w14:textId="77777777" w:rsidR="006131CC" w:rsidRDefault="00000000">
      <w:pPr>
        <w:pStyle w:val="Odstavecseseznamem"/>
        <w:numPr>
          <w:ilvl w:val="2"/>
          <w:numId w:val="5"/>
        </w:numPr>
        <w:tabs>
          <w:tab w:val="left" w:pos="1433"/>
        </w:tabs>
        <w:spacing w:before="2"/>
        <w:ind w:right="567"/>
        <w:jc w:val="both"/>
        <w:rPr>
          <w:sz w:val="24"/>
        </w:rPr>
      </w:pPr>
      <w:r>
        <w:rPr>
          <w:sz w:val="24"/>
        </w:rPr>
        <w:t>slouží současně jako nájezdová plošina ke vjezdu vozidla do KHE. Nosnost plošiny je nejméně 4.400 kg (celková hmotnost vozidla). Nájezdová hrana je ukončena šikmým profilem. Nájezdová plošina umožňuje nájezd vozidla uloženého na odtahových manipulačních vozících do vnitřní části</w:t>
      </w:r>
      <w:r>
        <w:rPr>
          <w:spacing w:val="-26"/>
          <w:sz w:val="24"/>
        </w:rPr>
        <w:t xml:space="preserve"> </w:t>
      </w:r>
      <w:r>
        <w:rPr>
          <w:sz w:val="24"/>
        </w:rPr>
        <w:t>KHE.</w:t>
      </w:r>
    </w:p>
    <w:p w14:paraId="185DE555" w14:textId="77777777" w:rsidR="006131CC" w:rsidRDefault="00000000">
      <w:pPr>
        <w:pStyle w:val="Odstavecseseznamem"/>
        <w:numPr>
          <w:ilvl w:val="2"/>
          <w:numId w:val="5"/>
        </w:numPr>
        <w:tabs>
          <w:tab w:val="left" w:pos="1433"/>
        </w:tabs>
        <w:ind w:right="580"/>
        <w:jc w:val="both"/>
        <w:rPr>
          <w:sz w:val="24"/>
        </w:rPr>
      </w:pPr>
      <w:r>
        <w:rPr>
          <w:sz w:val="24"/>
        </w:rPr>
        <w:t>je vybaveno nejméně čtyřmi (4) mechanickými zámky, které zajistí těsnost čela při napuštění KHE</w:t>
      </w:r>
      <w:r>
        <w:rPr>
          <w:spacing w:val="-10"/>
          <w:sz w:val="24"/>
        </w:rPr>
        <w:t xml:space="preserve"> </w:t>
      </w:r>
      <w:r>
        <w:rPr>
          <w:sz w:val="24"/>
        </w:rPr>
        <w:t>vodou.</w:t>
      </w:r>
    </w:p>
    <w:p w14:paraId="6533B330" w14:textId="77777777" w:rsidR="006131CC" w:rsidRDefault="00000000">
      <w:pPr>
        <w:pStyle w:val="Odstavecseseznamem"/>
        <w:numPr>
          <w:ilvl w:val="1"/>
          <w:numId w:val="5"/>
        </w:numPr>
        <w:tabs>
          <w:tab w:val="left" w:pos="1006"/>
        </w:tabs>
        <w:spacing w:before="120"/>
        <w:ind w:right="588"/>
        <w:jc w:val="both"/>
        <w:rPr>
          <w:sz w:val="24"/>
        </w:rPr>
      </w:pPr>
      <w:r>
        <w:rPr>
          <w:sz w:val="24"/>
        </w:rPr>
        <w:t>Vnitřní podlaha KHE svírá s bočními stěnami úhel 90° pro bezpečný pohyb obsluhy uvnitř</w:t>
      </w:r>
      <w:r>
        <w:rPr>
          <w:spacing w:val="-7"/>
          <w:sz w:val="24"/>
        </w:rPr>
        <w:t xml:space="preserve"> </w:t>
      </w:r>
      <w:r>
        <w:rPr>
          <w:sz w:val="24"/>
        </w:rPr>
        <w:t>KHE.</w:t>
      </w:r>
    </w:p>
    <w:p w14:paraId="0B6E12F4" w14:textId="77777777" w:rsidR="006131CC" w:rsidRDefault="00000000">
      <w:pPr>
        <w:pStyle w:val="Odstavecseseznamem"/>
        <w:numPr>
          <w:ilvl w:val="1"/>
          <w:numId w:val="5"/>
        </w:numPr>
        <w:tabs>
          <w:tab w:val="left" w:pos="1006"/>
        </w:tabs>
        <w:spacing w:before="120"/>
        <w:ind w:right="567"/>
        <w:jc w:val="both"/>
        <w:rPr>
          <w:sz w:val="24"/>
        </w:rPr>
      </w:pPr>
      <w:r>
        <w:rPr>
          <w:sz w:val="24"/>
        </w:rPr>
        <w:t>KHE</w:t>
      </w:r>
      <w:r>
        <w:rPr>
          <w:spacing w:val="-6"/>
          <w:sz w:val="24"/>
        </w:rPr>
        <w:t xml:space="preserve"> </w:t>
      </w:r>
      <w:r>
        <w:rPr>
          <w:sz w:val="24"/>
        </w:rPr>
        <w:t>je</w:t>
      </w:r>
      <w:r>
        <w:rPr>
          <w:spacing w:val="-5"/>
          <w:sz w:val="24"/>
        </w:rPr>
        <w:t xml:space="preserve"> </w:t>
      </w:r>
      <w:r>
        <w:rPr>
          <w:sz w:val="24"/>
        </w:rPr>
        <w:t>na</w:t>
      </w:r>
      <w:r>
        <w:rPr>
          <w:spacing w:val="-6"/>
          <w:sz w:val="24"/>
        </w:rPr>
        <w:t xml:space="preserve"> </w:t>
      </w:r>
      <w:r>
        <w:rPr>
          <w:sz w:val="24"/>
        </w:rPr>
        <w:t>zadní</w:t>
      </w:r>
      <w:r>
        <w:rPr>
          <w:spacing w:val="-7"/>
          <w:sz w:val="24"/>
        </w:rPr>
        <w:t xml:space="preserve"> </w:t>
      </w:r>
      <w:r>
        <w:rPr>
          <w:sz w:val="24"/>
        </w:rPr>
        <w:t>straně</w:t>
      </w:r>
      <w:r>
        <w:rPr>
          <w:spacing w:val="-8"/>
          <w:sz w:val="24"/>
        </w:rPr>
        <w:t xml:space="preserve"> </w:t>
      </w:r>
      <w:r>
        <w:rPr>
          <w:sz w:val="24"/>
        </w:rPr>
        <w:t>vybaven</w:t>
      </w:r>
      <w:r>
        <w:rPr>
          <w:spacing w:val="-4"/>
          <w:sz w:val="24"/>
        </w:rPr>
        <w:t xml:space="preserve"> </w:t>
      </w:r>
      <w:r>
        <w:rPr>
          <w:sz w:val="24"/>
        </w:rPr>
        <w:t>odnímatelnou</w:t>
      </w:r>
      <w:r>
        <w:rPr>
          <w:spacing w:val="-5"/>
          <w:sz w:val="24"/>
        </w:rPr>
        <w:t xml:space="preserve"> </w:t>
      </w:r>
      <w:r>
        <w:rPr>
          <w:sz w:val="24"/>
        </w:rPr>
        <w:t>příčkou,</w:t>
      </w:r>
      <w:r>
        <w:rPr>
          <w:spacing w:val="-4"/>
          <w:sz w:val="24"/>
        </w:rPr>
        <w:t xml:space="preserve"> </w:t>
      </w:r>
      <w:r>
        <w:rPr>
          <w:sz w:val="24"/>
        </w:rPr>
        <w:t>která</w:t>
      </w:r>
      <w:r>
        <w:rPr>
          <w:spacing w:val="-9"/>
          <w:sz w:val="24"/>
        </w:rPr>
        <w:t xml:space="preserve"> </w:t>
      </w:r>
      <w:r>
        <w:rPr>
          <w:sz w:val="24"/>
        </w:rPr>
        <w:t>tvoří</w:t>
      </w:r>
      <w:r>
        <w:rPr>
          <w:spacing w:val="1"/>
          <w:sz w:val="24"/>
        </w:rPr>
        <w:t xml:space="preserve"> </w:t>
      </w:r>
      <w:r>
        <w:rPr>
          <w:sz w:val="24"/>
        </w:rPr>
        <w:t>výztuhu</w:t>
      </w:r>
      <w:r>
        <w:rPr>
          <w:spacing w:val="-5"/>
          <w:sz w:val="24"/>
        </w:rPr>
        <w:t xml:space="preserve"> </w:t>
      </w:r>
      <w:r>
        <w:rPr>
          <w:sz w:val="24"/>
        </w:rPr>
        <w:t>zadní části KHE. Součástí KHE je nářadí potřebné pro montáž a demontáž příčky, pokud tak nelze učinit bez použití</w:t>
      </w:r>
      <w:r>
        <w:rPr>
          <w:spacing w:val="-16"/>
          <w:sz w:val="24"/>
        </w:rPr>
        <w:t xml:space="preserve"> </w:t>
      </w:r>
      <w:r>
        <w:rPr>
          <w:sz w:val="24"/>
        </w:rPr>
        <w:t>nářadí.</w:t>
      </w:r>
    </w:p>
    <w:p w14:paraId="18D9DE4E" w14:textId="77777777" w:rsidR="006131CC" w:rsidRDefault="00000000">
      <w:pPr>
        <w:pStyle w:val="Odstavecseseznamem"/>
        <w:numPr>
          <w:ilvl w:val="1"/>
          <w:numId w:val="5"/>
        </w:numPr>
        <w:tabs>
          <w:tab w:val="left" w:pos="1006"/>
        </w:tabs>
        <w:spacing w:before="121"/>
        <w:ind w:right="576"/>
        <w:jc w:val="both"/>
        <w:rPr>
          <w:sz w:val="24"/>
        </w:rPr>
      </w:pPr>
      <w:r>
        <w:rPr>
          <w:sz w:val="24"/>
        </w:rPr>
        <w:t>KHE je v přední stěně vybaven obdélníkovým otvorem s uzávěrem pro manipulaci s vozidlem umístěným v KHE pomocí tažného lana skrz tento otvor, přičemž:</w:t>
      </w:r>
    </w:p>
    <w:p w14:paraId="79320AA2" w14:textId="77777777" w:rsidR="006131CC" w:rsidRDefault="00000000">
      <w:pPr>
        <w:pStyle w:val="Odstavecseseznamem"/>
        <w:numPr>
          <w:ilvl w:val="2"/>
          <w:numId w:val="5"/>
        </w:numPr>
        <w:tabs>
          <w:tab w:val="left" w:pos="1433"/>
        </w:tabs>
        <w:ind w:right="568"/>
        <w:jc w:val="both"/>
        <w:rPr>
          <w:sz w:val="24"/>
        </w:rPr>
      </w:pPr>
      <w:r>
        <w:rPr>
          <w:sz w:val="24"/>
        </w:rPr>
        <w:t>otvor</w:t>
      </w:r>
      <w:r>
        <w:rPr>
          <w:spacing w:val="-19"/>
          <w:sz w:val="24"/>
        </w:rPr>
        <w:t xml:space="preserve"> </w:t>
      </w:r>
      <w:r>
        <w:rPr>
          <w:sz w:val="24"/>
        </w:rPr>
        <w:t>je</w:t>
      </w:r>
      <w:r>
        <w:rPr>
          <w:spacing w:val="-14"/>
          <w:sz w:val="24"/>
        </w:rPr>
        <w:t xml:space="preserve"> </w:t>
      </w:r>
      <w:r>
        <w:rPr>
          <w:sz w:val="24"/>
        </w:rPr>
        <w:t>zabudován</w:t>
      </w:r>
      <w:r>
        <w:rPr>
          <w:spacing w:val="-16"/>
          <w:sz w:val="24"/>
        </w:rPr>
        <w:t xml:space="preserve"> </w:t>
      </w:r>
      <w:r>
        <w:rPr>
          <w:sz w:val="24"/>
        </w:rPr>
        <w:t>na</w:t>
      </w:r>
      <w:r>
        <w:rPr>
          <w:spacing w:val="-18"/>
          <w:sz w:val="24"/>
        </w:rPr>
        <w:t xml:space="preserve"> </w:t>
      </w:r>
      <w:r>
        <w:rPr>
          <w:sz w:val="24"/>
        </w:rPr>
        <w:t>výšku,</w:t>
      </w:r>
      <w:r>
        <w:rPr>
          <w:spacing w:val="-17"/>
          <w:sz w:val="24"/>
        </w:rPr>
        <w:t xml:space="preserve"> </w:t>
      </w:r>
      <w:r>
        <w:rPr>
          <w:sz w:val="24"/>
        </w:rPr>
        <w:t>je</w:t>
      </w:r>
      <w:r>
        <w:rPr>
          <w:spacing w:val="-17"/>
          <w:sz w:val="24"/>
        </w:rPr>
        <w:t xml:space="preserve"> </w:t>
      </w:r>
      <w:r>
        <w:rPr>
          <w:sz w:val="24"/>
        </w:rPr>
        <w:t>o</w:t>
      </w:r>
      <w:r>
        <w:rPr>
          <w:spacing w:val="-14"/>
          <w:sz w:val="24"/>
        </w:rPr>
        <w:t xml:space="preserve"> </w:t>
      </w:r>
      <w:r>
        <w:rPr>
          <w:sz w:val="24"/>
        </w:rPr>
        <w:t>velikosti</w:t>
      </w:r>
      <w:r>
        <w:rPr>
          <w:spacing w:val="-13"/>
          <w:sz w:val="24"/>
        </w:rPr>
        <w:t xml:space="preserve"> </w:t>
      </w:r>
      <w:r>
        <w:rPr>
          <w:sz w:val="24"/>
        </w:rPr>
        <w:t>nejméně</w:t>
      </w:r>
      <w:r>
        <w:rPr>
          <w:spacing w:val="-13"/>
          <w:sz w:val="24"/>
        </w:rPr>
        <w:t xml:space="preserve"> </w:t>
      </w:r>
      <w:r>
        <w:rPr>
          <w:sz w:val="24"/>
        </w:rPr>
        <w:t>350</w:t>
      </w:r>
      <w:r>
        <w:rPr>
          <w:spacing w:val="-17"/>
          <w:sz w:val="24"/>
        </w:rPr>
        <w:t xml:space="preserve"> </w:t>
      </w:r>
      <w:r>
        <w:rPr>
          <w:sz w:val="24"/>
        </w:rPr>
        <w:t>x</w:t>
      </w:r>
      <w:r>
        <w:rPr>
          <w:spacing w:val="-21"/>
          <w:sz w:val="24"/>
        </w:rPr>
        <w:t xml:space="preserve"> </w:t>
      </w:r>
      <w:r>
        <w:rPr>
          <w:sz w:val="24"/>
        </w:rPr>
        <w:t>550</w:t>
      </w:r>
      <w:r>
        <w:rPr>
          <w:spacing w:val="-17"/>
          <w:sz w:val="24"/>
        </w:rPr>
        <w:t xml:space="preserve"> </w:t>
      </w:r>
      <w:r>
        <w:rPr>
          <w:sz w:val="24"/>
        </w:rPr>
        <w:t>mm,</w:t>
      </w:r>
      <w:r>
        <w:rPr>
          <w:spacing w:val="-17"/>
          <w:sz w:val="24"/>
        </w:rPr>
        <w:t xml:space="preserve"> </w:t>
      </w:r>
      <w:r>
        <w:rPr>
          <w:sz w:val="24"/>
        </w:rPr>
        <w:t>je</w:t>
      </w:r>
      <w:r>
        <w:rPr>
          <w:spacing w:val="-22"/>
          <w:sz w:val="24"/>
        </w:rPr>
        <w:t xml:space="preserve"> </w:t>
      </w:r>
      <w:r>
        <w:rPr>
          <w:sz w:val="24"/>
        </w:rPr>
        <w:t xml:space="preserve">umístěn ve střední ose KHE mezi nosným rámem KHE. Spodní hrana otvoru je </w:t>
      </w:r>
      <w:r>
        <w:rPr>
          <w:spacing w:val="-3"/>
          <w:sz w:val="24"/>
        </w:rPr>
        <w:t xml:space="preserve">ve </w:t>
      </w:r>
      <w:r>
        <w:rPr>
          <w:sz w:val="24"/>
        </w:rPr>
        <w:t>výšce přibližně 600 mm od</w:t>
      </w:r>
      <w:r>
        <w:rPr>
          <w:spacing w:val="-3"/>
          <w:sz w:val="24"/>
        </w:rPr>
        <w:t xml:space="preserve"> </w:t>
      </w:r>
      <w:r>
        <w:rPr>
          <w:sz w:val="24"/>
        </w:rPr>
        <w:t>země,</w:t>
      </w:r>
    </w:p>
    <w:p w14:paraId="0FCEE0D1" w14:textId="77777777" w:rsidR="006131CC" w:rsidRDefault="00000000">
      <w:pPr>
        <w:pStyle w:val="Odstavecseseznamem"/>
        <w:numPr>
          <w:ilvl w:val="2"/>
          <w:numId w:val="5"/>
        </w:numPr>
        <w:tabs>
          <w:tab w:val="left" w:pos="1433"/>
        </w:tabs>
        <w:ind w:right="571"/>
        <w:jc w:val="both"/>
        <w:rPr>
          <w:sz w:val="24"/>
        </w:rPr>
      </w:pPr>
      <w:r>
        <w:rPr>
          <w:sz w:val="24"/>
        </w:rPr>
        <w:t>víko otvoru je otevíratelné směrem dolů, je připevněno pomocí pantů a uzavíracích</w:t>
      </w:r>
      <w:r>
        <w:rPr>
          <w:spacing w:val="-16"/>
          <w:sz w:val="24"/>
        </w:rPr>
        <w:t xml:space="preserve"> </w:t>
      </w:r>
      <w:r>
        <w:rPr>
          <w:sz w:val="24"/>
        </w:rPr>
        <w:t>mechanismů</w:t>
      </w:r>
      <w:r>
        <w:rPr>
          <w:spacing w:val="-15"/>
          <w:sz w:val="24"/>
        </w:rPr>
        <w:t xml:space="preserve"> </w:t>
      </w:r>
      <w:r>
        <w:rPr>
          <w:sz w:val="24"/>
        </w:rPr>
        <w:t>pro</w:t>
      </w:r>
      <w:r>
        <w:rPr>
          <w:spacing w:val="-20"/>
          <w:sz w:val="24"/>
        </w:rPr>
        <w:t xml:space="preserve"> </w:t>
      </w:r>
      <w:r>
        <w:rPr>
          <w:sz w:val="24"/>
        </w:rPr>
        <w:t>uzavření</w:t>
      </w:r>
      <w:r>
        <w:rPr>
          <w:spacing w:val="-19"/>
          <w:sz w:val="24"/>
        </w:rPr>
        <w:t xml:space="preserve"> </w:t>
      </w:r>
      <w:r>
        <w:rPr>
          <w:sz w:val="24"/>
        </w:rPr>
        <w:t>otvoru</w:t>
      </w:r>
      <w:r>
        <w:rPr>
          <w:spacing w:val="-18"/>
          <w:sz w:val="24"/>
        </w:rPr>
        <w:t xml:space="preserve"> </w:t>
      </w:r>
      <w:r>
        <w:rPr>
          <w:sz w:val="24"/>
        </w:rPr>
        <w:t>v</w:t>
      </w:r>
      <w:r>
        <w:rPr>
          <w:spacing w:val="-17"/>
          <w:sz w:val="24"/>
        </w:rPr>
        <w:t xml:space="preserve"> </w:t>
      </w:r>
      <w:r>
        <w:rPr>
          <w:sz w:val="24"/>
        </w:rPr>
        <w:t>horní</w:t>
      </w:r>
      <w:r>
        <w:rPr>
          <w:spacing w:val="-17"/>
          <w:sz w:val="24"/>
        </w:rPr>
        <w:t xml:space="preserve"> </w:t>
      </w:r>
      <w:r>
        <w:rPr>
          <w:sz w:val="24"/>
        </w:rPr>
        <w:t>části,</w:t>
      </w:r>
      <w:r>
        <w:rPr>
          <w:spacing w:val="-17"/>
          <w:sz w:val="24"/>
        </w:rPr>
        <w:t xml:space="preserve"> </w:t>
      </w:r>
      <w:r>
        <w:rPr>
          <w:sz w:val="24"/>
        </w:rPr>
        <w:t>pomocí</w:t>
      </w:r>
      <w:r>
        <w:rPr>
          <w:spacing w:val="-19"/>
          <w:sz w:val="24"/>
        </w:rPr>
        <w:t xml:space="preserve"> </w:t>
      </w:r>
      <w:r>
        <w:rPr>
          <w:sz w:val="24"/>
        </w:rPr>
        <w:t>křídlových matic zabezpečených proti ztracení. Víko je po uzavření plně</w:t>
      </w:r>
      <w:r>
        <w:rPr>
          <w:spacing w:val="-32"/>
          <w:sz w:val="24"/>
        </w:rPr>
        <w:t xml:space="preserve"> </w:t>
      </w:r>
      <w:r>
        <w:rPr>
          <w:sz w:val="24"/>
        </w:rPr>
        <w:t>vodotěsné,</w:t>
      </w:r>
    </w:p>
    <w:p w14:paraId="0E935E10" w14:textId="77777777" w:rsidR="006131CC" w:rsidRDefault="00000000">
      <w:pPr>
        <w:pStyle w:val="Odstavecseseznamem"/>
        <w:numPr>
          <w:ilvl w:val="2"/>
          <w:numId w:val="5"/>
        </w:numPr>
        <w:tabs>
          <w:tab w:val="left" w:pos="1433"/>
        </w:tabs>
        <w:ind w:right="581"/>
        <w:jc w:val="both"/>
        <w:rPr>
          <w:sz w:val="24"/>
        </w:rPr>
      </w:pPr>
      <w:r>
        <w:rPr>
          <w:sz w:val="24"/>
        </w:rPr>
        <w:t>otvor je na všech stranách vybaven rolnami pro optimální vedení tažného lana bez drhnutí o konstrukci</w:t>
      </w:r>
      <w:r>
        <w:rPr>
          <w:spacing w:val="-6"/>
          <w:sz w:val="24"/>
        </w:rPr>
        <w:t xml:space="preserve"> </w:t>
      </w:r>
      <w:r>
        <w:rPr>
          <w:sz w:val="24"/>
        </w:rPr>
        <w:t>KHE,</w:t>
      </w:r>
    </w:p>
    <w:p w14:paraId="468C3EC3" w14:textId="77777777" w:rsidR="006131CC" w:rsidRDefault="00000000">
      <w:pPr>
        <w:pStyle w:val="Odstavecseseznamem"/>
        <w:numPr>
          <w:ilvl w:val="2"/>
          <w:numId w:val="5"/>
        </w:numPr>
        <w:tabs>
          <w:tab w:val="left" w:pos="1433"/>
        </w:tabs>
        <w:ind w:right="587"/>
        <w:jc w:val="both"/>
        <w:rPr>
          <w:sz w:val="24"/>
        </w:rPr>
      </w:pPr>
      <w:r>
        <w:rPr>
          <w:sz w:val="24"/>
        </w:rPr>
        <w:t>přesný rozměr a princip uzavírání bude upřesněn na kontrolním dni po projednání technické stránky</w:t>
      </w:r>
      <w:r>
        <w:rPr>
          <w:spacing w:val="-6"/>
          <w:sz w:val="24"/>
        </w:rPr>
        <w:t xml:space="preserve"> </w:t>
      </w:r>
      <w:r>
        <w:rPr>
          <w:sz w:val="24"/>
        </w:rPr>
        <w:t>proveditelnosti.</w:t>
      </w:r>
    </w:p>
    <w:p w14:paraId="0D50AC77" w14:textId="77777777" w:rsidR="006131CC" w:rsidRDefault="00000000">
      <w:pPr>
        <w:pStyle w:val="Odstavecseseznamem"/>
        <w:numPr>
          <w:ilvl w:val="1"/>
          <w:numId w:val="5"/>
        </w:numPr>
        <w:tabs>
          <w:tab w:val="left" w:pos="1006"/>
        </w:tabs>
        <w:spacing w:before="120"/>
        <w:ind w:right="580"/>
        <w:jc w:val="both"/>
        <w:rPr>
          <w:sz w:val="24"/>
        </w:rPr>
      </w:pPr>
      <w:r>
        <w:rPr>
          <w:sz w:val="24"/>
        </w:rPr>
        <w:t>KHE je vybaven pojezdovými válečky s ložisky a maznicemi. Pojezdové válečky jsou upraveny tak, aby nepoškozovaly betonové a stěrkové povrchy podlah a eliminovaly hlučnost při skládání a nakládání</w:t>
      </w:r>
      <w:r>
        <w:rPr>
          <w:spacing w:val="-16"/>
          <w:sz w:val="24"/>
        </w:rPr>
        <w:t xml:space="preserve"> </w:t>
      </w:r>
      <w:r>
        <w:rPr>
          <w:sz w:val="24"/>
        </w:rPr>
        <w:t>KHE.</w:t>
      </w:r>
    </w:p>
    <w:p w14:paraId="6AF4FABD" w14:textId="77777777" w:rsidR="006131CC" w:rsidRDefault="00000000">
      <w:pPr>
        <w:pStyle w:val="Odstavecseseznamem"/>
        <w:numPr>
          <w:ilvl w:val="1"/>
          <w:numId w:val="5"/>
        </w:numPr>
        <w:tabs>
          <w:tab w:val="left" w:pos="1006"/>
        </w:tabs>
        <w:spacing w:before="123"/>
        <w:ind w:right="579"/>
        <w:jc w:val="both"/>
        <w:rPr>
          <w:sz w:val="24"/>
        </w:rPr>
      </w:pPr>
      <w:r>
        <w:rPr>
          <w:sz w:val="24"/>
        </w:rPr>
        <w:t>Nosný rám KHE je svařen, a je dostatečně prostorově vyztužen proti kroucení. Rám KHE a jeho karoserie jsou ošetřeny nástřikem proti</w:t>
      </w:r>
      <w:r>
        <w:rPr>
          <w:spacing w:val="-14"/>
          <w:sz w:val="24"/>
        </w:rPr>
        <w:t xml:space="preserve"> </w:t>
      </w:r>
      <w:r>
        <w:rPr>
          <w:sz w:val="24"/>
        </w:rPr>
        <w:t>korozi.</w:t>
      </w:r>
    </w:p>
    <w:p w14:paraId="534416A0" w14:textId="77777777" w:rsidR="006131CC" w:rsidRDefault="00000000">
      <w:pPr>
        <w:pStyle w:val="Odstavecseseznamem"/>
        <w:numPr>
          <w:ilvl w:val="1"/>
          <w:numId w:val="5"/>
        </w:numPr>
        <w:tabs>
          <w:tab w:val="left" w:pos="1006"/>
        </w:tabs>
        <w:spacing w:before="120"/>
        <w:ind w:right="567"/>
        <w:jc w:val="both"/>
        <w:rPr>
          <w:sz w:val="24"/>
        </w:rPr>
      </w:pPr>
      <w:r>
        <w:rPr>
          <w:sz w:val="24"/>
        </w:rPr>
        <w:t>Podlaha</w:t>
      </w:r>
      <w:r>
        <w:rPr>
          <w:spacing w:val="-7"/>
          <w:sz w:val="24"/>
        </w:rPr>
        <w:t xml:space="preserve"> </w:t>
      </w:r>
      <w:r>
        <w:rPr>
          <w:sz w:val="24"/>
        </w:rPr>
        <w:t>a</w:t>
      </w:r>
      <w:r>
        <w:rPr>
          <w:spacing w:val="-3"/>
          <w:sz w:val="24"/>
        </w:rPr>
        <w:t xml:space="preserve"> </w:t>
      </w:r>
      <w:r>
        <w:rPr>
          <w:sz w:val="24"/>
        </w:rPr>
        <w:t>boční</w:t>
      </w:r>
      <w:r>
        <w:rPr>
          <w:spacing w:val="-8"/>
          <w:sz w:val="24"/>
        </w:rPr>
        <w:t xml:space="preserve"> </w:t>
      </w:r>
      <w:r>
        <w:rPr>
          <w:sz w:val="24"/>
        </w:rPr>
        <w:t>stěny</w:t>
      </w:r>
      <w:r>
        <w:rPr>
          <w:spacing w:val="-8"/>
          <w:sz w:val="24"/>
        </w:rPr>
        <w:t xml:space="preserve"> </w:t>
      </w:r>
      <w:r>
        <w:rPr>
          <w:sz w:val="24"/>
        </w:rPr>
        <w:t>KHE</w:t>
      </w:r>
      <w:r>
        <w:rPr>
          <w:spacing w:val="-6"/>
          <w:sz w:val="24"/>
        </w:rPr>
        <w:t xml:space="preserve"> </w:t>
      </w:r>
      <w:r>
        <w:rPr>
          <w:sz w:val="24"/>
        </w:rPr>
        <w:t>jsou</w:t>
      </w:r>
      <w:r>
        <w:rPr>
          <w:spacing w:val="-5"/>
          <w:sz w:val="24"/>
        </w:rPr>
        <w:t xml:space="preserve"> </w:t>
      </w:r>
      <w:r>
        <w:rPr>
          <w:sz w:val="24"/>
        </w:rPr>
        <w:t>vyrobeny</w:t>
      </w:r>
      <w:r>
        <w:rPr>
          <w:spacing w:val="-8"/>
          <w:sz w:val="24"/>
        </w:rPr>
        <w:t xml:space="preserve"> </w:t>
      </w:r>
      <w:r>
        <w:rPr>
          <w:sz w:val="24"/>
        </w:rPr>
        <w:t>z</w:t>
      </w:r>
      <w:r>
        <w:rPr>
          <w:spacing w:val="-2"/>
          <w:sz w:val="24"/>
        </w:rPr>
        <w:t xml:space="preserve"> </w:t>
      </w:r>
      <w:r>
        <w:rPr>
          <w:sz w:val="24"/>
        </w:rPr>
        <w:t>odolného</w:t>
      </w:r>
      <w:r>
        <w:rPr>
          <w:spacing w:val="-7"/>
          <w:sz w:val="24"/>
        </w:rPr>
        <w:t xml:space="preserve"> </w:t>
      </w:r>
      <w:r>
        <w:rPr>
          <w:sz w:val="24"/>
        </w:rPr>
        <w:t>materiálu,</w:t>
      </w:r>
      <w:r>
        <w:rPr>
          <w:spacing w:val="-4"/>
          <w:sz w:val="24"/>
        </w:rPr>
        <w:t xml:space="preserve"> </w:t>
      </w:r>
      <w:r>
        <w:rPr>
          <w:sz w:val="24"/>
        </w:rPr>
        <w:t>kdy</w:t>
      </w:r>
      <w:r>
        <w:rPr>
          <w:spacing w:val="-9"/>
          <w:sz w:val="24"/>
        </w:rPr>
        <w:t xml:space="preserve"> </w:t>
      </w:r>
      <w:r>
        <w:rPr>
          <w:sz w:val="24"/>
        </w:rPr>
        <w:t>dno KHE</w:t>
      </w:r>
      <w:r>
        <w:rPr>
          <w:spacing w:val="-8"/>
          <w:sz w:val="24"/>
        </w:rPr>
        <w:t xml:space="preserve"> </w:t>
      </w:r>
      <w:r>
        <w:rPr>
          <w:sz w:val="24"/>
        </w:rPr>
        <w:t>je tloušťky nejméně 6 mm, boky o tloušťce nejméně 5 mm, provedení je z otěruvzdorného ocelového plechu válcovaného za tepla vlastností</w:t>
      </w:r>
      <w:r>
        <w:rPr>
          <w:spacing w:val="-33"/>
          <w:sz w:val="24"/>
        </w:rPr>
        <w:t xml:space="preserve"> </w:t>
      </w:r>
      <w:r>
        <w:rPr>
          <w:sz w:val="24"/>
        </w:rPr>
        <w:t>nejméně:</w:t>
      </w:r>
    </w:p>
    <w:p w14:paraId="7624DC9A" w14:textId="77777777" w:rsidR="006131CC" w:rsidRDefault="00000000">
      <w:pPr>
        <w:pStyle w:val="Odstavecseseznamem"/>
        <w:numPr>
          <w:ilvl w:val="2"/>
          <w:numId w:val="5"/>
        </w:numPr>
        <w:tabs>
          <w:tab w:val="left" w:pos="1432"/>
          <w:tab w:val="left" w:pos="1433"/>
        </w:tabs>
        <w:spacing w:line="274" w:lineRule="exact"/>
        <w:rPr>
          <w:sz w:val="24"/>
        </w:rPr>
      </w:pPr>
      <w:r>
        <w:rPr>
          <w:sz w:val="24"/>
        </w:rPr>
        <w:t xml:space="preserve">tvrdost </w:t>
      </w:r>
      <w:proofErr w:type="spellStart"/>
      <w:r>
        <w:rPr>
          <w:sz w:val="24"/>
        </w:rPr>
        <w:t>Brinell</w:t>
      </w:r>
      <w:proofErr w:type="spellEnd"/>
      <w:r>
        <w:rPr>
          <w:sz w:val="24"/>
        </w:rPr>
        <w:t xml:space="preserve"> HB = </w:t>
      </w:r>
      <w:proofErr w:type="gramStart"/>
      <w:r>
        <w:rPr>
          <w:sz w:val="24"/>
        </w:rPr>
        <w:t>425 – 475</w:t>
      </w:r>
      <w:proofErr w:type="gramEnd"/>
      <w:r>
        <w:rPr>
          <w:sz w:val="24"/>
        </w:rPr>
        <w:t>,</w:t>
      </w:r>
    </w:p>
    <w:p w14:paraId="7F2FF009" w14:textId="77777777" w:rsidR="006131CC" w:rsidRDefault="00000000">
      <w:pPr>
        <w:pStyle w:val="Odstavecseseznamem"/>
        <w:numPr>
          <w:ilvl w:val="2"/>
          <w:numId w:val="5"/>
        </w:numPr>
        <w:tabs>
          <w:tab w:val="left" w:pos="1432"/>
          <w:tab w:val="left" w:pos="1433"/>
        </w:tabs>
        <w:rPr>
          <w:sz w:val="24"/>
        </w:rPr>
      </w:pPr>
      <w:r>
        <w:rPr>
          <w:sz w:val="24"/>
        </w:rPr>
        <w:t>střední hodnota HB =</w:t>
      </w:r>
      <w:r>
        <w:rPr>
          <w:spacing w:val="-7"/>
          <w:sz w:val="24"/>
        </w:rPr>
        <w:t xml:space="preserve"> </w:t>
      </w:r>
      <w:r>
        <w:rPr>
          <w:sz w:val="24"/>
        </w:rPr>
        <w:t>450,</w:t>
      </w:r>
    </w:p>
    <w:p w14:paraId="6D187F47" w14:textId="77777777" w:rsidR="006131CC" w:rsidRDefault="00000000">
      <w:pPr>
        <w:pStyle w:val="Odstavecseseznamem"/>
        <w:numPr>
          <w:ilvl w:val="2"/>
          <w:numId w:val="5"/>
        </w:numPr>
        <w:tabs>
          <w:tab w:val="left" w:pos="1432"/>
          <w:tab w:val="left" w:pos="1433"/>
        </w:tabs>
        <w:rPr>
          <w:sz w:val="24"/>
        </w:rPr>
      </w:pPr>
      <w:r>
        <w:rPr>
          <w:sz w:val="24"/>
        </w:rPr>
        <w:t>mez kluzu Rp0,2 = 1200</w:t>
      </w:r>
      <w:r>
        <w:rPr>
          <w:spacing w:val="-7"/>
          <w:sz w:val="24"/>
        </w:rPr>
        <w:t xml:space="preserve"> </w:t>
      </w:r>
      <w:proofErr w:type="spellStart"/>
      <w:r>
        <w:rPr>
          <w:sz w:val="24"/>
        </w:rPr>
        <w:t>MPa</w:t>
      </w:r>
      <w:proofErr w:type="spellEnd"/>
      <w:r>
        <w:rPr>
          <w:sz w:val="24"/>
        </w:rPr>
        <w:t>,</w:t>
      </w:r>
    </w:p>
    <w:p w14:paraId="5FD7CA4A" w14:textId="77777777" w:rsidR="006131CC" w:rsidRDefault="00000000">
      <w:pPr>
        <w:pStyle w:val="Odstavecseseznamem"/>
        <w:numPr>
          <w:ilvl w:val="2"/>
          <w:numId w:val="5"/>
        </w:numPr>
        <w:tabs>
          <w:tab w:val="left" w:pos="1432"/>
          <w:tab w:val="left" w:pos="1433"/>
        </w:tabs>
        <w:rPr>
          <w:sz w:val="24"/>
        </w:rPr>
      </w:pPr>
      <w:r>
        <w:rPr>
          <w:sz w:val="24"/>
        </w:rPr>
        <w:t xml:space="preserve">mez pevnosti v tahu </w:t>
      </w:r>
      <w:proofErr w:type="spellStart"/>
      <w:r>
        <w:rPr>
          <w:sz w:val="24"/>
        </w:rPr>
        <w:t>Rm</w:t>
      </w:r>
      <w:proofErr w:type="spellEnd"/>
      <w:r>
        <w:rPr>
          <w:sz w:val="24"/>
        </w:rPr>
        <w:t xml:space="preserve"> = 1400</w:t>
      </w:r>
      <w:r>
        <w:rPr>
          <w:spacing w:val="-6"/>
          <w:sz w:val="24"/>
        </w:rPr>
        <w:t xml:space="preserve"> </w:t>
      </w:r>
      <w:proofErr w:type="spellStart"/>
      <w:r>
        <w:rPr>
          <w:sz w:val="24"/>
        </w:rPr>
        <w:t>MPa</w:t>
      </w:r>
      <w:proofErr w:type="spellEnd"/>
      <w:r>
        <w:rPr>
          <w:sz w:val="24"/>
        </w:rPr>
        <w:t>,</w:t>
      </w:r>
    </w:p>
    <w:p w14:paraId="747870B1" w14:textId="77777777" w:rsidR="006131CC" w:rsidRDefault="00000000">
      <w:pPr>
        <w:pStyle w:val="Odstavecseseznamem"/>
        <w:numPr>
          <w:ilvl w:val="2"/>
          <w:numId w:val="5"/>
        </w:numPr>
        <w:tabs>
          <w:tab w:val="left" w:pos="1432"/>
          <w:tab w:val="left" w:pos="1433"/>
        </w:tabs>
        <w:rPr>
          <w:sz w:val="24"/>
        </w:rPr>
      </w:pPr>
      <w:r>
        <w:rPr>
          <w:sz w:val="24"/>
        </w:rPr>
        <w:t>e. tažnost A = 10</w:t>
      </w:r>
      <w:r>
        <w:rPr>
          <w:spacing w:val="-1"/>
          <w:sz w:val="24"/>
        </w:rPr>
        <w:t xml:space="preserve"> </w:t>
      </w:r>
      <w:r>
        <w:rPr>
          <w:sz w:val="24"/>
        </w:rPr>
        <w:t>%.</w:t>
      </w:r>
    </w:p>
    <w:p w14:paraId="4B882126" w14:textId="77777777" w:rsidR="006131CC" w:rsidRDefault="00000000">
      <w:pPr>
        <w:pStyle w:val="Odstavecseseznamem"/>
        <w:numPr>
          <w:ilvl w:val="1"/>
          <w:numId w:val="5"/>
        </w:numPr>
        <w:tabs>
          <w:tab w:val="left" w:pos="1006"/>
        </w:tabs>
        <w:spacing w:before="120"/>
        <w:ind w:right="577"/>
        <w:jc w:val="both"/>
        <w:rPr>
          <w:sz w:val="24"/>
        </w:rPr>
      </w:pPr>
      <w:r>
        <w:rPr>
          <w:sz w:val="24"/>
        </w:rPr>
        <w:t xml:space="preserve">Podlaha KHE je vybavena nejméně dvanácti (12) kotvícími oky s nosností každého nejméně 50 </w:t>
      </w:r>
      <w:proofErr w:type="spellStart"/>
      <w:r>
        <w:rPr>
          <w:sz w:val="24"/>
        </w:rPr>
        <w:t>kN</w:t>
      </w:r>
      <w:proofErr w:type="spellEnd"/>
      <w:r>
        <w:rPr>
          <w:sz w:val="24"/>
        </w:rPr>
        <w:t>. Provedení ok a jejich umístění bude upřesněno na kontrolním</w:t>
      </w:r>
      <w:r>
        <w:rPr>
          <w:spacing w:val="-4"/>
          <w:sz w:val="24"/>
        </w:rPr>
        <w:t xml:space="preserve"> </w:t>
      </w:r>
      <w:r>
        <w:rPr>
          <w:sz w:val="24"/>
        </w:rPr>
        <w:t>dni</w:t>
      </w:r>
    </w:p>
    <w:p w14:paraId="406C898B" w14:textId="77777777" w:rsidR="006131CC" w:rsidRDefault="00000000">
      <w:pPr>
        <w:pStyle w:val="Odstavecseseznamem"/>
        <w:numPr>
          <w:ilvl w:val="1"/>
          <w:numId w:val="5"/>
        </w:numPr>
        <w:tabs>
          <w:tab w:val="left" w:pos="1006"/>
        </w:tabs>
        <w:spacing w:before="120"/>
        <w:ind w:right="567"/>
        <w:jc w:val="both"/>
        <w:rPr>
          <w:sz w:val="24"/>
        </w:rPr>
      </w:pPr>
      <w:r>
        <w:rPr>
          <w:sz w:val="24"/>
        </w:rPr>
        <w:t xml:space="preserve">KHE je v přední části vybaven dvěma odnímatelnými kladkami pro možnost použití lanového navijáku z CAS o tažné síle nejméně 50 </w:t>
      </w:r>
      <w:proofErr w:type="spellStart"/>
      <w:r>
        <w:rPr>
          <w:sz w:val="24"/>
        </w:rPr>
        <w:t>kN</w:t>
      </w:r>
      <w:proofErr w:type="spellEnd"/>
      <w:r>
        <w:rPr>
          <w:sz w:val="24"/>
        </w:rPr>
        <w:t>, s ocelovým lanem o</w:t>
      </w:r>
      <w:r>
        <w:rPr>
          <w:spacing w:val="-6"/>
          <w:sz w:val="24"/>
        </w:rPr>
        <w:t xml:space="preserve"> </w:t>
      </w:r>
      <w:r>
        <w:rPr>
          <w:sz w:val="24"/>
        </w:rPr>
        <w:t>průměru</w:t>
      </w:r>
      <w:r>
        <w:rPr>
          <w:spacing w:val="-7"/>
          <w:sz w:val="24"/>
        </w:rPr>
        <w:t xml:space="preserve"> </w:t>
      </w:r>
      <w:proofErr w:type="gramStart"/>
      <w:r>
        <w:rPr>
          <w:sz w:val="24"/>
        </w:rPr>
        <w:t>10</w:t>
      </w:r>
      <w:r>
        <w:rPr>
          <w:spacing w:val="-4"/>
          <w:sz w:val="24"/>
        </w:rPr>
        <w:t xml:space="preserve"> </w:t>
      </w:r>
      <w:r>
        <w:rPr>
          <w:sz w:val="24"/>
        </w:rPr>
        <w:t>-</w:t>
      </w:r>
      <w:r>
        <w:rPr>
          <w:spacing w:val="-11"/>
          <w:sz w:val="24"/>
        </w:rPr>
        <w:t xml:space="preserve"> </w:t>
      </w:r>
      <w:r>
        <w:rPr>
          <w:sz w:val="24"/>
        </w:rPr>
        <w:t>12</w:t>
      </w:r>
      <w:proofErr w:type="gramEnd"/>
      <w:r>
        <w:rPr>
          <w:spacing w:val="-11"/>
          <w:sz w:val="24"/>
        </w:rPr>
        <w:t xml:space="preserve"> </w:t>
      </w:r>
      <w:r>
        <w:rPr>
          <w:sz w:val="24"/>
        </w:rPr>
        <w:t>mm</w:t>
      </w:r>
      <w:r>
        <w:rPr>
          <w:spacing w:val="-9"/>
          <w:sz w:val="24"/>
        </w:rPr>
        <w:t xml:space="preserve"> </w:t>
      </w:r>
      <w:r>
        <w:rPr>
          <w:sz w:val="24"/>
        </w:rPr>
        <w:t>a</w:t>
      </w:r>
      <w:r>
        <w:rPr>
          <w:spacing w:val="-5"/>
          <w:sz w:val="24"/>
        </w:rPr>
        <w:t xml:space="preserve"> </w:t>
      </w:r>
      <w:r>
        <w:rPr>
          <w:sz w:val="24"/>
        </w:rPr>
        <w:t>délce</w:t>
      </w:r>
      <w:r>
        <w:rPr>
          <w:spacing w:val="-7"/>
          <w:sz w:val="24"/>
        </w:rPr>
        <w:t xml:space="preserve"> </w:t>
      </w:r>
      <w:r>
        <w:rPr>
          <w:sz w:val="24"/>
        </w:rPr>
        <w:t>lana</w:t>
      </w:r>
      <w:r>
        <w:rPr>
          <w:spacing w:val="-8"/>
          <w:sz w:val="24"/>
        </w:rPr>
        <w:t xml:space="preserve"> </w:t>
      </w:r>
      <w:r>
        <w:rPr>
          <w:sz w:val="24"/>
        </w:rPr>
        <w:t>nejméně</w:t>
      </w:r>
      <w:r>
        <w:rPr>
          <w:spacing w:val="-9"/>
          <w:sz w:val="24"/>
        </w:rPr>
        <w:t xml:space="preserve"> </w:t>
      </w:r>
      <w:r>
        <w:rPr>
          <w:sz w:val="24"/>
        </w:rPr>
        <w:t>30</w:t>
      </w:r>
      <w:r>
        <w:rPr>
          <w:spacing w:val="-7"/>
          <w:sz w:val="24"/>
        </w:rPr>
        <w:t xml:space="preserve"> </w:t>
      </w:r>
      <w:r>
        <w:rPr>
          <w:sz w:val="24"/>
        </w:rPr>
        <w:t>m.</w:t>
      </w:r>
      <w:r>
        <w:rPr>
          <w:spacing w:val="-10"/>
          <w:sz w:val="24"/>
        </w:rPr>
        <w:t xml:space="preserve"> </w:t>
      </w:r>
      <w:r>
        <w:rPr>
          <w:sz w:val="24"/>
        </w:rPr>
        <w:t>Pro</w:t>
      </w:r>
      <w:r>
        <w:rPr>
          <w:spacing w:val="-7"/>
          <w:sz w:val="24"/>
        </w:rPr>
        <w:t xml:space="preserve"> </w:t>
      </w:r>
      <w:r>
        <w:rPr>
          <w:sz w:val="24"/>
        </w:rPr>
        <w:t>kladky</w:t>
      </w:r>
      <w:r>
        <w:rPr>
          <w:spacing w:val="-7"/>
          <w:sz w:val="24"/>
        </w:rPr>
        <w:t xml:space="preserve"> </w:t>
      </w:r>
      <w:r>
        <w:rPr>
          <w:sz w:val="24"/>
        </w:rPr>
        <w:t>je</w:t>
      </w:r>
      <w:r>
        <w:rPr>
          <w:spacing w:val="-7"/>
          <w:sz w:val="24"/>
        </w:rPr>
        <w:t xml:space="preserve"> </w:t>
      </w:r>
      <w:r>
        <w:rPr>
          <w:sz w:val="24"/>
        </w:rPr>
        <w:t>na</w:t>
      </w:r>
      <w:r>
        <w:rPr>
          <w:spacing w:val="-10"/>
          <w:sz w:val="24"/>
        </w:rPr>
        <w:t xml:space="preserve"> </w:t>
      </w:r>
      <w:r>
        <w:rPr>
          <w:sz w:val="24"/>
        </w:rPr>
        <w:t>vnitřní</w:t>
      </w:r>
      <w:r>
        <w:rPr>
          <w:spacing w:val="-7"/>
          <w:sz w:val="24"/>
        </w:rPr>
        <w:t xml:space="preserve"> </w:t>
      </w:r>
      <w:r>
        <w:rPr>
          <w:sz w:val="24"/>
        </w:rPr>
        <w:t>straně předního čela nejméně deset (10) kusů kotevních bodů. Kotevní body jsou ve třech výškách. První čtveřice kotevních bodů je ve výšce 500 mm od podlahy KHE. Druhá čtveřice kotevních bodů bude ve výšce 1000 mm od podlahy KHE. Poslední</w:t>
      </w:r>
      <w:r>
        <w:rPr>
          <w:spacing w:val="-11"/>
          <w:sz w:val="24"/>
        </w:rPr>
        <w:t xml:space="preserve"> </w:t>
      </w:r>
      <w:r>
        <w:rPr>
          <w:sz w:val="24"/>
        </w:rPr>
        <w:t>dva</w:t>
      </w:r>
      <w:r>
        <w:rPr>
          <w:spacing w:val="-7"/>
          <w:sz w:val="24"/>
        </w:rPr>
        <w:t xml:space="preserve"> </w:t>
      </w:r>
      <w:r>
        <w:rPr>
          <w:sz w:val="24"/>
        </w:rPr>
        <w:t>kotevní</w:t>
      </w:r>
      <w:r>
        <w:rPr>
          <w:spacing w:val="-10"/>
          <w:sz w:val="24"/>
        </w:rPr>
        <w:t xml:space="preserve"> </w:t>
      </w:r>
      <w:r>
        <w:rPr>
          <w:sz w:val="24"/>
        </w:rPr>
        <w:t>body</w:t>
      </w:r>
      <w:r>
        <w:rPr>
          <w:spacing w:val="-6"/>
          <w:sz w:val="24"/>
        </w:rPr>
        <w:t xml:space="preserve"> </w:t>
      </w:r>
      <w:r>
        <w:rPr>
          <w:sz w:val="24"/>
        </w:rPr>
        <w:t>jsou</w:t>
      </w:r>
      <w:r>
        <w:rPr>
          <w:spacing w:val="-8"/>
          <w:sz w:val="24"/>
        </w:rPr>
        <w:t xml:space="preserve"> </w:t>
      </w:r>
      <w:r>
        <w:rPr>
          <w:sz w:val="24"/>
        </w:rPr>
        <w:t>umístěny</w:t>
      </w:r>
      <w:r>
        <w:rPr>
          <w:spacing w:val="-7"/>
          <w:sz w:val="24"/>
        </w:rPr>
        <w:t xml:space="preserve"> </w:t>
      </w:r>
      <w:r>
        <w:rPr>
          <w:sz w:val="24"/>
        </w:rPr>
        <w:t>ve</w:t>
      </w:r>
      <w:r>
        <w:rPr>
          <w:spacing w:val="-8"/>
          <w:sz w:val="24"/>
        </w:rPr>
        <w:t xml:space="preserve"> </w:t>
      </w:r>
      <w:r>
        <w:rPr>
          <w:sz w:val="24"/>
        </w:rPr>
        <w:t>výšce</w:t>
      </w:r>
      <w:r>
        <w:rPr>
          <w:spacing w:val="-8"/>
          <w:sz w:val="24"/>
        </w:rPr>
        <w:t xml:space="preserve"> </w:t>
      </w:r>
      <w:r>
        <w:rPr>
          <w:sz w:val="24"/>
        </w:rPr>
        <w:t>horní</w:t>
      </w:r>
      <w:r>
        <w:rPr>
          <w:spacing w:val="-10"/>
          <w:sz w:val="24"/>
        </w:rPr>
        <w:t xml:space="preserve"> </w:t>
      </w:r>
      <w:r>
        <w:rPr>
          <w:sz w:val="24"/>
        </w:rPr>
        <w:t>hrany</w:t>
      </w:r>
      <w:r>
        <w:rPr>
          <w:spacing w:val="-9"/>
          <w:sz w:val="24"/>
        </w:rPr>
        <w:t xml:space="preserve"> </w:t>
      </w:r>
      <w:r>
        <w:rPr>
          <w:sz w:val="24"/>
        </w:rPr>
        <w:t>KHE.</w:t>
      </w:r>
      <w:r>
        <w:rPr>
          <w:spacing w:val="-7"/>
          <w:sz w:val="24"/>
        </w:rPr>
        <w:t xml:space="preserve"> </w:t>
      </w:r>
      <w:r>
        <w:rPr>
          <w:sz w:val="24"/>
        </w:rPr>
        <w:t>Kladky</w:t>
      </w:r>
      <w:r>
        <w:rPr>
          <w:spacing w:val="-11"/>
          <w:sz w:val="24"/>
        </w:rPr>
        <w:t xml:space="preserve"> </w:t>
      </w:r>
      <w:r>
        <w:rPr>
          <w:sz w:val="24"/>
        </w:rPr>
        <w:t>jsou</w:t>
      </w:r>
    </w:p>
    <w:p w14:paraId="1EE57210" w14:textId="77777777" w:rsidR="006131CC" w:rsidRDefault="00000000">
      <w:pPr>
        <w:spacing w:before="233"/>
        <w:ind w:right="568"/>
        <w:jc w:val="right"/>
      </w:pPr>
      <w:r>
        <w:t>2</w:t>
      </w:r>
      <w:r>
        <w:rPr>
          <w:sz w:val="24"/>
        </w:rPr>
        <w:t>/</w:t>
      </w:r>
      <w:r>
        <w:t>4</w:t>
      </w:r>
    </w:p>
    <w:p w14:paraId="63559E1C" w14:textId="77777777" w:rsidR="006131CC" w:rsidRDefault="006131CC">
      <w:pPr>
        <w:jc w:val="right"/>
        <w:sectPr w:rsidR="006131CC">
          <w:pgSz w:w="11920" w:h="16850"/>
          <w:pgMar w:top="700" w:right="840" w:bottom="280" w:left="980" w:header="708" w:footer="708" w:gutter="0"/>
          <w:cols w:space="708"/>
        </w:sectPr>
      </w:pPr>
    </w:p>
    <w:p w14:paraId="669F9141" w14:textId="77777777" w:rsidR="006131CC" w:rsidRDefault="00000000">
      <w:pPr>
        <w:pStyle w:val="Nadpis2"/>
        <w:spacing w:before="78"/>
        <w:ind w:right="571" w:firstLine="0"/>
        <w:rPr>
          <w:rFonts w:ascii="Times New Roman" w:hAnsi="Times New Roman"/>
        </w:rPr>
      </w:pPr>
      <w:r>
        <w:rPr>
          <w:rFonts w:ascii="Times New Roman" w:hAnsi="Times New Roman"/>
        </w:rPr>
        <w:lastRenderedPageBreak/>
        <w:t>po demontáži bez nutnosti použití nářadí umístěny do úložné schránky na přední straně KHE.</w:t>
      </w:r>
    </w:p>
    <w:p w14:paraId="129458D6" w14:textId="77777777" w:rsidR="006131CC" w:rsidRDefault="00000000">
      <w:pPr>
        <w:pStyle w:val="Odstavecseseznamem"/>
        <w:numPr>
          <w:ilvl w:val="1"/>
          <w:numId w:val="5"/>
        </w:numPr>
        <w:tabs>
          <w:tab w:val="left" w:pos="1006"/>
        </w:tabs>
        <w:spacing w:before="122"/>
        <w:ind w:right="567"/>
        <w:jc w:val="both"/>
        <w:rPr>
          <w:sz w:val="24"/>
        </w:rPr>
      </w:pPr>
      <w:r>
        <w:rPr>
          <w:sz w:val="24"/>
        </w:rPr>
        <w:t>KHE umožňuje zakrytí celé plochy nepromokavou plachtou. Krycí plachta má dostatečný přesah a je vybavena elastickým mechanismem odpovídající pevnosti,</w:t>
      </w:r>
      <w:r>
        <w:rPr>
          <w:spacing w:val="-18"/>
          <w:sz w:val="24"/>
        </w:rPr>
        <w:t xml:space="preserve"> </w:t>
      </w:r>
      <w:r>
        <w:rPr>
          <w:sz w:val="24"/>
        </w:rPr>
        <w:t>pro</w:t>
      </w:r>
      <w:r>
        <w:rPr>
          <w:spacing w:val="-15"/>
          <w:sz w:val="24"/>
        </w:rPr>
        <w:t xml:space="preserve"> </w:t>
      </w:r>
      <w:r>
        <w:rPr>
          <w:sz w:val="24"/>
        </w:rPr>
        <w:t>upnutí</w:t>
      </w:r>
      <w:r>
        <w:rPr>
          <w:spacing w:val="-13"/>
          <w:sz w:val="24"/>
        </w:rPr>
        <w:t xml:space="preserve"> </w:t>
      </w:r>
      <w:r>
        <w:rPr>
          <w:sz w:val="24"/>
        </w:rPr>
        <w:t>plachty</w:t>
      </w:r>
      <w:r>
        <w:rPr>
          <w:spacing w:val="-17"/>
          <w:sz w:val="24"/>
        </w:rPr>
        <w:t xml:space="preserve"> </w:t>
      </w:r>
      <w:r>
        <w:rPr>
          <w:sz w:val="24"/>
        </w:rPr>
        <w:t>na</w:t>
      </w:r>
      <w:r>
        <w:rPr>
          <w:spacing w:val="-18"/>
          <w:sz w:val="24"/>
        </w:rPr>
        <w:t xml:space="preserve"> </w:t>
      </w:r>
      <w:r>
        <w:rPr>
          <w:sz w:val="24"/>
        </w:rPr>
        <w:t>KHE.</w:t>
      </w:r>
      <w:r>
        <w:rPr>
          <w:spacing w:val="-17"/>
          <w:sz w:val="24"/>
        </w:rPr>
        <w:t xml:space="preserve"> </w:t>
      </w:r>
      <w:r>
        <w:rPr>
          <w:sz w:val="24"/>
        </w:rPr>
        <w:t>KHE</w:t>
      </w:r>
      <w:r>
        <w:rPr>
          <w:spacing w:val="-17"/>
          <w:sz w:val="24"/>
        </w:rPr>
        <w:t xml:space="preserve"> </w:t>
      </w:r>
      <w:r>
        <w:rPr>
          <w:sz w:val="24"/>
        </w:rPr>
        <w:t>bude</w:t>
      </w:r>
      <w:r>
        <w:rPr>
          <w:spacing w:val="-15"/>
          <w:sz w:val="24"/>
        </w:rPr>
        <w:t xml:space="preserve"> </w:t>
      </w:r>
      <w:r>
        <w:rPr>
          <w:sz w:val="24"/>
        </w:rPr>
        <w:t>pro</w:t>
      </w:r>
      <w:r>
        <w:rPr>
          <w:spacing w:val="-18"/>
          <w:sz w:val="24"/>
        </w:rPr>
        <w:t xml:space="preserve"> </w:t>
      </w:r>
      <w:r>
        <w:rPr>
          <w:sz w:val="24"/>
        </w:rPr>
        <w:t>upnutí</w:t>
      </w:r>
      <w:r>
        <w:rPr>
          <w:spacing w:val="-16"/>
          <w:sz w:val="24"/>
        </w:rPr>
        <w:t xml:space="preserve"> </w:t>
      </w:r>
      <w:r>
        <w:rPr>
          <w:sz w:val="24"/>
        </w:rPr>
        <w:t>plachty</w:t>
      </w:r>
      <w:r>
        <w:rPr>
          <w:spacing w:val="-17"/>
          <w:sz w:val="24"/>
        </w:rPr>
        <w:t xml:space="preserve"> </w:t>
      </w:r>
      <w:r>
        <w:rPr>
          <w:sz w:val="24"/>
        </w:rPr>
        <w:t>vybaven</w:t>
      </w:r>
      <w:r>
        <w:rPr>
          <w:spacing w:val="-12"/>
          <w:sz w:val="24"/>
        </w:rPr>
        <w:t xml:space="preserve"> </w:t>
      </w:r>
      <w:r>
        <w:rPr>
          <w:sz w:val="24"/>
        </w:rPr>
        <w:t>háčky po celém jeho obvodu. Pokud je to nezbytné vzhledem ke konstrukci a matriálu plachty je KHE vybaven jednou nebo více odnímatelnými výztuhami ve střední části</w:t>
      </w:r>
      <w:r>
        <w:rPr>
          <w:spacing w:val="-13"/>
          <w:sz w:val="24"/>
        </w:rPr>
        <w:t xml:space="preserve"> </w:t>
      </w:r>
      <w:r>
        <w:rPr>
          <w:sz w:val="24"/>
        </w:rPr>
        <w:t>KHE,</w:t>
      </w:r>
      <w:r>
        <w:rPr>
          <w:spacing w:val="-12"/>
          <w:sz w:val="24"/>
        </w:rPr>
        <w:t xml:space="preserve"> </w:t>
      </w:r>
      <w:r>
        <w:rPr>
          <w:sz w:val="24"/>
        </w:rPr>
        <w:t>zabraňujícím</w:t>
      </w:r>
      <w:r>
        <w:rPr>
          <w:spacing w:val="-11"/>
          <w:sz w:val="24"/>
        </w:rPr>
        <w:t xml:space="preserve"> </w:t>
      </w:r>
      <w:r>
        <w:rPr>
          <w:sz w:val="24"/>
        </w:rPr>
        <w:t>prověšení</w:t>
      </w:r>
      <w:r>
        <w:rPr>
          <w:spacing w:val="-14"/>
          <w:sz w:val="24"/>
        </w:rPr>
        <w:t xml:space="preserve"> </w:t>
      </w:r>
      <w:r>
        <w:rPr>
          <w:sz w:val="24"/>
        </w:rPr>
        <w:t>plachty.</w:t>
      </w:r>
      <w:r>
        <w:rPr>
          <w:spacing w:val="-12"/>
          <w:sz w:val="24"/>
        </w:rPr>
        <w:t xml:space="preserve"> </w:t>
      </w:r>
      <w:r>
        <w:rPr>
          <w:sz w:val="24"/>
        </w:rPr>
        <w:t>Plachta,</w:t>
      </w:r>
      <w:r>
        <w:rPr>
          <w:spacing w:val="-12"/>
          <w:sz w:val="24"/>
        </w:rPr>
        <w:t xml:space="preserve"> </w:t>
      </w:r>
      <w:r>
        <w:rPr>
          <w:sz w:val="24"/>
        </w:rPr>
        <w:t>která</w:t>
      </w:r>
      <w:r>
        <w:rPr>
          <w:spacing w:val="-12"/>
          <w:sz w:val="24"/>
        </w:rPr>
        <w:t xml:space="preserve"> </w:t>
      </w:r>
      <w:r>
        <w:rPr>
          <w:sz w:val="24"/>
        </w:rPr>
        <w:t>je</w:t>
      </w:r>
      <w:r>
        <w:rPr>
          <w:spacing w:val="-12"/>
          <w:sz w:val="24"/>
        </w:rPr>
        <w:t xml:space="preserve"> </w:t>
      </w:r>
      <w:r>
        <w:rPr>
          <w:sz w:val="24"/>
        </w:rPr>
        <w:t>součástí</w:t>
      </w:r>
      <w:r>
        <w:rPr>
          <w:spacing w:val="-12"/>
          <w:sz w:val="24"/>
        </w:rPr>
        <w:t xml:space="preserve"> </w:t>
      </w:r>
      <w:r>
        <w:rPr>
          <w:sz w:val="24"/>
        </w:rPr>
        <w:t>dodávky,</w:t>
      </w:r>
      <w:r>
        <w:rPr>
          <w:spacing w:val="-12"/>
          <w:sz w:val="24"/>
        </w:rPr>
        <w:t xml:space="preserve"> </w:t>
      </w:r>
      <w:r>
        <w:rPr>
          <w:sz w:val="24"/>
        </w:rPr>
        <w:t>je uložena ve schránce, umístěné na přední straně</w:t>
      </w:r>
      <w:r>
        <w:rPr>
          <w:spacing w:val="-7"/>
          <w:sz w:val="24"/>
        </w:rPr>
        <w:t xml:space="preserve"> </w:t>
      </w:r>
      <w:r>
        <w:rPr>
          <w:sz w:val="24"/>
        </w:rPr>
        <w:t>KHE.</w:t>
      </w:r>
    </w:p>
    <w:p w14:paraId="6020C4A2" w14:textId="77777777" w:rsidR="006131CC" w:rsidRDefault="00000000">
      <w:pPr>
        <w:pStyle w:val="Odstavecseseznamem"/>
        <w:numPr>
          <w:ilvl w:val="1"/>
          <w:numId w:val="5"/>
        </w:numPr>
        <w:tabs>
          <w:tab w:val="left" w:pos="1006"/>
        </w:tabs>
        <w:spacing w:before="120"/>
        <w:ind w:right="565"/>
        <w:jc w:val="both"/>
        <w:rPr>
          <w:sz w:val="24"/>
        </w:rPr>
      </w:pPr>
      <w:r>
        <w:rPr>
          <w:sz w:val="24"/>
        </w:rPr>
        <w:t>V přední části KHE jsou umístěna hrdla pro plnění vodou, nejméně 2x75, ukončené</w:t>
      </w:r>
      <w:r>
        <w:rPr>
          <w:spacing w:val="-12"/>
          <w:sz w:val="24"/>
        </w:rPr>
        <w:t xml:space="preserve"> </w:t>
      </w:r>
      <w:r>
        <w:rPr>
          <w:sz w:val="24"/>
        </w:rPr>
        <w:t>DIN</w:t>
      </w:r>
      <w:r>
        <w:rPr>
          <w:spacing w:val="-11"/>
          <w:sz w:val="24"/>
        </w:rPr>
        <w:t xml:space="preserve"> </w:t>
      </w:r>
      <w:r>
        <w:rPr>
          <w:sz w:val="24"/>
        </w:rPr>
        <w:t>spojkou.</w:t>
      </w:r>
      <w:r>
        <w:rPr>
          <w:spacing w:val="-9"/>
          <w:sz w:val="24"/>
        </w:rPr>
        <w:t xml:space="preserve"> </w:t>
      </w:r>
      <w:r>
        <w:rPr>
          <w:sz w:val="24"/>
        </w:rPr>
        <w:t>Plnící</w:t>
      </w:r>
      <w:r>
        <w:rPr>
          <w:spacing w:val="-12"/>
          <w:sz w:val="24"/>
        </w:rPr>
        <w:t xml:space="preserve"> </w:t>
      </w:r>
      <w:r>
        <w:rPr>
          <w:sz w:val="24"/>
        </w:rPr>
        <w:t>hrdla</w:t>
      </w:r>
      <w:r>
        <w:rPr>
          <w:spacing w:val="-10"/>
          <w:sz w:val="24"/>
        </w:rPr>
        <w:t xml:space="preserve"> </w:t>
      </w:r>
      <w:r>
        <w:rPr>
          <w:sz w:val="24"/>
        </w:rPr>
        <w:t>nezasahují</w:t>
      </w:r>
      <w:r>
        <w:rPr>
          <w:spacing w:val="-12"/>
          <w:sz w:val="24"/>
        </w:rPr>
        <w:t xml:space="preserve"> </w:t>
      </w:r>
      <w:r>
        <w:rPr>
          <w:sz w:val="24"/>
        </w:rPr>
        <w:t>do</w:t>
      </w:r>
      <w:r>
        <w:rPr>
          <w:spacing w:val="-10"/>
          <w:sz w:val="24"/>
        </w:rPr>
        <w:t xml:space="preserve"> </w:t>
      </w:r>
      <w:r>
        <w:rPr>
          <w:sz w:val="24"/>
        </w:rPr>
        <w:t>vnitřního</w:t>
      </w:r>
      <w:r>
        <w:rPr>
          <w:spacing w:val="-11"/>
          <w:sz w:val="24"/>
        </w:rPr>
        <w:t xml:space="preserve"> </w:t>
      </w:r>
      <w:r>
        <w:rPr>
          <w:sz w:val="24"/>
        </w:rPr>
        <w:t>prostoru</w:t>
      </w:r>
      <w:r>
        <w:rPr>
          <w:spacing w:val="-13"/>
          <w:sz w:val="24"/>
        </w:rPr>
        <w:t xml:space="preserve"> </w:t>
      </w:r>
      <w:r>
        <w:rPr>
          <w:sz w:val="24"/>
        </w:rPr>
        <w:t>KHE.</w:t>
      </w:r>
      <w:r>
        <w:rPr>
          <w:spacing w:val="-3"/>
          <w:sz w:val="24"/>
        </w:rPr>
        <w:t xml:space="preserve"> </w:t>
      </w:r>
      <w:r>
        <w:rPr>
          <w:sz w:val="24"/>
        </w:rPr>
        <w:t>Jedno plnící hrdlo 75 je umístěno v prostřední části předního čela KHE vedle obdélníkového otvoru pro manipulaci s vozidlem, druhé plnící hrdlo 75 je umístěno nad okem KHE a slouží pro napuštění lázně při hašení pneumatik bez použití kulového ventilu (napuštění vyšší hladiny</w:t>
      </w:r>
      <w:r>
        <w:rPr>
          <w:spacing w:val="-11"/>
          <w:sz w:val="24"/>
        </w:rPr>
        <w:t xml:space="preserve"> </w:t>
      </w:r>
      <w:r>
        <w:rPr>
          <w:sz w:val="24"/>
        </w:rPr>
        <w:t>vody).</w:t>
      </w:r>
    </w:p>
    <w:p w14:paraId="64247236" w14:textId="77777777" w:rsidR="006131CC" w:rsidRDefault="00000000">
      <w:pPr>
        <w:pStyle w:val="Odstavecseseznamem"/>
        <w:numPr>
          <w:ilvl w:val="1"/>
          <w:numId w:val="5"/>
        </w:numPr>
        <w:tabs>
          <w:tab w:val="left" w:pos="1006"/>
        </w:tabs>
        <w:spacing w:before="121"/>
        <w:ind w:right="578"/>
        <w:jc w:val="both"/>
        <w:rPr>
          <w:sz w:val="24"/>
        </w:rPr>
      </w:pPr>
      <w:r>
        <w:rPr>
          <w:sz w:val="24"/>
        </w:rPr>
        <w:t>V přední a zadní části KHE, v jeho spodní části, jsou vytvořeny nejméně dvě výpustná hrdla 75, ukončené DIN spojkou a kulovým ventilem pro možnost uzavření odtoku. Ovládání ventilu je zabezpečeno proti nechtěnému otevření. Výpustná hrdla jsou chráněna na vnitřní straně KHE vyjímatelným sítem nebo obdobným zařízení, proti vnikání hrubých nečistot do výpustných</w:t>
      </w:r>
      <w:r>
        <w:rPr>
          <w:spacing w:val="-18"/>
          <w:sz w:val="24"/>
        </w:rPr>
        <w:t xml:space="preserve"> </w:t>
      </w:r>
      <w:r>
        <w:rPr>
          <w:sz w:val="24"/>
        </w:rPr>
        <w:t>hrdel.</w:t>
      </w:r>
    </w:p>
    <w:p w14:paraId="653E6904" w14:textId="77777777" w:rsidR="006131CC" w:rsidRDefault="00000000">
      <w:pPr>
        <w:pStyle w:val="Odstavecseseznamem"/>
        <w:numPr>
          <w:ilvl w:val="1"/>
          <w:numId w:val="5"/>
        </w:numPr>
        <w:tabs>
          <w:tab w:val="left" w:pos="1006"/>
        </w:tabs>
        <w:spacing w:before="120"/>
        <w:ind w:right="577"/>
        <w:jc w:val="both"/>
        <w:rPr>
          <w:sz w:val="24"/>
        </w:rPr>
      </w:pPr>
      <w:r>
        <w:rPr>
          <w:sz w:val="24"/>
        </w:rPr>
        <w:t>Na levé čelní straně KHE jsou umístěny dvě schránky v barvě KHE. V těchto schránkách jsou umístěny vázací prostředky a krycí plachta, které jsou součástí dodávky. Schrány jsou uzamykatelné a jsou vybaveny zámky se shodným klíčem.</w:t>
      </w:r>
    </w:p>
    <w:p w14:paraId="264FB1C5" w14:textId="77777777" w:rsidR="006131CC" w:rsidRDefault="00000000">
      <w:pPr>
        <w:pStyle w:val="Odstavecseseznamem"/>
        <w:numPr>
          <w:ilvl w:val="1"/>
          <w:numId w:val="5"/>
        </w:numPr>
        <w:tabs>
          <w:tab w:val="left" w:pos="1006"/>
        </w:tabs>
        <w:spacing w:before="120" w:line="242" w:lineRule="auto"/>
        <w:ind w:right="589"/>
        <w:jc w:val="both"/>
        <w:rPr>
          <w:sz w:val="24"/>
        </w:rPr>
      </w:pPr>
      <w:r>
        <w:rPr>
          <w:sz w:val="24"/>
        </w:rPr>
        <w:t>V</w:t>
      </w:r>
      <w:r>
        <w:rPr>
          <w:spacing w:val="-9"/>
          <w:sz w:val="24"/>
        </w:rPr>
        <w:t xml:space="preserve"> </w:t>
      </w:r>
      <w:r>
        <w:rPr>
          <w:sz w:val="24"/>
        </w:rPr>
        <w:t>přední</w:t>
      </w:r>
      <w:r>
        <w:rPr>
          <w:spacing w:val="-9"/>
          <w:sz w:val="24"/>
        </w:rPr>
        <w:t xml:space="preserve"> </w:t>
      </w:r>
      <w:r>
        <w:rPr>
          <w:sz w:val="24"/>
        </w:rPr>
        <w:t>části</w:t>
      </w:r>
      <w:r>
        <w:rPr>
          <w:spacing w:val="-8"/>
          <w:sz w:val="24"/>
        </w:rPr>
        <w:t xml:space="preserve"> </w:t>
      </w:r>
      <w:r>
        <w:rPr>
          <w:sz w:val="24"/>
        </w:rPr>
        <w:t>KHE,</w:t>
      </w:r>
      <w:r>
        <w:rPr>
          <w:spacing w:val="-11"/>
          <w:sz w:val="24"/>
        </w:rPr>
        <w:t xml:space="preserve"> </w:t>
      </w:r>
      <w:r>
        <w:rPr>
          <w:sz w:val="24"/>
        </w:rPr>
        <w:t>na</w:t>
      </w:r>
      <w:r>
        <w:rPr>
          <w:spacing w:val="-11"/>
          <w:sz w:val="24"/>
        </w:rPr>
        <w:t xml:space="preserve"> </w:t>
      </w:r>
      <w:r>
        <w:rPr>
          <w:sz w:val="24"/>
        </w:rPr>
        <w:t>vnitřní</w:t>
      </w:r>
      <w:r>
        <w:rPr>
          <w:spacing w:val="-8"/>
          <w:sz w:val="24"/>
        </w:rPr>
        <w:t xml:space="preserve"> </w:t>
      </w:r>
      <w:r>
        <w:rPr>
          <w:sz w:val="24"/>
        </w:rPr>
        <w:t>i</w:t>
      </w:r>
      <w:r>
        <w:rPr>
          <w:spacing w:val="-10"/>
          <w:sz w:val="24"/>
        </w:rPr>
        <w:t xml:space="preserve"> </w:t>
      </w:r>
      <w:r>
        <w:rPr>
          <w:sz w:val="24"/>
        </w:rPr>
        <w:t>vnější</w:t>
      </w:r>
      <w:r>
        <w:rPr>
          <w:spacing w:val="-8"/>
          <w:sz w:val="24"/>
        </w:rPr>
        <w:t xml:space="preserve"> </w:t>
      </w:r>
      <w:r>
        <w:rPr>
          <w:sz w:val="24"/>
        </w:rPr>
        <w:t>straně,</w:t>
      </w:r>
      <w:r>
        <w:rPr>
          <w:spacing w:val="-9"/>
          <w:sz w:val="24"/>
        </w:rPr>
        <w:t xml:space="preserve"> </w:t>
      </w:r>
      <w:r>
        <w:rPr>
          <w:sz w:val="24"/>
        </w:rPr>
        <w:t>je</w:t>
      </w:r>
      <w:r>
        <w:rPr>
          <w:spacing w:val="-8"/>
          <w:sz w:val="24"/>
        </w:rPr>
        <w:t xml:space="preserve"> </w:t>
      </w:r>
      <w:r>
        <w:rPr>
          <w:sz w:val="24"/>
        </w:rPr>
        <w:t>umístěn</w:t>
      </w:r>
      <w:r>
        <w:rPr>
          <w:spacing w:val="-7"/>
          <w:sz w:val="24"/>
        </w:rPr>
        <w:t xml:space="preserve"> </w:t>
      </w:r>
      <w:r>
        <w:rPr>
          <w:sz w:val="24"/>
        </w:rPr>
        <w:t>pevný</w:t>
      </w:r>
      <w:r>
        <w:rPr>
          <w:spacing w:val="-9"/>
          <w:sz w:val="24"/>
        </w:rPr>
        <w:t xml:space="preserve"> </w:t>
      </w:r>
      <w:r>
        <w:rPr>
          <w:sz w:val="24"/>
        </w:rPr>
        <w:t>žebřík</w:t>
      </w:r>
      <w:r>
        <w:rPr>
          <w:spacing w:val="-9"/>
          <w:sz w:val="24"/>
        </w:rPr>
        <w:t xml:space="preserve"> </w:t>
      </w:r>
      <w:r>
        <w:rPr>
          <w:sz w:val="24"/>
        </w:rPr>
        <w:t>(příčle)</w:t>
      </w:r>
      <w:r>
        <w:rPr>
          <w:spacing w:val="-8"/>
          <w:sz w:val="24"/>
        </w:rPr>
        <w:t xml:space="preserve"> </w:t>
      </w:r>
      <w:r>
        <w:rPr>
          <w:sz w:val="24"/>
        </w:rPr>
        <w:t>pro výstup a vstup do</w:t>
      </w:r>
      <w:r>
        <w:rPr>
          <w:spacing w:val="-5"/>
          <w:sz w:val="24"/>
        </w:rPr>
        <w:t xml:space="preserve"> </w:t>
      </w:r>
      <w:r>
        <w:rPr>
          <w:sz w:val="24"/>
        </w:rPr>
        <w:t>kontejneru.</w:t>
      </w:r>
    </w:p>
    <w:p w14:paraId="5A639AF2" w14:textId="77777777" w:rsidR="006131CC" w:rsidRDefault="00000000">
      <w:pPr>
        <w:pStyle w:val="Odstavecseseznamem"/>
        <w:numPr>
          <w:ilvl w:val="1"/>
          <w:numId w:val="5"/>
        </w:numPr>
        <w:tabs>
          <w:tab w:val="left" w:pos="1006"/>
        </w:tabs>
        <w:spacing w:before="117"/>
        <w:ind w:right="589"/>
        <w:jc w:val="both"/>
        <w:rPr>
          <w:sz w:val="24"/>
        </w:rPr>
      </w:pPr>
      <w:r>
        <w:rPr>
          <w:sz w:val="24"/>
        </w:rPr>
        <w:t>Úchytné a úložné prvky v prostorech pro uložení požárního příslušenství jsou provedeny z materiálu s dlouhou</w:t>
      </w:r>
      <w:r>
        <w:rPr>
          <w:spacing w:val="-10"/>
          <w:sz w:val="24"/>
        </w:rPr>
        <w:t xml:space="preserve"> </w:t>
      </w:r>
      <w:r>
        <w:rPr>
          <w:sz w:val="24"/>
        </w:rPr>
        <w:t>životností.</w:t>
      </w:r>
    </w:p>
    <w:p w14:paraId="3A3C2196" w14:textId="77777777" w:rsidR="006131CC" w:rsidRDefault="00000000">
      <w:pPr>
        <w:pStyle w:val="Odstavecseseznamem"/>
        <w:numPr>
          <w:ilvl w:val="1"/>
          <w:numId w:val="5"/>
        </w:numPr>
        <w:tabs>
          <w:tab w:val="left" w:pos="1006"/>
        </w:tabs>
        <w:spacing w:before="120"/>
        <w:ind w:right="570"/>
        <w:jc w:val="both"/>
        <w:rPr>
          <w:sz w:val="24"/>
        </w:rPr>
      </w:pPr>
      <w:r>
        <w:rPr>
          <w:sz w:val="24"/>
        </w:rPr>
        <w:t>Drobné příslušenství je uloženo nejméně ve dvou přepravkách o rozměrech 600 x 400 mm a výšce nejméně 200 mm (rozměr použitých přepravek lze upravit v závislosti na konstrukčním řešení úložných prostor, na základě souhlasu odběratele).</w:t>
      </w:r>
    </w:p>
    <w:p w14:paraId="2FE15202" w14:textId="77777777" w:rsidR="006131CC" w:rsidRDefault="00000000">
      <w:pPr>
        <w:pStyle w:val="Odstavecseseznamem"/>
        <w:numPr>
          <w:ilvl w:val="1"/>
          <w:numId w:val="5"/>
        </w:numPr>
        <w:tabs>
          <w:tab w:val="left" w:pos="1006"/>
        </w:tabs>
        <w:spacing w:before="120"/>
        <w:ind w:right="579"/>
        <w:jc w:val="both"/>
        <w:rPr>
          <w:sz w:val="24"/>
        </w:rPr>
      </w:pPr>
      <w:r>
        <w:rPr>
          <w:sz w:val="24"/>
        </w:rPr>
        <w:t>Tažná tyč je umístěna v držáku na vnější spodní části KDE, držák tvoří čep na oko tyče a spodní držák. Tyč je zabezpečena proti pohybu, zejména při brždění vozidla.</w:t>
      </w:r>
    </w:p>
    <w:p w14:paraId="7213DA62" w14:textId="77777777" w:rsidR="006131CC" w:rsidRDefault="00000000">
      <w:pPr>
        <w:pStyle w:val="Odstavecseseznamem"/>
        <w:numPr>
          <w:ilvl w:val="1"/>
          <w:numId w:val="5"/>
        </w:numPr>
        <w:tabs>
          <w:tab w:val="left" w:pos="1006"/>
        </w:tabs>
        <w:spacing w:before="119"/>
        <w:ind w:right="565"/>
        <w:jc w:val="both"/>
        <w:rPr>
          <w:sz w:val="24"/>
        </w:rPr>
      </w:pPr>
      <w:r>
        <w:rPr>
          <w:sz w:val="24"/>
        </w:rPr>
        <w:t>Veškeré součásti KHE, umístěné věcné a technické prostředky, musí být dostatečně</w:t>
      </w:r>
      <w:r>
        <w:rPr>
          <w:spacing w:val="-5"/>
          <w:sz w:val="24"/>
        </w:rPr>
        <w:t xml:space="preserve"> </w:t>
      </w:r>
      <w:r>
        <w:rPr>
          <w:sz w:val="24"/>
        </w:rPr>
        <w:t>pevně</w:t>
      </w:r>
      <w:r>
        <w:rPr>
          <w:spacing w:val="-5"/>
          <w:sz w:val="24"/>
        </w:rPr>
        <w:t xml:space="preserve"> </w:t>
      </w:r>
      <w:r>
        <w:rPr>
          <w:sz w:val="24"/>
        </w:rPr>
        <w:t>uloženy</w:t>
      </w:r>
      <w:r>
        <w:rPr>
          <w:spacing w:val="-11"/>
          <w:sz w:val="24"/>
        </w:rPr>
        <w:t xml:space="preserve"> </w:t>
      </w:r>
      <w:r>
        <w:rPr>
          <w:sz w:val="24"/>
        </w:rPr>
        <w:t>a</w:t>
      </w:r>
      <w:r>
        <w:rPr>
          <w:spacing w:val="-5"/>
          <w:sz w:val="24"/>
        </w:rPr>
        <w:t xml:space="preserve"> </w:t>
      </w:r>
      <w:r>
        <w:rPr>
          <w:sz w:val="24"/>
        </w:rPr>
        <w:t>zajištěny</w:t>
      </w:r>
      <w:r>
        <w:rPr>
          <w:spacing w:val="-13"/>
          <w:sz w:val="24"/>
        </w:rPr>
        <w:t xml:space="preserve"> </w:t>
      </w:r>
      <w:r>
        <w:rPr>
          <w:sz w:val="24"/>
        </w:rPr>
        <w:t>proti</w:t>
      </w:r>
      <w:r>
        <w:rPr>
          <w:spacing w:val="-8"/>
          <w:sz w:val="24"/>
        </w:rPr>
        <w:t xml:space="preserve"> </w:t>
      </w:r>
      <w:proofErr w:type="gramStart"/>
      <w:r>
        <w:rPr>
          <w:sz w:val="24"/>
        </w:rPr>
        <w:t>pohybu</w:t>
      </w:r>
      <w:proofErr w:type="gramEnd"/>
      <w:r>
        <w:rPr>
          <w:spacing w:val="-6"/>
          <w:sz w:val="24"/>
        </w:rPr>
        <w:t xml:space="preserve"> </w:t>
      </w:r>
      <w:r>
        <w:rPr>
          <w:sz w:val="24"/>
        </w:rPr>
        <w:t>a</w:t>
      </w:r>
      <w:r>
        <w:rPr>
          <w:spacing w:val="-5"/>
          <w:sz w:val="24"/>
        </w:rPr>
        <w:t xml:space="preserve"> </w:t>
      </w:r>
      <w:r>
        <w:rPr>
          <w:sz w:val="24"/>
        </w:rPr>
        <w:t>to</w:t>
      </w:r>
      <w:r>
        <w:rPr>
          <w:spacing w:val="-7"/>
          <w:sz w:val="24"/>
        </w:rPr>
        <w:t xml:space="preserve"> </w:t>
      </w:r>
      <w:r>
        <w:rPr>
          <w:sz w:val="24"/>
        </w:rPr>
        <w:t>jak</w:t>
      </w:r>
      <w:r>
        <w:rPr>
          <w:spacing w:val="-9"/>
          <w:sz w:val="24"/>
        </w:rPr>
        <w:t xml:space="preserve"> </w:t>
      </w:r>
      <w:r>
        <w:rPr>
          <w:sz w:val="24"/>
        </w:rPr>
        <w:t>při</w:t>
      </w:r>
      <w:r>
        <w:rPr>
          <w:spacing w:val="-12"/>
          <w:sz w:val="24"/>
        </w:rPr>
        <w:t xml:space="preserve"> </w:t>
      </w:r>
      <w:r>
        <w:rPr>
          <w:sz w:val="24"/>
        </w:rPr>
        <w:t>manipulaci</w:t>
      </w:r>
      <w:r>
        <w:rPr>
          <w:spacing w:val="-5"/>
          <w:sz w:val="24"/>
        </w:rPr>
        <w:t xml:space="preserve"> </w:t>
      </w:r>
      <w:r>
        <w:rPr>
          <w:sz w:val="24"/>
        </w:rPr>
        <w:t>s</w:t>
      </w:r>
      <w:r>
        <w:rPr>
          <w:spacing w:val="6"/>
          <w:sz w:val="24"/>
        </w:rPr>
        <w:t xml:space="preserve"> </w:t>
      </w:r>
      <w:r>
        <w:rPr>
          <w:sz w:val="24"/>
        </w:rPr>
        <w:t>KHE, tak při jeho</w:t>
      </w:r>
      <w:r>
        <w:rPr>
          <w:spacing w:val="-6"/>
          <w:sz w:val="24"/>
        </w:rPr>
        <w:t xml:space="preserve"> </w:t>
      </w:r>
      <w:r>
        <w:rPr>
          <w:sz w:val="24"/>
        </w:rPr>
        <w:t>přepravě.</w:t>
      </w:r>
    </w:p>
    <w:p w14:paraId="7EADE2A0" w14:textId="77777777" w:rsidR="006131CC" w:rsidRDefault="006131CC">
      <w:pPr>
        <w:pStyle w:val="Zkladntext"/>
        <w:rPr>
          <w:sz w:val="26"/>
        </w:rPr>
      </w:pPr>
    </w:p>
    <w:p w14:paraId="6FDC0C3C" w14:textId="77777777" w:rsidR="006131CC" w:rsidRDefault="00000000">
      <w:pPr>
        <w:pStyle w:val="Nadpis3"/>
        <w:numPr>
          <w:ilvl w:val="0"/>
          <w:numId w:val="6"/>
        </w:numPr>
        <w:tabs>
          <w:tab w:val="left" w:pos="682"/>
        </w:tabs>
        <w:spacing w:before="219"/>
        <w:ind w:left="681" w:hanging="570"/>
        <w:jc w:val="both"/>
        <w:rPr>
          <w:rFonts w:ascii="Arial" w:hAnsi="Arial"/>
        </w:rPr>
      </w:pPr>
      <w:r>
        <w:rPr>
          <w:rFonts w:ascii="Arial" w:hAnsi="Arial"/>
        </w:rPr>
        <w:t>Barevná úprava, značení,</w:t>
      </w:r>
      <w:r>
        <w:rPr>
          <w:rFonts w:ascii="Arial" w:hAnsi="Arial"/>
          <w:spacing w:val="1"/>
        </w:rPr>
        <w:t xml:space="preserve"> </w:t>
      </w:r>
      <w:r>
        <w:rPr>
          <w:rFonts w:ascii="Arial" w:hAnsi="Arial"/>
        </w:rPr>
        <w:t>nápisy</w:t>
      </w:r>
    </w:p>
    <w:p w14:paraId="67CE3A3A" w14:textId="77777777" w:rsidR="006131CC" w:rsidRDefault="00000000">
      <w:pPr>
        <w:pStyle w:val="Odstavecseseznamem"/>
        <w:numPr>
          <w:ilvl w:val="1"/>
          <w:numId w:val="4"/>
        </w:numPr>
        <w:tabs>
          <w:tab w:val="left" w:pos="1006"/>
        </w:tabs>
        <w:spacing w:before="119"/>
        <w:ind w:right="579"/>
        <w:jc w:val="both"/>
        <w:rPr>
          <w:sz w:val="24"/>
        </w:rPr>
      </w:pPr>
      <w:r>
        <w:rPr>
          <w:sz w:val="24"/>
        </w:rPr>
        <w:t>Pro barevnou úpravu KHE je použita červená barva RAL 3024 podle vzorníku RAL 841 GL nebo obdobnou barvou (celková barevná definice</w:t>
      </w:r>
      <w:r>
        <w:rPr>
          <w:spacing w:val="9"/>
          <w:sz w:val="24"/>
        </w:rPr>
        <w:t xml:space="preserve"> </w:t>
      </w:r>
      <w:proofErr w:type="spellStart"/>
      <w:r>
        <w:rPr>
          <w:sz w:val="24"/>
        </w:rPr>
        <w:t>δE</w:t>
      </w:r>
      <w:proofErr w:type="spellEnd"/>
    </w:p>
    <w:p w14:paraId="6D9CBA94" w14:textId="77777777" w:rsidR="006131CC" w:rsidRDefault="00000000">
      <w:pPr>
        <w:ind w:left="1005"/>
        <w:jc w:val="both"/>
        <w:rPr>
          <w:sz w:val="24"/>
        </w:rPr>
      </w:pPr>
      <w:r>
        <w:rPr>
          <w:sz w:val="24"/>
        </w:rPr>
        <w:t>≤ 3 od etalonu). Barevná úprava je provedena lakováním.</w:t>
      </w:r>
    </w:p>
    <w:p w14:paraId="30AEB51B" w14:textId="77777777" w:rsidR="006131CC" w:rsidRDefault="00000000">
      <w:pPr>
        <w:pStyle w:val="Odstavecseseznamem"/>
        <w:numPr>
          <w:ilvl w:val="1"/>
          <w:numId w:val="4"/>
        </w:numPr>
        <w:tabs>
          <w:tab w:val="left" w:pos="1006"/>
        </w:tabs>
        <w:spacing w:before="121"/>
        <w:ind w:right="567"/>
        <w:jc w:val="both"/>
        <w:rPr>
          <w:sz w:val="24"/>
        </w:rPr>
      </w:pPr>
      <w:r>
        <w:rPr>
          <w:sz w:val="24"/>
        </w:rPr>
        <w:t xml:space="preserve">Pro zvýrazňující prvky je použita bílá barva v odstínu 9003 podle vzorníku RAL 841 GL nebo obdobná barva (celková barevná definice </w:t>
      </w:r>
      <w:proofErr w:type="spellStart"/>
      <w:r>
        <w:rPr>
          <w:sz w:val="24"/>
        </w:rPr>
        <w:t>δE</w:t>
      </w:r>
      <w:proofErr w:type="spellEnd"/>
      <w:r>
        <w:rPr>
          <w:sz w:val="24"/>
        </w:rPr>
        <w:t xml:space="preserve"> ≤ 3,0 od etalonu). Na podélných</w:t>
      </w:r>
      <w:r>
        <w:rPr>
          <w:spacing w:val="-10"/>
          <w:sz w:val="24"/>
        </w:rPr>
        <w:t xml:space="preserve"> </w:t>
      </w:r>
      <w:r>
        <w:rPr>
          <w:sz w:val="24"/>
        </w:rPr>
        <w:t>stranách</w:t>
      </w:r>
      <w:r>
        <w:rPr>
          <w:spacing w:val="-14"/>
          <w:sz w:val="24"/>
        </w:rPr>
        <w:t xml:space="preserve"> </w:t>
      </w:r>
      <w:r>
        <w:rPr>
          <w:sz w:val="24"/>
        </w:rPr>
        <w:t>KHE</w:t>
      </w:r>
      <w:r>
        <w:rPr>
          <w:spacing w:val="-11"/>
          <w:sz w:val="24"/>
        </w:rPr>
        <w:t xml:space="preserve"> </w:t>
      </w:r>
      <w:r>
        <w:rPr>
          <w:sz w:val="24"/>
        </w:rPr>
        <w:t>je</w:t>
      </w:r>
      <w:r>
        <w:rPr>
          <w:spacing w:val="-13"/>
          <w:sz w:val="24"/>
        </w:rPr>
        <w:t xml:space="preserve"> </w:t>
      </w:r>
      <w:r>
        <w:rPr>
          <w:sz w:val="24"/>
        </w:rPr>
        <w:t>zvýrazňující</w:t>
      </w:r>
      <w:r>
        <w:rPr>
          <w:spacing w:val="-13"/>
          <w:sz w:val="24"/>
        </w:rPr>
        <w:t xml:space="preserve"> </w:t>
      </w:r>
      <w:r>
        <w:rPr>
          <w:sz w:val="24"/>
        </w:rPr>
        <w:t>bílý</w:t>
      </w:r>
      <w:r>
        <w:rPr>
          <w:spacing w:val="-16"/>
          <w:sz w:val="24"/>
        </w:rPr>
        <w:t xml:space="preserve"> </w:t>
      </w:r>
      <w:proofErr w:type="spellStart"/>
      <w:r>
        <w:rPr>
          <w:sz w:val="24"/>
        </w:rPr>
        <w:t>retroreflexní</w:t>
      </w:r>
      <w:proofErr w:type="spellEnd"/>
      <w:r>
        <w:rPr>
          <w:spacing w:val="-12"/>
          <w:sz w:val="24"/>
        </w:rPr>
        <w:t xml:space="preserve"> </w:t>
      </w:r>
      <w:r>
        <w:rPr>
          <w:sz w:val="24"/>
        </w:rPr>
        <w:t>vodorovný</w:t>
      </w:r>
      <w:r>
        <w:rPr>
          <w:spacing w:val="-13"/>
          <w:sz w:val="24"/>
        </w:rPr>
        <w:t xml:space="preserve"> </w:t>
      </w:r>
      <w:r>
        <w:rPr>
          <w:sz w:val="24"/>
        </w:rPr>
        <w:t>pruh</w:t>
      </w:r>
      <w:r>
        <w:rPr>
          <w:spacing w:val="-12"/>
          <w:sz w:val="24"/>
        </w:rPr>
        <w:t xml:space="preserve"> </w:t>
      </w:r>
      <w:r>
        <w:rPr>
          <w:sz w:val="24"/>
        </w:rPr>
        <w:t>o</w:t>
      </w:r>
      <w:r>
        <w:rPr>
          <w:spacing w:val="-11"/>
          <w:sz w:val="24"/>
        </w:rPr>
        <w:t xml:space="preserve"> </w:t>
      </w:r>
      <w:r>
        <w:rPr>
          <w:sz w:val="24"/>
        </w:rPr>
        <w:t>výšce 200</w:t>
      </w:r>
      <w:r>
        <w:rPr>
          <w:spacing w:val="38"/>
          <w:sz w:val="24"/>
        </w:rPr>
        <w:t xml:space="preserve"> </w:t>
      </w:r>
      <w:r>
        <w:rPr>
          <w:sz w:val="24"/>
        </w:rPr>
        <w:t>mm,</w:t>
      </w:r>
      <w:r>
        <w:rPr>
          <w:spacing w:val="40"/>
          <w:sz w:val="24"/>
        </w:rPr>
        <w:t xml:space="preserve"> </w:t>
      </w:r>
      <w:r>
        <w:rPr>
          <w:sz w:val="24"/>
        </w:rPr>
        <w:t>spodní</w:t>
      </w:r>
      <w:r>
        <w:rPr>
          <w:spacing w:val="40"/>
          <w:sz w:val="24"/>
        </w:rPr>
        <w:t xml:space="preserve"> </w:t>
      </w:r>
      <w:r>
        <w:rPr>
          <w:sz w:val="24"/>
        </w:rPr>
        <w:t>hrana</w:t>
      </w:r>
      <w:r>
        <w:rPr>
          <w:spacing w:val="43"/>
          <w:sz w:val="24"/>
        </w:rPr>
        <w:t xml:space="preserve"> </w:t>
      </w:r>
      <w:r>
        <w:rPr>
          <w:sz w:val="24"/>
        </w:rPr>
        <w:t>pruhu</w:t>
      </w:r>
      <w:r>
        <w:rPr>
          <w:spacing w:val="38"/>
          <w:sz w:val="24"/>
        </w:rPr>
        <w:t xml:space="preserve"> </w:t>
      </w:r>
      <w:r>
        <w:rPr>
          <w:sz w:val="24"/>
        </w:rPr>
        <w:t>je</w:t>
      </w:r>
      <w:r>
        <w:rPr>
          <w:spacing w:val="42"/>
          <w:sz w:val="24"/>
        </w:rPr>
        <w:t xml:space="preserve"> </w:t>
      </w:r>
      <w:r>
        <w:rPr>
          <w:sz w:val="24"/>
        </w:rPr>
        <w:t>umístěna</w:t>
      </w:r>
      <w:r>
        <w:rPr>
          <w:spacing w:val="36"/>
          <w:sz w:val="24"/>
        </w:rPr>
        <w:t xml:space="preserve"> </w:t>
      </w:r>
      <w:r>
        <w:rPr>
          <w:sz w:val="24"/>
        </w:rPr>
        <w:t>ve</w:t>
      </w:r>
      <w:r>
        <w:rPr>
          <w:spacing w:val="44"/>
          <w:sz w:val="24"/>
        </w:rPr>
        <w:t xml:space="preserve"> </w:t>
      </w:r>
      <w:r>
        <w:rPr>
          <w:sz w:val="24"/>
        </w:rPr>
        <w:t>výšce</w:t>
      </w:r>
      <w:r>
        <w:rPr>
          <w:spacing w:val="43"/>
          <w:sz w:val="24"/>
        </w:rPr>
        <w:t xml:space="preserve"> </w:t>
      </w:r>
      <w:r>
        <w:rPr>
          <w:sz w:val="24"/>
        </w:rPr>
        <w:t>1.100</w:t>
      </w:r>
      <w:r>
        <w:rPr>
          <w:spacing w:val="40"/>
          <w:sz w:val="24"/>
        </w:rPr>
        <w:t xml:space="preserve"> </w:t>
      </w:r>
      <w:r>
        <w:rPr>
          <w:sz w:val="24"/>
        </w:rPr>
        <w:t>mm</w:t>
      </w:r>
      <w:r>
        <w:rPr>
          <w:spacing w:val="42"/>
          <w:sz w:val="24"/>
        </w:rPr>
        <w:t xml:space="preserve"> </w:t>
      </w:r>
      <w:r>
        <w:rPr>
          <w:sz w:val="24"/>
        </w:rPr>
        <w:t>od</w:t>
      </w:r>
      <w:r>
        <w:rPr>
          <w:spacing w:val="43"/>
          <w:sz w:val="24"/>
        </w:rPr>
        <w:t xml:space="preserve"> </w:t>
      </w:r>
      <w:r>
        <w:rPr>
          <w:sz w:val="24"/>
        </w:rPr>
        <w:t>země.</w:t>
      </w:r>
      <w:r>
        <w:rPr>
          <w:spacing w:val="53"/>
          <w:sz w:val="24"/>
        </w:rPr>
        <w:t xml:space="preserve"> </w:t>
      </w:r>
      <w:r>
        <w:rPr>
          <w:sz w:val="24"/>
        </w:rPr>
        <w:t>Za</w:t>
      </w:r>
    </w:p>
    <w:p w14:paraId="396691AB" w14:textId="77777777" w:rsidR="006131CC" w:rsidRDefault="00000000">
      <w:pPr>
        <w:spacing w:before="182"/>
        <w:ind w:right="568"/>
        <w:jc w:val="right"/>
      </w:pPr>
      <w:r>
        <w:t>3</w:t>
      </w:r>
      <w:r>
        <w:rPr>
          <w:sz w:val="24"/>
        </w:rPr>
        <w:t>/</w:t>
      </w:r>
      <w:r>
        <w:t>4</w:t>
      </w:r>
    </w:p>
    <w:p w14:paraId="2EEF2430" w14:textId="77777777" w:rsidR="006131CC" w:rsidRDefault="006131CC">
      <w:pPr>
        <w:jc w:val="right"/>
        <w:sectPr w:rsidR="006131CC">
          <w:pgSz w:w="11920" w:h="16850"/>
          <w:pgMar w:top="700" w:right="840" w:bottom="280" w:left="980" w:header="708" w:footer="708" w:gutter="0"/>
          <w:cols w:space="708"/>
        </w:sectPr>
      </w:pPr>
    </w:p>
    <w:p w14:paraId="274C21D3" w14:textId="77777777" w:rsidR="006131CC" w:rsidRDefault="00000000">
      <w:pPr>
        <w:pStyle w:val="Nadpis2"/>
        <w:spacing w:before="78"/>
        <w:ind w:right="383" w:firstLine="0"/>
        <w:jc w:val="left"/>
        <w:rPr>
          <w:rFonts w:ascii="Times New Roman" w:hAnsi="Times New Roman"/>
        </w:rPr>
      </w:pPr>
      <w:r>
        <w:rPr>
          <w:rFonts w:ascii="Times New Roman" w:hAnsi="Times New Roman"/>
        </w:rPr>
        <w:lastRenderedPageBreak/>
        <w:t>závěsným okem KHE je bílé pole o rozměrech 300 x 300 mm pro lepší rozlišení při najíždění ANK.</w:t>
      </w:r>
    </w:p>
    <w:p w14:paraId="2EBA7412" w14:textId="77777777" w:rsidR="006131CC" w:rsidRDefault="00000000">
      <w:pPr>
        <w:pStyle w:val="Odstavecseseznamem"/>
        <w:numPr>
          <w:ilvl w:val="1"/>
          <w:numId w:val="4"/>
        </w:numPr>
        <w:tabs>
          <w:tab w:val="left" w:pos="1006"/>
        </w:tabs>
        <w:spacing w:before="122"/>
        <w:ind w:right="570"/>
        <w:jc w:val="both"/>
        <w:rPr>
          <w:sz w:val="24"/>
        </w:rPr>
      </w:pPr>
      <w:r>
        <w:rPr>
          <w:sz w:val="24"/>
        </w:rPr>
        <w:t xml:space="preserve">Na obou bočních stranách KHE je v souladu s předpisem EHK 48 umístěno liniové značení v barvě žluté RAL 1026 - reflexní žlutozelená fluorescentní, a to při horním okraji a v celé délce bílého vodorovného </w:t>
      </w:r>
      <w:proofErr w:type="spellStart"/>
      <w:r>
        <w:rPr>
          <w:sz w:val="24"/>
        </w:rPr>
        <w:t>retroreflexního</w:t>
      </w:r>
      <w:proofErr w:type="spellEnd"/>
      <w:r>
        <w:rPr>
          <w:sz w:val="24"/>
        </w:rPr>
        <w:t xml:space="preserve"> pruhu. Výška bílého vodorovného </w:t>
      </w:r>
      <w:proofErr w:type="spellStart"/>
      <w:r>
        <w:rPr>
          <w:sz w:val="24"/>
        </w:rPr>
        <w:t>retroreflexního</w:t>
      </w:r>
      <w:proofErr w:type="spellEnd"/>
      <w:r>
        <w:rPr>
          <w:sz w:val="24"/>
        </w:rPr>
        <w:t xml:space="preserve"> pruhu včetně výšky liniového značení podle EHK 48 je nejvíce 350</w:t>
      </w:r>
      <w:r>
        <w:rPr>
          <w:spacing w:val="-11"/>
          <w:sz w:val="24"/>
        </w:rPr>
        <w:t xml:space="preserve"> </w:t>
      </w:r>
      <w:r>
        <w:rPr>
          <w:sz w:val="24"/>
        </w:rPr>
        <w:t>mm.</w:t>
      </w:r>
    </w:p>
    <w:p w14:paraId="420396E7" w14:textId="77777777" w:rsidR="006131CC" w:rsidRDefault="00000000">
      <w:pPr>
        <w:pStyle w:val="Odstavecseseznamem"/>
        <w:numPr>
          <w:ilvl w:val="1"/>
          <w:numId w:val="4"/>
        </w:numPr>
        <w:tabs>
          <w:tab w:val="left" w:pos="1006"/>
        </w:tabs>
        <w:spacing w:before="120"/>
        <w:ind w:right="569"/>
        <w:jc w:val="both"/>
        <w:rPr>
          <w:sz w:val="24"/>
        </w:rPr>
      </w:pPr>
      <w:r>
        <w:rPr>
          <w:sz w:val="24"/>
        </w:rPr>
        <w:t>Ve</w:t>
      </w:r>
      <w:r>
        <w:rPr>
          <w:spacing w:val="-13"/>
          <w:sz w:val="24"/>
        </w:rPr>
        <w:t xml:space="preserve"> </w:t>
      </w:r>
      <w:r>
        <w:rPr>
          <w:sz w:val="24"/>
        </w:rPr>
        <w:t>zvýrazňujícím</w:t>
      </w:r>
      <w:r>
        <w:rPr>
          <w:spacing w:val="-12"/>
          <w:sz w:val="24"/>
        </w:rPr>
        <w:t xml:space="preserve"> </w:t>
      </w:r>
      <w:r>
        <w:rPr>
          <w:sz w:val="24"/>
        </w:rPr>
        <w:t>bílém</w:t>
      </w:r>
      <w:r>
        <w:rPr>
          <w:spacing w:val="-10"/>
          <w:sz w:val="24"/>
        </w:rPr>
        <w:t xml:space="preserve"> </w:t>
      </w:r>
      <w:r>
        <w:rPr>
          <w:sz w:val="24"/>
        </w:rPr>
        <w:t>pruhu</w:t>
      </w:r>
      <w:r>
        <w:rPr>
          <w:spacing w:val="-15"/>
          <w:sz w:val="24"/>
        </w:rPr>
        <w:t xml:space="preserve"> </w:t>
      </w:r>
      <w:r>
        <w:rPr>
          <w:sz w:val="24"/>
        </w:rPr>
        <w:t>KHE</w:t>
      </w:r>
      <w:r>
        <w:rPr>
          <w:spacing w:val="-13"/>
          <w:sz w:val="24"/>
        </w:rPr>
        <w:t xml:space="preserve"> </w:t>
      </w:r>
      <w:r>
        <w:rPr>
          <w:sz w:val="24"/>
        </w:rPr>
        <w:t>je</w:t>
      </w:r>
      <w:r>
        <w:rPr>
          <w:spacing w:val="-13"/>
          <w:sz w:val="24"/>
        </w:rPr>
        <w:t xml:space="preserve"> </w:t>
      </w:r>
      <w:r>
        <w:rPr>
          <w:sz w:val="24"/>
        </w:rPr>
        <w:t>z</w:t>
      </w:r>
      <w:r>
        <w:rPr>
          <w:spacing w:val="-18"/>
          <w:sz w:val="24"/>
        </w:rPr>
        <w:t xml:space="preserve"> </w:t>
      </w:r>
      <w:r>
        <w:rPr>
          <w:sz w:val="24"/>
        </w:rPr>
        <w:t>obou</w:t>
      </w:r>
      <w:r>
        <w:rPr>
          <w:spacing w:val="-15"/>
          <w:sz w:val="24"/>
        </w:rPr>
        <w:t xml:space="preserve"> </w:t>
      </w:r>
      <w:r>
        <w:rPr>
          <w:sz w:val="24"/>
        </w:rPr>
        <w:t>stran</w:t>
      </w:r>
      <w:r>
        <w:rPr>
          <w:spacing w:val="-13"/>
          <w:sz w:val="24"/>
        </w:rPr>
        <w:t xml:space="preserve"> </w:t>
      </w:r>
      <w:r>
        <w:rPr>
          <w:sz w:val="24"/>
        </w:rPr>
        <w:t>nápis</w:t>
      </w:r>
      <w:r>
        <w:rPr>
          <w:spacing w:val="-16"/>
          <w:sz w:val="24"/>
        </w:rPr>
        <w:t xml:space="preserve"> </w:t>
      </w:r>
      <w:proofErr w:type="gramStart"/>
      <w:r>
        <w:rPr>
          <w:sz w:val="24"/>
        </w:rPr>
        <w:t>„</w:t>
      </w:r>
      <w:r>
        <w:rPr>
          <w:spacing w:val="-15"/>
          <w:sz w:val="24"/>
        </w:rPr>
        <w:t xml:space="preserve"> </w:t>
      </w:r>
      <w:r>
        <w:rPr>
          <w:sz w:val="24"/>
        </w:rPr>
        <w:t>KHE</w:t>
      </w:r>
      <w:proofErr w:type="gramEnd"/>
      <w:r>
        <w:rPr>
          <w:sz w:val="24"/>
        </w:rPr>
        <w:t>““,</w:t>
      </w:r>
      <w:r>
        <w:rPr>
          <w:spacing w:val="-13"/>
          <w:sz w:val="24"/>
        </w:rPr>
        <w:t xml:space="preserve"> </w:t>
      </w:r>
      <w:r>
        <w:rPr>
          <w:sz w:val="24"/>
        </w:rPr>
        <w:t>Na</w:t>
      </w:r>
      <w:r>
        <w:rPr>
          <w:spacing w:val="-11"/>
          <w:sz w:val="24"/>
        </w:rPr>
        <w:t xml:space="preserve"> </w:t>
      </w:r>
      <w:r>
        <w:rPr>
          <w:sz w:val="24"/>
        </w:rPr>
        <w:t>zadním</w:t>
      </w:r>
      <w:r>
        <w:rPr>
          <w:spacing w:val="-11"/>
          <w:sz w:val="24"/>
        </w:rPr>
        <w:t xml:space="preserve"> </w:t>
      </w:r>
      <w:r>
        <w:rPr>
          <w:sz w:val="24"/>
        </w:rPr>
        <w:t>čele je umístěn nápis „HASIČI“, o výšce písmen 190</w:t>
      </w:r>
      <w:r>
        <w:rPr>
          <w:spacing w:val="-5"/>
          <w:sz w:val="24"/>
        </w:rPr>
        <w:t xml:space="preserve"> </w:t>
      </w:r>
      <w:r>
        <w:rPr>
          <w:sz w:val="24"/>
        </w:rPr>
        <w:t>mm.</w:t>
      </w:r>
    </w:p>
    <w:p w14:paraId="1EC0F6E2" w14:textId="77777777" w:rsidR="006131CC" w:rsidRDefault="00000000">
      <w:pPr>
        <w:pStyle w:val="Odstavecseseznamem"/>
        <w:numPr>
          <w:ilvl w:val="1"/>
          <w:numId w:val="4"/>
        </w:numPr>
        <w:tabs>
          <w:tab w:val="left" w:pos="1006"/>
        </w:tabs>
        <w:spacing w:before="120"/>
        <w:ind w:right="569"/>
        <w:jc w:val="both"/>
        <w:rPr>
          <w:sz w:val="24"/>
        </w:rPr>
      </w:pPr>
      <w:r>
        <w:rPr>
          <w:sz w:val="24"/>
        </w:rPr>
        <w:t>Na</w:t>
      </w:r>
      <w:r>
        <w:rPr>
          <w:spacing w:val="-5"/>
          <w:sz w:val="24"/>
        </w:rPr>
        <w:t xml:space="preserve"> </w:t>
      </w:r>
      <w:r>
        <w:rPr>
          <w:sz w:val="24"/>
        </w:rPr>
        <w:t>zadní</w:t>
      </w:r>
      <w:r>
        <w:rPr>
          <w:spacing w:val="-7"/>
          <w:sz w:val="24"/>
        </w:rPr>
        <w:t xml:space="preserve"> </w:t>
      </w:r>
      <w:r>
        <w:rPr>
          <w:sz w:val="24"/>
        </w:rPr>
        <w:t>části</w:t>
      </w:r>
      <w:r>
        <w:rPr>
          <w:spacing w:val="-5"/>
          <w:sz w:val="24"/>
        </w:rPr>
        <w:t xml:space="preserve"> </w:t>
      </w:r>
      <w:r>
        <w:rPr>
          <w:sz w:val="24"/>
        </w:rPr>
        <w:t>KHE</w:t>
      </w:r>
      <w:r>
        <w:rPr>
          <w:spacing w:val="-4"/>
          <w:sz w:val="24"/>
        </w:rPr>
        <w:t xml:space="preserve"> </w:t>
      </w:r>
      <w:r>
        <w:rPr>
          <w:sz w:val="24"/>
        </w:rPr>
        <w:t>je</w:t>
      </w:r>
      <w:r>
        <w:rPr>
          <w:spacing w:val="-5"/>
          <w:sz w:val="24"/>
        </w:rPr>
        <w:t xml:space="preserve"> </w:t>
      </w:r>
      <w:r>
        <w:rPr>
          <w:sz w:val="24"/>
        </w:rPr>
        <w:t>proveden</w:t>
      </w:r>
      <w:r>
        <w:rPr>
          <w:spacing w:val="-1"/>
          <w:sz w:val="24"/>
        </w:rPr>
        <w:t xml:space="preserve"> </w:t>
      </w:r>
      <w:r>
        <w:rPr>
          <w:sz w:val="24"/>
        </w:rPr>
        <w:t>zvýrazňující</w:t>
      </w:r>
      <w:r>
        <w:rPr>
          <w:spacing w:val="-4"/>
          <w:sz w:val="24"/>
        </w:rPr>
        <w:t xml:space="preserve"> </w:t>
      </w:r>
      <w:r>
        <w:rPr>
          <w:sz w:val="24"/>
        </w:rPr>
        <w:t>prvek,</w:t>
      </w:r>
      <w:r>
        <w:rPr>
          <w:spacing w:val="-5"/>
          <w:sz w:val="24"/>
        </w:rPr>
        <w:t xml:space="preserve"> </w:t>
      </w:r>
      <w:r>
        <w:rPr>
          <w:sz w:val="24"/>
        </w:rPr>
        <w:t>který</w:t>
      </w:r>
      <w:r>
        <w:rPr>
          <w:spacing w:val="-8"/>
          <w:sz w:val="24"/>
        </w:rPr>
        <w:t xml:space="preserve"> </w:t>
      </w:r>
      <w:r>
        <w:rPr>
          <w:sz w:val="24"/>
        </w:rPr>
        <w:t>tvoří</w:t>
      </w:r>
      <w:r>
        <w:rPr>
          <w:spacing w:val="-7"/>
          <w:sz w:val="24"/>
        </w:rPr>
        <w:t xml:space="preserve"> </w:t>
      </w:r>
      <w:r>
        <w:rPr>
          <w:sz w:val="24"/>
        </w:rPr>
        <w:t>šrafování</w:t>
      </w:r>
      <w:r>
        <w:rPr>
          <w:spacing w:val="-2"/>
          <w:sz w:val="24"/>
        </w:rPr>
        <w:t xml:space="preserve"> </w:t>
      </w:r>
      <w:r>
        <w:rPr>
          <w:sz w:val="24"/>
        </w:rPr>
        <w:t>ve</w:t>
      </w:r>
      <w:r>
        <w:rPr>
          <w:spacing w:val="-4"/>
          <w:sz w:val="24"/>
        </w:rPr>
        <w:t xml:space="preserve"> </w:t>
      </w:r>
      <w:r>
        <w:rPr>
          <w:sz w:val="24"/>
        </w:rPr>
        <w:t>tvaru převráceného písmene V. Šrafování je vytvořeno alternujícími barevnými pruhy. Červený pruh je stejného odstínu jako karoserie KHE, druhý pruh je v odstínu RAL</w:t>
      </w:r>
      <w:r>
        <w:rPr>
          <w:spacing w:val="-6"/>
          <w:sz w:val="24"/>
        </w:rPr>
        <w:t xml:space="preserve"> </w:t>
      </w:r>
      <w:r>
        <w:rPr>
          <w:sz w:val="24"/>
        </w:rPr>
        <w:t>1026</w:t>
      </w:r>
      <w:r>
        <w:rPr>
          <w:spacing w:val="-5"/>
          <w:sz w:val="24"/>
        </w:rPr>
        <w:t xml:space="preserve"> </w:t>
      </w:r>
      <w:r>
        <w:rPr>
          <w:sz w:val="24"/>
        </w:rPr>
        <w:t>-</w:t>
      </w:r>
      <w:r>
        <w:rPr>
          <w:spacing w:val="-8"/>
          <w:sz w:val="24"/>
        </w:rPr>
        <w:t xml:space="preserve"> </w:t>
      </w:r>
      <w:r>
        <w:rPr>
          <w:sz w:val="24"/>
        </w:rPr>
        <w:t>reflexní</w:t>
      </w:r>
      <w:r>
        <w:rPr>
          <w:spacing w:val="-8"/>
          <w:sz w:val="24"/>
        </w:rPr>
        <w:t xml:space="preserve"> </w:t>
      </w:r>
      <w:r>
        <w:rPr>
          <w:sz w:val="24"/>
        </w:rPr>
        <w:t>žlutozelená</w:t>
      </w:r>
      <w:r>
        <w:rPr>
          <w:spacing w:val="-10"/>
          <w:sz w:val="24"/>
        </w:rPr>
        <w:t xml:space="preserve"> </w:t>
      </w:r>
      <w:r>
        <w:rPr>
          <w:sz w:val="24"/>
        </w:rPr>
        <w:t>fluorescentní.</w:t>
      </w:r>
      <w:r>
        <w:rPr>
          <w:spacing w:val="-11"/>
          <w:sz w:val="24"/>
        </w:rPr>
        <w:t xml:space="preserve"> </w:t>
      </w:r>
      <w:r>
        <w:rPr>
          <w:sz w:val="24"/>
        </w:rPr>
        <w:t>Jednotlivé</w:t>
      </w:r>
      <w:r>
        <w:rPr>
          <w:spacing w:val="-7"/>
          <w:sz w:val="24"/>
        </w:rPr>
        <w:t xml:space="preserve"> </w:t>
      </w:r>
      <w:r>
        <w:rPr>
          <w:sz w:val="24"/>
        </w:rPr>
        <w:t>pruhy</w:t>
      </w:r>
      <w:r>
        <w:rPr>
          <w:spacing w:val="-10"/>
          <w:sz w:val="24"/>
        </w:rPr>
        <w:t xml:space="preserve"> </w:t>
      </w:r>
      <w:r>
        <w:rPr>
          <w:sz w:val="24"/>
        </w:rPr>
        <w:t>jsou</w:t>
      </w:r>
      <w:r>
        <w:rPr>
          <w:spacing w:val="-10"/>
          <w:sz w:val="24"/>
        </w:rPr>
        <w:t xml:space="preserve"> </w:t>
      </w:r>
      <w:r>
        <w:rPr>
          <w:sz w:val="24"/>
        </w:rPr>
        <w:t>šíře</w:t>
      </w:r>
      <w:r>
        <w:rPr>
          <w:spacing w:val="-7"/>
          <w:sz w:val="24"/>
        </w:rPr>
        <w:t xml:space="preserve"> </w:t>
      </w:r>
      <w:r>
        <w:rPr>
          <w:sz w:val="24"/>
        </w:rPr>
        <w:t>150</w:t>
      </w:r>
      <w:r>
        <w:rPr>
          <w:spacing w:val="-8"/>
          <w:sz w:val="24"/>
        </w:rPr>
        <w:t xml:space="preserve"> </w:t>
      </w:r>
      <w:r>
        <w:rPr>
          <w:sz w:val="24"/>
        </w:rPr>
        <w:t>mm a mají sklon</w:t>
      </w:r>
      <w:r>
        <w:rPr>
          <w:spacing w:val="-7"/>
          <w:sz w:val="24"/>
        </w:rPr>
        <w:t xml:space="preserve"> </w:t>
      </w:r>
      <w:r>
        <w:rPr>
          <w:sz w:val="24"/>
        </w:rPr>
        <w:t>45</w:t>
      </w:r>
      <w:r>
        <w:rPr>
          <w:position w:val="8"/>
          <w:sz w:val="16"/>
        </w:rPr>
        <w:t>0</w:t>
      </w:r>
      <w:r>
        <w:rPr>
          <w:sz w:val="24"/>
        </w:rPr>
        <w:t>.</w:t>
      </w:r>
    </w:p>
    <w:p w14:paraId="6BCC0335" w14:textId="77777777" w:rsidR="006131CC" w:rsidRDefault="00000000">
      <w:pPr>
        <w:pStyle w:val="Odstavecseseznamem"/>
        <w:numPr>
          <w:ilvl w:val="1"/>
          <w:numId w:val="4"/>
        </w:numPr>
        <w:tabs>
          <w:tab w:val="left" w:pos="1006"/>
        </w:tabs>
        <w:spacing w:before="116"/>
        <w:ind w:right="567"/>
        <w:jc w:val="both"/>
        <w:rPr>
          <w:sz w:val="24"/>
        </w:rPr>
      </w:pPr>
      <w:r>
        <w:rPr>
          <w:sz w:val="24"/>
        </w:rPr>
        <w:t xml:space="preserve">Nápis s označením dislokace jednotky je umístěn v bílém reflexním vodorovném pruhu v přední polovině </w:t>
      </w:r>
      <w:proofErr w:type="gramStart"/>
      <w:r>
        <w:rPr>
          <w:sz w:val="24"/>
        </w:rPr>
        <w:t>KHE</w:t>
      </w:r>
      <w:proofErr w:type="gramEnd"/>
      <w:r>
        <w:rPr>
          <w:sz w:val="24"/>
        </w:rPr>
        <w:t xml:space="preserve"> a to po obou stranách ve dvou řádcích, v prvním řádku se umístí slova „HASIČSKÝ ZÁCHRANNÝ SBOR“, ve druhém řádku je uveden název kraje. Konkrétní provedení nápisů bude upřesněno v průběhu realizace</w:t>
      </w:r>
      <w:r>
        <w:rPr>
          <w:spacing w:val="-1"/>
          <w:sz w:val="24"/>
        </w:rPr>
        <w:t xml:space="preserve"> </w:t>
      </w:r>
      <w:r>
        <w:rPr>
          <w:sz w:val="24"/>
        </w:rPr>
        <w:t>KHE.</w:t>
      </w:r>
    </w:p>
    <w:p w14:paraId="0CA3F08F" w14:textId="77777777" w:rsidR="006131CC" w:rsidRDefault="00000000">
      <w:pPr>
        <w:pStyle w:val="Odstavecseseznamem"/>
        <w:numPr>
          <w:ilvl w:val="1"/>
          <w:numId w:val="4"/>
        </w:numPr>
        <w:tabs>
          <w:tab w:val="left" w:pos="1006"/>
        </w:tabs>
        <w:spacing w:before="120" w:line="276" w:lineRule="exact"/>
        <w:ind w:hanging="568"/>
        <w:jc w:val="both"/>
        <w:rPr>
          <w:sz w:val="24"/>
        </w:rPr>
      </w:pPr>
      <w:r>
        <w:rPr>
          <w:sz w:val="24"/>
        </w:rPr>
        <w:t>Nápisy jsou provedeny kolmým bezpatkovým písmem, písmeny velké</w:t>
      </w:r>
      <w:r>
        <w:rPr>
          <w:spacing w:val="-34"/>
          <w:sz w:val="24"/>
        </w:rPr>
        <w:t xml:space="preserve"> </w:t>
      </w:r>
      <w:r>
        <w:rPr>
          <w:sz w:val="24"/>
        </w:rPr>
        <w:t>abecedy.</w:t>
      </w:r>
    </w:p>
    <w:p w14:paraId="08504B6F" w14:textId="77777777" w:rsidR="006131CC" w:rsidRDefault="00000000">
      <w:pPr>
        <w:pStyle w:val="Nadpis3"/>
        <w:numPr>
          <w:ilvl w:val="0"/>
          <w:numId w:val="6"/>
        </w:numPr>
        <w:tabs>
          <w:tab w:val="left" w:pos="682"/>
        </w:tabs>
        <w:spacing w:line="253" w:lineRule="exact"/>
        <w:ind w:left="681" w:hanging="570"/>
        <w:jc w:val="both"/>
        <w:rPr>
          <w:rFonts w:ascii="Arial" w:hAnsi="Arial"/>
        </w:rPr>
      </w:pPr>
      <w:r>
        <w:rPr>
          <w:rFonts w:ascii="Arial" w:hAnsi="Arial"/>
        </w:rPr>
        <w:t>Příslušenství</w:t>
      </w:r>
      <w:r>
        <w:rPr>
          <w:rFonts w:ascii="Arial" w:hAnsi="Arial"/>
          <w:spacing w:val="-2"/>
        </w:rPr>
        <w:t xml:space="preserve"> </w:t>
      </w:r>
      <w:r>
        <w:rPr>
          <w:rFonts w:ascii="Arial" w:hAnsi="Arial"/>
        </w:rPr>
        <w:t>KHE</w:t>
      </w:r>
    </w:p>
    <w:p w14:paraId="0B6A9E9E" w14:textId="77777777" w:rsidR="006131CC" w:rsidRDefault="00000000">
      <w:pPr>
        <w:pStyle w:val="Odstavecseseznamem"/>
        <w:numPr>
          <w:ilvl w:val="1"/>
          <w:numId w:val="3"/>
        </w:numPr>
        <w:tabs>
          <w:tab w:val="left" w:pos="1006"/>
        </w:tabs>
        <w:spacing w:before="122"/>
        <w:ind w:right="570"/>
        <w:jc w:val="both"/>
        <w:rPr>
          <w:sz w:val="24"/>
        </w:rPr>
      </w:pPr>
      <w:r>
        <w:rPr>
          <w:sz w:val="24"/>
        </w:rPr>
        <w:t>KHE je vybaven následujícím požárním příslušenství, které je nedílnou součástí dodávky:</w:t>
      </w:r>
    </w:p>
    <w:tbl>
      <w:tblPr>
        <w:tblStyle w:val="TableNormal"/>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6525"/>
        <w:gridCol w:w="985"/>
      </w:tblGrid>
      <w:tr w:rsidR="006131CC" w14:paraId="70A47A79" w14:textId="77777777">
        <w:trPr>
          <w:trHeight w:val="398"/>
        </w:trPr>
        <w:tc>
          <w:tcPr>
            <w:tcW w:w="989" w:type="dxa"/>
          </w:tcPr>
          <w:p w14:paraId="1453DD35" w14:textId="77777777" w:rsidR="006131CC" w:rsidRDefault="00000000">
            <w:pPr>
              <w:pStyle w:val="TableParagraph"/>
              <w:spacing w:before="101"/>
              <w:ind w:left="110"/>
              <w:rPr>
                <w:b/>
                <w:sz w:val="24"/>
              </w:rPr>
            </w:pPr>
            <w:proofErr w:type="spellStart"/>
            <w:r>
              <w:rPr>
                <w:b/>
                <w:sz w:val="24"/>
              </w:rPr>
              <w:t>poř</w:t>
            </w:r>
            <w:proofErr w:type="spellEnd"/>
            <w:r>
              <w:rPr>
                <w:b/>
                <w:sz w:val="24"/>
              </w:rPr>
              <w:t>. č.</w:t>
            </w:r>
          </w:p>
        </w:tc>
        <w:tc>
          <w:tcPr>
            <w:tcW w:w="6525" w:type="dxa"/>
          </w:tcPr>
          <w:p w14:paraId="7059EA81" w14:textId="77777777" w:rsidR="006131CC" w:rsidRDefault="00000000">
            <w:pPr>
              <w:pStyle w:val="TableParagraph"/>
              <w:spacing w:before="101"/>
              <w:ind w:left="109"/>
              <w:rPr>
                <w:b/>
                <w:sz w:val="24"/>
              </w:rPr>
            </w:pPr>
            <w:r>
              <w:rPr>
                <w:b/>
                <w:sz w:val="24"/>
              </w:rPr>
              <w:t>prostředek</w:t>
            </w:r>
          </w:p>
        </w:tc>
        <w:tc>
          <w:tcPr>
            <w:tcW w:w="985" w:type="dxa"/>
          </w:tcPr>
          <w:p w14:paraId="4486562B" w14:textId="77777777" w:rsidR="006131CC" w:rsidRDefault="00000000">
            <w:pPr>
              <w:pStyle w:val="TableParagraph"/>
              <w:spacing w:before="101"/>
              <w:ind w:left="104"/>
              <w:rPr>
                <w:b/>
                <w:sz w:val="24"/>
              </w:rPr>
            </w:pPr>
            <w:r>
              <w:rPr>
                <w:b/>
                <w:sz w:val="24"/>
              </w:rPr>
              <w:t>počet</w:t>
            </w:r>
          </w:p>
        </w:tc>
      </w:tr>
      <w:tr w:rsidR="006131CC" w14:paraId="729E73F5" w14:textId="77777777">
        <w:trPr>
          <w:trHeight w:val="273"/>
        </w:trPr>
        <w:tc>
          <w:tcPr>
            <w:tcW w:w="989" w:type="dxa"/>
          </w:tcPr>
          <w:p w14:paraId="70FB5F67" w14:textId="77777777" w:rsidR="006131CC" w:rsidRDefault="00000000">
            <w:pPr>
              <w:pStyle w:val="TableParagraph"/>
              <w:spacing w:line="253" w:lineRule="exact"/>
              <w:ind w:left="110"/>
              <w:rPr>
                <w:sz w:val="24"/>
              </w:rPr>
            </w:pPr>
            <w:r>
              <w:rPr>
                <w:w w:val="97"/>
                <w:sz w:val="24"/>
              </w:rPr>
              <w:t>1</w:t>
            </w:r>
          </w:p>
        </w:tc>
        <w:tc>
          <w:tcPr>
            <w:tcW w:w="6525" w:type="dxa"/>
          </w:tcPr>
          <w:p w14:paraId="7687DE89" w14:textId="77777777" w:rsidR="006131CC" w:rsidRDefault="00000000">
            <w:pPr>
              <w:pStyle w:val="TableParagraph"/>
              <w:spacing w:line="253" w:lineRule="exact"/>
              <w:ind w:left="109"/>
              <w:rPr>
                <w:sz w:val="24"/>
              </w:rPr>
            </w:pPr>
            <w:r>
              <w:rPr>
                <w:sz w:val="24"/>
              </w:rPr>
              <w:t>kladka lanová, (viz. bod 5.12)</w:t>
            </w:r>
          </w:p>
        </w:tc>
        <w:tc>
          <w:tcPr>
            <w:tcW w:w="985" w:type="dxa"/>
          </w:tcPr>
          <w:p w14:paraId="5571322B" w14:textId="77777777" w:rsidR="006131CC" w:rsidRDefault="00000000">
            <w:pPr>
              <w:pStyle w:val="TableParagraph"/>
              <w:spacing w:line="253" w:lineRule="exact"/>
              <w:ind w:left="104"/>
              <w:rPr>
                <w:sz w:val="24"/>
              </w:rPr>
            </w:pPr>
            <w:r>
              <w:rPr>
                <w:sz w:val="24"/>
              </w:rPr>
              <w:t>2 ks</w:t>
            </w:r>
          </w:p>
        </w:tc>
      </w:tr>
      <w:tr w:rsidR="006131CC" w14:paraId="46B0AE6F" w14:textId="77777777">
        <w:trPr>
          <w:trHeight w:val="278"/>
        </w:trPr>
        <w:tc>
          <w:tcPr>
            <w:tcW w:w="989" w:type="dxa"/>
          </w:tcPr>
          <w:p w14:paraId="43D38420" w14:textId="77777777" w:rsidR="006131CC" w:rsidRDefault="00000000">
            <w:pPr>
              <w:pStyle w:val="TableParagraph"/>
              <w:spacing w:line="258" w:lineRule="exact"/>
              <w:ind w:left="110"/>
              <w:rPr>
                <w:sz w:val="24"/>
              </w:rPr>
            </w:pPr>
            <w:r>
              <w:rPr>
                <w:w w:val="97"/>
                <w:sz w:val="24"/>
              </w:rPr>
              <w:t>2</w:t>
            </w:r>
          </w:p>
        </w:tc>
        <w:tc>
          <w:tcPr>
            <w:tcW w:w="6525" w:type="dxa"/>
          </w:tcPr>
          <w:p w14:paraId="24809EDC" w14:textId="77777777" w:rsidR="006131CC" w:rsidRDefault="00000000">
            <w:pPr>
              <w:pStyle w:val="TableParagraph"/>
              <w:spacing w:line="258" w:lineRule="exact"/>
              <w:ind w:left="109"/>
              <w:rPr>
                <w:sz w:val="24"/>
              </w:rPr>
            </w:pPr>
            <w:r>
              <w:rPr>
                <w:sz w:val="24"/>
              </w:rPr>
              <w:t>oka tažná na vozidla (sada)</w:t>
            </w:r>
          </w:p>
        </w:tc>
        <w:tc>
          <w:tcPr>
            <w:tcW w:w="985" w:type="dxa"/>
          </w:tcPr>
          <w:p w14:paraId="755B3297" w14:textId="77777777" w:rsidR="006131CC" w:rsidRDefault="00000000">
            <w:pPr>
              <w:pStyle w:val="TableParagraph"/>
              <w:spacing w:line="258" w:lineRule="exact"/>
              <w:ind w:left="104"/>
              <w:rPr>
                <w:sz w:val="24"/>
              </w:rPr>
            </w:pPr>
            <w:r>
              <w:rPr>
                <w:sz w:val="24"/>
              </w:rPr>
              <w:t>1 ks</w:t>
            </w:r>
          </w:p>
        </w:tc>
      </w:tr>
      <w:tr w:rsidR="006131CC" w14:paraId="69082731" w14:textId="77777777">
        <w:trPr>
          <w:trHeight w:val="275"/>
        </w:trPr>
        <w:tc>
          <w:tcPr>
            <w:tcW w:w="989" w:type="dxa"/>
          </w:tcPr>
          <w:p w14:paraId="0320C19A" w14:textId="77777777" w:rsidR="006131CC" w:rsidRDefault="00000000">
            <w:pPr>
              <w:pStyle w:val="TableParagraph"/>
              <w:spacing w:line="256" w:lineRule="exact"/>
              <w:ind w:left="110"/>
              <w:rPr>
                <w:sz w:val="24"/>
              </w:rPr>
            </w:pPr>
            <w:r>
              <w:rPr>
                <w:w w:val="97"/>
                <w:sz w:val="24"/>
              </w:rPr>
              <w:t>3</w:t>
            </w:r>
          </w:p>
        </w:tc>
        <w:tc>
          <w:tcPr>
            <w:tcW w:w="6525" w:type="dxa"/>
          </w:tcPr>
          <w:p w14:paraId="1AAFEC4B" w14:textId="77777777" w:rsidR="006131CC" w:rsidRDefault="00000000">
            <w:pPr>
              <w:pStyle w:val="TableParagraph"/>
              <w:spacing w:line="256" w:lineRule="exact"/>
              <w:ind w:left="109"/>
              <w:rPr>
                <w:sz w:val="24"/>
              </w:rPr>
            </w:pPr>
            <w:r>
              <w:rPr>
                <w:sz w:val="24"/>
              </w:rPr>
              <w:t>plachta krycí, (viz bod 5.13)</w:t>
            </w:r>
          </w:p>
        </w:tc>
        <w:tc>
          <w:tcPr>
            <w:tcW w:w="985" w:type="dxa"/>
          </w:tcPr>
          <w:p w14:paraId="6A08A754" w14:textId="77777777" w:rsidR="006131CC" w:rsidRDefault="00000000">
            <w:pPr>
              <w:pStyle w:val="TableParagraph"/>
              <w:spacing w:line="256" w:lineRule="exact"/>
              <w:ind w:left="104"/>
              <w:rPr>
                <w:sz w:val="24"/>
              </w:rPr>
            </w:pPr>
            <w:r>
              <w:rPr>
                <w:sz w:val="24"/>
              </w:rPr>
              <w:t>1 ks</w:t>
            </w:r>
          </w:p>
        </w:tc>
      </w:tr>
      <w:tr w:rsidR="006131CC" w14:paraId="5B1C0D29" w14:textId="77777777">
        <w:trPr>
          <w:trHeight w:val="553"/>
        </w:trPr>
        <w:tc>
          <w:tcPr>
            <w:tcW w:w="989" w:type="dxa"/>
          </w:tcPr>
          <w:p w14:paraId="78D46F4B" w14:textId="77777777" w:rsidR="006131CC" w:rsidRDefault="00000000">
            <w:pPr>
              <w:pStyle w:val="TableParagraph"/>
              <w:spacing w:before="134"/>
              <w:ind w:left="110"/>
              <w:rPr>
                <w:sz w:val="24"/>
              </w:rPr>
            </w:pPr>
            <w:r>
              <w:rPr>
                <w:w w:val="97"/>
                <w:sz w:val="24"/>
              </w:rPr>
              <w:t>4</w:t>
            </w:r>
          </w:p>
        </w:tc>
        <w:tc>
          <w:tcPr>
            <w:tcW w:w="6525" w:type="dxa"/>
          </w:tcPr>
          <w:p w14:paraId="08BE910D" w14:textId="77777777" w:rsidR="006131CC" w:rsidRDefault="00000000">
            <w:pPr>
              <w:pStyle w:val="TableParagraph"/>
              <w:spacing w:before="2" w:line="276" w:lineRule="exact"/>
              <w:ind w:left="109" w:right="302"/>
              <w:rPr>
                <w:sz w:val="24"/>
              </w:rPr>
            </w:pPr>
            <w:r>
              <w:rPr>
                <w:sz w:val="24"/>
              </w:rPr>
              <w:t xml:space="preserve">pás upínací s ráčnou a háky šířka nejméně 50 mm, délka nejméně 10 m, upínací síla nejméně 50 </w:t>
            </w:r>
            <w:proofErr w:type="spellStart"/>
            <w:r>
              <w:rPr>
                <w:sz w:val="24"/>
              </w:rPr>
              <w:t>kN</w:t>
            </w:r>
            <w:proofErr w:type="spellEnd"/>
          </w:p>
        </w:tc>
        <w:tc>
          <w:tcPr>
            <w:tcW w:w="985" w:type="dxa"/>
          </w:tcPr>
          <w:p w14:paraId="11CF5C7E" w14:textId="77777777" w:rsidR="006131CC" w:rsidRDefault="00000000">
            <w:pPr>
              <w:pStyle w:val="TableParagraph"/>
              <w:spacing w:before="134"/>
              <w:ind w:left="104"/>
              <w:rPr>
                <w:sz w:val="24"/>
              </w:rPr>
            </w:pPr>
            <w:r>
              <w:rPr>
                <w:sz w:val="24"/>
              </w:rPr>
              <w:t>6 ks</w:t>
            </w:r>
          </w:p>
        </w:tc>
      </w:tr>
      <w:tr w:rsidR="006131CC" w14:paraId="5837AB61" w14:textId="77777777">
        <w:trPr>
          <w:trHeight w:val="551"/>
        </w:trPr>
        <w:tc>
          <w:tcPr>
            <w:tcW w:w="989" w:type="dxa"/>
          </w:tcPr>
          <w:p w14:paraId="5E31D15C" w14:textId="77777777" w:rsidR="006131CC" w:rsidRDefault="00000000">
            <w:pPr>
              <w:pStyle w:val="TableParagraph"/>
              <w:spacing w:before="134"/>
              <w:ind w:left="110"/>
              <w:rPr>
                <w:sz w:val="24"/>
              </w:rPr>
            </w:pPr>
            <w:r>
              <w:rPr>
                <w:w w:val="97"/>
                <w:sz w:val="24"/>
              </w:rPr>
              <w:t>5</w:t>
            </w:r>
          </w:p>
        </w:tc>
        <w:tc>
          <w:tcPr>
            <w:tcW w:w="6525" w:type="dxa"/>
          </w:tcPr>
          <w:p w14:paraId="38398CBD" w14:textId="77777777" w:rsidR="006131CC" w:rsidRDefault="00000000">
            <w:pPr>
              <w:pStyle w:val="TableParagraph"/>
              <w:spacing w:line="271" w:lineRule="exact"/>
              <w:ind w:left="109"/>
              <w:rPr>
                <w:sz w:val="24"/>
              </w:rPr>
            </w:pPr>
            <w:r>
              <w:rPr>
                <w:sz w:val="24"/>
              </w:rPr>
              <w:t>pás zvedací šířka nejméně 120 mm, délka nejméně 4 m,</w:t>
            </w:r>
          </w:p>
          <w:p w14:paraId="12D91218" w14:textId="77777777" w:rsidR="006131CC" w:rsidRDefault="00000000">
            <w:pPr>
              <w:pStyle w:val="TableParagraph"/>
              <w:spacing w:line="260" w:lineRule="exact"/>
              <w:ind w:left="109"/>
              <w:rPr>
                <w:sz w:val="24"/>
              </w:rPr>
            </w:pPr>
            <w:r>
              <w:rPr>
                <w:sz w:val="24"/>
              </w:rPr>
              <w:t>nosnost nejméně 4 t</w:t>
            </w:r>
          </w:p>
        </w:tc>
        <w:tc>
          <w:tcPr>
            <w:tcW w:w="985" w:type="dxa"/>
          </w:tcPr>
          <w:p w14:paraId="2C97D79F" w14:textId="77777777" w:rsidR="006131CC" w:rsidRDefault="00000000">
            <w:pPr>
              <w:pStyle w:val="TableParagraph"/>
              <w:spacing w:before="134"/>
              <w:ind w:left="104"/>
              <w:rPr>
                <w:sz w:val="24"/>
              </w:rPr>
            </w:pPr>
            <w:r>
              <w:rPr>
                <w:sz w:val="24"/>
              </w:rPr>
              <w:t>2 ks</w:t>
            </w:r>
          </w:p>
        </w:tc>
      </w:tr>
      <w:tr w:rsidR="006131CC" w14:paraId="4ECCF0AA" w14:textId="77777777">
        <w:trPr>
          <w:trHeight w:val="546"/>
        </w:trPr>
        <w:tc>
          <w:tcPr>
            <w:tcW w:w="989" w:type="dxa"/>
          </w:tcPr>
          <w:p w14:paraId="6AB6800D" w14:textId="77777777" w:rsidR="006131CC" w:rsidRDefault="00000000">
            <w:pPr>
              <w:pStyle w:val="TableParagraph"/>
              <w:spacing w:before="134"/>
              <w:ind w:left="110"/>
              <w:rPr>
                <w:sz w:val="24"/>
              </w:rPr>
            </w:pPr>
            <w:r>
              <w:rPr>
                <w:w w:val="97"/>
                <w:sz w:val="24"/>
              </w:rPr>
              <w:t>6</w:t>
            </w:r>
          </w:p>
        </w:tc>
        <w:tc>
          <w:tcPr>
            <w:tcW w:w="6525" w:type="dxa"/>
          </w:tcPr>
          <w:p w14:paraId="765B6E6D" w14:textId="77777777" w:rsidR="006131CC" w:rsidRDefault="00000000">
            <w:pPr>
              <w:pStyle w:val="TableParagraph"/>
              <w:spacing w:before="2" w:line="228" w:lineRule="auto"/>
              <w:ind w:left="109" w:right="369"/>
              <w:rPr>
                <w:sz w:val="24"/>
              </w:rPr>
            </w:pPr>
            <w:r>
              <w:rPr>
                <w:sz w:val="24"/>
              </w:rPr>
              <w:t>pás zvedací šířka nejméně 120 mm, délka nejméně 8 m, nosnost nejméně 4 t</w:t>
            </w:r>
          </w:p>
        </w:tc>
        <w:tc>
          <w:tcPr>
            <w:tcW w:w="985" w:type="dxa"/>
          </w:tcPr>
          <w:p w14:paraId="2CA84788" w14:textId="77777777" w:rsidR="006131CC" w:rsidRDefault="00000000">
            <w:pPr>
              <w:pStyle w:val="TableParagraph"/>
              <w:spacing w:before="134"/>
              <w:ind w:left="104"/>
              <w:rPr>
                <w:sz w:val="24"/>
              </w:rPr>
            </w:pPr>
            <w:r>
              <w:rPr>
                <w:sz w:val="24"/>
              </w:rPr>
              <w:t>2 ks</w:t>
            </w:r>
          </w:p>
        </w:tc>
      </w:tr>
      <w:tr w:rsidR="006131CC" w14:paraId="4DA776DC" w14:textId="77777777">
        <w:trPr>
          <w:trHeight w:val="554"/>
        </w:trPr>
        <w:tc>
          <w:tcPr>
            <w:tcW w:w="989" w:type="dxa"/>
          </w:tcPr>
          <w:p w14:paraId="273995CE" w14:textId="77777777" w:rsidR="006131CC" w:rsidRDefault="00000000">
            <w:pPr>
              <w:pStyle w:val="TableParagraph"/>
              <w:spacing w:before="140"/>
              <w:ind w:left="110"/>
              <w:rPr>
                <w:sz w:val="24"/>
              </w:rPr>
            </w:pPr>
            <w:r>
              <w:rPr>
                <w:w w:val="97"/>
                <w:sz w:val="24"/>
              </w:rPr>
              <w:t>7</w:t>
            </w:r>
          </w:p>
        </w:tc>
        <w:tc>
          <w:tcPr>
            <w:tcW w:w="6525" w:type="dxa"/>
          </w:tcPr>
          <w:p w14:paraId="6734D6D3" w14:textId="77777777" w:rsidR="006131CC" w:rsidRDefault="00000000">
            <w:pPr>
              <w:pStyle w:val="TableParagraph"/>
              <w:spacing w:before="2" w:line="276" w:lineRule="exact"/>
              <w:ind w:left="109" w:right="436"/>
              <w:rPr>
                <w:sz w:val="24"/>
              </w:rPr>
            </w:pPr>
            <w:r>
              <w:rPr>
                <w:sz w:val="24"/>
              </w:rPr>
              <w:t xml:space="preserve">smyčka textilní nekonečná, délka nejméně 1 m, nosnost nejméně </w:t>
            </w:r>
            <w:proofErr w:type="gramStart"/>
            <w:r>
              <w:rPr>
                <w:sz w:val="24"/>
              </w:rPr>
              <w:t>1t</w:t>
            </w:r>
            <w:proofErr w:type="gramEnd"/>
          </w:p>
        </w:tc>
        <w:tc>
          <w:tcPr>
            <w:tcW w:w="985" w:type="dxa"/>
          </w:tcPr>
          <w:p w14:paraId="7122586E" w14:textId="77777777" w:rsidR="006131CC" w:rsidRDefault="00000000">
            <w:pPr>
              <w:pStyle w:val="TableParagraph"/>
              <w:spacing w:before="140"/>
              <w:ind w:left="104"/>
              <w:rPr>
                <w:sz w:val="24"/>
              </w:rPr>
            </w:pPr>
            <w:r>
              <w:rPr>
                <w:sz w:val="24"/>
              </w:rPr>
              <w:t>4 ks</w:t>
            </w:r>
          </w:p>
        </w:tc>
      </w:tr>
      <w:tr w:rsidR="006131CC" w14:paraId="61F1A48C" w14:textId="77777777">
        <w:trPr>
          <w:trHeight w:val="553"/>
        </w:trPr>
        <w:tc>
          <w:tcPr>
            <w:tcW w:w="989" w:type="dxa"/>
          </w:tcPr>
          <w:p w14:paraId="2C87BC5A" w14:textId="77777777" w:rsidR="006131CC" w:rsidRDefault="00000000">
            <w:pPr>
              <w:pStyle w:val="TableParagraph"/>
              <w:spacing w:before="137"/>
              <w:ind w:left="110"/>
              <w:rPr>
                <w:sz w:val="24"/>
              </w:rPr>
            </w:pPr>
            <w:r>
              <w:rPr>
                <w:w w:val="97"/>
                <w:sz w:val="24"/>
              </w:rPr>
              <w:t>8</w:t>
            </w:r>
          </w:p>
        </w:tc>
        <w:tc>
          <w:tcPr>
            <w:tcW w:w="6525" w:type="dxa"/>
          </w:tcPr>
          <w:p w14:paraId="6E5187C8" w14:textId="77777777" w:rsidR="006131CC" w:rsidRDefault="00000000">
            <w:pPr>
              <w:pStyle w:val="TableParagraph"/>
              <w:spacing w:before="2" w:line="276" w:lineRule="exact"/>
              <w:ind w:left="109" w:right="436"/>
              <w:rPr>
                <w:sz w:val="24"/>
              </w:rPr>
            </w:pPr>
            <w:r>
              <w:rPr>
                <w:sz w:val="24"/>
              </w:rPr>
              <w:t xml:space="preserve">smyčka textilní nekonečná, délka nejméně 3 m, nosnost nejméně </w:t>
            </w:r>
            <w:proofErr w:type="gramStart"/>
            <w:r>
              <w:rPr>
                <w:sz w:val="24"/>
              </w:rPr>
              <w:t>2t</w:t>
            </w:r>
            <w:proofErr w:type="gramEnd"/>
          </w:p>
        </w:tc>
        <w:tc>
          <w:tcPr>
            <w:tcW w:w="985" w:type="dxa"/>
          </w:tcPr>
          <w:p w14:paraId="48D3019C" w14:textId="77777777" w:rsidR="006131CC" w:rsidRDefault="00000000">
            <w:pPr>
              <w:pStyle w:val="TableParagraph"/>
              <w:spacing w:before="137"/>
              <w:ind w:left="104"/>
              <w:rPr>
                <w:sz w:val="24"/>
              </w:rPr>
            </w:pPr>
            <w:r>
              <w:rPr>
                <w:sz w:val="24"/>
              </w:rPr>
              <w:t>4 ks</w:t>
            </w:r>
          </w:p>
        </w:tc>
      </w:tr>
      <w:tr w:rsidR="006131CC" w14:paraId="45B917DA" w14:textId="77777777">
        <w:trPr>
          <w:trHeight w:val="553"/>
        </w:trPr>
        <w:tc>
          <w:tcPr>
            <w:tcW w:w="989" w:type="dxa"/>
          </w:tcPr>
          <w:p w14:paraId="0E4277C3" w14:textId="77777777" w:rsidR="006131CC" w:rsidRDefault="00000000">
            <w:pPr>
              <w:pStyle w:val="TableParagraph"/>
              <w:spacing w:before="134"/>
              <w:ind w:left="110"/>
              <w:rPr>
                <w:sz w:val="24"/>
              </w:rPr>
            </w:pPr>
            <w:r>
              <w:rPr>
                <w:w w:val="97"/>
                <w:sz w:val="24"/>
              </w:rPr>
              <w:t>9</w:t>
            </w:r>
          </w:p>
        </w:tc>
        <w:tc>
          <w:tcPr>
            <w:tcW w:w="6525" w:type="dxa"/>
          </w:tcPr>
          <w:p w14:paraId="26F932B5" w14:textId="77777777" w:rsidR="006131CC" w:rsidRDefault="00000000">
            <w:pPr>
              <w:pStyle w:val="TableParagraph"/>
              <w:spacing w:before="2" w:line="276" w:lineRule="exact"/>
              <w:ind w:left="109" w:right="89"/>
              <w:rPr>
                <w:sz w:val="24"/>
              </w:rPr>
            </w:pPr>
            <w:r>
              <w:rPr>
                <w:sz w:val="24"/>
              </w:rPr>
              <w:t>vazák textilní čtyřpramenný, oko – 4xhák, nosnost nejméně 4000/2800 kg s délkou pramene nejméně 3000 mm</w:t>
            </w:r>
          </w:p>
        </w:tc>
        <w:tc>
          <w:tcPr>
            <w:tcW w:w="985" w:type="dxa"/>
          </w:tcPr>
          <w:p w14:paraId="411B0C71" w14:textId="77777777" w:rsidR="006131CC" w:rsidRDefault="00000000">
            <w:pPr>
              <w:pStyle w:val="TableParagraph"/>
              <w:spacing w:before="134"/>
              <w:ind w:left="104"/>
              <w:rPr>
                <w:sz w:val="24"/>
              </w:rPr>
            </w:pPr>
            <w:r>
              <w:rPr>
                <w:sz w:val="24"/>
              </w:rPr>
              <w:t>1 ks</w:t>
            </w:r>
          </w:p>
        </w:tc>
      </w:tr>
      <w:tr w:rsidR="006131CC" w14:paraId="7780C6A1" w14:textId="77777777">
        <w:trPr>
          <w:trHeight w:val="270"/>
        </w:trPr>
        <w:tc>
          <w:tcPr>
            <w:tcW w:w="989" w:type="dxa"/>
          </w:tcPr>
          <w:p w14:paraId="68D4E700" w14:textId="77777777" w:rsidR="006131CC" w:rsidRDefault="00000000">
            <w:pPr>
              <w:pStyle w:val="TableParagraph"/>
              <w:spacing w:line="251" w:lineRule="exact"/>
              <w:ind w:left="110"/>
              <w:rPr>
                <w:sz w:val="24"/>
              </w:rPr>
            </w:pPr>
            <w:r>
              <w:rPr>
                <w:sz w:val="24"/>
              </w:rPr>
              <w:t>10</w:t>
            </w:r>
          </w:p>
        </w:tc>
        <w:tc>
          <w:tcPr>
            <w:tcW w:w="6525" w:type="dxa"/>
          </w:tcPr>
          <w:p w14:paraId="4AAEDEEA" w14:textId="77777777" w:rsidR="006131CC" w:rsidRDefault="00000000">
            <w:pPr>
              <w:pStyle w:val="TableParagraph"/>
              <w:spacing w:line="251" w:lineRule="exact"/>
              <w:ind w:left="109"/>
              <w:rPr>
                <w:sz w:val="24"/>
              </w:rPr>
            </w:pPr>
            <w:r>
              <w:rPr>
                <w:sz w:val="24"/>
              </w:rPr>
              <w:t>třmen spojovací nosnost nejméně 2 t</w:t>
            </w:r>
          </w:p>
        </w:tc>
        <w:tc>
          <w:tcPr>
            <w:tcW w:w="985" w:type="dxa"/>
          </w:tcPr>
          <w:p w14:paraId="31AA90C6" w14:textId="77777777" w:rsidR="006131CC" w:rsidRDefault="00000000">
            <w:pPr>
              <w:pStyle w:val="TableParagraph"/>
              <w:spacing w:line="251" w:lineRule="exact"/>
              <w:ind w:left="104"/>
              <w:rPr>
                <w:sz w:val="24"/>
              </w:rPr>
            </w:pPr>
            <w:r>
              <w:rPr>
                <w:sz w:val="24"/>
              </w:rPr>
              <w:t>4 ks</w:t>
            </w:r>
          </w:p>
        </w:tc>
      </w:tr>
      <w:tr w:rsidR="006131CC" w14:paraId="5EBB26FE" w14:textId="77777777">
        <w:trPr>
          <w:trHeight w:val="275"/>
        </w:trPr>
        <w:tc>
          <w:tcPr>
            <w:tcW w:w="989" w:type="dxa"/>
          </w:tcPr>
          <w:p w14:paraId="2251125D" w14:textId="77777777" w:rsidR="006131CC" w:rsidRDefault="00000000">
            <w:pPr>
              <w:pStyle w:val="TableParagraph"/>
              <w:spacing w:line="256" w:lineRule="exact"/>
              <w:ind w:left="110"/>
              <w:rPr>
                <w:sz w:val="24"/>
              </w:rPr>
            </w:pPr>
            <w:r>
              <w:rPr>
                <w:sz w:val="24"/>
              </w:rPr>
              <w:t>11</w:t>
            </w:r>
          </w:p>
        </w:tc>
        <w:tc>
          <w:tcPr>
            <w:tcW w:w="6525" w:type="dxa"/>
          </w:tcPr>
          <w:p w14:paraId="1B3A47A3" w14:textId="77777777" w:rsidR="006131CC" w:rsidRDefault="00000000">
            <w:pPr>
              <w:pStyle w:val="TableParagraph"/>
              <w:spacing w:line="256" w:lineRule="exact"/>
              <w:ind w:left="109"/>
              <w:rPr>
                <w:sz w:val="24"/>
              </w:rPr>
            </w:pPr>
            <w:r>
              <w:rPr>
                <w:sz w:val="24"/>
              </w:rPr>
              <w:t>třmen spojovací nosnost nejméně 5 t</w:t>
            </w:r>
          </w:p>
        </w:tc>
        <w:tc>
          <w:tcPr>
            <w:tcW w:w="985" w:type="dxa"/>
          </w:tcPr>
          <w:p w14:paraId="25DB077E" w14:textId="77777777" w:rsidR="006131CC" w:rsidRDefault="00000000">
            <w:pPr>
              <w:pStyle w:val="TableParagraph"/>
              <w:spacing w:line="256" w:lineRule="exact"/>
              <w:ind w:left="104"/>
              <w:rPr>
                <w:sz w:val="24"/>
              </w:rPr>
            </w:pPr>
            <w:r>
              <w:rPr>
                <w:sz w:val="24"/>
              </w:rPr>
              <w:t>2 ks</w:t>
            </w:r>
          </w:p>
        </w:tc>
      </w:tr>
      <w:tr w:rsidR="006131CC" w14:paraId="3D9F1A4F" w14:textId="77777777">
        <w:trPr>
          <w:trHeight w:val="554"/>
        </w:trPr>
        <w:tc>
          <w:tcPr>
            <w:tcW w:w="989" w:type="dxa"/>
          </w:tcPr>
          <w:p w14:paraId="4CD3BD48" w14:textId="77777777" w:rsidR="006131CC" w:rsidRDefault="00000000">
            <w:pPr>
              <w:pStyle w:val="TableParagraph"/>
              <w:spacing w:before="137"/>
              <w:ind w:left="110"/>
              <w:rPr>
                <w:sz w:val="24"/>
              </w:rPr>
            </w:pPr>
            <w:r>
              <w:rPr>
                <w:sz w:val="24"/>
              </w:rPr>
              <w:t>12</w:t>
            </w:r>
          </w:p>
        </w:tc>
        <w:tc>
          <w:tcPr>
            <w:tcW w:w="6525" w:type="dxa"/>
          </w:tcPr>
          <w:p w14:paraId="72115948" w14:textId="77777777" w:rsidR="006131CC" w:rsidRDefault="00000000">
            <w:pPr>
              <w:pStyle w:val="TableParagraph"/>
              <w:spacing w:before="2" w:line="276" w:lineRule="exact"/>
              <w:ind w:left="109" w:right="889"/>
              <w:rPr>
                <w:sz w:val="24"/>
              </w:rPr>
            </w:pPr>
            <w:r>
              <w:rPr>
                <w:sz w:val="24"/>
              </w:rPr>
              <w:t>tyč tažná (viz bod 5.20), délka nejméně 4 m, oko 40 mm/tlačná deska (na zatlačení vozidla)</w:t>
            </w:r>
          </w:p>
        </w:tc>
        <w:tc>
          <w:tcPr>
            <w:tcW w:w="985" w:type="dxa"/>
          </w:tcPr>
          <w:p w14:paraId="1E9B0F1A" w14:textId="77777777" w:rsidR="006131CC" w:rsidRDefault="00000000">
            <w:pPr>
              <w:pStyle w:val="TableParagraph"/>
              <w:spacing w:before="137"/>
              <w:ind w:left="104"/>
              <w:rPr>
                <w:sz w:val="24"/>
              </w:rPr>
            </w:pPr>
            <w:r>
              <w:rPr>
                <w:sz w:val="24"/>
              </w:rPr>
              <w:t>1 ks</w:t>
            </w:r>
          </w:p>
        </w:tc>
      </w:tr>
      <w:tr w:rsidR="006131CC" w14:paraId="09757C88" w14:textId="77777777">
        <w:trPr>
          <w:trHeight w:val="551"/>
        </w:trPr>
        <w:tc>
          <w:tcPr>
            <w:tcW w:w="989" w:type="dxa"/>
          </w:tcPr>
          <w:p w14:paraId="1BC11594" w14:textId="77777777" w:rsidR="006131CC" w:rsidRDefault="00000000">
            <w:pPr>
              <w:pStyle w:val="TableParagraph"/>
              <w:spacing w:before="134"/>
              <w:ind w:left="110"/>
              <w:rPr>
                <w:sz w:val="24"/>
              </w:rPr>
            </w:pPr>
            <w:r>
              <w:rPr>
                <w:sz w:val="24"/>
              </w:rPr>
              <w:t>13</w:t>
            </w:r>
          </w:p>
        </w:tc>
        <w:tc>
          <w:tcPr>
            <w:tcW w:w="6525" w:type="dxa"/>
          </w:tcPr>
          <w:p w14:paraId="5965902D" w14:textId="77777777" w:rsidR="006131CC" w:rsidRDefault="00000000">
            <w:pPr>
              <w:pStyle w:val="TableParagraph"/>
              <w:spacing w:line="271" w:lineRule="exact"/>
              <w:ind w:left="109"/>
              <w:rPr>
                <w:sz w:val="24"/>
              </w:rPr>
            </w:pPr>
            <w:r>
              <w:rPr>
                <w:sz w:val="24"/>
              </w:rPr>
              <w:t>ocelové lano s háky o délce nejméně 10 000 mm a</w:t>
            </w:r>
          </w:p>
          <w:p w14:paraId="2858FE24" w14:textId="77777777" w:rsidR="006131CC" w:rsidRDefault="00000000">
            <w:pPr>
              <w:pStyle w:val="TableParagraph"/>
              <w:spacing w:line="260" w:lineRule="exact"/>
              <w:ind w:left="109"/>
              <w:rPr>
                <w:sz w:val="24"/>
              </w:rPr>
            </w:pPr>
            <w:r>
              <w:rPr>
                <w:sz w:val="24"/>
              </w:rPr>
              <w:t xml:space="preserve">pevnosti v tahu nejméně 50 </w:t>
            </w:r>
            <w:proofErr w:type="spellStart"/>
            <w:r>
              <w:rPr>
                <w:sz w:val="24"/>
              </w:rPr>
              <w:t>kN</w:t>
            </w:r>
            <w:proofErr w:type="spellEnd"/>
          </w:p>
        </w:tc>
        <w:tc>
          <w:tcPr>
            <w:tcW w:w="985" w:type="dxa"/>
          </w:tcPr>
          <w:p w14:paraId="791A8537" w14:textId="77777777" w:rsidR="006131CC" w:rsidRDefault="00000000">
            <w:pPr>
              <w:pStyle w:val="TableParagraph"/>
              <w:spacing w:before="134"/>
              <w:ind w:left="104"/>
              <w:rPr>
                <w:sz w:val="24"/>
              </w:rPr>
            </w:pPr>
            <w:r>
              <w:rPr>
                <w:sz w:val="24"/>
              </w:rPr>
              <w:t>1 ks</w:t>
            </w:r>
          </w:p>
        </w:tc>
      </w:tr>
      <w:tr w:rsidR="006131CC" w14:paraId="33A17655" w14:textId="77777777">
        <w:trPr>
          <w:trHeight w:val="551"/>
        </w:trPr>
        <w:tc>
          <w:tcPr>
            <w:tcW w:w="989" w:type="dxa"/>
          </w:tcPr>
          <w:p w14:paraId="7B371018" w14:textId="77777777" w:rsidR="006131CC" w:rsidRDefault="00000000">
            <w:pPr>
              <w:pStyle w:val="TableParagraph"/>
              <w:spacing w:before="134"/>
              <w:ind w:left="110"/>
              <w:rPr>
                <w:sz w:val="24"/>
              </w:rPr>
            </w:pPr>
            <w:r>
              <w:rPr>
                <w:sz w:val="24"/>
              </w:rPr>
              <w:t>14</w:t>
            </w:r>
          </w:p>
        </w:tc>
        <w:tc>
          <w:tcPr>
            <w:tcW w:w="6525" w:type="dxa"/>
          </w:tcPr>
          <w:p w14:paraId="0A716CBF" w14:textId="77777777" w:rsidR="006131CC" w:rsidRDefault="00000000">
            <w:pPr>
              <w:pStyle w:val="TableParagraph"/>
              <w:spacing w:line="261" w:lineRule="exact"/>
              <w:ind w:left="109"/>
              <w:rPr>
                <w:sz w:val="24"/>
              </w:rPr>
            </w:pPr>
            <w:r>
              <w:rPr>
                <w:sz w:val="24"/>
              </w:rPr>
              <w:t>žebřík teleskopický hliníkový o délce nejméně 2,5 m</w:t>
            </w:r>
          </w:p>
          <w:p w14:paraId="3C6590F6" w14:textId="77777777" w:rsidR="006131CC" w:rsidRDefault="00000000">
            <w:pPr>
              <w:pStyle w:val="TableParagraph"/>
              <w:spacing w:line="270" w:lineRule="exact"/>
              <w:ind w:left="109"/>
              <w:rPr>
                <w:sz w:val="24"/>
              </w:rPr>
            </w:pPr>
            <w:r>
              <w:rPr>
                <w:sz w:val="24"/>
              </w:rPr>
              <w:t>a nosnosti nejméně 150 kg, (uložen ve spodní části KHE)</w:t>
            </w:r>
          </w:p>
        </w:tc>
        <w:tc>
          <w:tcPr>
            <w:tcW w:w="985" w:type="dxa"/>
          </w:tcPr>
          <w:p w14:paraId="1F770257" w14:textId="77777777" w:rsidR="006131CC" w:rsidRDefault="00000000">
            <w:pPr>
              <w:pStyle w:val="TableParagraph"/>
              <w:spacing w:before="134"/>
              <w:ind w:left="104"/>
              <w:rPr>
                <w:sz w:val="24"/>
              </w:rPr>
            </w:pPr>
            <w:r>
              <w:rPr>
                <w:sz w:val="24"/>
              </w:rPr>
              <w:t>1 ks</w:t>
            </w:r>
          </w:p>
        </w:tc>
      </w:tr>
    </w:tbl>
    <w:p w14:paraId="54457398" w14:textId="77777777" w:rsidR="006131CC" w:rsidRDefault="00000000">
      <w:pPr>
        <w:ind w:left="1432"/>
        <w:rPr>
          <w:rFonts w:ascii="Calibri" w:hAnsi="Calibri"/>
          <w:i/>
        </w:rPr>
      </w:pPr>
      <w:r>
        <w:rPr>
          <w:rFonts w:ascii="Calibri" w:hAnsi="Calibri"/>
          <w:i/>
        </w:rPr>
        <w:t>* zadavatel umožňuje nabídnout rovnocenné řešení ve smyslu zákona</w:t>
      </w:r>
    </w:p>
    <w:p w14:paraId="07706A76" w14:textId="77777777" w:rsidR="006131CC" w:rsidRDefault="006131CC">
      <w:pPr>
        <w:pStyle w:val="Zkladntext"/>
        <w:rPr>
          <w:rFonts w:ascii="Calibri"/>
          <w:i/>
        </w:rPr>
      </w:pPr>
    </w:p>
    <w:p w14:paraId="7EB0D4FB" w14:textId="77777777" w:rsidR="006131CC" w:rsidRDefault="006131CC">
      <w:pPr>
        <w:pStyle w:val="Zkladntext"/>
        <w:spacing w:before="12"/>
        <w:rPr>
          <w:rFonts w:ascii="Calibri"/>
          <w:i/>
          <w:sz w:val="19"/>
        </w:rPr>
      </w:pPr>
    </w:p>
    <w:p w14:paraId="60E79027" w14:textId="77777777" w:rsidR="006131CC" w:rsidRDefault="00000000">
      <w:pPr>
        <w:ind w:right="568"/>
        <w:jc w:val="right"/>
      </w:pPr>
      <w:r>
        <w:t>4</w:t>
      </w:r>
      <w:r>
        <w:rPr>
          <w:sz w:val="24"/>
        </w:rPr>
        <w:t>/</w:t>
      </w:r>
      <w:r>
        <w:t>4</w:t>
      </w:r>
    </w:p>
    <w:p w14:paraId="2E920275" w14:textId="77777777" w:rsidR="006131CC" w:rsidRDefault="006131CC">
      <w:pPr>
        <w:jc w:val="right"/>
        <w:sectPr w:rsidR="006131CC">
          <w:pgSz w:w="11920" w:h="16850"/>
          <w:pgMar w:top="700" w:right="840" w:bottom="280" w:left="980" w:header="708" w:footer="708" w:gutter="0"/>
          <w:cols w:space="708"/>
        </w:sectPr>
      </w:pPr>
    </w:p>
    <w:p w14:paraId="327517A0" w14:textId="77777777" w:rsidR="006131CC" w:rsidRDefault="00000000">
      <w:pPr>
        <w:spacing w:before="39"/>
        <w:ind w:left="1298"/>
        <w:rPr>
          <w:rFonts w:ascii="Calibri" w:hAnsi="Calibri"/>
          <w:b/>
        </w:rPr>
      </w:pPr>
      <w:r>
        <w:rPr>
          <w:rFonts w:ascii="Calibri" w:hAnsi="Calibri"/>
          <w:sz w:val="24"/>
        </w:rPr>
        <w:lastRenderedPageBreak/>
        <w:t xml:space="preserve">Model: </w:t>
      </w:r>
      <w:proofErr w:type="spellStart"/>
      <w:r>
        <w:rPr>
          <w:rFonts w:ascii="Calibri" w:hAnsi="Calibri"/>
          <w:b/>
          <w:sz w:val="24"/>
        </w:rPr>
        <w:t>Kontajner</w:t>
      </w:r>
      <w:proofErr w:type="spellEnd"/>
      <w:r>
        <w:rPr>
          <w:rFonts w:ascii="Calibri" w:hAnsi="Calibri"/>
          <w:b/>
          <w:sz w:val="24"/>
        </w:rPr>
        <w:t xml:space="preserve"> na </w:t>
      </w:r>
      <w:proofErr w:type="spellStart"/>
      <w:r>
        <w:rPr>
          <w:rFonts w:ascii="Calibri" w:hAnsi="Calibri"/>
          <w:b/>
          <w:sz w:val="24"/>
        </w:rPr>
        <w:t>hasenie</w:t>
      </w:r>
      <w:proofErr w:type="spellEnd"/>
      <w:r>
        <w:rPr>
          <w:rFonts w:ascii="Calibri" w:hAnsi="Calibri"/>
          <w:b/>
          <w:sz w:val="24"/>
        </w:rPr>
        <w:t xml:space="preserve"> </w:t>
      </w:r>
      <w:proofErr w:type="spellStart"/>
      <w:proofErr w:type="gramStart"/>
      <w:r>
        <w:rPr>
          <w:rFonts w:ascii="Calibri" w:hAnsi="Calibri"/>
          <w:b/>
          <w:sz w:val="24"/>
        </w:rPr>
        <w:t>elektromobilov</w:t>
      </w:r>
      <w:proofErr w:type="spellEnd"/>
      <w:r>
        <w:rPr>
          <w:rFonts w:ascii="Calibri" w:hAnsi="Calibri"/>
          <w:b/>
          <w:sz w:val="24"/>
        </w:rPr>
        <w:t xml:space="preserve"> - </w:t>
      </w:r>
      <w:r>
        <w:rPr>
          <w:rFonts w:ascii="Calibri" w:hAnsi="Calibri"/>
        </w:rPr>
        <w:t>Typové</w:t>
      </w:r>
      <w:proofErr w:type="gramEnd"/>
      <w:r>
        <w:rPr>
          <w:rFonts w:ascii="Calibri" w:hAnsi="Calibri"/>
        </w:rPr>
        <w:t xml:space="preserve"> </w:t>
      </w:r>
      <w:proofErr w:type="spellStart"/>
      <w:r>
        <w:rPr>
          <w:rFonts w:ascii="Calibri" w:hAnsi="Calibri"/>
        </w:rPr>
        <w:t>označenie</w:t>
      </w:r>
      <w:proofErr w:type="spellEnd"/>
      <w:r>
        <w:rPr>
          <w:rFonts w:ascii="Calibri" w:hAnsi="Calibri"/>
        </w:rPr>
        <w:t xml:space="preserve">: </w:t>
      </w:r>
      <w:r>
        <w:rPr>
          <w:rFonts w:ascii="Calibri" w:hAnsi="Calibri"/>
          <w:b/>
        </w:rPr>
        <w:t>KHE-20-01</w:t>
      </w:r>
    </w:p>
    <w:p w14:paraId="511815CA" w14:textId="77777777" w:rsidR="006131CC" w:rsidRDefault="00000000">
      <w:pPr>
        <w:pStyle w:val="Zkladntext"/>
        <w:spacing w:before="7"/>
        <w:rPr>
          <w:rFonts w:ascii="Calibri"/>
          <w:b/>
          <w:sz w:val="29"/>
        </w:rPr>
      </w:pPr>
      <w:r>
        <w:rPr>
          <w:noProof/>
        </w:rPr>
        <w:drawing>
          <wp:anchor distT="0" distB="0" distL="0" distR="0" simplePos="0" relativeHeight="251652096" behindDoc="0" locked="0" layoutInCell="1" allowOverlap="1" wp14:anchorId="3ED916AA" wp14:editId="29473F9E">
            <wp:simplePos x="0" y="0"/>
            <wp:positionH relativeFrom="page">
              <wp:posOffset>204470</wp:posOffset>
            </wp:positionH>
            <wp:positionV relativeFrom="paragraph">
              <wp:posOffset>254400</wp:posOffset>
            </wp:positionV>
            <wp:extent cx="7030278" cy="359416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030278" cy="3594163"/>
                    </a:xfrm>
                    <a:prstGeom prst="rect">
                      <a:avLst/>
                    </a:prstGeom>
                  </pic:spPr>
                </pic:pic>
              </a:graphicData>
            </a:graphic>
          </wp:anchor>
        </w:drawing>
      </w:r>
    </w:p>
    <w:p w14:paraId="2408B6DC" w14:textId="77777777" w:rsidR="006131CC" w:rsidRDefault="006131CC">
      <w:pPr>
        <w:rPr>
          <w:rFonts w:ascii="Calibri"/>
          <w:sz w:val="29"/>
        </w:rPr>
        <w:sectPr w:rsidR="006131CC">
          <w:pgSz w:w="11930" w:h="16860"/>
          <w:pgMar w:top="1580" w:right="220" w:bottom="280" w:left="120" w:header="708" w:footer="708" w:gutter="0"/>
          <w:cols w:space="708"/>
        </w:sectPr>
      </w:pPr>
    </w:p>
    <w:p w14:paraId="7D5BCC8B" w14:textId="77777777" w:rsidR="006131CC" w:rsidRDefault="006131CC">
      <w:pPr>
        <w:pStyle w:val="Zkladntext"/>
        <w:spacing w:before="1"/>
        <w:rPr>
          <w:rFonts w:ascii="Calibri"/>
          <w:b/>
          <w:sz w:val="19"/>
        </w:rPr>
      </w:pPr>
    </w:p>
    <w:p w14:paraId="45C2DA4B" w14:textId="77777777" w:rsidR="006131CC" w:rsidRDefault="00000000">
      <w:pPr>
        <w:pStyle w:val="Nadpis3"/>
        <w:spacing w:before="94"/>
        <w:ind w:left="100"/>
        <w:jc w:val="left"/>
        <w:rPr>
          <w:rFonts w:ascii="Arial" w:hAnsi="Arial"/>
        </w:rPr>
      </w:pPr>
      <w:r>
        <w:rPr>
          <w:rFonts w:ascii="Arial" w:hAnsi="Arial"/>
        </w:rPr>
        <w:t xml:space="preserve">Základná </w:t>
      </w:r>
      <w:proofErr w:type="spellStart"/>
      <w:r>
        <w:rPr>
          <w:rFonts w:ascii="Arial" w:hAnsi="Arial"/>
        </w:rPr>
        <w:t>konštrukcia</w:t>
      </w:r>
      <w:proofErr w:type="spellEnd"/>
    </w:p>
    <w:p w14:paraId="5F3D5B5E" w14:textId="77777777" w:rsidR="006131CC" w:rsidRDefault="00000000">
      <w:pPr>
        <w:pStyle w:val="Zkladntext"/>
        <w:spacing w:before="178" w:line="259" w:lineRule="auto"/>
        <w:ind w:left="1298" w:right="1183"/>
        <w:jc w:val="both"/>
        <w:rPr>
          <w:rFonts w:ascii="Calibri" w:hAnsi="Calibri"/>
        </w:rPr>
      </w:pPr>
      <w:proofErr w:type="spellStart"/>
      <w:r>
        <w:rPr>
          <w:rFonts w:ascii="Calibri" w:hAnsi="Calibri"/>
        </w:rPr>
        <w:t>Zváraná</w:t>
      </w:r>
      <w:proofErr w:type="spellEnd"/>
      <w:r>
        <w:rPr>
          <w:rFonts w:ascii="Calibri" w:hAnsi="Calibri"/>
          <w:spacing w:val="-11"/>
        </w:rPr>
        <w:t xml:space="preserve"> </w:t>
      </w:r>
      <w:proofErr w:type="spellStart"/>
      <w:r>
        <w:rPr>
          <w:rFonts w:ascii="Calibri" w:hAnsi="Calibri"/>
        </w:rPr>
        <w:t>oceľová</w:t>
      </w:r>
      <w:proofErr w:type="spellEnd"/>
      <w:r>
        <w:rPr>
          <w:rFonts w:ascii="Calibri" w:hAnsi="Calibri"/>
          <w:spacing w:val="-9"/>
        </w:rPr>
        <w:t xml:space="preserve"> </w:t>
      </w:r>
      <w:proofErr w:type="spellStart"/>
      <w:r>
        <w:rPr>
          <w:rFonts w:ascii="Calibri" w:hAnsi="Calibri"/>
        </w:rPr>
        <w:t>konštrukcia</w:t>
      </w:r>
      <w:proofErr w:type="spellEnd"/>
      <w:r>
        <w:rPr>
          <w:rFonts w:ascii="Calibri" w:hAnsi="Calibri"/>
          <w:spacing w:val="-5"/>
        </w:rPr>
        <w:t xml:space="preserve"> </w:t>
      </w:r>
      <w:r>
        <w:rPr>
          <w:rFonts w:ascii="Calibri" w:hAnsi="Calibri"/>
        </w:rPr>
        <w:t>z</w:t>
      </w:r>
      <w:r>
        <w:rPr>
          <w:rFonts w:ascii="Calibri" w:hAnsi="Calibri"/>
          <w:spacing w:val="-12"/>
        </w:rPr>
        <w:t xml:space="preserve"> </w:t>
      </w:r>
      <w:r>
        <w:rPr>
          <w:rFonts w:ascii="Calibri" w:hAnsi="Calibri"/>
        </w:rPr>
        <w:t>dutých</w:t>
      </w:r>
      <w:r>
        <w:rPr>
          <w:rFonts w:ascii="Calibri" w:hAnsi="Calibri"/>
          <w:spacing w:val="-11"/>
        </w:rPr>
        <w:t xml:space="preserve"> </w:t>
      </w:r>
      <w:r>
        <w:rPr>
          <w:rFonts w:ascii="Calibri" w:hAnsi="Calibri"/>
        </w:rPr>
        <w:t>a</w:t>
      </w:r>
      <w:r>
        <w:rPr>
          <w:rFonts w:ascii="Calibri" w:hAnsi="Calibri"/>
          <w:spacing w:val="-12"/>
        </w:rPr>
        <w:t xml:space="preserve"> </w:t>
      </w:r>
      <w:proofErr w:type="spellStart"/>
      <w:r>
        <w:rPr>
          <w:rFonts w:ascii="Calibri" w:hAnsi="Calibri"/>
        </w:rPr>
        <w:t>valcovaných</w:t>
      </w:r>
      <w:proofErr w:type="spellEnd"/>
      <w:r>
        <w:rPr>
          <w:rFonts w:ascii="Calibri" w:hAnsi="Calibri"/>
          <w:spacing w:val="-10"/>
        </w:rPr>
        <w:t xml:space="preserve"> </w:t>
      </w:r>
      <w:proofErr w:type="spellStart"/>
      <w:r>
        <w:rPr>
          <w:rFonts w:ascii="Calibri" w:hAnsi="Calibri"/>
        </w:rPr>
        <w:t>profilov</w:t>
      </w:r>
      <w:proofErr w:type="spellEnd"/>
      <w:r>
        <w:rPr>
          <w:rFonts w:ascii="Calibri" w:hAnsi="Calibri"/>
        </w:rPr>
        <w:t>.</w:t>
      </w:r>
      <w:r>
        <w:rPr>
          <w:rFonts w:ascii="Calibri" w:hAnsi="Calibri"/>
          <w:spacing w:val="-7"/>
        </w:rPr>
        <w:t xml:space="preserve"> </w:t>
      </w:r>
      <w:r>
        <w:rPr>
          <w:rFonts w:ascii="Calibri" w:hAnsi="Calibri"/>
        </w:rPr>
        <w:t>Nosná</w:t>
      </w:r>
      <w:r>
        <w:rPr>
          <w:rFonts w:ascii="Calibri" w:hAnsi="Calibri"/>
          <w:spacing w:val="-12"/>
        </w:rPr>
        <w:t xml:space="preserve"> </w:t>
      </w:r>
      <w:proofErr w:type="spellStart"/>
      <w:r>
        <w:rPr>
          <w:rFonts w:ascii="Calibri" w:hAnsi="Calibri"/>
        </w:rPr>
        <w:t>pozdĺžna</w:t>
      </w:r>
      <w:proofErr w:type="spellEnd"/>
      <w:r>
        <w:rPr>
          <w:rFonts w:ascii="Calibri" w:hAnsi="Calibri"/>
          <w:spacing w:val="-10"/>
        </w:rPr>
        <w:t xml:space="preserve"> </w:t>
      </w:r>
      <w:proofErr w:type="spellStart"/>
      <w:r>
        <w:rPr>
          <w:rFonts w:ascii="Calibri" w:hAnsi="Calibri"/>
        </w:rPr>
        <w:t>konštrukcia</w:t>
      </w:r>
      <w:proofErr w:type="spellEnd"/>
      <w:r>
        <w:rPr>
          <w:rFonts w:ascii="Calibri" w:hAnsi="Calibri"/>
          <w:spacing w:val="32"/>
        </w:rPr>
        <w:t xml:space="preserve"> </w:t>
      </w:r>
      <w:r>
        <w:rPr>
          <w:rFonts w:ascii="Calibri" w:hAnsi="Calibri"/>
        </w:rPr>
        <w:t>z</w:t>
      </w:r>
      <w:r>
        <w:rPr>
          <w:rFonts w:ascii="Calibri" w:hAnsi="Calibri"/>
          <w:spacing w:val="-11"/>
        </w:rPr>
        <w:t xml:space="preserve"> </w:t>
      </w:r>
      <w:r>
        <w:rPr>
          <w:rFonts w:ascii="Calibri" w:hAnsi="Calibri"/>
        </w:rPr>
        <w:t>„I“</w:t>
      </w:r>
      <w:r>
        <w:rPr>
          <w:rFonts w:ascii="Calibri" w:hAnsi="Calibri"/>
          <w:spacing w:val="-5"/>
        </w:rPr>
        <w:t xml:space="preserve"> </w:t>
      </w:r>
      <w:proofErr w:type="spellStart"/>
      <w:r>
        <w:rPr>
          <w:rFonts w:ascii="Calibri" w:hAnsi="Calibri"/>
        </w:rPr>
        <w:t>profilov</w:t>
      </w:r>
      <w:proofErr w:type="spellEnd"/>
      <w:r>
        <w:rPr>
          <w:rFonts w:ascii="Calibri" w:hAnsi="Calibri"/>
        </w:rPr>
        <w:t xml:space="preserve"> nim. výšky </w:t>
      </w:r>
      <w:proofErr w:type="gramStart"/>
      <w:r>
        <w:rPr>
          <w:rFonts w:ascii="Calibri" w:hAnsi="Calibri"/>
        </w:rPr>
        <w:t>180mm</w:t>
      </w:r>
      <w:proofErr w:type="gramEnd"/>
      <w:r>
        <w:rPr>
          <w:rFonts w:ascii="Calibri" w:hAnsi="Calibri"/>
        </w:rPr>
        <w:t xml:space="preserve">, </w:t>
      </w:r>
      <w:proofErr w:type="spellStart"/>
      <w:r>
        <w:rPr>
          <w:rFonts w:ascii="Calibri" w:hAnsi="Calibri"/>
        </w:rPr>
        <w:t>vystužené</w:t>
      </w:r>
      <w:proofErr w:type="spellEnd"/>
      <w:r>
        <w:rPr>
          <w:rFonts w:ascii="Calibri" w:hAnsi="Calibri"/>
        </w:rPr>
        <w:t xml:space="preserve"> </w:t>
      </w:r>
      <w:proofErr w:type="spellStart"/>
      <w:r>
        <w:rPr>
          <w:rFonts w:ascii="Calibri" w:hAnsi="Calibri"/>
        </w:rPr>
        <w:t>navareným</w:t>
      </w:r>
      <w:proofErr w:type="spellEnd"/>
      <w:r>
        <w:rPr>
          <w:rFonts w:ascii="Calibri" w:hAnsi="Calibri"/>
        </w:rPr>
        <w:t xml:space="preserve"> </w:t>
      </w:r>
      <w:proofErr w:type="spellStart"/>
      <w:r>
        <w:rPr>
          <w:rFonts w:ascii="Calibri" w:hAnsi="Calibri"/>
        </w:rPr>
        <w:t>oceľovým</w:t>
      </w:r>
      <w:proofErr w:type="spellEnd"/>
      <w:r>
        <w:rPr>
          <w:rFonts w:ascii="Calibri" w:hAnsi="Calibri"/>
        </w:rPr>
        <w:t xml:space="preserve"> </w:t>
      </w:r>
      <w:proofErr w:type="spellStart"/>
      <w:r>
        <w:rPr>
          <w:rFonts w:ascii="Calibri" w:hAnsi="Calibri"/>
        </w:rPr>
        <w:t>oteruvzdorným</w:t>
      </w:r>
      <w:proofErr w:type="spellEnd"/>
      <w:r>
        <w:rPr>
          <w:rFonts w:ascii="Calibri" w:hAnsi="Calibri"/>
        </w:rPr>
        <w:t xml:space="preserve"> </w:t>
      </w:r>
      <w:proofErr w:type="spellStart"/>
      <w:r>
        <w:rPr>
          <w:rFonts w:ascii="Calibri" w:hAnsi="Calibri"/>
        </w:rPr>
        <w:t>plechom</w:t>
      </w:r>
      <w:proofErr w:type="spellEnd"/>
      <w:r>
        <w:rPr>
          <w:rFonts w:ascii="Calibri" w:hAnsi="Calibri"/>
        </w:rPr>
        <w:t xml:space="preserve"> /</w:t>
      </w:r>
      <w:proofErr w:type="spellStart"/>
      <w:r>
        <w:rPr>
          <w:rFonts w:ascii="Calibri" w:hAnsi="Calibri"/>
        </w:rPr>
        <w:t>Hardox</w:t>
      </w:r>
      <w:proofErr w:type="spellEnd"/>
      <w:r>
        <w:rPr>
          <w:rFonts w:ascii="Calibri" w:hAnsi="Calibri"/>
        </w:rPr>
        <w:t xml:space="preserve"> 450/, s </w:t>
      </w:r>
      <w:proofErr w:type="spellStart"/>
      <w:r>
        <w:rPr>
          <w:rFonts w:ascii="Calibri" w:hAnsi="Calibri"/>
        </w:rPr>
        <w:t>vlastnosťami</w:t>
      </w:r>
      <w:proofErr w:type="spellEnd"/>
      <w:r>
        <w:rPr>
          <w:rFonts w:ascii="Calibri" w:hAnsi="Calibri"/>
        </w:rPr>
        <w:t>:</w:t>
      </w:r>
    </w:p>
    <w:p w14:paraId="4FE7031C" w14:textId="77777777" w:rsidR="006131CC" w:rsidRDefault="00000000">
      <w:pPr>
        <w:pStyle w:val="Odstavecseseznamem"/>
        <w:numPr>
          <w:ilvl w:val="2"/>
          <w:numId w:val="3"/>
        </w:numPr>
        <w:tabs>
          <w:tab w:val="left" w:pos="1525"/>
        </w:tabs>
        <w:spacing w:before="162"/>
        <w:ind w:hanging="227"/>
        <w:rPr>
          <w:rFonts w:ascii="Calibri" w:hAnsi="Calibri"/>
        </w:rPr>
      </w:pPr>
      <w:proofErr w:type="spellStart"/>
      <w:r>
        <w:rPr>
          <w:rFonts w:ascii="Calibri" w:hAnsi="Calibri"/>
        </w:rPr>
        <w:t>tvrdosť</w:t>
      </w:r>
      <w:proofErr w:type="spellEnd"/>
      <w:r>
        <w:rPr>
          <w:rFonts w:ascii="Calibri" w:hAnsi="Calibri"/>
        </w:rPr>
        <w:t xml:space="preserve"> </w:t>
      </w:r>
      <w:proofErr w:type="spellStart"/>
      <w:r>
        <w:rPr>
          <w:rFonts w:ascii="Calibri" w:hAnsi="Calibri"/>
        </w:rPr>
        <w:t>Brinell</w:t>
      </w:r>
      <w:proofErr w:type="spellEnd"/>
      <w:r>
        <w:rPr>
          <w:rFonts w:ascii="Calibri" w:hAnsi="Calibri"/>
        </w:rPr>
        <w:t xml:space="preserve"> HB = </w:t>
      </w:r>
      <w:proofErr w:type="gramStart"/>
      <w:r>
        <w:rPr>
          <w:rFonts w:ascii="Calibri" w:hAnsi="Calibri"/>
        </w:rPr>
        <w:t>425 –</w:t>
      </w:r>
      <w:r>
        <w:rPr>
          <w:rFonts w:ascii="Calibri" w:hAnsi="Calibri"/>
          <w:spacing w:val="-15"/>
        </w:rPr>
        <w:t xml:space="preserve"> </w:t>
      </w:r>
      <w:r>
        <w:rPr>
          <w:rFonts w:ascii="Calibri" w:hAnsi="Calibri"/>
        </w:rPr>
        <w:t>475</w:t>
      </w:r>
      <w:proofErr w:type="gramEnd"/>
    </w:p>
    <w:p w14:paraId="6C6F1A77" w14:textId="77777777" w:rsidR="006131CC" w:rsidRDefault="00000000">
      <w:pPr>
        <w:pStyle w:val="Odstavecseseznamem"/>
        <w:numPr>
          <w:ilvl w:val="2"/>
          <w:numId w:val="3"/>
        </w:numPr>
        <w:tabs>
          <w:tab w:val="left" w:pos="1532"/>
        </w:tabs>
        <w:ind w:left="1531" w:hanging="234"/>
        <w:rPr>
          <w:rFonts w:ascii="Calibri" w:hAnsi="Calibri"/>
        </w:rPr>
      </w:pPr>
      <w:proofErr w:type="spellStart"/>
      <w:r>
        <w:rPr>
          <w:rFonts w:ascii="Calibri" w:hAnsi="Calibri"/>
        </w:rPr>
        <w:t>priemerná</w:t>
      </w:r>
      <w:proofErr w:type="spellEnd"/>
      <w:r>
        <w:rPr>
          <w:rFonts w:ascii="Calibri" w:hAnsi="Calibri"/>
        </w:rPr>
        <w:t xml:space="preserve"> hodnota HB =</w:t>
      </w:r>
      <w:r>
        <w:rPr>
          <w:rFonts w:ascii="Calibri" w:hAnsi="Calibri"/>
          <w:spacing w:val="-19"/>
        </w:rPr>
        <w:t xml:space="preserve"> </w:t>
      </w:r>
      <w:r>
        <w:rPr>
          <w:rFonts w:ascii="Calibri" w:hAnsi="Calibri"/>
        </w:rPr>
        <w:t>450</w:t>
      </w:r>
    </w:p>
    <w:p w14:paraId="7D574A80" w14:textId="77777777" w:rsidR="006131CC" w:rsidRDefault="00000000">
      <w:pPr>
        <w:pStyle w:val="Odstavecseseznamem"/>
        <w:numPr>
          <w:ilvl w:val="2"/>
          <w:numId w:val="3"/>
        </w:numPr>
        <w:tabs>
          <w:tab w:val="left" w:pos="1513"/>
        </w:tabs>
        <w:ind w:left="1512" w:hanging="215"/>
        <w:rPr>
          <w:rFonts w:ascii="Calibri"/>
        </w:rPr>
      </w:pPr>
      <w:proofErr w:type="spellStart"/>
      <w:r>
        <w:rPr>
          <w:rFonts w:ascii="Calibri"/>
        </w:rPr>
        <w:t>medza</w:t>
      </w:r>
      <w:proofErr w:type="spellEnd"/>
      <w:r>
        <w:rPr>
          <w:rFonts w:ascii="Calibri"/>
        </w:rPr>
        <w:t xml:space="preserve"> </w:t>
      </w:r>
      <w:proofErr w:type="spellStart"/>
      <w:r>
        <w:rPr>
          <w:rFonts w:ascii="Calibri"/>
        </w:rPr>
        <w:t>klzu</w:t>
      </w:r>
      <w:proofErr w:type="spellEnd"/>
      <w:r>
        <w:rPr>
          <w:rFonts w:ascii="Calibri"/>
        </w:rPr>
        <w:t xml:space="preserve"> Rp0,2 = 1200</w:t>
      </w:r>
      <w:r>
        <w:rPr>
          <w:rFonts w:ascii="Calibri"/>
          <w:spacing w:val="-25"/>
        </w:rPr>
        <w:t xml:space="preserve"> </w:t>
      </w:r>
      <w:proofErr w:type="spellStart"/>
      <w:r>
        <w:rPr>
          <w:rFonts w:ascii="Calibri"/>
        </w:rPr>
        <w:t>MPa</w:t>
      </w:r>
      <w:proofErr w:type="spellEnd"/>
    </w:p>
    <w:p w14:paraId="18D219B2" w14:textId="77777777" w:rsidR="006131CC" w:rsidRDefault="00000000">
      <w:pPr>
        <w:pStyle w:val="Odstavecseseznamem"/>
        <w:numPr>
          <w:ilvl w:val="2"/>
          <w:numId w:val="3"/>
        </w:numPr>
        <w:tabs>
          <w:tab w:val="left" w:pos="1532"/>
        </w:tabs>
        <w:spacing w:before="1"/>
        <w:ind w:left="1531" w:hanging="234"/>
        <w:rPr>
          <w:rFonts w:ascii="Calibri" w:hAnsi="Calibri"/>
        </w:rPr>
      </w:pPr>
      <w:proofErr w:type="spellStart"/>
      <w:r>
        <w:rPr>
          <w:rFonts w:ascii="Calibri" w:hAnsi="Calibri"/>
        </w:rPr>
        <w:t>medzná</w:t>
      </w:r>
      <w:proofErr w:type="spellEnd"/>
      <w:r>
        <w:rPr>
          <w:rFonts w:ascii="Calibri" w:hAnsi="Calibri"/>
        </w:rPr>
        <w:t xml:space="preserve"> </w:t>
      </w:r>
      <w:proofErr w:type="spellStart"/>
      <w:r>
        <w:rPr>
          <w:rFonts w:ascii="Calibri" w:hAnsi="Calibri"/>
        </w:rPr>
        <w:t>pevnosť</w:t>
      </w:r>
      <w:proofErr w:type="spellEnd"/>
      <w:r>
        <w:rPr>
          <w:rFonts w:ascii="Calibri" w:hAnsi="Calibri"/>
        </w:rPr>
        <w:t xml:space="preserve"> v </w:t>
      </w:r>
      <w:proofErr w:type="spellStart"/>
      <w:r>
        <w:rPr>
          <w:rFonts w:ascii="Calibri" w:hAnsi="Calibri"/>
        </w:rPr>
        <w:t>ťahu</w:t>
      </w:r>
      <w:proofErr w:type="spellEnd"/>
      <w:r>
        <w:rPr>
          <w:rFonts w:ascii="Calibri" w:hAnsi="Calibri"/>
        </w:rPr>
        <w:t xml:space="preserve"> </w:t>
      </w:r>
      <w:proofErr w:type="spellStart"/>
      <w:r>
        <w:rPr>
          <w:rFonts w:ascii="Calibri" w:hAnsi="Calibri"/>
        </w:rPr>
        <w:t>Rm</w:t>
      </w:r>
      <w:proofErr w:type="spellEnd"/>
      <w:r>
        <w:rPr>
          <w:rFonts w:ascii="Calibri" w:hAnsi="Calibri"/>
        </w:rPr>
        <w:t xml:space="preserve"> = 1400</w:t>
      </w:r>
      <w:r>
        <w:rPr>
          <w:rFonts w:ascii="Calibri" w:hAnsi="Calibri"/>
          <w:spacing w:val="-26"/>
        </w:rPr>
        <w:t xml:space="preserve"> </w:t>
      </w:r>
      <w:r>
        <w:rPr>
          <w:rFonts w:ascii="Calibri" w:hAnsi="Calibri"/>
        </w:rPr>
        <w:t>MP</w:t>
      </w:r>
    </w:p>
    <w:p w14:paraId="4F308B9E" w14:textId="77777777" w:rsidR="006131CC" w:rsidRDefault="00000000">
      <w:pPr>
        <w:pStyle w:val="Odstavecseseznamem"/>
        <w:numPr>
          <w:ilvl w:val="2"/>
          <w:numId w:val="3"/>
        </w:numPr>
        <w:tabs>
          <w:tab w:val="left" w:pos="1527"/>
        </w:tabs>
        <w:ind w:left="1526" w:hanging="229"/>
        <w:rPr>
          <w:rFonts w:ascii="Calibri" w:hAnsi="Calibri"/>
        </w:rPr>
      </w:pPr>
      <w:r>
        <w:rPr>
          <w:rFonts w:ascii="Calibri" w:hAnsi="Calibri"/>
        </w:rPr>
        <w:t xml:space="preserve">e. </w:t>
      </w:r>
      <w:proofErr w:type="spellStart"/>
      <w:r>
        <w:rPr>
          <w:rFonts w:ascii="Calibri" w:hAnsi="Calibri"/>
        </w:rPr>
        <w:t>predĺženie</w:t>
      </w:r>
      <w:proofErr w:type="spellEnd"/>
      <w:r>
        <w:rPr>
          <w:rFonts w:ascii="Calibri" w:hAnsi="Calibri"/>
        </w:rPr>
        <w:t xml:space="preserve"> A = 10</w:t>
      </w:r>
      <w:r>
        <w:rPr>
          <w:rFonts w:ascii="Calibri" w:hAnsi="Calibri"/>
          <w:spacing w:val="-17"/>
        </w:rPr>
        <w:t xml:space="preserve"> </w:t>
      </w:r>
      <w:r>
        <w:rPr>
          <w:rFonts w:ascii="Calibri" w:hAnsi="Calibri"/>
        </w:rPr>
        <w:t>%.</w:t>
      </w:r>
    </w:p>
    <w:p w14:paraId="146910F5" w14:textId="77777777" w:rsidR="006131CC" w:rsidRDefault="006131CC">
      <w:pPr>
        <w:pStyle w:val="Zkladntext"/>
        <w:spacing w:before="10"/>
        <w:rPr>
          <w:rFonts w:ascii="Calibri"/>
          <w:sz w:val="21"/>
        </w:rPr>
      </w:pPr>
    </w:p>
    <w:p w14:paraId="1DBC3157" w14:textId="77777777" w:rsidR="006131CC" w:rsidRDefault="00000000">
      <w:pPr>
        <w:pStyle w:val="Zkladntext"/>
        <w:spacing w:before="1" w:line="259" w:lineRule="auto"/>
        <w:ind w:left="1298" w:right="1180"/>
        <w:jc w:val="both"/>
        <w:rPr>
          <w:rFonts w:ascii="Calibri" w:hAnsi="Calibri"/>
        </w:rPr>
      </w:pPr>
      <w:r>
        <w:rPr>
          <w:rFonts w:ascii="Calibri" w:hAnsi="Calibri"/>
        </w:rPr>
        <w:t xml:space="preserve">dimenzovaná </w:t>
      </w:r>
      <w:proofErr w:type="spellStart"/>
      <w:r>
        <w:rPr>
          <w:rFonts w:ascii="Calibri" w:hAnsi="Calibri"/>
        </w:rPr>
        <w:t>podľa</w:t>
      </w:r>
      <w:proofErr w:type="spellEnd"/>
      <w:r>
        <w:rPr>
          <w:rFonts w:ascii="Calibri" w:hAnsi="Calibri"/>
        </w:rPr>
        <w:t xml:space="preserve"> statiky do </w:t>
      </w:r>
      <w:proofErr w:type="spellStart"/>
      <w:r>
        <w:rPr>
          <w:rFonts w:ascii="Calibri" w:hAnsi="Calibri"/>
        </w:rPr>
        <w:t>hrúbky</w:t>
      </w:r>
      <w:proofErr w:type="spellEnd"/>
      <w:r>
        <w:rPr>
          <w:rFonts w:ascii="Calibri" w:hAnsi="Calibri"/>
        </w:rPr>
        <w:t xml:space="preserve"> profilu 5 mm /boky/ </w:t>
      </w:r>
      <w:proofErr w:type="gramStart"/>
      <w:r>
        <w:rPr>
          <w:rFonts w:ascii="Calibri" w:hAnsi="Calibri"/>
        </w:rPr>
        <w:t>6mm</w:t>
      </w:r>
      <w:proofErr w:type="gramEnd"/>
      <w:r>
        <w:rPr>
          <w:rFonts w:ascii="Calibri" w:hAnsi="Calibri"/>
        </w:rPr>
        <w:t xml:space="preserve"> /dno/. </w:t>
      </w:r>
      <w:proofErr w:type="spellStart"/>
      <w:r>
        <w:rPr>
          <w:rFonts w:ascii="Calibri" w:hAnsi="Calibri"/>
        </w:rPr>
        <w:t>Oceľ</w:t>
      </w:r>
      <w:proofErr w:type="spellEnd"/>
      <w:r>
        <w:rPr>
          <w:rFonts w:ascii="Calibri" w:hAnsi="Calibri"/>
        </w:rPr>
        <w:t xml:space="preserve"> </w:t>
      </w:r>
      <w:proofErr w:type="spellStart"/>
      <w:r>
        <w:rPr>
          <w:rFonts w:ascii="Calibri" w:hAnsi="Calibri"/>
        </w:rPr>
        <w:t>opatrená</w:t>
      </w:r>
      <w:proofErr w:type="spellEnd"/>
      <w:r>
        <w:rPr>
          <w:rFonts w:ascii="Calibri" w:hAnsi="Calibri"/>
        </w:rPr>
        <w:t xml:space="preserve"> </w:t>
      </w:r>
      <w:proofErr w:type="spellStart"/>
      <w:r>
        <w:rPr>
          <w:rFonts w:ascii="Calibri" w:hAnsi="Calibri"/>
        </w:rPr>
        <w:t>dvojzložkovým</w:t>
      </w:r>
      <w:proofErr w:type="spellEnd"/>
      <w:r>
        <w:rPr>
          <w:rFonts w:ascii="Calibri" w:hAnsi="Calibri"/>
        </w:rPr>
        <w:t xml:space="preserve"> </w:t>
      </w:r>
      <w:proofErr w:type="spellStart"/>
      <w:r>
        <w:rPr>
          <w:rFonts w:ascii="Calibri" w:hAnsi="Calibri"/>
        </w:rPr>
        <w:t>fosforečnanom</w:t>
      </w:r>
      <w:proofErr w:type="spellEnd"/>
      <w:r>
        <w:rPr>
          <w:rFonts w:ascii="Calibri" w:hAnsi="Calibri"/>
        </w:rPr>
        <w:t xml:space="preserve"> </w:t>
      </w:r>
      <w:proofErr w:type="spellStart"/>
      <w:r>
        <w:rPr>
          <w:rFonts w:ascii="Calibri" w:hAnsi="Calibri"/>
        </w:rPr>
        <w:t>zinočnatým</w:t>
      </w:r>
      <w:proofErr w:type="spellEnd"/>
      <w:r>
        <w:rPr>
          <w:rFonts w:ascii="Calibri" w:hAnsi="Calibri"/>
        </w:rPr>
        <w:t xml:space="preserve">. Certifikát o </w:t>
      </w:r>
      <w:proofErr w:type="spellStart"/>
      <w:r>
        <w:rPr>
          <w:rFonts w:ascii="Calibri" w:hAnsi="Calibri"/>
        </w:rPr>
        <w:t>zhode</w:t>
      </w:r>
      <w:proofErr w:type="spellEnd"/>
      <w:r>
        <w:rPr>
          <w:rFonts w:ascii="Calibri" w:hAnsi="Calibri"/>
        </w:rPr>
        <w:t xml:space="preserve"> </w:t>
      </w:r>
      <w:proofErr w:type="spellStart"/>
      <w:r>
        <w:rPr>
          <w:rFonts w:ascii="Calibri" w:hAnsi="Calibri"/>
        </w:rPr>
        <w:t>podľa</w:t>
      </w:r>
      <w:proofErr w:type="spellEnd"/>
      <w:r>
        <w:rPr>
          <w:rFonts w:ascii="Calibri" w:hAnsi="Calibri"/>
        </w:rPr>
        <w:t xml:space="preserve"> EXC2 EN 1090-2: 2008 A1: 201. Základná </w:t>
      </w:r>
      <w:proofErr w:type="spellStart"/>
      <w:r>
        <w:rPr>
          <w:rFonts w:ascii="Calibri" w:hAnsi="Calibri"/>
        </w:rPr>
        <w:t>konštrukcia</w:t>
      </w:r>
      <w:proofErr w:type="spellEnd"/>
      <w:r>
        <w:rPr>
          <w:rFonts w:ascii="Calibri" w:hAnsi="Calibri"/>
        </w:rPr>
        <w:t xml:space="preserve"> </w:t>
      </w:r>
      <w:proofErr w:type="spellStart"/>
      <w:r>
        <w:rPr>
          <w:rFonts w:ascii="Calibri" w:hAnsi="Calibri"/>
        </w:rPr>
        <w:t>kontajnera</w:t>
      </w:r>
      <w:proofErr w:type="spellEnd"/>
      <w:r>
        <w:rPr>
          <w:rFonts w:ascii="Calibri" w:hAnsi="Calibri"/>
        </w:rPr>
        <w:t xml:space="preserve"> je realizovaná </w:t>
      </w:r>
      <w:proofErr w:type="spellStart"/>
      <w:r>
        <w:rPr>
          <w:rFonts w:ascii="Calibri" w:hAnsi="Calibri"/>
        </w:rPr>
        <w:t>ako</w:t>
      </w:r>
      <w:proofErr w:type="spellEnd"/>
      <w:r>
        <w:rPr>
          <w:rFonts w:ascii="Calibri" w:hAnsi="Calibri"/>
        </w:rPr>
        <w:t xml:space="preserve"> taktická jednotka s automobilovým </w:t>
      </w:r>
      <w:proofErr w:type="spellStart"/>
      <w:r>
        <w:rPr>
          <w:rFonts w:ascii="Calibri" w:hAnsi="Calibri"/>
        </w:rPr>
        <w:t>nosičom</w:t>
      </w:r>
      <w:proofErr w:type="spellEnd"/>
      <w:r>
        <w:rPr>
          <w:rFonts w:ascii="Calibri" w:hAnsi="Calibri"/>
        </w:rPr>
        <w:t xml:space="preserve"> </w:t>
      </w:r>
      <w:proofErr w:type="spellStart"/>
      <w:r>
        <w:rPr>
          <w:rFonts w:ascii="Calibri" w:hAnsi="Calibri"/>
        </w:rPr>
        <w:t>kontajnera</w:t>
      </w:r>
      <w:proofErr w:type="spellEnd"/>
      <w:r>
        <w:rPr>
          <w:rFonts w:ascii="Calibri" w:hAnsi="Calibri"/>
        </w:rPr>
        <w:t xml:space="preserve"> </w:t>
      </w:r>
      <w:proofErr w:type="spellStart"/>
      <w:r>
        <w:rPr>
          <w:rFonts w:ascii="Calibri" w:hAnsi="Calibri"/>
        </w:rPr>
        <w:t>hmotnostnej</w:t>
      </w:r>
      <w:proofErr w:type="spellEnd"/>
      <w:r>
        <w:rPr>
          <w:rFonts w:ascii="Calibri" w:hAnsi="Calibri"/>
        </w:rPr>
        <w:t xml:space="preserve"> </w:t>
      </w:r>
      <w:proofErr w:type="spellStart"/>
      <w:r>
        <w:rPr>
          <w:rFonts w:ascii="Calibri" w:hAnsi="Calibri"/>
        </w:rPr>
        <w:t>triedy</w:t>
      </w:r>
      <w:proofErr w:type="spellEnd"/>
      <w:r>
        <w:rPr>
          <w:rFonts w:ascii="Calibri" w:hAnsi="Calibri"/>
        </w:rPr>
        <w:t xml:space="preserve"> </w:t>
      </w:r>
      <w:proofErr w:type="spellStart"/>
      <w:r>
        <w:rPr>
          <w:rFonts w:ascii="Calibri" w:hAnsi="Calibri"/>
        </w:rPr>
        <w:t>kontajnera</w:t>
      </w:r>
      <w:proofErr w:type="spellEnd"/>
      <w:r>
        <w:rPr>
          <w:rFonts w:ascii="Calibri" w:hAnsi="Calibri"/>
        </w:rPr>
        <w:t xml:space="preserve"> S, </w:t>
      </w:r>
      <w:proofErr w:type="spellStart"/>
      <w:r>
        <w:rPr>
          <w:rFonts w:ascii="Calibri" w:hAnsi="Calibri"/>
        </w:rPr>
        <w:t>podvozok</w:t>
      </w:r>
      <w:proofErr w:type="spellEnd"/>
      <w:r>
        <w:rPr>
          <w:rFonts w:ascii="Calibri" w:hAnsi="Calibri"/>
        </w:rPr>
        <w:t xml:space="preserve"> </w:t>
      </w:r>
      <w:proofErr w:type="spellStart"/>
      <w:r>
        <w:rPr>
          <w:rFonts w:ascii="Calibri" w:hAnsi="Calibri"/>
        </w:rPr>
        <w:t>kategórie</w:t>
      </w:r>
      <w:proofErr w:type="spellEnd"/>
      <w:r>
        <w:rPr>
          <w:rFonts w:ascii="Calibri" w:hAnsi="Calibri"/>
        </w:rPr>
        <w:t xml:space="preserve"> 2 </w:t>
      </w:r>
      <w:proofErr w:type="spellStart"/>
      <w:r>
        <w:rPr>
          <w:rFonts w:ascii="Calibri" w:hAnsi="Calibri"/>
        </w:rPr>
        <w:t>spĺňa</w:t>
      </w:r>
      <w:proofErr w:type="spellEnd"/>
      <w:r>
        <w:rPr>
          <w:rFonts w:ascii="Calibri" w:hAnsi="Calibri"/>
        </w:rPr>
        <w:t xml:space="preserve"> technické </w:t>
      </w:r>
      <w:proofErr w:type="spellStart"/>
      <w:r>
        <w:rPr>
          <w:rFonts w:ascii="Calibri" w:hAnsi="Calibri"/>
        </w:rPr>
        <w:t>podmienky</w:t>
      </w:r>
      <w:proofErr w:type="spellEnd"/>
      <w:r>
        <w:rPr>
          <w:rFonts w:ascii="Calibri" w:hAnsi="Calibri"/>
        </w:rPr>
        <w:t xml:space="preserve"> stanovené:</w:t>
      </w:r>
    </w:p>
    <w:p w14:paraId="57BDA222" w14:textId="77777777" w:rsidR="006131CC" w:rsidRDefault="00000000">
      <w:pPr>
        <w:pStyle w:val="Nadpis3"/>
        <w:spacing w:before="119"/>
        <w:ind w:left="1298"/>
        <w:jc w:val="both"/>
      </w:pPr>
      <w:proofErr w:type="spellStart"/>
      <w:r>
        <w:t>Rozmery</w:t>
      </w:r>
      <w:proofErr w:type="spellEnd"/>
      <w:r>
        <w:t>: bod č.1</w:t>
      </w:r>
    </w:p>
    <w:p w14:paraId="2101CFCA" w14:textId="77777777" w:rsidR="006131CC" w:rsidRDefault="006131CC">
      <w:pPr>
        <w:pStyle w:val="Zkladntext"/>
        <w:spacing w:before="2"/>
        <w:rPr>
          <w:rFonts w:ascii="Calibri"/>
          <w:b/>
          <w:sz w:val="28"/>
        </w:rPr>
      </w:pPr>
    </w:p>
    <w:tbl>
      <w:tblPr>
        <w:tblStyle w:val="TableNormal"/>
        <w:tblW w:w="0" w:type="auto"/>
        <w:tblInd w:w="1113" w:type="dxa"/>
        <w:tblLayout w:type="fixed"/>
        <w:tblLook w:val="01E0" w:firstRow="1" w:lastRow="1" w:firstColumn="1" w:lastColumn="1" w:noHBand="0" w:noVBand="0"/>
      </w:tblPr>
      <w:tblGrid>
        <w:gridCol w:w="1106"/>
        <w:gridCol w:w="1176"/>
        <w:gridCol w:w="3825"/>
      </w:tblGrid>
      <w:tr w:rsidR="006131CC" w14:paraId="40BC1B6A" w14:textId="77777777">
        <w:trPr>
          <w:trHeight w:val="298"/>
        </w:trPr>
        <w:tc>
          <w:tcPr>
            <w:tcW w:w="1106" w:type="dxa"/>
          </w:tcPr>
          <w:p w14:paraId="5D8D3F43" w14:textId="77777777" w:rsidR="006131CC" w:rsidRDefault="00000000">
            <w:pPr>
              <w:pStyle w:val="TableParagraph"/>
              <w:spacing w:line="225" w:lineRule="exact"/>
              <w:ind w:left="200"/>
              <w:rPr>
                <w:rFonts w:ascii="Calibri" w:hAnsi="Calibri"/>
              </w:rPr>
            </w:pPr>
            <w:proofErr w:type="spellStart"/>
            <w:r>
              <w:rPr>
                <w:rFonts w:ascii="Calibri" w:hAnsi="Calibri"/>
              </w:rPr>
              <w:t>Vnútorné</w:t>
            </w:r>
            <w:proofErr w:type="spellEnd"/>
          </w:p>
        </w:tc>
        <w:tc>
          <w:tcPr>
            <w:tcW w:w="1176" w:type="dxa"/>
          </w:tcPr>
          <w:p w14:paraId="0EC0E71A" w14:textId="77777777" w:rsidR="006131CC" w:rsidRDefault="00000000">
            <w:pPr>
              <w:pStyle w:val="TableParagraph"/>
              <w:spacing w:line="225" w:lineRule="exact"/>
              <w:ind w:left="56"/>
              <w:rPr>
                <w:rFonts w:ascii="Calibri" w:hAnsi="Calibri"/>
              </w:rPr>
            </w:pPr>
            <w:proofErr w:type="spellStart"/>
            <w:r>
              <w:rPr>
                <w:rFonts w:ascii="Calibri" w:hAnsi="Calibri"/>
              </w:rPr>
              <w:t>vonkajšie</w:t>
            </w:r>
            <w:proofErr w:type="spellEnd"/>
          </w:p>
        </w:tc>
        <w:tc>
          <w:tcPr>
            <w:tcW w:w="3825" w:type="dxa"/>
          </w:tcPr>
          <w:p w14:paraId="196E8A4B" w14:textId="77777777" w:rsidR="006131CC" w:rsidRDefault="006131CC">
            <w:pPr>
              <w:pStyle w:val="TableParagraph"/>
              <w:rPr>
                <w:rFonts w:ascii="Times New Roman"/>
              </w:rPr>
            </w:pPr>
          </w:p>
        </w:tc>
      </w:tr>
      <w:tr w:rsidR="006131CC" w14:paraId="31E99D8A" w14:textId="77777777">
        <w:trPr>
          <w:trHeight w:val="383"/>
        </w:trPr>
        <w:tc>
          <w:tcPr>
            <w:tcW w:w="1106" w:type="dxa"/>
          </w:tcPr>
          <w:p w14:paraId="0B7485E1" w14:textId="77777777" w:rsidR="006131CC" w:rsidRDefault="00000000">
            <w:pPr>
              <w:pStyle w:val="TableParagraph"/>
              <w:spacing w:before="34"/>
              <w:ind w:left="200"/>
              <w:rPr>
                <w:rFonts w:ascii="Calibri" w:hAnsi="Calibri"/>
              </w:rPr>
            </w:pPr>
            <w:proofErr w:type="spellStart"/>
            <w:r>
              <w:rPr>
                <w:rFonts w:ascii="Calibri" w:hAnsi="Calibri"/>
              </w:rPr>
              <w:t>Dĺžka</w:t>
            </w:r>
            <w:proofErr w:type="spellEnd"/>
            <w:r>
              <w:rPr>
                <w:rFonts w:ascii="Calibri" w:hAnsi="Calibri"/>
              </w:rPr>
              <w:t>:</w:t>
            </w:r>
          </w:p>
        </w:tc>
        <w:tc>
          <w:tcPr>
            <w:tcW w:w="1176" w:type="dxa"/>
          </w:tcPr>
          <w:p w14:paraId="1040D073" w14:textId="77777777" w:rsidR="006131CC" w:rsidRDefault="00000000">
            <w:pPr>
              <w:pStyle w:val="TableParagraph"/>
              <w:spacing w:before="34"/>
              <w:ind w:left="56"/>
              <w:rPr>
                <w:rFonts w:ascii="Calibri"/>
              </w:rPr>
            </w:pPr>
            <w:proofErr w:type="gramStart"/>
            <w:r>
              <w:rPr>
                <w:rFonts w:ascii="Calibri"/>
              </w:rPr>
              <w:t>5910mm</w:t>
            </w:r>
            <w:proofErr w:type="gramEnd"/>
          </w:p>
        </w:tc>
        <w:tc>
          <w:tcPr>
            <w:tcW w:w="3825" w:type="dxa"/>
          </w:tcPr>
          <w:p w14:paraId="218978BD" w14:textId="77777777" w:rsidR="006131CC" w:rsidRDefault="00000000">
            <w:pPr>
              <w:pStyle w:val="TableParagraph"/>
              <w:spacing w:before="34"/>
              <w:ind w:left="320"/>
              <w:rPr>
                <w:rFonts w:ascii="Calibri"/>
              </w:rPr>
            </w:pPr>
            <w:proofErr w:type="gramStart"/>
            <w:r>
              <w:rPr>
                <w:rFonts w:ascii="Calibri"/>
              </w:rPr>
              <w:t>6100mm</w:t>
            </w:r>
            <w:proofErr w:type="gramEnd"/>
            <w:r>
              <w:rPr>
                <w:rFonts w:ascii="Calibri"/>
              </w:rPr>
              <w:t>+280mm /</w:t>
            </w:r>
            <w:proofErr w:type="spellStart"/>
            <w:r>
              <w:rPr>
                <w:rFonts w:ascii="Calibri"/>
              </w:rPr>
              <w:t>celkom</w:t>
            </w:r>
            <w:proofErr w:type="spellEnd"/>
            <w:r>
              <w:rPr>
                <w:rFonts w:ascii="Calibri"/>
              </w:rPr>
              <w:t xml:space="preserve"> 6380mm/</w:t>
            </w:r>
          </w:p>
        </w:tc>
      </w:tr>
      <w:tr w:rsidR="006131CC" w14:paraId="4787C352" w14:textId="77777777">
        <w:trPr>
          <w:trHeight w:val="386"/>
        </w:trPr>
        <w:tc>
          <w:tcPr>
            <w:tcW w:w="1106" w:type="dxa"/>
          </w:tcPr>
          <w:p w14:paraId="6A4D776B" w14:textId="77777777" w:rsidR="006131CC" w:rsidRDefault="00000000">
            <w:pPr>
              <w:pStyle w:val="TableParagraph"/>
              <w:spacing w:before="41"/>
              <w:ind w:left="200"/>
              <w:rPr>
                <w:rFonts w:ascii="Calibri" w:hAnsi="Calibri"/>
              </w:rPr>
            </w:pPr>
            <w:r>
              <w:rPr>
                <w:rFonts w:ascii="Calibri" w:hAnsi="Calibri"/>
              </w:rPr>
              <w:t>Šírka:</w:t>
            </w:r>
          </w:p>
        </w:tc>
        <w:tc>
          <w:tcPr>
            <w:tcW w:w="1176" w:type="dxa"/>
          </w:tcPr>
          <w:p w14:paraId="38EB3E3B" w14:textId="77777777" w:rsidR="006131CC" w:rsidRDefault="00000000">
            <w:pPr>
              <w:pStyle w:val="TableParagraph"/>
              <w:spacing w:before="41"/>
              <w:ind w:left="56"/>
              <w:rPr>
                <w:rFonts w:ascii="Calibri"/>
              </w:rPr>
            </w:pPr>
            <w:proofErr w:type="gramStart"/>
            <w:r>
              <w:rPr>
                <w:rFonts w:ascii="Calibri"/>
              </w:rPr>
              <w:t>2310mm</w:t>
            </w:r>
            <w:proofErr w:type="gramEnd"/>
          </w:p>
        </w:tc>
        <w:tc>
          <w:tcPr>
            <w:tcW w:w="3825" w:type="dxa"/>
          </w:tcPr>
          <w:p w14:paraId="33BF28AA" w14:textId="77777777" w:rsidR="006131CC" w:rsidRDefault="00000000">
            <w:pPr>
              <w:pStyle w:val="TableParagraph"/>
              <w:spacing w:before="41"/>
              <w:ind w:left="320"/>
              <w:rPr>
                <w:rFonts w:ascii="Calibri"/>
              </w:rPr>
            </w:pPr>
            <w:proofErr w:type="gramStart"/>
            <w:r>
              <w:rPr>
                <w:rFonts w:ascii="Calibri"/>
              </w:rPr>
              <w:t>2500mm</w:t>
            </w:r>
            <w:proofErr w:type="gramEnd"/>
          </w:p>
        </w:tc>
      </w:tr>
      <w:tr w:rsidR="006131CC" w14:paraId="63A8920D" w14:textId="77777777">
        <w:trPr>
          <w:trHeight w:val="301"/>
        </w:trPr>
        <w:tc>
          <w:tcPr>
            <w:tcW w:w="1106" w:type="dxa"/>
          </w:tcPr>
          <w:p w14:paraId="3E5CF828" w14:textId="77777777" w:rsidR="006131CC" w:rsidRDefault="00000000">
            <w:pPr>
              <w:pStyle w:val="TableParagraph"/>
              <w:spacing w:before="36" w:line="245" w:lineRule="exact"/>
              <w:ind w:left="200"/>
              <w:rPr>
                <w:rFonts w:ascii="Calibri" w:hAnsi="Calibri"/>
              </w:rPr>
            </w:pPr>
            <w:r>
              <w:rPr>
                <w:rFonts w:ascii="Calibri" w:hAnsi="Calibri"/>
              </w:rPr>
              <w:t>Výška:</w:t>
            </w:r>
          </w:p>
        </w:tc>
        <w:tc>
          <w:tcPr>
            <w:tcW w:w="1176" w:type="dxa"/>
          </w:tcPr>
          <w:p w14:paraId="0FA8E86E" w14:textId="77777777" w:rsidR="006131CC" w:rsidRDefault="00000000">
            <w:pPr>
              <w:pStyle w:val="TableParagraph"/>
              <w:spacing w:before="36" w:line="245" w:lineRule="exact"/>
              <w:ind w:left="56"/>
              <w:rPr>
                <w:rFonts w:ascii="Calibri"/>
              </w:rPr>
            </w:pPr>
            <w:proofErr w:type="gramStart"/>
            <w:r>
              <w:rPr>
                <w:rFonts w:ascii="Calibri"/>
              </w:rPr>
              <w:t>1945mm</w:t>
            </w:r>
            <w:proofErr w:type="gramEnd"/>
          </w:p>
        </w:tc>
        <w:tc>
          <w:tcPr>
            <w:tcW w:w="3825" w:type="dxa"/>
          </w:tcPr>
          <w:p w14:paraId="5DE98BE4" w14:textId="77777777" w:rsidR="006131CC" w:rsidRDefault="00000000">
            <w:pPr>
              <w:pStyle w:val="TableParagraph"/>
              <w:spacing w:before="36" w:line="245" w:lineRule="exact"/>
              <w:ind w:left="320"/>
              <w:rPr>
                <w:rFonts w:ascii="Calibri"/>
              </w:rPr>
            </w:pPr>
            <w:proofErr w:type="gramStart"/>
            <w:r>
              <w:rPr>
                <w:rFonts w:ascii="Calibri"/>
              </w:rPr>
              <w:t>2350mm</w:t>
            </w:r>
            <w:proofErr w:type="gramEnd"/>
          </w:p>
        </w:tc>
      </w:tr>
    </w:tbl>
    <w:p w14:paraId="54F7EFF6" w14:textId="77777777" w:rsidR="006131CC" w:rsidRDefault="006131CC">
      <w:pPr>
        <w:pStyle w:val="Zkladntext"/>
        <w:rPr>
          <w:rFonts w:ascii="Calibri"/>
          <w:b/>
        </w:rPr>
      </w:pPr>
    </w:p>
    <w:p w14:paraId="46BD9825" w14:textId="77777777" w:rsidR="006131CC" w:rsidRDefault="006131CC">
      <w:pPr>
        <w:pStyle w:val="Zkladntext"/>
        <w:rPr>
          <w:rFonts w:ascii="Calibri"/>
          <w:b/>
          <w:sz w:val="31"/>
        </w:rPr>
      </w:pPr>
    </w:p>
    <w:p w14:paraId="72828CDE" w14:textId="77777777" w:rsidR="006131CC" w:rsidRDefault="00000000">
      <w:pPr>
        <w:pStyle w:val="Odstavecseseznamem"/>
        <w:numPr>
          <w:ilvl w:val="0"/>
          <w:numId w:val="2"/>
        </w:numPr>
        <w:tabs>
          <w:tab w:val="left" w:pos="1525"/>
        </w:tabs>
        <w:ind w:hanging="227"/>
        <w:rPr>
          <w:rFonts w:ascii="Calibri" w:hAnsi="Calibri"/>
        </w:rPr>
      </w:pPr>
      <w:proofErr w:type="spellStart"/>
      <w:r>
        <w:rPr>
          <w:rFonts w:ascii="Calibri" w:hAnsi="Calibri"/>
        </w:rPr>
        <w:t>predpisy</w:t>
      </w:r>
      <w:proofErr w:type="spellEnd"/>
      <w:r>
        <w:rPr>
          <w:rFonts w:ascii="Calibri" w:hAnsi="Calibri"/>
        </w:rPr>
        <w:t xml:space="preserve"> </w:t>
      </w:r>
      <w:proofErr w:type="spellStart"/>
      <w:r>
        <w:rPr>
          <w:rFonts w:ascii="Calibri" w:hAnsi="Calibri"/>
        </w:rPr>
        <w:t>pre</w:t>
      </w:r>
      <w:proofErr w:type="spellEnd"/>
      <w:r>
        <w:rPr>
          <w:rFonts w:ascii="Calibri" w:hAnsi="Calibri"/>
        </w:rPr>
        <w:t xml:space="preserve"> </w:t>
      </w:r>
      <w:proofErr w:type="spellStart"/>
      <w:r>
        <w:rPr>
          <w:rFonts w:ascii="Calibri" w:hAnsi="Calibri"/>
        </w:rPr>
        <w:t>prevádzku</w:t>
      </w:r>
      <w:proofErr w:type="spellEnd"/>
      <w:r>
        <w:rPr>
          <w:rFonts w:ascii="Calibri" w:hAnsi="Calibri"/>
        </w:rPr>
        <w:t xml:space="preserve"> </w:t>
      </w:r>
      <w:proofErr w:type="spellStart"/>
      <w:r>
        <w:rPr>
          <w:rFonts w:ascii="Calibri" w:hAnsi="Calibri"/>
        </w:rPr>
        <w:t>vozidiel</w:t>
      </w:r>
      <w:proofErr w:type="spellEnd"/>
      <w:r>
        <w:rPr>
          <w:rFonts w:ascii="Calibri" w:hAnsi="Calibri"/>
        </w:rPr>
        <w:t xml:space="preserve"> na cestách v </w:t>
      </w:r>
      <w:proofErr w:type="spellStart"/>
      <w:r>
        <w:rPr>
          <w:rFonts w:ascii="Calibri" w:hAnsi="Calibri"/>
        </w:rPr>
        <w:t>Českej</w:t>
      </w:r>
      <w:proofErr w:type="spellEnd"/>
      <w:r>
        <w:rPr>
          <w:rFonts w:ascii="Calibri" w:hAnsi="Calibri"/>
          <w:spacing w:val="-28"/>
        </w:rPr>
        <w:t xml:space="preserve"> </w:t>
      </w:r>
      <w:proofErr w:type="spellStart"/>
      <w:r>
        <w:rPr>
          <w:rFonts w:ascii="Calibri" w:hAnsi="Calibri"/>
        </w:rPr>
        <w:t>republike</w:t>
      </w:r>
      <w:proofErr w:type="spellEnd"/>
    </w:p>
    <w:p w14:paraId="15632127" w14:textId="77777777" w:rsidR="006131CC" w:rsidRDefault="00000000">
      <w:pPr>
        <w:pStyle w:val="Odstavecseseznamem"/>
        <w:numPr>
          <w:ilvl w:val="0"/>
          <w:numId w:val="2"/>
        </w:numPr>
        <w:tabs>
          <w:tab w:val="left" w:pos="1561"/>
        </w:tabs>
        <w:spacing w:before="180" w:line="259" w:lineRule="auto"/>
        <w:ind w:left="1298" w:right="1460" w:firstLine="0"/>
        <w:rPr>
          <w:rFonts w:ascii="Calibri" w:hAnsi="Calibri"/>
        </w:rPr>
      </w:pPr>
      <w:r>
        <w:rPr>
          <w:rFonts w:ascii="Calibri" w:hAnsi="Calibri"/>
        </w:rPr>
        <w:t xml:space="preserve">vyhláška č. 35/2007 Z.z.* o technických </w:t>
      </w:r>
      <w:proofErr w:type="spellStart"/>
      <w:r>
        <w:rPr>
          <w:rFonts w:ascii="Calibri" w:hAnsi="Calibri"/>
        </w:rPr>
        <w:t>podmienkach</w:t>
      </w:r>
      <w:proofErr w:type="spellEnd"/>
      <w:r>
        <w:rPr>
          <w:rFonts w:ascii="Calibri" w:hAnsi="Calibri"/>
        </w:rPr>
        <w:t xml:space="preserve"> </w:t>
      </w:r>
      <w:proofErr w:type="spellStart"/>
      <w:r>
        <w:rPr>
          <w:rFonts w:ascii="Calibri" w:hAnsi="Calibri"/>
        </w:rPr>
        <w:t>protipožiarnej</w:t>
      </w:r>
      <w:proofErr w:type="spellEnd"/>
      <w:r>
        <w:rPr>
          <w:rFonts w:ascii="Calibri" w:hAnsi="Calibri"/>
        </w:rPr>
        <w:t xml:space="preserve"> techniky v </w:t>
      </w:r>
      <w:proofErr w:type="spellStart"/>
      <w:r>
        <w:rPr>
          <w:rFonts w:ascii="Calibri" w:hAnsi="Calibri"/>
        </w:rPr>
        <w:t>znení</w:t>
      </w:r>
      <w:proofErr w:type="spellEnd"/>
      <w:r>
        <w:rPr>
          <w:rFonts w:ascii="Calibri" w:hAnsi="Calibri"/>
        </w:rPr>
        <w:t xml:space="preserve"> </w:t>
      </w:r>
      <w:proofErr w:type="spellStart"/>
      <w:r>
        <w:rPr>
          <w:rFonts w:ascii="Calibri" w:hAnsi="Calibri"/>
        </w:rPr>
        <w:t>neskorších</w:t>
      </w:r>
      <w:proofErr w:type="spellEnd"/>
      <w:r>
        <w:rPr>
          <w:rFonts w:ascii="Calibri" w:hAnsi="Calibri"/>
        </w:rPr>
        <w:t xml:space="preserve"> </w:t>
      </w:r>
      <w:proofErr w:type="spellStart"/>
      <w:r>
        <w:rPr>
          <w:rFonts w:ascii="Calibri" w:hAnsi="Calibri"/>
        </w:rPr>
        <w:t>predpisov</w:t>
      </w:r>
      <w:proofErr w:type="spellEnd"/>
      <w:r>
        <w:rPr>
          <w:rFonts w:ascii="Calibri" w:hAnsi="Calibri"/>
        </w:rPr>
        <w:t xml:space="preserve"> a doložená </w:t>
      </w:r>
      <w:proofErr w:type="spellStart"/>
      <w:r>
        <w:rPr>
          <w:rFonts w:ascii="Calibri" w:hAnsi="Calibri"/>
        </w:rPr>
        <w:t>vyhlásením</w:t>
      </w:r>
      <w:proofErr w:type="spellEnd"/>
      <w:r>
        <w:rPr>
          <w:rFonts w:ascii="Calibri" w:hAnsi="Calibri"/>
        </w:rPr>
        <w:t xml:space="preserve"> o </w:t>
      </w:r>
      <w:proofErr w:type="spellStart"/>
      <w:r>
        <w:rPr>
          <w:rFonts w:ascii="Calibri" w:hAnsi="Calibri"/>
        </w:rPr>
        <w:t>zhode</w:t>
      </w:r>
      <w:proofErr w:type="spellEnd"/>
      <w:r>
        <w:rPr>
          <w:rFonts w:ascii="Calibri" w:hAnsi="Calibri"/>
          <w:spacing w:val="-26"/>
        </w:rPr>
        <w:t xml:space="preserve"> </w:t>
      </w:r>
      <w:r>
        <w:rPr>
          <w:rFonts w:ascii="Calibri" w:hAnsi="Calibri"/>
        </w:rPr>
        <w:t>výrobku</w:t>
      </w:r>
    </w:p>
    <w:p w14:paraId="16FB9C6D" w14:textId="77777777" w:rsidR="006131CC" w:rsidRDefault="00000000">
      <w:pPr>
        <w:pStyle w:val="Odstavecseseznamem"/>
        <w:numPr>
          <w:ilvl w:val="0"/>
          <w:numId w:val="2"/>
        </w:numPr>
        <w:tabs>
          <w:tab w:val="left" w:pos="1537"/>
        </w:tabs>
        <w:spacing w:before="159" w:line="259" w:lineRule="auto"/>
        <w:ind w:left="1298" w:right="1518" w:firstLine="0"/>
        <w:rPr>
          <w:rFonts w:ascii="Calibri" w:hAnsi="Calibri"/>
        </w:rPr>
      </w:pPr>
      <w:r>
        <w:rPr>
          <w:rFonts w:ascii="Calibri" w:hAnsi="Calibri"/>
        </w:rPr>
        <w:t xml:space="preserve">vyhláška č. 247/2001 Z. z.* o </w:t>
      </w:r>
      <w:proofErr w:type="spellStart"/>
      <w:r>
        <w:rPr>
          <w:rFonts w:ascii="Calibri" w:hAnsi="Calibri"/>
        </w:rPr>
        <w:t>organizácii</w:t>
      </w:r>
      <w:proofErr w:type="spellEnd"/>
      <w:r>
        <w:rPr>
          <w:rFonts w:ascii="Calibri" w:hAnsi="Calibri"/>
        </w:rPr>
        <w:t xml:space="preserve"> a činnosti </w:t>
      </w:r>
      <w:proofErr w:type="spellStart"/>
      <w:r>
        <w:rPr>
          <w:rFonts w:ascii="Calibri" w:hAnsi="Calibri"/>
        </w:rPr>
        <w:t>útvarov</w:t>
      </w:r>
      <w:proofErr w:type="spellEnd"/>
      <w:r>
        <w:rPr>
          <w:rFonts w:ascii="Calibri" w:hAnsi="Calibri"/>
        </w:rPr>
        <w:t xml:space="preserve"> </w:t>
      </w:r>
      <w:proofErr w:type="spellStart"/>
      <w:r>
        <w:rPr>
          <w:rFonts w:ascii="Calibri" w:hAnsi="Calibri"/>
        </w:rPr>
        <w:t>požiarnej</w:t>
      </w:r>
      <w:proofErr w:type="spellEnd"/>
      <w:r>
        <w:rPr>
          <w:rFonts w:ascii="Calibri" w:hAnsi="Calibri"/>
        </w:rPr>
        <w:t xml:space="preserve"> ochrany v </w:t>
      </w:r>
      <w:proofErr w:type="spellStart"/>
      <w:r>
        <w:rPr>
          <w:rFonts w:ascii="Calibri" w:hAnsi="Calibri"/>
        </w:rPr>
        <w:t>znení</w:t>
      </w:r>
      <w:proofErr w:type="spellEnd"/>
      <w:r>
        <w:rPr>
          <w:rFonts w:ascii="Calibri" w:hAnsi="Calibri"/>
        </w:rPr>
        <w:t xml:space="preserve"> </w:t>
      </w:r>
      <w:proofErr w:type="spellStart"/>
      <w:r>
        <w:rPr>
          <w:rFonts w:ascii="Calibri" w:hAnsi="Calibri"/>
        </w:rPr>
        <w:t>neskorších</w:t>
      </w:r>
      <w:proofErr w:type="spellEnd"/>
      <w:r>
        <w:rPr>
          <w:rFonts w:ascii="Calibri" w:hAnsi="Calibri"/>
        </w:rPr>
        <w:t xml:space="preserve"> </w:t>
      </w:r>
      <w:proofErr w:type="spellStart"/>
      <w:r>
        <w:rPr>
          <w:rFonts w:ascii="Calibri" w:hAnsi="Calibri"/>
        </w:rPr>
        <w:t>predpisov</w:t>
      </w:r>
      <w:proofErr w:type="spellEnd"/>
      <w:r>
        <w:rPr>
          <w:rFonts w:ascii="Calibri" w:hAnsi="Calibri"/>
        </w:rPr>
        <w:t xml:space="preserve">, d) technické normy DIN 30 722-1*, DIN 14 505* a </w:t>
      </w:r>
      <w:proofErr w:type="spellStart"/>
      <w:r>
        <w:rPr>
          <w:rFonts w:ascii="Calibri" w:hAnsi="Calibri"/>
        </w:rPr>
        <w:t>nasledujúce</w:t>
      </w:r>
      <w:proofErr w:type="spellEnd"/>
      <w:r>
        <w:rPr>
          <w:rFonts w:ascii="Calibri" w:hAnsi="Calibri"/>
        </w:rPr>
        <w:t xml:space="preserve"> technické</w:t>
      </w:r>
      <w:r>
        <w:rPr>
          <w:rFonts w:ascii="Calibri" w:hAnsi="Calibri"/>
          <w:spacing w:val="-29"/>
        </w:rPr>
        <w:t xml:space="preserve"> </w:t>
      </w:r>
      <w:proofErr w:type="spellStart"/>
      <w:r>
        <w:rPr>
          <w:rFonts w:ascii="Calibri" w:hAnsi="Calibri"/>
        </w:rPr>
        <w:t>podmienky</w:t>
      </w:r>
      <w:proofErr w:type="spellEnd"/>
      <w:r>
        <w:rPr>
          <w:rFonts w:ascii="Calibri" w:hAnsi="Calibri"/>
        </w:rPr>
        <w:t>.</w:t>
      </w:r>
    </w:p>
    <w:p w14:paraId="4DACD179" w14:textId="77777777" w:rsidR="006131CC" w:rsidRDefault="00000000">
      <w:pPr>
        <w:pStyle w:val="Zkladntext"/>
        <w:spacing w:before="160" w:line="259" w:lineRule="auto"/>
        <w:ind w:left="1298" w:right="1178"/>
        <w:jc w:val="both"/>
        <w:rPr>
          <w:rFonts w:ascii="Calibri" w:hAnsi="Calibri"/>
        </w:rPr>
      </w:pPr>
      <w:r>
        <w:rPr>
          <w:rFonts w:ascii="Calibri" w:hAnsi="Calibri"/>
        </w:rPr>
        <w:t xml:space="preserve">KHE je </w:t>
      </w:r>
      <w:proofErr w:type="spellStart"/>
      <w:r>
        <w:rPr>
          <w:rFonts w:ascii="Calibri" w:hAnsi="Calibri"/>
        </w:rPr>
        <w:t>konštruovaný</w:t>
      </w:r>
      <w:proofErr w:type="spellEnd"/>
      <w:r>
        <w:rPr>
          <w:rFonts w:ascii="Calibri" w:hAnsi="Calibri"/>
        </w:rPr>
        <w:t xml:space="preserve"> na </w:t>
      </w:r>
      <w:proofErr w:type="spellStart"/>
      <w:r>
        <w:rPr>
          <w:rFonts w:ascii="Calibri" w:hAnsi="Calibri"/>
        </w:rPr>
        <w:t>manipuláciu</w:t>
      </w:r>
      <w:proofErr w:type="spellEnd"/>
      <w:r>
        <w:rPr>
          <w:rFonts w:ascii="Calibri" w:hAnsi="Calibri"/>
        </w:rPr>
        <w:t xml:space="preserve"> a </w:t>
      </w:r>
      <w:proofErr w:type="spellStart"/>
      <w:r>
        <w:rPr>
          <w:rFonts w:ascii="Calibri" w:hAnsi="Calibri"/>
        </w:rPr>
        <w:t>prepravu</w:t>
      </w:r>
      <w:proofErr w:type="spellEnd"/>
      <w:r>
        <w:rPr>
          <w:rFonts w:ascii="Calibri" w:hAnsi="Calibri"/>
        </w:rPr>
        <w:t xml:space="preserve"> na ANK s </w:t>
      </w:r>
      <w:proofErr w:type="spellStart"/>
      <w:r>
        <w:rPr>
          <w:rFonts w:ascii="Calibri" w:hAnsi="Calibri"/>
        </w:rPr>
        <w:t>kontajnerovou</w:t>
      </w:r>
      <w:proofErr w:type="spellEnd"/>
      <w:r>
        <w:rPr>
          <w:rFonts w:ascii="Calibri" w:hAnsi="Calibri"/>
        </w:rPr>
        <w:t xml:space="preserve"> </w:t>
      </w:r>
      <w:proofErr w:type="spellStart"/>
      <w:r>
        <w:rPr>
          <w:rFonts w:ascii="Calibri" w:hAnsi="Calibri"/>
        </w:rPr>
        <w:t>technológiou</w:t>
      </w:r>
      <w:proofErr w:type="spellEnd"/>
      <w:r>
        <w:rPr>
          <w:rFonts w:ascii="Calibri" w:hAnsi="Calibri"/>
        </w:rPr>
        <w:t xml:space="preserve"> jednoramenného </w:t>
      </w:r>
      <w:proofErr w:type="spellStart"/>
      <w:r>
        <w:rPr>
          <w:rFonts w:ascii="Calibri" w:hAnsi="Calibri"/>
        </w:rPr>
        <w:t>pozdĺžne</w:t>
      </w:r>
      <w:proofErr w:type="spellEnd"/>
      <w:r>
        <w:rPr>
          <w:rFonts w:ascii="Calibri" w:hAnsi="Calibri"/>
        </w:rPr>
        <w:t xml:space="preserve"> </w:t>
      </w:r>
      <w:proofErr w:type="spellStart"/>
      <w:r>
        <w:rPr>
          <w:rFonts w:ascii="Calibri" w:hAnsi="Calibri"/>
        </w:rPr>
        <w:t>umiestneného</w:t>
      </w:r>
      <w:proofErr w:type="spellEnd"/>
      <w:r>
        <w:rPr>
          <w:rFonts w:ascii="Calibri" w:hAnsi="Calibri"/>
        </w:rPr>
        <w:t xml:space="preserve"> háku s </w:t>
      </w:r>
      <w:proofErr w:type="spellStart"/>
      <w:r>
        <w:rPr>
          <w:rFonts w:ascii="Calibri" w:hAnsi="Calibri"/>
        </w:rPr>
        <w:t>vnútorným</w:t>
      </w:r>
      <w:proofErr w:type="spellEnd"/>
      <w:r>
        <w:rPr>
          <w:rFonts w:ascii="Calibri" w:hAnsi="Calibri"/>
        </w:rPr>
        <w:t xml:space="preserve"> </w:t>
      </w:r>
      <w:proofErr w:type="spellStart"/>
      <w:r>
        <w:rPr>
          <w:rFonts w:ascii="Calibri" w:hAnsi="Calibri"/>
        </w:rPr>
        <w:t>alebo</w:t>
      </w:r>
      <w:proofErr w:type="spellEnd"/>
      <w:r>
        <w:rPr>
          <w:rFonts w:ascii="Calibri" w:hAnsi="Calibri"/>
        </w:rPr>
        <w:t xml:space="preserve"> </w:t>
      </w:r>
      <w:proofErr w:type="spellStart"/>
      <w:r>
        <w:rPr>
          <w:rFonts w:ascii="Calibri" w:hAnsi="Calibri"/>
        </w:rPr>
        <w:t>vonkajším</w:t>
      </w:r>
      <w:proofErr w:type="spellEnd"/>
      <w:r>
        <w:rPr>
          <w:rFonts w:ascii="Calibri" w:hAnsi="Calibri"/>
        </w:rPr>
        <w:t xml:space="preserve"> zabezpečením </w:t>
      </w:r>
      <w:proofErr w:type="spellStart"/>
      <w:r>
        <w:rPr>
          <w:rFonts w:ascii="Calibri" w:hAnsi="Calibri"/>
        </w:rPr>
        <w:t>prepravovaného</w:t>
      </w:r>
      <w:proofErr w:type="spellEnd"/>
      <w:r>
        <w:rPr>
          <w:rFonts w:ascii="Calibri" w:hAnsi="Calibri"/>
        </w:rPr>
        <w:t xml:space="preserve"> </w:t>
      </w:r>
      <w:proofErr w:type="spellStart"/>
      <w:r>
        <w:rPr>
          <w:rFonts w:ascii="Calibri" w:hAnsi="Calibri"/>
        </w:rPr>
        <w:t>kontajnera</w:t>
      </w:r>
      <w:proofErr w:type="spellEnd"/>
      <w:r>
        <w:rPr>
          <w:rFonts w:ascii="Calibri" w:hAnsi="Calibri"/>
        </w:rPr>
        <w:t xml:space="preserve"> (</w:t>
      </w:r>
      <w:proofErr w:type="spellStart"/>
      <w:r>
        <w:rPr>
          <w:rFonts w:ascii="Calibri" w:hAnsi="Calibri"/>
        </w:rPr>
        <w:t>preprava</w:t>
      </w:r>
      <w:proofErr w:type="spellEnd"/>
      <w:r>
        <w:rPr>
          <w:rFonts w:ascii="Calibri" w:hAnsi="Calibri"/>
        </w:rPr>
        <w:t xml:space="preserve"> je možná </w:t>
      </w:r>
      <w:proofErr w:type="spellStart"/>
      <w:r>
        <w:rPr>
          <w:rFonts w:ascii="Calibri" w:hAnsi="Calibri"/>
        </w:rPr>
        <w:t>variabilne</w:t>
      </w:r>
      <w:proofErr w:type="spellEnd"/>
      <w:r>
        <w:rPr>
          <w:rFonts w:ascii="Calibri" w:hAnsi="Calibri"/>
        </w:rPr>
        <w:t xml:space="preserve"> na ANK s jednotlivými </w:t>
      </w:r>
      <w:proofErr w:type="spellStart"/>
      <w:r>
        <w:rPr>
          <w:rFonts w:ascii="Calibri" w:hAnsi="Calibri"/>
        </w:rPr>
        <w:t>typmi</w:t>
      </w:r>
      <w:proofErr w:type="spellEnd"/>
      <w:r>
        <w:rPr>
          <w:rFonts w:ascii="Calibri" w:hAnsi="Calibri"/>
        </w:rPr>
        <w:t xml:space="preserve"> </w:t>
      </w:r>
      <w:proofErr w:type="spellStart"/>
      <w:r>
        <w:rPr>
          <w:rFonts w:ascii="Calibri" w:hAnsi="Calibri"/>
        </w:rPr>
        <w:t>istenia</w:t>
      </w:r>
      <w:proofErr w:type="spellEnd"/>
      <w:r>
        <w:rPr>
          <w:rFonts w:ascii="Calibri" w:hAnsi="Calibri"/>
        </w:rPr>
        <w:t xml:space="preserve"> </w:t>
      </w:r>
      <w:proofErr w:type="spellStart"/>
      <w:r>
        <w:rPr>
          <w:rFonts w:ascii="Calibri" w:hAnsi="Calibri"/>
        </w:rPr>
        <w:t>alebo</w:t>
      </w:r>
      <w:proofErr w:type="spellEnd"/>
      <w:r>
        <w:rPr>
          <w:rFonts w:ascii="Calibri" w:hAnsi="Calibri"/>
        </w:rPr>
        <w:t xml:space="preserve"> </w:t>
      </w:r>
      <w:proofErr w:type="spellStart"/>
      <w:r>
        <w:rPr>
          <w:rFonts w:ascii="Calibri" w:hAnsi="Calibri"/>
        </w:rPr>
        <w:t>kombináciou</w:t>
      </w:r>
      <w:proofErr w:type="spellEnd"/>
      <w:r>
        <w:rPr>
          <w:rFonts w:ascii="Calibri" w:hAnsi="Calibri"/>
        </w:rPr>
        <w:t xml:space="preserve"> </w:t>
      </w:r>
      <w:proofErr w:type="spellStart"/>
      <w:r>
        <w:rPr>
          <w:rFonts w:ascii="Calibri" w:hAnsi="Calibri"/>
        </w:rPr>
        <w:t>oboch</w:t>
      </w:r>
      <w:proofErr w:type="spellEnd"/>
      <w:r>
        <w:rPr>
          <w:rFonts w:ascii="Calibri" w:hAnsi="Calibri"/>
        </w:rPr>
        <w:t xml:space="preserve"> </w:t>
      </w:r>
      <w:proofErr w:type="spellStart"/>
      <w:r>
        <w:rPr>
          <w:rFonts w:ascii="Calibri" w:hAnsi="Calibri"/>
        </w:rPr>
        <w:t>typov</w:t>
      </w:r>
      <w:proofErr w:type="spellEnd"/>
      <w:r>
        <w:rPr>
          <w:rFonts w:ascii="Calibri" w:hAnsi="Calibri"/>
        </w:rPr>
        <w:t>). Výška oka KHE je 1570 mm.</w:t>
      </w:r>
    </w:p>
    <w:p w14:paraId="79ECDA8E" w14:textId="77777777" w:rsidR="006131CC" w:rsidRDefault="00000000">
      <w:pPr>
        <w:pStyle w:val="Zkladntext"/>
        <w:spacing w:before="119" w:line="276" w:lineRule="auto"/>
        <w:ind w:left="1298" w:right="165"/>
        <w:jc w:val="both"/>
        <w:rPr>
          <w:rFonts w:ascii="Calibri" w:hAnsi="Calibri"/>
        </w:rPr>
      </w:pPr>
      <w:r>
        <w:rPr>
          <w:rFonts w:ascii="Calibri" w:hAnsi="Calibri"/>
        </w:rPr>
        <w:t xml:space="preserve">KHE je vybavený pevným </w:t>
      </w:r>
      <w:proofErr w:type="spellStart"/>
      <w:r>
        <w:rPr>
          <w:rFonts w:ascii="Calibri" w:hAnsi="Calibri"/>
        </w:rPr>
        <w:t>rebríkom</w:t>
      </w:r>
      <w:proofErr w:type="spellEnd"/>
      <w:r>
        <w:rPr>
          <w:rFonts w:ascii="Calibri" w:hAnsi="Calibri"/>
        </w:rPr>
        <w:t xml:space="preserve"> /stupačky – viď nákres/ v </w:t>
      </w:r>
      <w:proofErr w:type="spellStart"/>
      <w:r>
        <w:rPr>
          <w:rFonts w:ascii="Calibri" w:hAnsi="Calibri"/>
        </w:rPr>
        <w:t>prednej</w:t>
      </w:r>
      <w:proofErr w:type="spellEnd"/>
      <w:r>
        <w:rPr>
          <w:rFonts w:ascii="Calibri" w:hAnsi="Calibri"/>
        </w:rPr>
        <w:t xml:space="preserve"> časti z </w:t>
      </w:r>
      <w:proofErr w:type="spellStart"/>
      <w:r>
        <w:rPr>
          <w:rFonts w:ascii="Calibri" w:hAnsi="Calibri"/>
        </w:rPr>
        <w:t>vonkajšej</w:t>
      </w:r>
      <w:proofErr w:type="spellEnd"/>
      <w:r>
        <w:rPr>
          <w:rFonts w:ascii="Calibri" w:hAnsi="Calibri"/>
        </w:rPr>
        <w:t xml:space="preserve"> aj </w:t>
      </w:r>
      <w:proofErr w:type="spellStart"/>
      <w:r>
        <w:rPr>
          <w:rFonts w:ascii="Calibri" w:hAnsi="Calibri"/>
        </w:rPr>
        <w:t>vnútornej</w:t>
      </w:r>
      <w:proofErr w:type="spellEnd"/>
      <w:r>
        <w:rPr>
          <w:rFonts w:ascii="Calibri" w:hAnsi="Calibri"/>
        </w:rPr>
        <w:t xml:space="preserve"> strany /</w:t>
      </w:r>
      <w:proofErr w:type="spellStart"/>
      <w:r>
        <w:rPr>
          <w:rFonts w:ascii="Calibri" w:hAnsi="Calibri"/>
        </w:rPr>
        <w:t>stupne</w:t>
      </w:r>
      <w:proofErr w:type="spellEnd"/>
      <w:r>
        <w:rPr>
          <w:rFonts w:ascii="Calibri" w:hAnsi="Calibri"/>
        </w:rPr>
        <w:t xml:space="preserve"> </w:t>
      </w:r>
      <w:proofErr w:type="spellStart"/>
      <w:r>
        <w:rPr>
          <w:rFonts w:ascii="Calibri" w:hAnsi="Calibri"/>
        </w:rPr>
        <w:t>umiestnené</w:t>
      </w:r>
      <w:proofErr w:type="spellEnd"/>
      <w:r>
        <w:rPr>
          <w:rFonts w:ascii="Calibri" w:hAnsi="Calibri"/>
        </w:rPr>
        <w:t xml:space="preserve"> </w:t>
      </w:r>
      <w:proofErr w:type="spellStart"/>
      <w:r>
        <w:rPr>
          <w:rFonts w:ascii="Calibri" w:hAnsi="Calibri"/>
        </w:rPr>
        <w:t>cez</w:t>
      </w:r>
      <w:proofErr w:type="spellEnd"/>
      <w:r>
        <w:rPr>
          <w:rFonts w:ascii="Calibri" w:hAnsi="Calibri"/>
        </w:rPr>
        <w:t xml:space="preserve"> stenu KHE oproti </w:t>
      </w:r>
      <w:proofErr w:type="spellStart"/>
      <w:r>
        <w:rPr>
          <w:rFonts w:ascii="Calibri" w:hAnsi="Calibri"/>
        </w:rPr>
        <w:t>seba</w:t>
      </w:r>
      <w:proofErr w:type="spellEnd"/>
      <w:r>
        <w:rPr>
          <w:rFonts w:ascii="Calibri" w:hAnsi="Calibri"/>
        </w:rPr>
        <w:t>/ bod č.5</w:t>
      </w:r>
    </w:p>
    <w:p w14:paraId="0E89845B" w14:textId="77777777" w:rsidR="006131CC" w:rsidRDefault="00000000">
      <w:pPr>
        <w:pStyle w:val="Zkladntext"/>
        <w:spacing w:before="158"/>
        <w:ind w:left="1298"/>
        <w:rPr>
          <w:rFonts w:ascii="Calibri" w:hAnsi="Calibri"/>
        </w:rPr>
      </w:pPr>
      <w:r>
        <w:rPr>
          <w:rFonts w:ascii="Calibri" w:hAnsi="Calibri"/>
        </w:rPr>
        <w:t xml:space="preserve">KHE je navrhnutý tak, aby </w:t>
      </w:r>
      <w:proofErr w:type="spellStart"/>
      <w:r>
        <w:rPr>
          <w:rFonts w:ascii="Calibri" w:hAnsi="Calibri"/>
        </w:rPr>
        <w:t>vydržal</w:t>
      </w:r>
      <w:proofErr w:type="spellEnd"/>
      <w:r>
        <w:rPr>
          <w:rFonts w:ascii="Calibri" w:hAnsi="Calibri"/>
        </w:rPr>
        <w:t xml:space="preserve"> </w:t>
      </w:r>
      <w:proofErr w:type="spellStart"/>
      <w:r>
        <w:rPr>
          <w:rFonts w:ascii="Calibri" w:hAnsi="Calibri"/>
        </w:rPr>
        <w:t>zaťaženie</w:t>
      </w:r>
      <w:proofErr w:type="spellEnd"/>
      <w:r>
        <w:rPr>
          <w:rFonts w:ascii="Calibri" w:hAnsi="Calibri"/>
        </w:rPr>
        <w:t xml:space="preserve"> </w:t>
      </w:r>
      <w:proofErr w:type="spellStart"/>
      <w:r>
        <w:rPr>
          <w:rFonts w:ascii="Calibri" w:hAnsi="Calibri"/>
        </w:rPr>
        <w:t>vznikajúce</w:t>
      </w:r>
      <w:proofErr w:type="spellEnd"/>
      <w:r>
        <w:rPr>
          <w:rFonts w:ascii="Calibri" w:hAnsi="Calibri"/>
        </w:rPr>
        <w:t xml:space="preserve"> </w:t>
      </w:r>
      <w:proofErr w:type="spellStart"/>
      <w:r>
        <w:rPr>
          <w:rFonts w:ascii="Calibri" w:hAnsi="Calibri"/>
        </w:rPr>
        <w:t>pri</w:t>
      </w:r>
      <w:proofErr w:type="spellEnd"/>
      <w:r>
        <w:rPr>
          <w:rFonts w:ascii="Calibri" w:hAnsi="Calibri"/>
        </w:rPr>
        <w:t xml:space="preserve"> </w:t>
      </w:r>
      <w:proofErr w:type="spellStart"/>
      <w:r>
        <w:rPr>
          <w:rFonts w:ascii="Calibri" w:hAnsi="Calibri"/>
        </w:rPr>
        <w:t>manipulácii</w:t>
      </w:r>
      <w:proofErr w:type="spellEnd"/>
      <w:r>
        <w:rPr>
          <w:rFonts w:ascii="Calibri" w:hAnsi="Calibri"/>
        </w:rPr>
        <w:t xml:space="preserve">. </w:t>
      </w:r>
      <w:proofErr w:type="spellStart"/>
      <w:r>
        <w:rPr>
          <w:rFonts w:ascii="Calibri" w:hAnsi="Calibri"/>
        </w:rPr>
        <w:t>Konštrukcia</w:t>
      </w:r>
      <w:proofErr w:type="spellEnd"/>
      <w:r>
        <w:rPr>
          <w:rFonts w:ascii="Calibri" w:hAnsi="Calibri"/>
        </w:rPr>
        <w:t xml:space="preserve"> KHE umožňuje jeho</w:t>
      </w:r>
    </w:p>
    <w:p w14:paraId="4CA759D2" w14:textId="77777777" w:rsidR="006131CC" w:rsidRDefault="00000000">
      <w:pPr>
        <w:pStyle w:val="Zkladntext"/>
        <w:spacing w:before="22" w:line="403" w:lineRule="auto"/>
        <w:ind w:left="1349" w:right="5939" w:hanging="51"/>
        <w:rPr>
          <w:rFonts w:ascii="Calibri" w:hAnsi="Calibri"/>
        </w:rPr>
      </w:pPr>
      <w:r>
        <w:rPr>
          <w:rFonts w:ascii="Calibri" w:hAnsi="Calibri"/>
        </w:rPr>
        <w:t xml:space="preserve">plné </w:t>
      </w:r>
      <w:proofErr w:type="spellStart"/>
      <w:r>
        <w:rPr>
          <w:rFonts w:ascii="Calibri" w:hAnsi="Calibri"/>
        </w:rPr>
        <w:t>využitie</w:t>
      </w:r>
      <w:proofErr w:type="spellEnd"/>
      <w:r>
        <w:rPr>
          <w:rFonts w:ascii="Calibri" w:hAnsi="Calibri"/>
        </w:rPr>
        <w:t xml:space="preserve"> po </w:t>
      </w:r>
      <w:proofErr w:type="spellStart"/>
      <w:r>
        <w:rPr>
          <w:rFonts w:ascii="Calibri" w:hAnsi="Calibri"/>
        </w:rPr>
        <w:t>zložení</w:t>
      </w:r>
      <w:proofErr w:type="spellEnd"/>
      <w:r>
        <w:rPr>
          <w:rFonts w:ascii="Calibri" w:hAnsi="Calibri"/>
        </w:rPr>
        <w:t xml:space="preserve"> z ANK na zem. Nadstavba </w:t>
      </w:r>
      <w:proofErr w:type="spellStart"/>
      <w:r>
        <w:rPr>
          <w:rFonts w:ascii="Calibri" w:hAnsi="Calibri"/>
        </w:rPr>
        <w:t>začína</w:t>
      </w:r>
      <w:proofErr w:type="spellEnd"/>
      <w:r>
        <w:rPr>
          <w:rFonts w:ascii="Calibri" w:hAnsi="Calibri"/>
        </w:rPr>
        <w:t xml:space="preserve"> </w:t>
      </w:r>
      <w:proofErr w:type="gramStart"/>
      <w:r>
        <w:rPr>
          <w:rFonts w:ascii="Calibri" w:hAnsi="Calibri"/>
        </w:rPr>
        <w:t>30mm</w:t>
      </w:r>
      <w:proofErr w:type="gramEnd"/>
      <w:r>
        <w:rPr>
          <w:rFonts w:ascii="Calibri" w:hAnsi="Calibri"/>
        </w:rPr>
        <w:t xml:space="preserve"> za </w:t>
      </w:r>
      <w:proofErr w:type="spellStart"/>
      <w:r>
        <w:rPr>
          <w:rFonts w:ascii="Calibri" w:hAnsi="Calibri"/>
        </w:rPr>
        <w:t>priečnym</w:t>
      </w:r>
      <w:proofErr w:type="spellEnd"/>
      <w:r>
        <w:rPr>
          <w:rFonts w:ascii="Calibri" w:hAnsi="Calibri"/>
          <w:spacing w:val="-11"/>
        </w:rPr>
        <w:t xml:space="preserve"> </w:t>
      </w:r>
      <w:proofErr w:type="spellStart"/>
      <w:r>
        <w:rPr>
          <w:rFonts w:ascii="Calibri" w:hAnsi="Calibri"/>
        </w:rPr>
        <w:t>nosníkom</w:t>
      </w:r>
      <w:proofErr w:type="spellEnd"/>
      <w:r>
        <w:rPr>
          <w:rFonts w:ascii="Calibri" w:hAnsi="Calibri"/>
        </w:rPr>
        <w:t>.</w:t>
      </w:r>
    </w:p>
    <w:p w14:paraId="4B2DA10F" w14:textId="77777777" w:rsidR="006131CC" w:rsidRDefault="006131CC">
      <w:pPr>
        <w:spacing w:line="403" w:lineRule="auto"/>
        <w:rPr>
          <w:rFonts w:ascii="Calibri" w:hAnsi="Calibri"/>
        </w:rPr>
        <w:sectPr w:rsidR="006131CC">
          <w:pgSz w:w="11930" w:h="16860"/>
          <w:pgMar w:top="1600" w:right="220" w:bottom="280" w:left="120" w:header="708" w:footer="708" w:gutter="0"/>
          <w:cols w:space="708"/>
        </w:sectPr>
      </w:pPr>
    </w:p>
    <w:p w14:paraId="30889923" w14:textId="77777777" w:rsidR="006131CC" w:rsidRDefault="006131CC">
      <w:pPr>
        <w:pStyle w:val="Zkladntext"/>
        <w:rPr>
          <w:rFonts w:ascii="Calibri"/>
          <w:sz w:val="20"/>
        </w:rPr>
      </w:pPr>
    </w:p>
    <w:p w14:paraId="0367A1A5" w14:textId="77777777" w:rsidR="006131CC" w:rsidRDefault="006131CC">
      <w:pPr>
        <w:pStyle w:val="Zkladntext"/>
        <w:rPr>
          <w:rFonts w:ascii="Calibri"/>
          <w:sz w:val="20"/>
        </w:rPr>
      </w:pPr>
    </w:p>
    <w:p w14:paraId="39B0E6D2" w14:textId="77777777" w:rsidR="006131CC" w:rsidRDefault="006131CC">
      <w:pPr>
        <w:pStyle w:val="Zkladntext"/>
        <w:spacing w:before="10"/>
        <w:rPr>
          <w:rFonts w:ascii="Calibri"/>
          <w:sz w:val="18"/>
        </w:rPr>
      </w:pPr>
    </w:p>
    <w:p w14:paraId="5293E2C0" w14:textId="77777777" w:rsidR="006131CC" w:rsidRDefault="00000000">
      <w:pPr>
        <w:pStyle w:val="Zkladntext"/>
        <w:spacing w:before="57" w:line="254" w:lineRule="auto"/>
        <w:ind w:left="1298" w:right="1022"/>
        <w:rPr>
          <w:rFonts w:ascii="Calibri" w:hAnsi="Calibri"/>
        </w:rPr>
      </w:pPr>
      <w:r>
        <w:rPr>
          <w:rFonts w:ascii="Calibri" w:hAnsi="Calibri"/>
        </w:rPr>
        <w:t xml:space="preserve">Pozn.: Na výrobu sú použité nové, nepoužité komponenty, </w:t>
      </w:r>
      <w:proofErr w:type="spellStart"/>
      <w:r>
        <w:rPr>
          <w:rFonts w:ascii="Calibri" w:hAnsi="Calibri"/>
        </w:rPr>
        <w:t>príslušenstvo</w:t>
      </w:r>
      <w:proofErr w:type="spellEnd"/>
      <w:r>
        <w:rPr>
          <w:rFonts w:ascii="Calibri" w:hAnsi="Calibri"/>
        </w:rPr>
        <w:t xml:space="preserve"> a </w:t>
      </w:r>
      <w:proofErr w:type="spellStart"/>
      <w:r>
        <w:rPr>
          <w:rFonts w:ascii="Calibri" w:hAnsi="Calibri"/>
        </w:rPr>
        <w:t>zariadenie</w:t>
      </w:r>
      <w:proofErr w:type="spellEnd"/>
      <w:r>
        <w:rPr>
          <w:rFonts w:ascii="Calibri" w:hAnsi="Calibri"/>
        </w:rPr>
        <w:t xml:space="preserve">. </w:t>
      </w:r>
      <w:proofErr w:type="spellStart"/>
      <w:r>
        <w:rPr>
          <w:rFonts w:ascii="Calibri" w:hAnsi="Calibri"/>
        </w:rPr>
        <w:t>Všetky</w:t>
      </w:r>
      <w:proofErr w:type="spellEnd"/>
      <w:r>
        <w:rPr>
          <w:rFonts w:ascii="Calibri" w:hAnsi="Calibri"/>
        </w:rPr>
        <w:t xml:space="preserve"> položky použité na výrobu a montáž, </w:t>
      </w:r>
      <w:proofErr w:type="spellStart"/>
      <w:r>
        <w:rPr>
          <w:rFonts w:ascii="Calibri" w:hAnsi="Calibri"/>
        </w:rPr>
        <w:t>vrátane</w:t>
      </w:r>
      <w:proofErr w:type="spellEnd"/>
      <w:r>
        <w:rPr>
          <w:rFonts w:ascii="Calibri" w:hAnsi="Calibri"/>
        </w:rPr>
        <w:t xml:space="preserve"> </w:t>
      </w:r>
      <w:proofErr w:type="spellStart"/>
      <w:r>
        <w:rPr>
          <w:rFonts w:ascii="Calibri" w:hAnsi="Calibri"/>
        </w:rPr>
        <w:t>požiarneho</w:t>
      </w:r>
      <w:proofErr w:type="spellEnd"/>
      <w:r>
        <w:rPr>
          <w:rFonts w:ascii="Calibri" w:hAnsi="Calibri"/>
        </w:rPr>
        <w:t xml:space="preserve"> </w:t>
      </w:r>
      <w:proofErr w:type="spellStart"/>
      <w:r>
        <w:rPr>
          <w:rFonts w:ascii="Calibri" w:hAnsi="Calibri"/>
        </w:rPr>
        <w:t>príslušenstva</w:t>
      </w:r>
      <w:proofErr w:type="spellEnd"/>
      <w:r>
        <w:rPr>
          <w:rFonts w:ascii="Calibri" w:hAnsi="Calibri"/>
        </w:rPr>
        <w:t xml:space="preserve"> </w:t>
      </w:r>
      <w:proofErr w:type="spellStart"/>
      <w:r>
        <w:rPr>
          <w:rFonts w:ascii="Calibri" w:hAnsi="Calibri"/>
        </w:rPr>
        <w:t>spĺňajú</w:t>
      </w:r>
      <w:proofErr w:type="spellEnd"/>
      <w:r>
        <w:rPr>
          <w:rFonts w:ascii="Calibri" w:hAnsi="Calibri"/>
        </w:rPr>
        <w:t xml:space="preserve"> stanovené </w:t>
      </w:r>
      <w:proofErr w:type="spellStart"/>
      <w:r>
        <w:rPr>
          <w:rFonts w:ascii="Calibri" w:hAnsi="Calibri"/>
        </w:rPr>
        <w:t>predpisy</w:t>
      </w:r>
      <w:proofErr w:type="spellEnd"/>
      <w:r>
        <w:rPr>
          <w:rFonts w:ascii="Calibri" w:hAnsi="Calibri"/>
        </w:rPr>
        <w:t xml:space="preserve"> a normy</w:t>
      </w:r>
    </w:p>
    <w:p w14:paraId="0E6EBF23" w14:textId="77777777" w:rsidR="006131CC" w:rsidRDefault="00000000">
      <w:pPr>
        <w:pStyle w:val="Zkladntext"/>
        <w:spacing w:before="121"/>
        <w:ind w:left="1298"/>
        <w:rPr>
          <w:rFonts w:ascii="Calibri" w:hAnsi="Calibri"/>
        </w:rPr>
      </w:pPr>
      <w:r>
        <w:rPr>
          <w:rFonts w:ascii="Calibri" w:hAnsi="Calibri"/>
        </w:rPr>
        <w:t>/</w:t>
      </w:r>
      <w:proofErr w:type="spellStart"/>
      <w:r>
        <w:rPr>
          <w:rFonts w:ascii="Calibri" w:hAnsi="Calibri"/>
        </w:rPr>
        <w:t>homologizácia</w:t>
      </w:r>
      <w:proofErr w:type="spellEnd"/>
      <w:r>
        <w:rPr>
          <w:rFonts w:ascii="Calibri" w:hAnsi="Calibri"/>
        </w:rPr>
        <w:t xml:space="preserve">, certifikát, </w:t>
      </w:r>
      <w:proofErr w:type="spellStart"/>
      <w:r>
        <w:rPr>
          <w:rFonts w:ascii="Calibri" w:hAnsi="Calibri"/>
        </w:rPr>
        <w:t>prehlásenie</w:t>
      </w:r>
      <w:proofErr w:type="spellEnd"/>
      <w:r>
        <w:rPr>
          <w:rFonts w:ascii="Calibri" w:hAnsi="Calibri"/>
        </w:rPr>
        <w:t xml:space="preserve"> o </w:t>
      </w:r>
      <w:proofErr w:type="spellStart"/>
      <w:r>
        <w:rPr>
          <w:rFonts w:ascii="Calibri" w:hAnsi="Calibri"/>
        </w:rPr>
        <w:t>zhode</w:t>
      </w:r>
      <w:proofErr w:type="spellEnd"/>
      <w:r>
        <w:rPr>
          <w:rFonts w:ascii="Calibri" w:hAnsi="Calibri"/>
        </w:rPr>
        <w:t xml:space="preserve"> </w:t>
      </w:r>
      <w:proofErr w:type="gramStart"/>
      <w:r>
        <w:rPr>
          <w:rFonts w:ascii="Calibri" w:hAnsi="Calibri"/>
        </w:rPr>
        <w:t>a pod.</w:t>
      </w:r>
      <w:proofErr w:type="gramEnd"/>
      <w:r>
        <w:rPr>
          <w:rFonts w:ascii="Calibri" w:hAnsi="Calibri"/>
        </w:rPr>
        <w:t>/</w:t>
      </w:r>
    </w:p>
    <w:p w14:paraId="49A75DF5" w14:textId="77777777" w:rsidR="006131CC" w:rsidRDefault="00000000">
      <w:pPr>
        <w:pStyle w:val="Zkladntext"/>
        <w:spacing w:before="164" w:line="273" w:lineRule="auto"/>
        <w:ind w:left="1298"/>
        <w:rPr>
          <w:rFonts w:ascii="Calibri" w:hAnsi="Calibri"/>
        </w:rPr>
      </w:pPr>
      <w:proofErr w:type="spellStart"/>
      <w:r>
        <w:rPr>
          <w:rFonts w:ascii="Calibri" w:hAnsi="Calibri"/>
        </w:rPr>
        <w:t>Všetky</w:t>
      </w:r>
      <w:proofErr w:type="spellEnd"/>
      <w:r>
        <w:rPr>
          <w:rFonts w:ascii="Calibri" w:hAnsi="Calibri"/>
        </w:rPr>
        <w:t xml:space="preserve"> </w:t>
      </w:r>
      <w:proofErr w:type="spellStart"/>
      <w:r>
        <w:rPr>
          <w:rFonts w:ascii="Calibri" w:hAnsi="Calibri"/>
        </w:rPr>
        <w:t>veci</w:t>
      </w:r>
      <w:proofErr w:type="spellEnd"/>
      <w:r>
        <w:rPr>
          <w:rFonts w:ascii="Calibri" w:hAnsi="Calibri"/>
        </w:rPr>
        <w:t xml:space="preserve"> a technické </w:t>
      </w:r>
      <w:proofErr w:type="spellStart"/>
      <w:r>
        <w:rPr>
          <w:rFonts w:ascii="Calibri" w:hAnsi="Calibri"/>
        </w:rPr>
        <w:t>vybavenie</w:t>
      </w:r>
      <w:proofErr w:type="spellEnd"/>
      <w:r>
        <w:rPr>
          <w:rFonts w:ascii="Calibri" w:hAnsi="Calibri"/>
        </w:rPr>
        <w:t xml:space="preserve"> </w:t>
      </w:r>
      <w:proofErr w:type="spellStart"/>
      <w:r>
        <w:rPr>
          <w:rFonts w:ascii="Calibri" w:hAnsi="Calibri"/>
        </w:rPr>
        <w:t>pevne</w:t>
      </w:r>
      <w:proofErr w:type="spellEnd"/>
      <w:r>
        <w:rPr>
          <w:rFonts w:ascii="Calibri" w:hAnsi="Calibri"/>
        </w:rPr>
        <w:t xml:space="preserve"> </w:t>
      </w:r>
      <w:proofErr w:type="spellStart"/>
      <w:r>
        <w:rPr>
          <w:rFonts w:ascii="Calibri" w:hAnsi="Calibri"/>
        </w:rPr>
        <w:t>pripevnené</w:t>
      </w:r>
      <w:proofErr w:type="spellEnd"/>
      <w:r>
        <w:rPr>
          <w:rFonts w:ascii="Calibri" w:hAnsi="Calibri"/>
        </w:rPr>
        <w:t xml:space="preserve"> ku </w:t>
      </w:r>
      <w:proofErr w:type="spellStart"/>
      <w:r>
        <w:rPr>
          <w:rFonts w:ascii="Calibri" w:hAnsi="Calibri"/>
        </w:rPr>
        <w:t>konštrukcii</w:t>
      </w:r>
      <w:proofErr w:type="spellEnd"/>
      <w:r>
        <w:rPr>
          <w:rFonts w:ascii="Calibri" w:hAnsi="Calibri"/>
        </w:rPr>
        <w:t xml:space="preserve"> </w:t>
      </w:r>
      <w:proofErr w:type="spellStart"/>
      <w:r>
        <w:rPr>
          <w:rFonts w:ascii="Calibri" w:hAnsi="Calibri"/>
        </w:rPr>
        <w:t>kontajnera</w:t>
      </w:r>
      <w:proofErr w:type="spellEnd"/>
      <w:r>
        <w:rPr>
          <w:rFonts w:ascii="Calibri" w:hAnsi="Calibri"/>
        </w:rPr>
        <w:t xml:space="preserve"> a zabezpečené proti pohybu </w:t>
      </w:r>
      <w:proofErr w:type="spellStart"/>
      <w:r>
        <w:rPr>
          <w:rFonts w:ascii="Calibri" w:hAnsi="Calibri"/>
        </w:rPr>
        <w:t>počas</w:t>
      </w:r>
      <w:proofErr w:type="spellEnd"/>
      <w:r>
        <w:rPr>
          <w:rFonts w:ascii="Calibri" w:hAnsi="Calibri"/>
        </w:rPr>
        <w:t xml:space="preserve"> </w:t>
      </w:r>
      <w:proofErr w:type="spellStart"/>
      <w:r>
        <w:rPr>
          <w:rFonts w:ascii="Calibri" w:hAnsi="Calibri"/>
        </w:rPr>
        <w:t>manipulácie</w:t>
      </w:r>
      <w:proofErr w:type="spellEnd"/>
      <w:r>
        <w:rPr>
          <w:rFonts w:ascii="Calibri" w:hAnsi="Calibri"/>
        </w:rPr>
        <w:t xml:space="preserve"> a </w:t>
      </w:r>
      <w:proofErr w:type="spellStart"/>
      <w:r>
        <w:rPr>
          <w:rFonts w:ascii="Calibri" w:hAnsi="Calibri"/>
        </w:rPr>
        <w:t>pri</w:t>
      </w:r>
      <w:proofErr w:type="spellEnd"/>
      <w:r>
        <w:rPr>
          <w:rFonts w:ascii="Calibri" w:hAnsi="Calibri"/>
        </w:rPr>
        <w:t xml:space="preserve"> </w:t>
      </w:r>
      <w:proofErr w:type="spellStart"/>
      <w:r>
        <w:rPr>
          <w:rFonts w:ascii="Calibri" w:hAnsi="Calibri"/>
        </w:rPr>
        <w:t>preprave</w:t>
      </w:r>
      <w:proofErr w:type="spellEnd"/>
      <w:r>
        <w:rPr>
          <w:rFonts w:ascii="Calibri" w:hAnsi="Calibri"/>
        </w:rPr>
        <w:t>. Bod č.8</w:t>
      </w:r>
    </w:p>
    <w:p w14:paraId="34CC5B58" w14:textId="77777777" w:rsidR="006131CC" w:rsidRDefault="00000000">
      <w:pPr>
        <w:pStyle w:val="Nadpis3"/>
        <w:spacing w:before="192"/>
        <w:ind w:left="5322"/>
        <w:jc w:val="left"/>
        <w:rPr>
          <w:rFonts w:ascii="Arial"/>
        </w:rPr>
      </w:pPr>
      <w:proofErr w:type="spellStart"/>
      <w:r>
        <w:rPr>
          <w:rFonts w:ascii="Arial"/>
        </w:rPr>
        <w:t>Kontajner</w:t>
      </w:r>
      <w:proofErr w:type="spellEnd"/>
      <w:r>
        <w:rPr>
          <w:rFonts w:ascii="Arial"/>
        </w:rPr>
        <w:t xml:space="preserve"> s </w:t>
      </w:r>
      <w:proofErr w:type="spellStart"/>
      <w:r>
        <w:rPr>
          <w:rFonts w:ascii="Arial"/>
        </w:rPr>
        <w:t>rozmermi</w:t>
      </w:r>
      <w:proofErr w:type="spellEnd"/>
    </w:p>
    <w:p w14:paraId="1ED9028E" w14:textId="77777777" w:rsidR="006131CC" w:rsidRDefault="00000000">
      <w:pPr>
        <w:spacing w:before="162"/>
        <w:ind w:left="1325"/>
        <w:rPr>
          <w:rFonts w:ascii="Calibri" w:hAnsi="Calibri"/>
          <w:b/>
        </w:rPr>
      </w:pPr>
      <w:r>
        <w:rPr>
          <w:rFonts w:ascii="Calibri" w:hAnsi="Calibri"/>
          <w:b/>
        </w:rPr>
        <w:t>/</w:t>
      </w:r>
      <w:proofErr w:type="spellStart"/>
      <w:proofErr w:type="gramStart"/>
      <w:r>
        <w:rPr>
          <w:rFonts w:ascii="Calibri" w:hAnsi="Calibri"/>
          <w:b/>
        </w:rPr>
        <w:t>šxdxv</w:t>
      </w:r>
      <w:proofErr w:type="spellEnd"/>
      <w:r>
        <w:rPr>
          <w:rFonts w:ascii="Calibri" w:hAnsi="Calibri"/>
          <w:b/>
        </w:rPr>
        <w:t xml:space="preserve"> - 2500x6380x2350mm</w:t>
      </w:r>
      <w:proofErr w:type="gramEnd"/>
      <w:r>
        <w:rPr>
          <w:rFonts w:ascii="Calibri" w:hAnsi="Calibri"/>
          <w:b/>
        </w:rPr>
        <w:t xml:space="preserve">/ </w:t>
      </w:r>
      <w:proofErr w:type="spellStart"/>
      <w:r>
        <w:rPr>
          <w:rFonts w:ascii="Calibri" w:hAnsi="Calibri"/>
          <w:b/>
        </w:rPr>
        <w:t>dĺžka</w:t>
      </w:r>
      <w:proofErr w:type="spellEnd"/>
      <w:r>
        <w:rPr>
          <w:rFonts w:ascii="Calibri" w:hAnsi="Calibri"/>
          <w:b/>
        </w:rPr>
        <w:t xml:space="preserve"> </w:t>
      </w:r>
      <w:proofErr w:type="spellStart"/>
      <w:r>
        <w:rPr>
          <w:rFonts w:ascii="Calibri" w:hAnsi="Calibri"/>
          <w:b/>
        </w:rPr>
        <w:t>vrátane</w:t>
      </w:r>
      <w:proofErr w:type="spellEnd"/>
      <w:r>
        <w:rPr>
          <w:rFonts w:ascii="Calibri" w:hAnsi="Calibri"/>
          <w:b/>
        </w:rPr>
        <w:t xml:space="preserve"> </w:t>
      </w:r>
      <w:proofErr w:type="spellStart"/>
      <w:r>
        <w:rPr>
          <w:rFonts w:ascii="Calibri" w:hAnsi="Calibri"/>
          <w:b/>
        </w:rPr>
        <w:t>Abroll</w:t>
      </w:r>
      <w:proofErr w:type="spellEnd"/>
      <w:r>
        <w:rPr>
          <w:rFonts w:ascii="Calibri" w:hAnsi="Calibri"/>
          <w:b/>
        </w:rPr>
        <w:t xml:space="preserve"> háku</w:t>
      </w:r>
    </w:p>
    <w:p w14:paraId="0643D549" w14:textId="77777777" w:rsidR="006131CC" w:rsidRDefault="00000000">
      <w:pPr>
        <w:pStyle w:val="Zkladntext"/>
        <w:spacing w:before="159"/>
        <w:ind w:left="1325"/>
        <w:rPr>
          <w:rFonts w:ascii="Calibri" w:hAnsi="Calibri"/>
        </w:rPr>
      </w:pPr>
      <w:r>
        <w:rPr>
          <w:rFonts w:ascii="Calibri" w:hAnsi="Calibri"/>
        </w:rPr>
        <w:t xml:space="preserve">RAL- 3024 </w:t>
      </w:r>
      <w:proofErr w:type="spellStart"/>
      <w:r>
        <w:rPr>
          <w:rFonts w:ascii="Calibri" w:hAnsi="Calibri"/>
        </w:rPr>
        <w:t>podľa</w:t>
      </w:r>
      <w:proofErr w:type="spellEnd"/>
      <w:r>
        <w:rPr>
          <w:rFonts w:ascii="Calibri" w:hAnsi="Calibri"/>
        </w:rPr>
        <w:t xml:space="preserve"> </w:t>
      </w:r>
      <w:proofErr w:type="spellStart"/>
      <w:r>
        <w:rPr>
          <w:rFonts w:ascii="Calibri" w:hAnsi="Calibri"/>
        </w:rPr>
        <w:t>vzorkovníka</w:t>
      </w:r>
      <w:proofErr w:type="spellEnd"/>
      <w:r>
        <w:rPr>
          <w:rFonts w:ascii="Calibri" w:hAnsi="Calibri"/>
        </w:rPr>
        <w:t xml:space="preserve"> RAL841GL bod č.9</w:t>
      </w:r>
    </w:p>
    <w:p w14:paraId="735A00DF" w14:textId="77777777" w:rsidR="006131CC" w:rsidRDefault="006131CC">
      <w:pPr>
        <w:pStyle w:val="Zkladntext"/>
        <w:spacing w:before="9"/>
        <w:rPr>
          <w:rFonts w:ascii="Calibri"/>
          <w:sz w:val="18"/>
        </w:rPr>
      </w:pPr>
    </w:p>
    <w:p w14:paraId="5EE0636C" w14:textId="77777777" w:rsidR="006131CC" w:rsidRDefault="00000000">
      <w:pPr>
        <w:pStyle w:val="Zkladntext"/>
        <w:ind w:left="1325"/>
        <w:rPr>
          <w:rFonts w:ascii="Calibri" w:hAnsi="Calibri"/>
          <w:b/>
          <w:sz w:val="28"/>
        </w:rPr>
      </w:pPr>
      <w:r>
        <w:rPr>
          <w:rFonts w:ascii="Calibri" w:hAnsi="Calibri"/>
        </w:rPr>
        <w:t xml:space="preserve">Max. </w:t>
      </w:r>
      <w:proofErr w:type="spellStart"/>
      <w:r>
        <w:rPr>
          <w:rFonts w:ascii="Calibri" w:hAnsi="Calibri"/>
        </w:rPr>
        <w:t>hmotnosť</w:t>
      </w:r>
      <w:proofErr w:type="spellEnd"/>
      <w:r>
        <w:rPr>
          <w:rFonts w:ascii="Calibri" w:hAnsi="Calibri"/>
        </w:rPr>
        <w:t xml:space="preserve"> /</w:t>
      </w:r>
      <w:proofErr w:type="spellStart"/>
      <w:r>
        <w:rPr>
          <w:rFonts w:ascii="Calibri" w:hAnsi="Calibri"/>
        </w:rPr>
        <w:t>vrátane</w:t>
      </w:r>
      <w:proofErr w:type="spellEnd"/>
      <w:r>
        <w:rPr>
          <w:rFonts w:ascii="Calibri" w:hAnsi="Calibri"/>
        </w:rPr>
        <w:t xml:space="preserve"> nákladu o hmotnosti max. 5000 kg/ </w:t>
      </w:r>
      <w:r>
        <w:rPr>
          <w:rFonts w:ascii="Calibri" w:hAnsi="Calibri"/>
          <w:b/>
          <w:sz w:val="28"/>
        </w:rPr>
        <w:t>12 000 kg</w:t>
      </w:r>
    </w:p>
    <w:p w14:paraId="6152FC2D" w14:textId="77777777" w:rsidR="006131CC" w:rsidRDefault="00000000">
      <w:pPr>
        <w:pStyle w:val="Zkladntext"/>
        <w:tabs>
          <w:tab w:val="left" w:pos="7513"/>
        </w:tabs>
        <w:spacing w:before="234"/>
        <w:ind w:left="1368"/>
        <w:rPr>
          <w:rFonts w:ascii="Calibri" w:hAnsi="Calibri"/>
          <w:b/>
          <w:sz w:val="28"/>
        </w:rPr>
      </w:pPr>
      <w:r>
        <w:rPr>
          <w:rFonts w:ascii="Calibri" w:hAnsi="Calibri"/>
        </w:rPr>
        <w:t xml:space="preserve">Max. </w:t>
      </w:r>
      <w:proofErr w:type="spellStart"/>
      <w:r>
        <w:rPr>
          <w:rFonts w:ascii="Calibri" w:hAnsi="Calibri"/>
        </w:rPr>
        <w:t>užitočný</w:t>
      </w:r>
      <w:proofErr w:type="spellEnd"/>
      <w:r>
        <w:rPr>
          <w:rFonts w:ascii="Calibri" w:hAnsi="Calibri"/>
          <w:spacing w:val="-10"/>
        </w:rPr>
        <w:t xml:space="preserve"> </w:t>
      </w:r>
      <w:r>
        <w:rPr>
          <w:rFonts w:ascii="Calibri" w:hAnsi="Calibri"/>
        </w:rPr>
        <w:t>objem cca.</w:t>
      </w:r>
      <w:r>
        <w:rPr>
          <w:rFonts w:ascii="Calibri" w:hAnsi="Calibri"/>
        </w:rPr>
        <w:tab/>
      </w:r>
      <w:proofErr w:type="gramStart"/>
      <w:r>
        <w:rPr>
          <w:rFonts w:ascii="Calibri" w:hAnsi="Calibri"/>
          <w:b/>
          <w:sz w:val="28"/>
        </w:rPr>
        <w:t>21m</w:t>
      </w:r>
      <w:proofErr w:type="gramEnd"/>
      <w:r>
        <w:rPr>
          <w:rFonts w:ascii="Calibri" w:hAnsi="Calibri"/>
          <w:b/>
          <w:sz w:val="28"/>
        </w:rPr>
        <w:t>³</w:t>
      </w:r>
    </w:p>
    <w:p w14:paraId="47A1314D" w14:textId="77777777" w:rsidR="006131CC" w:rsidRDefault="00000000">
      <w:pPr>
        <w:pStyle w:val="Zkladntext"/>
        <w:tabs>
          <w:tab w:val="left" w:pos="7578"/>
        </w:tabs>
        <w:spacing w:before="244"/>
        <w:ind w:left="1368"/>
        <w:rPr>
          <w:rFonts w:ascii="Calibri" w:hAnsi="Calibri"/>
          <w:b/>
          <w:sz w:val="28"/>
        </w:rPr>
      </w:pPr>
      <w:r>
        <w:rPr>
          <w:rFonts w:ascii="Calibri" w:hAnsi="Calibri"/>
        </w:rPr>
        <w:t>Rozsah</w:t>
      </w:r>
      <w:r>
        <w:rPr>
          <w:rFonts w:ascii="Calibri" w:hAnsi="Calibri"/>
          <w:spacing w:val="-8"/>
        </w:rPr>
        <w:t xml:space="preserve"> </w:t>
      </w:r>
      <w:proofErr w:type="spellStart"/>
      <w:r>
        <w:rPr>
          <w:rFonts w:ascii="Calibri" w:hAnsi="Calibri"/>
        </w:rPr>
        <w:t>otvárania</w:t>
      </w:r>
      <w:proofErr w:type="spellEnd"/>
      <w:r>
        <w:rPr>
          <w:rFonts w:ascii="Calibri" w:hAnsi="Calibri"/>
          <w:spacing w:val="-7"/>
        </w:rPr>
        <w:t xml:space="preserve"> </w:t>
      </w:r>
      <w:r>
        <w:rPr>
          <w:rFonts w:ascii="Calibri" w:hAnsi="Calibri"/>
        </w:rPr>
        <w:t>min.</w:t>
      </w:r>
      <w:r>
        <w:rPr>
          <w:rFonts w:ascii="Calibri" w:hAnsi="Calibri"/>
        </w:rPr>
        <w:tab/>
      </w:r>
      <w:r>
        <w:rPr>
          <w:rFonts w:ascii="Calibri" w:hAnsi="Calibri"/>
          <w:b/>
          <w:sz w:val="28"/>
        </w:rPr>
        <w:t>120°</w:t>
      </w:r>
    </w:p>
    <w:p w14:paraId="0DED207B" w14:textId="77777777" w:rsidR="006131CC" w:rsidRDefault="00000000">
      <w:pPr>
        <w:pStyle w:val="Zkladntext"/>
        <w:spacing w:before="229"/>
        <w:ind w:left="1368"/>
        <w:rPr>
          <w:rFonts w:ascii="Calibri" w:hAnsi="Calibri"/>
        </w:rPr>
      </w:pPr>
      <w:r>
        <w:rPr>
          <w:rFonts w:ascii="Calibri" w:hAnsi="Calibri"/>
        </w:rPr>
        <w:t xml:space="preserve">Podlaha so </w:t>
      </w:r>
      <w:proofErr w:type="spellStart"/>
      <w:r>
        <w:rPr>
          <w:rFonts w:ascii="Calibri" w:hAnsi="Calibri"/>
        </w:rPr>
        <w:t>stenami</w:t>
      </w:r>
      <w:proofErr w:type="spellEnd"/>
      <w:r>
        <w:rPr>
          <w:rFonts w:ascii="Calibri" w:hAnsi="Calibri"/>
        </w:rPr>
        <w:t xml:space="preserve"> spojená pod </w:t>
      </w:r>
      <w:proofErr w:type="spellStart"/>
      <w:r>
        <w:rPr>
          <w:rFonts w:ascii="Calibri" w:hAnsi="Calibri"/>
        </w:rPr>
        <w:t>uhlom</w:t>
      </w:r>
      <w:proofErr w:type="spellEnd"/>
      <w:r>
        <w:rPr>
          <w:rFonts w:ascii="Calibri" w:hAnsi="Calibri"/>
        </w:rPr>
        <w:t xml:space="preserve"> 90°</w:t>
      </w:r>
    </w:p>
    <w:p w14:paraId="5D03C96D" w14:textId="77777777" w:rsidR="006131CC" w:rsidRDefault="006131CC">
      <w:pPr>
        <w:pStyle w:val="Zkladntext"/>
        <w:spacing w:before="4"/>
        <w:rPr>
          <w:rFonts w:ascii="Calibri"/>
          <w:sz w:val="18"/>
        </w:rPr>
      </w:pPr>
    </w:p>
    <w:p w14:paraId="75534405" w14:textId="77777777" w:rsidR="006131CC" w:rsidRDefault="00000000">
      <w:pPr>
        <w:pStyle w:val="Zkladntext"/>
        <w:ind w:left="1368"/>
        <w:rPr>
          <w:rFonts w:ascii="Calibri" w:hAnsi="Calibri"/>
        </w:rPr>
      </w:pPr>
      <w:proofErr w:type="spellStart"/>
      <w:r>
        <w:rPr>
          <w:rFonts w:ascii="Calibri" w:hAnsi="Calibri"/>
        </w:rPr>
        <w:t>Zadné</w:t>
      </w:r>
      <w:proofErr w:type="spellEnd"/>
      <w:r>
        <w:rPr>
          <w:rFonts w:ascii="Calibri" w:hAnsi="Calibri"/>
        </w:rPr>
        <w:t xml:space="preserve"> mechanicky sklopné čelo so </w:t>
      </w:r>
      <w:proofErr w:type="spellStart"/>
      <w:r>
        <w:rPr>
          <w:rFonts w:ascii="Calibri" w:hAnsi="Calibri"/>
        </w:rPr>
        <w:t>systémom</w:t>
      </w:r>
      <w:proofErr w:type="spellEnd"/>
      <w:r>
        <w:rPr>
          <w:rFonts w:ascii="Calibri" w:hAnsi="Calibri"/>
        </w:rPr>
        <w:t xml:space="preserve"> </w:t>
      </w:r>
      <w:proofErr w:type="spellStart"/>
      <w:r>
        <w:rPr>
          <w:rFonts w:ascii="Calibri" w:hAnsi="Calibri"/>
        </w:rPr>
        <w:t>odľahčovacích</w:t>
      </w:r>
      <w:proofErr w:type="spellEnd"/>
      <w:r>
        <w:rPr>
          <w:rFonts w:ascii="Calibri" w:hAnsi="Calibri"/>
        </w:rPr>
        <w:t xml:space="preserve"> </w:t>
      </w:r>
      <w:proofErr w:type="spellStart"/>
      <w:r>
        <w:rPr>
          <w:rFonts w:ascii="Calibri" w:hAnsi="Calibri"/>
        </w:rPr>
        <w:t>pružín</w:t>
      </w:r>
      <w:proofErr w:type="spellEnd"/>
    </w:p>
    <w:p w14:paraId="16656376" w14:textId="77777777" w:rsidR="006131CC" w:rsidRDefault="00000000">
      <w:pPr>
        <w:pStyle w:val="Zkladntext"/>
        <w:spacing w:before="159" w:line="259" w:lineRule="auto"/>
        <w:ind w:left="1368" w:right="2675"/>
        <w:rPr>
          <w:rFonts w:ascii="Calibri" w:hAnsi="Calibri"/>
        </w:rPr>
      </w:pPr>
      <w:proofErr w:type="spellStart"/>
      <w:r>
        <w:rPr>
          <w:rFonts w:ascii="Calibri" w:hAnsi="Calibri"/>
        </w:rPr>
        <w:t>neobmedzujúcich</w:t>
      </w:r>
      <w:proofErr w:type="spellEnd"/>
      <w:r>
        <w:rPr>
          <w:rFonts w:ascii="Calibri" w:hAnsi="Calibri"/>
        </w:rPr>
        <w:t xml:space="preserve"> </w:t>
      </w:r>
      <w:proofErr w:type="spellStart"/>
      <w:r>
        <w:rPr>
          <w:rFonts w:ascii="Calibri" w:hAnsi="Calibri"/>
        </w:rPr>
        <w:t>manipuláciu</w:t>
      </w:r>
      <w:proofErr w:type="spellEnd"/>
      <w:r>
        <w:rPr>
          <w:rFonts w:ascii="Calibri" w:hAnsi="Calibri"/>
        </w:rPr>
        <w:t xml:space="preserve"> s </w:t>
      </w:r>
      <w:proofErr w:type="spellStart"/>
      <w:r>
        <w:rPr>
          <w:rFonts w:ascii="Calibri" w:hAnsi="Calibri"/>
        </w:rPr>
        <w:t>vozidlom</w:t>
      </w:r>
      <w:proofErr w:type="spellEnd"/>
      <w:r>
        <w:rPr>
          <w:rFonts w:ascii="Calibri" w:hAnsi="Calibri"/>
        </w:rPr>
        <w:t xml:space="preserve">, </w:t>
      </w:r>
      <w:proofErr w:type="spellStart"/>
      <w:r>
        <w:rPr>
          <w:rFonts w:ascii="Calibri" w:hAnsi="Calibri"/>
        </w:rPr>
        <w:t>slúžiace</w:t>
      </w:r>
      <w:proofErr w:type="spellEnd"/>
      <w:r>
        <w:rPr>
          <w:rFonts w:ascii="Calibri" w:hAnsi="Calibri"/>
        </w:rPr>
        <w:t xml:space="preserve"> </w:t>
      </w:r>
      <w:proofErr w:type="spellStart"/>
      <w:r>
        <w:rPr>
          <w:rFonts w:ascii="Calibri" w:hAnsi="Calibri"/>
        </w:rPr>
        <w:t>ako</w:t>
      </w:r>
      <w:proofErr w:type="spellEnd"/>
      <w:r>
        <w:rPr>
          <w:rFonts w:ascii="Calibri" w:hAnsi="Calibri"/>
        </w:rPr>
        <w:t xml:space="preserve"> </w:t>
      </w:r>
      <w:proofErr w:type="spellStart"/>
      <w:r>
        <w:rPr>
          <w:rFonts w:ascii="Calibri" w:hAnsi="Calibri"/>
        </w:rPr>
        <w:t>nájazdová</w:t>
      </w:r>
      <w:proofErr w:type="spellEnd"/>
      <w:r>
        <w:rPr>
          <w:rFonts w:ascii="Calibri" w:hAnsi="Calibri"/>
        </w:rPr>
        <w:t xml:space="preserve"> plošina /</w:t>
      </w:r>
      <w:proofErr w:type="spellStart"/>
      <w:r>
        <w:rPr>
          <w:rFonts w:ascii="Calibri" w:hAnsi="Calibri"/>
        </w:rPr>
        <w:t>nosnosť</w:t>
      </w:r>
      <w:proofErr w:type="spellEnd"/>
      <w:r>
        <w:rPr>
          <w:rFonts w:ascii="Calibri" w:hAnsi="Calibri"/>
        </w:rPr>
        <w:t xml:space="preserve"> čela min. 4 400 kg/, vybavené 4 ks mechanických </w:t>
      </w:r>
      <w:proofErr w:type="spellStart"/>
      <w:r>
        <w:rPr>
          <w:rFonts w:ascii="Calibri" w:hAnsi="Calibri"/>
        </w:rPr>
        <w:t>zámkov</w:t>
      </w:r>
      <w:proofErr w:type="spellEnd"/>
    </w:p>
    <w:p w14:paraId="4AA57238" w14:textId="77777777" w:rsidR="006131CC" w:rsidRDefault="00000000">
      <w:pPr>
        <w:pStyle w:val="Zkladntext"/>
        <w:spacing w:before="121"/>
        <w:ind w:left="1378"/>
        <w:rPr>
          <w:rFonts w:ascii="Calibri" w:hAnsi="Calibri"/>
        </w:rPr>
      </w:pPr>
      <w:r>
        <w:rPr>
          <w:rFonts w:ascii="Calibri" w:hAnsi="Calibri"/>
        </w:rPr>
        <w:t xml:space="preserve">Výška </w:t>
      </w:r>
      <w:proofErr w:type="spellStart"/>
      <w:r>
        <w:rPr>
          <w:rFonts w:ascii="Calibri" w:hAnsi="Calibri"/>
        </w:rPr>
        <w:t>zadného</w:t>
      </w:r>
      <w:proofErr w:type="spellEnd"/>
      <w:r>
        <w:rPr>
          <w:rFonts w:ascii="Calibri" w:hAnsi="Calibri"/>
        </w:rPr>
        <w:t xml:space="preserve"> čela je </w:t>
      </w:r>
      <w:proofErr w:type="spellStart"/>
      <w:r>
        <w:rPr>
          <w:rFonts w:ascii="Calibri" w:hAnsi="Calibri"/>
        </w:rPr>
        <w:t>zhodná</w:t>
      </w:r>
      <w:proofErr w:type="spellEnd"/>
      <w:r>
        <w:rPr>
          <w:rFonts w:ascii="Calibri" w:hAnsi="Calibri"/>
        </w:rPr>
        <w:t xml:space="preserve"> s výškou </w:t>
      </w:r>
      <w:proofErr w:type="spellStart"/>
      <w:r>
        <w:rPr>
          <w:rFonts w:ascii="Calibri" w:hAnsi="Calibri"/>
        </w:rPr>
        <w:t>bočníc</w:t>
      </w:r>
      <w:proofErr w:type="spellEnd"/>
      <w:r>
        <w:rPr>
          <w:rFonts w:ascii="Calibri" w:hAnsi="Calibri"/>
        </w:rPr>
        <w:t xml:space="preserve"> bod č.2</w:t>
      </w:r>
    </w:p>
    <w:p w14:paraId="481BABB4" w14:textId="77777777" w:rsidR="006131CC" w:rsidRDefault="006131CC">
      <w:pPr>
        <w:pStyle w:val="Zkladntext"/>
        <w:spacing w:before="3"/>
        <w:rPr>
          <w:rFonts w:ascii="Calibri"/>
          <w:sz w:val="18"/>
        </w:rPr>
      </w:pPr>
    </w:p>
    <w:p w14:paraId="6896FEAA" w14:textId="77777777" w:rsidR="006131CC" w:rsidRDefault="00000000">
      <w:pPr>
        <w:pStyle w:val="Zkladntext"/>
        <w:spacing w:line="254" w:lineRule="auto"/>
        <w:ind w:left="1368" w:right="2675"/>
        <w:rPr>
          <w:rFonts w:ascii="Calibri" w:hAnsi="Calibri"/>
        </w:rPr>
      </w:pPr>
      <w:proofErr w:type="spellStart"/>
      <w:r>
        <w:rPr>
          <w:rFonts w:ascii="Calibri" w:hAnsi="Calibri"/>
        </w:rPr>
        <w:t>Čistiaci</w:t>
      </w:r>
      <w:proofErr w:type="spellEnd"/>
      <w:r>
        <w:rPr>
          <w:rFonts w:ascii="Calibri" w:hAnsi="Calibri"/>
        </w:rPr>
        <w:t xml:space="preserve"> </w:t>
      </w:r>
      <w:proofErr w:type="spellStart"/>
      <w:r>
        <w:rPr>
          <w:rFonts w:ascii="Calibri" w:hAnsi="Calibri"/>
        </w:rPr>
        <w:t>vodotesný</w:t>
      </w:r>
      <w:proofErr w:type="spellEnd"/>
      <w:r>
        <w:rPr>
          <w:rFonts w:ascii="Calibri" w:hAnsi="Calibri"/>
        </w:rPr>
        <w:t xml:space="preserve"> otvor v </w:t>
      </w:r>
      <w:proofErr w:type="spellStart"/>
      <w:r>
        <w:rPr>
          <w:rFonts w:ascii="Calibri" w:hAnsi="Calibri"/>
        </w:rPr>
        <w:t>podlahe</w:t>
      </w:r>
      <w:proofErr w:type="spellEnd"/>
      <w:r>
        <w:rPr>
          <w:rFonts w:ascii="Calibri" w:hAnsi="Calibri"/>
        </w:rPr>
        <w:t xml:space="preserve"> 500x500mm /</w:t>
      </w:r>
      <w:proofErr w:type="spellStart"/>
      <w:r>
        <w:rPr>
          <w:rFonts w:ascii="Calibri" w:hAnsi="Calibri"/>
        </w:rPr>
        <w:t>pozícia</w:t>
      </w:r>
      <w:proofErr w:type="spellEnd"/>
      <w:r>
        <w:rPr>
          <w:rFonts w:ascii="Calibri" w:hAnsi="Calibri"/>
        </w:rPr>
        <w:t xml:space="preserve"> </w:t>
      </w:r>
      <w:proofErr w:type="spellStart"/>
      <w:r>
        <w:rPr>
          <w:rFonts w:ascii="Calibri" w:hAnsi="Calibri"/>
        </w:rPr>
        <w:t>podľa</w:t>
      </w:r>
      <w:proofErr w:type="spellEnd"/>
      <w:r>
        <w:rPr>
          <w:rFonts w:ascii="Calibri" w:hAnsi="Calibri"/>
        </w:rPr>
        <w:t xml:space="preserve"> </w:t>
      </w:r>
      <w:proofErr w:type="spellStart"/>
      <w:r>
        <w:rPr>
          <w:rFonts w:ascii="Calibri" w:hAnsi="Calibri"/>
        </w:rPr>
        <w:t>špecifikácie</w:t>
      </w:r>
      <w:proofErr w:type="spellEnd"/>
      <w:r>
        <w:rPr>
          <w:rFonts w:ascii="Calibri" w:hAnsi="Calibri"/>
        </w:rPr>
        <w:t xml:space="preserve"> zákazníka/</w:t>
      </w:r>
    </w:p>
    <w:p w14:paraId="03B4BDA4" w14:textId="77777777" w:rsidR="006131CC" w:rsidRDefault="00000000">
      <w:pPr>
        <w:pStyle w:val="Zkladntext"/>
        <w:spacing w:before="165" w:line="256" w:lineRule="auto"/>
        <w:ind w:left="1368" w:right="2816"/>
        <w:rPr>
          <w:rFonts w:ascii="Calibri" w:hAnsi="Calibri"/>
        </w:rPr>
      </w:pPr>
      <w:proofErr w:type="spellStart"/>
      <w:r>
        <w:rPr>
          <w:rFonts w:ascii="Calibri" w:hAnsi="Calibri"/>
        </w:rPr>
        <w:t>Demontovateľná</w:t>
      </w:r>
      <w:proofErr w:type="spellEnd"/>
      <w:r>
        <w:rPr>
          <w:rFonts w:ascii="Calibri" w:hAnsi="Calibri"/>
        </w:rPr>
        <w:t xml:space="preserve"> </w:t>
      </w:r>
      <w:proofErr w:type="spellStart"/>
      <w:r>
        <w:rPr>
          <w:rFonts w:ascii="Calibri" w:hAnsi="Calibri"/>
        </w:rPr>
        <w:t>priečka</w:t>
      </w:r>
      <w:proofErr w:type="spellEnd"/>
      <w:r>
        <w:rPr>
          <w:rFonts w:ascii="Calibri" w:hAnsi="Calibri"/>
        </w:rPr>
        <w:t xml:space="preserve"> v </w:t>
      </w:r>
      <w:proofErr w:type="spellStart"/>
      <w:r>
        <w:rPr>
          <w:rFonts w:ascii="Calibri" w:hAnsi="Calibri"/>
        </w:rPr>
        <w:t>zadnej</w:t>
      </w:r>
      <w:proofErr w:type="spellEnd"/>
      <w:r>
        <w:rPr>
          <w:rFonts w:ascii="Calibri" w:hAnsi="Calibri"/>
        </w:rPr>
        <w:t xml:space="preserve"> časti /</w:t>
      </w:r>
      <w:proofErr w:type="spellStart"/>
      <w:r>
        <w:rPr>
          <w:rFonts w:ascii="Calibri" w:hAnsi="Calibri"/>
        </w:rPr>
        <w:t>slúži</w:t>
      </w:r>
      <w:proofErr w:type="spellEnd"/>
      <w:r>
        <w:rPr>
          <w:rFonts w:ascii="Calibri" w:hAnsi="Calibri"/>
        </w:rPr>
        <w:t xml:space="preserve"> </w:t>
      </w:r>
      <w:proofErr w:type="spellStart"/>
      <w:r>
        <w:rPr>
          <w:rFonts w:ascii="Calibri" w:hAnsi="Calibri"/>
        </w:rPr>
        <w:t>ako</w:t>
      </w:r>
      <w:proofErr w:type="spellEnd"/>
      <w:r>
        <w:rPr>
          <w:rFonts w:ascii="Calibri" w:hAnsi="Calibri"/>
        </w:rPr>
        <w:t xml:space="preserve"> </w:t>
      </w:r>
      <w:proofErr w:type="spellStart"/>
      <w:r>
        <w:rPr>
          <w:rFonts w:ascii="Calibri" w:hAnsi="Calibri"/>
        </w:rPr>
        <w:t>výstuha</w:t>
      </w:r>
      <w:proofErr w:type="spellEnd"/>
      <w:r>
        <w:rPr>
          <w:rFonts w:ascii="Calibri" w:hAnsi="Calibri"/>
        </w:rPr>
        <w:t xml:space="preserve"> </w:t>
      </w:r>
      <w:proofErr w:type="spellStart"/>
      <w:r>
        <w:rPr>
          <w:rFonts w:ascii="Calibri" w:hAnsi="Calibri"/>
        </w:rPr>
        <w:t>zadnej</w:t>
      </w:r>
      <w:proofErr w:type="spellEnd"/>
      <w:r>
        <w:rPr>
          <w:rFonts w:ascii="Calibri" w:hAnsi="Calibri"/>
        </w:rPr>
        <w:t xml:space="preserve"> časti KHE/- </w:t>
      </w:r>
      <w:proofErr w:type="spellStart"/>
      <w:r>
        <w:rPr>
          <w:rFonts w:ascii="Calibri" w:hAnsi="Calibri"/>
        </w:rPr>
        <w:t>náradie</w:t>
      </w:r>
      <w:proofErr w:type="spellEnd"/>
      <w:r>
        <w:rPr>
          <w:rFonts w:ascii="Calibri" w:hAnsi="Calibri"/>
        </w:rPr>
        <w:t xml:space="preserve"> na montáž/demontáž je </w:t>
      </w:r>
      <w:proofErr w:type="spellStart"/>
      <w:r>
        <w:rPr>
          <w:rFonts w:ascii="Calibri" w:hAnsi="Calibri"/>
        </w:rPr>
        <w:t>súčasťou</w:t>
      </w:r>
      <w:proofErr w:type="spellEnd"/>
      <w:r>
        <w:rPr>
          <w:rFonts w:ascii="Calibri" w:hAnsi="Calibri"/>
        </w:rPr>
        <w:t xml:space="preserve"> dodávky</w:t>
      </w:r>
    </w:p>
    <w:p w14:paraId="47DBF60C" w14:textId="77777777" w:rsidR="006131CC" w:rsidRDefault="00000000">
      <w:pPr>
        <w:pStyle w:val="Zkladntext"/>
        <w:spacing w:before="165"/>
        <w:ind w:left="1368"/>
        <w:rPr>
          <w:rFonts w:ascii="Calibri" w:hAnsi="Calibri"/>
        </w:rPr>
      </w:pPr>
      <w:proofErr w:type="spellStart"/>
      <w:r>
        <w:rPr>
          <w:rFonts w:ascii="Calibri" w:hAnsi="Calibri"/>
        </w:rPr>
        <w:t>Vodotesný</w:t>
      </w:r>
      <w:proofErr w:type="spellEnd"/>
      <w:r>
        <w:rPr>
          <w:rFonts w:ascii="Calibri" w:hAnsi="Calibri"/>
        </w:rPr>
        <w:t xml:space="preserve"> otvor na </w:t>
      </w:r>
      <w:proofErr w:type="spellStart"/>
      <w:r>
        <w:rPr>
          <w:rFonts w:ascii="Calibri" w:hAnsi="Calibri"/>
        </w:rPr>
        <w:t>pánty</w:t>
      </w:r>
      <w:proofErr w:type="spellEnd"/>
      <w:r>
        <w:rPr>
          <w:rFonts w:ascii="Calibri" w:hAnsi="Calibri"/>
        </w:rPr>
        <w:t xml:space="preserve"> / </w:t>
      </w:r>
      <w:proofErr w:type="spellStart"/>
      <w:r>
        <w:rPr>
          <w:rFonts w:ascii="Calibri" w:hAnsi="Calibri"/>
        </w:rPr>
        <w:t>pánty</w:t>
      </w:r>
      <w:proofErr w:type="spellEnd"/>
      <w:r>
        <w:rPr>
          <w:rFonts w:ascii="Calibri" w:hAnsi="Calibri"/>
        </w:rPr>
        <w:t xml:space="preserve"> na </w:t>
      </w:r>
      <w:proofErr w:type="spellStart"/>
      <w:r>
        <w:rPr>
          <w:rFonts w:ascii="Calibri" w:hAnsi="Calibri"/>
        </w:rPr>
        <w:t>spodnej</w:t>
      </w:r>
      <w:proofErr w:type="spellEnd"/>
      <w:r>
        <w:rPr>
          <w:rFonts w:ascii="Calibri" w:hAnsi="Calibri"/>
        </w:rPr>
        <w:t xml:space="preserve"> </w:t>
      </w:r>
      <w:proofErr w:type="spellStart"/>
      <w:r>
        <w:rPr>
          <w:rFonts w:ascii="Calibri" w:hAnsi="Calibri"/>
        </w:rPr>
        <w:t>hrane</w:t>
      </w:r>
      <w:proofErr w:type="spellEnd"/>
      <w:r>
        <w:rPr>
          <w:rFonts w:ascii="Calibri" w:hAnsi="Calibri"/>
        </w:rPr>
        <w:t xml:space="preserve"> otvoru/ v </w:t>
      </w:r>
      <w:proofErr w:type="spellStart"/>
      <w:r>
        <w:rPr>
          <w:rFonts w:ascii="Calibri" w:hAnsi="Calibri"/>
        </w:rPr>
        <w:t>prednej</w:t>
      </w:r>
      <w:proofErr w:type="spellEnd"/>
      <w:r>
        <w:rPr>
          <w:rFonts w:ascii="Calibri" w:hAnsi="Calibri"/>
        </w:rPr>
        <w:t xml:space="preserve"> časti</w:t>
      </w:r>
    </w:p>
    <w:p w14:paraId="5C7B1069" w14:textId="77777777" w:rsidR="006131CC" w:rsidRDefault="00000000">
      <w:pPr>
        <w:pStyle w:val="Zkladntext"/>
        <w:spacing w:before="161" w:line="259" w:lineRule="auto"/>
        <w:ind w:left="1368" w:right="2993"/>
        <w:jc w:val="both"/>
        <w:rPr>
          <w:rFonts w:ascii="Calibri" w:hAnsi="Calibri"/>
        </w:rPr>
      </w:pPr>
      <w:proofErr w:type="spellStart"/>
      <w:r>
        <w:rPr>
          <w:rFonts w:ascii="Calibri" w:hAnsi="Calibri"/>
        </w:rPr>
        <w:t>rozmeru</w:t>
      </w:r>
      <w:proofErr w:type="spellEnd"/>
      <w:r>
        <w:rPr>
          <w:rFonts w:ascii="Calibri" w:hAnsi="Calibri"/>
        </w:rPr>
        <w:t xml:space="preserve"> 350x550mm vybavený 4 ks </w:t>
      </w:r>
      <w:proofErr w:type="spellStart"/>
      <w:r>
        <w:rPr>
          <w:rFonts w:ascii="Calibri" w:hAnsi="Calibri"/>
        </w:rPr>
        <w:t>rolňami</w:t>
      </w:r>
      <w:proofErr w:type="spellEnd"/>
      <w:r>
        <w:rPr>
          <w:rFonts w:ascii="Calibri" w:hAnsi="Calibri"/>
        </w:rPr>
        <w:t xml:space="preserve"> </w:t>
      </w:r>
      <w:proofErr w:type="spellStart"/>
      <w:r>
        <w:rPr>
          <w:rFonts w:ascii="Calibri" w:hAnsi="Calibri"/>
        </w:rPr>
        <w:t>pre</w:t>
      </w:r>
      <w:proofErr w:type="spellEnd"/>
      <w:r>
        <w:rPr>
          <w:rFonts w:ascii="Calibri" w:hAnsi="Calibri"/>
        </w:rPr>
        <w:t xml:space="preserve"> </w:t>
      </w:r>
      <w:proofErr w:type="spellStart"/>
      <w:r>
        <w:rPr>
          <w:rFonts w:ascii="Calibri" w:hAnsi="Calibri"/>
        </w:rPr>
        <w:t>optimálne</w:t>
      </w:r>
      <w:proofErr w:type="spellEnd"/>
      <w:r>
        <w:rPr>
          <w:rFonts w:ascii="Calibri" w:hAnsi="Calibri"/>
        </w:rPr>
        <w:t xml:space="preserve"> </w:t>
      </w:r>
      <w:proofErr w:type="spellStart"/>
      <w:r>
        <w:rPr>
          <w:rFonts w:ascii="Calibri" w:hAnsi="Calibri"/>
        </w:rPr>
        <w:t>vedenie</w:t>
      </w:r>
      <w:proofErr w:type="spellEnd"/>
      <w:r>
        <w:rPr>
          <w:rFonts w:ascii="Calibri" w:hAnsi="Calibri"/>
        </w:rPr>
        <w:t xml:space="preserve"> lana /</w:t>
      </w:r>
      <w:proofErr w:type="spellStart"/>
      <w:r>
        <w:rPr>
          <w:rFonts w:ascii="Calibri" w:hAnsi="Calibri"/>
        </w:rPr>
        <w:t>presná</w:t>
      </w:r>
      <w:proofErr w:type="spellEnd"/>
      <w:r>
        <w:rPr>
          <w:rFonts w:ascii="Calibri" w:hAnsi="Calibri"/>
        </w:rPr>
        <w:t xml:space="preserve"> </w:t>
      </w:r>
      <w:proofErr w:type="spellStart"/>
      <w:r>
        <w:rPr>
          <w:rFonts w:ascii="Calibri" w:hAnsi="Calibri"/>
        </w:rPr>
        <w:t>špecifikácia</w:t>
      </w:r>
      <w:proofErr w:type="spellEnd"/>
      <w:r>
        <w:rPr>
          <w:rFonts w:ascii="Calibri" w:hAnsi="Calibri"/>
        </w:rPr>
        <w:t xml:space="preserve"> </w:t>
      </w:r>
      <w:proofErr w:type="spellStart"/>
      <w:r>
        <w:rPr>
          <w:rFonts w:ascii="Calibri" w:hAnsi="Calibri"/>
        </w:rPr>
        <w:t>podľa</w:t>
      </w:r>
      <w:proofErr w:type="spellEnd"/>
      <w:r>
        <w:rPr>
          <w:rFonts w:ascii="Calibri" w:hAnsi="Calibri"/>
        </w:rPr>
        <w:t xml:space="preserve"> zákazníka/, </w:t>
      </w:r>
      <w:proofErr w:type="spellStart"/>
      <w:r>
        <w:rPr>
          <w:rFonts w:ascii="Calibri" w:hAnsi="Calibri"/>
        </w:rPr>
        <w:t>zaistenie</w:t>
      </w:r>
      <w:proofErr w:type="spellEnd"/>
      <w:r>
        <w:rPr>
          <w:rFonts w:ascii="Calibri" w:hAnsi="Calibri"/>
        </w:rPr>
        <w:t xml:space="preserve"> </w:t>
      </w:r>
      <w:proofErr w:type="spellStart"/>
      <w:r>
        <w:rPr>
          <w:rFonts w:ascii="Calibri" w:hAnsi="Calibri"/>
        </w:rPr>
        <w:t>krídlovými</w:t>
      </w:r>
      <w:proofErr w:type="spellEnd"/>
      <w:r>
        <w:rPr>
          <w:rFonts w:ascii="Calibri" w:hAnsi="Calibri"/>
        </w:rPr>
        <w:t xml:space="preserve"> </w:t>
      </w:r>
      <w:proofErr w:type="spellStart"/>
      <w:r>
        <w:rPr>
          <w:rFonts w:ascii="Calibri" w:hAnsi="Calibri"/>
        </w:rPr>
        <w:t>maticami</w:t>
      </w:r>
      <w:proofErr w:type="spellEnd"/>
      <w:r>
        <w:rPr>
          <w:rFonts w:ascii="Calibri" w:hAnsi="Calibri"/>
        </w:rPr>
        <w:t xml:space="preserve"> /zabezpečené proti strate/</w:t>
      </w:r>
    </w:p>
    <w:p w14:paraId="7831751E" w14:textId="77777777" w:rsidR="006131CC" w:rsidRDefault="00000000">
      <w:pPr>
        <w:pStyle w:val="Zkladntext"/>
        <w:spacing w:before="160"/>
        <w:ind w:left="1368"/>
        <w:rPr>
          <w:rFonts w:ascii="Calibri" w:hAnsi="Calibri"/>
        </w:rPr>
      </w:pPr>
      <w:proofErr w:type="spellStart"/>
      <w:r>
        <w:rPr>
          <w:rFonts w:ascii="Calibri" w:hAnsi="Calibri"/>
        </w:rPr>
        <w:t>Pojazdové</w:t>
      </w:r>
      <w:proofErr w:type="spellEnd"/>
      <w:r>
        <w:rPr>
          <w:rFonts w:ascii="Calibri" w:hAnsi="Calibri"/>
        </w:rPr>
        <w:t xml:space="preserve"> </w:t>
      </w:r>
      <w:proofErr w:type="spellStart"/>
      <w:r>
        <w:rPr>
          <w:rFonts w:ascii="Calibri" w:hAnsi="Calibri"/>
        </w:rPr>
        <w:t>valčeky</w:t>
      </w:r>
      <w:proofErr w:type="spellEnd"/>
      <w:r>
        <w:rPr>
          <w:rFonts w:ascii="Calibri" w:hAnsi="Calibri"/>
        </w:rPr>
        <w:t xml:space="preserve"> s </w:t>
      </w:r>
      <w:proofErr w:type="spellStart"/>
      <w:r>
        <w:rPr>
          <w:rFonts w:ascii="Calibri" w:hAnsi="Calibri"/>
        </w:rPr>
        <w:t>ložiskami</w:t>
      </w:r>
      <w:proofErr w:type="spellEnd"/>
      <w:r>
        <w:rPr>
          <w:rFonts w:ascii="Calibri" w:hAnsi="Calibri"/>
        </w:rPr>
        <w:t xml:space="preserve"> a </w:t>
      </w:r>
      <w:proofErr w:type="spellStart"/>
      <w:r>
        <w:rPr>
          <w:rFonts w:ascii="Calibri" w:hAnsi="Calibri"/>
        </w:rPr>
        <w:t>maznicami</w:t>
      </w:r>
      <w:proofErr w:type="spellEnd"/>
      <w:r>
        <w:rPr>
          <w:rFonts w:ascii="Calibri" w:hAnsi="Calibri"/>
        </w:rPr>
        <w:t xml:space="preserve"> </w:t>
      </w:r>
      <w:proofErr w:type="spellStart"/>
      <w:r>
        <w:rPr>
          <w:rFonts w:ascii="Calibri" w:hAnsi="Calibri"/>
        </w:rPr>
        <w:t>eliminujúce</w:t>
      </w:r>
      <w:proofErr w:type="spellEnd"/>
      <w:r>
        <w:rPr>
          <w:rFonts w:ascii="Calibri" w:hAnsi="Calibri"/>
        </w:rPr>
        <w:t xml:space="preserve"> </w:t>
      </w:r>
      <w:proofErr w:type="spellStart"/>
      <w:r>
        <w:rPr>
          <w:rFonts w:ascii="Calibri" w:hAnsi="Calibri"/>
        </w:rPr>
        <w:t>hlučnosť</w:t>
      </w:r>
      <w:proofErr w:type="spellEnd"/>
      <w:r>
        <w:rPr>
          <w:rFonts w:ascii="Calibri" w:hAnsi="Calibri"/>
        </w:rPr>
        <w:t xml:space="preserve"> a </w:t>
      </w:r>
      <w:proofErr w:type="spellStart"/>
      <w:r>
        <w:rPr>
          <w:rFonts w:ascii="Calibri" w:hAnsi="Calibri"/>
        </w:rPr>
        <w:t>poškodenie</w:t>
      </w:r>
      <w:proofErr w:type="spellEnd"/>
    </w:p>
    <w:p w14:paraId="1C66EC19" w14:textId="77777777" w:rsidR="006131CC" w:rsidRDefault="00000000">
      <w:pPr>
        <w:pStyle w:val="Zkladntext"/>
        <w:spacing w:before="22"/>
        <w:ind w:left="1368"/>
        <w:rPr>
          <w:rFonts w:ascii="Calibri"/>
        </w:rPr>
      </w:pPr>
      <w:r>
        <w:rPr>
          <w:rFonts w:ascii="Calibri"/>
        </w:rPr>
        <w:t>povrchu</w:t>
      </w:r>
    </w:p>
    <w:p w14:paraId="337C39A6" w14:textId="77777777" w:rsidR="006131CC" w:rsidRDefault="00000000">
      <w:pPr>
        <w:pStyle w:val="Zkladntext"/>
        <w:spacing w:before="156" w:line="259" w:lineRule="auto"/>
        <w:ind w:left="1368" w:right="3618"/>
        <w:rPr>
          <w:rFonts w:ascii="Calibri" w:hAnsi="Calibri"/>
        </w:rPr>
      </w:pPr>
      <w:proofErr w:type="spellStart"/>
      <w:r>
        <w:rPr>
          <w:rFonts w:ascii="Calibri" w:hAnsi="Calibri"/>
        </w:rPr>
        <w:t>Kotviace</w:t>
      </w:r>
      <w:proofErr w:type="spellEnd"/>
      <w:r>
        <w:rPr>
          <w:rFonts w:ascii="Calibri" w:hAnsi="Calibri"/>
        </w:rPr>
        <w:t xml:space="preserve"> body /</w:t>
      </w:r>
      <w:proofErr w:type="spellStart"/>
      <w:r>
        <w:rPr>
          <w:rFonts w:ascii="Calibri" w:hAnsi="Calibri"/>
        </w:rPr>
        <w:t>oká</w:t>
      </w:r>
      <w:proofErr w:type="spellEnd"/>
      <w:r>
        <w:rPr>
          <w:rFonts w:ascii="Calibri" w:hAnsi="Calibri"/>
        </w:rPr>
        <w:t xml:space="preserve">/- 12ks v </w:t>
      </w:r>
      <w:proofErr w:type="spellStart"/>
      <w:r>
        <w:rPr>
          <w:rFonts w:ascii="Calibri" w:hAnsi="Calibri"/>
        </w:rPr>
        <w:t>podlahe</w:t>
      </w:r>
      <w:proofErr w:type="spellEnd"/>
      <w:r>
        <w:rPr>
          <w:rFonts w:ascii="Calibri" w:hAnsi="Calibri"/>
        </w:rPr>
        <w:t xml:space="preserve"> KHE s </w:t>
      </w:r>
      <w:proofErr w:type="spellStart"/>
      <w:r>
        <w:rPr>
          <w:rFonts w:ascii="Calibri" w:hAnsi="Calibri"/>
        </w:rPr>
        <w:t>nosnosťou</w:t>
      </w:r>
      <w:proofErr w:type="spellEnd"/>
      <w:r>
        <w:rPr>
          <w:rFonts w:ascii="Calibri" w:hAnsi="Calibri"/>
        </w:rPr>
        <w:t xml:space="preserve"> min. 50KN /</w:t>
      </w:r>
      <w:proofErr w:type="spellStart"/>
      <w:r>
        <w:rPr>
          <w:rFonts w:ascii="Calibri" w:hAnsi="Calibri"/>
        </w:rPr>
        <w:t>pozícia</w:t>
      </w:r>
      <w:proofErr w:type="spellEnd"/>
      <w:r>
        <w:rPr>
          <w:rFonts w:ascii="Calibri" w:hAnsi="Calibri"/>
        </w:rPr>
        <w:t xml:space="preserve"> a </w:t>
      </w:r>
      <w:proofErr w:type="spellStart"/>
      <w:r>
        <w:rPr>
          <w:rFonts w:ascii="Calibri" w:hAnsi="Calibri"/>
        </w:rPr>
        <w:t>prevedenie</w:t>
      </w:r>
      <w:proofErr w:type="spellEnd"/>
      <w:r>
        <w:rPr>
          <w:rFonts w:ascii="Calibri" w:hAnsi="Calibri"/>
        </w:rPr>
        <w:t xml:space="preserve"> </w:t>
      </w:r>
      <w:proofErr w:type="spellStart"/>
      <w:r>
        <w:rPr>
          <w:rFonts w:ascii="Calibri" w:hAnsi="Calibri"/>
        </w:rPr>
        <w:t>podľa</w:t>
      </w:r>
      <w:proofErr w:type="spellEnd"/>
      <w:r>
        <w:rPr>
          <w:rFonts w:ascii="Calibri" w:hAnsi="Calibri"/>
        </w:rPr>
        <w:t xml:space="preserve"> </w:t>
      </w:r>
      <w:proofErr w:type="spellStart"/>
      <w:r>
        <w:rPr>
          <w:rFonts w:ascii="Calibri" w:hAnsi="Calibri"/>
        </w:rPr>
        <w:t>špecifikácie</w:t>
      </w:r>
      <w:proofErr w:type="spellEnd"/>
      <w:r>
        <w:rPr>
          <w:rFonts w:ascii="Calibri" w:hAnsi="Calibri"/>
        </w:rPr>
        <w:t xml:space="preserve"> zákazníka/</w:t>
      </w:r>
    </w:p>
    <w:p w14:paraId="3FBC627B" w14:textId="77777777" w:rsidR="006131CC" w:rsidRDefault="006131CC">
      <w:pPr>
        <w:pStyle w:val="Zkladntext"/>
        <w:rPr>
          <w:rFonts w:ascii="Calibri"/>
        </w:rPr>
      </w:pPr>
    </w:p>
    <w:p w14:paraId="391AE5F8" w14:textId="77777777" w:rsidR="006131CC" w:rsidRDefault="006131CC">
      <w:pPr>
        <w:pStyle w:val="Zkladntext"/>
        <w:rPr>
          <w:rFonts w:ascii="Calibri"/>
        </w:rPr>
      </w:pPr>
    </w:p>
    <w:p w14:paraId="57F53A67" w14:textId="77777777" w:rsidR="006131CC" w:rsidRDefault="006131CC">
      <w:pPr>
        <w:pStyle w:val="Zkladntext"/>
        <w:rPr>
          <w:rFonts w:ascii="Calibri"/>
        </w:rPr>
      </w:pPr>
    </w:p>
    <w:p w14:paraId="75CE5D0D" w14:textId="77777777" w:rsidR="006131CC" w:rsidRDefault="006131CC">
      <w:pPr>
        <w:pStyle w:val="Zkladntext"/>
        <w:rPr>
          <w:rFonts w:ascii="Calibri"/>
        </w:rPr>
      </w:pPr>
    </w:p>
    <w:p w14:paraId="08D4C18C" w14:textId="77777777" w:rsidR="006131CC" w:rsidRDefault="006131CC">
      <w:pPr>
        <w:pStyle w:val="Zkladntext"/>
        <w:rPr>
          <w:rFonts w:ascii="Calibri"/>
        </w:rPr>
      </w:pPr>
    </w:p>
    <w:p w14:paraId="6511DB38" w14:textId="77777777" w:rsidR="006131CC" w:rsidRDefault="00000000">
      <w:pPr>
        <w:pStyle w:val="Nadpis3"/>
        <w:spacing w:before="185"/>
        <w:ind w:left="5295"/>
        <w:jc w:val="left"/>
        <w:rPr>
          <w:rFonts w:ascii="Arial"/>
        </w:rPr>
      </w:pPr>
      <w:proofErr w:type="spellStart"/>
      <w:r>
        <w:rPr>
          <w:rFonts w:ascii="Arial"/>
        </w:rPr>
        <w:t>Vybavenie</w:t>
      </w:r>
      <w:proofErr w:type="spellEnd"/>
    </w:p>
    <w:p w14:paraId="7913D87E" w14:textId="77777777" w:rsidR="006131CC" w:rsidRDefault="006131CC">
      <w:pPr>
        <w:sectPr w:rsidR="006131CC">
          <w:pgSz w:w="11930" w:h="16860"/>
          <w:pgMar w:top="1600" w:right="220" w:bottom="280" w:left="120" w:header="708" w:footer="708" w:gutter="0"/>
          <w:cols w:space="708"/>
        </w:sectPr>
      </w:pPr>
    </w:p>
    <w:p w14:paraId="09656239" w14:textId="77777777" w:rsidR="006131CC" w:rsidRDefault="006131CC">
      <w:pPr>
        <w:pStyle w:val="Zkladntext"/>
        <w:rPr>
          <w:b/>
          <w:sz w:val="20"/>
        </w:rPr>
      </w:pPr>
    </w:p>
    <w:p w14:paraId="1175CF58" w14:textId="77777777" w:rsidR="006131CC" w:rsidRDefault="006131CC">
      <w:pPr>
        <w:pStyle w:val="Zkladntext"/>
        <w:rPr>
          <w:b/>
          <w:sz w:val="20"/>
        </w:rPr>
      </w:pPr>
    </w:p>
    <w:p w14:paraId="6FA02401" w14:textId="77777777" w:rsidR="006131CC" w:rsidRDefault="006131CC">
      <w:pPr>
        <w:pStyle w:val="Zkladntext"/>
        <w:spacing w:before="6"/>
        <w:rPr>
          <w:b/>
          <w:sz w:val="23"/>
        </w:rPr>
      </w:pPr>
    </w:p>
    <w:p w14:paraId="6D922DAD" w14:textId="77777777" w:rsidR="006131CC" w:rsidRDefault="00000000">
      <w:pPr>
        <w:tabs>
          <w:tab w:val="left" w:pos="4152"/>
        </w:tabs>
        <w:spacing w:before="56"/>
        <w:ind w:left="3305"/>
        <w:rPr>
          <w:rFonts w:ascii="Calibri" w:hAnsi="Calibri"/>
          <w:b/>
        </w:rPr>
      </w:pPr>
      <w:r>
        <w:rPr>
          <w:rFonts w:ascii="Calibri" w:hAnsi="Calibri"/>
        </w:rPr>
        <w:t>2,00 ks</w:t>
      </w:r>
      <w:r>
        <w:rPr>
          <w:rFonts w:ascii="Calibri" w:hAnsi="Calibri"/>
        </w:rPr>
        <w:tab/>
      </w:r>
      <w:r>
        <w:rPr>
          <w:rFonts w:ascii="Calibri" w:hAnsi="Calibri"/>
          <w:b/>
        </w:rPr>
        <w:t>Lanová</w:t>
      </w:r>
      <w:r>
        <w:rPr>
          <w:rFonts w:ascii="Calibri" w:hAnsi="Calibri"/>
          <w:b/>
          <w:spacing w:val="-3"/>
        </w:rPr>
        <w:t xml:space="preserve"> </w:t>
      </w:r>
      <w:r>
        <w:rPr>
          <w:rFonts w:ascii="Calibri" w:hAnsi="Calibri"/>
          <w:b/>
        </w:rPr>
        <w:t>kladka</w:t>
      </w:r>
    </w:p>
    <w:p w14:paraId="1BEF34AB" w14:textId="77777777" w:rsidR="006131CC" w:rsidRDefault="006131CC">
      <w:pPr>
        <w:pStyle w:val="Zkladntext"/>
        <w:spacing w:before="11"/>
        <w:rPr>
          <w:rFonts w:ascii="Calibri"/>
          <w:b/>
          <w:sz w:val="16"/>
        </w:rPr>
      </w:pPr>
    </w:p>
    <w:p w14:paraId="42C45079" w14:textId="77777777" w:rsidR="006131CC" w:rsidRDefault="00000000">
      <w:pPr>
        <w:pStyle w:val="Zkladntext"/>
        <w:spacing w:before="1"/>
        <w:ind w:left="4153"/>
        <w:rPr>
          <w:rFonts w:ascii="Calibri" w:hAnsi="Calibri"/>
        </w:rPr>
      </w:pPr>
      <w:r>
        <w:rPr>
          <w:noProof/>
        </w:rPr>
        <w:drawing>
          <wp:anchor distT="0" distB="0" distL="0" distR="0" simplePos="0" relativeHeight="251653120" behindDoc="0" locked="0" layoutInCell="1" allowOverlap="1" wp14:anchorId="2D604B4B" wp14:editId="62354D3E">
            <wp:simplePos x="0" y="0"/>
            <wp:positionH relativeFrom="page">
              <wp:posOffset>936625</wp:posOffset>
            </wp:positionH>
            <wp:positionV relativeFrom="paragraph">
              <wp:posOffset>193466</wp:posOffset>
            </wp:positionV>
            <wp:extent cx="1341755" cy="147396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341755" cy="1473962"/>
                    </a:xfrm>
                    <a:prstGeom prst="rect">
                      <a:avLst/>
                    </a:prstGeom>
                  </pic:spPr>
                </pic:pic>
              </a:graphicData>
            </a:graphic>
          </wp:anchor>
        </w:drawing>
      </w:r>
      <w:r>
        <w:rPr>
          <w:rFonts w:ascii="Calibri" w:hAnsi="Calibri"/>
        </w:rPr>
        <w:t xml:space="preserve">Lanová kladka s max. </w:t>
      </w:r>
      <w:proofErr w:type="spellStart"/>
      <w:r>
        <w:rPr>
          <w:rFonts w:ascii="Calibri" w:hAnsi="Calibri"/>
        </w:rPr>
        <w:t>zaťažením</w:t>
      </w:r>
      <w:proofErr w:type="spellEnd"/>
      <w:r>
        <w:rPr>
          <w:rFonts w:ascii="Calibri" w:hAnsi="Calibri"/>
        </w:rPr>
        <w:t xml:space="preserve"> 10 </w:t>
      </w:r>
      <w:proofErr w:type="gramStart"/>
      <w:r>
        <w:rPr>
          <w:rFonts w:ascii="Calibri" w:hAnsi="Calibri"/>
        </w:rPr>
        <w:t>000kg</w:t>
      </w:r>
      <w:proofErr w:type="gramEnd"/>
      <w:r>
        <w:rPr>
          <w:rFonts w:ascii="Calibri" w:hAnsi="Calibri"/>
        </w:rPr>
        <w:t>, vyrobená</w:t>
      </w:r>
    </w:p>
    <w:p w14:paraId="00500F52" w14:textId="77777777" w:rsidR="006131CC" w:rsidRDefault="00000000">
      <w:pPr>
        <w:pStyle w:val="Zkladntext"/>
        <w:spacing w:before="161" w:line="252" w:lineRule="auto"/>
        <w:ind w:left="4153" w:right="1022"/>
        <w:rPr>
          <w:rFonts w:ascii="Calibri" w:hAnsi="Calibri"/>
        </w:rPr>
      </w:pPr>
      <w:r>
        <w:rPr>
          <w:rFonts w:ascii="Calibri" w:hAnsi="Calibri"/>
        </w:rPr>
        <w:t xml:space="preserve">z </w:t>
      </w:r>
      <w:proofErr w:type="spellStart"/>
      <w:r>
        <w:rPr>
          <w:rFonts w:ascii="Calibri" w:hAnsi="Calibri"/>
        </w:rPr>
        <w:t>vysokopevnostnej</w:t>
      </w:r>
      <w:proofErr w:type="spellEnd"/>
      <w:r>
        <w:rPr>
          <w:rFonts w:ascii="Calibri" w:hAnsi="Calibri"/>
        </w:rPr>
        <w:t xml:space="preserve"> ocele, maznice </w:t>
      </w:r>
      <w:proofErr w:type="spellStart"/>
      <w:r>
        <w:rPr>
          <w:rFonts w:ascii="Calibri" w:hAnsi="Calibri"/>
        </w:rPr>
        <w:t>pre</w:t>
      </w:r>
      <w:proofErr w:type="spellEnd"/>
      <w:r>
        <w:rPr>
          <w:rFonts w:ascii="Calibri" w:hAnsi="Calibri"/>
        </w:rPr>
        <w:t xml:space="preserve"> </w:t>
      </w:r>
      <w:proofErr w:type="spellStart"/>
      <w:r>
        <w:rPr>
          <w:rFonts w:ascii="Calibri" w:hAnsi="Calibri"/>
        </w:rPr>
        <w:t>jednoduchú</w:t>
      </w:r>
      <w:proofErr w:type="spellEnd"/>
      <w:r>
        <w:rPr>
          <w:rFonts w:ascii="Calibri" w:hAnsi="Calibri"/>
        </w:rPr>
        <w:t xml:space="preserve"> údržbu, </w:t>
      </w:r>
      <w:proofErr w:type="spellStart"/>
      <w:r>
        <w:rPr>
          <w:rFonts w:ascii="Calibri" w:hAnsi="Calibri"/>
        </w:rPr>
        <w:t>možnosť</w:t>
      </w:r>
      <w:proofErr w:type="spellEnd"/>
      <w:r>
        <w:rPr>
          <w:rFonts w:ascii="Calibri" w:hAnsi="Calibri"/>
        </w:rPr>
        <w:t xml:space="preserve"> </w:t>
      </w:r>
      <w:proofErr w:type="spellStart"/>
      <w:r>
        <w:rPr>
          <w:rFonts w:ascii="Calibri" w:hAnsi="Calibri"/>
        </w:rPr>
        <w:t>zdvojenia</w:t>
      </w:r>
      <w:proofErr w:type="spellEnd"/>
      <w:r>
        <w:rPr>
          <w:rFonts w:ascii="Calibri" w:hAnsi="Calibri"/>
        </w:rPr>
        <w:t xml:space="preserve"> </w:t>
      </w:r>
      <w:proofErr w:type="spellStart"/>
      <w:r>
        <w:rPr>
          <w:rFonts w:ascii="Calibri" w:hAnsi="Calibri"/>
        </w:rPr>
        <w:t>ťažnej</w:t>
      </w:r>
      <w:proofErr w:type="spellEnd"/>
      <w:r>
        <w:rPr>
          <w:rFonts w:ascii="Calibri" w:hAnsi="Calibri"/>
        </w:rPr>
        <w:t xml:space="preserve"> sily a </w:t>
      </w:r>
      <w:proofErr w:type="spellStart"/>
      <w:r>
        <w:rPr>
          <w:rFonts w:ascii="Calibri" w:hAnsi="Calibri"/>
        </w:rPr>
        <w:t>smeru</w:t>
      </w:r>
      <w:proofErr w:type="spellEnd"/>
      <w:r>
        <w:rPr>
          <w:rFonts w:ascii="Calibri" w:hAnsi="Calibri"/>
        </w:rPr>
        <w:t xml:space="preserve"> </w:t>
      </w:r>
      <w:proofErr w:type="spellStart"/>
      <w:r>
        <w:rPr>
          <w:rFonts w:ascii="Calibri" w:hAnsi="Calibri"/>
        </w:rPr>
        <w:t>ťahu</w:t>
      </w:r>
      <w:proofErr w:type="spellEnd"/>
      <w:r>
        <w:rPr>
          <w:rFonts w:ascii="Calibri" w:hAnsi="Calibri"/>
        </w:rPr>
        <w:t xml:space="preserve">. </w:t>
      </w:r>
      <w:proofErr w:type="spellStart"/>
      <w:r>
        <w:rPr>
          <w:rFonts w:ascii="Calibri" w:hAnsi="Calibri"/>
        </w:rPr>
        <w:t>Pre</w:t>
      </w:r>
      <w:proofErr w:type="spellEnd"/>
      <w:r>
        <w:rPr>
          <w:rFonts w:ascii="Calibri" w:hAnsi="Calibri"/>
        </w:rPr>
        <w:t xml:space="preserve"> </w:t>
      </w:r>
      <w:proofErr w:type="spellStart"/>
      <w:r>
        <w:rPr>
          <w:rFonts w:ascii="Calibri" w:hAnsi="Calibri"/>
        </w:rPr>
        <w:t>laná</w:t>
      </w:r>
      <w:proofErr w:type="spellEnd"/>
      <w:r>
        <w:rPr>
          <w:rFonts w:ascii="Calibri" w:hAnsi="Calibri"/>
        </w:rPr>
        <w:t xml:space="preserve"> </w:t>
      </w:r>
      <w:proofErr w:type="spellStart"/>
      <w:r>
        <w:rPr>
          <w:rFonts w:ascii="Calibri" w:hAnsi="Calibri"/>
        </w:rPr>
        <w:t>priemeru</w:t>
      </w:r>
      <w:proofErr w:type="spellEnd"/>
      <w:r>
        <w:rPr>
          <w:rFonts w:ascii="Calibri" w:hAnsi="Calibri"/>
        </w:rPr>
        <w:t xml:space="preserve"> </w:t>
      </w:r>
      <w:proofErr w:type="gramStart"/>
      <w:r>
        <w:rPr>
          <w:rFonts w:ascii="Calibri" w:hAnsi="Calibri"/>
        </w:rPr>
        <w:t>1-14mm</w:t>
      </w:r>
      <w:proofErr w:type="gramEnd"/>
    </w:p>
    <w:p w14:paraId="1A687CB5" w14:textId="77777777" w:rsidR="006131CC" w:rsidRDefault="00000000">
      <w:pPr>
        <w:pStyle w:val="Zkladntext"/>
        <w:spacing w:before="177"/>
        <w:ind w:left="4153"/>
        <w:rPr>
          <w:rFonts w:ascii="Calibri" w:hAnsi="Calibri"/>
        </w:rPr>
      </w:pPr>
      <w:r>
        <w:rPr>
          <w:rFonts w:ascii="Calibri" w:hAnsi="Calibri"/>
        </w:rPr>
        <w:t xml:space="preserve">Montáž/demontáž bez </w:t>
      </w:r>
      <w:proofErr w:type="spellStart"/>
      <w:r>
        <w:rPr>
          <w:rFonts w:ascii="Calibri" w:hAnsi="Calibri"/>
        </w:rPr>
        <w:t>použitia</w:t>
      </w:r>
      <w:proofErr w:type="spellEnd"/>
      <w:r>
        <w:rPr>
          <w:rFonts w:ascii="Calibri" w:hAnsi="Calibri"/>
        </w:rPr>
        <w:t xml:space="preserve"> </w:t>
      </w:r>
      <w:proofErr w:type="spellStart"/>
      <w:r>
        <w:rPr>
          <w:rFonts w:ascii="Calibri" w:hAnsi="Calibri"/>
        </w:rPr>
        <w:t>náradia</w:t>
      </w:r>
      <w:proofErr w:type="spellEnd"/>
    </w:p>
    <w:p w14:paraId="3584DCE9" w14:textId="77777777" w:rsidR="006131CC" w:rsidRDefault="00000000">
      <w:pPr>
        <w:pStyle w:val="Zkladntext"/>
        <w:spacing w:before="113" w:line="278" w:lineRule="auto"/>
        <w:ind w:left="4097" w:right="1022"/>
        <w:rPr>
          <w:rFonts w:ascii="Calibri" w:hAnsi="Calibri"/>
        </w:rPr>
      </w:pPr>
      <w:proofErr w:type="spellStart"/>
      <w:r>
        <w:rPr>
          <w:rFonts w:ascii="Calibri" w:hAnsi="Calibri"/>
        </w:rPr>
        <w:t>Kotevné</w:t>
      </w:r>
      <w:proofErr w:type="spellEnd"/>
      <w:r>
        <w:rPr>
          <w:rFonts w:ascii="Calibri" w:hAnsi="Calibri"/>
        </w:rPr>
        <w:t xml:space="preserve"> body </w:t>
      </w:r>
      <w:proofErr w:type="spellStart"/>
      <w:r>
        <w:rPr>
          <w:rFonts w:ascii="Calibri" w:hAnsi="Calibri"/>
        </w:rPr>
        <w:t>pre</w:t>
      </w:r>
      <w:proofErr w:type="spellEnd"/>
      <w:r>
        <w:rPr>
          <w:rFonts w:ascii="Calibri" w:hAnsi="Calibri"/>
        </w:rPr>
        <w:t xml:space="preserve"> kladky </w:t>
      </w:r>
      <w:proofErr w:type="spellStart"/>
      <w:r>
        <w:rPr>
          <w:rFonts w:ascii="Calibri" w:hAnsi="Calibri"/>
        </w:rPr>
        <w:t>pripravené</w:t>
      </w:r>
      <w:proofErr w:type="spellEnd"/>
      <w:r>
        <w:rPr>
          <w:rFonts w:ascii="Calibri" w:hAnsi="Calibri"/>
        </w:rPr>
        <w:t xml:space="preserve"> z </w:t>
      </w:r>
      <w:proofErr w:type="spellStart"/>
      <w:r>
        <w:rPr>
          <w:rFonts w:ascii="Calibri" w:hAnsi="Calibri"/>
        </w:rPr>
        <w:t>vnútornej</w:t>
      </w:r>
      <w:proofErr w:type="spellEnd"/>
      <w:r>
        <w:rPr>
          <w:rFonts w:ascii="Calibri" w:hAnsi="Calibri"/>
        </w:rPr>
        <w:t xml:space="preserve"> strany </w:t>
      </w:r>
      <w:proofErr w:type="spellStart"/>
      <w:r>
        <w:rPr>
          <w:rFonts w:ascii="Calibri" w:hAnsi="Calibri"/>
        </w:rPr>
        <w:t>predného</w:t>
      </w:r>
      <w:proofErr w:type="spellEnd"/>
      <w:r>
        <w:rPr>
          <w:rFonts w:ascii="Calibri" w:hAnsi="Calibri"/>
        </w:rPr>
        <w:t xml:space="preserve"> čela v 3 </w:t>
      </w:r>
      <w:proofErr w:type="spellStart"/>
      <w:r>
        <w:rPr>
          <w:rFonts w:ascii="Calibri" w:hAnsi="Calibri"/>
        </w:rPr>
        <w:t>výškach</w:t>
      </w:r>
      <w:proofErr w:type="spellEnd"/>
      <w:r>
        <w:rPr>
          <w:rFonts w:ascii="Calibri" w:hAnsi="Calibri"/>
        </w:rPr>
        <w:t xml:space="preserve"> bod č.3</w:t>
      </w:r>
    </w:p>
    <w:p w14:paraId="451B9E7B" w14:textId="77777777" w:rsidR="006131CC" w:rsidRDefault="006131CC">
      <w:pPr>
        <w:pStyle w:val="Zkladntext"/>
        <w:spacing w:before="5"/>
        <w:rPr>
          <w:rFonts w:ascii="Calibri"/>
          <w:sz w:val="31"/>
        </w:rPr>
      </w:pPr>
    </w:p>
    <w:p w14:paraId="4F9BBDCF" w14:textId="77777777" w:rsidR="006131CC" w:rsidRDefault="00000000">
      <w:pPr>
        <w:pStyle w:val="Zkladntext"/>
        <w:tabs>
          <w:tab w:val="left" w:leader="dot" w:pos="5273"/>
        </w:tabs>
        <w:ind w:left="4145"/>
        <w:rPr>
          <w:rFonts w:ascii="Calibri" w:hAnsi="Calibri"/>
        </w:rPr>
      </w:pPr>
      <w:r>
        <w:rPr>
          <w:rFonts w:ascii="Calibri" w:hAnsi="Calibri"/>
        </w:rPr>
        <w:t>4ks.</w:t>
      </w:r>
      <w:r>
        <w:rPr>
          <w:rFonts w:ascii="Calibri" w:hAnsi="Calibri"/>
        </w:rPr>
        <w:tab/>
        <w:t xml:space="preserve">výška </w:t>
      </w:r>
      <w:proofErr w:type="gramStart"/>
      <w:r>
        <w:rPr>
          <w:rFonts w:ascii="Calibri" w:hAnsi="Calibri"/>
        </w:rPr>
        <w:t>500mm</w:t>
      </w:r>
      <w:proofErr w:type="gramEnd"/>
      <w:r>
        <w:rPr>
          <w:rFonts w:ascii="Calibri" w:hAnsi="Calibri"/>
        </w:rPr>
        <w:t xml:space="preserve"> od</w:t>
      </w:r>
      <w:r>
        <w:rPr>
          <w:rFonts w:ascii="Calibri" w:hAnsi="Calibri"/>
          <w:spacing w:val="-8"/>
        </w:rPr>
        <w:t xml:space="preserve"> </w:t>
      </w:r>
      <w:r>
        <w:rPr>
          <w:rFonts w:ascii="Calibri" w:hAnsi="Calibri"/>
        </w:rPr>
        <w:t>podlahy</w:t>
      </w:r>
    </w:p>
    <w:p w14:paraId="24CD81F9" w14:textId="77777777" w:rsidR="006131CC" w:rsidRDefault="00000000">
      <w:pPr>
        <w:pStyle w:val="Zkladntext"/>
        <w:tabs>
          <w:tab w:val="left" w:leader="dot" w:pos="5273"/>
        </w:tabs>
        <w:spacing w:before="161"/>
        <w:ind w:left="4145"/>
        <w:rPr>
          <w:rFonts w:ascii="Calibri" w:hAnsi="Calibri"/>
        </w:rPr>
      </w:pPr>
      <w:r>
        <w:rPr>
          <w:rFonts w:ascii="Calibri" w:hAnsi="Calibri"/>
        </w:rPr>
        <w:t>4ks.</w:t>
      </w:r>
      <w:r>
        <w:rPr>
          <w:rFonts w:ascii="Calibri" w:hAnsi="Calibri"/>
        </w:rPr>
        <w:tab/>
        <w:t xml:space="preserve">výška </w:t>
      </w:r>
      <w:proofErr w:type="gramStart"/>
      <w:r>
        <w:rPr>
          <w:rFonts w:ascii="Calibri" w:hAnsi="Calibri"/>
        </w:rPr>
        <w:t>1000mm</w:t>
      </w:r>
      <w:proofErr w:type="gramEnd"/>
      <w:r>
        <w:rPr>
          <w:rFonts w:ascii="Calibri" w:hAnsi="Calibri"/>
        </w:rPr>
        <w:t xml:space="preserve"> od</w:t>
      </w:r>
      <w:r>
        <w:rPr>
          <w:rFonts w:ascii="Calibri" w:hAnsi="Calibri"/>
          <w:spacing w:val="-15"/>
        </w:rPr>
        <w:t xml:space="preserve"> </w:t>
      </w:r>
      <w:r>
        <w:rPr>
          <w:rFonts w:ascii="Calibri" w:hAnsi="Calibri"/>
        </w:rPr>
        <w:t>podlahy</w:t>
      </w:r>
    </w:p>
    <w:p w14:paraId="7AFFE3C7" w14:textId="77777777" w:rsidR="006131CC" w:rsidRDefault="00000000">
      <w:pPr>
        <w:pStyle w:val="Zkladntext"/>
        <w:tabs>
          <w:tab w:val="left" w:leader="dot" w:pos="5268"/>
        </w:tabs>
        <w:spacing w:before="161"/>
        <w:ind w:left="4145"/>
        <w:rPr>
          <w:rFonts w:ascii="Calibri" w:hAnsi="Calibri"/>
        </w:rPr>
      </w:pPr>
      <w:r>
        <w:rPr>
          <w:rFonts w:ascii="Calibri" w:hAnsi="Calibri"/>
        </w:rPr>
        <w:t>2</w:t>
      </w:r>
      <w:r>
        <w:rPr>
          <w:rFonts w:ascii="Calibri" w:hAnsi="Calibri"/>
          <w:spacing w:val="-1"/>
        </w:rPr>
        <w:t xml:space="preserve"> </w:t>
      </w:r>
      <w:r>
        <w:rPr>
          <w:rFonts w:ascii="Calibri" w:hAnsi="Calibri"/>
        </w:rPr>
        <w:t>ks.</w:t>
      </w:r>
      <w:r>
        <w:rPr>
          <w:rFonts w:ascii="Calibri" w:hAnsi="Calibri"/>
        </w:rPr>
        <w:tab/>
      </w:r>
      <w:proofErr w:type="spellStart"/>
      <w:r>
        <w:rPr>
          <w:rFonts w:ascii="Calibri" w:hAnsi="Calibri"/>
        </w:rPr>
        <w:t>vo</w:t>
      </w:r>
      <w:proofErr w:type="spellEnd"/>
      <w:r>
        <w:rPr>
          <w:rFonts w:ascii="Calibri" w:hAnsi="Calibri"/>
        </w:rPr>
        <w:t xml:space="preserve"> </w:t>
      </w:r>
      <w:proofErr w:type="spellStart"/>
      <w:r>
        <w:rPr>
          <w:rFonts w:ascii="Calibri" w:hAnsi="Calibri"/>
        </w:rPr>
        <w:t>výške</w:t>
      </w:r>
      <w:proofErr w:type="spellEnd"/>
      <w:r>
        <w:rPr>
          <w:rFonts w:ascii="Calibri" w:hAnsi="Calibri"/>
        </w:rPr>
        <w:t xml:space="preserve"> </w:t>
      </w:r>
      <w:proofErr w:type="spellStart"/>
      <w:r>
        <w:rPr>
          <w:rFonts w:ascii="Calibri" w:hAnsi="Calibri"/>
        </w:rPr>
        <w:t>hornej</w:t>
      </w:r>
      <w:proofErr w:type="spellEnd"/>
      <w:r>
        <w:rPr>
          <w:rFonts w:ascii="Calibri" w:hAnsi="Calibri"/>
        </w:rPr>
        <w:t xml:space="preserve"> hrany</w:t>
      </w:r>
      <w:r>
        <w:rPr>
          <w:rFonts w:ascii="Calibri" w:hAnsi="Calibri"/>
          <w:spacing w:val="-9"/>
        </w:rPr>
        <w:t xml:space="preserve"> </w:t>
      </w:r>
      <w:r>
        <w:rPr>
          <w:rFonts w:ascii="Calibri" w:hAnsi="Calibri"/>
        </w:rPr>
        <w:t>KHE</w:t>
      </w:r>
    </w:p>
    <w:p w14:paraId="45D23D95" w14:textId="77777777" w:rsidR="006131CC" w:rsidRDefault="006131CC">
      <w:pPr>
        <w:pStyle w:val="Zkladntext"/>
        <w:rPr>
          <w:rFonts w:ascii="Calibri"/>
        </w:rPr>
      </w:pPr>
    </w:p>
    <w:p w14:paraId="2D91535F" w14:textId="77777777" w:rsidR="006131CC" w:rsidRDefault="006131CC">
      <w:pPr>
        <w:pStyle w:val="Zkladntext"/>
        <w:rPr>
          <w:rFonts w:ascii="Calibri"/>
        </w:rPr>
      </w:pPr>
    </w:p>
    <w:p w14:paraId="3B383FF9" w14:textId="77777777" w:rsidR="006131CC" w:rsidRDefault="006131CC">
      <w:pPr>
        <w:pStyle w:val="Zkladntext"/>
        <w:rPr>
          <w:rFonts w:ascii="Calibri"/>
        </w:rPr>
      </w:pPr>
    </w:p>
    <w:p w14:paraId="77FB12D6" w14:textId="77777777" w:rsidR="006131CC" w:rsidRDefault="006131CC">
      <w:pPr>
        <w:pStyle w:val="Zkladntext"/>
        <w:spacing w:before="4"/>
        <w:rPr>
          <w:rFonts w:ascii="Calibri"/>
          <w:sz w:val="18"/>
        </w:rPr>
      </w:pPr>
    </w:p>
    <w:p w14:paraId="760EA4B5" w14:textId="77777777" w:rsidR="006131CC" w:rsidRDefault="00000000">
      <w:pPr>
        <w:pStyle w:val="Nadpis3"/>
        <w:tabs>
          <w:tab w:val="left" w:pos="4152"/>
        </w:tabs>
        <w:spacing w:before="1"/>
        <w:ind w:left="3305"/>
        <w:jc w:val="left"/>
      </w:pPr>
      <w:r>
        <w:rPr>
          <w:b w:val="0"/>
        </w:rPr>
        <w:t>1,00 ks</w:t>
      </w:r>
      <w:r>
        <w:rPr>
          <w:b w:val="0"/>
        </w:rPr>
        <w:tab/>
      </w:r>
      <w:proofErr w:type="spellStart"/>
      <w:r>
        <w:t>Nepremokavá</w:t>
      </w:r>
      <w:proofErr w:type="spellEnd"/>
      <w:r>
        <w:t xml:space="preserve"> plachta </w:t>
      </w:r>
      <w:proofErr w:type="spellStart"/>
      <w:r>
        <w:t>krycia</w:t>
      </w:r>
      <w:proofErr w:type="spellEnd"/>
      <w:r>
        <w:t xml:space="preserve"> plachta</w:t>
      </w:r>
      <w:r>
        <w:rPr>
          <w:spacing w:val="-16"/>
        </w:rPr>
        <w:t xml:space="preserve"> </w:t>
      </w:r>
      <w:r>
        <w:t>3x7m</w:t>
      </w:r>
    </w:p>
    <w:p w14:paraId="2AD1B575" w14:textId="77777777" w:rsidR="006131CC" w:rsidRDefault="006131CC">
      <w:pPr>
        <w:pStyle w:val="Zkladntext"/>
        <w:spacing w:before="11"/>
        <w:rPr>
          <w:rFonts w:ascii="Calibri"/>
          <w:b/>
          <w:sz w:val="17"/>
        </w:rPr>
      </w:pPr>
    </w:p>
    <w:p w14:paraId="4A2B0D2A" w14:textId="77777777" w:rsidR="006131CC" w:rsidRDefault="00000000">
      <w:pPr>
        <w:pStyle w:val="Zkladntext"/>
        <w:ind w:left="4153"/>
        <w:rPr>
          <w:rFonts w:ascii="Calibri" w:hAnsi="Calibri"/>
        </w:rPr>
      </w:pPr>
      <w:r>
        <w:rPr>
          <w:noProof/>
        </w:rPr>
        <w:drawing>
          <wp:anchor distT="0" distB="0" distL="0" distR="0" simplePos="0" relativeHeight="251654144" behindDoc="0" locked="0" layoutInCell="1" allowOverlap="1" wp14:anchorId="31E12AED" wp14:editId="2638930D">
            <wp:simplePos x="0" y="0"/>
            <wp:positionH relativeFrom="page">
              <wp:posOffset>625475</wp:posOffset>
            </wp:positionH>
            <wp:positionV relativeFrom="paragraph">
              <wp:posOffset>210205</wp:posOffset>
            </wp:positionV>
            <wp:extent cx="1930400" cy="118722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930400" cy="1187221"/>
                    </a:xfrm>
                    <a:prstGeom prst="rect">
                      <a:avLst/>
                    </a:prstGeom>
                  </pic:spPr>
                </pic:pic>
              </a:graphicData>
            </a:graphic>
          </wp:anchor>
        </w:drawing>
      </w:r>
      <w:proofErr w:type="spellStart"/>
      <w:r>
        <w:rPr>
          <w:rFonts w:ascii="Calibri" w:hAnsi="Calibri"/>
        </w:rPr>
        <w:t>Nepremokavá</w:t>
      </w:r>
      <w:proofErr w:type="spellEnd"/>
      <w:r>
        <w:rPr>
          <w:rFonts w:ascii="Calibri" w:hAnsi="Calibri"/>
        </w:rPr>
        <w:t xml:space="preserve"> plachta </w:t>
      </w:r>
      <w:proofErr w:type="spellStart"/>
      <w:r>
        <w:rPr>
          <w:rFonts w:ascii="Calibri" w:hAnsi="Calibri"/>
        </w:rPr>
        <w:t>krycia</w:t>
      </w:r>
      <w:proofErr w:type="spellEnd"/>
      <w:r>
        <w:rPr>
          <w:rFonts w:ascii="Calibri" w:hAnsi="Calibri"/>
        </w:rPr>
        <w:t xml:space="preserve"> plachta s </w:t>
      </w:r>
      <w:proofErr w:type="spellStart"/>
      <w:r>
        <w:rPr>
          <w:rFonts w:ascii="Calibri" w:hAnsi="Calibri"/>
        </w:rPr>
        <w:t>okami</w:t>
      </w:r>
      <w:proofErr w:type="spellEnd"/>
      <w:r>
        <w:rPr>
          <w:rFonts w:ascii="Calibri" w:hAnsi="Calibri"/>
        </w:rPr>
        <w:t>, vyrobená</w:t>
      </w:r>
    </w:p>
    <w:p w14:paraId="70A4DEEB" w14:textId="77777777" w:rsidR="006131CC" w:rsidRDefault="00000000">
      <w:pPr>
        <w:pStyle w:val="Zkladntext"/>
        <w:spacing w:before="161" w:line="259" w:lineRule="auto"/>
        <w:ind w:left="4153" w:right="1314"/>
        <w:jc w:val="both"/>
        <w:rPr>
          <w:rFonts w:ascii="Calibri" w:hAnsi="Calibri"/>
        </w:rPr>
      </w:pPr>
      <w:r>
        <w:rPr>
          <w:rFonts w:ascii="Calibri" w:hAnsi="Calibri"/>
        </w:rPr>
        <w:t xml:space="preserve">z polyetylénu, </w:t>
      </w:r>
      <w:proofErr w:type="spellStart"/>
      <w:r>
        <w:rPr>
          <w:rFonts w:ascii="Calibri" w:hAnsi="Calibri"/>
        </w:rPr>
        <w:t>rozmeru</w:t>
      </w:r>
      <w:proofErr w:type="spellEnd"/>
      <w:r>
        <w:rPr>
          <w:rFonts w:ascii="Calibri" w:hAnsi="Calibri"/>
        </w:rPr>
        <w:t xml:space="preserve"> 3x7m, </w:t>
      </w:r>
      <w:proofErr w:type="spellStart"/>
      <w:r>
        <w:rPr>
          <w:rFonts w:ascii="Calibri" w:hAnsi="Calibri"/>
        </w:rPr>
        <w:t>vodeodolná</w:t>
      </w:r>
      <w:proofErr w:type="spellEnd"/>
      <w:r>
        <w:rPr>
          <w:rFonts w:ascii="Calibri" w:hAnsi="Calibri"/>
        </w:rPr>
        <w:t xml:space="preserve">, pevná, s hustotou vlákna </w:t>
      </w:r>
      <w:proofErr w:type="gramStart"/>
      <w:r>
        <w:rPr>
          <w:rFonts w:ascii="Calibri" w:hAnsi="Calibri"/>
        </w:rPr>
        <w:t>210g</w:t>
      </w:r>
      <w:proofErr w:type="gramEnd"/>
      <w:r>
        <w:rPr>
          <w:rFonts w:ascii="Calibri" w:hAnsi="Calibri"/>
        </w:rPr>
        <w:t xml:space="preserve">/m², odolná </w:t>
      </w:r>
      <w:proofErr w:type="spellStart"/>
      <w:r>
        <w:rPr>
          <w:rFonts w:ascii="Calibri" w:hAnsi="Calibri"/>
        </w:rPr>
        <w:t>voči</w:t>
      </w:r>
      <w:proofErr w:type="spellEnd"/>
      <w:r>
        <w:rPr>
          <w:rFonts w:ascii="Calibri" w:hAnsi="Calibri"/>
        </w:rPr>
        <w:t xml:space="preserve"> </w:t>
      </w:r>
      <w:proofErr w:type="spellStart"/>
      <w:r>
        <w:rPr>
          <w:rFonts w:ascii="Calibri" w:hAnsi="Calibri"/>
        </w:rPr>
        <w:t>poveternostným</w:t>
      </w:r>
      <w:proofErr w:type="spellEnd"/>
      <w:r>
        <w:rPr>
          <w:rFonts w:ascii="Calibri" w:hAnsi="Calibri"/>
        </w:rPr>
        <w:t xml:space="preserve"> </w:t>
      </w:r>
      <w:proofErr w:type="spellStart"/>
      <w:r>
        <w:rPr>
          <w:rFonts w:ascii="Calibri" w:hAnsi="Calibri"/>
        </w:rPr>
        <w:t>vplyvom</w:t>
      </w:r>
      <w:proofErr w:type="spellEnd"/>
      <w:r>
        <w:rPr>
          <w:rFonts w:ascii="Calibri" w:hAnsi="Calibri"/>
        </w:rPr>
        <w:t xml:space="preserve"> s elastickým </w:t>
      </w:r>
      <w:proofErr w:type="spellStart"/>
      <w:r>
        <w:rPr>
          <w:rFonts w:ascii="Calibri" w:hAnsi="Calibri"/>
        </w:rPr>
        <w:t>sťahovacím</w:t>
      </w:r>
      <w:proofErr w:type="spellEnd"/>
      <w:r>
        <w:rPr>
          <w:rFonts w:ascii="Calibri" w:hAnsi="Calibri"/>
        </w:rPr>
        <w:t xml:space="preserve"> </w:t>
      </w:r>
      <w:proofErr w:type="spellStart"/>
      <w:r>
        <w:rPr>
          <w:rFonts w:ascii="Calibri" w:hAnsi="Calibri"/>
        </w:rPr>
        <w:t>lanom</w:t>
      </w:r>
      <w:proofErr w:type="spellEnd"/>
      <w:r>
        <w:rPr>
          <w:rFonts w:ascii="Calibri" w:hAnsi="Calibri"/>
        </w:rPr>
        <w:t xml:space="preserve">. V </w:t>
      </w:r>
      <w:proofErr w:type="spellStart"/>
      <w:r>
        <w:rPr>
          <w:rFonts w:ascii="Calibri" w:hAnsi="Calibri"/>
        </w:rPr>
        <w:t>prípade</w:t>
      </w:r>
      <w:proofErr w:type="spellEnd"/>
      <w:r>
        <w:rPr>
          <w:rFonts w:ascii="Calibri" w:hAnsi="Calibri"/>
        </w:rPr>
        <w:t xml:space="preserve"> </w:t>
      </w:r>
      <w:proofErr w:type="spellStart"/>
      <w:r>
        <w:rPr>
          <w:rFonts w:ascii="Calibri" w:hAnsi="Calibri"/>
        </w:rPr>
        <w:t>potreby</w:t>
      </w:r>
      <w:proofErr w:type="spellEnd"/>
      <w:r>
        <w:rPr>
          <w:rFonts w:ascii="Calibri" w:hAnsi="Calibri"/>
        </w:rPr>
        <w:t xml:space="preserve"> bude KHE vybavený</w:t>
      </w:r>
    </w:p>
    <w:p w14:paraId="0008D556" w14:textId="77777777" w:rsidR="006131CC" w:rsidRDefault="00000000">
      <w:pPr>
        <w:pStyle w:val="Zkladntext"/>
        <w:spacing w:before="119"/>
        <w:ind w:left="4153"/>
        <w:jc w:val="both"/>
        <w:rPr>
          <w:rFonts w:ascii="Calibri" w:hAnsi="Calibri"/>
        </w:rPr>
      </w:pPr>
      <w:proofErr w:type="spellStart"/>
      <w:r>
        <w:rPr>
          <w:rFonts w:ascii="Calibri" w:hAnsi="Calibri"/>
        </w:rPr>
        <w:t>odnímateľnými</w:t>
      </w:r>
      <w:proofErr w:type="spellEnd"/>
      <w:r>
        <w:rPr>
          <w:rFonts w:ascii="Calibri" w:hAnsi="Calibri"/>
        </w:rPr>
        <w:t xml:space="preserve"> </w:t>
      </w:r>
      <w:proofErr w:type="spellStart"/>
      <w:r>
        <w:rPr>
          <w:rFonts w:ascii="Calibri" w:hAnsi="Calibri"/>
        </w:rPr>
        <w:t>výstuhami</w:t>
      </w:r>
      <w:proofErr w:type="spellEnd"/>
      <w:r>
        <w:rPr>
          <w:rFonts w:ascii="Calibri" w:hAnsi="Calibri"/>
        </w:rPr>
        <w:t xml:space="preserve"> </w:t>
      </w:r>
      <w:proofErr w:type="spellStart"/>
      <w:r>
        <w:rPr>
          <w:rFonts w:ascii="Calibri" w:hAnsi="Calibri"/>
        </w:rPr>
        <w:t>zabraňujúcimi</w:t>
      </w:r>
      <w:proofErr w:type="spellEnd"/>
      <w:r>
        <w:rPr>
          <w:rFonts w:ascii="Calibri" w:hAnsi="Calibri"/>
        </w:rPr>
        <w:t xml:space="preserve"> </w:t>
      </w:r>
      <w:proofErr w:type="spellStart"/>
      <w:r>
        <w:rPr>
          <w:rFonts w:ascii="Calibri" w:hAnsi="Calibri"/>
        </w:rPr>
        <w:t>preveseniu</w:t>
      </w:r>
      <w:proofErr w:type="spellEnd"/>
      <w:r>
        <w:rPr>
          <w:rFonts w:ascii="Calibri" w:hAnsi="Calibri"/>
        </w:rPr>
        <w:t xml:space="preserve"> plachty</w:t>
      </w:r>
    </w:p>
    <w:p w14:paraId="6DECF05F" w14:textId="77777777" w:rsidR="006131CC" w:rsidRDefault="006131CC">
      <w:pPr>
        <w:pStyle w:val="Zkladntext"/>
        <w:rPr>
          <w:rFonts w:ascii="Calibri"/>
          <w:sz w:val="20"/>
        </w:rPr>
      </w:pPr>
    </w:p>
    <w:p w14:paraId="35CE6C31" w14:textId="77777777" w:rsidR="006131CC" w:rsidRDefault="006131CC">
      <w:pPr>
        <w:pStyle w:val="Zkladntext"/>
        <w:rPr>
          <w:rFonts w:ascii="Calibri"/>
          <w:sz w:val="20"/>
        </w:rPr>
      </w:pPr>
    </w:p>
    <w:p w14:paraId="4B1968D8" w14:textId="77777777" w:rsidR="006131CC" w:rsidRDefault="006131CC">
      <w:pPr>
        <w:pStyle w:val="Zkladntext"/>
        <w:rPr>
          <w:rFonts w:ascii="Calibri"/>
          <w:sz w:val="20"/>
        </w:rPr>
      </w:pPr>
    </w:p>
    <w:p w14:paraId="28D80687" w14:textId="77777777" w:rsidR="006131CC" w:rsidRDefault="006131CC">
      <w:pPr>
        <w:pStyle w:val="Zkladntext"/>
        <w:rPr>
          <w:rFonts w:ascii="Calibri"/>
          <w:sz w:val="20"/>
        </w:rPr>
      </w:pPr>
    </w:p>
    <w:p w14:paraId="027F3DA4" w14:textId="77777777" w:rsidR="006131CC" w:rsidRDefault="006131CC">
      <w:pPr>
        <w:pStyle w:val="Zkladntext"/>
        <w:rPr>
          <w:rFonts w:ascii="Calibri"/>
          <w:sz w:val="20"/>
        </w:rPr>
      </w:pPr>
    </w:p>
    <w:p w14:paraId="666C72D3" w14:textId="77777777" w:rsidR="006131CC" w:rsidRDefault="006131CC">
      <w:pPr>
        <w:pStyle w:val="Zkladntext"/>
        <w:rPr>
          <w:rFonts w:ascii="Calibri"/>
          <w:sz w:val="20"/>
        </w:rPr>
      </w:pPr>
    </w:p>
    <w:p w14:paraId="697DF5F9" w14:textId="77777777" w:rsidR="006131CC" w:rsidRDefault="006131CC">
      <w:pPr>
        <w:rPr>
          <w:rFonts w:ascii="Calibri"/>
          <w:sz w:val="20"/>
        </w:rPr>
        <w:sectPr w:rsidR="006131CC">
          <w:pgSz w:w="11930" w:h="16860"/>
          <w:pgMar w:top="1600" w:right="220" w:bottom="0" w:left="120" w:header="708" w:footer="708" w:gutter="0"/>
          <w:cols w:space="708"/>
        </w:sectPr>
      </w:pPr>
    </w:p>
    <w:p w14:paraId="205242D3" w14:textId="77777777" w:rsidR="006131CC" w:rsidRDefault="006131CC">
      <w:pPr>
        <w:pStyle w:val="Zkladntext"/>
        <w:spacing w:before="3"/>
        <w:rPr>
          <w:rFonts w:ascii="Calibri"/>
          <w:sz w:val="18"/>
        </w:rPr>
      </w:pPr>
    </w:p>
    <w:p w14:paraId="0EDA6BAD" w14:textId="77777777" w:rsidR="006131CC" w:rsidRDefault="00000000">
      <w:pPr>
        <w:pStyle w:val="Zkladntext"/>
        <w:jc w:val="right"/>
        <w:rPr>
          <w:rFonts w:ascii="Calibri"/>
        </w:rPr>
      </w:pPr>
      <w:r>
        <w:rPr>
          <w:rFonts w:ascii="Calibri"/>
        </w:rPr>
        <w:t>4,00 ks</w:t>
      </w:r>
    </w:p>
    <w:p w14:paraId="6C618936" w14:textId="77777777" w:rsidR="006131CC" w:rsidRDefault="006131CC">
      <w:pPr>
        <w:pStyle w:val="Zkladntext"/>
        <w:rPr>
          <w:rFonts w:ascii="Calibri"/>
          <w:sz w:val="20"/>
        </w:rPr>
      </w:pPr>
    </w:p>
    <w:p w14:paraId="74D9D3C0" w14:textId="77777777" w:rsidR="006131CC" w:rsidRDefault="00000000">
      <w:pPr>
        <w:pStyle w:val="Zkladntext"/>
        <w:spacing w:before="11"/>
        <w:rPr>
          <w:rFonts w:ascii="Calibri"/>
          <w:sz w:val="12"/>
        </w:rPr>
      </w:pPr>
      <w:r>
        <w:rPr>
          <w:noProof/>
        </w:rPr>
        <w:drawing>
          <wp:anchor distT="0" distB="0" distL="0" distR="0" simplePos="0" relativeHeight="251655168" behindDoc="0" locked="0" layoutInCell="1" allowOverlap="1" wp14:anchorId="636E221A" wp14:editId="131F2B1F">
            <wp:simplePos x="0" y="0"/>
            <wp:positionH relativeFrom="page">
              <wp:posOffset>1076960</wp:posOffset>
            </wp:positionH>
            <wp:positionV relativeFrom="paragraph">
              <wp:posOffset>125053</wp:posOffset>
            </wp:positionV>
            <wp:extent cx="1428883" cy="141655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428883" cy="1416558"/>
                    </a:xfrm>
                    <a:prstGeom prst="rect">
                      <a:avLst/>
                    </a:prstGeom>
                  </pic:spPr>
                </pic:pic>
              </a:graphicData>
            </a:graphic>
          </wp:anchor>
        </w:drawing>
      </w:r>
    </w:p>
    <w:p w14:paraId="639D65C2" w14:textId="77777777" w:rsidR="006131CC" w:rsidRDefault="006131CC">
      <w:pPr>
        <w:pStyle w:val="Zkladntext"/>
        <w:spacing w:before="4"/>
        <w:rPr>
          <w:rFonts w:ascii="Calibri"/>
          <w:sz w:val="25"/>
        </w:rPr>
      </w:pPr>
    </w:p>
    <w:p w14:paraId="2855AACE" w14:textId="77777777" w:rsidR="006131CC" w:rsidRDefault="00000000">
      <w:pPr>
        <w:pStyle w:val="Zkladntext"/>
        <w:ind w:right="46"/>
        <w:jc w:val="right"/>
        <w:rPr>
          <w:rFonts w:ascii="Calibri"/>
        </w:rPr>
      </w:pPr>
      <w:r>
        <w:rPr>
          <w:noProof/>
        </w:rPr>
        <w:drawing>
          <wp:anchor distT="0" distB="0" distL="0" distR="0" simplePos="0" relativeHeight="251656192" behindDoc="0" locked="0" layoutInCell="1" allowOverlap="1" wp14:anchorId="2DC5F86A" wp14:editId="1ED7BE2C">
            <wp:simplePos x="0" y="0"/>
            <wp:positionH relativeFrom="page">
              <wp:posOffset>1211375</wp:posOffset>
            </wp:positionH>
            <wp:positionV relativeFrom="paragraph">
              <wp:posOffset>338221</wp:posOffset>
            </wp:positionV>
            <wp:extent cx="1250392" cy="100789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250392" cy="1007895"/>
                    </a:xfrm>
                    <a:prstGeom prst="rect">
                      <a:avLst/>
                    </a:prstGeom>
                  </pic:spPr>
                </pic:pic>
              </a:graphicData>
            </a:graphic>
          </wp:anchor>
        </w:drawing>
      </w:r>
      <w:r>
        <w:rPr>
          <w:rFonts w:ascii="Calibri"/>
        </w:rPr>
        <w:t>2,00ks</w:t>
      </w:r>
    </w:p>
    <w:p w14:paraId="798666D1" w14:textId="77777777" w:rsidR="006131CC" w:rsidRDefault="00000000">
      <w:pPr>
        <w:pStyle w:val="Zkladntext"/>
        <w:spacing w:before="3"/>
        <w:rPr>
          <w:rFonts w:ascii="Calibri"/>
          <w:sz w:val="18"/>
        </w:rPr>
      </w:pPr>
      <w:r>
        <w:br w:type="column"/>
      </w:r>
    </w:p>
    <w:p w14:paraId="342352CB" w14:textId="77777777" w:rsidR="006131CC" w:rsidRDefault="00000000">
      <w:pPr>
        <w:pStyle w:val="Nadpis3"/>
        <w:ind w:left="171"/>
        <w:jc w:val="left"/>
      </w:pPr>
      <w:r>
        <w:t>Výpustné hrdlo DN 75</w:t>
      </w:r>
    </w:p>
    <w:p w14:paraId="4A2BFAC1" w14:textId="77777777" w:rsidR="006131CC" w:rsidRDefault="006131CC">
      <w:pPr>
        <w:pStyle w:val="Zkladntext"/>
        <w:spacing w:before="9"/>
        <w:rPr>
          <w:rFonts w:ascii="Calibri"/>
          <w:b/>
          <w:sz w:val="18"/>
        </w:rPr>
      </w:pPr>
    </w:p>
    <w:p w14:paraId="143FA31F" w14:textId="77777777" w:rsidR="006131CC" w:rsidRDefault="00000000">
      <w:pPr>
        <w:pStyle w:val="Zkladntext"/>
        <w:spacing w:line="252" w:lineRule="auto"/>
        <w:ind w:left="171" w:right="846"/>
        <w:rPr>
          <w:rFonts w:ascii="Calibri" w:hAnsi="Calibri"/>
        </w:rPr>
      </w:pPr>
      <w:r>
        <w:rPr>
          <w:rFonts w:ascii="Calibri" w:hAnsi="Calibri"/>
        </w:rPr>
        <w:t xml:space="preserve">Výpustné hrdlo DN 75, zakončené spojkou DIN, zátkou a </w:t>
      </w:r>
      <w:proofErr w:type="spellStart"/>
      <w:r>
        <w:rPr>
          <w:rFonts w:ascii="Calibri" w:hAnsi="Calibri"/>
        </w:rPr>
        <w:t>guľovým</w:t>
      </w:r>
      <w:proofErr w:type="spellEnd"/>
      <w:r>
        <w:rPr>
          <w:rFonts w:ascii="Calibri" w:hAnsi="Calibri"/>
        </w:rPr>
        <w:t xml:space="preserve"> </w:t>
      </w:r>
      <w:proofErr w:type="spellStart"/>
      <w:r>
        <w:rPr>
          <w:rFonts w:ascii="Calibri" w:hAnsi="Calibri"/>
        </w:rPr>
        <w:t>ventilom</w:t>
      </w:r>
      <w:proofErr w:type="spellEnd"/>
      <w:r>
        <w:rPr>
          <w:rFonts w:ascii="Calibri" w:hAnsi="Calibri"/>
        </w:rPr>
        <w:t xml:space="preserve"> </w:t>
      </w:r>
      <w:proofErr w:type="spellStart"/>
      <w:r>
        <w:rPr>
          <w:rFonts w:ascii="Calibri" w:hAnsi="Calibri"/>
        </w:rPr>
        <w:t>pre</w:t>
      </w:r>
      <w:proofErr w:type="spellEnd"/>
      <w:r>
        <w:rPr>
          <w:rFonts w:ascii="Calibri" w:hAnsi="Calibri"/>
        </w:rPr>
        <w:t xml:space="preserve"> </w:t>
      </w:r>
      <w:proofErr w:type="spellStart"/>
      <w:r>
        <w:rPr>
          <w:rFonts w:ascii="Calibri" w:hAnsi="Calibri"/>
        </w:rPr>
        <w:t>možnosť</w:t>
      </w:r>
      <w:proofErr w:type="spellEnd"/>
      <w:r>
        <w:rPr>
          <w:rFonts w:ascii="Calibri" w:hAnsi="Calibri"/>
        </w:rPr>
        <w:t xml:space="preserve"> </w:t>
      </w:r>
      <w:proofErr w:type="spellStart"/>
      <w:r>
        <w:rPr>
          <w:rFonts w:ascii="Calibri" w:hAnsi="Calibri"/>
        </w:rPr>
        <w:t>uzavretia</w:t>
      </w:r>
      <w:proofErr w:type="spellEnd"/>
      <w:r>
        <w:rPr>
          <w:rFonts w:ascii="Calibri" w:hAnsi="Calibri"/>
        </w:rPr>
        <w:t xml:space="preserve"> odtoku. </w:t>
      </w:r>
      <w:proofErr w:type="spellStart"/>
      <w:r>
        <w:rPr>
          <w:rFonts w:ascii="Calibri" w:hAnsi="Calibri"/>
        </w:rPr>
        <w:t>Ovládanie</w:t>
      </w:r>
      <w:proofErr w:type="spellEnd"/>
      <w:r>
        <w:rPr>
          <w:rFonts w:ascii="Calibri" w:hAnsi="Calibri"/>
        </w:rPr>
        <w:t xml:space="preserve"> ventilu je</w:t>
      </w:r>
    </w:p>
    <w:p w14:paraId="68618A0A" w14:textId="77777777" w:rsidR="006131CC" w:rsidRDefault="00000000">
      <w:pPr>
        <w:pStyle w:val="Zkladntext"/>
        <w:spacing w:before="117" w:line="259" w:lineRule="auto"/>
        <w:ind w:left="171" w:right="846"/>
        <w:rPr>
          <w:rFonts w:ascii="Calibri" w:hAnsi="Calibri"/>
        </w:rPr>
      </w:pPr>
      <w:r>
        <w:rPr>
          <w:rFonts w:ascii="Calibri" w:hAnsi="Calibri"/>
        </w:rPr>
        <w:t xml:space="preserve">zabezpečené proti náhodnému </w:t>
      </w:r>
      <w:proofErr w:type="spellStart"/>
      <w:r>
        <w:rPr>
          <w:rFonts w:ascii="Calibri" w:hAnsi="Calibri"/>
        </w:rPr>
        <w:t>otvoreniu</w:t>
      </w:r>
      <w:proofErr w:type="spellEnd"/>
      <w:r>
        <w:rPr>
          <w:rFonts w:ascii="Calibri" w:hAnsi="Calibri"/>
        </w:rPr>
        <w:t xml:space="preserve">. Odtokové </w:t>
      </w:r>
      <w:proofErr w:type="spellStart"/>
      <w:r>
        <w:rPr>
          <w:rFonts w:ascii="Calibri" w:hAnsi="Calibri"/>
        </w:rPr>
        <w:t>hrdlá</w:t>
      </w:r>
      <w:proofErr w:type="spellEnd"/>
      <w:r>
        <w:rPr>
          <w:rFonts w:ascii="Calibri" w:hAnsi="Calibri"/>
        </w:rPr>
        <w:t xml:space="preserve"> sú </w:t>
      </w:r>
      <w:proofErr w:type="spellStart"/>
      <w:r>
        <w:rPr>
          <w:rFonts w:ascii="Calibri" w:hAnsi="Calibri"/>
        </w:rPr>
        <w:t>zvnútra</w:t>
      </w:r>
      <w:proofErr w:type="spellEnd"/>
      <w:r>
        <w:rPr>
          <w:rFonts w:ascii="Calibri" w:hAnsi="Calibri"/>
        </w:rPr>
        <w:t xml:space="preserve"> </w:t>
      </w:r>
      <w:proofErr w:type="spellStart"/>
      <w:r>
        <w:rPr>
          <w:rFonts w:ascii="Calibri" w:hAnsi="Calibri"/>
        </w:rPr>
        <w:t>chránené</w:t>
      </w:r>
      <w:proofErr w:type="spellEnd"/>
      <w:r>
        <w:rPr>
          <w:rFonts w:ascii="Calibri" w:hAnsi="Calibri"/>
        </w:rPr>
        <w:t xml:space="preserve"> </w:t>
      </w:r>
      <w:proofErr w:type="spellStart"/>
      <w:r>
        <w:rPr>
          <w:rFonts w:ascii="Calibri" w:hAnsi="Calibri"/>
        </w:rPr>
        <w:t>odnímateľným</w:t>
      </w:r>
      <w:proofErr w:type="spellEnd"/>
      <w:r>
        <w:rPr>
          <w:rFonts w:ascii="Calibri" w:hAnsi="Calibri"/>
        </w:rPr>
        <w:t xml:space="preserve"> </w:t>
      </w:r>
      <w:proofErr w:type="spellStart"/>
      <w:r>
        <w:rPr>
          <w:rFonts w:ascii="Calibri" w:hAnsi="Calibri"/>
        </w:rPr>
        <w:t>sitom</w:t>
      </w:r>
      <w:proofErr w:type="spellEnd"/>
      <w:r>
        <w:rPr>
          <w:rFonts w:ascii="Calibri" w:hAnsi="Calibri"/>
        </w:rPr>
        <w:t xml:space="preserve"> </w:t>
      </w:r>
      <w:proofErr w:type="spellStart"/>
      <w:r>
        <w:rPr>
          <w:rFonts w:ascii="Calibri" w:hAnsi="Calibri"/>
        </w:rPr>
        <w:t>zabraňujúcim</w:t>
      </w:r>
      <w:proofErr w:type="spellEnd"/>
      <w:r>
        <w:rPr>
          <w:rFonts w:ascii="Calibri" w:hAnsi="Calibri"/>
        </w:rPr>
        <w:t xml:space="preserve"> </w:t>
      </w:r>
      <w:proofErr w:type="spellStart"/>
      <w:r>
        <w:rPr>
          <w:rFonts w:ascii="Calibri" w:hAnsi="Calibri"/>
        </w:rPr>
        <w:t>vniknutiu</w:t>
      </w:r>
      <w:proofErr w:type="spellEnd"/>
      <w:r>
        <w:rPr>
          <w:rFonts w:ascii="Calibri" w:hAnsi="Calibri"/>
        </w:rPr>
        <w:t xml:space="preserve"> hrubých</w:t>
      </w:r>
    </w:p>
    <w:p w14:paraId="00F9A12A" w14:textId="77777777" w:rsidR="006131CC" w:rsidRDefault="00000000">
      <w:pPr>
        <w:pStyle w:val="Zkladntext"/>
        <w:spacing w:before="121" w:line="259" w:lineRule="auto"/>
        <w:ind w:left="171" w:right="1554"/>
        <w:jc w:val="both"/>
        <w:rPr>
          <w:rFonts w:ascii="Calibri" w:hAnsi="Calibri"/>
        </w:rPr>
      </w:pPr>
      <w:proofErr w:type="spellStart"/>
      <w:r>
        <w:rPr>
          <w:rFonts w:ascii="Calibri" w:hAnsi="Calibri"/>
        </w:rPr>
        <w:t>nečistôt</w:t>
      </w:r>
      <w:proofErr w:type="spellEnd"/>
      <w:r>
        <w:rPr>
          <w:rFonts w:ascii="Calibri" w:hAnsi="Calibri"/>
        </w:rPr>
        <w:t xml:space="preserve"> do odtokových </w:t>
      </w:r>
      <w:proofErr w:type="spellStart"/>
      <w:r>
        <w:rPr>
          <w:rFonts w:ascii="Calibri" w:hAnsi="Calibri"/>
        </w:rPr>
        <w:t>hrdiel</w:t>
      </w:r>
      <w:proofErr w:type="spellEnd"/>
      <w:r>
        <w:rPr>
          <w:rFonts w:ascii="Calibri" w:hAnsi="Calibri"/>
        </w:rPr>
        <w:t xml:space="preserve">. 2 ks v </w:t>
      </w:r>
      <w:proofErr w:type="spellStart"/>
      <w:r>
        <w:rPr>
          <w:rFonts w:ascii="Calibri" w:hAnsi="Calibri"/>
        </w:rPr>
        <w:t>prednej</w:t>
      </w:r>
      <w:proofErr w:type="spellEnd"/>
      <w:r>
        <w:rPr>
          <w:rFonts w:ascii="Calibri" w:hAnsi="Calibri"/>
        </w:rPr>
        <w:t xml:space="preserve"> a 2 ks v </w:t>
      </w:r>
      <w:proofErr w:type="spellStart"/>
      <w:r>
        <w:rPr>
          <w:rFonts w:ascii="Calibri" w:hAnsi="Calibri"/>
        </w:rPr>
        <w:t>zadnej</w:t>
      </w:r>
      <w:proofErr w:type="spellEnd"/>
      <w:r>
        <w:rPr>
          <w:rFonts w:ascii="Calibri" w:hAnsi="Calibri"/>
        </w:rPr>
        <w:t xml:space="preserve"> časti, </w:t>
      </w:r>
      <w:proofErr w:type="spellStart"/>
      <w:r>
        <w:rPr>
          <w:rFonts w:ascii="Calibri" w:hAnsi="Calibri"/>
        </w:rPr>
        <w:t>stred</w:t>
      </w:r>
      <w:proofErr w:type="spellEnd"/>
      <w:r>
        <w:rPr>
          <w:rFonts w:ascii="Calibri" w:hAnsi="Calibri"/>
        </w:rPr>
        <w:t xml:space="preserve"> otvoru 50 mm od podlahy, </w:t>
      </w:r>
      <w:proofErr w:type="spellStart"/>
      <w:r>
        <w:rPr>
          <w:rFonts w:ascii="Calibri" w:hAnsi="Calibri"/>
        </w:rPr>
        <w:t>presná</w:t>
      </w:r>
      <w:proofErr w:type="spellEnd"/>
      <w:r>
        <w:rPr>
          <w:rFonts w:ascii="Calibri" w:hAnsi="Calibri"/>
        </w:rPr>
        <w:t xml:space="preserve"> </w:t>
      </w:r>
      <w:proofErr w:type="spellStart"/>
      <w:r>
        <w:rPr>
          <w:rFonts w:ascii="Calibri" w:hAnsi="Calibri"/>
        </w:rPr>
        <w:t>pozícia</w:t>
      </w:r>
      <w:proofErr w:type="spellEnd"/>
      <w:r>
        <w:rPr>
          <w:rFonts w:ascii="Calibri" w:hAnsi="Calibri"/>
        </w:rPr>
        <w:t xml:space="preserve"> bude </w:t>
      </w:r>
      <w:proofErr w:type="spellStart"/>
      <w:r>
        <w:rPr>
          <w:rFonts w:ascii="Calibri" w:hAnsi="Calibri"/>
        </w:rPr>
        <w:t>upresnená</w:t>
      </w:r>
      <w:proofErr w:type="spellEnd"/>
      <w:r>
        <w:rPr>
          <w:rFonts w:ascii="Calibri" w:hAnsi="Calibri"/>
        </w:rPr>
        <w:t xml:space="preserve"> </w:t>
      </w:r>
      <w:proofErr w:type="spellStart"/>
      <w:r>
        <w:rPr>
          <w:rFonts w:ascii="Calibri" w:hAnsi="Calibri"/>
        </w:rPr>
        <w:t>zákazníkom</w:t>
      </w:r>
      <w:proofErr w:type="spellEnd"/>
    </w:p>
    <w:p w14:paraId="03A88195" w14:textId="77777777" w:rsidR="006131CC" w:rsidRDefault="006131CC">
      <w:pPr>
        <w:pStyle w:val="Zkladntext"/>
        <w:rPr>
          <w:rFonts w:ascii="Calibri"/>
        </w:rPr>
      </w:pPr>
    </w:p>
    <w:p w14:paraId="727FE2E1" w14:textId="77777777" w:rsidR="006131CC" w:rsidRDefault="006131CC">
      <w:pPr>
        <w:pStyle w:val="Zkladntext"/>
        <w:rPr>
          <w:rFonts w:ascii="Calibri"/>
        </w:rPr>
      </w:pPr>
    </w:p>
    <w:p w14:paraId="2F2FCE74" w14:textId="77777777" w:rsidR="006131CC" w:rsidRDefault="00000000">
      <w:pPr>
        <w:pStyle w:val="Nadpis3"/>
        <w:spacing w:before="189"/>
        <w:ind w:left="171"/>
        <w:jc w:val="both"/>
      </w:pPr>
      <w:proofErr w:type="spellStart"/>
      <w:r>
        <w:t>Napúštacie</w:t>
      </w:r>
      <w:proofErr w:type="spellEnd"/>
      <w:r>
        <w:t xml:space="preserve"> hrdlo DN 75</w:t>
      </w:r>
    </w:p>
    <w:p w14:paraId="58100457" w14:textId="77777777" w:rsidR="006131CC" w:rsidRDefault="006131CC">
      <w:pPr>
        <w:pStyle w:val="Zkladntext"/>
        <w:spacing w:before="1"/>
        <w:rPr>
          <w:rFonts w:ascii="Calibri"/>
          <w:b/>
          <w:sz w:val="18"/>
        </w:rPr>
      </w:pPr>
    </w:p>
    <w:p w14:paraId="79837364" w14:textId="77777777" w:rsidR="006131CC" w:rsidRDefault="00000000">
      <w:pPr>
        <w:pStyle w:val="Zkladntext"/>
        <w:spacing w:before="1" w:line="403" w:lineRule="auto"/>
        <w:ind w:left="171" w:right="1712"/>
        <w:rPr>
          <w:rFonts w:ascii="Calibri" w:hAnsi="Calibri"/>
        </w:rPr>
      </w:pPr>
      <w:proofErr w:type="spellStart"/>
      <w:r>
        <w:rPr>
          <w:rFonts w:ascii="Calibri" w:hAnsi="Calibri"/>
        </w:rPr>
        <w:t>Napúšťacie</w:t>
      </w:r>
      <w:proofErr w:type="spellEnd"/>
      <w:r>
        <w:rPr>
          <w:rFonts w:ascii="Calibri" w:hAnsi="Calibri"/>
        </w:rPr>
        <w:t xml:space="preserve"> hrdlo DN 75, zakončené spojkou DIN, so zátkou Pozn. </w:t>
      </w:r>
      <w:proofErr w:type="spellStart"/>
      <w:r>
        <w:rPr>
          <w:rFonts w:ascii="Calibri" w:hAnsi="Calibri"/>
        </w:rPr>
        <w:t>hrdlá</w:t>
      </w:r>
      <w:proofErr w:type="spellEnd"/>
      <w:r>
        <w:rPr>
          <w:rFonts w:ascii="Calibri" w:hAnsi="Calibri"/>
        </w:rPr>
        <w:t xml:space="preserve"> </w:t>
      </w:r>
      <w:proofErr w:type="spellStart"/>
      <w:r>
        <w:rPr>
          <w:rFonts w:ascii="Calibri" w:hAnsi="Calibri"/>
        </w:rPr>
        <w:t>nezasahujú</w:t>
      </w:r>
      <w:proofErr w:type="spellEnd"/>
      <w:r>
        <w:rPr>
          <w:rFonts w:ascii="Calibri" w:hAnsi="Calibri"/>
        </w:rPr>
        <w:t xml:space="preserve"> </w:t>
      </w:r>
      <w:proofErr w:type="spellStart"/>
      <w:r>
        <w:rPr>
          <w:rFonts w:ascii="Calibri" w:hAnsi="Calibri"/>
        </w:rPr>
        <w:t>konštrukčne</w:t>
      </w:r>
      <w:proofErr w:type="spellEnd"/>
      <w:r>
        <w:rPr>
          <w:rFonts w:ascii="Calibri" w:hAnsi="Calibri"/>
        </w:rPr>
        <w:t xml:space="preserve"> do </w:t>
      </w:r>
      <w:proofErr w:type="spellStart"/>
      <w:r>
        <w:rPr>
          <w:rFonts w:ascii="Calibri" w:hAnsi="Calibri"/>
        </w:rPr>
        <w:t>priestoru</w:t>
      </w:r>
      <w:proofErr w:type="spellEnd"/>
      <w:r>
        <w:rPr>
          <w:rFonts w:ascii="Calibri" w:hAnsi="Calibri"/>
        </w:rPr>
        <w:t xml:space="preserve"> KHE</w:t>
      </w:r>
    </w:p>
    <w:p w14:paraId="42EEB1D9" w14:textId="77777777" w:rsidR="006131CC" w:rsidRDefault="006131CC">
      <w:pPr>
        <w:spacing w:line="403" w:lineRule="auto"/>
        <w:rPr>
          <w:rFonts w:ascii="Calibri" w:hAnsi="Calibri"/>
        </w:rPr>
        <w:sectPr w:rsidR="006131CC">
          <w:type w:val="continuous"/>
          <w:pgSz w:w="11930" w:h="16860"/>
          <w:pgMar w:top="260" w:right="220" w:bottom="280" w:left="120" w:header="708" w:footer="708" w:gutter="0"/>
          <w:cols w:num="2" w:space="708" w:equalWidth="0">
            <w:col w:w="3932" w:space="40"/>
            <w:col w:w="7618"/>
          </w:cols>
        </w:sectPr>
      </w:pPr>
    </w:p>
    <w:p w14:paraId="5A29A8AC" w14:textId="77777777" w:rsidR="006131CC" w:rsidRDefault="006131CC">
      <w:pPr>
        <w:pStyle w:val="Zkladntext"/>
        <w:rPr>
          <w:rFonts w:ascii="Calibri"/>
          <w:sz w:val="20"/>
        </w:rPr>
      </w:pPr>
    </w:p>
    <w:p w14:paraId="0B38BC55" w14:textId="77777777" w:rsidR="006131CC" w:rsidRDefault="006131CC">
      <w:pPr>
        <w:pStyle w:val="Zkladntext"/>
        <w:rPr>
          <w:rFonts w:ascii="Calibri"/>
          <w:sz w:val="20"/>
        </w:rPr>
      </w:pPr>
    </w:p>
    <w:p w14:paraId="1A9DC74C" w14:textId="77777777" w:rsidR="006131CC" w:rsidRDefault="006131CC">
      <w:pPr>
        <w:pStyle w:val="Zkladntext"/>
        <w:rPr>
          <w:rFonts w:ascii="Calibri"/>
        </w:rPr>
      </w:pPr>
    </w:p>
    <w:p w14:paraId="31F36DDA" w14:textId="77777777" w:rsidR="006131CC" w:rsidRDefault="00000000">
      <w:pPr>
        <w:pStyle w:val="Zkladntext"/>
        <w:spacing w:before="56" w:line="276" w:lineRule="auto"/>
        <w:ind w:left="4143" w:right="1022"/>
        <w:rPr>
          <w:rFonts w:ascii="Calibri" w:hAnsi="Calibri"/>
        </w:rPr>
      </w:pPr>
      <w:proofErr w:type="spellStart"/>
      <w:r>
        <w:rPr>
          <w:rFonts w:ascii="Calibri" w:hAnsi="Calibri"/>
        </w:rPr>
        <w:t>Pozícia</w:t>
      </w:r>
      <w:proofErr w:type="spellEnd"/>
      <w:r>
        <w:rPr>
          <w:rFonts w:ascii="Calibri" w:hAnsi="Calibri"/>
        </w:rPr>
        <w:t xml:space="preserve"> hrdla č.1 – </w:t>
      </w:r>
      <w:proofErr w:type="spellStart"/>
      <w:r>
        <w:rPr>
          <w:rFonts w:ascii="Calibri" w:hAnsi="Calibri"/>
        </w:rPr>
        <w:t>stred</w:t>
      </w:r>
      <w:proofErr w:type="spellEnd"/>
      <w:r>
        <w:rPr>
          <w:rFonts w:ascii="Calibri" w:hAnsi="Calibri"/>
        </w:rPr>
        <w:t xml:space="preserve"> hrdla </w:t>
      </w:r>
      <w:proofErr w:type="gramStart"/>
      <w:r>
        <w:rPr>
          <w:rFonts w:ascii="Calibri" w:hAnsi="Calibri"/>
        </w:rPr>
        <w:t>1600mm</w:t>
      </w:r>
      <w:proofErr w:type="gramEnd"/>
      <w:r>
        <w:rPr>
          <w:rFonts w:ascii="Calibri" w:hAnsi="Calibri"/>
        </w:rPr>
        <w:t xml:space="preserve"> od podlahy, v </w:t>
      </w:r>
      <w:proofErr w:type="spellStart"/>
      <w:r>
        <w:rPr>
          <w:rFonts w:ascii="Calibri" w:hAnsi="Calibri"/>
        </w:rPr>
        <w:t>strede</w:t>
      </w:r>
      <w:proofErr w:type="spellEnd"/>
      <w:r>
        <w:rPr>
          <w:rFonts w:ascii="Calibri" w:hAnsi="Calibri"/>
        </w:rPr>
        <w:t xml:space="preserve"> KHE nad </w:t>
      </w:r>
      <w:proofErr w:type="spellStart"/>
      <w:r>
        <w:rPr>
          <w:rFonts w:ascii="Calibri" w:hAnsi="Calibri"/>
        </w:rPr>
        <w:t>okom</w:t>
      </w:r>
      <w:proofErr w:type="spellEnd"/>
    </w:p>
    <w:p w14:paraId="62CA035C" w14:textId="77777777" w:rsidR="006131CC" w:rsidRDefault="006131CC">
      <w:pPr>
        <w:pStyle w:val="Zkladntext"/>
        <w:rPr>
          <w:rFonts w:ascii="Calibri"/>
          <w:sz w:val="32"/>
        </w:rPr>
      </w:pPr>
    </w:p>
    <w:p w14:paraId="7AEFBEFA" w14:textId="77777777" w:rsidR="006131CC" w:rsidRDefault="00000000">
      <w:pPr>
        <w:pStyle w:val="Zkladntext"/>
        <w:spacing w:line="273" w:lineRule="auto"/>
        <w:ind w:left="4143" w:right="1022"/>
        <w:rPr>
          <w:rFonts w:ascii="Calibri" w:hAnsi="Calibri"/>
        </w:rPr>
      </w:pPr>
      <w:proofErr w:type="spellStart"/>
      <w:r>
        <w:rPr>
          <w:rFonts w:ascii="Calibri" w:hAnsi="Calibri"/>
        </w:rPr>
        <w:t>Pozícia</w:t>
      </w:r>
      <w:proofErr w:type="spellEnd"/>
      <w:r>
        <w:rPr>
          <w:rFonts w:ascii="Calibri" w:hAnsi="Calibri"/>
        </w:rPr>
        <w:t xml:space="preserve"> hrdla č.2 – </w:t>
      </w:r>
      <w:proofErr w:type="spellStart"/>
      <w:r>
        <w:rPr>
          <w:rFonts w:ascii="Calibri" w:hAnsi="Calibri"/>
        </w:rPr>
        <w:t>stred</w:t>
      </w:r>
      <w:proofErr w:type="spellEnd"/>
      <w:r>
        <w:rPr>
          <w:rFonts w:ascii="Calibri" w:hAnsi="Calibri"/>
        </w:rPr>
        <w:t xml:space="preserve"> hrdla </w:t>
      </w:r>
      <w:proofErr w:type="gramStart"/>
      <w:r>
        <w:rPr>
          <w:rFonts w:ascii="Calibri" w:hAnsi="Calibri"/>
        </w:rPr>
        <w:t>500mm</w:t>
      </w:r>
      <w:proofErr w:type="gramEnd"/>
      <w:r>
        <w:rPr>
          <w:rFonts w:ascii="Calibri" w:hAnsi="Calibri"/>
        </w:rPr>
        <w:t xml:space="preserve"> od podlahy, </w:t>
      </w:r>
      <w:proofErr w:type="spellStart"/>
      <w:r>
        <w:rPr>
          <w:rFonts w:ascii="Calibri" w:hAnsi="Calibri"/>
        </w:rPr>
        <w:t>pozícia</w:t>
      </w:r>
      <w:proofErr w:type="spellEnd"/>
      <w:r>
        <w:rPr>
          <w:rFonts w:ascii="Calibri" w:hAnsi="Calibri"/>
        </w:rPr>
        <w:t xml:space="preserve"> bude </w:t>
      </w:r>
      <w:proofErr w:type="spellStart"/>
      <w:r>
        <w:rPr>
          <w:rFonts w:ascii="Calibri" w:hAnsi="Calibri"/>
        </w:rPr>
        <w:t>upresnená</w:t>
      </w:r>
      <w:proofErr w:type="spellEnd"/>
      <w:r>
        <w:rPr>
          <w:rFonts w:ascii="Calibri" w:hAnsi="Calibri"/>
        </w:rPr>
        <w:t xml:space="preserve"> </w:t>
      </w:r>
      <w:proofErr w:type="spellStart"/>
      <w:r>
        <w:rPr>
          <w:rFonts w:ascii="Calibri" w:hAnsi="Calibri"/>
        </w:rPr>
        <w:t>zákazníkom</w:t>
      </w:r>
      <w:proofErr w:type="spellEnd"/>
      <w:r>
        <w:rPr>
          <w:rFonts w:ascii="Calibri" w:hAnsi="Calibri"/>
        </w:rPr>
        <w:t xml:space="preserve"> bod č.4</w:t>
      </w:r>
    </w:p>
    <w:p w14:paraId="5A7E85DD" w14:textId="77777777" w:rsidR="006131CC" w:rsidRDefault="006131CC">
      <w:pPr>
        <w:pStyle w:val="Zkladntext"/>
        <w:rPr>
          <w:rFonts w:ascii="Calibri"/>
        </w:rPr>
      </w:pPr>
    </w:p>
    <w:p w14:paraId="42E251AB" w14:textId="77777777" w:rsidR="006131CC" w:rsidRDefault="006131CC">
      <w:pPr>
        <w:pStyle w:val="Zkladntext"/>
        <w:spacing w:before="8"/>
        <w:rPr>
          <w:rFonts w:ascii="Calibri"/>
          <w:sz w:val="32"/>
        </w:rPr>
      </w:pPr>
    </w:p>
    <w:p w14:paraId="7F63D38D" w14:textId="77777777" w:rsidR="006131CC" w:rsidRDefault="00000000">
      <w:pPr>
        <w:tabs>
          <w:tab w:val="left" w:pos="4152"/>
        </w:tabs>
        <w:ind w:left="3305"/>
        <w:rPr>
          <w:rFonts w:ascii="Calibri" w:hAnsi="Calibri"/>
          <w:b/>
        </w:rPr>
      </w:pPr>
      <w:r>
        <w:rPr>
          <w:rFonts w:ascii="Calibri" w:hAnsi="Calibri"/>
        </w:rPr>
        <w:t>2,00 ks</w:t>
      </w:r>
      <w:r>
        <w:rPr>
          <w:rFonts w:ascii="Calibri" w:hAnsi="Calibri"/>
        </w:rPr>
        <w:tab/>
      </w:r>
      <w:proofErr w:type="spellStart"/>
      <w:r>
        <w:rPr>
          <w:rFonts w:ascii="Calibri" w:hAnsi="Calibri"/>
          <w:b/>
        </w:rPr>
        <w:t>Odkladacia</w:t>
      </w:r>
      <w:proofErr w:type="spellEnd"/>
      <w:r>
        <w:rPr>
          <w:rFonts w:ascii="Calibri" w:hAnsi="Calibri"/>
          <w:b/>
          <w:spacing w:val="-6"/>
        </w:rPr>
        <w:t xml:space="preserve"> </w:t>
      </w:r>
      <w:r>
        <w:rPr>
          <w:rFonts w:ascii="Calibri" w:hAnsi="Calibri"/>
          <w:b/>
        </w:rPr>
        <w:t>schránka</w:t>
      </w:r>
    </w:p>
    <w:p w14:paraId="33B7BE89" w14:textId="77777777" w:rsidR="006131CC" w:rsidRDefault="006131CC">
      <w:pPr>
        <w:pStyle w:val="Zkladntext"/>
        <w:spacing w:before="4"/>
        <w:rPr>
          <w:rFonts w:ascii="Calibri"/>
          <w:b/>
          <w:sz w:val="18"/>
        </w:rPr>
      </w:pPr>
    </w:p>
    <w:p w14:paraId="2B15606B" w14:textId="77777777" w:rsidR="006131CC" w:rsidRDefault="00000000">
      <w:pPr>
        <w:pStyle w:val="Zkladntext"/>
        <w:ind w:left="4153"/>
        <w:rPr>
          <w:rFonts w:ascii="Calibri" w:hAnsi="Calibri"/>
        </w:rPr>
      </w:pPr>
      <w:r>
        <w:rPr>
          <w:noProof/>
        </w:rPr>
        <w:drawing>
          <wp:anchor distT="0" distB="0" distL="0" distR="0" simplePos="0" relativeHeight="251658240" behindDoc="0" locked="0" layoutInCell="1" allowOverlap="1" wp14:anchorId="55A75249" wp14:editId="0F0C8C1F">
            <wp:simplePos x="0" y="0"/>
            <wp:positionH relativeFrom="page">
              <wp:posOffset>1171575</wp:posOffset>
            </wp:positionH>
            <wp:positionV relativeFrom="paragraph">
              <wp:posOffset>179243</wp:posOffset>
            </wp:positionV>
            <wp:extent cx="1187551" cy="126873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1187551" cy="1268730"/>
                    </a:xfrm>
                    <a:prstGeom prst="rect">
                      <a:avLst/>
                    </a:prstGeom>
                  </pic:spPr>
                </pic:pic>
              </a:graphicData>
            </a:graphic>
          </wp:anchor>
        </w:drawing>
      </w:r>
      <w:proofErr w:type="spellStart"/>
      <w:r>
        <w:rPr>
          <w:rFonts w:ascii="Calibri" w:hAnsi="Calibri"/>
        </w:rPr>
        <w:t>Odkladacia</w:t>
      </w:r>
      <w:proofErr w:type="spellEnd"/>
      <w:r>
        <w:rPr>
          <w:rFonts w:ascii="Calibri" w:hAnsi="Calibri"/>
        </w:rPr>
        <w:t xml:space="preserve"> </w:t>
      </w:r>
      <w:proofErr w:type="spellStart"/>
      <w:r>
        <w:rPr>
          <w:rFonts w:ascii="Calibri" w:hAnsi="Calibri"/>
        </w:rPr>
        <w:t>uzamykateľná</w:t>
      </w:r>
      <w:proofErr w:type="spellEnd"/>
      <w:r>
        <w:rPr>
          <w:rFonts w:ascii="Calibri" w:hAnsi="Calibri"/>
        </w:rPr>
        <w:t xml:space="preserve"> schránka, určená na </w:t>
      </w:r>
      <w:proofErr w:type="spellStart"/>
      <w:r>
        <w:rPr>
          <w:rFonts w:ascii="Calibri" w:hAnsi="Calibri"/>
        </w:rPr>
        <w:t>odloženie</w:t>
      </w:r>
      <w:proofErr w:type="spellEnd"/>
    </w:p>
    <w:p w14:paraId="6E20A9C2" w14:textId="77777777" w:rsidR="006131CC" w:rsidRDefault="00000000">
      <w:pPr>
        <w:pStyle w:val="Zkladntext"/>
        <w:spacing w:before="161" w:line="276" w:lineRule="auto"/>
        <w:ind w:left="4042" w:right="1022"/>
        <w:rPr>
          <w:rFonts w:ascii="Calibri" w:hAnsi="Calibri"/>
        </w:rPr>
      </w:pPr>
      <w:proofErr w:type="spellStart"/>
      <w:r>
        <w:rPr>
          <w:rFonts w:ascii="Calibri" w:hAnsi="Calibri"/>
        </w:rPr>
        <w:t>príslušenstva</w:t>
      </w:r>
      <w:proofErr w:type="spellEnd"/>
      <w:r>
        <w:rPr>
          <w:rFonts w:ascii="Calibri" w:hAnsi="Calibri"/>
        </w:rPr>
        <w:t xml:space="preserve"> ku KHE, </w:t>
      </w:r>
      <w:proofErr w:type="spellStart"/>
      <w:r>
        <w:rPr>
          <w:rFonts w:ascii="Calibri" w:hAnsi="Calibri"/>
        </w:rPr>
        <w:t>umiestnená</w:t>
      </w:r>
      <w:proofErr w:type="spellEnd"/>
      <w:r>
        <w:rPr>
          <w:rFonts w:ascii="Calibri" w:hAnsi="Calibri"/>
        </w:rPr>
        <w:t xml:space="preserve"> na </w:t>
      </w:r>
      <w:proofErr w:type="spellStart"/>
      <w:r>
        <w:rPr>
          <w:rFonts w:ascii="Calibri" w:hAnsi="Calibri"/>
        </w:rPr>
        <w:t>prednej</w:t>
      </w:r>
      <w:proofErr w:type="spellEnd"/>
      <w:r>
        <w:rPr>
          <w:rFonts w:ascii="Calibri" w:hAnsi="Calibri"/>
        </w:rPr>
        <w:t xml:space="preserve"> časti KHE. </w:t>
      </w:r>
      <w:proofErr w:type="spellStart"/>
      <w:r>
        <w:rPr>
          <w:rFonts w:ascii="Calibri" w:hAnsi="Calibri"/>
        </w:rPr>
        <w:t>Uzamknutie</w:t>
      </w:r>
      <w:proofErr w:type="spellEnd"/>
      <w:r>
        <w:rPr>
          <w:rFonts w:ascii="Calibri" w:hAnsi="Calibri"/>
        </w:rPr>
        <w:t xml:space="preserve"> možné </w:t>
      </w:r>
      <w:proofErr w:type="spellStart"/>
      <w:r>
        <w:rPr>
          <w:rFonts w:ascii="Calibri" w:hAnsi="Calibri"/>
        </w:rPr>
        <w:t>jedným</w:t>
      </w:r>
      <w:proofErr w:type="spellEnd"/>
      <w:r>
        <w:rPr>
          <w:rFonts w:ascii="Calibri" w:hAnsi="Calibri"/>
        </w:rPr>
        <w:t xml:space="preserve"> </w:t>
      </w:r>
      <w:proofErr w:type="spellStart"/>
      <w:r>
        <w:rPr>
          <w:rFonts w:ascii="Calibri" w:hAnsi="Calibri"/>
        </w:rPr>
        <w:t>kľúčom</w:t>
      </w:r>
      <w:proofErr w:type="spellEnd"/>
      <w:r>
        <w:rPr>
          <w:rFonts w:ascii="Calibri" w:hAnsi="Calibri"/>
        </w:rPr>
        <w:t xml:space="preserve">. Vyrobená z </w:t>
      </w:r>
      <w:proofErr w:type="spellStart"/>
      <w:r>
        <w:rPr>
          <w:rFonts w:ascii="Calibri" w:hAnsi="Calibri"/>
        </w:rPr>
        <w:t>nerezovej</w:t>
      </w:r>
      <w:proofErr w:type="spellEnd"/>
      <w:r>
        <w:rPr>
          <w:rFonts w:ascii="Calibri" w:hAnsi="Calibri"/>
        </w:rPr>
        <w:t xml:space="preserve"> ocele /</w:t>
      </w:r>
      <w:proofErr w:type="spellStart"/>
      <w:r>
        <w:rPr>
          <w:rFonts w:ascii="Calibri" w:hAnsi="Calibri"/>
        </w:rPr>
        <w:t>alternatíva</w:t>
      </w:r>
      <w:proofErr w:type="spellEnd"/>
    </w:p>
    <w:p w14:paraId="761D5CDA" w14:textId="77777777" w:rsidR="006131CC" w:rsidRDefault="00000000">
      <w:pPr>
        <w:pStyle w:val="Zkladntext"/>
        <w:spacing w:before="119"/>
        <w:ind w:left="4042"/>
        <w:jc w:val="both"/>
        <w:rPr>
          <w:rFonts w:ascii="Calibri" w:hAnsi="Calibri"/>
        </w:rPr>
      </w:pPr>
      <w:proofErr w:type="spellStart"/>
      <w:r>
        <w:rPr>
          <w:rFonts w:ascii="Calibri" w:hAnsi="Calibri"/>
        </w:rPr>
        <w:t>zliatina</w:t>
      </w:r>
      <w:proofErr w:type="spellEnd"/>
      <w:r>
        <w:rPr>
          <w:rFonts w:ascii="Calibri" w:hAnsi="Calibri"/>
        </w:rPr>
        <w:t xml:space="preserve"> </w:t>
      </w:r>
      <w:proofErr w:type="spellStart"/>
      <w:r>
        <w:rPr>
          <w:rFonts w:ascii="Calibri" w:hAnsi="Calibri"/>
        </w:rPr>
        <w:t>hliníka</w:t>
      </w:r>
      <w:proofErr w:type="spellEnd"/>
      <w:r>
        <w:rPr>
          <w:rFonts w:ascii="Calibri" w:hAnsi="Calibri"/>
        </w:rPr>
        <w:t xml:space="preserve">/. </w:t>
      </w:r>
      <w:proofErr w:type="spellStart"/>
      <w:r>
        <w:rPr>
          <w:rFonts w:ascii="Calibri" w:hAnsi="Calibri"/>
        </w:rPr>
        <w:t>Rovnako</w:t>
      </w:r>
      <w:proofErr w:type="spellEnd"/>
      <w:r>
        <w:rPr>
          <w:rFonts w:ascii="Calibri" w:hAnsi="Calibri"/>
        </w:rPr>
        <w:t xml:space="preserve"> úchytné a úložné prvky v </w:t>
      </w:r>
      <w:proofErr w:type="spellStart"/>
      <w:r>
        <w:rPr>
          <w:rFonts w:ascii="Calibri" w:hAnsi="Calibri"/>
        </w:rPr>
        <w:t>odkladacích</w:t>
      </w:r>
      <w:proofErr w:type="spellEnd"/>
    </w:p>
    <w:p w14:paraId="5F800E41" w14:textId="77777777" w:rsidR="006131CC" w:rsidRDefault="00000000">
      <w:pPr>
        <w:pStyle w:val="Zkladntext"/>
        <w:spacing w:before="163" w:line="237" w:lineRule="auto"/>
        <w:ind w:left="4042" w:right="1198"/>
        <w:rPr>
          <w:rFonts w:ascii="Calibri" w:hAnsi="Calibri"/>
        </w:rPr>
      </w:pPr>
      <w:proofErr w:type="spellStart"/>
      <w:r>
        <w:rPr>
          <w:rFonts w:ascii="Calibri" w:hAnsi="Calibri"/>
        </w:rPr>
        <w:t>priestoroch</w:t>
      </w:r>
      <w:proofErr w:type="spellEnd"/>
      <w:r>
        <w:rPr>
          <w:rFonts w:ascii="Calibri" w:hAnsi="Calibri"/>
        </w:rPr>
        <w:t xml:space="preserve"> vyrobené z </w:t>
      </w:r>
      <w:proofErr w:type="spellStart"/>
      <w:r>
        <w:rPr>
          <w:rFonts w:ascii="Calibri" w:hAnsi="Calibri"/>
        </w:rPr>
        <w:t>nerezovej</w:t>
      </w:r>
      <w:proofErr w:type="spellEnd"/>
      <w:r>
        <w:rPr>
          <w:rFonts w:ascii="Calibri" w:hAnsi="Calibri"/>
        </w:rPr>
        <w:t xml:space="preserve"> ocele /</w:t>
      </w:r>
      <w:proofErr w:type="spellStart"/>
      <w:r>
        <w:rPr>
          <w:rFonts w:ascii="Calibri" w:hAnsi="Calibri"/>
        </w:rPr>
        <w:t>alternatíva</w:t>
      </w:r>
      <w:proofErr w:type="spellEnd"/>
      <w:r>
        <w:rPr>
          <w:rFonts w:ascii="Calibri" w:hAnsi="Calibri"/>
        </w:rPr>
        <w:t xml:space="preserve"> </w:t>
      </w:r>
      <w:proofErr w:type="spellStart"/>
      <w:r>
        <w:rPr>
          <w:rFonts w:ascii="Calibri" w:hAnsi="Calibri"/>
        </w:rPr>
        <w:t>zliatina</w:t>
      </w:r>
      <w:proofErr w:type="spellEnd"/>
      <w:r>
        <w:rPr>
          <w:rFonts w:ascii="Calibri" w:hAnsi="Calibri"/>
        </w:rPr>
        <w:t xml:space="preserve"> </w:t>
      </w:r>
      <w:proofErr w:type="spellStart"/>
      <w:r>
        <w:rPr>
          <w:rFonts w:ascii="Calibri" w:hAnsi="Calibri"/>
        </w:rPr>
        <w:t>hliníka</w:t>
      </w:r>
      <w:proofErr w:type="spellEnd"/>
      <w:r>
        <w:rPr>
          <w:rFonts w:ascii="Calibri" w:hAnsi="Calibri"/>
        </w:rPr>
        <w:t>/. Bod č.6</w:t>
      </w:r>
    </w:p>
    <w:p w14:paraId="4EAFC594" w14:textId="77777777" w:rsidR="006131CC" w:rsidRDefault="006131CC">
      <w:pPr>
        <w:pStyle w:val="Zkladntext"/>
        <w:rPr>
          <w:rFonts w:ascii="Calibri"/>
        </w:rPr>
      </w:pPr>
    </w:p>
    <w:p w14:paraId="483BA32B" w14:textId="77777777" w:rsidR="006131CC" w:rsidRDefault="006131CC">
      <w:pPr>
        <w:pStyle w:val="Zkladntext"/>
        <w:rPr>
          <w:rFonts w:ascii="Calibri"/>
        </w:rPr>
      </w:pPr>
    </w:p>
    <w:p w14:paraId="32EF91BF" w14:textId="77777777" w:rsidR="006131CC" w:rsidRDefault="006131CC">
      <w:pPr>
        <w:pStyle w:val="Zkladntext"/>
        <w:rPr>
          <w:rFonts w:ascii="Calibri"/>
        </w:rPr>
      </w:pPr>
    </w:p>
    <w:p w14:paraId="2BB72028" w14:textId="77777777" w:rsidR="006131CC" w:rsidRDefault="006131CC">
      <w:pPr>
        <w:pStyle w:val="Zkladntext"/>
        <w:rPr>
          <w:rFonts w:ascii="Calibri"/>
        </w:rPr>
      </w:pPr>
    </w:p>
    <w:p w14:paraId="2B597B38" w14:textId="77777777" w:rsidR="006131CC" w:rsidRDefault="006131CC">
      <w:pPr>
        <w:pStyle w:val="Zkladntext"/>
        <w:spacing w:before="1"/>
        <w:rPr>
          <w:rFonts w:ascii="Calibri"/>
          <w:sz w:val="32"/>
        </w:rPr>
      </w:pPr>
    </w:p>
    <w:p w14:paraId="22D8E145" w14:textId="77777777" w:rsidR="006131CC" w:rsidRDefault="00000000">
      <w:pPr>
        <w:pStyle w:val="Nadpis3"/>
        <w:tabs>
          <w:tab w:val="left" w:pos="4193"/>
        </w:tabs>
        <w:ind w:left="3349"/>
        <w:jc w:val="left"/>
      </w:pPr>
      <w:r>
        <w:rPr>
          <w:b w:val="0"/>
        </w:rPr>
        <w:t>1,00 ks</w:t>
      </w:r>
      <w:r>
        <w:rPr>
          <w:b w:val="0"/>
        </w:rPr>
        <w:tab/>
      </w:r>
      <w:r>
        <w:t>Tažná tyč na auto TATRA 4/</w:t>
      </w:r>
      <w:proofErr w:type="gramStart"/>
      <w:r>
        <w:t>40t</w:t>
      </w:r>
      <w:proofErr w:type="gramEnd"/>
      <w:r>
        <w:t xml:space="preserve"> (do</w:t>
      </w:r>
      <w:r>
        <w:rPr>
          <w:spacing w:val="-24"/>
        </w:rPr>
        <w:t xml:space="preserve"> </w:t>
      </w:r>
      <w:r>
        <w:t>40t)</w:t>
      </w:r>
    </w:p>
    <w:p w14:paraId="7546EA4E" w14:textId="77777777" w:rsidR="006131CC" w:rsidRDefault="006131CC">
      <w:pPr>
        <w:pStyle w:val="Zkladntext"/>
        <w:spacing w:before="9"/>
        <w:rPr>
          <w:rFonts w:ascii="Calibri"/>
          <w:b/>
          <w:sz w:val="16"/>
        </w:rPr>
      </w:pPr>
    </w:p>
    <w:p w14:paraId="3C97B529" w14:textId="77777777" w:rsidR="006131CC" w:rsidRDefault="00000000">
      <w:pPr>
        <w:pStyle w:val="Zkladntext"/>
        <w:spacing w:line="259" w:lineRule="auto"/>
        <w:ind w:left="4193" w:right="1765" w:firstLine="48"/>
        <w:jc w:val="both"/>
        <w:rPr>
          <w:rFonts w:ascii="Calibri" w:hAnsi="Calibri"/>
        </w:rPr>
      </w:pPr>
      <w:r>
        <w:rPr>
          <w:noProof/>
        </w:rPr>
        <w:drawing>
          <wp:anchor distT="0" distB="0" distL="0" distR="0" simplePos="0" relativeHeight="251659264" behindDoc="0" locked="0" layoutInCell="1" allowOverlap="1" wp14:anchorId="6F682D51" wp14:editId="0A9F7524">
            <wp:simplePos x="0" y="0"/>
            <wp:positionH relativeFrom="page">
              <wp:posOffset>904875</wp:posOffset>
            </wp:positionH>
            <wp:positionV relativeFrom="paragraph">
              <wp:posOffset>199563</wp:posOffset>
            </wp:positionV>
            <wp:extent cx="1592580" cy="5480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1592580" cy="548004"/>
                    </a:xfrm>
                    <a:prstGeom prst="rect">
                      <a:avLst/>
                    </a:prstGeom>
                  </pic:spPr>
                </pic:pic>
              </a:graphicData>
            </a:graphic>
          </wp:anchor>
        </w:drawing>
      </w:r>
      <w:proofErr w:type="spellStart"/>
      <w:r>
        <w:rPr>
          <w:rFonts w:ascii="Calibri" w:hAnsi="Calibri"/>
        </w:rPr>
        <w:t>Ťažná</w:t>
      </w:r>
      <w:proofErr w:type="spellEnd"/>
      <w:r>
        <w:rPr>
          <w:rFonts w:ascii="Calibri" w:hAnsi="Calibri"/>
        </w:rPr>
        <w:t xml:space="preserve"> tyč TATRA 40 t, </w:t>
      </w:r>
      <w:proofErr w:type="spellStart"/>
      <w:r>
        <w:rPr>
          <w:rFonts w:ascii="Calibri" w:hAnsi="Calibri"/>
        </w:rPr>
        <w:t>zakončenie</w:t>
      </w:r>
      <w:proofErr w:type="spellEnd"/>
      <w:r>
        <w:rPr>
          <w:rFonts w:ascii="Calibri" w:hAnsi="Calibri"/>
        </w:rPr>
        <w:t xml:space="preserve"> oko/oko, </w:t>
      </w:r>
      <w:proofErr w:type="spellStart"/>
      <w:r>
        <w:rPr>
          <w:rFonts w:ascii="Calibri" w:hAnsi="Calibri"/>
        </w:rPr>
        <w:t>dĺžka</w:t>
      </w:r>
      <w:proofErr w:type="spellEnd"/>
      <w:r>
        <w:rPr>
          <w:rFonts w:ascii="Calibri" w:hAnsi="Calibri"/>
        </w:rPr>
        <w:t xml:space="preserve"> </w:t>
      </w:r>
      <w:proofErr w:type="gramStart"/>
      <w:r>
        <w:rPr>
          <w:rFonts w:ascii="Calibri" w:hAnsi="Calibri"/>
        </w:rPr>
        <w:t>4000mm</w:t>
      </w:r>
      <w:proofErr w:type="gramEnd"/>
      <w:r>
        <w:rPr>
          <w:rFonts w:ascii="Calibri" w:hAnsi="Calibri"/>
        </w:rPr>
        <w:t xml:space="preserve">, max. </w:t>
      </w:r>
      <w:proofErr w:type="spellStart"/>
      <w:r>
        <w:rPr>
          <w:rFonts w:ascii="Calibri" w:hAnsi="Calibri"/>
        </w:rPr>
        <w:t>nosnosť</w:t>
      </w:r>
      <w:proofErr w:type="spellEnd"/>
      <w:r>
        <w:rPr>
          <w:rFonts w:ascii="Calibri" w:hAnsi="Calibri"/>
        </w:rPr>
        <w:t xml:space="preserve"> 40 t, </w:t>
      </w:r>
      <w:proofErr w:type="spellStart"/>
      <w:r>
        <w:rPr>
          <w:rFonts w:ascii="Calibri" w:hAnsi="Calibri"/>
        </w:rPr>
        <w:t>hmotnosť</w:t>
      </w:r>
      <w:proofErr w:type="spellEnd"/>
      <w:r>
        <w:rPr>
          <w:rFonts w:ascii="Calibri" w:hAnsi="Calibri"/>
        </w:rPr>
        <w:t xml:space="preserve"> 6,8 kg, </w:t>
      </w:r>
      <w:proofErr w:type="spellStart"/>
      <w:r>
        <w:rPr>
          <w:rFonts w:ascii="Calibri" w:hAnsi="Calibri"/>
        </w:rPr>
        <w:t>súčasťou</w:t>
      </w:r>
      <w:proofErr w:type="spellEnd"/>
      <w:r>
        <w:rPr>
          <w:rFonts w:ascii="Calibri" w:hAnsi="Calibri"/>
        </w:rPr>
        <w:t xml:space="preserve"> dodávky je tlační </w:t>
      </w:r>
      <w:proofErr w:type="spellStart"/>
      <w:r>
        <w:rPr>
          <w:rFonts w:ascii="Calibri" w:hAnsi="Calibri"/>
        </w:rPr>
        <w:t>doska</w:t>
      </w:r>
      <w:proofErr w:type="spellEnd"/>
      <w:r>
        <w:rPr>
          <w:rFonts w:ascii="Calibri" w:hAnsi="Calibri"/>
        </w:rPr>
        <w:t xml:space="preserve">, </w:t>
      </w:r>
      <w:proofErr w:type="spellStart"/>
      <w:r>
        <w:rPr>
          <w:rFonts w:ascii="Calibri" w:hAnsi="Calibri"/>
        </w:rPr>
        <w:t>slúžiaca</w:t>
      </w:r>
      <w:proofErr w:type="spellEnd"/>
      <w:r>
        <w:rPr>
          <w:rFonts w:ascii="Calibri" w:hAnsi="Calibri"/>
        </w:rPr>
        <w:t xml:space="preserve"> na </w:t>
      </w:r>
      <w:proofErr w:type="spellStart"/>
      <w:r>
        <w:rPr>
          <w:rFonts w:ascii="Calibri" w:hAnsi="Calibri"/>
        </w:rPr>
        <w:t>zatlačenie</w:t>
      </w:r>
      <w:proofErr w:type="spellEnd"/>
      <w:r>
        <w:rPr>
          <w:rFonts w:ascii="Calibri" w:hAnsi="Calibri"/>
        </w:rPr>
        <w:t xml:space="preserve"> vozidla do </w:t>
      </w:r>
      <w:proofErr w:type="spellStart"/>
      <w:r>
        <w:rPr>
          <w:rFonts w:ascii="Calibri" w:hAnsi="Calibri"/>
        </w:rPr>
        <w:t>vnútra</w:t>
      </w:r>
      <w:proofErr w:type="spellEnd"/>
      <w:r>
        <w:rPr>
          <w:rFonts w:ascii="Calibri" w:hAnsi="Calibri"/>
        </w:rPr>
        <w:t xml:space="preserve"> KHE</w:t>
      </w:r>
    </w:p>
    <w:p w14:paraId="230DC56E" w14:textId="77777777" w:rsidR="006131CC" w:rsidRDefault="006131CC">
      <w:pPr>
        <w:pStyle w:val="Zkladntext"/>
        <w:rPr>
          <w:rFonts w:ascii="Calibri"/>
        </w:rPr>
      </w:pPr>
    </w:p>
    <w:p w14:paraId="625BD723" w14:textId="77777777" w:rsidR="006131CC" w:rsidRDefault="006131CC">
      <w:pPr>
        <w:pStyle w:val="Zkladntext"/>
        <w:rPr>
          <w:rFonts w:ascii="Calibri"/>
        </w:rPr>
      </w:pPr>
    </w:p>
    <w:p w14:paraId="7859532C" w14:textId="77777777" w:rsidR="006131CC" w:rsidRDefault="006131CC">
      <w:pPr>
        <w:pStyle w:val="Zkladntext"/>
        <w:rPr>
          <w:rFonts w:ascii="Calibri"/>
        </w:rPr>
      </w:pPr>
    </w:p>
    <w:p w14:paraId="15D8A9AF" w14:textId="77777777" w:rsidR="006131CC" w:rsidRDefault="006131CC">
      <w:pPr>
        <w:pStyle w:val="Zkladntext"/>
        <w:rPr>
          <w:rFonts w:ascii="Calibri"/>
        </w:rPr>
      </w:pPr>
    </w:p>
    <w:p w14:paraId="33F26B3A" w14:textId="77777777" w:rsidR="006131CC" w:rsidRDefault="006131CC">
      <w:pPr>
        <w:pStyle w:val="Zkladntext"/>
        <w:spacing w:before="11"/>
        <w:rPr>
          <w:rFonts w:ascii="Calibri"/>
          <w:sz w:val="17"/>
        </w:rPr>
      </w:pPr>
    </w:p>
    <w:p w14:paraId="760862F0" w14:textId="77777777" w:rsidR="006131CC" w:rsidRDefault="00000000">
      <w:pPr>
        <w:pStyle w:val="Zkladntext"/>
        <w:ind w:left="3358"/>
        <w:rPr>
          <w:rFonts w:ascii="Calibri"/>
        </w:rPr>
      </w:pPr>
      <w:r>
        <w:rPr>
          <w:rFonts w:ascii="Calibri"/>
        </w:rPr>
        <w:t xml:space="preserve">2,00 ks </w:t>
      </w:r>
      <w:proofErr w:type="spellStart"/>
      <w:r>
        <w:rPr>
          <w:rFonts w:ascii="Calibri"/>
        </w:rPr>
        <w:t>Europrepravka</w:t>
      </w:r>
      <w:proofErr w:type="spellEnd"/>
      <w:r>
        <w:rPr>
          <w:rFonts w:ascii="Calibri"/>
        </w:rPr>
        <w:t xml:space="preserve"> s </w:t>
      </w:r>
      <w:proofErr w:type="spellStart"/>
      <w:r>
        <w:rPr>
          <w:rFonts w:ascii="Calibri"/>
        </w:rPr>
        <w:t>vekom</w:t>
      </w:r>
      <w:proofErr w:type="spellEnd"/>
    </w:p>
    <w:p w14:paraId="3AC88D58" w14:textId="77777777" w:rsidR="006131CC" w:rsidRDefault="006131CC">
      <w:pPr>
        <w:pStyle w:val="Zkladntext"/>
        <w:rPr>
          <w:rFonts w:ascii="Calibri"/>
        </w:rPr>
      </w:pPr>
    </w:p>
    <w:p w14:paraId="3AE3420F" w14:textId="77777777" w:rsidR="006131CC" w:rsidRDefault="00000000">
      <w:pPr>
        <w:pStyle w:val="Zkladntext"/>
        <w:spacing w:before="162"/>
        <w:ind w:left="4071"/>
        <w:jc w:val="both"/>
        <w:rPr>
          <w:rFonts w:ascii="Calibri" w:hAnsi="Calibri"/>
        </w:rPr>
      </w:pPr>
      <w:r>
        <w:rPr>
          <w:noProof/>
        </w:rPr>
        <w:drawing>
          <wp:anchor distT="0" distB="0" distL="0" distR="0" simplePos="0" relativeHeight="251657216" behindDoc="0" locked="0" layoutInCell="1" allowOverlap="1" wp14:anchorId="225D8B2B" wp14:editId="79B0C716">
            <wp:simplePos x="0" y="0"/>
            <wp:positionH relativeFrom="page">
              <wp:posOffset>879475</wp:posOffset>
            </wp:positionH>
            <wp:positionV relativeFrom="paragraph">
              <wp:posOffset>147112</wp:posOffset>
            </wp:positionV>
            <wp:extent cx="1703070" cy="119824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703070" cy="1198245"/>
                    </a:xfrm>
                    <a:prstGeom prst="rect">
                      <a:avLst/>
                    </a:prstGeom>
                  </pic:spPr>
                </pic:pic>
              </a:graphicData>
            </a:graphic>
          </wp:anchor>
        </w:drawing>
      </w:r>
      <w:proofErr w:type="spellStart"/>
      <w:r>
        <w:rPr>
          <w:rFonts w:ascii="Calibri" w:hAnsi="Calibri"/>
        </w:rPr>
        <w:t>Vonkajšie</w:t>
      </w:r>
      <w:proofErr w:type="spellEnd"/>
      <w:r>
        <w:rPr>
          <w:rFonts w:ascii="Calibri" w:hAnsi="Calibri"/>
        </w:rPr>
        <w:t xml:space="preserve"> </w:t>
      </w:r>
      <w:proofErr w:type="spellStart"/>
      <w:r>
        <w:rPr>
          <w:rFonts w:ascii="Calibri" w:hAnsi="Calibri"/>
        </w:rPr>
        <w:t>rozmery</w:t>
      </w:r>
      <w:proofErr w:type="spellEnd"/>
      <w:r>
        <w:rPr>
          <w:rFonts w:ascii="Calibri" w:hAnsi="Calibri"/>
        </w:rPr>
        <w:t xml:space="preserve"> (D x Š x V): 600 x 400 x 235 mm</w:t>
      </w:r>
    </w:p>
    <w:p w14:paraId="3B6A122A" w14:textId="77777777" w:rsidR="006131CC" w:rsidRDefault="00000000">
      <w:pPr>
        <w:pStyle w:val="Zkladntext"/>
        <w:spacing w:before="161" w:line="273" w:lineRule="auto"/>
        <w:ind w:left="4071" w:right="1910"/>
        <w:jc w:val="both"/>
        <w:rPr>
          <w:rFonts w:ascii="Calibri" w:hAnsi="Calibri"/>
        </w:rPr>
      </w:pPr>
      <w:r>
        <w:rPr>
          <w:rFonts w:ascii="Calibri" w:hAnsi="Calibri"/>
        </w:rPr>
        <w:t xml:space="preserve">hygienická, </w:t>
      </w:r>
      <w:proofErr w:type="spellStart"/>
      <w:r>
        <w:rPr>
          <w:rFonts w:ascii="Calibri" w:hAnsi="Calibri"/>
        </w:rPr>
        <w:t>jednoducho</w:t>
      </w:r>
      <w:proofErr w:type="spellEnd"/>
      <w:r>
        <w:rPr>
          <w:rFonts w:ascii="Calibri" w:hAnsi="Calibri"/>
        </w:rPr>
        <w:t xml:space="preserve"> </w:t>
      </w:r>
      <w:proofErr w:type="spellStart"/>
      <w:r>
        <w:rPr>
          <w:rFonts w:ascii="Calibri" w:hAnsi="Calibri"/>
        </w:rPr>
        <w:t>stohovateľná</w:t>
      </w:r>
      <w:proofErr w:type="spellEnd"/>
      <w:r>
        <w:rPr>
          <w:rFonts w:ascii="Calibri" w:hAnsi="Calibri"/>
        </w:rPr>
        <w:t xml:space="preserve"> s využitím </w:t>
      </w:r>
      <w:proofErr w:type="spellStart"/>
      <w:r>
        <w:rPr>
          <w:rFonts w:ascii="Calibri" w:hAnsi="Calibri"/>
        </w:rPr>
        <w:t>pre</w:t>
      </w:r>
      <w:proofErr w:type="spellEnd"/>
      <w:r>
        <w:rPr>
          <w:rFonts w:ascii="Calibri" w:hAnsi="Calibri"/>
        </w:rPr>
        <w:t xml:space="preserve"> dopravu a </w:t>
      </w:r>
      <w:proofErr w:type="spellStart"/>
      <w:r>
        <w:rPr>
          <w:rFonts w:ascii="Calibri" w:hAnsi="Calibri"/>
        </w:rPr>
        <w:t>skladovanie</w:t>
      </w:r>
      <w:proofErr w:type="spellEnd"/>
      <w:r>
        <w:rPr>
          <w:rFonts w:ascii="Calibri" w:hAnsi="Calibri"/>
        </w:rPr>
        <w:t xml:space="preserve">. Odolná </w:t>
      </w:r>
      <w:proofErr w:type="spellStart"/>
      <w:r>
        <w:rPr>
          <w:rFonts w:ascii="Calibri" w:hAnsi="Calibri"/>
        </w:rPr>
        <w:t>voči</w:t>
      </w:r>
      <w:proofErr w:type="spellEnd"/>
      <w:r>
        <w:rPr>
          <w:rFonts w:ascii="Calibri" w:hAnsi="Calibri"/>
        </w:rPr>
        <w:t xml:space="preserve"> chladu a </w:t>
      </w:r>
      <w:proofErr w:type="spellStart"/>
      <w:r>
        <w:rPr>
          <w:rFonts w:ascii="Calibri" w:hAnsi="Calibri"/>
        </w:rPr>
        <w:t>kontaktnému</w:t>
      </w:r>
      <w:proofErr w:type="spellEnd"/>
      <w:r>
        <w:rPr>
          <w:rFonts w:ascii="Calibri" w:hAnsi="Calibri"/>
        </w:rPr>
        <w:t xml:space="preserve"> teplu, proti</w:t>
      </w:r>
    </w:p>
    <w:p w14:paraId="6F47B17E" w14:textId="77777777" w:rsidR="006131CC" w:rsidRDefault="00000000">
      <w:pPr>
        <w:pStyle w:val="Zkladntext"/>
        <w:spacing w:before="124" w:line="276" w:lineRule="auto"/>
        <w:ind w:left="4071" w:right="2536"/>
        <w:jc w:val="both"/>
        <w:rPr>
          <w:rFonts w:ascii="Calibri" w:hAnsi="Calibri"/>
        </w:rPr>
      </w:pPr>
      <w:r>
        <w:rPr>
          <w:rFonts w:ascii="Calibri" w:hAnsi="Calibri"/>
        </w:rPr>
        <w:t xml:space="preserve">kyselinám a </w:t>
      </w:r>
      <w:proofErr w:type="spellStart"/>
      <w:r>
        <w:rPr>
          <w:rFonts w:ascii="Calibri" w:hAnsi="Calibri"/>
        </w:rPr>
        <w:t>lúhom</w:t>
      </w:r>
      <w:proofErr w:type="spellEnd"/>
      <w:r>
        <w:rPr>
          <w:rFonts w:ascii="Calibri" w:hAnsi="Calibri"/>
        </w:rPr>
        <w:t xml:space="preserve">. Plastové boxy sú vyrobené z vysoko </w:t>
      </w:r>
      <w:proofErr w:type="spellStart"/>
      <w:r>
        <w:rPr>
          <w:rFonts w:ascii="Calibri" w:hAnsi="Calibri"/>
        </w:rPr>
        <w:t>kvalitného</w:t>
      </w:r>
      <w:proofErr w:type="spellEnd"/>
      <w:r>
        <w:rPr>
          <w:rFonts w:ascii="Calibri" w:hAnsi="Calibri"/>
        </w:rPr>
        <w:t xml:space="preserve"> polypropylénu. Veko s 3 </w:t>
      </w:r>
      <w:proofErr w:type="spellStart"/>
      <w:r>
        <w:rPr>
          <w:rFonts w:ascii="Calibri" w:hAnsi="Calibri"/>
        </w:rPr>
        <w:t>pántami</w:t>
      </w:r>
      <w:proofErr w:type="spellEnd"/>
      <w:r>
        <w:rPr>
          <w:rFonts w:ascii="Calibri" w:hAnsi="Calibri"/>
        </w:rPr>
        <w:t xml:space="preserve"> a </w:t>
      </w:r>
      <w:proofErr w:type="spellStart"/>
      <w:r>
        <w:rPr>
          <w:rFonts w:ascii="Calibri" w:hAnsi="Calibri"/>
        </w:rPr>
        <w:t>dvoma</w:t>
      </w:r>
      <w:proofErr w:type="spellEnd"/>
      <w:r>
        <w:rPr>
          <w:rFonts w:ascii="Calibri" w:hAnsi="Calibri"/>
        </w:rPr>
        <w:t xml:space="preserve"> zacvakávacími </w:t>
      </w:r>
      <w:proofErr w:type="spellStart"/>
      <w:r>
        <w:rPr>
          <w:rFonts w:ascii="Calibri" w:hAnsi="Calibri"/>
        </w:rPr>
        <w:t>uzávermi</w:t>
      </w:r>
      <w:proofErr w:type="spellEnd"/>
      <w:r>
        <w:rPr>
          <w:rFonts w:ascii="Calibri" w:hAnsi="Calibri"/>
        </w:rPr>
        <w:t>.</w:t>
      </w:r>
    </w:p>
    <w:p w14:paraId="2C711F9E" w14:textId="77777777" w:rsidR="006131CC" w:rsidRDefault="00000000">
      <w:pPr>
        <w:pStyle w:val="Zkladntext"/>
        <w:spacing w:before="120"/>
        <w:ind w:left="4071"/>
        <w:jc w:val="both"/>
        <w:rPr>
          <w:rFonts w:ascii="Calibri" w:hAnsi="Calibri"/>
        </w:rPr>
      </w:pPr>
      <w:r>
        <w:rPr>
          <w:rFonts w:ascii="Calibri" w:hAnsi="Calibri"/>
        </w:rPr>
        <w:t>Bod č.7</w:t>
      </w:r>
    </w:p>
    <w:p w14:paraId="0AD6B928" w14:textId="77777777" w:rsidR="006131CC" w:rsidRDefault="006131CC">
      <w:pPr>
        <w:jc w:val="both"/>
        <w:rPr>
          <w:rFonts w:ascii="Calibri" w:hAnsi="Calibri"/>
        </w:rPr>
        <w:sectPr w:rsidR="006131CC">
          <w:pgSz w:w="11930" w:h="16860"/>
          <w:pgMar w:top="1600" w:right="220" w:bottom="280" w:left="120" w:header="708" w:footer="708" w:gutter="0"/>
          <w:cols w:space="708"/>
        </w:sectPr>
      </w:pPr>
    </w:p>
    <w:p w14:paraId="6A89F551" w14:textId="77777777" w:rsidR="006131CC" w:rsidRDefault="006131CC">
      <w:pPr>
        <w:pStyle w:val="Zkladntext"/>
        <w:rPr>
          <w:rFonts w:ascii="Calibri"/>
          <w:sz w:val="20"/>
        </w:rPr>
      </w:pPr>
    </w:p>
    <w:p w14:paraId="499510B2" w14:textId="77777777" w:rsidR="006131CC" w:rsidRDefault="006131CC">
      <w:pPr>
        <w:pStyle w:val="Zkladntext"/>
        <w:rPr>
          <w:rFonts w:ascii="Calibri"/>
          <w:sz w:val="20"/>
        </w:rPr>
      </w:pPr>
    </w:p>
    <w:p w14:paraId="76AE688F" w14:textId="77777777" w:rsidR="006131CC" w:rsidRDefault="006131CC">
      <w:pPr>
        <w:pStyle w:val="Zkladntext"/>
        <w:rPr>
          <w:rFonts w:ascii="Calibri"/>
          <w:sz w:val="20"/>
        </w:rPr>
      </w:pPr>
    </w:p>
    <w:p w14:paraId="1BEE255F" w14:textId="77777777" w:rsidR="006131CC" w:rsidRDefault="006131CC">
      <w:pPr>
        <w:pStyle w:val="Zkladntext"/>
        <w:spacing w:before="3"/>
        <w:rPr>
          <w:rFonts w:ascii="Calibri"/>
        </w:rPr>
      </w:pPr>
    </w:p>
    <w:p w14:paraId="1A1C64E3" w14:textId="77777777" w:rsidR="006131CC" w:rsidRDefault="00000000">
      <w:pPr>
        <w:pStyle w:val="Nadpis3"/>
        <w:tabs>
          <w:tab w:val="left" w:pos="3852"/>
        </w:tabs>
        <w:spacing w:before="56"/>
        <w:ind w:left="3017"/>
        <w:jc w:val="left"/>
      </w:pPr>
      <w:r>
        <w:rPr>
          <w:b w:val="0"/>
        </w:rPr>
        <w:t>2,00</w:t>
      </w:r>
      <w:r>
        <w:rPr>
          <w:b w:val="0"/>
          <w:spacing w:val="-3"/>
        </w:rPr>
        <w:t xml:space="preserve"> </w:t>
      </w:r>
      <w:r>
        <w:rPr>
          <w:b w:val="0"/>
        </w:rPr>
        <w:t>ks</w:t>
      </w:r>
      <w:r>
        <w:rPr>
          <w:b w:val="0"/>
        </w:rPr>
        <w:tab/>
      </w:r>
      <w:hyperlink r:id="rId15">
        <w:r w:rsidR="006131CC">
          <w:t>Zdvíhací popruh 5000 kg, dvojvrstvový, zdvíhací</w:t>
        </w:r>
        <w:r w:rsidR="006131CC">
          <w:rPr>
            <w:spacing w:val="4"/>
          </w:rPr>
          <w:t xml:space="preserve"> </w:t>
        </w:r>
        <w:r w:rsidR="006131CC">
          <w:t>pás</w:t>
        </w:r>
      </w:hyperlink>
    </w:p>
    <w:p w14:paraId="4E5714DB" w14:textId="77777777" w:rsidR="006131CC" w:rsidRDefault="006131CC">
      <w:pPr>
        <w:spacing w:before="20" w:line="400" w:lineRule="auto"/>
        <w:ind w:left="3857" w:right="4623"/>
        <w:rPr>
          <w:rFonts w:ascii="Calibri" w:hAnsi="Calibri"/>
        </w:rPr>
      </w:pPr>
      <w:hyperlink r:id="rId16">
        <w:r>
          <w:rPr>
            <w:rFonts w:ascii="Calibri" w:hAnsi="Calibri"/>
            <w:b/>
          </w:rPr>
          <w:t xml:space="preserve">oko-oko, červený, </w:t>
        </w:r>
        <w:proofErr w:type="gramStart"/>
        <w:r>
          <w:rPr>
            <w:rFonts w:ascii="Calibri" w:hAnsi="Calibri"/>
            <w:b/>
          </w:rPr>
          <w:t>certifikovaný,…</w:t>
        </w:r>
        <w:proofErr w:type="gramEnd"/>
      </w:hyperlink>
      <w:r>
        <w:rPr>
          <w:rFonts w:ascii="Calibri" w:hAnsi="Calibri"/>
          <w:b/>
        </w:rPr>
        <w:t xml:space="preserve"> </w:t>
      </w:r>
      <w:proofErr w:type="spellStart"/>
      <w:r>
        <w:rPr>
          <w:rFonts w:ascii="Calibri" w:hAnsi="Calibri"/>
          <w:b/>
        </w:rPr>
        <w:t>Dĺžka</w:t>
      </w:r>
      <w:proofErr w:type="spellEnd"/>
      <w:r>
        <w:rPr>
          <w:rFonts w:ascii="Calibri" w:hAnsi="Calibri"/>
          <w:b/>
        </w:rPr>
        <w:t xml:space="preserve">: </w:t>
      </w:r>
      <w:r>
        <w:rPr>
          <w:rFonts w:ascii="Calibri" w:hAnsi="Calibri"/>
        </w:rPr>
        <w:t>8 m</w:t>
      </w:r>
    </w:p>
    <w:p w14:paraId="7DC7FED4" w14:textId="77777777" w:rsidR="006131CC" w:rsidRDefault="00000000">
      <w:pPr>
        <w:spacing w:line="250" w:lineRule="exact"/>
        <w:ind w:left="3857"/>
        <w:rPr>
          <w:rFonts w:ascii="Calibri" w:hAnsi="Calibri"/>
        </w:rPr>
      </w:pPr>
      <w:r>
        <w:rPr>
          <w:rFonts w:ascii="Calibri" w:hAnsi="Calibri"/>
          <w:b/>
        </w:rPr>
        <w:t xml:space="preserve">Šírka: </w:t>
      </w:r>
      <w:r>
        <w:rPr>
          <w:rFonts w:ascii="Calibri" w:hAnsi="Calibri"/>
        </w:rPr>
        <w:t>150 mm</w:t>
      </w:r>
    </w:p>
    <w:p w14:paraId="7C881315" w14:textId="77777777" w:rsidR="006131CC" w:rsidRDefault="00000000">
      <w:pPr>
        <w:spacing w:before="161"/>
        <w:ind w:left="3857"/>
        <w:rPr>
          <w:rFonts w:ascii="Calibri" w:hAnsi="Calibri"/>
        </w:rPr>
      </w:pPr>
      <w:r>
        <w:rPr>
          <w:noProof/>
        </w:rPr>
        <w:drawing>
          <wp:anchor distT="0" distB="0" distL="0" distR="0" simplePos="0" relativeHeight="251660288" behindDoc="0" locked="0" layoutInCell="1" allowOverlap="1" wp14:anchorId="0DD2885D" wp14:editId="60C60484">
            <wp:simplePos x="0" y="0"/>
            <wp:positionH relativeFrom="page">
              <wp:posOffset>1137285</wp:posOffset>
            </wp:positionH>
            <wp:positionV relativeFrom="paragraph">
              <wp:posOffset>170480</wp:posOffset>
            </wp:positionV>
            <wp:extent cx="1210983" cy="936625"/>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1210983" cy="936625"/>
                    </a:xfrm>
                    <a:prstGeom prst="rect">
                      <a:avLst/>
                    </a:prstGeom>
                  </pic:spPr>
                </pic:pic>
              </a:graphicData>
            </a:graphic>
          </wp:anchor>
        </w:drawing>
      </w:r>
      <w:r>
        <w:rPr>
          <w:rFonts w:ascii="Calibri" w:hAnsi="Calibri"/>
          <w:b/>
        </w:rPr>
        <w:t xml:space="preserve">Rok výroby: </w:t>
      </w:r>
      <w:r>
        <w:rPr>
          <w:rFonts w:ascii="Calibri" w:hAnsi="Calibri"/>
        </w:rPr>
        <w:t>2024</w:t>
      </w:r>
    </w:p>
    <w:p w14:paraId="0B510771" w14:textId="77777777" w:rsidR="006131CC" w:rsidRDefault="00000000">
      <w:pPr>
        <w:spacing w:before="159"/>
        <w:ind w:left="3857"/>
        <w:rPr>
          <w:rFonts w:ascii="Calibri" w:hAnsi="Calibri"/>
        </w:rPr>
      </w:pPr>
      <w:proofErr w:type="spellStart"/>
      <w:r>
        <w:rPr>
          <w:rFonts w:ascii="Calibri" w:hAnsi="Calibri"/>
          <w:b/>
        </w:rPr>
        <w:t>Hmotnosť</w:t>
      </w:r>
      <w:proofErr w:type="spellEnd"/>
      <w:r>
        <w:rPr>
          <w:rFonts w:ascii="Calibri" w:hAnsi="Calibri"/>
          <w:b/>
        </w:rPr>
        <w:t xml:space="preserve">: </w:t>
      </w:r>
      <w:r>
        <w:rPr>
          <w:rFonts w:ascii="Calibri" w:hAnsi="Calibri"/>
        </w:rPr>
        <w:t>7,00kg</w:t>
      </w:r>
    </w:p>
    <w:p w14:paraId="3E972270" w14:textId="77777777" w:rsidR="006131CC" w:rsidRDefault="006131CC">
      <w:pPr>
        <w:pStyle w:val="Zkladntext"/>
        <w:rPr>
          <w:rFonts w:ascii="Calibri"/>
        </w:rPr>
      </w:pPr>
    </w:p>
    <w:p w14:paraId="4710F8DB" w14:textId="77777777" w:rsidR="006131CC" w:rsidRDefault="006131CC">
      <w:pPr>
        <w:pStyle w:val="Zkladntext"/>
        <w:rPr>
          <w:rFonts w:ascii="Calibri"/>
        </w:rPr>
      </w:pPr>
    </w:p>
    <w:p w14:paraId="7127BF0D" w14:textId="77777777" w:rsidR="006131CC" w:rsidRDefault="006131CC">
      <w:pPr>
        <w:pStyle w:val="Zkladntext"/>
        <w:rPr>
          <w:rFonts w:ascii="Calibri"/>
        </w:rPr>
      </w:pPr>
    </w:p>
    <w:p w14:paraId="1CD9393B" w14:textId="77777777" w:rsidR="006131CC" w:rsidRDefault="006131CC">
      <w:pPr>
        <w:pStyle w:val="Zkladntext"/>
        <w:rPr>
          <w:rFonts w:ascii="Calibri"/>
        </w:rPr>
      </w:pPr>
    </w:p>
    <w:p w14:paraId="5475484D" w14:textId="77777777" w:rsidR="006131CC" w:rsidRDefault="006131CC">
      <w:pPr>
        <w:pStyle w:val="Zkladntext"/>
        <w:rPr>
          <w:rFonts w:ascii="Calibri"/>
        </w:rPr>
      </w:pPr>
    </w:p>
    <w:p w14:paraId="326390D5" w14:textId="77777777" w:rsidR="006131CC" w:rsidRDefault="006131CC">
      <w:pPr>
        <w:pStyle w:val="Zkladntext"/>
        <w:rPr>
          <w:rFonts w:ascii="Calibri"/>
        </w:rPr>
      </w:pPr>
    </w:p>
    <w:p w14:paraId="30B81392" w14:textId="77777777" w:rsidR="006131CC" w:rsidRDefault="006131CC">
      <w:pPr>
        <w:pStyle w:val="Zkladntext"/>
        <w:rPr>
          <w:rFonts w:ascii="Calibri"/>
        </w:rPr>
      </w:pPr>
    </w:p>
    <w:p w14:paraId="20D399DD" w14:textId="77777777" w:rsidR="006131CC" w:rsidRDefault="006131CC">
      <w:pPr>
        <w:pStyle w:val="Zkladntext"/>
        <w:spacing w:before="5"/>
        <w:rPr>
          <w:rFonts w:ascii="Calibri"/>
          <w:sz w:val="21"/>
        </w:rPr>
      </w:pPr>
    </w:p>
    <w:p w14:paraId="70C2743F" w14:textId="77777777" w:rsidR="006131CC" w:rsidRDefault="00000000">
      <w:pPr>
        <w:pStyle w:val="Nadpis3"/>
        <w:tabs>
          <w:tab w:val="left" w:pos="4164"/>
        </w:tabs>
        <w:spacing w:line="403" w:lineRule="auto"/>
        <w:ind w:left="4167" w:right="2315" w:hanging="850"/>
        <w:jc w:val="left"/>
        <w:rPr>
          <w:b w:val="0"/>
        </w:rPr>
      </w:pPr>
      <w:r>
        <w:rPr>
          <w:noProof/>
        </w:rPr>
        <w:drawing>
          <wp:anchor distT="0" distB="0" distL="0" distR="0" simplePos="0" relativeHeight="251644928" behindDoc="1" locked="0" layoutInCell="1" allowOverlap="1" wp14:anchorId="27A826A7" wp14:editId="78DFA151">
            <wp:simplePos x="0" y="0"/>
            <wp:positionH relativeFrom="page">
              <wp:posOffset>1092200</wp:posOffset>
            </wp:positionH>
            <wp:positionV relativeFrom="paragraph">
              <wp:posOffset>446577</wp:posOffset>
            </wp:positionV>
            <wp:extent cx="1135380" cy="1337564"/>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135380" cy="1337564"/>
                    </a:xfrm>
                    <a:prstGeom prst="rect">
                      <a:avLst/>
                    </a:prstGeom>
                  </pic:spPr>
                </pic:pic>
              </a:graphicData>
            </a:graphic>
          </wp:anchor>
        </w:drawing>
      </w:r>
      <w:r>
        <w:rPr>
          <w:b w:val="0"/>
        </w:rPr>
        <w:t>6,00 ks</w:t>
      </w:r>
      <w:r>
        <w:rPr>
          <w:b w:val="0"/>
        </w:rPr>
        <w:tab/>
      </w:r>
      <w:r>
        <w:t xml:space="preserve">Upínací pás s </w:t>
      </w:r>
      <w:proofErr w:type="spellStart"/>
      <w:r>
        <w:t>račňou</w:t>
      </w:r>
      <w:proofErr w:type="spellEnd"/>
      <w:r>
        <w:t xml:space="preserve"> </w:t>
      </w:r>
      <w:proofErr w:type="spellStart"/>
      <w:r>
        <w:t>dvojdielny</w:t>
      </w:r>
      <w:proofErr w:type="spellEnd"/>
      <w:r>
        <w:t xml:space="preserve"> s hrotovými </w:t>
      </w:r>
      <w:proofErr w:type="spellStart"/>
      <w:r>
        <w:t>hákmi</w:t>
      </w:r>
      <w:proofErr w:type="spellEnd"/>
      <w:r>
        <w:t xml:space="preserve">, 10 t </w:t>
      </w:r>
      <w:proofErr w:type="spellStart"/>
      <w:r>
        <w:t>Dĺžka</w:t>
      </w:r>
      <w:proofErr w:type="spellEnd"/>
      <w:r>
        <w:t xml:space="preserve">: </w:t>
      </w:r>
      <w:r>
        <w:rPr>
          <w:b w:val="0"/>
        </w:rPr>
        <w:t>10</w:t>
      </w:r>
      <w:r>
        <w:rPr>
          <w:b w:val="0"/>
          <w:spacing w:val="-11"/>
        </w:rPr>
        <w:t xml:space="preserve"> </w:t>
      </w:r>
      <w:r>
        <w:rPr>
          <w:b w:val="0"/>
        </w:rPr>
        <w:t>m</w:t>
      </w:r>
    </w:p>
    <w:p w14:paraId="6EF2813B" w14:textId="77777777" w:rsidR="006131CC" w:rsidRDefault="00000000">
      <w:pPr>
        <w:spacing w:line="207" w:lineRule="exact"/>
        <w:ind w:left="4167"/>
        <w:rPr>
          <w:rFonts w:ascii="Calibri" w:hAnsi="Calibri"/>
        </w:rPr>
      </w:pPr>
      <w:r>
        <w:rPr>
          <w:rFonts w:ascii="Calibri" w:hAnsi="Calibri"/>
          <w:b/>
        </w:rPr>
        <w:t xml:space="preserve">Šírka: </w:t>
      </w:r>
      <w:r>
        <w:rPr>
          <w:rFonts w:ascii="Calibri" w:hAnsi="Calibri"/>
        </w:rPr>
        <w:t>75 mm</w:t>
      </w:r>
    </w:p>
    <w:p w14:paraId="6854A772" w14:textId="77777777" w:rsidR="006131CC" w:rsidRDefault="00000000">
      <w:pPr>
        <w:spacing w:before="158"/>
        <w:ind w:left="4167"/>
        <w:rPr>
          <w:rFonts w:ascii="Calibri" w:hAnsi="Calibri"/>
        </w:rPr>
      </w:pPr>
      <w:proofErr w:type="spellStart"/>
      <w:r>
        <w:rPr>
          <w:rFonts w:ascii="Calibri" w:hAnsi="Calibri"/>
          <w:b/>
        </w:rPr>
        <w:t>Ťahová</w:t>
      </w:r>
      <w:proofErr w:type="spellEnd"/>
      <w:r>
        <w:rPr>
          <w:rFonts w:ascii="Calibri" w:hAnsi="Calibri"/>
          <w:b/>
        </w:rPr>
        <w:t xml:space="preserve"> sila </w:t>
      </w:r>
      <w:proofErr w:type="spellStart"/>
      <w:r>
        <w:rPr>
          <w:rFonts w:ascii="Calibri" w:hAnsi="Calibri"/>
          <w:b/>
        </w:rPr>
        <w:t>daN</w:t>
      </w:r>
      <w:proofErr w:type="spellEnd"/>
      <w:r>
        <w:rPr>
          <w:rFonts w:ascii="Calibri" w:hAnsi="Calibri"/>
          <w:b/>
        </w:rPr>
        <w:t xml:space="preserve">: </w:t>
      </w:r>
      <w:r>
        <w:rPr>
          <w:rFonts w:ascii="Calibri" w:hAnsi="Calibri"/>
        </w:rPr>
        <w:t>LC 5 000</w:t>
      </w:r>
    </w:p>
    <w:p w14:paraId="12A8B9BA" w14:textId="77777777" w:rsidR="006131CC" w:rsidRDefault="00000000">
      <w:pPr>
        <w:spacing w:before="161"/>
        <w:ind w:left="4167"/>
        <w:rPr>
          <w:rFonts w:ascii="Calibri" w:hAnsi="Calibri"/>
        </w:rPr>
      </w:pPr>
      <w:proofErr w:type="spellStart"/>
      <w:r>
        <w:rPr>
          <w:rFonts w:ascii="Calibri" w:hAnsi="Calibri"/>
          <w:b/>
        </w:rPr>
        <w:t>Nosnosť</w:t>
      </w:r>
      <w:proofErr w:type="spellEnd"/>
      <w:r>
        <w:rPr>
          <w:rFonts w:ascii="Calibri" w:hAnsi="Calibri"/>
          <w:b/>
        </w:rPr>
        <w:t xml:space="preserve">: </w:t>
      </w:r>
      <w:r>
        <w:rPr>
          <w:rFonts w:ascii="Calibri" w:hAnsi="Calibri"/>
        </w:rPr>
        <w:t>10 t</w:t>
      </w:r>
    </w:p>
    <w:p w14:paraId="6DE9CAF7" w14:textId="77777777" w:rsidR="006131CC" w:rsidRDefault="00000000">
      <w:pPr>
        <w:spacing w:before="162"/>
        <w:ind w:left="4167"/>
        <w:rPr>
          <w:rFonts w:ascii="Calibri" w:hAnsi="Calibri"/>
        </w:rPr>
      </w:pPr>
      <w:proofErr w:type="spellStart"/>
      <w:r>
        <w:rPr>
          <w:rFonts w:ascii="Calibri" w:hAnsi="Calibri"/>
          <w:b/>
        </w:rPr>
        <w:t>Hmotnosť</w:t>
      </w:r>
      <w:proofErr w:type="spellEnd"/>
      <w:r>
        <w:rPr>
          <w:rFonts w:ascii="Calibri" w:hAnsi="Calibri"/>
          <w:b/>
        </w:rPr>
        <w:t xml:space="preserve">: </w:t>
      </w:r>
      <w:r>
        <w:rPr>
          <w:rFonts w:ascii="Calibri" w:hAnsi="Calibri"/>
        </w:rPr>
        <w:t>8,20kg</w:t>
      </w:r>
    </w:p>
    <w:p w14:paraId="3D1C60FD" w14:textId="77777777" w:rsidR="006131CC" w:rsidRDefault="006131CC">
      <w:pPr>
        <w:pStyle w:val="Zkladntext"/>
        <w:rPr>
          <w:rFonts w:ascii="Calibri"/>
        </w:rPr>
      </w:pPr>
    </w:p>
    <w:p w14:paraId="04C19C1C" w14:textId="77777777" w:rsidR="006131CC" w:rsidRDefault="006131CC">
      <w:pPr>
        <w:pStyle w:val="Zkladntext"/>
        <w:rPr>
          <w:rFonts w:ascii="Calibri"/>
        </w:rPr>
      </w:pPr>
    </w:p>
    <w:p w14:paraId="128E9B9E" w14:textId="77777777" w:rsidR="006131CC" w:rsidRDefault="006131CC">
      <w:pPr>
        <w:pStyle w:val="Zkladntext"/>
        <w:rPr>
          <w:rFonts w:ascii="Calibri"/>
        </w:rPr>
      </w:pPr>
    </w:p>
    <w:p w14:paraId="03F4ADC8" w14:textId="77777777" w:rsidR="006131CC" w:rsidRDefault="006131CC">
      <w:pPr>
        <w:pStyle w:val="Zkladntext"/>
        <w:rPr>
          <w:rFonts w:ascii="Calibri"/>
        </w:rPr>
      </w:pPr>
    </w:p>
    <w:p w14:paraId="5CBB79AB" w14:textId="77777777" w:rsidR="006131CC" w:rsidRDefault="006131CC">
      <w:pPr>
        <w:pStyle w:val="Zkladntext"/>
        <w:rPr>
          <w:rFonts w:ascii="Calibri"/>
        </w:rPr>
      </w:pPr>
    </w:p>
    <w:p w14:paraId="1F376ED0" w14:textId="77777777" w:rsidR="006131CC" w:rsidRDefault="006131CC">
      <w:pPr>
        <w:pStyle w:val="Zkladntext"/>
        <w:spacing w:before="10"/>
        <w:rPr>
          <w:rFonts w:ascii="Calibri"/>
          <w:sz w:val="16"/>
        </w:rPr>
      </w:pPr>
    </w:p>
    <w:p w14:paraId="2CA2E54D" w14:textId="77777777" w:rsidR="006131CC" w:rsidRDefault="00000000">
      <w:pPr>
        <w:pStyle w:val="Nadpis3"/>
        <w:tabs>
          <w:tab w:val="left" w:pos="4169"/>
        </w:tabs>
        <w:ind w:left="3329"/>
        <w:jc w:val="left"/>
      </w:pPr>
      <w:r>
        <w:rPr>
          <w:b w:val="0"/>
        </w:rPr>
        <w:t>2,00 ks</w:t>
      </w:r>
      <w:r>
        <w:rPr>
          <w:b w:val="0"/>
        </w:rPr>
        <w:tab/>
      </w:r>
      <w:hyperlink r:id="rId19">
        <w:r w:rsidR="006131CC">
          <w:t>Zdvíhací popruh 5000 kg, dvojvrstvový, zdvíhací pás</w:t>
        </w:r>
        <w:r w:rsidR="006131CC">
          <w:rPr>
            <w:spacing w:val="-13"/>
          </w:rPr>
          <w:t xml:space="preserve"> </w:t>
        </w:r>
        <w:r w:rsidR="006131CC">
          <w:t>oko-oko,</w:t>
        </w:r>
      </w:hyperlink>
    </w:p>
    <w:p w14:paraId="0043763F" w14:textId="77777777" w:rsidR="006131CC" w:rsidRDefault="00000000">
      <w:pPr>
        <w:spacing w:before="5" w:line="400" w:lineRule="auto"/>
        <w:ind w:left="4169" w:right="5169"/>
        <w:rPr>
          <w:rFonts w:ascii="Calibri" w:hAnsi="Calibri"/>
        </w:rPr>
      </w:pPr>
      <w:r>
        <w:rPr>
          <w:noProof/>
        </w:rPr>
        <w:drawing>
          <wp:anchor distT="0" distB="0" distL="0" distR="0" simplePos="0" relativeHeight="251661312" behindDoc="0" locked="0" layoutInCell="1" allowOverlap="1" wp14:anchorId="363C99A9" wp14:editId="4DDFBE56">
            <wp:simplePos x="0" y="0"/>
            <wp:positionH relativeFrom="page">
              <wp:posOffset>1021080</wp:posOffset>
            </wp:positionH>
            <wp:positionV relativeFrom="paragraph">
              <wp:posOffset>400096</wp:posOffset>
            </wp:positionV>
            <wp:extent cx="1224546" cy="946150"/>
            <wp:effectExtent l="0" t="0" r="0" b="0"/>
            <wp:wrapNone/>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7" cstate="print"/>
                    <a:stretch>
                      <a:fillRect/>
                    </a:stretch>
                  </pic:blipFill>
                  <pic:spPr>
                    <a:xfrm>
                      <a:off x="0" y="0"/>
                      <a:ext cx="1224546" cy="946150"/>
                    </a:xfrm>
                    <a:prstGeom prst="rect">
                      <a:avLst/>
                    </a:prstGeom>
                  </pic:spPr>
                </pic:pic>
              </a:graphicData>
            </a:graphic>
          </wp:anchor>
        </w:drawing>
      </w:r>
      <w:hyperlink r:id="rId20">
        <w:r w:rsidR="006131CC">
          <w:rPr>
            <w:rFonts w:ascii="Calibri" w:hAnsi="Calibri"/>
            <w:b/>
          </w:rPr>
          <w:t xml:space="preserve">červený, </w:t>
        </w:r>
        <w:proofErr w:type="gramStart"/>
        <w:r w:rsidR="006131CC">
          <w:rPr>
            <w:rFonts w:ascii="Calibri" w:hAnsi="Calibri"/>
            <w:b/>
          </w:rPr>
          <w:t>certifikovaný,…</w:t>
        </w:r>
        <w:proofErr w:type="gramEnd"/>
      </w:hyperlink>
      <w:r>
        <w:rPr>
          <w:rFonts w:ascii="Calibri" w:hAnsi="Calibri"/>
          <w:b/>
        </w:rPr>
        <w:t xml:space="preserve"> </w:t>
      </w:r>
      <w:proofErr w:type="spellStart"/>
      <w:r>
        <w:rPr>
          <w:rFonts w:ascii="Calibri" w:hAnsi="Calibri"/>
          <w:b/>
        </w:rPr>
        <w:t>Dĺžka</w:t>
      </w:r>
      <w:proofErr w:type="spellEnd"/>
      <w:r>
        <w:rPr>
          <w:rFonts w:ascii="Calibri" w:hAnsi="Calibri"/>
          <w:b/>
        </w:rPr>
        <w:t xml:space="preserve">: </w:t>
      </w:r>
      <w:r>
        <w:rPr>
          <w:rFonts w:ascii="Calibri" w:hAnsi="Calibri"/>
        </w:rPr>
        <w:t>4 m</w:t>
      </w:r>
    </w:p>
    <w:p w14:paraId="371BF600" w14:textId="77777777" w:rsidR="006131CC" w:rsidRDefault="00000000">
      <w:pPr>
        <w:spacing w:line="250" w:lineRule="exact"/>
        <w:ind w:left="4169"/>
        <w:rPr>
          <w:rFonts w:ascii="Calibri" w:hAnsi="Calibri"/>
        </w:rPr>
      </w:pPr>
      <w:r>
        <w:rPr>
          <w:rFonts w:ascii="Calibri" w:hAnsi="Calibri"/>
          <w:b/>
        </w:rPr>
        <w:t xml:space="preserve">Šírka: </w:t>
      </w:r>
      <w:r>
        <w:rPr>
          <w:rFonts w:ascii="Calibri" w:hAnsi="Calibri"/>
        </w:rPr>
        <w:t>150 mm</w:t>
      </w:r>
    </w:p>
    <w:p w14:paraId="46B930CC" w14:textId="77777777" w:rsidR="006131CC" w:rsidRDefault="00000000">
      <w:pPr>
        <w:spacing w:before="159"/>
        <w:ind w:left="4169"/>
        <w:rPr>
          <w:rFonts w:ascii="Calibri" w:hAnsi="Calibri"/>
        </w:rPr>
      </w:pPr>
      <w:r>
        <w:rPr>
          <w:rFonts w:ascii="Calibri" w:hAnsi="Calibri"/>
          <w:b/>
        </w:rPr>
        <w:t xml:space="preserve">Rok výroby: </w:t>
      </w:r>
      <w:r>
        <w:rPr>
          <w:rFonts w:ascii="Calibri" w:hAnsi="Calibri"/>
        </w:rPr>
        <w:t>2024</w:t>
      </w:r>
    </w:p>
    <w:p w14:paraId="4991DF52" w14:textId="77777777" w:rsidR="006131CC" w:rsidRDefault="00000000">
      <w:pPr>
        <w:spacing w:before="161"/>
        <w:ind w:left="4169"/>
        <w:rPr>
          <w:rFonts w:ascii="Calibri" w:hAnsi="Calibri"/>
        </w:rPr>
      </w:pPr>
      <w:proofErr w:type="spellStart"/>
      <w:r>
        <w:rPr>
          <w:rFonts w:ascii="Calibri" w:hAnsi="Calibri"/>
          <w:b/>
        </w:rPr>
        <w:t>Hmotnosť</w:t>
      </w:r>
      <w:proofErr w:type="spellEnd"/>
      <w:r>
        <w:rPr>
          <w:rFonts w:ascii="Calibri" w:hAnsi="Calibri"/>
          <w:b/>
        </w:rPr>
        <w:t xml:space="preserve">: </w:t>
      </w:r>
      <w:r>
        <w:rPr>
          <w:rFonts w:ascii="Calibri" w:hAnsi="Calibri"/>
        </w:rPr>
        <w:t>4,05kg</w:t>
      </w:r>
    </w:p>
    <w:p w14:paraId="7C312520" w14:textId="77777777" w:rsidR="006131CC" w:rsidRDefault="006131CC">
      <w:pPr>
        <w:rPr>
          <w:rFonts w:ascii="Calibri" w:hAnsi="Calibri"/>
        </w:rPr>
        <w:sectPr w:rsidR="006131CC">
          <w:pgSz w:w="11930" w:h="16860"/>
          <w:pgMar w:top="1600" w:right="220" w:bottom="280" w:left="120" w:header="708" w:footer="708" w:gutter="0"/>
          <w:cols w:space="708"/>
        </w:sectPr>
      </w:pPr>
    </w:p>
    <w:p w14:paraId="046A42C0" w14:textId="77777777" w:rsidR="006131CC" w:rsidRDefault="00000000">
      <w:pPr>
        <w:pStyle w:val="Nadpis3"/>
        <w:tabs>
          <w:tab w:val="left" w:pos="4169"/>
        </w:tabs>
        <w:spacing w:before="31" w:line="242" w:lineRule="auto"/>
        <w:ind w:left="4169" w:right="1543" w:hanging="840"/>
        <w:jc w:val="left"/>
      </w:pPr>
      <w:r>
        <w:rPr>
          <w:b w:val="0"/>
          <w:position w:val="2"/>
        </w:rPr>
        <w:lastRenderedPageBreak/>
        <w:t>4,00 ks</w:t>
      </w:r>
      <w:r>
        <w:rPr>
          <w:b w:val="0"/>
          <w:position w:val="2"/>
        </w:rPr>
        <w:tab/>
      </w:r>
      <w:hyperlink r:id="rId21">
        <w:r w:rsidR="006131CC">
          <w:t xml:space="preserve">Kruhová slučka 2000 kg, dvojvrstvová, nekonečná slučka, </w:t>
        </w:r>
        <w:proofErr w:type="spellStart"/>
        <w:r w:rsidR="006131CC">
          <w:t>čierna</w:t>
        </w:r>
        <w:proofErr w:type="spellEnd"/>
        <w:r w:rsidR="006131CC">
          <w:t>,</w:t>
        </w:r>
      </w:hyperlink>
      <w:r>
        <w:t xml:space="preserve"> </w:t>
      </w:r>
      <w:hyperlink r:id="rId22">
        <w:r w:rsidR="006131CC">
          <w:t>certifikovaná</w:t>
        </w:r>
      </w:hyperlink>
    </w:p>
    <w:p w14:paraId="7B8F789E" w14:textId="77777777" w:rsidR="006131CC" w:rsidRDefault="00000000">
      <w:pPr>
        <w:spacing w:before="178"/>
        <w:ind w:left="4169"/>
        <w:rPr>
          <w:rFonts w:ascii="Calibri" w:hAnsi="Calibri"/>
        </w:rPr>
      </w:pPr>
      <w:r>
        <w:rPr>
          <w:noProof/>
        </w:rPr>
        <w:drawing>
          <wp:anchor distT="0" distB="0" distL="0" distR="0" simplePos="0" relativeHeight="251662336" behindDoc="0" locked="0" layoutInCell="1" allowOverlap="1" wp14:anchorId="1B95D032" wp14:editId="5D60D7AB">
            <wp:simplePos x="0" y="0"/>
            <wp:positionH relativeFrom="page">
              <wp:posOffset>803909</wp:posOffset>
            </wp:positionH>
            <wp:positionV relativeFrom="paragraph">
              <wp:posOffset>152319</wp:posOffset>
            </wp:positionV>
            <wp:extent cx="1642617" cy="1139190"/>
            <wp:effectExtent l="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3" cstate="print"/>
                    <a:stretch>
                      <a:fillRect/>
                    </a:stretch>
                  </pic:blipFill>
                  <pic:spPr>
                    <a:xfrm>
                      <a:off x="0" y="0"/>
                      <a:ext cx="1642617" cy="1139190"/>
                    </a:xfrm>
                    <a:prstGeom prst="rect">
                      <a:avLst/>
                    </a:prstGeom>
                  </pic:spPr>
                </pic:pic>
              </a:graphicData>
            </a:graphic>
          </wp:anchor>
        </w:drawing>
      </w:r>
      <w:proofErr w:type="spellStart"/>
      <w:r>
        <w:rPr>
          <w:rFonts w:ascii="Calibri" w:hAnsi="Calibri"/>
          <w:b/>
        </w:rPr>
        <w:t>Dĺžka</w:t>
      </w:r>
      <w:proofErr w:type="spellEnd"/>
      <w:r>
        <w:rPr>
          <w:rFonts w:ascii="Calibri" w:hAnsi="Calibri"/>
          <w:b/>
        </w:rPr>
        <w:t xml:space="preserve">: </w:t>
      </w:r>
      <w:r>
        <w:rPr>
          <w:rFonts w:ascii="Calibri" w:hAnsi="Calibri"/>
        </w:rPr>
        <w:t>1,5 m/obvod 3 m</w:t>
      </w:r>
    </w:p>
    <w:p w14:paraId="4A13406E" w14:textId="77777777" w:rsidR="006131CC" w:rsidRDefault="00000000">
      <w:pPr>
        <w:spacing w:before="159"/>
        <w:ind w:left="4169"/>
        <w:rPr>
          <w:rFonts w:ascii="Calibri" w:hAnsi="Calibri"/>
        </w:rPr>
      </w:pPr>
      <w:r>
        <w:rPr>
          <w:rFonts w:ascii="Calibri" w:hAnsi="Calibri"/>
          <w:b/>
        </w:rPr>
        <w:t xml:space="preserve">Šírka: </w:t>
      </w:r>
      <w:r>
        <w:rPr>
          <w:rFonts w:ascii="Calibri" w:hAnsi="Calibri"/>
        </w:rPr>
        <w:t>50 mm</w:t>
      </w:r>
    </w:p>
    <w:p w14:paraId="5F9B9FB0" w14:textId="77777777" w:rsidR="006131CC" w:rsidRDefault="00000000">
      <w:pPr>
        <w:spacing w:before="161"/>
        <w:ind w:left="4169"/>
        <w:rPr>
          <w:rFonts w:ascii="Calibri" w:hAnsi="Calibri"/>
        </w:rPr>
      </w:pPr>
      <w:r>
        <w:rPr>
          <w:rFonts w:ascii="Calibri" w:hAnsi="Calibri"/>
          <w:b/>
        </w:rPr>
        <w:t xml:space="preserve">Rok výroby: </w:t>
      </w:r>
      <w:r>
        <w:rPr>
          <w:rFonts w:ascii="Calibri" w:hAnsi="Calibri"/>
        </w:rPr>
        <w:t>2024</w:t>
      </w:r>
    </w:p>
    <w:p w14:paraId="704A1A12" w14:textId="77777777" w:rsidR="006131CC" w:rsidRDefault="00000000">
      <w:pPr>
        <w:spacing w:before="158"/>
        <w:ind w:left="4169"/>
        <w:rPr>
          <w:rFonts w:ascii="Calibri" w:hAnsi="Calibri"/>
        </w:rPr>
      </w:pPr>
      <w:proofErr w:type="spellStart"/>
      <w:r>
        <w:rPr>
          <w:rFonts w:ascii="Calibri" w:hAnsi="Calibri"/>
          <w:b/>
        </w:rPr>
        <w:t>Hmotnosť</w:t>
      </w:r>
      <w:proofErr w:type="spellEnd"/>
      <w:r>
        <w:rPr>
          <w:rFonts w:ascii="Calibri" w:hAnsi="Calibri"/>
          <w:b/>
        </w:rPr>
        <w:t xml:space="preserve">: </w:t>
      </w:r>
      <w:r>
        <w:rPr>
          <w:rFonts w:ascii="Calibri" w:hAnsi="Calibri"/>
        </w:rPr>
        <w:t>0,58kg.</w:t>
      </w:r>
    </w:p>
    <w:p w14:paraId="65D71D65" w14:textId="77777777" w:rsidR="006131CC" w:rsidRDefault="006131CC">
      <w:pPr>
        <w:rPr>
          <w:rFonts w:ascii="Calibri" w:hAnsi="Calibri"/>
        </w:rPr>
        <w:sectPr w:rsidR="006131CC">
          <w:pgSz w:w="11930" w:h="16860"/>
          <w:pgMar w:top="1560" w:right="220" w:bottom="280" w:left="120" w:header="708" w:footer="708" w:gutter="0"/>
          <w:cols w:space="708"/>
        </w:sectPr>
      </w:pPr>
    </w:p>
    <w:p w14:paraId="088FAB73" w14:textId="77777777" w:rsidR="006131CC" w:rsidRDefault="006131CC">
      <w:pPr>
        <w:pStyle w:val="Zkladntext"/>
        <w:spacing w:before="4"/>
        <w:rPr>
          <w:rFonts w:ascii="Calibri"/>
          <w:sz w:val="21"/>
        </w:rPr>
      </w:pPr>
    </w:p>
    <w:p w14:paraId="0AB102A5" w14:textId="77777777" w:rsidR="006131CC" w:rsidRDefault="00000000">
      <w:pPr>
        <w:pStyle w:val="Nadpis3"/>
        <w:tabs>
          <w:tab w:val="left" w:pos="4169"/>
        </w:tabs>
        <w:spacing w:before="55" w:line="242" w:lineRule="auto"/>
        <w:ind w:left="4169" w:right="1543" w:hanging="840"/>
        <w:jc w:val="left"/>
      </w:pPr>
      <w:r>
        <w:rPr>
          <w:b w:val="0"/>
          <w:position w:val="2"/>
        </w:rPr>
        <w:t>4,00 ks</w:t>
      </w:r>
      <w:r>
        <w:rPr>
          <w:b w:val="0"/>
          <w:position w:val="2"/>
        </w:rPr>
        <w:tab/>
      </w:r>
      <w:hyperlink r:id="rId24">
        <w:r w:rsidR="006131CC">
          <w:t xml:space="preserve">Kruhová slučka 2000 kg, dvojvrstvová, nekonečná slučka, </w:t>
        </w:r>
        <w:proofErr w:type="spellStart"/>
        <w:r w:rsidR="006131CC">
          <w:t>čierna</w:t>
        </w:r>
        <w:proofErr w:type="spellEnd"/>
        <w:r w:rsidR="006131CC">
          <w:t>,</w:t>
        </w:r>
      </w:hyperlink>
      <w:r>
        <w:t xml:space="preserve"> </w:t>
      </w:r>
      <w:hyperlink r:id="rId25">
        <w:r w:rsidR="006131CC">
          <w:t>certifikovaná</w:t>
        </w:r>
      </w:hyperlink>
    </w:p>
    <w:p w14:paraId="43BF1955" w14:textId="77777777" w:rsidR="006131CC" w:rsidRDefault="00000000">
      <w:pPr>
        <w:spacing w:before="175"/>
        <w:ind w:left="4169"/>
        <w:rPr>
          <w:rFonts w:ascii="Calibri" w:hAnsi="Calibri"/>
        </w:rPr>
      </w:pPr>
      <w:r>
        <w:rPr>
          <w:noProof/>
        </w:rPr>
        <w:drawing>
          <wp:anchor distT="0" distB="0" distL="0" distR="0" simplePos="0" relativeHeight="251665408" behindDoc="0" locked="0" layoutInCell="1" allowOverlap="1" wp14:anchorId="673E9C3A" wp14:editId="67FC467E">
            <wp:simplePos x="0" y="0"/>
            <wp:positionH relativeFrom="page">
              <wp:posOffset>805180</wp:posOffset>
            </wp:positionH>
            <wp:positionV relativeFrom="paragraph">
              <wp:posOffset>152928</wp:posOffset>
            </wp:positionV>
            <wp:extent cx="1644650" cy="1139469"/>
            <wp:effectExtent l="0" t="0" r="0" b="0"/>
            <wp:wrapNone/>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23" cstate="print"/>
                    <a:stretch>
                      <a:fillRect/>
                    </a:stretch>
                  </pic:blipFill>
                  <pic:spPr>
                    <a:xfrm>
                      <a:off x="0" y="0"/>
                      <a:ext cx="1644650" cy="1139469"/>
                    </a:xfrm>
                    <a:prstGeom prst="rect">
                      <a:avLst/>
                    </a:prstGeom>
                  </pic:spPr>
                </pic:pic>
              </a:graphicData>
            </a:graphic>
          </wp:anchor>
        </w:drawing>
      </w:r>
      <w:proofErr w:type="spellStart"/>
      <w:r>
        <w:rPr>
          <w:rFonts w:ascii="Calibri" w:hAnsi="Calibri"/>
          <w:b/>
        </w:rPr>
        <w:t>Dĺžka</w:t>
      </w:r>
      <w:proofErr w:type="spellEnd"/>
      <w:r>
        <w:rPr>
          <w:rFonts w:ascii="Calibri" w:hAnsi="Calibri"/>
          <w:b/>
        </w:rPr>
        <w:t xml:space="preserve">: </w:t>
      </w:r>
      <w:r>
        <w:rPr>
          <w:rFonts w:ascii="Calibri" w:hAnsi="Calibri"/>
        </w:rPr>
        <w:t>4 m/obvod 8 m</w:t>
      </w:r>
    </w:p>
    <w:p w14:paraId="153B9DDC" w14:textId="77777777" w:rsidR="006131CC" w:rsidRDefault="00000000">
      <w:pPr>
        <w:spacing w:before="161"/>
        <w:ind w:left="4169"/>
        <w:rPr>
          <w:rFonts w:ascii="Calibri" w:hAnsi="Calibri"/>
        </w:rPr>
      </w:pPr>
      <w:r>
        <w:rPr>
          <w:rFonts w:ascii="Calibri" w:hAnsi="Calibri"/>
          <w:b/>
        </w:rPr>
        <w:t xml:space="preserve">Šírka: </w:t>
      </w:r>
      <w:r>
        <w:rPr>
          <w:rFonts w:ascii="Calibri" w:hAnsi="Calibri"/>
        </w:rPr>
        <w:t>50 mm</w:t>
      </w:r>
    </w:p>
    <w:p w14:paraId="2B23BB71" w14:textId="77777777" w:rsidR="006131CC" w:rsidRDefault="00000000">
      <w:pPr>
        <w:spacing w:before="161"/>
        <w:ind w:left="4169"/>
        <w:rPr>
          <w:rFonts w:ascii="Calibri" w:hAnsi="Calibri"/>
        </w:rPr>
      </w:pPr>
      <w:r>
        <w:rPr>
          <w:rFonts w:ascii="Calibri" w:hAnsi="Calibri"/>
          <w:b/>
        </w:rPr>
        <w:t xml:space="preserve">Rok výroby: </w:t>
      </w:r>
      <w:r>
        <w:rPr>
          <w:rFonts w:ascii="Calibri" w:hAnsi="Calibri"/>
        </w:rPr>
        <w:t>2024</w:t>
      </w:r>
    </w:p>
    <w:p w14:paraId="14DAB293" w14:textId="77777777" w:rsidR="006131CC" w:rsidRDefault="00000000">
      <w:pPr>
        <w:spacing w:before="159"/>
        <w:ind w:left="4169"/>
        <w:rPr>
          <w:rFonts w:ascii="Calibri" w:hAnsi="Calibri"/>
        </w:rPr>
      </w:pPr>
      <w:proofErr w:type="spellStart"/>
      <w:r>
        <w:rPr>
          <w:rFonts w:ascii="Calibri" w:hAnsi="Calibri"/>
          <w:b/>
        </w:rPr>
        <w:t>Hmotnosť</w:t>
      </w:r>
      <w:proofErr w:type="spellEnd"/>
      <w:r>
        <w:rPr>
          <w:rFonts w:ascii="Calibri" w:hAnsi="Calibri"/>
          <w:b/>
        </w:rPr>
        <w:t xml:space="preserve">: </w:t>
      </w:r>
      <w:r>
        <w:rPr>
          <w:rFonts w:ascii="Calibri" w:hAnsi="Calibri"/>
        </w:rPr>
        <w:t>1,50kg.</w:t>
      </w:r>
    </w:p>
    <w:p w14:paraId="250160AF" w14:textId="77777777" w:rsidR="006131CC" w:rsidRDefault="006131CC">
      <w:pPr>
        <w:pStyle w:val="Zkladntext"/>
        <w:rPr>
          <w:rFonts w:ascii="Calibri"/>
        </w:rPr>
      </w:pPr>
    </w:p>
    <w:p w14:paraId="40E6E4A7" w14:textId="77777777" w:rsidR="006131CC" w:rsidRDefault="006131CC">
      <w:pPr>
        <w:pStyle w:val="Zkladntext"/>
        <w:rPr>
          <w:rFonts w:ascii="Calibri"/>
        </w:rPr>
      </w:pPr>
    </w:p>
    <w:p w14:paraId="74DEB4A7" w14:textId="77777777" w:rsidR="006131CC" w:rsidRDefault="006131CC">
      <w:pPr>
        <w:pStyle w:val="Zkladntext"/>
        <w:rPr>
          <w:rFonts w:ascii="Calibri"/>
        </w:rPr>
      </w:pPr>
    </w:p>
    <w:p w14:paraId="1EC570A4" w14:textId="77777777" w:rsidR="006131CC" w:rsidRDefault="006131CC">
      <w:pPr>
        <w:pStyle w:val="Zkladntext"/>
        <w:rPr>
          <w:rFonts w:ascii="Calibri"/>
        </w:rPr>
      </w:pPr>
    </w:p>
    <w:p w14:paraId="177F14BA" w14:textId="77777777" w:rsidR="006131CC" w:rsidRDefault="00000000">
      <w:pPr>
        <w:pStyle w:val="Nadpis3"/>
        <w:tabs>
          <w:tab w:val="left" w:pos="4169"/>
        </w:tabs>
        <w:spacing w:before="165" w:line="261" w:lineRule="auto"/>
        <w:ind w:left="4169" w:right="2431" w:hanging="840"/>
        <w:jc w:val="left"/>
      </w:pPr>
      <w:r>
        <w:rPr>
          <w:noProof/>
        </w:rPr>
        <w:drawing>
          <wp:anchor distT="0" distB="0" distL="0" distR="0" simplePos="0" relativeHeight="251645952" behindDoc="1" locked="0" layoutInCell="1" allowOverlap="1" wp14:anchorId="54293F6A" wp14:editId="4D72B813">
            <wp:simplePos x="0" y="0"/>
            <wp:positionH relativeFrom="page">
              <wp:posOffset>1354455</wp:posOffset>
            </wp:positionH>
            <wp:positionV relativeFrom="paragraph">
              <wp:posOffset>315133</wp:posOffset>
            </wp:positionV>
            <wp:extent cx="1131328" cy="1768474"/>
            <wp:effectExtent l="0" t="0" r="0" b="0"/>
            <wp:wrapNone/>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6" cstate="print"/>
                    <a:stretch>
                      <a:fillRect/>
                    </a:stretch>
                  </pic:blipFill>
                  <pic:spPr>
                    <a:xfrm>
                      <a:off x="0" y="0"/>
                      <a:ext cx="1131328" cy="1768474"/>
                    </a:xfrm>
                    <a:prstGeom prst="rect">
                      <a:avLst/>
                    </a:prstGeom>
                  </pic:spPr>
                </pic:pic>
              </a:graphicData>
            </a:graphic>
          </wp:anchor>
        </w:drawing>
      </w:r>
      <w:r>
        <w:rPr>
          <w:b w:val="0"/>
        </w:rPr>
        <w:t>1,00 ks</w:t>
      </w:r>
      <w:r>
        <w:rPr>
          <w:b w:val="0"/>
        </w:rPr>
        <w:tab/>
      </w:r>
      <w:hyperlink r:id="rId27">
        <w:proofErr w:type="spellStart"/>
        <w:r w:rsidR="006131CC">
          <w:t>Štvorzáves</w:t>
        </w:r>
        <w:proofErr w:type="spellEnd"/>
        <w:r w:rsidR="006131CC">
          <w:t xml:space="preserve"> </w:t>
        </w:r>
        <w:proofErr w:type="spellStart"/>
        <w:r w:rsidR="006131CC">
          <w:t>textilný</w:t>
        </w:r>
        <w:proofErr w:type="spellEnd"/>
        <w:r w:rsidR="006131CC">
          <w:t xml:space="preserve"> oko-4x hák, </w:t>
        </w:r>
        <w:proofErr w:type="spellStart"/>
        <w:r w:rsidR="006131CC">
          <w:t>nosnosť</w:t>
        </w:r>
        <w:proofErr w:type="spellEnd"/>
        <w:r w:rsidR="006131CC">
          <w:t xml:space="preserve"> 4200/3000 kg,</w:t>
        </w:r>
      </w:hyperlink>
      <w:r>
        <w:t xml:space="preserve"> </w:t>
      </w:r>
      <w:hyperlink r:id="rId28">
        <w:r w:rsidR="006131CC">
          <w:t>certifikovaný</w:t>
        </w:r>
      </w:hyperlink>
    </w:p>
    <w:p w14:paraId="014AF28D" w14:textId="77777777" w:rsidR="006131CC" w:rsidRDefault="00000000">
      <w:pPr>
        <w:spacing w:before="156"/>
        <w:ind w:left="4169"/>
        <w:rPr>
          <w:rFonts w:ascii="Calibri" w:hAnsi="Calibri"/>
        </w:rPr>
      </w:pPr>
      <w:proofErr w:type="spellStart"/>
      <w:r>
        <w:rPr>
          <w:rFonts w:ascii="Calibri" w:hAnsi="Calibri"/>
          <w:b/>
        </w:rPr>
        <w:t>Dĺžka</w:t>
      </w:r>
      <w:proofErr w:type="spellEnd"/>
      <w:r>
        <w:rPr>
          <w:rFonts w:ascii="Calibri" w:hAnsi="Calibri"/>
          <w:b/>
        </w:rPr>
        <w:t xml:space="preserve"> </w:t>
      </w:r>
      <w:proofErr w:type="spellStart"/>
      <w:r>
        <w:rPr>
          <w:rFonts w:ascii="Calibri" w:hAnsi="Calibri"/>
          <w:b/>
        </w:rPr>
        <w:t>slučiek</w:t>
      </w:r>
      <w:proofErr w:type="spellEnd"/>
      <w:r>
        <w:rPr>
          <w:rFonts w:ascii="Calibri" w:hAnsi="Calibri"/>
          <w:b/>
        </w:rPr>
        <w:t xml:space="preserve">: </w:t>
      </w:r>
      <w:r>
        <w:rPr>
          <w:rFonts w:ascii="Calibri" w:hAnsi="Calibri"/>
        </w:rPr>
        <w:t>3 m</w:t>
      </w:r>
    </w:p>
    <w:p w14:paraId="3347A992" w14:textId="77777777" w:rsidR="006131CC" w:rsidRDefault="00000000">
      <w:pPr>
        <w:spacing w:before="159"/>
        <w:ind w:left="4169"/>
        <w:rPr>
          <w:rFonts w:ascii="Calibri" w:hAnsi="Calibri"/>
        </w:rPr>
      </w:pPr>
      <w:r>
        <w:rPr>
          <w:rFonts w:ascii="Calibri" w:hAnsi="Calibri"/>
          <w:b/>
        </w:rPr>
        <w:t xml:space="preserve">Model: </w:t>
      </w:r>
      <w:r>
        <w:rPr>
          <w:rFonts w:ascii="Calibri" w:hAnsi="Calibri"/>
        </w:rPr>
        <w:t>bez návleku</w:t>
      </w:r>
    </w:p>
    <w:p w14:paraId="5F410F2B" w14:textId="77777777" w:rsidR="006131CC" w:rsidRDefault="00000000">
      <w:pPr>
        <w:spacing w:before="161"/>
        <w:ind w:left="4169"/>
        <w:rPr>
          <w:rFonts w:ascii="Calibri" w:hAnsi="Calibri"/>
        </w:rPr>
      </w:pPr>
      <w:proofErr w:type="spellStart"/>
      <w:r>
        <w:rPr>
          <w:rFonts w:ascii="Calibri" w:hAnsi="Calibri"/>
          <w:b/>
        </w:rPr>
        <w:t>Nosnosť</w:t>
      </w:r>
      <w:proofErr w:type="spellEnd"/>
      <w:r>
        <w:rPr>
          <w:rFonts w:ascii="Calibri" w:hAnsi="Calibri"/>
          <w:b/>
        </w:rPr>
        <w:t xml:space="preserve"> </w:t>
      </w:r>
      <w:proofErr w:type="spellStart"/>
      <w:proofErr w:type="gramStart"/>
      <w:r>
        <w:rPr>
          <w:rFonts w:ascii="Calibri" w:hAnsi="Calibri"/>
          <w:b/>
        </w:rPr>
        <w:t>úväzku</w:t>
      </w:r>
      <w:proofErr w:type="spellEnd"/>
      <w:r>
        <w:rPr>
          <w:rFonts w:ascii="Calibri" w:hAnsi="Calibri"/>
          <w:b/>
        </w:rPr>
        <w:t xml:space="preserve"> :</w:t>
      </w:r>
      <w:proofErr w:type="gramEnd"/>
      <w:r>
        <w:rPr>
          <w:rFonts w:ascii="Calibri" w:hAnsi="Calibri"/>
          <w:b/>
        </w:rPr>
        <w:t xml:space="preserve"> </w:t>
      </w:r>
      <w:r>
        <w:rPr>
          <w:rFonts w:ascii="Calibri" w:hAnsi="Calibri"/>
        </w:rPr>
        <w:t>4 200 / 3 000 kg</w:t>
      </w:r>
    </w:p>
    <w:p w14:paraId="5DEFD4C0" w14:textId="77777777" w:rsidR="006131CC" w:rsidRDefault="00000000">
      <w:pPr>
        <w:spacing w:before="161"/>
        <w:ind w:left="4169"/>
        <w:rPr>
          <w:rFonts w:ascii="Calibri" w:hAnsi="Calibri"/>
        </w:rPr>
      </w:pPr>
      <w:proofErr w:type="spellStart"/>
      <w:r>
        <w:rPr>
          <w:rFonts w:ascii="Calibri" w:hAnsi="Calibri"/>
          <w:b/>
        </w:rPr>
        <w:t>Hmotnosť</w:t>
      </w:r>
      <w:proofErr w:type="spellEnd"/>
      <w:r>
        <w:rPr>
          <w:rFonts w:ascii="Calibri" w:hAnsi="Calibri"/>
          <w:b/>
        </w:rPr>
        <w:t xml:space="preserve">: </w:t>
      </w:r>
      <w:r>
        <w:rPr>
          <w:rFonts w:ascii="Calibri" w:hAnsi="Calibri"/>
        </w:rPr>
        <w:t>10,80kg</w:t>
      </w:r>
    </w:p>
    <w:p w14:paraId="54C1B01A" w14:textId="77777777" w:rsidR="006131CC" w:rsidRDefault="006131CC">
      <w:pPr>
        <w:pStyle w:val="Zkladntext"/>
        <w:rPr>
          <w:rFonts w:ascii="Calibri"/>
        </w:rPr>
      </w:pPr>
    </w:p>
    <w:p w14:paraId="258DB3EF" w14:textId="77777777" w:rsidR="006131CC" w:rsidRDefault="006131CC">
      <w:pPr>
        <w:pStyle w:val="Zkladntext"/>
        <w:rPr>
          <w:rFonts w:ascii="Calibri"/>
        </w:rPr>
      </w:pPr>
    </w:p>
    <w:p w14:paraId="483C8D2C" w14:textId="77777777" w:rsidR="006131CC" w:rsidRDefault="006131CC">
      <w:pPr>
        <w:pStyle w:val="Zkladntext"/>
        <w:rPr>
          <w:rFonts w:ascii="Calibri"/>
        </w:rPr>
      </w:pPr>
    </w:p>
    <w:p w14:paraId="5600B769" w14:textId="77777777" w:rsidR="006131CC" w:rsidRDefault="006131CC">
      <w:pPr>
        <w:pStyle w:val="Zkladntext"/>
        <w:rPr>
          <w:rFonts w:ascii="Calibri"/>
        </w:rPr>
      </w:pPr>
    </w:p>
    <w:p w14:paraId="74891C98" w14:textId="77777777" w:rsidR="006131CC" w:rsidRDefault="006131CC">
      <w:pPr>
        <w:pStyle w:val="Zkladntext"/>
        <w:rPr>
          <w:rFonts w:ascii="Calibri"/>
        </w:rPr>
      </w:pPr>
    </w:p>
    <w:p w14:paraId="4B1AF12C" w14:textId="77777777" w:rsidR="006131CC" w:rsidRDefault="006131CC">
      <w:pPr>
        <w:pStyle w:val="Zkladntext"/>
        <w:spacing w:before="3"/>
        <w:rPr>
          <w:rFonts w:ascii="Calibri"/>
          <w:sz w:val="28"/>
        </w:rPr>
      </w:pPr>
    </w:p>
    <w:p w14:paraId="63A30BDC" w14:textId="77777777" w:rsidR="006131CC" w:rsidRDefault="00000000">
      <w:pPr>
        <w:pStyle w:val="Nadpis3"/>
        <w:ind w:left="3305"/>
        <w:jc w:val="both"/>
      </w:pPr>
      <w:r>
        <w:rPr>
          <w:b w:val="0"/>
        </w:rPr>
        <w:t xml:space="preserve">4,00 ks </w:t>
      </w:r>
      <w:hyperlink r:id="rId29">
        <w:proofErr w:type="spellStart"/>
        <w:r w:rsidR="006131CC">
          <w:t>Reťazový</w:t>
        </w:r>
        <w:proofErr w:type="spellEnd"/>
        <w:r w:rsidR="006131CC">
          <w:t xml:space="preserve"> </w:t>
        </w:r>
        <w:proofErr w:type="spellStart"/>
        <w:r w:rsidR="006131CC">
          <w:t>strmeň</w:t>
        </w:r>
        <w:proofErr w:type="spellEnd"/>
        <w:r w:rsidR="006131CC">
          <w:t xml:space="preserve"> OMEGA (spojovací </w:t>
        </w:r>
        <w:proofErr w:type="spellStart"/>
        <w:r w:rsidR="006131CC">
          <w:t>článok</w:t>
        </w:r>
        <w:proofErr w:type="spellEnd"/>
        <w:r w:rsidR="006131CC">
          <w:t>) Tr.8</w:t>
        </w:r>
      </w:hyperlink>
    </w:p>
    <w:p w14:paraId="010ADFD3" w14:textId="77777777" w:rsidR="006131CC" w:rsidRDefault="00000000">
      <w:pPr>
        <w:spacing w:before="183" w:line="364" w:lineRule="auto"/>
        <w:ind w:left="4153" w:right="5751"/>
        <w:jc w:val="both"/>
        <w:rPr>
          <w:rFonts w:ascii="Calibri" w:hAnsi="Calibri"/>
        </w:rPr>
      </w:pPr>
      <w:r>
        <w:rPr>
          <w:noProof/>
        </w:rPr>
        <w:drawing>
          <wp:anchor distT="0" distB="0" distL="0" distR="0" simplePos="0" relativeHeight="251663360" behindDoc="0" locked="0" layoutInCell="1" allowOverlap="1" wp14:anchorId="450C8054" wp14:editId="0BA3DEAD">
            <wp:simplePos x="0" y="0"/>
            <wp:positionH relativeFrom="page">
              <wp:posOffset>768350</wp:posOffset>
            </wp:positionH>
            <wp:positionV relativeFrom="paragraph">
              <wp:posOffset>287574</wp:posOffset>
            </wp:positionV>
            <wp:extent cx="1233449" cy="1243965"/>
            <wp:effectExtent l="0" t="0" r="0" b="0"/>
            <wp:wrapNone/>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30" cstate="print"/>
                    <a:stretch>
                      <a:fillRect/>
                    </a:stretch>
                  </pic:blipFill>
                  <pic:spPr>
                    <a:xfrm>
                      <a:off x="0" y="0"/>
                      <a:ext cx="1233449" cy="1243965"/>
                    </a:xfrm>
                    <a:prstGeom prst="rect">
                      <a:avLst/>
                    </a:prstGeom>
                  </pic:spPr>
                </pic:pic>
              </a:graphicData>
            </a:graphic>
          </wp:anchor>
        </w:drawing>
      </w:r>
      <w:r>
        <w:rPr>
          <w:rFonts w:ascii="Calibri" w:hAnsi="Calibri"/>
          <w:b/>
        </w:rPr>
        <w:t xml:space="preserve">Na ø </w:t>
      </w:r>
      <w:proofErr w:type="spellStart"/>
      <w:r>
        <w:rPr>
          <w:rFonts w:ascii="Calibri" w:hAnsi="Calibri"/>
          <w:b/>
        </w:rPr>
        <w:t>reťaze</w:t>
      </w:r>
      <w:proofErr w:type="spellEnd"/>
      <w:r>
        <w:rPr>
          <w:rFonts w:ascii="Calibri" w:hAnsi="Calibri"/>
          <w:b/>
        </w:rPr>
        <w:t xml:space="preserve">: </w:t>
      </w:r>
      <w:r>
        <w:rPr>
          <w:rFonts w:ascii="Calibri" w:hAnsi="Calibri"/>
        </w:rPr>
        <w:t xml:space="preserve">8 mm </w:t>
      </w:r>
      <w:proofErr w:type="spellStart"/>
      <w:r>
        <w:rPr>
          <w:rFonts w:ascii="Calibri" w:hAnsi="Calibri"/>
          <w:b/>
        </w:rPr>
        <w:t>Nosnosť</w:t>
      </w:r>
      <w:proofErr w:type="spellEnd"/>
      <w:r>
        <w:rPr>
          <w:rFonts w:ascii="Calibri" w:hAnsi="Calibri"/>
          <w:b/>
        </w:rPr>
        <w:t xml:space="preserve">: </w:t>
      </w:r>
      <w:r>
        <w:rPr>
          <w:rFonts w:ascii="Calibri" w:hAnsi="Calibri"/>
        </w:rPr>
        <w:t xml:space="preserve">2 000 kg </w:t>
      </w:r>
      <w:proofErr w:type="spellStart"/>
      <w:r>
        <w:rPr>
          <w:rFonts w:ascii="Calibri" w:hAnsi="Calibri"/>
          <w:b/>
        </w:rPr>
        <w:t>Hmotnosť</w:t>
      </w:r>
      <w:proofErr w:type="spellEnd"/>
      <w:r>
        <w:rPr>
          <w:rFonts w:ascii="Calibri" w:hAnsi="Calibri"/>
          <w:b/>
        </w:rPr>
        <w:t xml:space="preserve">: </w:t>
      </w:r>
      <w:r>
        <w:rPr>
          <w:rFonts w:ascii="Calibri" w:hAnsi="Calibri"/>
        </w:rPr>
        <w:t>0,18kg</w:t>
      </w:r>
    </w:p>
    <w:p w14:paraId="19396085" w14:textId="77777777" w:rsidR="006131CC" w:rsidRDefault="006131CC">
      <w:pPr>
        <w:pStyle w:val="Zkladntext"/>
        <w:rPr>
          <w:rFonts w:ascii="Calibri"/>
        </w:rPr>
      </w:pPr>
    </w:p>
    <w:p w14:paraId="49389101" w14:textId="77777777" w:rsidR="006131CC" w:rsidRDefault="006131CC">
      <w:pPr>
        <w:pStyle w:val="Zkladntext"/>
        <w:rPr>
          <w:rFonts w:ascii="Calibri"/>
        </w:rPr>
      </w:pPr>
    </w:p>
    <w:p w14:paraId="1A1FABAB" w14:textId="77777777" w:rsidR="006131CC" w:rsidRDefault="006131CC">
      <w:pPr>
        <w:pStyle w:val="Zkladntext"/>
        <w:rPr>
          <w:rFonts w:ascii="Calibri"/>
        </w:rPr>
      </w:pPr>
    </w:p>
    <w:p w14:paraId="4C098840" w14:textId="77777777" w:rsidR="006131CC" w:rsidRDefault="006131CC">
      <w:pPr>
        <w:pStyle w:val="Zkladntext"/>
        <w:rPr>
          <w:rFonts w:ascii="Calibri"/>
        </w:rPr>
      </w:pPr>
    </w:p>
    <w:p w14:paraId="24BCE3E1" w14:textId="77777777" w:rsidR="006131CC" w:rsidRDefault="006131CC">
      <w:pPr>
        <w:pStyle w:val="Zkladntext"/>
        <w:rPr>
          <w:rFonts w:ascii="Calibri"/>
        </w:rPr>
      </w:pPr>
    </w:p>
    <w:p w14:paraId="7D7F0667" w14:textId="77777777" w:rsidR="006131CC" w:rsidRDefault="00000000">
      <w:pPr>
        <w:pStyle w:val="Nadpis3"/>
        <w:tabs>
          <w:tab w:val="left" w:pos="4133"/>
        </w:tabs>
        <w:spacing w:before="193"/>
        <w:ind w:left="3289"/>
        <w:jc w:val="left"/>
      </w:pPr>
      <w:r>
        <w:rPr>
          <w:b w:val="0"/>
        </w:rPr>
        <w:t>2,00 ks</w:t>
      </w:r>
      <w:r>
        <w:rPr>
          <w:b w:val="0"/>
        </w:rPr>
        <w:tab/>
      </w:r>
      <w:hyperlink r:id="rId31">
        <w:proofErr w:type="spellStart"/>
        <w:r w:rsidR="006131CC">
          <w:t>Reťazový</w:t>
        </w:r>
        <w:proofErr w:type="spellEnd"/>
        <w:r w:rsidR="006131CC">
          <w:t xml:space="preserve"> </w:t>
        </w:r>
        <w:proofErr w:type="spellStart"/>
        <w:r w:rsidR="006131CC">
          <w:t>strmeň</w:t>
        </w:r>
        <w:proofErr w:type="spellEnd"/>
        <w:r w:rsidR="006131CC">
          <w:t xml:space="preserve"> OMEGA (spojovací </w:t>
        </w:r>
        <w:proofErr w:type="spellStart"/>
        <w:r w:rsidR="006131CC">
          <w:t>článok</w:t>
        </w:r>
        <w:proofErr w:type="spellEnd"/>
        <w:r w:rsidR="006131CC">
          <w:t>)</w:t>
        </w:r>
        <w:r w:rsidR="006131CC">
          <w:rPr>
            <w:spacing w:val="-12"/>
          </w:rPr>
          <w:t xml:space="preserve"> </w:t>
        </w:r>
        <w:r w:rsidR="006131CC">
          <w:t>Tr.8</w:t>
        </w:r>
      </w:hyperlink>
    </w:p>
    <w:p w14:paraId="0D258B31" w14:textId="77777777" w:rsidR="006131CC" w:rsidRDefault="00000000">
      <w:pPr>
        <w:spacing w:before="163" w:line="364" w:lineRule="auto"/>
        <w:ind w:left="4133" w:right="5654"/>
        <w:rPr>
          <w:rFonts w:ascii="Calibri" w:hAnsi="Calibri"/>
        </w:rPr>
      </w:pPr>
      <w:r>
        <w:rPr>
          <w:noProof/>
        </w:rPr>
        <w:drawing>
          <wp:anchor distT="0" distB="0" distL="0" distR="0" simplePos="0" relativeHeight="251664384" behindDoc="0" locked="0" layoutInCell="1" allowOverlap="1" wp14:anchorId="28A24341" wp14:editId="73FAD520">
            <wp:simplePos x="0" y="0"/>
            <wp:positionH relativeFrom="page">
              <wp:posOffset>830580</wp:posOffset>
            </wp:positionH>
            <wp:positionV relativeFrom="paragraph">
              <wp:posOffset>91283</wp:posOffset>
            </wp:positionV>
            <wp:extent cx="1204595" cy="1216024"/>
            <wp:effectExtent l="0" t="0" r="0" b="0"/>
            <wp:wrapNone/>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30" cstate="print"/>
                    <a:stretch>
                      <a:fillRect/>
                    </a:stretch>
                  </pic:blipFill>
                  <pic:spPr>
                    <a:xfrm>
                      <a:off x="0" y="0"/>
                      <a:ext cx="1204595" cy="1216024"/>
                    </a:xfrm>
                    <a:prstGeom prst="rect">
                      <a:avLst/>
                    </a:prstGeom>
                  </pic:spPr>
                </pic:pic>
              </a:graphicData>
            </a:graphic>
          </wp:anchor>
        </w:drawing>
      </w:r>
      <w:r>
        <w:rPr>
          <w:rFonts w:ascii="Calibri" w:hAnsi="Calibri"/>
          <w:b/>
        </w:rPr>
        <w:t xml:space="preserve">Na ø </w:t>
      </w:r>
      <w:proofErr w:type="spellStart"/>
      <w:r>
        <w:rPr>
          <w:rFonts w:ascii="Calibri" w:hAnsi="Calibri"/>
          <w:b/>
        </w:rPr>
        <w:t>reťaze</w:t>
      </w:r>
      <w:proofErr w:type="spellEnd"/>
      <w:r>
        <w:rPr>
          <w:rFonts w:ascii="Calibri" w:hAnsi="Calibri"/>
          <w:b/>
        </w:rPr>
        <w:t xml:space="preserve">: </w:t>
      </w:r>
      <w:r>
        <w:rPr>
          <w:rFonts w:ascii="Calibri" w:hAnsi="Calibri"/>
        </w:rPr>
        <w:t xml:space="preserve">13 mm </w:t>
      </w:r>
      <w:proofErr w:type="spellStart"/>
      <w:r>
        <w:rPr>
          <w:rFonts w:ascii="Calibri" w:hAnsi="Calibri"/>
          <w:b/>
        </w:rPr>
        <w:t>Nosnosť</w:t>
      </w:r>
      <w:proofErr w:type="spellEnd"/>
      <w:r>
        <w:rPr>
          <w:rFonts w:ascii="Calibri" w:hAnsi="Calibri"/>
          <w:b/>
        </w:rPr>
        <w:t xml:space="preserve">: </w:t>
      </w:r>
      <w:r>
        <w:rPr>
          <w:rFonts w:ascii="Calibri" w:hAnsi="Calibri"/>
        </w:rPr>
        <w:t xml:space="preserve">5 300 kg </w:t>
      </w:r>
      <w:proofErr w:type="spellStart"/>
      <w:r>
        <w:rPr>
          <w:rFonts w:ascii="Calibri" w:hAnsi="Calibri"/>
          <w:b/>
        </w:rPr>
        <w:t>Hmotnosť</w:t>
      </w:r>
      <w:proofErr w:type="spellEnd"/>
      <w:r>
        <w:rPr>
          <w:rFonts w:ascii="Calibri" w:hAnsi="Calibri"/>
          <w:b/>
        </w:rPr>
        <w:t xml:space="preserve">: </w:t>
      </w:r>
      <w:r>
        <w:rPr>
          <w:rFonts w:ascii="Calibri" w:hAnsi="Calibri"/>
        </w:rPr>
        <w:t>0,72kg</w:t>
      </w:r>
    </w:p>
    <w:p w14:paraId="74598E52" w14:textId="77777777" w:rsidR="006131CC" w:rsidRDefault="006131CC">
      <w:pPr>
        <w:spacing w:line="364" w:lineRule="auto"/>
        <w:rPr>
          <w:rFonts w:ascii="Calibri" w:hAnsi="Calibri"/>
        </w:rPr>
        <w:sectPr w:rsidR="006131CC">
          <w:pgSz w:w="11930" w:h="16860"/>
          <w:pgMar w:top="1600" w:right="220" w:bottom="280" w:left="120" w:header="708" w:footer="708" w:gutter="0"/>
          <w:cols w:space="708"/>
        </w:sectPr>
      </w:pPr>
    </w:p>
    <w:p w14:paraId="2AB5D07C" w14:textId="77777777" w:rsidR="006131CC" w:rsidRDefault="006131CC">
      <w:pPr>
        <w:pStyle w:val="Zkladntext"/>
        <w:rPr>
          <w:rFonts w:ascii="Calibri"/>
          <w:sz w:val="20"/>
        </w:rPr>
      </w:pPr>
    </w:p>
    <w:p w14:paraId="1C0BDFB8" w14:textId="77777777" w:rsidR="006131CC" w:rsidRDefault="006131CC">
      <w:pPr>
        <w:pStyle w:val="Zkladntext"/>
        <w:rPr>
          <w:rFonts w:ascii="Calibri"/>
          <w:sz w:val="20"/>
        </w:rPr>
      </w:pPr>
    </w:p>
    <w:p w14:paraId="0E9251F1" w14:textId="77777777" w:rsidR="006131CC" w:rsidRDefault="006131CC">
      <w:pPr>
        <w:pStyle w:val="Zkladntext"/>
        <w:rPr>
          <w:rFonts w:ascii="Calibri"/>
          <w:sz w:val="20"/>
        </w:rPr>
      </w:pPr>
    </w:p>
    <w:p w14:paraId="1E5E3197" w14:textId="77777777" w:rsidR="006131CC" w:rsidRDefault="006131CC">
      <w:pPr>
        <w:pStyle w:val="Zkladntext"/>
        <w:spacing w:before="3"/>
        <w:rPr>
          <w:rFonts w:ascii="Calibri"/>
          <w:sz w:val="21"/>
        </w:rPr>
      </w:pPr>
    </w:p>
    <w:p w14:paraId="1EA139AF" w14:textId="77777777" w:rsidR="006131CC" w:rsidRDefault="00000000">
      <w:pPr>
        <w:tabs>
          <w:tab w:val="left" w:pos="4133"/>
        </w:tabs>
        <w:spacing w:before="56"/>
        <w:ind w:left="3286"/>
        <w:rPr>
          <w:rFonts w:ascii="Calibri" w:hAnsi="Calibri"/>
          <w:b/>
        </w:rPr>
      </w:pPr>
      <w:r>
        <w:rPr>
          <w:noProof/>
        </w:rPr>
        <w:drawing>
          <wp:anchor distT="0" distB="0" distL="0" distR="0" simplePos="0" relativeHeight="251646976" behindDoc="1" locked="0" layoutInCell="1" allowOverlap="1" wp14:anchorId="78CF1585" wp14:editId="3B799AE9">
            <wp:simplePos x="0" y="0"/>
            <wp:positionH relativeFrom="page">
              <wp:posOffset>869950</wp:posOffset>
            </wp:positionH>
            <wp:positionV relativeFrom="paragraph">
              <wp:posOffset>67355</wp:posOffset>
            </wp:positionV>
            <wp:extent cx="1424939" cy="1729867"/>
            <wp:effectExtent l="0" t="0" r="0" b="0"/>
            <wp:wrapNone/>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32" cstate="print"/>
                    <a:stretch>
                      <a:fillRect/>
                    </a:stretch>
                  </pic:blipFill>
                  <pic:spPr>
                    <a:xfrm>
                      <a:off x="0" y="0"/>
                      <a:ext cx="1424939" cy="1729867"/>
                    </a:xfrm>
                    <a:prstGeom prst="rect">
                      <a:avLst/>
                    </a:prstGeom>
                  </pic:spPr>
                </pic:pic>
              </a:graphicData>
            </a:graphic>
          </wp:anchor>
        </w:drawing>
      </w:r>
      <w:r>
        <w:rPr>
          <w:rFonts w:ascii="Calibri" w:hAnsi="Calibri"/>
        </w:rPr>
        <w:t>1,00</w:t>
      </w:r>
      <w:r>
        <w:rPr>
          <w:rFonts w:ascii="Calibri" w:hAnsi="Calibri"/>
          <w:spacing w:val="1"/>
        </w:rPr>
        <w:t xml:space="preserve"> </w:t>
      </w:r>
      <w:r>
        <w:rPr>
          <w:rFonts w:ascii="Calibri" w:hAnsi="Calibri"/>
        </w:rPr>
        <w:t>ks</w:t>
      </w:r>
      <w:r>
        <w:rPr>
          <w:rFonts w:ascii="Calibri" w:hAnsi="Calibri"/>
        </w:rPr>
        <w:tab/>
      </w:r>
      <w:hyperlink r:id="rId33">
        <w:proofErr w:type="spellStart"/>
        <w:r w:rsidR="006131CC">
          <w:rPr>
            <w:rFonts w:ascii="Calibri" w:hAnsi="Calibri"/>
            <w:b/>
          </w:rPr>
          <w:t>Oceľové</w:t>
        </w:r>
        <w:proofErr w:type="spellEnd"/>
        <w:r w:rsidR="006131CC">
          <w:rPr>
            <w:rFonts w:ascii="Calibri" w:hAnsi="Calibri"/>
            <w:b/>
          </w:rPr>
          <w:t xml:space="preserve"> lano s</w:t>
        </w:r>
        <w:r w:rsidR="006131CC">
          <w:rPr>
            <w:rFonts w:ascii="Calibri" w:hAnsi="Calibri"/>
            <w:b/>
            <w:spacing w:val="-10"/>
          </w:rPr>
          <w:t xml:space="preserve"> </w:t>
        </w:r>
        <w:proofErr w:type="spellStart"/>
        <w:r w:rsidR="006131CC">
          <w:rPr>
            <w:rFonts w:ascii="Calibri" w:hAnsi="Calibri"/>
            <w:b/>
          </w:rPr>
          <w:t>hákmi</w:t>
        </w:r>
        <w:proofErr w:type="spellEnd"/>
      </w:hyperlink>
    </w:p>
    <w:p w14:paraId="2A2EC186" w14:textId="77777777" w:rsidR="006131CC" w:rsidRDefault="006131CC">
      <w:pPr>
        <w:pStyle w:val="Zkladntext"/>
        <w:spacing w:before="12"/>
        <w:rPr>
          <w:rFonts w:ascii="Calibri"/>
          <w:b/>
          <w:sz w:val="16"/>
        </w:rPr>
      </w:pPr>
    </w:p>
    <w:p w14:paraId="5EC2E813" w14:textId="77777777" w:rsidR="006131CC" w:rsidRDefault="00000000">
      <w:pPr>
        <w:ind w:left="4133"/>
        <w:rPr>
          <w:rFonts w:ascii="Calibri"/>
        </w:rPr>
      </w:pPr>
      <w:proofErr w:type="spellStart"/>
      <w:r>
        <w:rPr>
          <w:rFonts w:ascii="Calibri"/>
          <w:b/>
        </w:rPr>
        <w:t>priemer</w:t>
      </w:r>
      <w:proofErr w:type="spellEnd"/>
      <w:r>
        <w:rPr>
          <w:rFonts w:ascii="Calibri"/>
          <w:b/>
        </w:rPr>
        <w:t xml:space="preserve">: </w:t>
      </w:r>
      <w:r>
        <w:rPr>
          <w:rFonts w:ascii="Calibri"/>
        </w:rPr>
        <w:t>13 mm</w:t>
      </w:r>
    </w:p>
    <w:p w14:paraId="764E1C28" w14:textId="77777777" w:rsidR="006131CC" w:rsidRDefault="00000000">
      <w:pPr>
        <w:spacing w:before="161"/>
        <w:ind w:left="4133"/>
        <w:rPr>
          <w:rFonts w:ascii="Calibri" w:hAnsi="Calibri"/>
        </w:rPr>
      </w:pPr>
      <w:proofErr w:type="spellStart"/>
      <w:r>
        <w:rPr>
          <w:rFonts w:ascii="Calibri" w:hAnsi="Calibri"/>
          <w:b/>
        </w:rPr>
        <w:t>Nosnosť</w:t>
      </w:r>
      <w:proofErr w:type="spellEnd"/>
      <w:r>
        <w:rPr>
          <w:rFonts w:ascii="Calibri" w:hAnsi="Calibri"/>
          <w:b/>
        </w:rPr>
        <w:t xml:space="preserve">: </w:t>
      </w:r>
      <w:r>
        <w:rPr>
          <w:rFonts w:ascii="Calibri" w:hAnsi="Calibri"/>
        </w:rPr>
        <w:t>5 000 kg</w:t>
      </w:r>
    </w:p>
    <w:p w14:paraId="2D9B2304" w14:textId="77777777" w:rsidR="006131CC" w:rsidRDefault="00000000">
      <w:pPr>
        <w:spacing w:before="161"/>
        <w:ind w:left="4133"/>
        <w:rPr>
          <w:rFonts w:ascii="Calibri" w:hAnsi="Calibri"/>
        </w:rPr>
      </w:pPr>
      <w:proofErr w:type="spellStart"/>
      <w:r>
        <w:rPr>
          <w:rFonts w:ascii="Calibri" w:hAnsi="Calibri"/>
          <w:b/>
        </w:rPr>
        <w:t>Hmotnosť</w:t>
      </w:r>
      <w:proofErr w:type="spellEnd"/>
      <w:r>
        <w:rPr>
          <w:rFonts w:ascii="Calibri" w:hAnsi="Calibri"/>
          <w:b/>
        </w:rPr>
        <w:t xml:space="preserve">: </w:t>
      </w:r>
      <w:r>
        <w:rPr>
          <w:rFonts w:ascii="Calibri" w:hAnsi="Calibri"/>
        </w:rPr>
        <w:t>5,6kg</w:t>
      </w:r>
    </w:p>
    <w:p w14:paraId="339B2D4A" w14:textId="77777777" w:rsidR="006131CC" w:rsidRDefault="006131CC">
      <w:pPr>
        <w:pStyle w:val="Zkladntext"/>
        <w:rPr>
          <w:rFonts w:ascii="Calibri"/>
        </w:rPr>
      </w:pPr>
    </w:p>
    <w:p w14:paraId="63254BBE" w14:textId="77777777" w:rsidR="006131CC" w:rsidRDefault="006131CC">
      <w:pPr>
        <w:pStyle w:val="Zkladntext"/>
        <w:rPr>
          <w:rFonts w:ascii="Calibri"/>
        </w:rPr>
      </w:pPr>
    </w:p>
    <w:p w14:paraId="28D7AC64" w14:textId="77777777" w:rsidR="006131CC" w:rsidRDefault="006131CC">
      <w:pPr>
        <w:pStyle w:val="Zkladntext"/>
        <w:rPr>
          <w:rFonts w:ascii="Calibri"/>
        </w:rPr>
      </w:pPr>
    </w:p>
    <w:p w14:paraId="74FD2F2C" w14:textId="77777777" w:rsidR="006131CC" w:rsidRDefault="006131CC">
      <w:pPr>
        <w:pStyle w:val="Zkladntext"/>
        <w:rPr>
          <w:rFonts w:ascii="Calibri"/>
        </w:rPr>
      </w:pPr>
    </w:p>
    <w:p w14:paraId="3007A9B0" w14:textId="77777777" w:rsidR="006131CC" w:rsidRDefault="006131CC">
      <w:pPr>
        <w:pStyle w:val="Zkladntext"/>
        <w:rPr>
          <w:rFonts w:ascii="Calibri"/>
        </w:rPr>
      </w:pPr>
    </w:p>
    <w:p w14:paraId="3105A4C6" w14:textId="77777777" w:rsidR="006131CC" w:rsidRDefault="00000000">
      <w:pPr>
        <w:pStyle w:val="Nadpis3"/>
        <w:spacing w:before="194"/>
        <w:ind w:left="3538"/>
        <w:jc w:val="left"/>
      </w:pPr>
      <w:r>
        <w:rPr>
          <w:b w:val="0"/>
        </w:rPr>
        <w:t xml:space="preserve">1,00 ks </w:t>
      </w:r>
      <w:hyperlink r:id="rId34">
        <w:r w:rsidR="006131CC">
          <w:t xml:space="preserve">Teleskopický </w:t>
        </w:r>
        <w:proofErr w:type="spellStart"/>
        <w:r w:rsidR="006131CC">
          <w:t>rebrík</w:t>
        </w:r>
        <w:proofErr w:type="spellEnd"/>
        <w:r w:rsidR="006131CC">
          <w:t xml:space="preserve"> Alu, 2,5m ASIST AR99-6250</w:t>
        </w:r>
      </w:hyperlink>
    </w:p>
    <w:p w14:paraId="408EFF9E" w14:textId="77777777" w:rsidR="006131CC" w:rsidRDefault="006131CC">
      <w:pPr>
        <w:pStyle w:val="Zkladntext"/>
        <w:spacing w:before="6"/>
        <w:rPr>
          <w:rFonts w:ascii="Calibri"/>
          <w:b/>
          <w:sz w:val="16"/>
        </w:rPr>
      </w:pPr>
    </w:p>
    <w:p w14:paraId="48F1395F" w14:textId="77777777" w:rsidR="006131CC" w:rsidRDefault="00000000">
      <w:pPr>
        <w:pStyle w:val="Zkladntext"/>
        <w:tabs>
          <w:tab w:val="left" w:pos="6319"/>
        </w:tabs>
        <w:spacing w:line="276" w:lineRule="auto"/>
        <w:ind w:left="4719" w:right="4803"/>
        <w:jc w:val="both"/>
        <w:rPr>
          <w:rFonts w:ascii="Calibri" w:hAnsi="Calibri"/>
        </w:rPr>
      </w:pPr>
      <w:r>
        <w:rPr>
          <w:noProof/>
        </w:rPr>
        <w:drawing>
          <wp:anchor distT="0" distB="0" distL="0" distR="0" simplePos="0" relativeHeight="251666432" behindDoc="0" locked="0" layoutInCell="1" allowOverlap="1" wp14:anchorId="43389F68" wp14:editId="6E482C8C">
            <wp:simplePos x="0" y="0"/>
            <wp:positionH relativeFrom="page">
              <wp:posOffset>995680</wp:posOffset>
            </wp:positionH>
            <wp:positionV relativeFrom="paragraph">
              <wp:posOffset>134793</wp:posOffset>
            </wp:positionV>
            <wp:extent cx="1294003" cy="1842770"/>
            <wp:effectExtent l="0" t="0" r="0" b="0"/>
            <wp:wrapNone/>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35" cstate="print"/>
                    <a:stretch>
                      <a:fillRect/>
                    </a:stretch>
                  </pic:blipFill>
                  <pic:spPr>
                    <a:xfrm>
                      <a:off x="0" y="0"/>
                      <a:ext cx="1294003" cy="1842770"/>
                    </a:xfrm>
                    <a:prstGeom prst="rect">
                      <a:avLst/>
                    </a:prstGeom>
                  </pic:spPr>
                </pic:pic>
              </a:graphicData>
            </a:graphic>
          </wp:anchor>
        </w:drawing>
      </w:r>
      <w:r>
        <w:rPr>
          <w:rFonts w:ascii="Calibri" w:hAnsi="Calibri"/>
        </w:rPr>
        <w:t xml:space="preserve">Počet </w:t>
      </w:r>
      <w:proofErr w:type="spellStart"/>
      <w:r>
        <w:rPr>
          <w:rFonts w:ascii="Calibri" w:hAnsi="Calibri"/>
        </w:rPr>
        <w:t>stupňov</w:t>
      </w:r>
      <w:proofErr w:type="spellEnd"/>
      <w:r>
        <w:rPr>
          <w:rFonts w:ascii="Calibri" w:hAnsi="Calibri"/>
        </w:rPr>
        <w:t xml:space="preserve">: 9 Výška </w:t>
      </w:r>
      <w:proofErr w:type="spellStart"/>
      <w:r>
        <w:rPr>
          <w:rFonts w:ascii="Calibri" w:hAnsi="Calibri"/>
        </w:rPr>
        <w:t>rozloženia</w:t>
      </w:r>
      <w:proofErr w:type="spellEnd"/>
      <w:r>
        <w:rPr>
          <w:rFonts w:ascii="Calibri" w:hAnsi="Calibri"/>
        </w:rPr>
        <w:t>:</w:t>
      </w:r>
      <w:r>
        <w:rPr>
          <w:rFonts w:ascii="Calibri" w:hAnsi="Calibri"/>
        </w:rPr>
        <w:tab/>
      </w:r>
      <w:r>
        <w:rPr>
          <w:rFonts w:ascii="Calibri" w:hAnsi="Calibri"/>
          <w:spacing w:val="-5"/>
        </w:rPr>
        <w:t xml:space="preserve">2,5m </w:t>
      </w:r>
      <w:proofErr w:type="spellStart"/>
      <w:r>
        <w:rPr>
          <w:rFonts w:ascii="Calibri" w:hAnsi="Calibri"/>
        </w:rPr>
        <w:t>Hmotnosť</w:t>
      </w:r>
      <w:proofErr w:type="spellEnd"/>
      <w:r>
        <w:rPr>
          <w:rFonts w:ascii="Calibri" w:hAnsi="Calibri"/>
        </w:rPr>
        <w:t>:</w:t>
      </w:r>
      <w:r>
        <w:rPr>
          <w:rFonts w:ascii="Calibri" w:hAnsi="Calibri"/>
          <w:spacing w:val="-4"/>
        </w:rPr>
        <w:t xml:space="preserve"> </w:t>
      </w:r>
      <w:r>
        <w:rPr>
          <w:rFonts w:ascii="Calibri" w:hAnsi="Calibri"/>
        </w:rPr>
        <w:t>6,2kg</w:t>
      </w:r>
    </w:p>
    <w:p w14:paraId="6932DDB5" w14:textId="77777777" w:rsidR="006131CC" w:rsidRDefault="00000000">
      <w:pPr>
        <w:pStyle w:val="Zkladntext"/>
        <w:spacing w:before="120"/>
        <w:ind w:left="4719"/>
        <w:jc w:val="both"/>
        <w:rPr>
          <w:rFonts w:ascii="Calibri" w:hAnsi="Calibri"/>
        </w:rPr>
      </w:pPr>
      <w:r>
        <w:rPr>
          <w:rFonts w:ascii="Calibri" w:hAnsi="Calibri"/>
        </w:rPr>
        <w:t xml:space="preserve">Max. </w:t>
      </w:r>
      <w:proofErr w:type="spellStart"/>
      <w:r>
        <w:rPr>
          <w:rFonts w:ascii="Calibri" w:hAnsi="Calibri"/>
        </w:rPr>
        <w:t>zaťaženie</w:t>
      </w:r>
      <w:proofErr w:type="spellEnd"/>
      <w:r>
        <w:rPr>
          <w:rFonts w:ascii="Calibri" w:hAnsi="Calibri"/>
        </w:rPr>
        <w:t xml:space="preserve">: </w:t>
      </w:r>
      <w:proofErr w:type="gramStart"/>
      <w:r>
        <w:rPr>
          <w:rFonts w:ascii="Calibri" w:hAnsi="Calibri"/>
        </w:rPr>
        <w:t>150kg</w:t>
      </w:r>
      <w:proofErr w:type="gramEnd"/>
    </w:p>
    <w:p w14:paraId="5F704DAE" w14:textId="77777777" w:rsidR="006131CC" w:rsidRDefault="006131CC">
      <w:pPr>
        <w:pStyle w:val="Zkladntext"/>
        <w:rPr>
          <w:rFonts w:ascii="Calibri"/>
        </w:rPr>
      </w:pPr>
    </w:p>
    <w:p w14:paraId="7260FFBF" w14:textId="77777777" w:rsidR="006131CC" w:rsidRDefault="006131CC">
      <w:pPr>
        <w:pStyle w:val="Zkladntext"/>
        <w:rPr>
          <w:rFonts w:ascii="Calibri"/>
        </w:rPr>
      </w:pPr>
    </w:p>
    <w:p w14:paraId="0E40460A" w14:textId="77777777" w:rsidR="006131CC" w:rsidRDefault="006131CC">
      <w:pPr>
        <w:pStyle w:val="Zkladntext"/>
        <w:rPr>
          <w:rFonts w:ascii="Calibri"/>
        </w:rPr>
      </w:pPr>
    </w:p>
    <w:p w14:paraId="52CBA6A7" w14:textId="77777777" w:rsidR="006131CC" w:rsidRDefault="006131CC">
      <w:pPr>
        <w:pStyle w:val="Zkladntext"/>
        <w:rPr>
          <w:rFonts w:ascii="Calibri"/>
        </w:rPr>
      </w:pPr>
    </w:p>
    <w:p w14:paraId="69C53745" w14:textId="77777777" w:rsidR="006131CC" w:rsidRDefault="006131CC">
      <w:pPr>
        <w:pStyle w:val="Zkladntext"/>
        <w:rPr>
          <w:rFonts w:ascii="Calibri"/>
        </w:rPr>
      </w:pPr>
    </w:p>
    <w:p w14:paraId="4DE653C4" w14:textId="77777777" w:rsidR="006131CC" w:rsidRDefault="006131CC">
      <w:pPr>
        <w:pStyle w:val="Zkladntext"/>
        <w:rPr>
          <w:rFonts w:ascii="Calibri"/>
        </w:rPr>
      </w:pPr>
    </w:p>
    <w:p w14:paraId="18287028" w14:textId="77777777" w:rsidR="006131CC" w:rsidRDefault="006131CC">
      <w:pPr>
        <w:pStyle w:val="Zkladntext"/>
        <w:rPr>
          <w:rFonts w:ascii="Calibri"/>
        </w:rPr>
      </w:pPr>
    </w:p>
    <w:p w14:paraId="62635BDC" w14:textId="77777777" w:rsidR="006131CC" w:rsidRDefault="006131CC">
      <w:pPr>
        <w:pStyle w:val="Zkladntext"/>
        <w:rPr>
          <w:rFonts w:ascii="Calibri"/>
        </w:rPr>
      </w:pPr>
    </w:p>
    <w:p w14:paraId="18C80301" w14:textId="77777777" w:rsidR="006131CC" w:rsidRDefault="006131CC">
      <w:pPr>
        <w:pStyle w:val="Zkladntext"/>
        <w:rPr>
          <w:rFonts w:ascii="Calibri"/>
        </w:rPr>
      </w:pPr>
    </w:p>
    <w:p w14:paraId="4C280F69" w14:textId="77777777" w:rsidR="006131CC" w:rsidRDefault="00000000">
      <w:pPr>
        <w:pStyle w:val="Nadpis3"/>
        <w:spacing w:before="152"/>
        <w:ind w:left="1298"/>
        <w:jc w:val="left"/>
      </w:pPr>
      <w:r>
        <w:t>Obsah dodávky:</w:t>
      </w:r>
    </w:p>
    <w:p w14:paraId="37E40503" w14:textId="77777777" w:rsidR="006131CC" w:rsidRDefault="006131CC">
      <w:pPr>
        <w:pStyle w:val="Zkladntext"/>
        <w:spacing w:before="11"/>
        <w:rPr>
          <w:rFonts w:ascii="Calibri"/>
          <w:b/>
          <w:sz w:val="17"/>
        </w:rPr>
      </w:pPr>
    </w:p>
    <w:p w14:paraId="41A12413" w14:textId="77777777" w:rsidR="006131CC" w:rsidRDefault="00000000">
      <w:pPr>
        <w:pStyle w:val="Odstavecseseznamem"/>
        <w:numPr>
          <w:ilvl w:val="1"/>
          <w:numId w:val="2"/>
        </w:numPr>
        <w:tabs>
          <w:tab w:val="left" w:pos="2018"/>
          <w:tab w:val="left" w:pos="2019"/>
        </w:tabs>
        <w:ind w:hanging="361"/>
        <w:jc w:val="left"/>
        <w:rPr>
          <w:rFonts w:ascii="Calibri" w:hAnsi="Calibri"/>
        </w:rPr>
      </w:pPr>
      <w:proofErr w:type="spellStart"/>
      <w:r>
        <w:rPr>
          <w:rFonts w:ascii="Calibri" w:hAnsi="Calibri"/>
        </w:rPr>
        <w:t>Kontajner</w:t>
      </w:r>
      <w:proofErr w:type="spellEnd"/>
      <w:r>
        <w:rPr>
          <w:rFonts w:ascii="Calibri" w:hAnsi="Calibri"/>
        </w:rPr>
        <w:t xml:space="preserve"> s</w:t>
      </w:r>
      <w:r>
        <w:rPr>
          <w:rFonts w:ascii="Calibri" w:hAnsi="Calibri"/>
          <w:spacing w:val="-6"/>
        </w:rPr>
        <w:t xml:space="preserve"> </w:t>
      </w:r>
      <w:proofErr w:type="spellStart"/>
      <w:r>
        <w:rPr>
          <w:rFonts w:ascii="Calibri" w:hAnsi="Calibri"/>
        </w:rPr>
        <w:t>príslušenstvom</w:t>
      </w:r>
      <w:proofErr w:type="spellEnd"/>
    </w:p>
    <w:p w14:paraId="5DF1BA87" w14:textId="77777777" w:rsidR="006131CC" w:rsidRDefault="00000000">
      <w:pPr>
        <w:pStyle w:val="Odstavecseseznamem"/>
        <w:numPr>
          <w:ilvl w:val="1"/>
          <w:numId w:val="2"/>
        </w:numPr>
        <w:tabs>
          <w:tab w:val="left" w:pos="2018"/>
          <w:tab w:val="left" w:pos="2019"/>
        </w:tabs>
        <w:spacing w:before="45"/>
        <w:ind w:hanging="361"/>
        <w:jc w:val="left"/>
        <w:rPr>
          <w:rFonts w:ascii="Calibri" w:hAnsi="Calibri"/>
        </w:rPr>
      </w:pPr>
      <w:r>
        <w:rPr>
          <w:rFonts w:ascii="Calibri" w:hAnsi="Calibri"/>
        </w:rPr>
        <w:t>Výkresová</w:t>
      </w:r>
      <w:r>
        <w:rPr>
          <w:rFonts w:ascii="Calibri" w:hAnsi="Calibri"/>
          <w:spacing w:val="-3"/>
        </w:rPr>
        <w:t xml:space="preserve"> </w:t>
      </w:r>
      <w:proofErr w:type="spellStart"/>
      <w:r>
        <w:rPr>
          <w:rFonts w:ascii="Calibri" w:hAnsi="Calibri"/>
        </w:rPr>
        <w:t>dokumentácia</w:t>
      </w:r>
      <w:proofErr w:type="spellEnd"/>
    </w:p>
    <w:p w14:paraId="1D8DADC7" w14:textId="77777777" w:rsidR="006131CC" w:rsidRDefault="00000000">
      <w:pPr>
        <w:pStyle w:val="Odstavecseseznamem"/>
        <w:numPr>
          <w:ilvl w:val="1"/>
          <w:numId w:val="2"/>
        </w:numPr>
        <w:tabs>
          <w:tab w:val="left" w:pos="2018"/>
          <w:tab w:val="left" w:pos="2019"/>
        </w:tabs>
        <w:spacing w:before="41"/>
        <w:ind w:hanging="361"/>
        <w:jc w:val="left"/>
        <w:rPr>
          <w:rFonts w:ascii="Calibri" w:hAnsi="Calibri"/>
        </w:rPr>
      </w:pPr>
      <w:r>
        <w:rPr>
          <w:rFonts w:ascii="Calibri" w:hAnsi="Calibri"/>
        </w:rPr>
        <w:t>Návod na obsluhu a</w:t>
      </w:r>
      <w:r>
        <w:rPr>
          <w:rFonts w:ascii="Calibri" w:hAnsi="Calibri"/>
          <w:spacing w:val="-16"/>
        </w:rPr>
        <w:t xml:space="preserve"> </w:t>
      </w:r>
      <w:r>
        <w:rPr>
          <w:rFonts w:ascii="Calibri" w:hAnsi="Calibri"/>
        </w:rPr>
        <w:t>údržbu</w:t>
      </w:r>
    </w:p>
    <w:p w14:paraId="5F5071E0" w14:textId="77777777" w:rsidR="006131CC" w:rsidRDefault="00000000">
      <w:pPr>
        <w:pStyle w:val="Odstavecseseznamem"/>
        <w:numPr>
          <w:ilvl w:val="1"/>
          <w:numId w:val="2"/>
        </w:numPr>
        <w:tabs>
          <w:tab w:val="left" w:pos="2018"/>
          <w:tab w:val="left" w:pos="2019"/>
        </w:tabs>
        <w:spacing w:before="39"/>
        <w:ind w:hanging="361"/>
        <w:jc w:val="left"/>
        <w:rPr>
          <w:rFonts w:ascii="Calibri" w:hAnsi="Calibri"/>
        </w:rPr>
      </w:pPr>
      <w:proofErr w:type="spellStart"/>
      <w:r>
        <w:rPr>
          <w:rFonts w:ascii="Calibri" w:hAnsi="Calibri"/>
        </w:rPr>
        <w:t>Zaškolenie</w:t>
      </w:r>
      <w:proofErr w:type="spellEnd"/>
      <w:r>
        <w:rPr>
          <w:rFonts w:ascii="Calibri" w:hAnsi="Calibri"/>
          <w:spacing w:val="-26"/>
        </w:rPr>
        <w:t xml:space="preserve"> </w:t>
      </w:r>
      <w:r>
        <w:rPr>
          <w:rFonts w:ascii="Calibri" w:hAnsi="Calibri"/>
        </w:rPr>
        <w:t>obsluhy</w:t>
      </w:r>
    </w:p>
    <w:p w14:paraId="2C2D7C43" w14:textId="77777777" w:rsidR="006131CC" w:rsidRDefault="00000000">
      <w:pPr>
        <w:pStyle w:val="Odstavecseseznamem"/>
        <w:numPr>
          <w:ilvl w:val="1"/>
          <w:numId w:val="2"/>
        </w:numPr>
        <w:tabs>
          <w:tab w:val="left" w:pos="2018"/>
          <w:tab w:val="left" w:pos="2019"/>
        </w:tabs>
        <w:spacing w:before="41"/>
        <w:ind w:hanging="361"/>
        <w:jc w:val="left"/>
        <w:rPr>
          <w:rFonts w:ascii="Calibri" w:hAnsi="Calibri"/>
        </w:rPr>
      </w:pPr>
      <w:proofErr w:type="spellStart"/>
      <w:r>
        <w:rPr>
          <w:rFonts w:ascii="Calibri" w:hAnsi="Calibri"/>
        </w:rPr>
        <w:t>Preberací</w:t>
      </w:r>
      <w:proofErr w:type="spellEnd"/>
      <w:r>
        <w:rPr>
          <w:rFonts w:ascii="Calibri" w:hAnsi="Calibri"/>
          <w:spacing w:val="-5"/>
        </w:rPr>
        <w:t xml:space="preserve"> </w:t>
      </w:r>
      <w:r>
        <w:rPr>
          <w:rFonts w:ascii="Calibri" w:hAnsi="Calibri"/>
        </w:rPr>
        <w:t>protokol</w:t>
      </w:r>
    </w:p>
    <w:p w14:paraId="6804E0AB" w14:textId="77777777" w:rsidR="006131CC" w:rsidRDefault="00000000">
      <w:pPr>
        <w:pStyle w:val="Nadpis3"/>
        <w:spacing w:before="241"/>
        <w:ind w:left="1298"/>
        <w:jc w:val="left"/>
      </w:pPr>
      <w:proofErr w:type="spellStart"/>
      <w:r>
        <w:t>Kontajnery</w:t>
      </w:r>
      <w:proofErr w:type="spellEnd"/>
      <w:r>
        <w:t xml:space="preserve"> a </w:t>
      </w:r>
      <w:proofErr w:type="spellStart"/>
      <w:r>
        <w:t>príslušenstvo</w:t>
      </w:r>
      <w:proofErr w:type="spellEnd"/>
      <w:r>
        <w:t xml:space="preserve"> ku </w:t>
      </w:r>
      <w:proofErr w:type="spellStart"/>
      <w:r>
        <w:t>kontajnerom</w:t>
      </w:r>
      <w:proofErr w:type="spellEnd"/>
      <w:r>
        <w:t xml:space="preserve"> je možné </w:t>
      </w:r>
      <w:proofErr w:type="spellStart"/>
      <w:r>
        <w:t>dodať</w:t>
      </w:r>
      <w:proofErr w:type="spellEnd"/>
      <w:r>
        <w:t xml:space="preserve"> </w:t>
      </w:r>
      <w:proofErr w:type="spellStart"/>
      <w:r>
        <w:t>podľa</w:t>
      </w:r>
      <w:proofErr w:type="spellEnd"/>
      <w:r>
        <w:t xml:space="preserve"> </w:t>
      </w:r>
      <w:proofErr w:type="spellStart"/>
      <w:r>
        <w:t>presnej</w:t>
      </w:r>
      <w:proofErr w:type="spellEnd"/>
      <w:r>
        <w:t xml:space="preserve"> </w:t>
      </w:r>
      <w:proofErr w:type="spellStart"/>
      <w:r>
        <w:t>špecifikácie</w:t>
      </w:r>
      <w:proofErr w:type="spellEnd"/>
      <w:r>
        <w:t xml:space="preserve"> zákazníka.</w:t>
      </w:r>
    </w:p>
    <w:p w14:paraId="1E2BE128" w14:textId="77777777" w:rsidR="006131CC" w:rsidRDefault="006131CC">
      <w:pPr>
        <w:pStyle w:val="Zkladntext"/>
        <w:spacing w:before="3"/>
        <w:rPr>
          <w:rFonts w:ascii="Calibri"/>
          <w:b/>
          <w:sz w:val="18"/>
        </w:rPr>
      </w:pPr>
    </w:p>
    <w:p w14:paraId="146977A0" w14:textId="77777777" w:rsidR="006131CC" w:rsidRDefault="00000000">
      <w:pPr>
        <w:spacing w:line="254" w:lineRule="auto"/>
        <w:ind w:left="1298" w:right="1198"/>
        <w:rPr>
          <w:rFonts w:ascii="Calibri" w:hAnsi="Calibri"/>
          <w:b/>
        </w:rPr>
      </w:pPr>
      <w:proofErr w:type="spellStart"/>
      <w:r>
        <w:rPr>
          <w:rFonts w:ascii="Calibri" w:hAnsi="Calibri"/>
          <w:b/>
        </w:rPr>
        <w:t>Záručná</w:t>
      </w:r>
      <w:proofErr w:type="spellEnd"/>
      <w:r>
        <w:rPr>
          <w:rFonts w:ascii="Calibri" w:hAnsi="Calibri"/>
          <w:b/>
        </w:rPr>
        <w:t xml:space="preserve"> doba na </w:t>
      </w:r>
      <w:proofErr w:type="spellStart"/>
      <w:r>
        <w:rPr>
          <w:rFonts w:ascii="Calibri" w:hAnsi="Calibri"/>
          <w:b/>
        </w:rPr>
        <w:t>oceľový</w:t>
      </w:r>
      <w:proofErr w:type="spellEnd"/>
      <w:r>
        <w:rPr>
          <w:rFonts w:ascii="Calibri" w:hAnsi="Calibri"/>
          <w:b/>
        </w:rPr>
        <w:t xml:space="preserve"> rám je 60 </w:t>
      </w:r>
      <w:proofErr w:type="spellStart"/>
      <w:r>
        <w:rPr>
          <w:rFonts w:ascii="Calibri" w:hAnsi="Calibri"/>
          <w:b/>
        </w:rPr>
        <w:t>mesiacov</w:t>
      </w:r>
      <w:proofErr w:type="spellEnd"/>
      <w:r>
        <w:rPr>
          <w:rFonts w:ascii="Calibri" w:hAnsi="Calibri"/>
          <w:b/>
        </w:rPr>
        <w:t xml:space="preserve"> a na </w:t>
      </w:r>
      <w:proofErr w:type="spellStart"/>
      <w:r>
        <w:rPr>
          <w:rFonts w:ascii="Calibri" w:hAnsi="Calibri"/>
          <w:b/>
        </w:rPr>
        <w:t>ostatné</w:t>
      </w:r>
      <w:proofErr w:type="spellEnd"/>
      <w:r>
        <w:rPr>
          <w:rFonts w:ascii="Calibri" w:hAnsi="Calibri"/>
          <w:b/>
        </w:rPr>
        <w:t xml:space="preserve"> </w:t>
      </w:r>
      <w:proofErr w:type="spellStart"/>
      <w:r>
        <w:rPr>
          <w:rFonts w:ascii="Calibri" w:hAnsi="Calibri"/>
          <w:b/>
        </w:rPr>
        <w:t>príslušenstvo</w:t>
      </w:r>
      <w:proofErr w:type="spellEnd"/>
      <w:r>
        <w:rPr>
          <w:rFonts w:ascii="Calibri" w:hAnsi="Calibri"/>
          <w:b/>
        </w:rPr>
        <w:t xml:space="preserve"> 24 </w:t>
      </w:r>
      <w:proofErr w:type="spellStart"/>
      <w:r>
        <w:rPr>
          <w:rFonts w:ascii="Calibri" w:hAnsi="Calibri"/>
          <w:b/>
        </w:rPr>
        <w:t>mesiacov</w:t>
      </w:r>
      <w:proofErr w:type="spellEnd"/>
      <w:r>
        <w:rPr>
          <w:rFonts w:ascii="Calibri" w:hAnsi="Calibri"/>
          <w:b/>
        </w:rPr>
        <w:t xml:space="preserve">, </w:t>
      </w:r>
      <w:proofErr w:type="spellStart"/>
      <w:r>
        <w:rPr>
          <w:rFonts w:ascii="Calibri" w:hAnsi="Calibri"/>
          <w:b/>
        </w:rPr>
        <w:t>pokiaľ</w:t>
      </w:r>
      <w:proofErr w:type="spellEnd"/>
      <w:r>
        <w:rPr>
          <w:rFonts w:ascii="Calibri" w:hAnsi="Calibri"/>
          <w:b/>
        </w:rPr>
        <w:t xml:space="preserve"> </w:t>
      </w:r>
      <w:proofErr w:type="spellStart"/>
      <w:r>
        <w:rPr>
          <w:rFonts w:ascii="Calibri" w:hAnsi="Calibri"/>
          <w:b/>
        </w:rPr>
        <w:t>výrobca</w:t>
      </w:r>
      <w:proofErr w:type="spellEnd"/>
      <w:r>
        <w:rPr>
          <w:rFonts w:ascii="Calibri" w:hAnsi="Calibri"/>
          <w:b/>
        </w:rPr>
        <w:t xml:space="preserve"> /</w:t>
      </w:r>
      <w:proofErr w:type="spellStart"/>
      <w:r>
        <w:rPr>
          <w:rFonts w:ascii="Calibri" w:hAnsi="Calibri"/>
          <w:b/>
        </w:rPr>
        <w:t>dodávateľ</w:t>
      </w:r>
      <w:proofErr w:type="spellEnd"/>
      <w:r>
        <w:rPr>
          <w:rFonts w:ascii="Calibri" w:hAnsi="Calibri"/>
          <w:b/>
        </w:rPr>
        <w:t xml:space="preserve">/ </w:t>
      </w:r>
      <w:proofErr w:type="spellStart"/>
      <w:r>
        <w:rPr>
          <w:rFonts w:ascii="Calibri" w:hAnsi="Calibri"/>
          <w:b/>
        </w:rPr>
        <w:t>neuvádza</w:t>
      </w:r>
      <w:proofErr w:type="spellEnd"/>
      <w:r>
        <w:rPr>
          <w:rFonts w:ascii="Calibri" w:hAnsi="Calibri"/>
          <w:b/>
        </w:rPr>
        <w:t xml:space="preserve"> </w:t>
      </w:r>
      <w:proofErr w:type="spellStart"/>
      <w:r>
        <w:rPr>
          <w:rFonts w:ascii="Calibri" w:hAnsi="Calibri"/>
          <w:b/>
        </w:rPr>
        <w:t>inak</w:t>
      </w:r>
      <w:proofErr w:type="spellEnd"/>
      <w:r>
        <w:rPr>
          <w:rFonts w:ascii="Calibri" w:hAnsi="Calibri"/>
          <w:b/>
        </w:rPr>
        <w:t>.</w:t>
      </w:r>
    </w:p>
    <w:p w14:paraId="2D1F0287" w14:textId="77777777" w:rsidR="006131CC" w:rsidRDefault="006131CC">
      <w:pPr>
        <w:spacing w:line="254" w:lineRule="auto"/>
        <w:rPr>
          <w:rFonts w:ascii="Calibri" w:hAnsi="Calibri"/>
        </w:rPr>
        <w:sectPr w:rsidR="006131CC">
          <w:pgSz w:w="11930" w:h="16860"/>
          <w:pgMar w:top="1600" w:right="220" w:bottom="280" w:left="120" w:header="708" w:footer="708" w:gutter="0"/>
          <w:cols w:space="708"/>
        </w:sectPr>
      </w:pPr>
    </w:p>
    <w:p w14:paraId="19B0C0E0" w14:textId="77777777" w:rsidR="006131CC" w:rsidRDefault="00000000">
      <w:pPr>
        <w:pStyle w:val="Zkladntext"/>
        <w:spacing w:before="4"/>
        <w:rPr>
          <w:rFonts w:ascii="Calibri"/>
          <w:b/>
          <w:sz w:val="16"/>
        </w:rPr>
      </w:pPr>
      <w:r>
        <w:rPr>
          <w:noProof/>
        </w:rPr>
        <w:lastRenderedPageBreak/>
        <w:drawing>
          <wp:anchor distT="0" distB="0" distL="0" distR="0" simplePos="0" relativeHeight="251648000" behindDoc="1" locked="0" layoutInCell="1" allowOverlap="1" wp14:anchorId="61E1F9E8" wp14:editId="353D2DA5">
            <wp:simplePos x="0" y="0"/>
            <wp:positionH relativeFrom="page">
              <wp:posOffset>0</wp:posOffset>
            </wp:positionH>
            <wp:positionV relativeFrom="page">
              <wp:posOffset>0</wp:posOffset>
            </wp:positionV>
            <wp:extent cx="10691494" cy="7559640"/>
            <wp:effectExtent l="0" t="0" r="0" b="0"/>
            <wp:wrapNone/>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36" cstate="print"/>
                    <a:stretch>
                      <a:fillRect/>
                    </a:stretch>
                  </pic:blipFill>
                  <pic:spPr>
                    <a:xfrm>
                      <a:off x="0" y="0"/>
                      <a:ext cx="10691494" cy="7559640"/>
                    </a:xfrm>
                    <a:prstGeom prst="rect">
                      <a:avLst/>
                    </a:prstGeom>
                  </pic:spPr>
                </pic:pic>
              </a:graphicData>
            </a:graphic>
          </wp:anchor>
        </w:drawing>
      </w:r>
    </w:p>
    <w:p w14:paraId="2CE3FDF5" w14:textId="77777777" w:rsidR="006131CC" w:rsidRDefault="006131CC">
      <w:pPr>
        <w:rPr>
          <w:rFonts w:ascii="Calibri"/>
          <w:sz w:val="16"/>
        </w:rPr>
        <w:sectPr w:rsidR="006131CC">
          <w:pgSz w:w="16850" w:h="11920" w:orient="landscape"/>
          <w:pgMar w:top="1100" w:right="2420" w:bottom="280" w:left="2420" w:header="708" w:footer="708" w:gutter="0"/>
          <w:cols w:space="708"/>
        </w:sectPr>
      </w:pPr>
    </w:p>
    <w:p w14:paraId="41927CC4" w14:textId="77777777" w:rsidR="006131CC" w:rsidRDefault="00000000">
      <w:pPr>
        <w:pStyle w:val="Zkladntext"/>
        <w:spacing w:before="4"/>
        <w:rPr>
          <w:rFonts w:ascii="Calibri"/>
          <w:b/>
          <w:sz w:val="16"/>
        </w:rPr>
      </w:pPr>
      <w:r>
        <w:rPr>
          <w:noProof/>
        </w:rPr>
        <w:lastRenderedPageBreak/>
        <w:drawing>
          <wp:anchor distT="0" distB="0" distL="0" distR="0" simplePos="0" relativeHeight="251649024" behindDoc="1" locked="0" layoutInCell="1" allowOverlap="1" wp14:anchorId="070CF028" wp14:editId="1665E083">
            <wp:simplePos x="0" y="0"/>
            <wp:positionH relativeFrom="page">
              <wp:posOffset>0</wp:posOffset>
            </wp:positionH>
            <wp:positionV relativeFrom="page">
              <wp:posOffset>0</wp:posOffset>
            </wp:positionV>
            <wp:extent cx="10691494" cy="7559640"/>
            <wp:effectExtent l="0" t="0" r="0" b="0"/>
            <wp:wrapNone/>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37" cstate="print"/>
                    <a:stretch>
                      <a:fillRect/>
                    </a:stretch>
                  </pic:blipFill>
                  <pic:spPr>
                    <a:xfrm>
                      <a:off x="0" y="0"/>
                      <a:ext cx="10691494" cy="7559640"/>
                    </a:xfrm>
                    <a:prstGeom prst="rect">
                      <a:avLst/>
                    </a:prstGeom>
                  </pic:spPr>
                </pic:pic>
              </a:graphicData>
            </a:graphic>
          </wp:anchor>
        </w:drawing>
      </w:r>
    </w:p>
    <w:p w14:paraId="2BC94019" w14:textId="77777777" w:rsidR="006131CC" w:rsidRDefault="006131CC">
      <w:pPr>
        <w:rPr>
          <w:rFonts w:ascii="Calibri"/>
          <w:sz w:val="16"/>
        </w:rPr>
        <w:sectPr w:rsidR="006131CC">
          <w:pgSz w:w="16850" w:h="11920" w:orient="landscape"/>
          <w:pgMar w:top="1100" w:right="2420" w:bottom="280" w:left="2420" w:header="708" w:footer="708" w:gutter="0"/>
          <w:cols w:space="708"/>
        </w:sectPr>
      </w:pPr>
    </w:p>
    <w:p w14:paraId="62ACD134" w14:textId="77777777" w:rsidR="006131CC" w:rsidRDefault="00000000">
      <w:pPr>
        <w:pStyle w:val="Zkladntext"/>
        <w:spacing w:before="4"/>
        <w:rPr>
          <w:rFonts w:ascii="Calibri"/>
          <w:b/>
          <w:sz w:val="16"/>
        </w:rPr>
      </w:pPr>
      <w:r>
        <w:rPr>
          <w:noProof/>
        </w:rPr>
        <w:lastRenderedPageBreak/>
        <w:drawing>
          <wp:anchor distT="0" distB="0" distL="0" distR="0" simplePos="0" relativeHeight="251650048" behindDoc="1" locked="0" layoutInCell="1" allowOverlap="1" wp14:anchorId="5D62BAFC" wp14:editId="2FAC34A2">
            <wp:simplePos x="0" y="0"/>
            <wp:positionH relativeFrom="page">
              <wp:posOffset>0</wp:posOffset>
            </wp:positionH>
            <wp:positionV relativeFrom="page">
              <wp:posOffset>0</wp:posOffset>
            </wp:positionV>
            <wp:extent cx="10691494" cy="7559640"/>
            <wp:effectExtent l="0" t="0" r="0" b="0"/>
            <wp:wrapNone/>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38" cstate="print"/>
                    <a:stretch>
                      <a:fillRect/>
                    </a:stretch>
                  </pic:blipFill>
                  <pic:spPr>
                    <a:xfrm>
                      <a:off x="0" y="0"/>
                      <a:ext cx="10691494" cy="7559640"/>
                    </a:xfrm>
                    <a:prstGeom prst="rect">
                      <a:avLst/>
                    </a:prstGeom>
                  </pic:spPr>
                </pic:pic>
              </a:graphicData>
            </a:graphic>
          </wp:anchor>
        </w:drawing>
      </w:r>
    </w:p>
    <w:p w14:paraId="1AE294BB" w14:textId="77777777" w:rsidR="006131CC" w:rsidRDefault="006131CC">
      <w:pPr>
        <w:rPr>
          <w:rFonts w:ascii="Calibri"/>
          <w:sz w:val="16"/>
        </w:rPr>
        <w:sectPr w:rsidR="006131CC">
          <w:pgSz w:w="16850" w:h="11920" w:orient="landscape"/>
          <w:pgMar w:top="1100" w:right="2420" w:bottom="280" w:left="2420" w:header="708" w:footer="708" w:gutter="0"/>
          <w:cols w:space="708"/>
        </w:sectPr>
      </w:pPr>
    </w:p>
    <w:p w14:paraId="01707F70" w14:textId="77777777" w:rsidR="006131CC" w:rsidRDefault="00000000">
      <w:pPr>
        <w:pStyle w:val="Zkladntext"/>
        <w:rPr>
          <w:rFonts w:ascii="Calibri"/>
          <w:b/>
          <w:sz w:val="20"/>
        </w:rPr>
      </w:pPr>
      <w:r>
        <w:rPr>
          <w:noProof/>
        </w:rPr>
        <w:lastRenderedPageBreak/>
        <w:drawing>
          <wp:anchor distT="0" distB="0" distL="0" distR="0" simplePos="0" relativeHeight="251651072" behindDoc="1" locked="0" layoutInCell="1" allowOverlap="1" wp14:anchorId="7C6BF195" wp14:editId="541FCCF3">
            <wp:simplePos x="0" y="0"/>
            <wp:positionH relativeFrom="page">
              <wp:posOffset>0</wp:posOffset>
            </wp:positionH>
            <wp:positionV relativeFrom="page">
              <wp:posOffset>0</wp:posOffset>
            </wp:positionV>
            <wp:extent cx="7560563" cy="7559674"/>
            <wp:effectExtent l="0" t="0" r="0" b="0"/>
            <wp:wrapNone/>
            <wp:docPr id="4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39" cstate="print"/>
                    <a:stretch>
                      <a:fillRect/>
                    </a:stretch>
                  </pic:blipFill>
                  <pic:spPr>
                    <a:xfrm>
                      <a:off x="0" y="0"/>
                      <a:ext cx="7560563" cy="7559674"/>
                    </a:xfrm>
                    <a:prstGeom prst="rect">
                      <a:avLst/>
                    </a:prstGeom>
                  </pic:spPr>
                </pic:pic>
              </a:graphicData>
            </a:graphic>
          </wp:anchor>
        </w:drawing>
      </w:r>
    </w:p>
    <w:p w14:paraId="53D59353" w14:textId="77777777" w:rsidR="006131CC" w:rsidRDefault="006131CC">
      <w:pPr>
        <w:pStyle w:val="Zkladntext"/>
        <w:rPr>
          <w:rFonts w:ascii="Calibri"/>
          <w:b/>
          <w:sz w:val="20"/>
        </w:rPr>
      </w:pPr>
    </w:p>
    <w:p w14:paraId="4381B45D" w14:textId="77777777" w:rsidR="006131CC" w:rsidRDefault="006131CC">
      <w:pPr>
        <w:pStyle w:val="Zkladntext"/>
        <w:rPr>
          <w:rFonts w:ascii="Calibri"/>
          <w:b/>
          <w:sz w:val="20"/>
        </w:rPr>
      </w:pPr>
    </w:p>
    <w:p w14:paraId="61F13797" w14:textId="77777777" w:rsidR="006131CC" w:rsidRDefault="006131CC">
      <w:pPr>
        <w:pStyle w:val="Zkladntext"/>
        <w:rPr>
          <w:rFonts w:ascii="Calibri"/>
          <w:b/>
          <w:sz w:val="20"/>
        </w:rPr>
      </w:pPr>
    </w:p>
    <w:p w14:paraId="7DEE7398" w14:textId="77777777" w:rsidR="006131CC" w:rsidRDefault="006131CC">
      <w:pPr>
        <w:pStyle w:val="Zkladntext"/>
        <w:rPr>
          <w:rFonts w:ascii="Calibri"/>
          <w:b/>
          <w:sz w:val="20"/>
        </w:rPr>
      </w:pPr>
    </w:p>
    <w:p w14:paraId="3FD582F5" w14:textId="77777777" w:rsidR="006131CC" w:rsidRDefault="006131CC">
      <w:pPr>
        <w:pStyle w:val="Zkladntext"/>
        <w:rPr>
          <w:rFonts w:ascii="Calibri"/>
          <w:b/>
          <w:sz w:val="20"/>
        </w:rPr>
      </w:pPr>
    </w:p>
    <w:p w14:paraId="7D0DCAD7" w14:textId="77777777" w:rsidR="006131CC" w:rsidRDefault="006131CC">
      <w:pPr>
        <w:pStyle w:val="Zkladntext"/>
        <w:rPr>
          <w:rFonts w:ascii="Calibri"/>
          <w:b/>
          <w:sz w:val="20"/>
        </w:rPr>
      </w:pPr>
    </w:p>
    <w:p w14:paraId="152B9225" w14:textId="77777777" w:rsidR="006131CC" w:rsidRDefault="006131CC">
      <w:pPr>
        <w:pStyle w:val="Zkladntext"/>
        <w:rPr>
          <w:rFonts w:ascii="Calibri"/>
          <w:b/>
          <w:sz w:val="20"/>
        </w:rPr>
      </w:pPr>
    </w:p>
    <w:p w14:paraId="4392489E" w14:textId="77777777" w:rsidR="006131CC" w:rsidRDefault="006131CC">
      <w:pPr>
        <w:pStyle w:val="Zkladntext"/>
        <w:rPr>
          <w:rFonts w:ascii="Calibri"/>
          <w:b/>
          <w:sz w:val="20"/>
        </w:rPr>
      </w:pPr>
    </w:p>
    <w:p w14:paraId="5DF8B18F" w14:textId="77777777" w:rsidR="006131CC" w:rsidRDefault="006131CC">
      <w:pPr>
        <w:pStyle w:val="Zkladntext"/>
        <w:rPr>
          <w:rFonts w:ascii="Calibri"/>
          <w:b/>
          <w:sz w:val="20"/>
        </w:rPr>
      </w:pPr>
    </w:p>
    <w:p w14:paraId="28C0A4D3" w14:textId="77777777" w:rsidR="006131CC" w:rsidRDefault="006131CC">
      <w:pPr>
        <w:pStyle w:val="Zkladntext"/>
        <w:rPr>
          <w:rFonts w:ascii="Calibri"/>
          <w:b/>
          <w:sz w:val="20"/>
        </w:rPr>
      </w:pPr>
    </w:p>
    <w:p w14:paraId="017FFF62" w14:textId="77777777" w:rsidR="006131CC" w:rsidRDefault="006131CC">
      <w:pPr>
        <w:pStyle w:val="Zkladntext"/>
        <w:rPr>
          <w:rFonts w:ascii="Calibri"/>
          <w:b/>
          <w:sz w:val="20"/>
        </w:rPr>
      </w:pPr>
    </w:p>
    <w:p w14:paraId="26750614" w14:textId="77777777" w:rsidR="006131CC" w:rsidRDefault="006131CC">
      <w:pPr>
        <w:pStyle w:val="Zkladntext"/>
        <w:rPr>
          <w:rFonts w:ascii="Calibri"/>
          <w:b/>
          <w:sz w:val="20"/>
        </w:rPr>
      </w:pPr>
    </w:p>
    <w:p w14:paraId="7276FEF0" w14:textId="77777777" w:rsidR="006131CC" w:rsidRDefault="006131CC">
      <w:pPr>
        <w:pStyle w:val="Zkladntext"/>
        <w:rPr>
          <w:rFonts w:ascii="Calibri"/>
          <w:b/>
          <w:sz w:val="20"/>
        </w:rPr>
      </w:pPr>
    </w:p>
    <w:p w14:paraId="5A1F2214" w14:textId="77777777" w:rsidR="006131CC" w:rsidRDefault="006131CC">
      <w:pPr>
        <w:pStyle w:val="Zkladntext"/>
        <w:rPr>
          <w:rFonts w:ascii="Calibri"/>
          <w:b/>
          <w:sz w:val="20"/>
        </w:rPr>
      </w:pPr>
    </w:p>
    <w:p w14:paraId="776B3640" w14:textId="77777777" w:rsidR="006131CC" w:rsidRDefault="006131CC">
      <w:pPr>
        <w:pStyle w:val="Zkladntext"/>
        <w:rPr>
          <w:rFonts w:ascii="Calibri"/>
          <w:b/>
          <w:sz w:val="20"/>
        </w:rPr>
      </w:pPr>
    </w:p>
    <w:p w14:paraId="670D1F0C" w14:textId="77777777" w:rsidR="006131CC" w:rsidRDefault="006131CC">
      <w:pPr>
        <w:pStyle w:val="Zkladntext"/>
        <w:rPr>
          <w:rFonts w:ascii="Calibri"/>
          <w:b/>
          <w:sz w:val="20"/>
        </w:rPr>
      </w:pPr>
    </w:p>
    <w:p w14:paraId="7D6CFB7A" w14:textId="77777777" w:rsidR="006131CC" w:rsidRDefault="006131CC">
      <w:pPr>
        <w:pStyle w:val="Zkladntext"/>
        <w:rPr>
          <w:rFonts w:ascii="Calibri"/>
          <w:b/>
          <w:sz w:val="20"/>
        </w:rPr>
      </w:pPr>
    </w:p>
    <w:p w14:paraId="58F87BA4" w14:textId="77777777" w:rsidR="006131CC" w:rsidRDefault="006131CC">
      <w:pPr>
        <w:pStyle w:val="Zkladntext"/>
        <w:rPr>
          <w:rFonts w:ascii="Calibri"/>
          <w:b/>
          <w:sz w:val="20"/>
        </w:rPr>
      </w:pPr>
    </w:p>
    <w:p w14:paraId="4FAC3A63" w14:textId="77777777" w:rsidR="006131CC" w:rsidRDefault="006131CC">
      <w:pPr>
        <w:pStyle w:val="Zkladntext"/>
        <w:rPr>
          <w:rFonts w:ascii="Calibri"/>
          <w:b/>
          <w:sz w:val="20"/>
        </w:rPr>
      </w:pPr>
    </w:p>
    <w:p w14:paraId="1D48D2D1" w14:textId="77777777" w:rsidR="006131CC" w:rsidRDefault="006131CC">
      <w:pPr>
        <w:pStyle w:val="Zkladntext"/>
        <w:rPr>
          <w:rFonts w:ascii="Calibri"/>
          <w:b/>
          <w:sz w:val="20"/>
        </w:rPr>
      </w:pPr>
    </w:p>
    <w:p w14:paraId="0DCC5027" w14:textId="77777777" w:rsidR="006131CC" w:rsidRDefault="006131CC">
      <w:pPr>
        <w:pStyle w:val="Zkladntext"/>
        <w:rPr>
          <w:rFonts w:ascii="Calibri"/>
          <w:b/>
          <w:sz w:val="20"/>
        </w:rPr>
      </w:pPr>
    </w:p>
    <w:p w14:paraId="722BB2CB" w14:textId="77777777" w:rsidR="006131CC" w:rsidRDefault="006131CC">
      <w:pPr>
        <w:pStyle w:val="Zkladntext"/>
        <w:rPr>
          <w:rFonts w:ascii="Calibri"/>
          <w:b/>
          <w:sz w:val="20"/>
        </w:rPr>
      </w:pPr>
    </w:p>
    <w:p w14:paraId="117712A8" w14:textId="77777777" w:rsidR="006131CC" w:rsidRDefault="006131CC">
      <w:pPr>
        <w:pStyle w:val="Zkladntext"/>
        <w:rPr>
          <w:rFonts w:ascii="Calibri"/>
          <w:b/>
          <w:sz w:val="20"/>
        </w:rPr>
      </w:pPr>
    </w:p>
    <w:p w14:paraId="201362B7" w14:textId="77777777" w:rsidR="006131CC" w:rsidRDefault="006131CC">
      <w:pPr>
        <w:pStyle w:val="Zkladntext"/>
        <w:rPr>
          <w:rFonts w:ascii="Calibri"/>
          <w:b/>
          <w:sz w:val="20"/>
        </w:rPr>
      </w:pPr>
    </w:p>
    <w:p w14:paraId="22BEDC5A" w14:textId="77777777" w:rsidR="006131CC" w:rsidRDefault="006131CC">
      <w:pPr>
        <w:pStyle w:val="Zkladntext"/>
        <w:rPr>
          <w:rFonts w:ascii="Calibri"/>
          <w:b/>
          <w:sz w:val="20"/>
        </w:rPr>
      </w:pPr>
    </w:p>
    <w:p w14:paraId="0F182252" w14:textId="77777777" w:rsidR="006131CC" w:rsidRDefault="006131CC">
      <w:pPr>
        <w:pStyle w:val="Zkladntext"/>
        <w:rPr>
          <w:rFonts w:ascii="Calibri"/>
          <w:b/>
          <w:sz w:val="20"/>
        </w:rPr>
      </w:pPr>
    </w:p>
    <w:p w14:paraId="2BE94B0E" w14:textId="77777777" w:rsidR="006131CC" w:rsidRDefault="006131CC">
      <w:pPr>
        <w:pStyle w:val="Zkladntext"/>
        <w:rPr>
          <w:rFonts w:ascii="Calibri"/>
          <w:b/>
          <w:sz w:val="20"/>
        </w:rPr>
      </w:pPr>
    </w:p>
    <w:p w14:paraId="2FF11275" w14:textId="77777777" w:rsidR="006131CC" w:rsidRDefault="006131CC">
      <w:pPr>
        <w:pStyle w:val="Zkladntext"/>
        <w:rPr>
          <w:rFonts w:ascii="Calibri"/>
          <w:b/>
          <w:sz w:val="20"/>
        </w:rPr>
      </w:pPr>
    </w:p>
    <w:p w14:paraId="4E5DD916" w14:textId="77777777" w:rsidR="006131CC" w:rsidRDefault="006131CC">
      <w:pPr>
        <w:pStyle w:val="Zkladntext"/>
        <w:rPr>
          <w:rFonts w:ascii="Calibri"/>
          <w:b/>
          <w:sz w:val="20"/>
        </w:rPr>
      </w:pPr>
    </w:p>
    <w:p w14:paraId="015DFEE2" w14:textId="77777777" w:rsidR="006131CC" w:rsidRDefault="006131CC">
      <w:pPr>
        <w:pStyle w:val="Zkladntext"/>
        <w:rPr>
          <w:rFonts w:ascii="Calibri"/>
          <w:b/>
          <w:sz w:val="20"/>
        </w:rPr>
      </w:pPr>
    </w:p>
    <w:p w14:paraId="0E07C812" w14:textId="77777777" w:rsidR="006131CC" w:rsidRDefault="006131CC">
      <w:pPr>
        <w:pStyle w:val="Zkladntext"/>
        <w:rPr>
          <w:rFonts w:ascii="Calibri"/>
          <w:b/>
          <w:sz w:val="20"/>
        </w:rPr>
      </w:pPr>
    </w:p>
    <w:p w14:paraId="5B931535" w14:textId="77777777" w:rsidR="006131CC" w:rsidRDefault="006131CC">
      <w:pPr>
        <w:pStyle w:val="Zkladntext"/>
        <w:rPr>
          <w:rFonts w:ascii="Calibri"/>
          <w:b/>
          <w:sz w:val="20"/>
        </w:rPr>
      </w:pPr>
    </w:p>
    <w:p w14:paraId="34A18036" w14:textId="77777777" w:rsidR="006131CC" w:rsidRDefault="006131CC">
      <w:pPr>
        <w:pStyle w:val="Zkladntext"/>
        <w:rPr>
          <w:rFonts w:ascii="Calibri"/>
          <w:b/>
          <w:sz w:val="20"/>
        </w:rPr>
      </w:pPr>
    </w:p>
    <w:p w14:paraId="32C073A1" w14:textId="77777777" w:rsidR="006131CC" w:rsidRDefault="006131CC">
      <w:pPr>
        <w:pStyle w:val="Zkladntext"/>
        <w:rPr>
          <w:rFonts w:ascii="Calibri"/>
          <w:b/>
          <w:sz w:val="20"/>
        </w:rPr>
      </w:pPr>
    </w:p>
    <w:p w14:paraId="1C20C36E" w14:textId="77777777" w:rsidR="006131CC" w:rsidRDefault="006131CC">
      <w:pPr>
        <w:pStyle w:val="Zkladntext"/>
        <w:rPr>
          <w:rFonts w:ascii="Calibri"/>
          <w:b/>
          <w:sz w:val="20"/>
        </w:rPr>
      </w:pPr>
    </w:p>
    <w:p w14:paraId="2FF60191" w14:textId="77777777" w:rsidR="006131CC" w:rsidRDefault="006131CC">
      <w:pPr>
        <w:pStyle w:val="Zkladntext"/>
        <w:rPr>
          <w:rFonts w:ascii="Calibri"/>
          <w:b/>
          <w:sz w:val="20"/>
        </w:rPr>
      </w:pPr>
    </w:p>
    <w:p w14:paraId="0BA6F0C5" w14:textId="77777777" w:rsidR="006131CC" w:rsidRDefault="006131CC">
      <w:pPr>
        <w:pStyle w:val="Zkladntext"/>
        <w:rPr>
          <w:rFonts w:ascii="Calibri"/>
          <w:b/>
          <w:sz w:val="20"/>
        </w:rPr>
      </w:pPr>
    </w:p>
    <w:p w14:paraId="1E6F67EC" w14:textId="77777777" w:rsidR="006131CC" w:rsidRDefault="006131CC">
      <w:pPr>
        <w:pStyle w:val="Zkladntext"/>
        <w:rPr>
          <w:rFonts w:ascii="Calibri"/>
          <w:b/>
          <w:sz w:val="20"/>
        </w:rPr>
      </w:pPr>
    </w:p>
    <w:p w14:paraId="32F27E9C" w14:textId="77777777" w:rsidR="006131CC" w:rsidRDefault="006131CC">
      <w:pPr>
        <w:pStyle w:val="Zkladntext"/>
        <w:rPr>
          <w:rFonts w:ascii="Calibri"/>
          <w:b/>
          <w:sz w:val="20"/>
        </w:rPr>
      </w:pPr>
    </w:p>
    <w:p w14:paraId="1BEFF127" w14:textId="77777777" w:rsidR="006131CC" w:rsidRDefault="006131CC">
      <w:pPr>
        <w:pStyle w:val="Zkladntext"/>
        <w:rPr>
          <w:rFonts w:ascii="Calibri"/>
          <w:b/>
          <w:sz w:val="20"/>
        </w:rPr>
      </w:pPr>
    </w:p>
    <w:p w14:paraId="5F032DC6" w14:textId="77777777" w:rsidR="006131CC" w:rsidRDefault="006131CC">
      <w:pPr>
        <w:pStyle w:val="Zkladntext"/>
        <w:rPr>
          <w:rFonts w:ascii="Calibri"/>
          <w:b/>
          <w:sz w:val="20"/>
        </w:rPr>
      </w:pPr>
    </w:p>
    <w:p w14:paraId="17FFDF25" w14:textId="77777777" w:rsidR="006131CC" w:rsidRDefault="006131CC">
      <w:pPr>
        <w:pStyle w:val="Zkladntext"/>
        <w:rPr>
          <w:rFonts w:ascii="Calibri"/>
          <w:b/>
          <w:sz w:val="20"/>
        </w:rPr>
      </w:pPr>
    </w:p>
    <w:p w14:paraId="4E205C97" w14:textId="77777777" w:rsidR="006131CC" w:rsidRDefault="006131CC">
      <w:pPr>
        <w:pStyle w:val="Zkladntext"/>
        <w:rPr>
          <w:rFonts w:ascii="Calibri"/>
          <w:b/>
          <w:sz w:val="20"/>
        </w:rPr>
      </w:pPr>
    </w:p>
    <w:p w14:paraId="4A8CF801" w14:textId="77777777" w:rsidR="006131CC" w:rsidRDefault="006131CC">
      <w:pPr>
        <w:pStyle w:val="Zkladntext"/>
        <w:rPr>
          <w:rFonts w:ascii="Calibri"/>
          <w:b/>
          <w:sz w:val="20"/>
        </w:rPr>
      </w:pPr>
    </w:p>
    <w:p w14:paraId="1D130E77" w14:textId="77777777" w:rsidR="006131CC" w:rsidRDefault="006131CC">
      <w:pPr>
        <w:pStyle w:val="Zkladntext"/>
        <w:rPr>
          <w:rFonts w:ascii="Calibri"/>
          <w:b/>
          <w:sz w:val="20"/>
        </w:rPr>
      </w:pPr>
    </w:p>
    <w:p w14:paraId="7F1EA55F" w14:textId="77777777" w:rsidR="006131CC" w:rsidRDefault="006131CC">
      <w:pPr>
        <w:pStyle w:val="Zkladntext"/>
        <w:rPr>
          <w:rFonts w:ascii="Calibri"/>
          <w:b/>
          <w:sz w:val="20"/>
        </w:rPr>
      </w:pPr>
    </w:p>
    <w:p w14:paraId="55BB2BEA" w14:textId="77777777" w:rsidR="006131CC" w:rsidRDefault="006131CC">
      <w:pPr>
        <w:pStyle w:val="Zkladntext"/>
        <w:rPr>
          <w:rFonts w:ascii="Calibri"/>
          <w:b/>
          <w:sz w:val="20"/>
        </w:rPr>
      </w:pPr>
    </w:p>
    <w:p w14:paraId="08909A56" w14:textId="77777777" w:rsidR="006131CC" w:rsidRDefault="006131CC">
      <w:pPr>
        <w:pStyle w:val="Zkladntext"/>
        <w:rPr>
          <w:rFonts w:ascii="Calibri"/>
          <w:b/>
          <w:sz w:val="20"/>
        </w:rPr>
      </w:pPr>
    </w:p>
    <w:p w14:paraId="2E7D7F0E" w14:textId="77777777" w:rsidR="006131CC" w:rsidRDefault="006131CC">
      <w:pPr>
        <w:pStyle w:val="Zkladntext"/>
        <w:rPr>
          <w:rFonts w:ascii="Calibri"/>
          <w:b/>
          <w:sz w:val="20"/>
        </w:rPr>
      </w:pPr>
    </w:p>
    <w:p w14:paraId="1F7FFD33" w14:textId="77777777" w:rsidR="006131CC" w:rsidRDefault="006131CC">
      <w:pPr>
        <w:pStyle w:val="Zkladntext"/>
        <w:rPr>
          <w:rFonts w:ascii="Calibri"/>
          <w:b/>
          <w:sz w:val="20"/>
        </w:rPr>
      </w:pPr>
    </w:p>
    <w:p w14:paraId="0C216173" w14:textId="77777777" w:rsidR="006131CC" w:rsidRDefault="006131CC">
      <w:pPr>
        <w:pStyle w:val="Zkladntext"/>
        <w:rPr>
          <w:rFonts w:ascii="Calibri"/>
          <w:b/>
          <w:sz w:val="20"/>
        </w:rPr>
      </w:pPr>
    </w:p>
    <w:p w14:paraId="77A43D09" w14:textId="77777777" w:rsidR="006131CC" w:rsidRDefault="006131CC">
      <w:pPr>
        <w:pStyle w:val="Zkladntext"/>
        <w:rPr>
          <w:rFonts w:ascii="Calibri"/>
          <w:b/>
          <w:sz w:val="20"/>
        </w:rPr>
      </w:pPr>
    </w:p>
    <w:p w14:paraId="72C66E50" w14:textId="77777777" w:rsidR="006131CC" w:rsidRDefault="006131CC">
      <w:pPr>
        <w:pStyle w:val="Zkladntext"/>
        <w:rPr>
          <w:rFonts w:ascii="Calibri"/>
          <w:b/>
          <w:sz w:val="20"/>
        </w:rPr>
      </w:pPr>
    </w:p>
    <w:p w14:paraId="4182F091" w14:textId="77777777" w:rsidR="006131CC" w:rsidRDefault="006131CC">
      <w:pPr>
        <w:pStyle w:val="Zkladntext"/>
        <w:rPr>
          <w:rFonts w:ascii="Calibri"/>
          <w:b/>
          <w:sz w:val="20"/>
        </w:rPr>
      </w:pPr>
    </w:p>
    <w:p w14:paraId="5753CE1B" w14:textId="77777777" w:rsidR="006131CC" w:rsidRDefault="006131CC">
      <w:pPr>
        <w:pStyle w:val="Zkladntext"/>
        <w:rPr>
          <w:rFonts w:ascii="Calibri"/>
          <w:b/>
          <w:sz w:val="20"/>
        </w:rPr>
      </w:pPr>
    </w:p>
    <w:p w14:paraId="4516BD12" w14:textId="77777777" w:rsidR="006131CC" w:rsidRDefault="006131CC">
      <w:pPr>
        <w:pStyle w:val="Zkladntext"/>
        <w:rPr>
          <w:rFonts w:ascii="Calibri"/>
          <w:b/>
          <w:sz w:val="20"/>
        </w:rPr>
      </w:pPr>
    </w:p>
    <w:p w14:paraId="14603E86" w14:textId="77777777" w:rsidR="006131CC" w:rsidRDefault="006131CC">
      <w:pPr>
        <w:pStyle w:val="Zkladntext"/>
        <w:rPr>
          <w:rFonts w:ascii="Calibri"/>
          <w:b/>
          <w:sz w:val="20"/>
        </w:rPr>
      </w:pPr>
    </w:p>
    <w:p w14:paraId="4B4B4C22" w14:textId="77777777" w:rsidR="006131CC" w:rsidRDefault="006131CC">
      <w:pPr>
        <w:pStyle w:val="Zkladntext"/>
        <w:rPr>
          <w:rFonts w:ascii="Calibri"/>
          <w:b/>
          <w:sz w:val="20"/>
        </w:rPr>
      </w:pPr>
    </w:p>
    <w:p w14:paraId="22B489B2" w14:textId="77777777" w:rsidR="006131CC" w:rsidRDefault="006131CC">
      <w:pPr>
        <w:pStyle w:val="Zkladntext"/>
        <w:rPr>
          <w:rFonts w:ascii="Calibri"/>
          <w:b/>
          <w:sz w:val="20"/>
        </w:rPr>
      </w:pPr>
    </w:p>
    <w:p w14:paraId="0313473C" w14:textId="77777777" w:rsidR="006131CC" w:rsidRDefault="006131CC">
      <w:pPr>
        <w:pStyle w:val="Zkladntext"/>
        <w:rPr>
          <w:rFonts w:ascii="Calibri"/>
          <w:b/>
          <w:sz w:val="20"/>
        </w:rPr>
      </w:pPr>
    </w:p>
    <w:p w14:paraId="15A08CE9" w14:textId="77777777" w:rsidR="006131CC" w:rsidRDefault="006131CC">
      <w:pPr>
        <w:pStyle w:val="Zkladntext"/>
        <w:rPr>
          <w:rFonts w:ascii="Calibri"/>
          <w:b/>
          <w:sz w:val="20"/>
        </w:rPr>
      </w:pPr>
    </w:p>
    <w:p w14:paraId="4B4A7E65" w14:textId="77777777" w:rsidR="006131CC" w:rsidRDefault="006131CC">
      <w:pPr>
        <w:pStyle w:val="Zkladntext"/>
        <w:spacing w:before="3"/>
        <w:rPr>
          <w:rFonts w:ascii="Calibri"/>
          <w:b/>
          <w:sz w:val="28"/>
        </w:rPr>
      </w:pPr>
    </w:p>
    <w:p w14:paraId="03DFB892" w14:textId="77777777" w:rsidR="006131CC" w:rsidRDefault="00000000">
      <w:pPr>
        <w:spacing w:before="96"/>
        <w:ind w:left="1900" w:right="2398"/>
        <w:jc w:val="center"/>
        <w:rPr>
          <w:sz w:val="16"/>
        </w:rPr>
      </w:pPr>
      <w:r>
        <w:rPr>
          <w:sz w:val="16"/>
        </w:rPr>
        <w:t>27</w:t>
      </w:r>
    </w:p>
    <w:p w14:paraId="38B85E47" w14:textId="77777777" w:rsidR="006131CC" w:rsidRDefault="00000000">
      <w:pPr>
        <w:spacing w:before="147"/>
        <w:ind w:left="1901" w:right="2398"/>
        <w:jc w:val="center"/>
        <w:rPr>
          <w:sz w:val="16"/>
        </w:rPr>
      </w:pPr>
      <w:r>
        <w:rPr>
          <w:sz w:val="16"/>
        </w:rPr>
        <w:t>Kupní smlouva na základě Rámcové dohody čj.:MV-78514-26/PO-PSM-2024</w:t>
      </w:r>
    </w:p>
    <w:p w14:paraId="1405AE33" w14:textId="77777777" w:rsidR="006131CC" w:rsidRDefault="006131CC">
      <w:pPr>
        <w:jc w:val="center"/>
        <w:rPr>
          <w:sz w:val="16"/>
        </w:rPr>
        <w:sectPr w:rsidR="006131CC">
          <w:pgSz w:w="11910" w:h="16840"/>
          <w:pgMar w:top="0" w:right="800" w:bottom="280" w:left="1300" w:header="708" w:footer="708" w:gutter="0"/>
          <w:cols w:space="708"/>
        </w:sectPr>
      </w:pPr>
    </w:p>
    <w:p w14:paraId="38F89D4A" w14:textId="77777777" w:rsidR="006131CC" w:rsidRDefault="00000000">
      <w:pPr>
        <w:spacing w:before="69"/>
        <w:ind w:left="4213"/>
        <w:rPr>
          <w:sz w:val="18"/>
        </w:rPr>
      </w:pPr>
      <w:r>
        <w:rPr>
          <w:sz w:val="18"/>
        </w:rPr>
        <w:lastRenderedPageBreak/>
        <w:t>Příloha č. 2 - Cenová kalkulace KHE včetně požárního příslušenství</w:t>
      </w:r>
    </w:p>
    <w:p w14:paraId="34B6F3A7" w14:textId="77777777" w:rsidR="006131CC" w:rsidRDefault="006131CC">
      <w:pPr>
        <w:pStyle w:val="Zkladntext"/>
        <w:rPr>
          <w:sz w:val="20"/>
        </w:rPr>
      </w:pPr>
    </w:p>
    <w:p w14:paraId="69AE2A5A" w14:textId="77777777" w:rsidR="006131CC" w:rsidRDefault="00000000">
      <w:pPr>
        <w:spacing w:before="143"/>
        <w:ind w:left="1069"/>
        <w:rPr>
          <w:b/>
          <w:sz w:val="32"/>
        </w:rPr>
      </w:pPr>
      <w:r>
        <w:rPr>
          <w:b/>
          <w:sz w:val="32"/>
        </w:rPr>
        <w:t>Cenová kalkulace KHE vč. požárního příslušenství</w:t>
      </w:r>
    </w:p>
    <w:p w14:paraId="599BB2FC" w14:textId="77777777" w:rsidR="006131CC" w:rsidRDefault="006131CC">
      <w:pPr>
        <w:pStyle w:val="Zkladntext"/>
        <w:rPr>
          <w:b/>
          <w:sz w:val="20"/>
        </w:rPr>
      </w:pPr>
    </w:p>
    <w:p w14:paraId="452E43CA" w14:textId="77777777" w:rsidR="006131CC" w:rsidRDefault="006131CC">
      <w:pPr>
        <w:pStyle w:val="Zkladntext"/>
        <w:spacing w:before="6"/>
        <w:rPr>
          <w:b/>
          <w:sz w:val="13"/>
        </w:rPr>
      </w:pPr>
    </w:p>
    <w:tbl>
      <w:tblPr>
        <w:tblStyle w:val="TableNormal"/>
        <w:tblW w:w="0" w:type="auto"/>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22"/>
        <w:gridCol w:w="341"/>
        <w:gridCol w:w="3306"/>
      </w:tblGrid>
      <w:tr w:rsidR="006131CC" w14:paraId="3963FB56" w14:textId="77777777">
        <w:trPr>
          <w:trHeight w:val="1170"/>
        </w:trPr>
        <w:tc>
          <w:tcPr>
            <w:tcW w:w="5922" w:type="dxa"/>
            <w:tcBorders>
              <w:bottom w:val="single" w:sz="8" w:space="0" w:color="000000"/>
              <w:right w:val="single" w:sz="8" w:space="0" w:color="000000"/>
            </w:tcBorders>
          </w:tcPr>
          <w:p w14:paraId="1AEB78D9" w14:textId="77777777" w:rsidR="006131CC" w:rsidRDefault="006131CC">
            <w:pPr>
              <w:pStyle w:val="TableParagraph"/>
              <w:spacing w:before="9"/>
              <w:rPr>
                <w:b/>
                <w:sz w:val="36"/>
              </w:rPr>
            </w:pPr>
          </w:p>
          <w:p w14:paraId="5687D5DA" w14:textId="77777777" w:rsidR="006131CC" w:rsidRDefault="00000000">
            <w:pPr>
              <w:pStyle w:val="TableParagraph"/>
              <w:ind w:left="71"/>
              <w:rPr>
                <w:b/>
                <w:sz w:val="28"/>
              </w:rPr>
            </w:pPr>
            <w:r>
              <w:rPr>
                <w:b/>
                <w:sz w:val="28"/>
              </w:rPr>
              <w:t>Nabídková cena s barevnou úpravou</w:t>
            </w:r>
          </w:p>
        </w:tc>
        <w:tc>
          <w:tcPr>
            <w:tcW w:w="341" w:type="dxa"/>
            <w:tcBorders>
              <w:left w:val="single" w:sz="8" w:space="0" w:color="000000"/>
              <w:bottom w:val="single" w:sz="8" w:space="0" w:color="000000"/>
              <w:right w:val="single" w:sz="8" w:space="0" w:color="000000"/>
            </w:tcBorders>
          </w:tcPr>
          <w:p w14:paraId="3423EECD" w14:textId="77777777" w:rsidR="006131CC" w:rsidRDefault="006131CC">
            <w:pPr>
              <w:pStyle w:val="TableParagraph"/>
              <w:rPr>
                <w:b/>
                <w:sz w:val="20"/>
              </w:rPr>
            </w:pPr>
          </w:p>
          <w:p w14:paraId="618D09CF" w14:textId="77777777" w:rsidR="006131CC" w:rsidRDefault="006131CC">
            <w:pPr>
              <w:pStyle w:val="TableParagraph"/>
              <w:spacing w:before="9"/>
              <w:rPr>
                <w:b/>
                <w:sz w:val="21"/>
              </w:rPr>
            </w:pPr>
          </w:p>
          <w:p w14:paraId="7ABE3425" w14:textId="77777777" w:rsidR="006131CC" w:rsidRDefault="00000000">
            <w:pPr>
              <w:pStyle w:val="TableParagraph"/>
              <w:ind w:left="54" w:right="26"/>
              <w:jc w:val="center"/>
              <w:rPr>
                <w:sz w:val="18"/>
              </w:rPr>
            </w:pPr>
            <w:r>
              <w:rPr>
                <w:sz w:val="18"/>
              </w:rPr>
              <w:t>ks</w:t>
            </w:r>
          </w:p>
        </w:tc>
        <w:tc>
          <w:tcPr>
            <w:tcW w:w="3306" w:type="dxa"/>
            <w:tcBorders>
              <w:left w:val="single" w:sz="8" w:space="0" w:color="000000"/>
              <w:bottom w:val="single" w:sz="8" w:space="0" w:color="000000"/>
              <w:right w:val="single" w:sz="8" w:space="0" w:color="000000"/>
            </w:tcBorders>
          </w:tcPr>
          <w:p w14:paraId="6DE3697F" w14:textId="77777777" w:rsidR="006131CC" w:rsidRDefault="006131CC">
            <w:pPr>
              <w:pStyle w:val="TableParagraph"/>
              <w:spacing w:before="10"/>
              <w:rPr>
                <w:b/>
                <w:sz w:val="26"/>
              </w:rPr>
            </w:pPr>
          </w:p>
          <w:p w14:paraId="4853294B" w14:textId="77777777" w:rsidR="006131CC" w:rsidRDefault="00000000">
            <w:pPr>
              <w:pStyle w:val="TableParagraph"/>
              <w:ind w:left="1408" w:right="131" w:hanging="1235"/>
              <w:rPr>
                <w:sz w:val="24"/>
              </w:rPr>
            </w:pPr>
            <w:r>
              <w:rPr>
                <w:sz w:val="24"/>
              </w:rPr>
              <w:t>Cena v Kč bez DPH za 1 ks KHE</w:t>
            </w:r>
          </w:p>
        </w:tc>
      </w:tr>
      <w:tr w:rsidR="006131CC" w14:paraId="10D98CF9" w14:textId="77777777">
        <w:trPr>
          <w:trHeight w:val="539"/>
        </w:trPr>
        <w:tc>
          <w:tcPr>
            <w:tcW w:w="5922" w:type="dxa"/>
            <w:tcBorders>
              <w:top w:val="single" w:sz="8" w:space="0" w:color="000000"/>
              <w:bottom w:val="single" w:sz="8" w:space="0" w:color="000000"/>
              <w:right w:val="single" w:sz="4" w:space="0" w:color="000000"/>
            </w:tcBorders>
          </w:tcPr>
          <w:p w14:paraId="4BADEAF5" w14:textId="77777777" w:rsidR="006131CC" w:rsidRDefault="00000000">
            <w:pPr>
              <w:pStyle w:val="TableParagraph"/>
              <w:spacing w:before="143"/>
              <w:ind w:left="71"/>
            </w:pPr>
            <w:r>
              <w:t>KHE vč. požárního příslušenství</w:t>
            </w:r>
          </w:p>
        </w:tc>
        <w:tc>
          <w:tcPr>
            <w:tcW w:w="341" w:type="dxa"/>
            <w:tcBorders>
              <w:top w:val="single" w:sz="8" w:space="0" w:color="000000"/>
              <w:left w:val="single" w:sz="4" w:space="0" w:color="000000"/>
              <w:bottom w:val="single" w:sz="8" w:space="0" w:color="000000"/>
              <w:right w:val="single" w:sz="4" w:space="0" w:color="000000"/>
            </w:tcBorders>
          </w:tcPr>
          <w:p w14:paraId="6A1B953D" w14:textId="77777777" w:rsidR="006131CC" w:rsidRDefault="00000000">
            <w:pPr>
              <w:pStyle w:val="TableParagraph"/>
              <w:spacing w:before="164"/>
              <w:ind w:left="128"/>
              <w:jc w:val="center"/>
              <w:rPr>
                <w:b/>
                <w:sz w:val="18"/>
              </w:rPr>
            </w:pPr>
            <w:r>
              <w:rPr>
                <w:b/>
                <w:w w:val="99"/>
                <w:sz w:val="18"/>
              </w:rPr>
              <w:t>1</w:t>
            </w:r>
          </w:p>
        </w:tc>
        <w:tc>
          <w:tcPr>
            <w:tcW w:w="3306" w:type="dxa"/>
            <w:tcBorders>
              <w:top w:val="single" w:sz="8" w:space="0" w:color="000000"/>
              <w:left w:val="single" w:sz="4" w:space="0" w:color="000000"/>
              <w:bottom w:val="single" w:sz="8" w:space="0" w:color="000000"/>
              <w:right w:val="single" w:sz="4" w:space="0" w:color="000000"/>
            </w:tcBorders>
            <w:shd w:val="clear" w:color="auto" w:fill="92D050"/>
          </w:tcPr>
          <w:p w14:paraId="3F393601" w14:textId="77777777" w:rsidR="006131CC" w:rsidRDefault="00000000">
            <w:pPr>
              <w:pStyle w:val="TableParagraph"/>
              <w:spacing w:before="132"/>
              <w:ind w:left="2042"/>
              <w:rPr>
                <w:b/>
                <w:sz w:val="24"/>
              </w:rPr>
            </w:pPr>
            <w:r>
              <w:rPr>
                <w:b/>
                <w:sz w:val="24"/>
              </w:rPr>
              <w:t>290 600,00</w:t>
            </w:r>
          </w:p>
        </w:tc>
      </w:tr>
    </w:tbl>
    <w:p w14:paraId="0501E050" w14:textId="77777777" w:rsidR="006131CC" w:rsidRDefault="006131CC">
      <w:pPr>
        <w:pStyle w:val="Zkladntext"/>
        <w:rPr>
          <w:b/>
          <w:sz w:val="20"/>
        </w:rPr>
      </w:pPr>
    </w:p>
    <w:p w14:paraId="340704DA" w14:textId="77777777" w:rsidR="006131CC" w:rsidRDefault="006131CC">
      <w:pPr>
        <w:pStyle w:val="Zkladntext"/>
        <w:rPr>
          <w:b/>
          <w:sz w:val="27"/>
        </w:rPr>
      </w:pPr>
    </w:p>
    <w:tbl>
      <w:tblPr>
        <w:tblStyle w:val="TableNormal"/>
        <w:tblW w:w="0" w:type="auto"/>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3"/>
        <w:gridCol w:w="2079"/>
        <w:gridCol w:w="341"/>
        <w:gridCol w:w="3306"/>
      </w:tblGrid>
      <w:tr w:rsidR="006131CC" w14:paraId="0D038D80" w14:textId="77777777">
        <w:trPr>
          <w:trHeight w:val="781"/>
        </w:trPr>
        <w:tc>
          <w:tcPr>
            <w:tcW w:w="5922" w:type="dxa"/>
            <w:gridSpan w:val="2"/>
            <w:tcBorders>
              <w:bottom w:val="single" w:sz="8" w:space="0" w:color="000000"/>
              <w:right w:val="single" w:sz="8" w:space="0" w:color="000000"/>
            </w:tcBorders>
          </w:tcPr>
          <w:p w14:paraId="0C51E3FC" w14:textId="77777777" w:rsidR="006131CC" w:rsidRDefault="00000000">
            <w:pPr>
              <w:pStyle w:val="TableParagraph"/>
              <w:ind w:left="71" w:right="670"/>
              <w:rPr>
                <w:b/>
                <w:sz w:val="28"/>
              </w:rPr>
            </w:pPr>
            <w:r>
              <w:rPr>
                <w:b/>
                <w:sz w:val="28"/>
              </w:rPr>
              <w:t>Cena za celkový předpokládaný objem předmětu plnění.</w:t>
            </w:r>
          </w:p>
        </w:tc>
        <w:tc>
          <w:tcPr>
            <w:tcW w:w="341" w:type="dxa"/>
            <w:tcBorders>
              <w:left w:val="single" w:sz="8" w:space="0" w:color="000000"/>
              <w:bottom w:val="single" w:sz="8" w:space="0" w:color="000000"/>
              <w:right w:val="single" w:sz="8" w:space="0" w:color="000000"/>
            </w:tcBorders>
          </w:tcPr>
          <w:p w14:paraId="3CA3E448" w14:textId="77777777" w:rsidR="006131CC" w:rsidRDefault="006131CC">
            <w:pPr>
              <w:pStyle w:val="TableParagraph"/>
              <w:spacing w:before="10"/>
              <w:rPr>
                <w:b/>
                <w:sz w:val="24"/>
              </w:rPr>
            </w:pPr>
          </w:p>
          <w:p w14:paraId="76797EA9" w14:textId="77777777" w:rsidR="006131CC" w:rsidRDefault="00000000">
            <w:pPr>
              <w:pStyle w:val="TableParagraph"/>
              <w:ind w:left="54" w:right="26"/>
              <w:jc w:val="center"/>
              <w:rPr>
                <w:b/>
                <w:sz w:val="18"/>
              </w:rPr>
            </w:pPr>
            <w:r>
              <w:rPr>
                <w:b/>
                <w:sz w:val="18"/>
              </w:rPr>
              <w:t>ks</w:t>
            </w:r>
          </w:p>
        </w:tc>
        <w:tc>
          <w:tcPr>
            <w:tcW w:w="3306" w:type="dxa"/>
            <w:tcBorders>
              <w:left w:val="single" w:sz="8" w:space="0" w:color="000000"/>
              <w:bottom w:val="single" w:sz="8" w:space="0" w:color="000000"/>
              <w:right w:val="single" w:sz="8" w:space="0" w:color="000000"/>
            </w:tcBorders>
          </w:tcPr>
          <w:p w14:paraId="2DFD17CD" w14:textId="77777777" w:rsidR="006131CC" w:rsidRDefault="006131CC">
            <w:pPr>
              <w:pStyle w:val="TableParagraph"/>
              <w:spacing w:before="1"/>
              <w:rPr>
                <w:b/>
              </w:rPr>
            </w:pPr>
          </w:p>
          <w:p w14:paraId="6186D76E" w14:textId="77777777" w:rsidR="006131CC" w:rsidRDefault="00000000">
            <w:pPr>
              <w:pStyle w:val="TableParagraph"/>
              <w:ind w:left="555"/>
              <w:rPr>
                <w:b/>
                <w:sz w:val="24"/>
              </w:rPr>
            </w:pPr>
            <w:r>
              <w:rPr>
                <w:b/>
                <w:sz w:val="24"/>
              </w:rPr>
              <w:t>Cena v Kč bez DPH</w:t>
            </w:r>
          </w:p>
        </w:tc>
      </w:tr>
      <w:tr w:rsidR="006131CC" w14:paraId="45481763" w14:textId="77777777">
        <w:trPr>
          <w:trHeight w:val="539"/>
        </w:trPr>
        <w:tc>
          <w:tcPr>
            <w:tcW w:w="5922" w:type="dxa"/>
            <w:gridSpan w:val="2"/>
            <w:tcBorders>
              <w:top w:val="single" w:sz="8" w:space="0" w:color="000000"/>
              <w:bottom w:val="single" w:sz="8" w:space="0" w:color="000000"/>
              <w:right w:val="single" w:sz="8" w:space="0" w:color="000000"/>
            </w:tcBorders>
          </w:tcPr>
          <w:p w14:paraId="5C58289C" w14:textId="77777777" w:rsidR="006131CC" w:rsidRDefault="00000000">
            <w:pPr>
              <w:pStyle w:val="TableParagraph"/>
              <w:spacing w:before="143"/>
              <w:ind w:left="71"/>
            </w:pPr>
            <w:r>
              <w:t>KHE vč. požárního příslušenství</w:t>
            </w:r>
          </w:p>
        </w:tc>
        <w:tc>
          <w:tcPr>
            <w:tcW w:w="341" w:type="dxa"/>
            <w:tcBorders>
              <w:top w:val="single" w:sz="8" w:space="0" w:color="000000"/>
              <w:left w:val="single" w:sz="8" w:space="0" w:color="000000"/>
              <w:bottom w:val="single" w:sz="8" w:space="0" w:color="000000"/>
              <w:right w:val="single" w:sz="8" w:space="0" w:color="000000"/>
            </w:tcBorders>
          </w:tcPr>
          <w:p w14:paraId="3D1AE2F5" w14:textId="77777777" w:rsidR="006131CC" w:rsidRDefault="00000000">
            <w:pPr>
              <w:pStyle w:val="TableParagraph"/>
              <w:spacing w:before="143"/>
              <w:ind w:left="26"/>
              <w:jc w:val="center"/>
              <w:rPr>
                <w:b/>
              </w:rPr>
            </w:pPr>
            <w:r>
              <w:rPr>
                <w:b/>
              </w:rPr>
              <w:t>5</w:t>
            </w:r>
          </w:p>
        </w:tc>
        <w:tc>
          <w:tcPr>
            <w:tcW w:w="3306" w:type="dxa"/>
            <w:tcBorders>
              <w:top w:val="single" w:sz="8" w:space="0" w:color="000000"/>
              <w:left w:val="single" w:sz="8" w:space="0" w:color="000000"/>
              <w:bottom w:val="single" w:sz="8" w:space="0" w:color="000000"/>
              <w:right w:val="single" w:sz="8" w:space="0" w:color="000000"/>
            </w:tcBorders>
          </w:tcPr>
          <w:p w14:paraId="4B819543" w14:textId="77777777" w:rsidR="006131CC" w:rsidRDefault="00000000">
            <w:pPr>
              <w:pStyle w:val="TableParagraph"/>
              <w:spacing w:before="132"/>
              <w:ind w:right="44"/>
              <w:jc w:val="right"/>
              <w:rPr>
                <w:b/>
                <w:sz w:val="24"/>
              </w:rPr>
            </w:pPr>
            <w:r>
              <w:rPr>
                <w:b/>
                <w:sz w:val="24"/>
              </w:rPr>
              <w:t>1 453 000,00</w:t>
            </w:r>
          </w:p>
        </w:tc>
      </w:tr>
      <w:tr w:rsidR="006131CC" w14:paraId="512C0ADB" w14:textId="77777777">
        <w:trPr>
          <w:trHeight w:val="541"/>
        </w:trPr>
        <w:tc>
          <w:tcPr>
            <w:tcW w:w="3843" w:type="dxa"/>
            <w:tcBorders>
              <w:top w:val="single" w:sz="8" w:space="0" w:color="000000"/>
              <w:right w:val="single" w:sz="8" w:space="0" w:color="000000"/>
            </w:tcBorders>
          </w:tcPr>
          <w:p w14:paraId="79B607F4" w14:textId="77777777" w:rsidR="006131CC" w:rsidRDefault="006131CC">
            <w:pPr>
              <w:pStyle w:val="TableParagraph"/>
              <w:rPr>
                <w:rFonts w:ascii="Times New Roman"/>
              </w:rPr>
            </w:pPr>
          </w:p>
        </w:tc>
        <w:tc>
          <w:tcPr>
            <w:tcW w:w="2079" w:type="dxa"/>
            <w:tcBorders>
              <w:top w:val="single" w:sz="8" w:space="0" w:color="000000"/>
              <w:left w:val="single" w:sz="8" w:space="0" w:color="000000"/>
              <w:right w:val="single" w:sz="8" w:space="0" w:color="000000"/>
            </w:tcBorders>
          </w:tcPr>
          <w:p w14:paraId="575C176C" w14:textId="77777777" w:rsidR="006131CC" w:rsidRDefault="00000000">
            <w:pPr>
              <w:pStyle w:val="TableParagraph"/>
              <w:spacing w:before="166"/>
              <w:ind w:left="556"/>
              <w:rPr>
                <w:sz w:val="18"/>
              </w:rPr>
            </w:pPr>
            <w:r>
              <w:rPr>
                <w:sz w:val="18"/>
              </w:rPr>
              <w:t>celkem v Kč</w:t>
            </w:r>
          </w:p>
        </w:tc>
        <w:tc>
          <w:tcPr>
            <w:tcW w:w="341" w:type="dxa"/>
            <w:tcBorders>
              <w:top w:val="single" w:sz="8" w:space="0" w:color="000000"/>
              <w:left w:val="single" w:sz="8" w:space="0" w:color="000000"/>
              <w:right w:val="single" w:sz="8" w:space="0" w:color="000000"/>
            </w:tcBorders>
          </w:tcPr>
          <w:p w14:paraId="02FB66C6" w14:textId="77777777" w:rsidR="006131CC" w:rsidRDefault="006131CC">
            <w:pPr>
              <w:pStyle w:val="TableParagraph"/>
              <w:rPr>
                <w:rFonts w:ascii="Times New Roman"/>
              </w:rPr>
            </w:pPr>
          </w:p>
        </w:tc>
        <w:tc>
          <w:tcPr>
            <w:tcW w:w="3306" w:type="dxa"/>
            <w:tcBorders>
              <w:top w:val="single" w:sz="8" w:space="0" w:color="000000"/>
              <w:left w:val="single" w:sz="8" w:space="0" w:color="000000"/>
              <w:right w:val="single" w:sz="8" w:space="0" w:color="000000"/>
            </w:tcBorders>
            <w:shd w:val="clear" w:color="auto" w:fill="00AFEF"/>
          </w:tcPr>
          <w:p w14:paraId="01A279EC" w14:textId="77777777" w:rsidR="006131CC" w:rsidRDefault="00000000">
            <w:pPr>
              <w:pStyle w:val="TableParagraph"/>
              <w:spacing w:before="132"/>
              <w:ind w:right="44"/>
              <w:jc w:val="right"/>
              <w:rPr>
                <w:b/>
                <w:sz w:val="24"/>
              </w:rPr>
            </w:pPr>
            <w:r>
              <w:rPr>
                <w:b/>
                <w:sz w:val="24"/>
              </w:rPr>
              <w:t>1 453 000,00</w:t>
            </w:r>
          </w:p>
        </w:tc>
      </w:tr>
    </w:tbl>
    <w:p w14:paraId="21A96645" w14:textId="77777777" w:rsidR="006131CC" w:rsidRDefault="006131CC">
      <w:pPr>
        <w:pStyle w:val="Zkladntext"/>
        <w:spacing w:before="4"/>
        <w:rPr>
          <w:b/>
          <w:sz w:val="20"/>
        </w:rPr>
      </w:pPr>
    </w:p>
    <w:p w14:paraId="7AC52F51" w14:textId="77777777" w:rsidR="006131CC" w:rsidRDefault="00000000">
      <w:pPr>
        <w:spacing w:before="93"/>
        <w:ind w:left="188"/>
        <w:rPr>
          <w:b/>
          <w:sz w:val="24"/>
        </w:rPr>
      </w:pPr>
      <w:r>
        <w:rPr>
          <w:b/>
          <w:sz w:val="24"/>
        </w:rPr>
        <w:t>pozn:</w:t>
      </w:r>
    </w:p>
    <w:p w14:paraId="79B536DA" w14:textId="2B7F2B8E" w:rsidR="006131CC" w:rsidRDefault="00AA7DA3">
      <w:pPr>
        <w:pStyle w:val="Zkladntext"/>
        <w:spacing w:before="47"/>
        <w:ind w:left="4029"/>
      </w:pPr>
      <w:r>
        <w:rPr>
          <w:noProof/>
        </w:rPr>
        <mc:AlternateContent>
          <mc:Choice Requires="wpg">
            <w:drawing>
              <wp:anchor distT="0" distB="0" distL="114300" distR="114300" simplePos="0" relativeHeight="251669504" behindDoc="0" locked="0" layoutInCell="1" allowOverlap="1" wp14:anchorId="63066ECD" wp14:editId="7188E326">
                <wp:simplePos x="0" y="0"/>
                <wp:positionH relativeFrom="page">
                  <wp:posOffset>893445</wp:posOffset>
                </wp:positionH>
                <wp:positionV relativeFrom="paragraph">
                  <wp:posOffset>17780</wp:posOffset>
                </wp:positionV>
                <wp:extent cx="2453005" cy="253365"/>
                <wp:effectExtent l="0" t="0" r="0" b="0"/>
                <wp:wrapNone/>
                <wp:docPr id="108569648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3005" cy="253365"/>
                          <a:chOff x="1407" y="28"/>
                          <a:chExt cx="3863" cy="399"/>
                        </a:xfrm>
                      </wpg:grpSpPr>
                      <wps:wsp>
                        <wps:cNvPr id="1600555559" name="Freeform 21"/>
                        <wps:cNvSpPr>
                          <a:spLocks/>
                        </wps:cNvSpPr>
                        <wps:spPr bwMode="auto">
                          <a:xfrm>
                            <a:off x="1428" y="46"/>
                            <a:ext cx="3822" cy="360"/>
                          </a:xfrm>
                          <a:custGeom>
                            <a:avLst/>
                            <a:gdLst>
                              <a:gd name="T0" fmla="+- 0 5250 1428"/>
                              <a:gd name="T1" fmla="*/ T0 w 3822"/>
                              <a:gd name="T2" fmla="+- 0 47 47"/>
                              <a:gd name="T3" fmla="*/ 47 h 360"/>
                              <a:gd name="T4" fmla="+- 0 1428 1428"/>
                              <a:gd name="T5" fmla="*/ T4 w 3822"/>
                              <a:gd name="T6" fmla="+- 0 47 47"/>
                              <a:gd name="T7" fmla="*/ 47 h 360"/>
                              <a:gd name="T8" fmla="+- 0 1428 1428"/>
                              <a:gd name="T9" fmla="*/ T8 w 3822"/>
                              <a:gd name="T10" fmla="+- 0 407 47"/>
                              <a:gd name="T11" fmla="*/ 407 h 360"/>
                              <a:gd name="T12" fmla="+- 0 1488 1428"/>
                              <a:gd name="T13" fmla="*/ T12 w 3822"/>
                              <a:gd name="T14" fmla="+- 0 407 47"/>
                              <a:gd name="T15" fmla="*/ 407 h 360"/>
                              <a:gd name="T16" fmla="+- 0 5190 1428"/>
                              <a:gd name="T17" fmla="*/ T16 w 3822"/>
                              <a:gd name="T18" fmla="+- 0 407 47"/>
                              <a:gd name="T19" fmla="*/ 407 h 360"/>
                              <a:gd name="T20" fmla="+- 0 5250 1428"/>
                              <a:gd name="T21" fmla="*/ T20 w 3822"/>
                              <a:gd name="T22" fmla="+- 0 407 47"/>
                              <a:gd name="T23" fmla="*/ 407 h 360"/>
                              <a:gd name="T24" fmla="+- 0 5250 1428"/>
                              <a:gd name="T25" fmla="*/ T24 w 3822"/>
                              <a:gd name="T26" fmla="+- 0 47 47"/>
                              <a:gd name="T27" fmla="*/ 47 h 360"/>
                            </a:gdLst>
                            <a:ahLst/>
                            <a:cxnLst>
                              <a:cxn ang="0">
                                <a:pos x="T1" y="T3"/>
                              </a:cxn>
                              <a:cxn ang="0">
                                <a:pos x="T5" y="T7"/>
                              </a:cxn>
                              <a:cxn ang="0">
                                <a:pos x="T9" y="T11"/>
                              </a:cxn>
                              <a:cxn ang="0">
                                <a:pos x="T13" y="T15"/>
                              </a:cxn>
                              <a:cxn ang="0">
                                <a:pos x="T17" y="T19"/>
                              </a:cxn>
                              <a:cxn ang="0">
                                <a:pos x="T21" y="T23"/>
                              </a:cxn>
                              <a:cxn ang="0">
                                <a:pos x="T25" y="T27"/>
                              </a:cxn>
                            </a:cxnLst>
                            <a:rect l="0" t="0" r="r" b="b"/>
                            <a:pathLst>
                              <a:path w="3822" h="360">
                                <a:moveTo>
                                  <a:pt x="3822" y="0"/>
                                </a:moveTo>
                                <a:lnTo>
                                  <a:pt x="0" y="0"/>
                                </a:lnTo>
                                <a:lnTo>
                                  <a:pt x="0" y="360"/>
                                </a:lnTo>
                                <a:lnTo>
                                  <a:pt x="60" y="360"/>
                                </a:lnTo>
                                <a:lnTo>
                                  <a:pt x="3762" y="360"/>
                                </a:lnTo>
                                <a:lnTo>
                                  <a:pt x="3822" y="360"/>
                                </a:lnTo>
                                <a:lnTo>
                                  <a:pt x="3822" y="0"/>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121030" name="Rectangle 20"/>
                        <wps:cNvSpPr>
                          <a:spLocks noChangeArrowheads="1"/>
                        </wps:cNvSpPr>
                        <wps:spPr bwMode="auto">
                          <a:xfrm>
                            <a:off x="1426" y="27"/>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219605" name="Rectangle 19"/>
                        <wps:cNvSpPr>
                          <a:spLocks noChangeArrowheads="1"/>
                        </wps:cNvSpPr>
                        <wps:spPr bwMode="auto">
                          <a:xfrm>
                            <a:off x="1445" y="27"/>
                            <a:ext cx="380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420283" name="Line 18"/>
                        <wps:cNvCnPr>
                          <a:cxnSpLocks noChangeShapeType="1"/>
                        </wps:cNvCnPr>
                        <wps:spPr bwMode="auto">
                          <a:xfrm>
                            <a:off x="1416" y="28"/>
                            <a:ext cx="0" cy="398"/>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116510" name="Line 17"/>
                        <wps:cNvCnPr>
                          <a:cxnSpLocks noChangeShapeType="1"/>
                        </wps:cNvCnPr>
                        <wps:spPr bwMode="auto">
                          <a:xfrm>
                            <a:off x="5259" y="28"/>
                            <a:ext cx="0" cy="398"/>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695921358" name="Rectangle 16"/>
                        <wps:cNvSpPr>
                          <a:spLocks noChangeArrowheads="1"/>
                        </wps:cNvSpPr>
                        <wps:spPr bwMode="auto">
                          <a:xfrm>
                            <a:off x="1426" y="406"/>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882740" name="Rectangle 15"/>
                        <wps:cNvSpPr>
                          <a:spLocks noChangeArrowheads="1"/>
                        </wps:cNvSpPr>
                        <wps:spPr bwMode="auto">
                          <a:xfrm>
                            <a:off x="1445" y="406"/>
                            <a:ext cx="380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9483A" id="Group 14" o:spid="_x0000_s1026" style="position:absolute;margin-left:70.35pt;margin-top:1.4pt;width:193.15pt;height:19.95pt;z-index:251669504;mso-position-horizontal-relative:page" coordorigin="1407,28" coordsize="386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">
                <v:shape id="Freeform 21" o:spid="_x0000_s1027" style="position:absolute;left:1428;top:46;width:3822;height:360;visibility:visible;mso-wrap-style:square;v-text-anchor:top" coordsize="38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" path="m3822,l,,,360r60,l3762,360r60,l3822,e" fillcolor="#92d050" stroked="f">
                  <v:path arrowok="t" o:connecttype="custom" o:connectlocs="3822,47;0,47;0,407;60,407;3762,407;3822,407;3822,47" o:connectangles="0,0,0,0,0,0,0"/>
                </v:shape>
                <v:rect id="Rectangle 20" o:spid="_x0000_s1028" style="position:absolute;left:1426;top:27;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" fillcolor="black" stroked="f"/>
                <v:rect id="Rectangle 19" o:spid="_x0000_s1029" style="position:absolute;left:1445;top:27;width:380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" fillcolor="black" stroked="f"/>
                <v:line id="Line 18" o:spid="_x0000_s1030" style="position:absolute;visibility:visible;mso-wrap-style:square" from="1416,28" to="14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" strokeweight=".96pt"/>
                <v:line id="Line 17" o:spid="_x0000_s1031" style="position:absolute;visibility:visible;mso-wrap-style:square" from="5259,28" to="52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" strokeweight=".96pt"/>
                <v:rect id="Rectangle 16" o:spid="_x0000_s1032" style="position:absolute;left:1426;top:406;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" fillcolor="black" stroked="f"/>
                <v:rect id="Rectangle 15" o:spid="_x0000_s1033" style="position:absolute;left:1445;top:406;width:380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" fillcolor="black" stroked="f"/>
                <w10:wrap anchorx="page"/>
              </v:group>
            </w:pict>
          </mc:Fallback>
        </mc:AlternateContent>
      </w:r>
      <w:r>
        <w:t>nabídková ceny za 1 ks kontejneru</w:t>
      </w:r>
    </w:p>
    <w:p w14:paraId="38062FEC" w14:textId="77777777" w:rsidR="006131CC" w:rsidRDefault="006131CC">
      <w:pPr>
        <w:pStyle w:val="Zkladntext"/>
        <w:rPr>
          <w:sz w:val="20"/>
        </w:rPr>
      </w:pPr>
    </w:p>
    <w:p w14:paraId="60694BC5" w14:textId="77777777" w:rsidR="006131CC" w:rsidRDefault="006131CC">
      <w:pPr>
        <w:pStyle w:val="Zkladntext"/>
        <w:rPr>
          <w:sz w:val="25"/>
        </w:rPr>
      </w:pPr>
    </w:p>
    <w:p w14:paraId="428CB901" w14:textId="1CB701B2" w:rsidR="006131CC" w:rsidRDefault="00AA7DA3">
      <w:pPr>
        <w:pStyle w:val="Zkladntext"/>
        <w:spacing w:before="94"/>
        <w:ind w:left="4029"/>
      </w:pPr>
      <w:r>
        <w:rPr>
          <w:noProof/>
        </w:rPr>
        <mc:AlternateContent>
          <mc:Choice Requires="wpg">
            <w:drawing>
              <wp:anchor distT="0" distB="0" distL="114300" distR="114300" simplePos="0" relativeHeight="251670528" behindDoc="0" locked="0" layoutInCell="1" allowOverlap="1" wp14:anchorId="08D5973A" wp14:editId="007B7EAA">
                <wp:simplePos x="0" y="0"/>
                <wp:positionH relativeFrom="page">
                  <wp:posOffset>893445</wp:posOffset>
                </wp:positionH>
                <wp:positionV relativeFrom="paragraph">
                  <wp:posOffset>47625</wp:posOffset>
                </wp:positionV>
                <wp:extent cx="2453005" cy="264160"/>
                <wp:effectExtent l="0" t="0" r="0" b="0"/>
                <wp:wrapNone/>
                <wp:docPr id="155547910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3005" cy="264160"/>
                          <a:chOff x="1407" y="75"/>
                          <a:chExt cx="3863" cy="416"/>
                        </a:xfrm>
                      </wpg:grpSpPr>
                      <wps:wsp>
                        <wps:cNvPr id="1421988102" name="Freeform 13"/>
                        <wps:cNvSpPr>
                          <a:spLocks/>
                        </wps:cNvSpPr>
                        <wps:spPr bwMode="auto">
                          <a:xfrm>
                            <a:off x="1428" y="93"/>
                            <a:ext cx="3822" cy="377"/>
                          </a:xfrm>
                          <a:custGeom>
                            <a:avLst/>
                            <a:gdLst>
                              <a:gd name="T0" fmla="+- 0 5250 1428"/>
                              <a:gd name="T1" fmla="*/ T0 w 3822"/>
                              <a:gd name="T2" fmla="+- 0 94 94"/>
                              <a:gd name="T3" fmla="*/ 94 h 377"/>
                              <a:gd name="T4" fmla="+- 0 1428 1428"/>
                              <a:gd name="T5" fmla="*/ T4 w 3822"/>
                              <a:gd name="T6" fmla="+- 0 94 94"/>
                              <a:gd name="T7" fmla="*/ 94 h 377"/>
                              <a:gd name="T8" fmla="+- 0 1428 1428"/>
                              <a:gd name="T9" fmla="*/ T8 w 3822"/>
                              <a:gd name="T10" fmla="+- 0 471 94"/>
                              <a:gd name="T11" fmla="*/ 471 h 377"/>
                              <a:gd name="T12" fmla="+- 0 1488 1428"/>
                              <a:gd name="T13" fmla="*/ T12 w 3822"/>
                              <a:gd name="T14" fmla="+- 0 471 94"/>
                              <a:gd name="T15" fmla="*/ 471 h 377"/>
                              <a:gd name="T16" fmla="+- 0 5190 1428"/>
                              <a:gd name="T17" fmla="*/ T16 w 3822"/>
                              <a:gd name="T18" fmla="+- 0 471 94"/>
                              <a:gd name="T19" fmla="*/ 471 h 377"/>
                              <a:gd name="T20" fmla="+- 0 5250 1428"/>
                              <a:gd name="T21" fmla="*/ T20 w 3822"/>
                              <a:gd name="T22" fmla="+- 0 471 94"/>
                              <a:gd name="T23" fmla="*/ 471 h 377"/>
                              <a:gd name="T24" fmla="+- 0 5250 1428"/>
                              <a:gd name="T25" fmla="*/ T24 w 3822"/>
                              <a:gd name="T26" fmla="+- 0 94 94"/>
                              <a:gd name="T27" fmla="*/ 94 h 377"/>
                            </a:gdLst>
                            <a:ahLst/>
                            <a:cxnLst>
                              <a:cxn ang="0">
                                <a:pos x="T1" y="T3"/>
                              </a:cxn>
                              <a:cxn ang="0">
                                <a:pos x="T5" y="T7"/>
                              </a:cxn>
                              <a:cxn ang="0">
                                <a:pos x="T9" y="T11"/>
                              </a:cxn>
                              <a:cxn ang="0">
                                <a:pos x="T13" y="T15"/>
                              </a:cxn>
                              <a:cxn ang="0">
                                <a:pos x="T17" y="T19"/>
                              </a:cxn>
                              <a:cxn ang="0">
                                <a:pos x="T21" y="T23"/>
                              </a:cxn>
                              <a:cxn ang="0">
                                <a:pos x="T25" y="T27"/>
                              </a:cxn>
                            </a:cxnLst>
                            <a:rect l="0" t="0" r="r" b="b"/>
                            <a:pathLst>
                              <a:path w="3822" h="377">
                                <a:moveTo>
                                  <a:pt x="3822" y="0"/>
                                </a:moveTo>
                                <a:lnTo>
                                  <a:pt x="0" y="0"/>
                                </a:lnTo>
                                <a:lnTo>
                                  <a:pt x="0" y="377"/>
                                </a:lnTo>
                                <a:lnTo>
                                  <a:pt x="60" y="377"/>
                                </a:lnTo>
                                <a:lnTo>
                                  <a:pt x="3762" y="377"/>
                                </a:lnTo>
                                <a:lnTo>
                                  <a:pt x="3822" y="377"/>
                                </a:lnTo>
                                <a:lnTo>
                                  <a:pt x="3822" y="0"/>
                                </a:lnTo>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167718" name="Rectangle 12"/>
                        <wps:cNvSpPr>
                          <a:spLocks noChangeArrowheads="1"/>
                        </wps:cNvSpPr>
                        <wps:spPr bwMode="auto">
                          <a:xfrm>
                            <a:off x="1426" y="74"/>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068873" name="Rectangle 11"/>
                        <wps:cNvSpPr>
                          <a:spLocks noChangeArrowheads="1"/>
                        </wps:cNvSpPr>
                        <wps:spPr bwMode="auto">
                          <a:xfrm>
                            <a:off x="1445" y="74"/>
                            <a:ext cx="380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086323" name="Line 10"/>
                        <wps:cNvCnPr>
                          <a:cxnSpLocks noChangeShapeType="1"/>
                        </wps:cNvCnPr>
                        <wps:spPr bwMode="auto">
                          <a:xfrm>
                            <a:off x="1416" y="75"/>
                            <a:ext cx="0" cy="396"/>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23800136" name="Line 9"/>
                        <wps:cNvCnPr>
                          <a:cxnSpLocks noChangeShapeType="1"/>
                        </wps:cNvCnPr>
                        <wps:spPr bwMode="auto">
                          <a:xfrm>
                            <a:off x="5259" y="75"/>
                            <a:ext cx="0" cy="396"/>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911602651" name="AutoShape 8"/>
                        <wps:cNvSpPr>
                          <a:spLocks/>
                        </wps:cNvSpPr>
                        <wps:spPr bwMode="auto">
                          <a:xfrm>
                            <a:off x="1406" y="470"/>
                            <a:ext cx="39" cy="20"/>
                          </a:xfrm>
                          <a:custGeom>
                            <a:avLst/>
                            <a:gdLst>
                              <a:gd name="T0" fmla="+- 0 1426 1407"/>
                              <a:gd name="T1" fmla="*/ T0 w 39"/>
                              <a:gd name="T2" fmla="+- 0 471 471"/>
                              <a:gd name="T3" fmla="*/ 471 h 20"/>
                              <a:gd name="T4" fmla="+- 0 1407 1407"/>
                              <a:gd name="T5" fmla="*/ T4 w 39"/>
                              <a:gd name="T6" fmla="+- 0 471 471"/>
                              <a:gd name="T7" fmla="*/ 471 h 20"/>
                              <a:gd name="T8" fmla="+- 0 1407 1407"/>
                              <a:gd name="T9" fmla="*/ T8 w 39"/>
                              <a:gd name="T10" fmla="+- 0 490 471"/>
                              <a:gd name="T11" fmla="*/ 490 h 20"/>
                              <a:gd name="T12" fmla="+- 0 1426 1407"/>
                              <a:gd name="T13" fmla="*/ T12 w 39"/>
                              <a:gd name="T14" fmla="+- 0 490 471"/>
                              <a:gd name="T15" fmla="*/ 490 h 20"/>
                              <a:gd name="T16" fmla="+- 0 1426 1407"/>
                              <a:gd name="T17" fmla="*/ T16 w 39"/>
                              <a:gd name="T18" fmla="+- 0 471 471"/>
                              <a:gd name="T19" fmla="*/ 471 h 20"/>
                              <a:gd name="T20" fmla="+- 0 1445 1407"/>
                              <a:gd name="T21" fmla="*/ T20 w 39"/>
                              <a:gd name="T22" fmla="+- 0 471 471"/>
                              <a:gd name="T23" fmla="*/ 471 h 20"/>
                              <a:gd name="T24" fmla="+- 0 1426 1407"/>
                              <a:gd name="T25" fmla="*/ T24 w 39"/>
                              <a:gd name="T26" fmla="+- 0 471 471"/>
                              <a:gd name="T27" fmla="*/ 471 h 20"/>
                              <a:gd name="T28" fmla="+- 0 1426 1407"/>
                              <a:gd name="T29" fmla="*/ T28 w 39"/>
                              <a:gd name="T30" fmla="+- 0 490 471"/>
                              <a:gd name="T31" fmla="*/ 490 h 20"/>
                              <a:gd name="T32" fmla="+- 0 1445 1407"/>
                              <a:gd name="T33" fmla="*/ T32 w 39"/>
                              <a:gd name="T34" fmla="+- 0 490 471"/>
                              <a:gd name="T35" fmla="*/ 490 h 20"/>
                              <a:gd name="T36" fmla="+- 0 1445 1407"/>
                              <a:gd name="T37" fmla="*/ T36 w 39"/>
                              <a:gd name="T38" fmla="+- 0 471 471"/>
                              <a:gd name="T39" fmla="*/ 47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20">
                                <a:moveTo>
                                  <a:pt x="19" y="0"/>
                                </a:moveTo>
                                <a:lnTo>
                                  <a:pt x="0" y="0"/>
                                </a:lnTo>
                                <a:lnTo>
                                  <a:pt x="0" y="19"/>
                                </a:lnTo>
                                <a:lnTo>
                                  <a:pt x="19" y="19"/>
                                </a:lnTo>
                                <a:lnTo>
                                  <a:pt x="19" y="0"/>
                                </a:lnTo>
                                <a:moveTo>
                                  <a:pt x="38" y="0"/>
                                </a:moveTo>
                                <a:lnTo>
                                  <a:pt x="19" y="0"/>
                                </a:lnTo>
                                <a:lnTo>
                                  <a:pt x="19" y="19"/>
                                </a:lnTo>
                                <a:lnTo>
                                  <a:pt x="38" y="19"/>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17035" name="Rectangle 7"/>
                        <wps:cNvSpPr>
                          <a:spLocks noChangeArrowheads="1"/>
                        </wps:cNvSpPr>
                        <wps:spPr bwMode="auto">
                          <a:xfrm>
                            <a:off x="1445" y="470"/>
                            <a:ext cx="380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111604" name="Rectangle 6"/>
                        <wps:cNvSpPr>
                          <a:spLocks noChangeArrowheads="1"/>
                        </wps:cNvSpPr>
                        <wps:spPr bwMode="auto">
                          <a:xfrm>
                            <a:off x="5249" y="47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5C4D0" id="Group 5" o:spid="_x0000_s1026" style="position:absolute;margin-left:70.35pt;margin-top:3.75pt;width:193.15pt;height:20.8pt;z-index:251670528;mso-position-horizontal-relative:page" coordorigin="1407,75" coordsize="386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">
                <v:shape id="Freeform 13" o:spid="_x0000_s1027" style="position:absolute;left:1428;top:93;width:3822;height:377;visibility:visible;mso-wrap-style:square;v-text-anchor:top" coordsize="382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" path="m3822,l,,,377r60,l3762,377r60,l3822,e" fillcolor="#00afef" stroked="f">
                  <v:path arrowok="t" o:connecttype="custom" o:connectlocs="3822,94;0,94;0,471;60,471;3762,471;3822,471;3822,94" o:connectangles="0,0,0,0,0,0,0"/>
                </v:shape>
                <v:rect id="Rectangle 12" o:spid="_x0000_s1028" style="position:absolute;left:1426;top:7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" fillcolor="black" stroked="f"/>
                <v:rect id="Rectangle 11" o:spid="_x0000_s1029" style="position:absolute;left:1445;top:74;width:380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" fillcolor="black" stroked="f"/>
                <v:line id="Line 10" o:spid="_x0000_s1030" style="position:absolute;visibility:visible;mso-wrap-style:square" from="1416,75" to="14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" strokeweight=".96pt"/>
                <v:line id="Line 9" o:spid="_x0000_s1031" style="position:absolute;visibility:visible;mso-wrap-style:square" from="5259,75" to="525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" strokeweight=".96pt"/>
                <v:shape id="AutoShape 8" o:spid="_x0000_s1032" style="position:absolute;left:1406;top:470;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" path="m19,l,,,19r19,l19,m38,l19,r,19l38,19,38,e" fillcolor="black" stroked="f">
                  <v:path arrowok="t" o:connecttype="custom" o:connectlocs="19,471;0,471;0,490;19,490;19,471;38,471;19,471;19,490;38,490;38,471" o:connectangles="0,0,0,0,0,0,0,0,0,0"/>
                </v:shape>
                <v:rect id="Rectangle 7" o:spid="_x0000_s1033" style="position:absolute;left:1445;top:470;width:380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" fillcolor="black" stroked="f"/>
                <v:rect id="Rectangle 6" o:spid="_x0000_s1034" style="position:absolute;left:5249;top:47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" fillcolor="black" stroked="f"/>
                <w10:wrap anchorx="page"/>
              </v:group>
            </w:pict>
          </mc:Fallback>
        </mc:AlternateContent>
      </w:r>
      <w:r>
        <w:t>celková nabídková cena hodnocená</w:t>
      </w:r>
    </w:p>
    <w:p w14:paraId="2BA23F8B" w14:textId="77777777" w:rsidR="006131CC" w:rsidRDefault="006131CC">
      <w:pPr>
        <w:pStyle w:val="Zkladntext"/>
        <w:rPr>
          <w:sz w:val="20"/>
        </w:rPr>
      </w:pPr>
    </w:p>
    <w:p w14:paraId="0A6C8BB8" w14:textId="77777777" w:rsidR="006131CC" w:rsidRDefault="006131CC">
      <w:pPr>
        <w:pStyle w:val="Zkladntext"/>
        <w:rPr>
          <w:sz w:val="20"/>
        </w:rPr>
      </w:pPr>
    </w:p>
    <w:p w14:paraId="0138CB9E" w14:textId="77777777" w:rsidR="006131CC" w:rsidRDefault="006131CC">
      <w:pPr>
        <w:pStyle w:val="Zkladntext"/>
        <w:rPr>
          <w:sz w:val="20"/>
        </w:rPr>
      </w:pPr>
    </w:p>
    <w:p w14:paraId="7AE82198" w14:textId="77777777" w:rsidR="006131CC" w:rsidRDefault="006131CC">
      <w:pPr>
        <w:pStyle w:val="Zkladntext"/>
        <w:rPr>
          <w:sz w:val="20"/>
        </w:rPr>
      </w:pPr>
    </w:p>
    <w:p w14:paraId="365DC313" w14:textId="77777777" w:rsidR="006131CC" w:rsidRDefault="006131CC">
      <w:pPr>
        <w:pStyle w:val="Zkladntext"/>
        <w:rPr>
          <w:sz w:val="20"/>
        </w:rPr>
      </w:pPr>
    </w:p>
    <w:p w14:paraId="461182D9" w14:textId="77777777" w:rsidR="006131CC" w:rsidRDefault="006131CC">
      <w:pPr>
        <w:pStyle w:val="Zkladntext"/>
        <w:rPr>
          <w:sz w:val="20"/>
        </w:rPr>
      </w:pPr>
    </w:p>
    <w:p w14:paraId="28D59B98" w14:textId="77777777" w:rsidR="006131CC" w:rsidRDefault="006131CC">
      <w:pPr>
        <w:pStyle w:val="Zkladntext"/>
        <w:rPr>
          <w:sz w:val="20"/>
        </w:rPr>
      </w:pPr>
    </w:p>
    <w:p w14:paraId="25BEEB1D" w14:textId="77777777" w:rsidR="006131CC" w:rsidRDefault="006131CC">
      <w:pPr>
        <w:pStyle w:val="Zkladntext"/>
        <w:rPr>
          <w:sz w:val="20"/>
        </w:rPr>
      </w:pPr>
    </w:p>
    <w:p w14:paraId="284E89A9" w14:textId="77777777" w:rsidR="006131CC" w:rsidRDefault="006131CC">
      <w:pPr>
        <w:pStyle w:val="Zkladntext"/>
        <w:rPr>
          <w:sz w:val="20"/>
        </w:rPr>
      </w:pPr>
    </w:p>
    <w:p w14:paraId="6803CEDE" w14:textId="77777777" w:rsidR="006131CC" w:rsidRDefault="006131CC">
      <w:pPr>
        <w:pStyle w:val="Zkladntext"/>
        <w:rPr>
          <w:sz w:val="20"/>
        </w:rPr>
      </w:pPr>
    </w:p>
    <w:p w14:paraId="7523F682" w14:textId="77777777" w:rsidR="006131CC" w:rsidRDefault="006131CC">
      <w:pPr>
        <w:pStyle w:val="Zkladntext"/>
        <w:rPr>
          <w:sz w:val="20"/>
        </w:rPr>
      </w:pPr>
    </w:p>
    <w:p w14:paraId="7FB4CD96" w14:textId="77777777" w:rsidR="006131CC" w:rsidRDefault="006131CC">
      <w:pPr>
        <w:pStyle w:val="Zkladntext"/>
        <w:rPr>
          <w:sz w:val="20"/>
        </w:rPr>
      </w:pPr>
    </w:p>
    <w:p w14:paraId="563FF724" w14:textId="77777777" w:rsidR="006131CC" w:rsidRDefault="006131CC">
      <w:pPr>
        <w:pStyle w:val="Zkladntext"/>
        <w:rPr>
          <w:sz w:val="20"/>
        </w:rPr>
      </w:pPr>
    </w:p>
    <w:p w14:paraId="6EF8FF76" w14:textId="77777777" w:rsidR="006131CC" w:rsidRDefault="006131CC">
      <w:pPr>
        <w:pStyle w:val="Zkladntext"/>
        <w:rPr>
          <w:sz w:val="20"/>
        </w:rPr>
      </w:pPr>
    </w:p>
    <w:p w14:paraId="616D3479" w14:textId="77777777" w:rsidR="006131CC" w:rsidRDefault="006131CC">
      <w:pPr>
        <w:pStyle w:val="Zkladntext"/>
        <w:rPr>
          <w:sz w:val="20"/>
        </w:rPr>
      </w:pPr>
    </w:p>
    <w:p w14:paraId="3582E14C" w14:textId="77777777" w:rsidR="006131CC" w:rsidRDefault="006131CC">
      <w:pPr>
        <w:pStyle w:val="Zkladntext"/>
        <w:rPr>
          <w:sz w:val="20"/>
        </w:rPr>
      </w:pPr>
    </w:p>
    <w:p w14:paraId="7909E431" w14:textId="77777777" w:rsidR="006131CC" w:rsidRDefault="006131CC">
      <w:pPr>
        <w:pStyle w:val="Zkladntext"/>
        <w:rPr>
          <w:sz w:val="20"/>
        </w:rPr>
      </w:pPr>
    </w:p>
    <w:p w14:paraId="0B8425DD" w14:textId="77777777" w:rsidR="006131CC" w:rsidRDefault="006131CC">
      <w:pPr>
        <w:pStyle w:val="Zkladntext"/>
        <w:rPr>
          <w:sz w:val="20"/>
        </w:rPr>
      </w:pPr>
    </w:p>
    <w:p w14:paraId="67AD3EB6" w14:textId="77777777" w:rsidR="006131CC" w:rsidRDefault="006131CC">
      <w:pPr>
        <w:pStyle w:val="Zkladntext"/>
        <w:rPr>
          <w:sz w:val="20"/>
        </w:rPr>
      </w:pPr>
    </w:p>
    <w:p w14:paraId="7C4BCB7E" w14:textId="77777777" w:rsidR="006131CC" w:rsidRDefault="006131CC">
      <w:pPr>
        <w:pStyle w:val="Zkladntext"/>
        <w:rPr>
          <w:sz w:val="20"/>
        </w:rPr>
      </w:pPr>
    </w:p>
    <w:p w14:paraId="02CA98E3" w14:textId="77777777" w:rsidR="006131CC" w:rsidRDefault="006131CC">
      <w:pPr>
        <w:pStyle w:val="Zkladntext"/>
        <w:rPr>
          <w:sz w:val="20"/>
        </w:rPr>
      </w:pPr>
    </w:p>
    <w:p w14:paraId="3157F689" w14:textId="77777777" w:rsidR="006131CC" w:rsidRDefault="006131CC">
      <w:pPr>
        <w:pStyle w:val="Zkladntext"/>
        <w:rPr>
          <w:sz w:val="20"/>
        </w:rPr>
      </w:pPr>
    </w:p>
    <w:p w14:paraId="1699B6D9" w14:textId="77777777" w:rsidR="006131CC" w:rsidRDefault="006131CC">
      <w:pPr>
        <w:pStyle w:val="Zkladntext"/>
        <w:rPr>
          <w:sz w:val="20"/>
        </w:rPr>
      </w:pPr>
    </w:p>
    <w:p w14:paraId="22085B7B" w14:textId="77777777" w:rsidR="006131CC" w:rsidRDefault="006131CC">
      <w:pPr>
        <w:pStyle w:val="Zkladntext"/>
        <w:rPr>
          <w:sz w:val="20"/>
        </w:rPr>
      </w:pPr>
    </w:p>
    <w:p w14:paraId="35AA3D73" w14:textId="77777777" w:rsidR="006131CC" w:rsidRDefault="006131CC">
      <w:pPr>
        <w:pStyle w:val="Zkladntext"/>
        <w:rPr>
          <w:sz w:val="20"/>
        </w:rPr>
      </w:pPr>
    </w:p>
    <w:p w14:paraId="5F042E5B" w14:textId="77777777" w:rsidR="006131CC" w:rsidRDefault="006131CC">
      <w:pPr>
        <w:pStyle w:val="Zkladntext"/>
        <w:rPr>
          <w:sz w:val="20"/>
        </w:rPr>
      </w:pPr>
    </w:p>
    <w:p w14:paraId="3E734122" w14:textId="77777777" w:rsidR="006131CC" w:rsidRDefault="006131CC">
      <w:pPr>
        <w:pStyle w:val="Zkladntext"/>
        <w:rPr>
          <w:sz w:val="20"/>
        </w:rPr>
      </w:pPr>
    </w:p>
    <w:p w14:paraId="66969AA7" w14:textId="77777777" w:rsidR="006131CC" w:rsidRDefault="006131CC">
      <w:pPr>
        <w:pStyle w:val="Zkladntext"/>
        <w:rPr>
          <w:sz w:val="20"/>
        </w:rPr>
      </w:pPr>
    </w:p>
    <w:p w14:paraId="3AB7E8B0" w14:textId="77777777" w:rsidR="006131CC" w:rsidRDefault="006131CC">
      <w:pPr>
        <w:pStyle w:val="Zkladntext"/>
        <w:rPr>
          <w:sz w:val="20"/>
        </w:rPr>
      </w:pPr>
    </w:p>
    <w:p w14:paraId="3C66709E" w14:textId="77777777" w:rsidR="006131CC" w:rsidRDefault="006131CC">
      <w:pPr>
        <w:pStyle w:val="Zkladntext"/>
        <w:spacing w:before="4"/>
        <w:rPr>
          <w:sz w:val="19"/>
        </w:rPr>
      </w:pPr>
    </w:p>
    <w:p w14:paraId="40FB3E95" w14:textId="77777777" w:rsidR="006131CC" w:rsidRDefault="00000000">
      <w:pPr>
        <w:spacing w:before="96"/>
        <w:ind w:left="1900" w:right="2398"/>
        <w:jc w:val="center"/>
        <w:rPr>
          <w:sz w:val="16"/>
        </w:rPr>
      </w:pPr>
      <w:r>
        <w:rPr>
          <w:sz w:val="16"/>
        </w:rPr>
        <w:t>28</w:t>
      </w:r>
    </w:p>
    <w:p w14:paraId="019CA42A" w14:textId="77777777" w:rsidR="006131CC" w:rsidRDefault="00000000">
      <w:pPr>
        <w:spacing w:before="147"/>
        <w:ind w:left="1901" w:right="2398"/>
        <w:jc w:val="center"/>
        <w:rPr>
          <w:sz w:val="16"/>
        </w:rPr>
      </w:pPr>
      <w:r>
        <w:rPr>
          <w:sz w:val="16"/>
        </w:rPr>
        <w:t>Kupní smlouva na základě Rámcové dohody čj.:MV-78514-26/PO-PSM-2024</w:t>
      </w:r>
    </w:p>
    <w:p w14:paraId="71527E0D" w14:textId="77777777" w:rsidR="006131CC" w:rsidRDefault="006131CC">
      <w:pPr>
        <w:jc w:val="center"/>
        <w:rPr>
          <w:sz w:val="16"/>
        </w:rPr>
        <w:sectPr w:rsidR="006131CC">
          <w:pgSz w:w="11910" w:h="16840"/>
          <w:pgMar w:top="1140" w:right="800" w:bottom="280" w:left="1300" w:header="708" w:footer="708" w:gutter="0"/>
          <w:cols w:space="708"/>
        </w:sectPr>
      </w:pPr>
    </w:p>
    <w:p w14:paraId="04BAABAB" w14:textId="77777777" w:rsidR="006131CC" w:rsidRDefault="00000000">
      <w:pPr>
        <w:spacing w:before="76"/>
        <w:ind w:right="613"/>
        <w:jc w:val="right"/>
        <w:rPr>
          <w:sz w:val="18"/>
        </w:rPr>
      </w:pPr>
      <w:r>
        <w:rPr>
          <w:sz w:val="18"/>
        </w:rPr>
        <w:lastRenderedPageBreak/>
        <w:t>Příloha 3 – Servisní střediska</w:t>
      </w:r>
    </w:p>
    <w:p w14:paraId="08587034" w14:textId="77777777" w:rsidR="006131CC" w:rsidRDefault="006131CC">
      <w:pPr>
        <w:pStyle w:val="Zkladntext"/>
        <w:rPr>
          <w:sz w:val="20"/>
        </w:rPr>
      </w:pPr>
    </w:p>
    <w:p w14:paraId="43D52D64" w14:textId="77777777" w:rsidR="006131CC" w:rsidRDefault="006131CC">
      <w:pPr>
        <w:pStyle w:val="Zkladntext"/>
        <w:rPr>
          <w:sz w:val="20"/>
        </w:rPr>
      </w:pPr>
    </w:p>
    <w:p w14:paraId="643B3F80" w14:textId="77777777" w:rsidR="006131CC" w:rsidRDefault="006131CC">
      <w:pPr>
        <w:pStyle w:val="Zkladntext"/>
        <w:rPr>
          <w:sz w:val="20"/>
        </w:rPr>
      </w:pPr>
    </w:p>
    <w:p w14:paraId="4FFFFA19" w14:textId="77777777" w:rsidR="006131CC" w:rsidRDefault="006131CC">
      <w:pPr>
        <w:pStyle w:val="Zkladntext"/>
        <w:rPr>
          <w:sz w:val="20"/>
        </w:rPr>
      </w:pPr>
    </w:p>
    <w:p w14:paraId="2A2A80CD" w14:textId="77777777" w:rsidR="006131CC" w:rsidRDefault="006131CC">
      <w:pPr>
        <w:pStyle w:val="Zkladntext"/>
        <w:spacing w:before="5"/>
        <w:rPr>
          <w:sz w:val="26"/>
        </w:rPr>
      </w:pPr>
    </w:p>
    <w:p w14:paraId="3B9C0BA5" w14:textId="094E7708" w:rsidR="006131CC" w:rsidRDefault="00AA7DA3">
      <w:pPr>
        <w:tabs>
          <w:tab w:val="left" w:pos="3248"/>
        </w:tabs>
        <w:ind w:left="2584"/>
      </w:pPr>
      <w:r>
        <w:rPr>
          <w:noProof/>
        </w:rPr>
        <mc:AlternateContent>
          <mc:Choice Requires="wpg">
            <w:drawing>
              <wp:anchor distT="0" distB="0" distL="114300" distR="114300" simplePos="0" relativeHeight="251668480" behindDoc="1" locked="0" layoutInCell="1" allowOverlap="1" wp14:anchorId="05173D01" wp14:editId="3D6C92F4">
                <wp:simplePos x="0" y="0"/>
                <wp:positionH relativeFrom="page">
                  <wp:posOffset>1891030</wp:posOffset>
                </wp:positionH>
                <wp:positionV relativeFrom="paragraph">
                  <wp:posOffset>-212090</wp:posOffset>
                </wp:positionV>
                <wp:extent cx="926465" cy="342900"/>
                <wp:effectExtent l="0" t="0" r="0" b="0"/>
                <wp:wrapNone/>
                <wp:docPr id="8365057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 cy="342900"/>
                          <a:chOff x="2978" y="-334"/>
                          <a:chExt cx="1459" cy="540"/>
                        </a:xfrm>
                      </wpg:grpSpPr>
                      <pic:pic xmlns:pic="http://schemas.openxmlformats.org/drawingml/2006/picture">
                        <pic:nvPicPr>
                          <pic:cNvPr id="697447503" name="Picture 4" descr="09001-EB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78" y="-334"/>
                            <a:ext cx="789"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9562337" name="Picture 3" descr="logo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781" y="-274"/>
                            <a:ext cx="656" cy="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13636C" id="Group 2" o:spid="_x0000_s1026" style="position:absolute;margin-left:148.9pt;margin-top:-16.7pt;width:72.95pt;height:27pt;z-index:-251648000;mso-position-horizontal-relative:page" coordorigin="2978,-334" coordsize="1459,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09001-EB03" style="position:absolute;left:2978;top:-334;width:789;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">
                  <v:imagedata r:id="rId42" o:title="09001-EB03"/>
                </v:shape>
                <v:shape id="Picture 3" o:spid="_x0000_s1028" type="#_x0000_t75" alt="logo3" style="position:absolute;left:3781;top:-274;width:656;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">
                  <v:imagedata r:id="rId43" o:title="logo3"/>
                </v:shape>
                <w10:wrap anchorx="page"/>
              </v:group>
            </w:pict>
          </mc:Fallback>
        </mc:AlternateContent>
      </w:r>
      <w:r>
        <w:rPr>
          <w:b/>
          <w:u w:val="single"/>
        </w:rPr>
        <w:t xml:space="preserve"> </w:t>
      </w:r>
      <w:r>
        <w:rPr>
          <w:b/>
          <w:u w:val="single"/>
        </w:rPr>
        <w:tab/>
        <w:t xml:space="preserve">HYCA s.r.o. </w:t>
      </w:r>
      <w:r>
        <w:rPr>
          <w:u w:val="single"/>
        </w:rPr>
        <w:t>hydraulické centrum zdvíhacích</w:t>
      </w:r>
      <w:r>
        <w:rPr>
          <w:spacing w:val="-5"/>
          <w:u w:val="single"/>
        </w:rPr>
        <w:t xml:space="preserve"> </w:t>
      </w:r>
      <w:proofErr w:type="spellStart"/>
      <w:r>
        <w:rPr>
          <w:u w:val="single"/>
        </w:rPr>
        <w:t>zariadení</w:t>
      </w:r>
      <w:proofErr w:type="spellEnd"/>
      <w:r>
        <w:t>.</w:t>
      </w:r>
    </w:p>
    <w:p w14:paraId="6C77843E" w14:textId="77777777" w:rsidR="006131CC" w:rsidRDefault="006131CC">
      <w:pPr>
        <w:pStyle w:val="Zkladntext"/>
        <w:spacing w:before="5"/>
        <w:rPr>
          <w:sz w:val="25"/>
        </w:rPr>
      </w:pPr>
    </w:p>
    <w:p w14:paraId="40192D6B" w14:textId="6875DBBA" w:rsidR="006131CC" w:rsidRDefault="00000000">
      <w:pPr>
        <w:pStyle w:val="Zkladntext"/>
        <w:spacing w:before="93" w:line="276" w:lineRule="auto"/>
        <w:ind w:left="3935" w:right="3023" w:hanging="1400"/>
      </w:pPr>
      <w:proofErr w:type="spellStart"/>
      <w:r>
        <w:t>Viničnianska</w:t>
      </w:r>
      <w:proofErr w:type="spellEnd"/>
      <w:r>
        <w:t xml:space="preserve"> cesta 9, 902 01 </w:t>
      </w:r>
      <w:proofErr w:type="spellStart"/>
      <w:r>
        <w:t>Pezinok</w:t>
      </w:r>
      <w:proofErr w:type="spellEnd"/>
      <w:r>
        <w:t xml:space="preserve">, mail: </w:t>
      </w:r>
      <w:hyperlink r:id="rId44">
        <w:r w:rsidR="006478C2">
          <w:t>XXX</w:t>
        </w:r>
      </w:hyperlink>
    </w:p>
    <w:p w14:paraId="20F0351E" w14:textId="77777777" w:rsidR="006131CC" w:rsidRDefault="006131CC">
      <w:pPr>
        <w:pStyle w:val="Zkladntext"/>
        <w:spacing w:before="4"/>
        <w:rPr>
          <w:sz w:val="29"/>
        </w:rPr>
      </w:pPr>
    </w:p>
    <w:p w14:paraId="3A32922C" w14:textId="43899994" w:rsidR="006131CC" w:rsidRDefault="00000000">
      <w:pPr>
        <w:pStyle w:val="Zkladntext"/>
        <w:spacing w:line="276" w:lineRule="auto"/>
        <w:ind w:left="3892" w:right="2950" w:hanging="1431"/>
      </w:pPr>
      <w:r>
        <w:t xml:space="preserve">Tel: </w:t>
      </w:r>
      <w:r w:rsidR="006478C2">
        <w:t>XXX</w:t>
      </w:r>
      <w:r>
        <w:t xml:space="preserve">, IČO: </w:t>
      </w:r>
      <w:proofErr w:type="gramStart"/>
      <w:r>
        <w:t>35900008 ,</w:t>
      </w:r>
      <w:proofErr w:type="gramEnd"/>
      <w:r>
        <w:t xml:space="preserve"> IČ DPH: SK2021878595</w:t>
      </w:r>
    </w:p>
    <w:p w14:paraId="411E6665" w14:textId="77777777" w:rsidR="006131CC" w:rsidRDefault="006131CC">
      <w:pPr>
        <w:pStyle w:val="Zkladntext"/>
        <w:rPr>
          <w:sz w:val="24"/>
        </w:rPr>
      </w:pPr>
    </w:p>
    <w:p w14:paraId="464B0450" w14:textId="77777777" w:rsidR="006131CC" w:rsidRDefault="006131CC">
      <w:pPr>
        <w:pStyle w:val="Zkladntext"/>
        <w:rPr>
          <w:sz w:val="24"/>
        </w:rPr>
      </w:pPr>
    </w:p>
    <w:p w14:paraId="46F13FD0" w14:textId="77777777" w:rsidR="006131CC" w:rsidRDefault="006131CC">
      <w:pPr>
        <w:pStyle w:val="Zkladntext"/>
        <w:spacing w:before="2"/>
        <w:rPr>
          <w:sz w:val="26"/>
        </w:rPr>
      </w:pPr>
    </w:p>
    <w:p w14:paraId="3029E4BB" w14:textId="77777777" w:rsidR="006131CC" w:rsidRDefault="00000000">
      <w:pPr>
        <w:pStyle w:val="Nadpis2"/>
        <w:spacing w:line="439" w:lineRule="auto"/>
        <w:ind w:left="231" w:right="3846" w:firstLine="0"/>
        <w:jc w:val="left"/>
        <w:rPr>
          <w:rFonts w:ascii="Times New Roman" w:hAnsi="Times New Roman"/>
        </w:rPr>
      </w:pPr>
      <w:r>
        <w:rPr>
          <w:rFonts w:ascii="Times New Roman" w:hAnsi="Times New Roman"/>
        </w:rPr>
        <w:t xml:space="preserve">K </w:t>
      </w:r>
      <w:proofErr w:type="spellStart"/>
      <w:r>
        <w:rPr>
          <w:rFonts w:ascii="Times New Roman" w:hAnsi="Times New Roman"/>
        </w:rPr>
        <w:t>servisným</w:t>
      </w:r>
      <w:proofErr w:type="spellEnd"/>
      <w:r>
        <w:rPr>
          <w:rFonts w:ascii="Times New Roman" w:hAnsi="Times New Roman"/>
        </w:rPr>
        <w:t xml:space="preserve"> </w:t>
      </w:r>
      <w:proofErr w:type="spellStart"/>
      <w:r>
        <w:rPr>
          <w:rFonts w:ascii="Times New Roman" w:hAnsi="Times New Roman"/>
        </w:rPr>
        <w:t>strediskám</w:t>
      </w:r>
      <w:proofErr w:type="spellEnd"/>
      <w:r>
        <w:rPr>
          <w:rFonts w:ascii="Times New Roman" w:hAnsi="Times New Roman"/>
        </w:rPr>
        <w:t xml:space="preserve"> si </w:t>
      </w:r>
      <w:proofErr w:type="spellStart"/>
      <w:r>
        <w:rPr>
          <w:rFonts w:ascii="Times New Roman" w:hAnsi="Times New Roman"/>
        </w:rPr>
        <w:t>dovoľujeme</w:t>
      </w:r>
      <w:proofErr w:type="spellEnd"/>
      <w:r>
        <w:rPr>
          <w:rFonts w:ascii="Times New Roman" w:hAnsi="Times New Roman"/>
        </w:rPr>
        <w:t xml:space="preserve"> </w:t>
      </w:r>
      <w:proofErr w:type="spellStart"/>
      <w:r>
        <w:rPr>
          <w:rFonts w:ascii="Times New Roman" w:hAnsi="Times New Roman"/>
        </w:rPr>
        <w:t>uviesť</w:t>
      </w:r>
      <w:proofErr w:type="spellEnd"/>
      <w:r>
        <w:rPr>
          <w:rFonts w:ascii="Times New Roman" w:hAnsi="Times New Roman"/>
        </w:rPr>
        <w:t xml:space="preserve"> </w:t>
      </w:r>
      <w:proofErr w:type="spellStart"/>
      <w:proofErr w:type="gramStart"/>
      <w:r>
        <w:rPr>
          <w:rFonts w:ascii="Times New Roman" w:hAnsi="Times New Roman"/>
        </w:rPr>
        <w:t>nasledovné</w:t>
      </w:r>
      <w:proofErr w:type="spellEnd"/>
      <w:r>
        <w:rPr>
          <w:rFonts w:ascii="Times New Roman" w:hAnsi="Times New Roman"/>
        </w:rPr>
        <w:t xml:space="preserve"> - uvedené</w:t>
      </w:r>
      <w:proofErr w:type="gramEnd"/>
      <w:r>
        <w:rPr>
          <w:rFonts w:ascii="Times New Roman" w:hAnsi="Times New Roman"/>
        </w:rPr>
        <w:t xml:space="preserve"> budeme </w:t>
      </w:r>
      <w:proofErr w:type="spellStart"/>
      <w:r>
        <w:rPr>
          <w:rFonts w:ascii="Times New Roman" w:hAnsi="Times New Roman"/>
        </w:rPr>
        <w:t>plniť</w:t>
      </w:r>
      <w:proofErr w:type="spellEnd"/>
      <w:r>
        <w:rPr>
          <w:rFonts w:ascii="Times New Roman" w:hAnsi="Times New Roman"/>
        </w:rPr>
        <w:t xml:space="preserve"> </w:t>
      </w:r>
      <w:proofErr w:type="spellStart"/>
      <w:r>
        <w:rPr>
          <w:rFonts w:ascii="Times New Roman" w:hAnsi="Times New Roman"/>
        </w:rPr>
        <w:t>dvoma</w:t>
      </w:r>
      <w:proofErr w:type="spellEnd"/>
      <w:r>
        <w:rPr>
          <w:rFonts w:ascii="Times New Roman" w:hAnsi="Times New Roman"/>
        </w:rPr>
        <w:t xml:space="preserve"> </w:t>
      </w:r>
      <w:proofErr w:type="spellStart"/>
      <w:r>
        <w:rPr>
          <w:rFonts w:ascii="Times New Roman" w:hAnsi="Times New Roman"/>
        </w:rPr>
        <w:t>spôsobmi</w:t>
      </w:r>
      <w:proofErr w:type="spellEnd"/>
      <w:r>
        <w:rPr>
          <w:rFonts w:ascii="Times New Roman" w:hAnsi="Times New Roman"/>
        </w:rPr>
        <w:t xml:space="preserve"> a to:</w:t>
      </w:r>
    </w:p>
    <w:p w14:paraId="5238AF6D" w14:textId="77777777" w:rsidR="006131CC" w:rsidRDefault="00000000">
      <w:pPr>
        <w:pStyle w:val="Odstavecseseznamem"/>
        <w:numPr>
          <w:ilvl w:val="0"/>
          <w:numId w:val="1"/>
        </w:numPr>
        <w:tabs>
          <w:tab w:val="left" w:pos="952"/>
        </w:tabs>
        <w:spacing w:before="15" w:line="228" w:lineRule="auto"/>
        <w:ind w:right="1277"/>
        <w:rPr>
          <w:sz w:val="24"/>
        </w:rPr>
      </w:pPr>
      <w:r>
        <w:rPr>
          <w:sz w:val="24"/>
        </w:rPr>
        <w:t xml:space="preserve">zabezpečením servisu v </w:t>
      </w:r>
      <w:proofErr w:type="spellStart"/>
      <w:r>
        <w:rPr>
          <w:sz w:val="24"/>
        </w:rPr>
        <w:t>prípadoch</w:t>
      </w:r>
      <w:proofErr w:type="spellEnd"/>
      <w:r>
        <w:rPr>
          <w:sz w:val="24"/>
        </w:rPr>
        <w:t xml:space="preserve"> </w:t>
      </w:r>
      <w:proofErr w:type="spellStart"/>
      <w:r>
        <w:rPr>
          <w:sz w:val="24"/>
        </w:rPr>
        <w:t>bežných</w:t>
      </w:r>
      <w:proofErr w:type="spellEnd"/>
      <w:r>
        <w:rPr>
          <w:sz w:val="24"/>
        </w:rPr>
        <w:t xml:space="preserve"> </w:t>
      </w:r>
      <w:proofErr w:type="spellStart"/>
      <w:r>
        <w:rPr>
          <w:sz w:val="24"/>
        </w:rPr>
        <w:t>servisných</w:t>
      </w:r>
      <w:proofErr w:type="spellEnd"/>
      <w:r>
        <w:rPr>
          <w:sz w:val="24"/>
        </w:rPr>
        <w:t xml:space="preserve"> činností formou </w:t>
      </w:r>
      <w:proofErr w:type="spellStart"/>
      <w:r>
        <w:rPr>
          <w:sz w:val="24"/>
        </w:rPr>
        <w:t>výjazdu</w:t>
      </w:r>
      <w:proofErr w:type="spellEnd"/>
      <w:r>
        <w:rPr>
          <w:spacing w:val="32"/>
          <w:sz w:val="24"/>
        </w:rPr>
        <w:t xml:space="preserve"> </w:t>
      </w:r>
      <w:r>
        <w:rPr>
          <w:sz w:val="24"/>
        </w:rPr>
        <w:t>do</w:t>
      </w:r>
    </w:p>
    <w:p w14:paraId="63AECC1A" w14:textId="77777777" w:rsidR="006131CC" w:rsidRDefault="00000000">
      <w:pPr>
        <w:spacing w:before="48"/>
        <w:ind w:left="951"/>
        <w:rPr>
          <w:rFonts w:ascii="Times New Roman"/>
          <w:sz w:val="24"/>
        </w:rPr>
      </w:pPr>
      <w:proofErr w:type="spellStart"/>
      <w:r>
        <w:rPr>
          <w:rFonts w:ascii="Times New Roman"/>
          <w:sz w:val="24"/>
        </w:rPr>
        <w:t>miesta</w:t>
      </w:r>
      <w:proofErr w:type="spellEnd"/>
      <w:r>
        <w:rPr>
          <w:rFonts w:ascii="Times New Roman"/>
          <w:sz w:val="24"/>
        </w:rPr>
        <w:t>.</w:t>
      </w:r>
    </w:p>
    <w:p w14:paraId="43D8E3AD" w14:textId="77777777" w:rsidR="006131CC" w:rsidRDefault="00000000">
      <w:pPr>
        <w:pStyle w:val="Odstavecseseznamem"/>
        <w:numPr>
          <w:ilvl w:val="0"/>
          <w:numId w:val="1"/>
        </w:numPr>
        <w:tabs>
          <w:tab w:val="left" w:pos="952"/>
        </w:tabs>
        <w:spacing w:before="230" w:line="268" w:lineRule="auto"/>
        <w:ind w:right="737"/>
        <w:jc w:val="both"/>
        <w:rPr>
          <w:sz w:val="24"/>
        </w:rPr>
      </w:pPr>
      <w:r>
        <w:rPr>
          <w:sz w:val="24"/>
        </w:rPr>
        <w:t xml:space="preserve">v </w:t>
      </w:r>
      <w:proofErr w:type="spellStart"/>
      <w:r>
        <w:rPr>
          <w:sz w:val="24"/>
        </w:rPr>
        <w:t>prípadoch</w:t>
      </w:r>
      <w:proofErr w:type="spellEnd"/>
      <w:r>
        <w:rPr>
          <w:sz w:val="24"/>
        </w:rPr>
        <w:t xml:space="preserve"> </w:t>
      </w:r>
      <w:proofErr w:type="spellStart"/>
      <w:r>
        <w:rPr>
          <w:sz w:val="24"/>
        </w:rPr>
        <w:t>závažnejších</w:t>
      </w:r>
      <w:proofErr w:type="spellEnd"/>
      <w:r>
        <w:rPr>
          <w:sz w:val="24"/>
        </w:rPr>
        <w:t xml:space="preserve"> </w:t>
      </w:r>
      <w:proofErr w:type="spellStart"/>
      <w:r>
        <w:rPr>
          <w:sz w:val="24"/>
        </w:rPr>
        <w:t>opráv</w:t>
      </w:r>
      <w:proofErr w:type="spellEnd"/>
      <w:r>
        <w:rPr>
          <w:sz w:val="24"/>
        </w:rPr>
        <w:t xml:space="preserve"> formou </w:t>
      </w:r>
      <w:proofErr w:type="spellStart"/>
      <w:r>
        <w:rPr>
          <w:sz w:val="24"/>
        </w:rPr>
        <w:t>prevzatia</w:t>
      </w:r>
      <w:proofErr w:type="spellEnd"/>
      <w:r>
        <w:rPr>
          <w:sz w:val="24"/>
        </w:rPr>
        <w:t xml:space="preserve"> tovaru a jeho servisu v </w:t>
      </w:r>
      <w:proofErr w:type="spellStart"/>
      <w:r>
        <w:rPr>
          <w:sz w:val="24"/>
        </w:rPr>
        <w:t>mieste</w:t>
      </w:r>
      <w:proofErr w:type="spellEnd"/>
      <w:r>
        <w:rPr>
          <w:sz w:val="24"/>
        </w:rPr>
        <w:t xml:space="preserve"> sídla </w:t>
      </w:r>
      <w:proofErr w:type="spellStart"/>
      <w:r>
        <w:rPr>
          <w:sz w:val="24"/>
        </w:rPr>
        <w:t>spoločnosti</w:t>
      </w:r>
      <w:proofErr w:type="spellEnd"/>
      <w:r>
        <w:rPr>
          <w:sz w:val="24"/>
        </w:rPr>
        <w:t xml:space="preserve"> HYCA s.r.o.: </w:t>
      </w:r>
      <w:proofErr w:type="spellStart"/>
      <w:r>
        <w:rPr>
          <w:sz w:val="24"/>
        </w:rPr>
        <w:t>Pezinok</w:t>
      </w:r>
      <w:proofErr w:type="spellEnd"/>
      <w:r>
        <w:rPr>
          <w:sz w:val="24"/>
        </w:rPr>
        <w:t xml:space="preserve">, </w:t>
      </w:r>
      <w:proofErr w:type="spellStart"/>
      <w:r>
        <w:rPr>
          <w:sz w:val="24"/>
        </w:rPr>
        <w:t>Viničnianska</w:t>
      </w:r>
      <w:proofErr w:type="spellEnd"/>
      <w:r>
        <w:rPr>
          <w:sz w:val="24"/>
        </w:rPr>
        <w:t xml:space="preserve"> cesta 9, 902 01 </w:t>
      </w:r>
      <w:proofErr w:type="spellStart"/>
      <w:r>
        <w:rPr>
          <w:sz w:val="24"/>
        </w:rPr>
        <w:t>Pezinok</w:t>
      </w:r>
      <w:proofErr w:type="spellEnd"/>
      <w:r>
        <w:rPr>
          <w:sz w:val="24"/>
        </w:rPr>
        <w:t xml:space="preserve"> – Slovenská republika </w:t>
      </w:r>
      <w:proofErr w:type="spellStart"/>
      <w:r>
        <w:rPr>
          <w:sz w:val="24"/>
        </w:rPr>
        <w:t>alebo</w:t>
      </w:r>
      <w:proofErr w:type="spellEnd"/>
      <w:r>
        <w:rPr>
          <w:sz w:val="24"/>
        </w:rPr>
        <w:t xml:space="preserve"> </w:t>
      </w:r>
      <w:proofErr w:type="spellStart"/>
      <w:r>
        <w:rPr>
          <w:sz w:val="24"/>
        </w:rPr>
        <w:t>strediska</w:t>
      </w:r>
      <w:proofErr w:type="spellEnd"/>
      <w:r>
        <w:rPr>
          <w:sz w:val="24"/>
        </w:rPr>
        <w:t xml:space="preserve"> </w:t>
      </w:r>
      <w:proofErr w:type="spellStart"/>
      <w:r>
        <w:rPr>
          <w:sz w:val="24"/>
        </w:rPr>
        <w:t>Lúky</w:t>
      </w:r>
      <w:proofErr w:type="spellEnd"/>
      <w:r>
        <w:rPr>
          <w:sz w:val="24"/>
        </w:rPr>
        <w:t xml:space="preserve"> 328, 020 53</w:t>
      </w:r>
      <w:r>
        <w:rPr>
          <w:spacing w:val="-18"/>
          <w:sz w:val="24"/>
        </w:rPr>
        <w:t xml:space="preserve"> </w:t>
      </w:r>
      <w:proofErr w:type="spellStart"/>
      <w:r>
        <w:rPr>
          <w:sz w:val="24"/>
        </w:rPr>
        <w:t>Lúky</w:t>
      </w:r>
      <w:proofErr w:type="spellEnd"/>
      <w:r>
        <w:rPr>
          <w:sz w:val="24"/>
        </w:rPr>
        <w:t>.</w:t>
      </w:r>
    </w:p>
    <w:p w14:paraId="72A342B4" w14:textId="77777777" w:rsidR="006131CC" w:rsidRDefault="00000000">
      <w:pPr>
        <w:pStyle w:val="Odstavecseseznamem"/>
        <w:numPr>
          <w:ilvl w:val="0"/>
          <w:numId w:val="1"/>
        </w:numPr>
        <w:tabs>
          <w:tab w:val="left" w:pos="952"/>
        </w:tabs>
        <w:spacing w:before="211"/>
        <w:ind w:hanging="361"/>
        <w:rPr>
          <w:sz w:val="24"/>
        </w:rPr>
      </w:pPr>
      <w:proofErr w:type="spellStart"/>
      <w:r>
        <w:rPr>
          <w:sz w:val="24"/>
        </w:rPr>
        <w:t>Kontaktná</w:t>
      </w:r>
      <w:proofErr w:type="spellEnd"/>
      <w:r>
        <w:rPr>
          <w:sz w:val="24"/>
        </w:rPr>
        <w:t xml:space="preserve"> adresa na </w:t>
      </w:r>
      <w:proofErr w:type="spellStart"/>
      <w:r>
        <w:rPr>
          <w:sz w:val="24"/>
        </w:rPr>
        <w:t>reklamácie</w:t>
      </w:r>
      <w:proofErr w:type="spellEnd"/>
      <w:r>
        <w:rPr>
          <w:sz w:val="24"/>
        </w:rPr>
        <w:t xml:space="preserve"> </w:t>
      </w:r>
      <w:proofErr w:type="spellStart"/>
      <w:r>
        <w:rPr>
          <w:sz w:val="24"/>
        </w:rPr>
        <w:t>alebo</w:t>
      </w:r>
      <w:proofErr w:type="spellEnd"/>
      <w:r>
        <w:rPr>
          <w:sz w:val="24"/>
        </w:rPr>
        <w:t xml:space="preserve"> </w:t>
      </w:r>
      <w:proofErr w:type="spellStart"/>
      <w:r>
        <w:rPr>
          <w:sz w:val="24"/>
        </w:rPr>
        <w:t>oznamovanie</w:t>
      </w:r>
      <w:proofErr w:type="spellEnd"/>
      <w:r>
        <w:rPr>
          <w:spacing w:val="-4"/>
          <w:sz w:val="24"/>
        </w:rPr>
        <w:t xml:space="preserve"> </w:t>
      </w:r>
      <w:r>
        <w:rPr>
          <w:sz w:val="24"/>
        </w:rPr>
        <w:t>servisu:</w:t>
      </w:r>
    </w:p>
    <w:p w14:paraId="7C42F1F1" w14:textId="03BB6D7C" w:rsidR="006131CC" w:rsidRDefault="006478C2">
      <w:pPr>
        <w:spacing w:before="216" w:line="441" w:lineRule="auto"/>
        <w:ind w:left="231" w:right="3343"/>
        <w:rPr>
          <w:rFonts w:ascii="Times New Roman" w:hAnsi="Times New Roman"/>
          <w:sz w:val="24"/>
        </w:rPr>
      </w:pPr>
      <w:hyperlink r:id="rId45">
        <w:r>
          <w:rPr>
            <w:rFonts w:ascii="Times New Roman" w:hAnsi="Times New Roman"/>
            <w:color w:val="0000FF"/>
            <w:sz w:val="24"/>
            <w:u w:val="single" w:color="0000FF"/>
          </w:rPr>
          <w:t>XXX</w:t>
        </w:r>
        <w:r>
          <w:rPr>
            <w:rFonts w:ascii="Times New Roman" w:hAnsi="Times New Roman"/>
            <w:sz w:val="24"/>
          </w:rPr>
          <w:t>,</w:t>
        </w:r>
      </w:hyperlink>
      <w:r>
        <w:rPr>
          <w:rFonts w:ascii="Times New Roman" w:hAnsi="Times New Roman"/>
          <w:sz w:val="24"/>
        </w:rPr>
        <w:t xml:space="preserve"> XXX prosím do </w:t>
      </w:r>
      <w:proofErr w:type="spellStart"/>
      <w:r>
        <w:rPr>
          <w:rFonts w:ascii="Times New Roman" w:hAnsi="Times New Roman"/>
          <w:sz w:val="24"/>
        </w:rPr>
        <w:t>kópie</w:t>
      </w:r>
      <w:proofErr w:type="spellEnd"/>
      <w:r>
        <w:rPr>
          <w:rFonts w:ascii="Times New Roman" w:hAnsi="Times New Roman"/>
          <w:sz w:val="24"/>
        </w:rPr>
        <w:t xml:space="preserve"> vždy </w:t>
      </w:r>
      <w:proofErr w:type="spellStart"/>
      <w:r>
        <w:rPr>
          <w:rFonts w:ascii="Times New Roman" w:hAnsi="Times New Roman"/>
          <w:sz w:val="24"/>
        </w:rPr>
        <w:t>uvádzať</w:t>
      </w:r>
      <w:proofErr w:type="spellEnd"/>
      <w:r>
        <w:rPr>
          <w:rFonts w:ascii="Times New Roman" w:hAnsi="Times New Roman"/>
          <w:sz w:val="24"/>
        </w:rPr>
        <w:t xml:space="preserve"> - </w:t>
      </w:r>
      <w:hyperlink r:id="rId46">
        <w:r>
          <w:rPr>
            <w:rFonts w:ascii="Times New Roman" w:hAnsi="Times New Roman"/>
            <w:color w:val="0000FF"/>
            <w:sz w:val="24"/>
            <w:u w:val="single" w:color="0000FF"/>
          </w:rPr>
          <w:t>XXX</w:t>
        </w:r>
      </w:hyperlink>
    </w:p>
    <w:p w14:paraId="2F48A2D0" w14:textId="77777777" w:rsidR="006131CC" w:rsidRDefault="006131CC">
      <w:pPr>
        <w:pStyle w:val="Zkladntext"/>
        <w:rPr>
          <w:rFonts w:ascii="Times New Roman"/>
          <w:sz w:val="20"/>
        </w:rPr>
      </w:pPr>
    </w:p>
    <w:p w14:paraId="109ACD92" w14:textId="77777777" w:rsidR="006131CC" w:rsidRDefault="006131CC">
      <w:pPr>
        <w:pStyle w:val="Zkladntext"/>
        <w:rPr>
          <w:rFonts w:ascii="Times New Roman"/>
          <w:sz w:val="20"/>
        </w:rPr>
      </w:pPr>
    </w:p>
    <w:p w14:paraId="1DCD22DF" w14:textId="77777777" w:rsidR="006131CC" w:rsidRDefault="006131CC">
      <w:pPr>
        <w:pStyle w:val="Zkladntext"/>
        <w:rPr>
          <w:rFonts w:ascii="Times New Roman"/>
          <w:sz w:val="20"/>
        </w:rPr>
      </w:pPr>
    </w:p>
    <w:p w14:paraId="61BF8DC4" w14:textId="77777777" w:rsidR="006131CC" w:rsidRDefault="006131CC">
      <w:pPr>
        <w:pStyle w:val="Zkladntext"/>
        <w:rPr>
          <w:rFonts w:ascii="Times New Roman"/>
          <w:sz w:val="20"/>
        </w:rPr>
      </w:pPr>
    </w:p>
    <w:p w14:paraId="0CAE805B" w14:textId="77777777" w:rsidR="006131CC" w:rsidRDefault="006131CC">
      <w:pPr>
        <w:pStyle w:val="Zkladntext"/>
        <w:rPr>
          <w:rFonts w:ascii="Times New Roman"/>
          <w:sz w:val="20"/>
        </w:rPr>
      </w:pPr>
    </w:p>
    <w:p w14:paraId="1D7EE8F8" w14:textId="77777777" w:rsidR="006131CC" w:rsidRDefault="006131CC">
      <w:pPr>
        <w:pStyle w:val="Zkladntext"/>
        <w:rPr>
          <w:rFonts w:ascii="Times New Roman"/>
          <w:sz w:val="20"/>
        </w:rPr>
      </w:pPr>
    </w:p>
    <w:p w14:paraId="28BC37A1" w14:textId="77777777" w:rsidR="006131CC" w:rsidRDefault="006131CC">
      <w:pPr>
        <w:pStyle w:val="Zkladntext"/>
        <w:rPr>
          <w:rFonts w:ascii="Times New Roman"/>
          <w:sz w:val="20"/>
        </w:rPr>
      </w:pPr>
    </w:p>
    <w:p w14:paraId="57AEE48B" w14:textId="77777777" w:rsidR="006131CC" w:rsidRDefault="006131CC">
      <w:pPr>
        <w:pStyle w:val="Zkladntext"/>
        <w:rPr>
          <w:rFonts w:ascii="Times New Roman"/>
          <w:sz w:val="20"/>
        </w:rPr>
      </w:pPr>
    </w:p>
    <w:p w14:paraId="6B828627" w14:textId="77777777" w:rsidR="006131CC" w:rsidRDefault="006131CC">
      <w:pPr>
        <w:pStyle w:val="Zkladntext"/>
        <w:rPr>
          <w:rFonts w:ascii="Times New Roman"/>
          <w:sz w:val="20"/>
        </w:rPr>
      </w:pPr>
    </w:p>
    <w:p w14:paraId="09618852" w14:textId="77777777" w:rsidR="006131CC" w:rsidRDefault="006131CC">
      <w:pPr>
        <w:pStyle w:val="Zkladntext"/>
        <w:spacing w:before="8"/>
        <w:rPr>
          <w:rFonts w:ascii="Times New Roman"/>
          <w:sz w:val="15"/>
        </w:rPr>
      </w:pPr>
    </w:p>
    <w:p w14:paraId="7DB778E4" w14:textId="4AB06693" w:rsidR="006131CC" w:rsidRDefault="00000000">
      <w:pPr>
        <w:spacing w:before="90"/>
        <w:ind w:left="231"/>
        <w:rPr>
          <w:rFonts w:ascii="Times New Roman" w:hAnsi="Times New Roman"/>
          <w:sz w:val="24"/>
        </w:rPr>
      </w:pPr>
      <w:r>
        <w:rPr>
          <w:rFonts w:ascii="Times New Roman" w:hAnsi="Times New Roman"/>
          <w:sz w:val="24"/>
        </w:rPr>
        <w:t xml:space="preserve">V </w:t>
      </w:r>
      <w:proofErr w:type="spellStart"/>
      <w:r>
        <w:rPr>
          <w:rFonts w:ascii="Times New Roman" w:hAnsi="Times New Roman"/>
          <w:sz w:val="24"/>
        </w:rPr>
        <w:t>Pezinku</w:t>
      </w:r>
      <w:proofErr w:type="spellEnd"/>
      <w:r>
        <w:rPr>
          <w:rFonts w:ascii="Times New Roman" w:hAnsi="Times New Roman"/>
          <w:sz w:val="24"/>
        </w:rPr>
        <w:t xml:space="preserve">, </w:t>
      </w:r>
      <w:proofErr w:type="spellStart"/>
      <w:r>
        <w:rPr>
          <w:rFonts w:ascii="Times New Roman" w:hAnsi="Times New Roman"/>
          <w:sz w:val="24"/>
        </w:rPr>
        <w:t>dňa</w:t>
      </w:r>
      <w:proofErr w:type="spellEnd"/>
      <w:r>
        <w:rPr>
          <w:rFonts w:ascii="Times New Roman" w:hAnsi="Times New Roman"/>
          <w:sz w:val="24"/>
        </w:rPr>
        <w:t>: 29.07.2024</w:t>
      </w:r>
    </w:p>
    <w:p w14:paraId="02A5D17F" w14:textId="77777777" w:rsidR="006131CC" w:rsidRDefault="006131CC">
      <w:pPr>
        <w:pStyle w:val="Zkladntext"/>
        <w:spacing w:before="3"/>
        <w:rPr>
          <w:rFonts w:ascii="Times New Roman"/>
          <w:sz w:val="21"/>
        </w:rPr>
      </w:pPr>
    </w:p>
    <w:p w14:paraId="2E62A29F" w14:textId="298ABE39" w:rsidR="006131CC" w:rsidRDefault="006478C2">
      <w:pPr>
        <w:ind w:left="6199"/>
        <w:rPr>
          <w:rFonts w:ascii="Times New Roman" w:hAnsi="Times New Roman"/>
          <w:sz w:val="24"/>
        </w:rPr>
      </w:pPr>
      <w:r>
        <w:rPr>
          <w:rFonts w:ascii="Times New Roman" w:hAnsi="Times New Roman"/>
          <w:sz w:val="24"/>
        </w:rPr>
        <w:t>XXX</w:t>
      </w:r>
    </w:p>
    <w:p w14:paraId="19056B0F" w14:textId="77777777" w:rsidR="006131CC" w:rsidRDefault="006131CC">
      <w:pPr>
        <w:pStyle w:val="Zkladntext"/>
        <w:rPr>
          <w:rFonts w:ascii="Times New Roman"/>
          <w:sz w:val="20"/>
        </w:rPr>
      </w:pPr>
    </w:p>
    <w:p w14:paraId="7FE8D8E4" w14:textId="77777777" w:rsidR="006131CC" w:rsidRDefault="006131CC">
      <w:pPr>
        <w:pStyle w:val="Zkladntext"/>
        <w:rPr>
          <w:rFonts w:ascii="Times New Roman"/>
          <w:sz w:val="20"/>
        </w:rPr>
      </w:pPr>
    </w:p>
    <w:p w14:paraId="22D596BF" w14:textId="77777777" w:rsidR="006131CC" w:rsidRDefault="006131CC">
      <w:pPr>
        <w:pStyle w:val="Zkladntext"/>
        <w:rPr>
          <w:rFonts w:ascii="Times New Roman"/>
          <w:sz w:val="20"/>
        </w:rPr>
      </w:pPr>
    </w:p>
    <w:p w14:paraId="7704D0DC" w14:textId="77777777" w:rsidR="006131CC" w:rsidRDefault="006131CC">
      <w:pPr>
        <w:pStyle w:val="Zkladntext"/>
        <w:rPr>
          <w:rFonts w:ascii="Times New Roman"/>
          <w:sz w:val="20"/>
        </w:rPr>
      </w:pPr>
    </w:p>
    <w:p w14:paraId="0ECD7FF6" w14:textId="77777777" w:rsidR="006131CC" w:rsidRDefault="006131CC">
      <w:pPr>
        <w:pStyle w:val="Zkladntext"/>
        <w:rPr>
          <w:rFonts w:ascii="Times New Roman"/>
          <w:sz w:val="20"/>
        </w:rPr>
      </w:pPr>
    </w:p>
    <w:p w14:paraId="7CB2B38A" w14:textId="77777777" w:rsidR="006131CC" w:rsidRDefault="006131CC">
      <w:pPr>
        <w:pStyle w:val="Zkladntext"/>
        <w:rPr>
          <w:rFonts w:ascii="Times New Roman"/>
          <w:sz w:val="20"/>
        </w:rPr>
      </w:pPr>
    </w:p>
    <w:p w14:paraId="6E9EB7A8" w14:textId="77777777" w:rsidR="006131CC" w:rsidRDefault="006131CC">
      <w:pPr>
        <w:pStyle w:val="Zkladntext"/>
        <w:rPr>
          <w:rFonts w:ascii="Times New Roman"/>
          <w:sz w:val="20"/>
        </w:rPr>
      </w:pPr>
    </w:p>
    <w:p w14:paraId="59F8920E" w14:textId="77777777" w:rsidR="006131CC" w:rsidRDefault="006131CC">
      <w:pPr>
        <w:pStyle w:val="Zkladntext"/>
        <w:rPr>
          <w:rFonts w:ascii="Times New Roman"/>
          <w:sz w:val="20"/>
        </w:rPr>
      </w:pPr>
    </w:p>
    <w:p w14:paraId="3007FDD3" w14:textId="77777777" w:rsidR="006131CC" w:rsidRDefault="006131CC">
      <w:pPr>
        <w:pStyle w:val="Zkladntext"/>
        <w:spacing w:before="7"/>
        <w:rPr>
          <w:rFonts w:ascii="Times New Roman"/>
        </w:rPr>
      </w:pPr>
    </w:p>
    <w:p w14:paraId="3DA16038" w14:textId="77777777" w:rsidR="006131CC" w:rsidRDefault="00000000">
      <w:pPr>
        <w:ind w:left="1900" w:right="2398"/>
        <w:jc w:val="center"/>
        <w:rPr>
          <w:sz w:val="16"/>
        </w:rPr>
      </w:pPr>
      <w:r>
        <w:rPr>
          <w:sz w:val="16"/>
        </w:rPr>
        <w:t>29</w:t>
      </w:r>
    </w:p>
    <w:p w14:paraId="72F512A4" w14:textId="77777777" w:rsidR="006131CC" w:rsidRDefault="00000000">
      <w:pPr>
        <w:spacing w:before="147"/>
        <w:ind w:left="1901" w:right="2398"/>
        <w:jc w:val="center"/>
        <w:rPr>
          <w:sz w:val="16"/>
        </w:rPr>
      </w:pPr>
      <w:r>
        <w:rPr>
          <w:sz w:val="16"/>
        </w:rPr>
        <w:t>Kupní smlouva na základě Rámcové dohody čj.:MV-78514-26/PO-PSM-2024</w:t>
      </w:r>
    </w:p>
    <w:sectPr w:rsidR="006131CC">
      <w:pgSz w:w="11910" w:h="16840"/>
      <w:pgMar w:top="1040" w:right="800" w:bottom="28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KGinis">
    <w:altName w:val="Calibri"/>
    <w:charset w:val="EE"/>
    <w:family w:val="swiss"/>
    <w:pitch w:val="variable"/>
    <w:sig w:usb0="00000000"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D4B0A"/>
    <w:multiLevelType w:val="hybridMultilevel"/>
    <w:tmpl w:val="27DA2E36"/>
    <w:lvl w:ilvl="0" w:tplc="4798DE96">
      <w:start w:val="1"/>
      <w:numFmt w:val="decimal"/>
      <w:lvlText w:val="%1."/>
      <w:lvlJc w:val="left"/>
      <w:pPr>
        <w:ind w:left="748" w:hanging="428"/>
        <w:jc w:val="right"/>
      </w:pPr>
      <w:rPr>
        <w:rFonts w:ascii="Arial" w:eastAsia="Arial" w:hAnsi="Arial" w:cs="Arial" w:hint="default"/>
        <w:spacing w:val="-1"/>
        <w:w w:val="100"/>
        <w:sz w:val="22"/>
        <w:szCs w:val="22"/>
        <w:lang w:val="cs-CZ" w:eastAsia="cs-CZ" w:bidi="cs-CZ"/>
      </w:rPr>
    </w:lvl>
    <w:lvl w:ilvl="1" w:tplc="A6581298">
      <w:start w:val="1"/>
      <w:numFmt w:val="lowerLetter"/>
      <w:lvlText w:val="%2)"/>
      <w:lvlJc w:val="left"/>
      <w:pPr>
        <w:ind w:left="1041" w:hanging="293"/>
        <w:jc w:val="left"/>
      </w:pPr>
      <w:rPr>
        <w:rFonts w:ascii="Arial" w:eastAsia="Arial" w:hAnsi="Arial" w:cs="Arial" w:hint="default"/>
        <w:spacing w:val="-1"/>
        <w:w w:val="100"/>
        <w:sz w:val="22"/>
        <w:szCs w:val="22"/>
        <w:lang w:val="cs-CZ" w:eastAsia="cs-CZ" w:bidi="cs-CZ"/>
      </w:rPr>
    </w:lvl>
    <w:lvl w:ilvl="2" w:tplc="B952350E">
      <w:numFmt w:val="bullet"/>
      <w:lvlText w:val="-"/>
      <w:lvlJc w:val="left"/>
      <w:pPr>
        <w:ind w:left="1454" w:hanging="360"/>
      </w:pPr>
      <w:rPr>
        <w:rFonts w:ascii="Times New Roman" w:eastAsia="Times New Roman" w:hAnsi="Times New Roman" w:cs="Times New Roman" w:hint="default"/>
        <w:w w:val="100"/>
        <w:sz w:val="22"/>
        <w:szCs w:val="22"/>
        <w:lang w:val="cs-CZ" w:eastAsia="cs-CZ" w:bidi="cs-CZ"/>
      </w:rPr>
    </w:lvl>
    <w:lvl w:ilvl="3" w:tplc="DBB8DB2A">
      <w:numFmt w:val="bullet"/>
      <w:lvlText w:val="•"/>
      <w:lvlJc w:val="left"/>
      <w:pPr>
        <w:ind w:left="2538" w:hanging="360"/>
      </w:pPr>
      <w:rPr>
        <w:rFonts w:hint="default"/>
        <w:lang w:val="cs-CZ" w:eastAsia="cs-CZ" w:bidi="cs-CZ"/>
      </w:rPr>
    </w:lvl>
    <w:lvl w:ilvl="4" w:tplc="65C26308">
      <w:numFmt w:val="bullet"/>
      <w:lvlText w:val="•"/>
      <w:lvlJc w:val="left"/>
      <w:pPr>
        <w:ind w:left="3617" w:hanging="360"/>
      </w:pPr>
      <w:rPr>
        <w:rFonts w:hint="default"/>
        <w:lang w:val="cs-CZ" w:eastAsia="cs-CZ" w:bidi="cs-CZ"/>
      </w:rPr>
    </w:lvl>
    <w:lvl w:ilvl="5" w:tplc="CA56DA2A">
      <w:numFmt w:val="bullet"/>
      <w:lvlText w:val="•"/>
      <w:lvlJc w:val="left"/>
      <w:pPr>
        <w:ind w:left="4696" w:hanging="360"/>
      </w:pPr>
      <w:rPr>
        <w:rFonts w:hint="default"/>
        <w:lang w:val="cs-CZ" w:eastAsia="cs-CZ" w:bidi="cs-CZ"/>
      </w:rPr>
    </w:lvl>
    <w:lvl w:ilvl="6" w:tplc="3E1ABB5E">
      <w:numFmt w:val="bullet"/>
      <w:lvlText w:val="•"/>
      <w:lvlJc w:val="left"/>
      <w:pPr>
        <w:ind w:left="5775" w:hanging="360"/>
      </w:pPr>
      <w:rPr>
        <w:rFonts w:hint="default"/>
        <w:lang w:val="cs-CZ" w:eastAsia="cs-CZ" w:bidi="cs-CZ"/>
      </w:rPr>
    </w:lvl>
    <w:lvl w:ilvl="7" w:tplc="849A681A">
      <w:numFmt w:val="bullet"/>
      <w:lvlText w:val="•"/>
      <w:lvlJc w:val="left"/>
      <w:pPr>
        <w:ind w:left="6854" w:hanging="360"/>
      </w:pPr>
      <w:rPr>
        <w:rFonts w:hint="default"/>
        <w:lang w:val="cs-CZ" w:eastAsia="cs-CZ" w:bidi="cs-CZ"/>
      </w:rPr>
    </w:lvl>
    <w:lvl w:ilvl="8" w:tplc="2A4294CC">
      <w:numFmt w:val="bullet"/>
      <w:lvlText w:val="•"/>
      <w:lvlJc w:val="left"/>
      <w:pPr>
        <w:ind w:left="7933" w:hanging="360"/>
      </w:pPr>
      <w:rPr>
        <w:rFonts w:hint="default"/>
        <w:lang w:val="cs-CZ" w:eastAsia="cs-CZ" w:bidi="cs-CZ"/>
      </w:rPr>
    </w:lvl>
  </w:abstractNum>
  <w:abstractNum w:abstractNumId="1" w15:restartNumberingAfterBreak="0">
    <w:nsid w:val="0F073755"/>
    <w:multiLevelType w:val="hybridMultilevel"/>
    <w:tmpl w:val="DE02B4FE"/>
    <w:lvl w:ilvl="0" w:tplc="1C066314">
      <w:start w:val="1"/>
      <w:numFmt w:val="lowerLetter"/>
      <w:lvlText w:val="%1)"/>
      <w:lvlJc w:val="left"/>
      <w:pPr>
        <w:ind w:left="1524" w:hanging="226"/>
        <w:jc w:val="left"/>
      </w:pPr>
      <w:rPr>
        <w:rFonts w:ascii="Calibri" w:eastAsia="Calibri" w:hAnsi="Calibri" w:cs="Calibri" w:hint="default"/>
        <w:spacing w:val="-1"/>
        <w:w w:val="100"/>
        <w:sz w:val="22"/>
        <w:szCs w:val="22"/>
        <w:lang w:val="cs-CZ" w:eastAsia="cs-CZ" w:bidi="cs-CZ"/>
      </w:rPr>
    </w:lvl>
    <w:lvl w:ilvl="1" w:tplc="4F5CEEDE">
      <w:numFmt w:val="bullet"/>
      <w:lvlText w:val=""/>
      <w:lvlJc w:val="left"/>
      <w:pPr>
        <w:ind w:left="2018" w:hanging="360"/>
      </w:pPr>
      <w:rPr>
        <w:rFonts w:ascii="Symbol" w:eastAsia="Symbol" w:hAnsi="Symbol" w:cs="Symbol" w:hint="default"/>
        <w:w w:val="100"/>
        <w:sz w:val="22"/>
        <w:szCs w:val="22"/>
        <w:lang w:val="cs-CZ" w:eastAsia="cs-CZ" w:bidi="cs-CZ"/>
      </w:rPr>
    </w:lvl>
    <w:lvl w:ilvl="2" w:tplc="78B654C6">
      <w:numFmt w:val="bullet"/>
      <w:lvlText w:val="•"/>
      <w:lvlJc w:val="left"/>
      <w:pPr>
        <w:ind w:left="4300" w:hanging="360"/>
      </w:pPr>
      <w:rPr>
        <w:rFonts w:hint="default"/>
        <w:lang w:val="cs-CZ" w:eastAsia="cs-CZ" w:bidi="cs-CZ"/>
      </w:rPr>
    </w:lvl>
    <w:lvl w:ilvl="3" w:tplc="99001CF4">
      <w:numFmt w:val="bullet"/>
      <w:lvlText w:val="•"/>
      <w:lvlJc w:val="left"/>
      <w:pPr>
        <w:ind w:left="5210" w:hanging="360"/>
      </w:pPr>
      <w:rPr>
        <w:rFonts w:hint="default"/>
        <w:lang w:val="cs-CZ" w:eastAsia="cs-CZ" w:bidi="cs-CZ"/>
      </w:rPr>
    </w:lvl>
    <w:lvl w:ilvl="4" w:tplc="1956673E">
      <w:numFmt w:val="bullet"/>
      <w:lvlText w:val="•"/>
      <w:lvlJc w:val="left"/>
      <w:pPr>
        <w:ind w:left="6120" w:hanging="360"/>
      </w:pPr>
      <w:rPr>
        <w:rFonts w:hint="default"/>
        <w:lang w:val="cs-CZ" w:eastAsia="cs-CZ" w:bidi="cs-CZ"/>
      </w:rPr>
    </w:lvl>
    <w:lvl w:ilvl="5" w:tplc="284EADA4">
      <w:numFmt w:val="bullet"/>
      <w:lvlText w:val="•"/>
      <w:lvlJc w:val="left"/>
      <w:pPr>
        <w:ind w:left="7030" w:hanging="360"/>
      </w:pPr>
      <w:rPr>
        <w:rFonts w:hint="default"/>
        <w:lang w:val="cs-CZ" w:eastAsia="cs-CZ" w:bidi="cs-CZ"/>
      </w:rPr>
    </w:lvl>
    <w:lvl w:ilvl="6" w:tplc="F030FC94">
      <w:numFmt w:val="bullet"/>
      <w:lvlText w:val="•"/>
      <w:lvlJc w:val="left"/>
      <w:pPr>
        <w:ind w:left="7940" w:hanging="360"/>
      </w:pPr>
      <w:rPr>
        <w:rFonts w:hint="default"/>
        <w:lang w:val="cs-CZ" w:eastAsia="cs-CZ" w:bidi="cs-CZ"/>
      </w:rPr>
    </w:lvl>
    <w:lvl w:ilvl="7" w:tplc="456E0768">
      <w:numFmt w:val="bullet"/>
      <w:lvlText w:val="•"/>
      <w:lvlJc w:val="left"/>
      <w:pPr>
        <w:ind w:left="8850" w:hanging="360"/>
      </w:pPr>
      <w:rPr>
        <w:rFonts w:hint="default"/>
        <w:lang w:val="cs-CZ" w:eastAsia="cs-CZ" w:bidi="cs-CZ"/>
      </w:rPr>
    </w:lvl>
    <w:lvl w:ilvl="8" w:tplc="A1ACE6C6">
      <w:numFmt w:val="bullet"/>
      <w:lvlText w:val="•"/>
      <w:lvlJc w:val="left"/>
      <w:pPr>
        <w:ind w:left="9760" w:hanging="360"/>
      </w:pPr>
      <w:rPr>
        <w:rFonts w:hint="default"/>
        <w:lang w:val="cs-CZ" w:eastAsia="cs-CZ" w:bidi="cs-CZ"/>
      </w:rPr>
    </w:lvl>
  </w:abstractNum>
  <w:abstractNum w:abstractNumId="2" w15:restartNumberingAfterBreak="0">
    <w:nsid w:val="0FE4457C"/>
    <w:multiLevelType w:val="hybridMultilevel"/>
    <w:tmpl w:val="ACE2F8F6"/>
    <w:lvl w:ilvl="0" w:tplc="A1D2915C">
      <w:start w:val="1"/>
      <w:numFmt w:val="decimal"/>
      <w:lvlText w:val="%1."/>
      <w:lvlJc w:val="left"/>
      <w:pPr>
        <w:ind w:left="628" w:hanging="307"/>
        <w:jc w:val="left"/>
      </w:pPr>
      <w:rPr>
        <w:rFonts w:ascii="Arial" w:eastAsia="Arial" w:hAnsi="Arial" w:cs="Arial" w:hint="default"/>
        <w:spacing w:val="-1"/>
        <w:w w:val="100"/>
        <w:sz w:val="22"/>
        <w:szCs w:val="22"/>
        <w:lang w:val="cs-CZ" w:eastAsia="cs-CZ" w:bidi="cs-CZ"/>
      </w:rPr>
    </w:lvl>
    <w:lvl w:ilvl="1" w:tplc="00389D72">
      <w:start w:val="1"/>
      <w:numFmt w:val="lowerLetter"/>
      <w:lvlText w:val="%2)"/>
      <w:lvlJc w:val="left"/>
      <w:pPr>
        <w:ind w:left="604" w:hanging="312"/>
        <w:jc w:val="left"/>
      </w:pPr>
      <w:rPr>
        <w:rFonts w:ascii="Arial" w:eastAsia="Arial" w:hAnsi="Arial" w:cs="Arial" w:hint="default"/>
        <w:spacing w:val="-1"/>
        <w:w w:val="100"/>
        <w:sz w:val="22"/>
        <w:szCs w:val="22"/>
        <w:lang w:val="cs-CZ" w:eastAsia="cs-CZ" w:bidi="cs-CZ"/>
      </w:rPr>
    </w:lvl>
    <w:lvl w:ilvl="2" w:tplc="CDEA014C">
      <w:start w:val="1"/>
      <w:numFmt w:val="lowerLetter"/>
      <w:lvlText w:val="%3)"/>
      <w:lvlJc w:val="left"/>
      <w:pPr>
        <w:ind w:left="1314" w:hanging="276"/>
        <w:jc w:val="left"/>
      </w:pPr>
      <w:rPr>
        <w:rFonts w:ascii="Arial" w:eastAsia="Arial" w:hAnsi="Arial" w:cs="Arial" w:hint="default"/>
        <w:spacing w:val="-1"/>
        <w:w w:val="100"/>
        <w:sz w:val="22"/>
        <w:szCs w:val="22"/>
        <w:lang w:val="cs-CZ" w:eastAsia="cs-CZ" w:bidi="cs-CZ"/>
      </w:rPr>
    </w:lvl>
    <w:lvl w:ilvl="3" w:tplc="10840D88">
      <w:numFmt w:val="bullet"/>
      <w:lvlText w:val="•"/>
      <w:lvlJc w:val="left"/>
      <w:pPr>
        <w:ind w:left="2416" w:hanging="276"/>
      </w:pPr>
      <w:rPr>
        <w:rFonts w:hint="default"/>
        <w:lang w:val="cs-CZ" w:eastAsia="cs-CZ" w:bidi="cs-CZ"/>
      </w:rPr>
    </w:lvl>
    <w:lvl w:ilvl="4" w:tplc="6B284162">
      <w:numFmt w:val="bullet"/>
      <w:lvlText w:val="•"/>
      <w:lvlJc w:val="left"/>
      <w:pPr>
        <w:ind w:left="3512" w:hanging="276"/>
      </w:pPr>
      <w:rPr>
        <w:rFonts w:hint="default"/>
        <w:lang w:val="cs-CZ" w:eastAsia="cs-CZ" w:bidi="cs-CZ"/>
      </w:rPr>
    </w:lvl>
    <w:lvl w:ilvl="5" w:tplc="A17825F8">
      <w:numFmt w:val="bullet"/>
      <w:lvlText w:val="•"/>
      <w:lvlJc w:val="left"/>
      <w:pPr>
        <w:ind w:left="4609" w:hanging="276"/>
      </w:pPr>
      <w:rPr>
        <w:rFonts w:hint="default"/>
        <w:lang w:val="cs-CZ" w:eastAsia="cs-CZ" w:bidi="cs-CZ"/>
      </w:rPr>
    </w:lvl>
    <w:lvl w:ilvl="6" w:tplc="1144B290">
      <w:numFmt w:val="bullet"/>
      <w:lvlText w:val="•"/>
      <w:lvlJc w:val="left"/>
      <w:pPr>
        <w:ind w:left="5705" w:hanging="276"/>
      </w:pPr>
      <w:rPr>
        <w:rFonts w:hint="default"/>
        <w:lang w:val="cs-CZ" w:eastAsia="cs-CZ" w:bidi="cs-CZ"/>
      </w:rPr>
    </w:lvl>
    <w:lvl w:ilvl="7" w:tplc="F3A0D7B2">
      <w:numFmt w:val="bullet"/>
      <w:lvlText w:val="•"/>
      <w:lvlJc w:val="left"/>
      <w:pPr>
        <w:ind w:left="6802" w:hanging="276"/>
      </w:pPr>
      <w:rPr>
        <w:rFonts w:hint="default"/>
        <w:lang w:val="cs-CZ" w:eastAsia="cs-CZ" w:bidi="cs-CZ"/>
      </w:rPr>
    </w:lvl>
    <w:lvl w:ilvl="8" w:tplc="6BECC2FE">
      <w:numFmt w:val="bullet"/>
      <w:lvlText w:val="•"/>
      <w:lvlJc w:val="left"/>
      <w:pPr>
        <w:ind w:left="7898" w:hanging="276"/>
      </w:pPr>
      <w:rPr>
        <w:rFonts w:hint="default"/>
        <w:lang w:val="cs-CZ" w:eastAsia="cs-CZ" w:bidi="cs-CZ"/>
      </w:rPr>
    </w:lvl>
  </w:abstractNum>
  <w:abstractNum w:abstractNumId="3" w15:restartNumberingAfterBreak="0">
    <w:nsid w:val="16E03261"/>
    <w:multiLevelType w:val="hybridMultilevel"/>
    <w:tmpl w:val="C9287B7E"/>
    <w:lvl w:ilvl="0" w:tplc="1B6A1CF8">
      <w:start w:val="1"/>
      <w:numFmt w:val="decimal"/>
      <w:lvlText w:val="%1."/>
      <w:lvlJc w:val="left"/>
      <w:pPr>
        <w:ind w:left="951" w:hanging="360"/>
        <w:jc w:val="left"/>
      </w:pPr>
      <w:rPr>
        <w:rFonts w:ascii="Calibri" w:eastAsia="Calibri" w:hAnsi="Calibri" w:cs="Calibri" w:hint="default"/>
        <w:spacing w:val="-26"/>
        <w:w w:val="99"/>
        <w:sz w:val="24"/>
        <w:szCs w:val="24"/>
        <w:lang w:val="cs-CZ" w:eastAsia="cs-CZ" w:bidi="cs-CZ"/>
      </w:rPr>
    </w:lvl>
    <w:lvl w:ilvl="1" w:tplc="BF603878">
      <w:numFmt w:val="bullet"/>
      <w:lvlText w:val="•"/>
      <w:lvlJc w:val="left"/>
      <w:pPr>
        <w:ind w:left="1844" w:hanging="360"/>
      </w:pPr>
      <w:rPr>
        <w:rFonts w:hint="default"/>
        <w:lang w:val="cs-CZ" w:eastAsia="cs-CZ" w:bidi="cs-CZ"/>
      </w:rPr>
    </w:lvl>
    <w:lvl w:ilvl="2" w:tplc="9D625B1E">
      <w:numFmt w:val="bullet"/>
      <w:lvlText w:val="•"/>
      <w:lvlJc w:val="left"/>
      <w:pPr>
        <w:ind w:left="2729" w:hanging="360"/>
      </w:pPr>
      <w:rPr>
        <w:rFonts w:hint="default"/>
        <w:lang w:val="cs-CZ" w:eastAsia="cs-CZ" w:bidi="cs-CZ"/>
      </w:rPr>
    </w:lvl>
    <w:lvl w:ilvl="3" w:tplc="E3E4553C">
      <w:numFmt w:val="bullet"/>
      <w:lvlText w:val="•"/>
      <w:lvlJc w:val="left"/>
      <w:pPr>
        <w:ind w:left="3613" w:hanging="360"/>
      </w:pPr>
      <w:rPr>
        <w:rFonts w:hint="default"/>
        <w:lang w:val="cs-CZ" w:eastAsia="cs-CZ" w:bidi="cs-CZ"/>
      </w:rPr>
    </w:lvl>
    <w:lvl w:ilvl="4" w:tplc="50D216BC">
      <w:numFmt w:val="bullet"/>
      <w:lvlText w:val="•"/>
      <w:lvlJc w:val="left"/>
      <w:pPr>
        <w:ind w:left="4498" w:hanging="360"/>
      </w:pPr>
      <w:rPr>
        <w:rFonts w:hint="default"/>
        <w:lang w:val="cs-CZ" w:eastAsia="cs-CZ" w:bidi="cs-CZ"/>
      </w:rPr>
    </w:lvl>
    <w:lvl w:ilvl="5" w:tplc="72EA1240">
      <w:numFmt w:val="bullet"/>
      <w:lvlText w:val="•"/>
      <w:lvlJc w:val="left"/>
      <w:pPr>
        <w:ind w:left="5383" w:hanging="360"/>
      </w:pPr>
      <w:rPr>
        <w:rFonts w:hint="default"/>
        <w:lang w:val="cs-CZ" w:eastAsia="cs-CZ" w:bidi="cs-CZ"/>
      </w:rPr>
    </w:lvl>
    <w:lvl w:ilvl="6" w:tplc="82FA3228">
      <w:numFmt w:val="bullet"/>
      <w:lvlText w:val="•"/>
      <w:lvlJc w:val="left"/>
      <w:pPr>
        <w:ind w:left="6267" w:hanging="360"/>
      </w:pPr>
      <w:rPr>
        <w:rFonts w:hint="default"/>
        <w:lang w:val="cs-CZ" w:eastAsia="cs-CZ" w:bidi="cs-CZ"/>
      </w:rPr>
    </w:lvl>
    <w:lvl w:ilvl="7" w:tplc="821E1D64">
      <w:numFmt w:val="bullet"/>
      <w:lvlText w:val="•"/>
      <w:lvlJc w:val="left"/>
      <w:pPr>
        <w:ind w:left="7152" w:hanging="360"/>
      </w:pPr>
      <w:rPr>
        <w:rFonts w:hint="default"/>
        <w:lang w:val="cs-CZ" w:eastAsia="cs-CZ" w:bidi="cs-CZ"/>
      </w:rPr>
    </w:lvl>
    <w:lvl w:ilvl="8" w:tplc="D62A866A">
      <w:numFmt w:val="bullet"/>
      <w:lvlText w:val="•"/>
      <w:lvlJc w:val="left"/>
      <w:pPr>
        <w:ind w:left="8037" w:hanging="360"/>
      </w:pPr>
      <w:rPr>
        <w:rFonts w:hint="default"/>
        <w:lang w:val="cs-CZ" w:eastAsia="cs-CZ" w:bidi="cs-CZ"/>
      </w:rPr>
    </w:lvl>
  </w:abstractNum>
  <w:abstractNum w:abstractNumId="4" w15:restartNumberingAfterBreak="0">
    <w:nsid w:val="1DEC220A"/>
    <w:multiLevelType w:val="multilevel"/>
    <w:tmpl w:val="00AAD9B2"/>
    <w:lvl w:ilvl="0">
      <w:start w:val="7"/>
      <w:numFmt w:val="decimal"/>
      <w:lvlText w:val="%1"/>
      <w:lvlJc w:val="left"/>
      <w:pPr>
        <w:ind w:left="1005" w:hanging="567"/>
        <w:jc w:val="left"/>
      </w:pPr>
      <w:rPr>
        <w:rFonts w:hint="default"/>
        <w:lang w:val="cs-CZ" w:eastAsia="cs-CZ" w:bidi="cs-CZ"/>
      </w:rPr>
    </w:lvl>
    <w:lvl w:ilvl="1">
      <w:start w:val="1"/>
      <w:numFmt w:val="decimal"/>
      <w:lvlText w:val="%1.%2."/>
      <w:lvlJc w:val="left"/>
      <w:pPr>
        <w:ind w:left="1005" w:hanging="567"/>
        <w:jc w:val="left"/>
      </w:pPr>
      <w:rPr>
        <w:rFonts w:ascii="Arial" w:eastAsia="Arial" w:hAnsi="Arial" w:cs="Arial" w:hint="default"/>
        <w:spacing w:val="0"/>
        <w:w w:val="97"/>
        <w:sz w:val="24"/>
        <w:szCs w:val="24"/>
        <w:lang w:val="cs-CZ" w:eastAsia="cs-CZ" w:bidi="cs-CZ"/>
      </w:rPr>
    </w:lvl>
    <w:lvl w:ilvl="2">
      <w:start w:val="1"/>
      <w:numFmt w:val="lowerLetter"/>
      <w:lvlText w:val="%3)"/>
      <w:lvlJc w:val="left"/>
      <w:pPr>
        <w:ind w:left="1524" w:hanging="226"/>
        <w:jc w:val="left"/>
      </w:pPr>
      <w:rPr>
        <w:rFonts w:ascii="Calibri" w:eastAsia="Calibri" w:hAnsi="Calibri" w:cs="Calibri" w:hint="default"/>
        <w:spacing w:val="-1"/>
        <w:w w:val="100"/>
        <w:sz w:val="22"/>
        <w:szCs w:val="22"/>
        <w:lang w:val="cs-CZ" w:eastAsia="cs-CZ" w:bidi="cs-CZ"/>
      </w:rPr>
    </w:lvl>
    <w:lvl w:ilvl="3">
      <w:numFmt w:val="bullet"/>
      <w:lvlText w:val="•"/>
      <w:lvlJc w:val="left"/>
      <w:pPr>
        <w:ind w:left="2661" w:hanging="226"/>
      </w:pPr>
      <w:rPr>
        <w:rFonts w:hint="default"/>
        <w:lang w:val="cs-CZ" w:eastAsia="cs-CZ" w:bidi="cs-CZ"/>
      </w:rPr>
    </w:lvl>
    <w:lvl w:ilvl="4">
      <w:numFmt w:val="bullet"/>
      <w:lvlText w:val="•"/>
      <w:lvlJc w:val="left"/>
      <w:pPr>
        <w:ind w:left="3722" w:hanging="226"/>
      </w:pPr>
      <w:rPr>
        <w:rFonts w:hint="default"/>
        <w:lang w:val="cs-CZ" w:eastAsia="cs-CZ" w:bidi="cs-CZ"/>
      </w:rPr>
    </w:lvl>
    <w:lvl w:ilvl="5">
      <w:numFmt w:val="bullet"/>
      <w:lvlText w:val="•"/>
      <w:lvlJc w:val="left"/>
      <w:pPr>
        <w:ind w:left="4784" w:hanging="226"/>
      </w:pPr>
      <w:rPr>
        <w:rFonts w:hint="default"/>
        <w:lang w:val="cs-CZ" w:eastAsia="cs-CZ" w:bidi="cs-CZ"/>
      </w:rPr>
    </w:lvl>
    <w:lvl w:ilvl="6">
      <w:numFmt w:val="bullet"/>
      <w:lvlText w:val="•"/>
      <w:lvlJc w:val="left"/>
      <w:pPr>
        <w:ind w:left="5845" w:hanging="226"/>
      </w:pPr>
      <w:rPr>
        <w:rFonts w:hint="default"/>
        <w:lang w:val="cs-CZ" w:eastAsia="cs-CZ" w:bidi="cs-CZ"/>
      </w:rPr>
    </w:lvl>
    <w:lvl w:ilvl="7">
      <w:numFmt w:val="bullet"/>
      <w:lvlText w:val="•"/>
      <w:lvlJc w:val="left"/>
      <w:pPr>
        <w:ind w:left="6907" w:hanging="226"/>
      </w:pPr>
      <w:rPr>
        <w:rFonts w:hint="default"/>
        <w:lang w:val="cs-CZ" w:eastAsia="cs-CZ" w:bidi="cs-CZ"/>
      </w:rPr>
    </w:lvl>
    <w:lvl w:ilvl="8">
      <w:numFmt w:val="bullet"/>
      <w:lvlText w:val="•"/>
      <w:lvlJc w:val="left"/>
      <w:pPr>
        <w:ind w:left="7968" w:hanging="226"/>
      </w:pPr>
      <w:rPr>
        <w:rFonts w:hint="default"/>
        <w:lang w:val="cs-CZ" w:eastAsia="cs-CZ" w:bidi="cs-CZ"/>
      </w:rPr>
    </w:lvl>
  </w:abstractNum>
  <w:abstractNum w:abstractNumId="5" w15:restartNumberingAfterBreak="0">
    <w:nsid w:val="239414EF"/>
    <w:multiLevelType w:val="hybridMultilevel"/>
    <w:tmpl w:val="9C38BB30"/>
    <w:lvl w:ilvl="0" w:tplc="C28AC880">
      <w:start w:val="1"/>
      <w:numFmt w:val="decimal"/>
      <w:lvlText w:val="%1."/>
      <w:lvlJc w:val="left"/>
      <w:pPr>
        <w:ind w:left="681" w:hanging="360"/>
        <w:jc w:val="left"/>
      </w:pPr>
      <w:rPr>
        <w:rFonts w:ascii="Arial" w:eastAsia="Arial" w:hAnsi="Arial" w:cs="Arial" w:hint="default"/>
        <w:spacing w:val="-1"/>
        <w:w w:val="100"/>
        <w:sz w:val="22"/>
        <w:szCs w:val="22"/>
        <w:lang w:val="cs-CZ" w:eastAsia="cs-CZ" w:bidi="cs-CZ"/>
      </w:rPr>
    </w:lvl>
    <w:lvl w:ilvl="1" w:tplc="7AEC1726">
      <w:start w:val="1"/>
      <w:numFmt w:val="lowerLetter"/>
      <w:lvlText w:val="%2)"/>
      <w:lvlJc w:val="left"/>
      <w:pPr>
        <w:ind w:left="1041" w:hanging="360"/>
        <w:jc w:val="left"/>
      </w:pPr>
      <w:rPr>
        <w:rFonts w:ascii="Arial" w:eastAsia="Arial" w:hAnsi="Arial" w:cs="Arial" w:hint="default"/>
        <w:spacing w:val="-1"/>
        <w:w w:val="100"/>
        <w:sz w:val="22"/>
        <w:szCs w:val="22"/>
        <w:lang w:val="cs-CZ" w:eastAsia="cs-CZ" w:bidi="cs-CZ"/>
      </w:rPr>
    </w:lvl>
    <w:lvl w:ilvl="2" w:tplc="8402BD16">
      <w:numFmt w:val="bullet"/>
      <w:lvlText w:val="•"/>
      <w:lvlJc w:val="left"/>
      <w:pPr>
        <w:ind w:left="2045" w:hanging="360"/>
      </w:pPr>
      <w:rPr>
        <w:rFonts w:hint="default"/>
        <w:lang w:val="cs-CZ" w:eastAsia="cs-CZ" w:bidi="cs-CZ"/>
      </w:rPr>
    </w:lvl>
    <w:lvl w:ilvl="3" w:tplc="8642FCB6">
      <w:numFmt w:val="bullet"/>
      <w:lvlText w:val="•"/>
      <w:lvlJc w:val="left"/>
      <w:pPr>
        <w:ind w:left="3051" w:hanging="360"/>
      </w:pPr>
      <w:rPr>
        <w:rFonts w:hint="default"/>
        <w:lang w:val="cs-CZ" w:eastAsia="cs-CZ" w:bidi="cs-CZ"/>
      </w:rPr>
    </w:lvl>
    <w:lvl w:ilvl="4" w:tplc="74BA7E0E">
      <w:numFmt w:val="bullet"/>
      <w:lvlText w:val="•"/>
      <w:lvlJc w:val="left"/>
      <w:pPr>
        <w:ind w:left="4057" w:hanging="360"/>
      </w:pPr>
      <w:rPr>
        <w:rFonts w:hint="default"/>
        <w:lang w:val="cs-CZ" w:eastAsia="cs-CZ" w:bidi="cs-CZ"/>
      </w:rPr>
    </w:lvl>
    <w:lvl w:ilvl="5" w:tplc="699E34BA">
      <w:numFmt w:val="bullet"/>
      <w:lvlText w:val="•"/>
      <w:lvlJc w:val="left"/>
      <w:pPr>
        <w:ind w:left="5062" w:hanging="360"/>
      </w:pPr>
      <w:rPr>
        <w:rFonts w:hint="default"/>
        <w:lang w:val="cs-CZ" w:eastAsia="cs-CZ" w:bidi="cs-CZ"/>
      </w:rPr>
    </w:lvl>
    <w:lvl w:ilvl="6" w:tplc="3F9A4E0E">
      <w:numFmt w:val="bullet"/>
      <w:lvlText w:val="•"/>
      <w:lvlJc w:val="left"/>
      <w:pPr>
        <w:ind w:left="6068" w:hanging="360"/>
      </w:pPr>
      <w:rPr>
        <w:rFonts w:hint="default"/>
        <w:lang w:val="cs-CZ" w:eastAsia="cs-CZ" w:bidi="cs-CZ"/>
      </w:rPr>
    </w:lvl>
    <w:lvl w:ilvl="7" w:tplc="C0E4A03A">
      <w:numFmt w:val="bullet"/>
      <w:lvlText w:val="•"/>
      <w:lvlJc w:val="left"/>
      <w:pPr>
        <w:ind w:left="7074" w:hanging="360"/>
      </w:pPr>
      <w:rPr>
        <w:rFonts w:hint="default"/>
        <w:lang w:val="cs-CZ" w:eastAsia="cs-CZ" w:bidi="cs-CZ"/>
      </w:rPr>
    </w:lvl>
    <w:lvl w:ilvl="8" w:tplc="537C5438">
      <w:numFmt w:val="bullet"/>
      <w:lvlText w:val="•"/>
      <w:lvlJc w:val="left"/>
      <w:pPr>
        <w:ind w:left="8079" w:hanging="360"/>
      </w:pPr>
      <w:rPr>
        <w:rFonts w:hint="default"/>
        <w:lang w:val="cs-CZ" w:eastAsia="cs-CZ" w:bidi="cs-CZ"/>
      </w:rPr>
    </w:lvl>
  </w:abstractNum>
  <w:abstractNum w:abstractNumId="6" w15:restartNumberingAfterBreak="0">
    <w:nsid w:val="273E285C"/>
    <w:multiLevelType w:val="hybridMultilevel"/>
    <w:tmpl w:val="1BFAB6F2"/>
    <w:lvl w:ilvl="0" w:tplc="EDF21BF6">
      <w:start w:val="1"/>
      <w:numFmt w:val="decimal"/>
      <w:lvlText w:val="%1."/>
      <w:lvlJc w:val="left"/>
      <w:pPr>
        <w:ind w:left="681" w:hanging="360"/>
        <w:jc w:val="left"/>
      </w:pPr>
      <w:rPr>
        <w:rFonts w:ascii="Arial" w:eastAsia="Arial" w:hAnsi="Arial" w:cs="Arial" w:hint="default"/>
        <w:spacing w:val="-1"/>
        <w:w w:val="100"/>
        <w:sz w:val="22"/>
        <w:szCs w:val="22"/>
        <w:lang w:val="cs-CZ" w:eastAsia="cs-CZ" w:bidi="cs-CZ"/>
      </w:rPr>
    </w:lvl>
    <w:lvl w:ilvl="1" w:tplc="2A2C4BCA">
      <w:numFmt w:val="bullet"/>
      <w:lvlText w:val="•"/>
      <w:lvlJc w:val="left"/>
      <w:pPr>
        <w:ind w:left="1621" w:hanging="360"/>
      </w:pPr>
      <w:rPr>
        <w:rFonts w:hint="default"/>
        <w:lang w:val="cs-CZ" w:eastAsia="cs-CZ" w:bidi="cs-CZ"/>
      </w:rPr>
    </w:lvl>
    <w:lvl w:ilvl="2" w:tplc="D42AC6DE">
      <w:numFmt w:val="bullet"/>
      <w:lvlText w:val="•"/>
      <w:lvlJc w:val="left"/>
      <w:pPr>
        <w:ind w:left="2562" w:hanging="360"/>
      </w:pPr>
      <w:rPr>
        <w:rFonts w:hint="default"/>
        <w:lang w:val="cs-CZ" w:eastAsia="cs-CZ" w:bidi="cs-CZ"/>
      </w:rPr>
    </w:lvl>
    <w:lvl w:ilvl="3" w:tplc="A58C8D50">
      <w:numFmt w:val="bullet"/>
      <w:lvlText w:val="•"/>
      <w:lvlJc w:val="left"/>
      <w:pPr>
        <w:ind w:left="3503" w:hanging="360"/>
      </w:pPr>
      <w:rPr>
        <w:rFonts w:hint="default"/>
        <w:lang w:val="cs-CZ" w:eastAsia="cs-CZ" w:bidi="cs-CZ"/>
      </w:rPr>
    </w:lvl>
    <w:lvl w:ilvl="4" w:tplc="CC3C96DC">
      <w:numFmt w:val="bullet"/>
      <w:lvlText w:val="•"/>
      <w:lvlJc w:val="left"/>
      <w:pPr>
        <w:ind w:left="4444" w:hanging="360"/>
      </w:pPr>
      <w:rPr>
        <w:rFonts w:hint="default"/>
        <w:lang w:val="cs-CZ" w:eastAsia="cs-CZ" w:bidi="cs-CZ"/>
      </w:rPr>
    </w:lvl>
    <w:lvl w:ilvl="5" w:tplc="F50EE05E">
      <w:numFmt w:val="bullet"/>
      <w:lvlText w:val="•"/>
      <w:lvlJc w:val="left"/>
      <w:pPr>
        <w:ind w:left="5385" w:hanging="360"/>
      </w:pPr>
      <w:rPr>
        <w:rFonts w:hint="default"/>
        <w:lang w:val="cs-CZ" w:eastAsia="cs-CZ" w:bidi="cs-CZ"/>
      </w:rPr>
    </w:lvl>
    <w:lvl w:ilvl="6" w:tplc="FA204638">
      <w:numFmt w:val="bullet"/>
      <w:lvlText w:val="•"/>
      <w:lvlJc w:val="left"/>
      <w:pPr>
        <w:ind w:left="6326" w:hanging="360"/>
      </w:pPr>
      <w:rPr>
        <w:rFonts w:hint="default"/>
        <w:lang w:val="cs-CZ" w:eastAsia="cs-CZ" w:bidi="cs-CZ"/>
      </w:rPr>
    </w:lvl>
    <w:lvl w:ilvl="7" w:tplc="20B42458">
      <w:numFmt w:val="bullet"/>
      <w:lvlText w:val="•"/>
      <w:lvlJc w:val="left"/>
      <w:pPr>
        <w:ind w:left="7267" w:hanging="360"/>
      </w:pPr>
      <w:rPr>
        <w:rFonts w:hint="default"/>
        <w:lang w:val="cs-CZ" w:eastAsia="cs-CZ" w:bidi="cs-CZ"/>
      </w:rPr>
    </w:lvl>
    <w:lvl w:ilvl="8" w:tplc="9F8C5C44">
      <w:numFmt w:val="bullet"/>
      <w:lvlText w:val="•"/>
      <w:lvlJc w:val="left"/>
      <w:pPr>
        <w:ind w:left="8208" w:hanging="360"/>
      </w:pPr>
      <w:rPr>
        <w:rFonts w:hint="default"/>
        <w:lang w:val="cs-CZ" w:eastAsia="cs-CZ" w:bidi="cs-CZ"/>
      </w:rPr>
    </w:lvl>
  </w:abstractNum>
  <w:abstractNum w:abstractNumId="7" w15:restartNumberingAfterBreak="0">
    <w:nsid w:val="2F8659FC"/>
    <w:multiLevelType w:val="hybridMultilevel"/>
    <w:tmpl w:val="BB5AEE16"/>
    <w:lvl w:ilvl="0" w:tplc="7C6E178E">
      <w:start w:val="1"/>
      <w:numFmt w:val="decimal"/>
      <w:lvlText w:val="%1."/>
      <w:lvlJc w:val="left"/>
      <w:pPr>
        <w:ind w:left="681" w:hanging="360"/>
        <w:jc w:val="left"/>
      </w:pPr>
      <w:rPr>
        <w:rFonts w:ascii="Arial" w:eastAsia="Arial" w:hAnsi="Arial" w:cs="Arial" w:hint="default"/>
        <w:spacing w:val="-1"/>
        <w:w w:val="100"/>
        <w:sz w:val="22"/>
        <w:szCs w:val="22"/>
        <w:lang w:val="cs-CZ" w:eastAsia="cs-CZ" w:bidi="cs-CZ"/>
      </w:rPr>
    </w:lvl>
    <w:lvl w:ilvl="1" w:tplc="22BE1636">
      <w:numFmt w:val="bullet"/>
      <w:lvlText w:val="•"/>
      <w:lvlJc w:val="left"/>
      <w:pPr>
        <w:ind w:left="1621" w:hanging="360"/>
      </w:pPr>
      <w:rPr>
        <w:rFonts w:hint="default"/>
        <w:lang w:val="cs-CZ" w:eastAsia="cs-CZ" w:bidi="cs-CZ"/>
      </w:rPr>
    </w:lvl>
    <w:lvl w:ilvl="2" w:tplc="8404EE12">
      <w:numFmt w:val="bullet"/>
      <w:lvlText w:val="•"/>
      <w:lvlJc w:val="left"/>
      <w:pPr>
        <w:ind w:left="2562" w:hanging="360"/>
      </w:pPr>
      <w:rPr>
        <w:rFonts w:hint="default"/>
        <w:lang w:val="cs-CZ" w:eastAsia="cs-CZ" w:bidi="cs-CZ"/>
      </w:rPr>
    </w:lvl>
    <w:lvl w:ilvl="3" w:tplc="AC0E1846">
      <w:numFmt w:val="bullet"/>
      <w:lvlText w:val="•"/>
      <w:lvlJc w:val="left"/>
      <w:pPr>
        <w:ind w:left="3503" w:hanging="360"/>
      </w:pPr>
      <w:rPr>
        <w:rFonts w:hint="default"/>
        <w:lang w:val="cs-CZ" w:eastAsia="cs-CZ" w:bidi="cs-CZ"/>
      </w:rPr>
    </w:lvl>
    <w:lvl w:ilvl="4" w:tplc="9AD8B8A4">
      <w:numFmt w:val="bullet"/>
      <w:lvlText w:val="•"/>
      <w:lvlJc w:val="left"/>
      <w:pPr>
        <w:ind w:left="4444" w:hanging="360"/>
      </w:pPr>
      <w:rPr>
        <w:rFonts w:hint="default"/>
        <w:lang w:val="cs-CZ" w:eastAsia="cs-CZ" w:bidi="cs-CZ"/>
      </w:rPr>
    </w:lvl>
    <w:lvl w:ilvl="5" w:tplc="ED2661A6">
      <w:numFmt w:val="bullet"/>
      <w:lvlText w:val="•"/>
      <w:lvlJc w:val="left"/>
      <w:pPr>
        <w:ind w:left="5385" w:hanging="360"/>
      </w:pPr>
      <w:rPr>
        <w:rFonts w:hint="default"/>
        <w:lang w:val="cs-CZ" w:eastAsia="cs-CZ" w:bidi="cs-CZ"/>
      </w:rPr>
    </w:lvl>
    <w:lvl w:ilvl="6" w:tplc="AF365776">
      <w:numFmt w:val="bullet"/>
      <w:lvlText w:val="•"/>
      <w:lvlJc w:val="left"/>
      <w:pPr>
        <w:ind w:left="6326" w:hanging="360"/>
      </w:pPr>
      <w:rPr>
        <w:rFonts w:hint="default"/>
        <w:lang w:val="cs-CZ" w:eastAsia="cs-CZ" w:bidi="cs-CZ"/>
      </w:rPr>
    </w:lvl>
    <w:lvl w:ilvl="7" w:tplc="E1726024">
      <w:numFmt w:val="bullet"/>
      <w:lvlText w:val="•"/>
      <w:lvlJc w:val="left"/>
      <w:pPr>
        <w:ind w:left="7267" w:hanging="360"/>
      </w:pPr>
      <w:rPr>
        <w:rFonts w:hint="default"/>
        <w:lang w:val="cs-CZ" w:eastAsia="cs-CZ" w:bidi="cs-CZ"/>
      </w:rPr>
    </w:lvl>
    <w:lvl w:ilvl="8" w:tplc="ACE45822">
      <w:numFmt w:val="bullet"/>
      <w:lvlText w:val="•"/>
      <w:lvlJc w:val="left"/>
      <w:pPr>
        <w:ind w:left="8208" w:hanging="360"/>
      </w:pPr>
      <w:rPr>
        <w:rFonts w:hint="default"/>
        <w:lang w:val="cs-CZ" w:eastAsia="cs-CZ" w:bidi="cs-CZ"/>
      </w:rPr>
    </w:lvl>
  </w:abstractNum>
  <w:abstractNum w:abstractNumId="8" w15:restartNumberingAfterBreak="0">
    <w:nsid w:val="2FB02885"/>
    <w:multiLevelType w:val="hybridMultilevel"/>
    <w:tmpl w:val="8578F082"/>
    <w:lvl w:ilvl="0" w:tplc="5F0A8134">
      <w:start w:val="1"/>
      <w:numFmt w:val="decimal"/>
      <w:lvlText w:val="%1."/>
      <w:lvlJc w:val="left"/>
      <w:pPr>
        <w:ind w:left="678" w:hanging="358"/>
        <w:jc w:val="left"/>
      </w:pPr>
      <w:rPr>
        <w:rFonts w:ascii="Arial" w:eastAsia="Arial" w:hAnsi="Arial" w:cs="Arial" w:hint="default"/>
        <w:spacing w:val="-1"/>
        <w:w w:val="100"/>
        <w:sz w:val="22"/>
        <w:szCs w:val="22"/>
        <w:lang w:val="cs-CZ" w:eastAsia="cs-CZ" w:bidi="cs-CZ"/>
      </w:rPr>
    </w:lvl>
    <w:lvl w:ilvl="1" w:tplc="46DCBC56">
      <w:start w:val="1"/>
      <w:numFmt w:val="lowerLetter"/>
      <w:lvlText w:val="%2)"/>
      <w:lvlJc w:val="left"/>
      <w:pPr>
        <w:ind w:left="1041" w:hanging="360"/>
        <w:jc w:val="left"/>
      </w:pPr>
      <w:rPr>
        <w:rFonts w:ascii="Arial" w:eastAsia="Arial" w:hAnsi="Arial" w:cs="Arial" w:hint="default"/>
        <w:spacing w:val="-1"/>
        <w:w w:val="100"/>
        <w:sz w:val="22"/>
        <w:szCs w:val="22"/>
        <w:lang w:val="cs-CZ" w:eastAsia="cs-CZ" w:bidi="cs-CZ"/>
      </w:rPr>
    </w:lvl>
    <w:lvl w:ilvl="2" w:tplc="B0321474">
      <w:numFmt w:val="bullet"/>
      <w:lvlText w:val="•"/>
      <w:lvlJc w:val="left"/>
      <w:pPr>
        <w:ind w:left="2045" w:hanging="360"/>
      </w:pPr>
      <w:rPr>
        <w:rFonts w:hint="default"/>
        <w:lang w:val="cs-CZ" w:eastAsia="cs-CZ" w:bidi="cs-CZ"/>
      </w:rPr>
    </w:lvl>
    <w:lvl w:ilvl="3" w:tplc="EBD00B10">
      <w:numFmt w:val="bullet"/>
      <w:lvlText w:val="•"/>
      <w:lvlJc w:val="left"/>
      <w:pPr>
        <w:ind w:left="3051" w:hanging="360"/>
      </w:pPr>
      <w:rPr>
        <w:rFonts w:hint="default"/>
        <w:lang w:val="cs-CZ" w:eastAsia="cs-CZ" w:bidi="cs-CZ"/>
      </w:rPr>
    </w:lvl>
    <w:lvl w:ilvl="4" w:tplc="CD32A65C">
      <w:numFmt w:val="bullet"/>
      <w:lvlText w:val="•"/>
      <w:lvlJc w:val="left"/>
      <w:pPr>
        <w:ind w:left="4057" w:hanging="360"/>
      </w:pPr>
      <w:rPr>
        <w:rFonts w:hint="default"/>
        <w:lang w:val="cs-CZ" w:eastAsia="cs-CZ" w:bidi="cs-CZ"/>
      </w:rPr>
    </w:lvl>
    <w:lvl w:ilvl="5" w:tplc="CAC81672">
      <w:numFmt w:val="bullet"/>
      <w:lvlText w:val="•"/>
      <w:lvlJc w:val="left"/>
      <w:pPr>
        <w:ind w:left="5062" w:hanging="360"/>
      </w:pPr>
      <w:rPr>
        <w:rFonts w:hint="default"/>
        <w:lang w:val="cs-CZ" w:eastAsia="cs-CZ" w:bidi="cs-CZ"/>
      </w:rPr>
    </w:lvl>
    <w:lvl w:ilvl="6" w:tplc="80F2343E">
      <w:numFmt w:val="bullet"/>
      <w:lvlText w:val="•"/>
      <w:lvlJc w:val="left"/>
      <w:pPr>
        <w:ind w:left="6068" w:hanging="360"/>
      </w:pPr>
      <w:rPr>
        <w:rFonts w:hint="default"/>
        <w:lang w:val="cs-CZ" w:eastAsia="cs-CZ" w:bidi="cs-CZ"/>
      </w:rPr>
    </w:lvl>
    <w:lvl w:ilvl="7" w:tplc="BA40BCD4">
      <w:numFmt w:val="bullet"/>
      <w:lvlText w:val="•"/>
      <w:lvlJc w:val="left"/>
      <w:pPr>
        <w:ind w:left="7074" w:hanging="360"/>
      </w:pPr>
      <w:rPr>
        <w:rFonts w:hint="default"/>
        <w:lang w:val="cs-CZ" w:eastAsia="cs-CZ" w:bidi="cs-CZ"/>
      </w:rPr>
    </w:lvl>
    <w:lvl w:ilvl="8" w:tplc="9B9AFD06">
      <w:numFmt w:val="bullet"/>
      <w:lvlText w:val="•"/>
      <w:lvlJc w:val="left"/>
      <w:pPr>
        <w:ind w:left="8079" w:hanging="360"/>
      </w:pPr>
      <w:rPr>
        <w:rFonts w:hint="default"/>
        <w:lang w:val="cs-CZ" w:eastAsia="cs-CZ" w:bidi="cs-CZ"/>
      </w:rPr>
    </w:lvl>
  </w:abstractNum>
  <w:abstractNum w:abstractNumId="9" w15:restartNumberingAfterBreak="0">
    <w:nsid w:val="3327296D"/>
    <w:multiLevelType w:val="hybridMultilevel"/>
    <w:tmpl w:val="FAEE15C2"/>
    <w:lvl w:ilvl="0" w:tplc="14A09EF2">
      <w:start w:val="1"/>
      <w:numFmt w:val="decimal"/>
      <w:lvlText w:val="%1."/>
      <w:lvlJc w:val="left"/>
      <w:pPr>
        <w:ind w:left="681" w:hanging="360"/>
        <w:jc w:val="left"/>
      </w:pPr>
      <w:rPr>
        <w:rFonts w:ascii="Arial" w:eastAsia="Arial" w:hAnsi="Arial" w:cs="Arial" w:hint="default"/>
        <w:spacing w:val="-1"/>
        <w:w w:val="100"/>
        <w:sz w:val="22"/>
        <w:szCs w:val="22"/>
        <w:lang w:val="cs-CZ" w:eastAsia="cs-CZ" w:bidi="cs-CZ"/>
      </w:rPr>
    </w:lvl>
    <w:lvl w:ilvl="1" w:tplc="4CC481C8">
      <w:numFmt w:val="bullet"/>
      <w:lvlText w:val="•"/>
      <w:lvlJc w:val="left"/>
      <w:pPr>
        <w:ind w:left="1621" w:hanging="360"/>
      </w:pPr>
      <w:rPr>
        <w:rFonts w:hint="default"/>
        <w:lang w:val="cs-CZ" w:eastAsia="cs-CZ" w:bidi="cs-CZ"/>
      </w:rPr>
    </w:lvl>
    <w:lvl w:ilvl="2" w:tplc="4148B4BC">
      <w:numFmt w:val="bullet"/>
      <w:lvlText w:val="•"/>
      <w:lvlJc w:val="left"/>
      <w:pPr>
        <w:ind w:left="2562" w:hanging="360"/>
      </w:pPr>
      <w:rPr>
        <w:rFonts w:hint="default"/>
        <w:lang w:val="cs-CZ" w:eastAsia="cs-CZ" w:bidi="cs-CZ"/>
      </w:rPr>
    </w:lvl>
    <w:lvl w:ilvl="3" w:tplc="0310ED00">
      <w:numFmt w:val="bullet"/>
      <w:lvlText w:val="•"/>
      <w:lvlJc w:val="left"/>
      <w:pPr>
        <w:ind w:left="3503" w:hanging="360"/>
      </w:pPr>
      <w:rPr>
        <w:rFonts w:hint="default"/>
        <w:lang w:val="cs-CZ" w:eastAsia="cs-CZ" w:bidi="cs-CZ"/>
      </w:rPr>
    </w:lvl>
    <w:lvl w:ilvl="4" w:tplc="AB5802B2">
      <w:numFmt w:val="bullet"/>
      <w:lvlText w:val="•"/>
      <w:lvlJc w:val="left"/>
      <w:pPr>
        <w:ind w:left="4444" w:hanging="360"/>
      </w:pPr>
      <w:rPr>
        <w:rFonts w:hint="default"/>
        <w:lang w:val="cs-CZ" w:eastAsia="cs-CZ" w:bidi="cs-CZ"/>
      </w:rPr>
    </w:lvl>
    <w:lvl w:ilvl="5" w:tplc="E9E6A8CE">
      <w:numFmt w:val="bullet"/>
      <w:lvlText w:val="•"/>
      <w:lvlJc w:val="left"/>
      <w:pPr>
        <w:ind w:left="5385" w:hanging="360"/>
      </w:pPr>
      <w:rPr>
        <w:rFonts w:hint="default"/>
        <w:lang w:val="cs-CZ" w:eastAsia="cs-CZ" w:bidi="cs-CZ"/>
      </w:rPr>
    </w:lvl>
    <w:lvl w:ilvl="6" w:tplc="5A2A6B66">
      <w:numFmt w:val="bullet"/>
      <w:lvlText w:val="•"/>
      <w:lvlJc w:val="left"/>
      <w:pPr>
        <w:ind w:left="6326" w:hanging="360"/>
      </w:pPr>
      <w:rPr>
        <w:rFonts w:hint="default"/>
        <w:lang w:val="cs-CZ" w:eastAsia="cs-CZ" w:bidi="cs-CZ"/>
      </w:rPr>
    </w:lvl>
    <w:lvl w:ilvl="7" w:tplc="A91892C4">
      <w:numFmt w:val="bullet"/>
      <w:lvlText w:val="•"/>
      <w:lvlJc w:val="left"/>
      <w:pPr>
        <w:ind w:left="7267" w:hanging="360"/>
      </w:pPr>
      <w:rPr>
        <w:rFonts w:hint="default"/>
        <w:lang w:val="cs-CZ" w:eastAsia="cs-CZ" w:bidi="cs-CZ"/>
      </w:rPr>
    </w:lvl>
    <w:lvl w:ilvl="8" w:tplc="D74CFE22">
      <w:numFmt w:val="bullet"/>
      <w:lvlText w:val="•"/>
      <w:lvlJc w:val="left"/>
      <w:pPr>
        <w:ind w:left="8208" w:hanging="360"/>
      </w:pPr>
      <w:rPr>
        <w:rFonts w:hint="default"/>
        <w:lang w:val="cs-CZ" w:eastAsia="cs-CZ" w:bidi="cs-CZ"/>
      </w:rPr>
    </w:lvl>
  </w:abstractNum>
  <w:abstractNum w:abstractNumId="10" w15:restartNumberingAfterBreak="0">
    <w:nsid w:val="33D941FB"/>
    <w:multiLevelType w:val="hybridMultilevel"/>
    <w:tmpl w:val="E5D0FFD8"/>
    <w:lvl w:ilvl="0" w:tplc="D0B67FF8">
      <w:start w:val="1"/>
      <w:numFmt w:val="decimal"/>
      <w:lvlText w:val="%1."/>
      <w:lvlJc w:val="left"/>
      <w:pPr>
        <w:ind w:left="748" w:hanging="360"/>
        <w:jc w:val="left"/>
      </w:pPr>
      <w:rPr>
        <w:rFonts w:ascii="Arial" w:eastAsia="Arial" w:hAnsi="Arial" w:cs="Arial" w:hint="default"/>
        <w:spacing w:val="-1"/>
        <w:w w:val="100"/>
        <w:sz w:val="22"/>
        <w:szCs w:val="22"/>
        <w:lang w:val="cs-CZ" w:eastAsia="cs-CZ" w:bidi="cs-CZ"/>
      </w:rPr>
    </w:lvl>
    <w:lvl w:ilvl="1" w:tplc="D3ACECE8">
      <w:numFmt w:val="bullet"/>
      <w:lvlText w:val="•"/>
      <w:lvlJc w:val="left"/>
      <w:pPr>
        <w:ind w:left="1675" w:hanging="360"/>
      </w:pPr>
      <w:rPr>
        <w:rFonts w:hint="default"/>
        <w:lang w:val="cs-CZ" w:eastAsia="cs-CZ" w:bidi="cs-CZ"/>
      </w:rPr>
    </w:lvl>
    <w:lvl w:ilvl="2" w:tplc="31F2765C">
      <w:numFmt w:val="bullet"/>
      <w:lvlText w:val="•"/>
      <w:lvlJc w:val="left"/>
      <w:pPr>
        <w:ind w:left="2610" w:hanging="360"/>
      </w:pPr>
      <w:rPr>
        <w:rFonts w:hint="default"/>
        <w:lang w:val="cs-CZ" w:eastAsia="cs-CZ" w:bidi="cs-CZ"/>
      </w:rPr>
    </w:lvl>
    <w:lvl w:ilvl="3" w:tplc="3072CC12">
      <w:numFmt w:val="bullet"/>
      <w:lvlText w:val="•"/>
      <w:lvlJc w:val="left"/>
      <w:pPr>
        <w:ind w:left="3545" w:hanging="360"/>
      </w:pPr>
      <w:rPr>
        <w:rFonts w:hint="default"/>
        <w:lang w:val="cs-CZ" w:eastAsia="cs-CZ" w:bidi="cs-CZ"/>
      </w:rPr>
    </w:lvl>
    <w:lvl w:ilvl="4" w:tplc="5CF23224">
      <w:numFmt w:val="bullet"/>
      <w:lvlText w:val="•"/>
      <w:lvlJc w:val="left"/>
      <w:pPr>
        <w:ind w:left="4480" w:hanging="360"/>
      </w:pPr>
      <w:rPr>
        <w:rFonts w:hint="default"/>
        <w:lang w:val="cs-CZ" w:eastAsia="cs-CZ" w:bidi="cs-CZ"/>
      </w:rPr>
    </w:lvl>
    <w:lvl w:ilvl="5" w:tplc="E00CCEA0">
      <w:numFmt w:val="bullet"/>
      <w:lvlText w:val="•"/>
      <w:lvlJc w:val="left"/>
      <w:pPr>
        <w:ind w:left="5415" w:hanging="360"/>
      </w:pPr>
      <w:rPr>
        <w:rFonts w:hint="default"/>
        <w:lang w:val="cs-CZ" w:eastAsia="cs-CZ" w:bidi="cs-CZ"/>
      </w:rPr>
    </w:lvl>
    <w:lvl w:ilvl="6" w:tplc="817CDCB6">
      <w:numFmt w:val="bullet"/>
      <w:lvlText w:val="•"/>
      <w:lvlJc w:val="left"/>
      <w:pPr>
        <w:ind w:left="6350" w:hanging="360"/>
      </w:pPr>
      <w:rPr>
        <w:rFonts w:hint="default"/>
        <w:lang w:val="cs-CZ" w:eastAsia="cs-CZ" w:bidi="cs-CZ"/>
      </w:rPr>
    </w:lvl>
    <w:lvl w:ilvl="7" w:tplc="C09CCA10">
      <w:numFmt w:val="bullet"/>
      <w:lvlText w:val="•"/>
      <w:lvlJc w:val="left"/>
      <w:pPr>
        <w:ind w:left="7285" w:hanging="360"/>
      </w:pPr>
      <w:rPr>
        <w:rFonts w:hint="default"/>
        <w:lang w:val="cs-CZ" w:eastAsia="cs-CZ" w:bidi="cs-CZ"/>
      </w:rPr>
    </w:lvl>
    <w:lvl w:ilvl="8" w:tplc="79508DBC">
      <w:numFmt w:val="bullet"/>
      <w:lvlText w:val="•"/>
      <w:lvlJc w:val="left"/>
      <w:pPr>
        <w:ind w:left="8220" w:hanging="360"/>
      </w:pPr>
      <w:rPr>
        <w:rFonts w:hint="default"/>
        <w:lang w:val="cs-CZ" w:eastAsia="cs-CZ" w:bidi="cs-CZ"/>
      </w:rPr>
    </w:lvl>
  </w:abstractNum>
  <w:abstractNum w:abstractNumId="11" w15:restartNumberingAfterBreak="0">
    <w:nsid w:val="35705116"/>
    <w:multiLevelType w:val="hybridMultilevel"/>
    <w:tmpl w:val="050850CE"/>
    <w:lvl w:ilvl="0" w:tplc="4FCCC3A6">
      <w:start w:val="1"/>
      <w:numFmt w:val="decimal"/>
      <w:lvlText w:val="%1."/>
      <w:lvlJc w:val="left"/>
      <w:pPr>
        <w:ind w:left="681" w:hanging="360"/>
        <w:jc w:val="left"/>
      </w:pPr>
      <w:rPr>
        <w:rFonts w:ascii="Arial" w:eastAsia="Arial" w:hAnsi="Arial" w:cs="Arial" w:hint="default"/>
        <w:spacing w:val="-1"/>
        <w:w w:val="100"/>
        <w:sz w:val="22"/>
        <w:szCs w:val="22"/>
        <w:lang w:val="cs-CZ" w:eastAsia="cs-CZ" w:bidi="cs-CZ"/>
      </w:rPr>
    </w:lvl>
    <w:lvl w:ilvl="1" w:tplc="6B0E5338">
      <w:start w:val="1"/>
      <w:numFmt w:val="lowerLetter"/>
      <w:lvlText w:val="%2)"/>
      <w:lvlJc w:val="left"/>
      <w:pPr>
        <w:ind w:left="1041" w:hanging="360"/>
        <w:jc w:val="left"/>
      </w:pPr>
      <w:rPr>
        <w:rFonts w:ascii="Arial" w:eastAsia="Arial" w:hAnsi="Arial" w:cs="Arial" w:hint="default"/>
        <w:spacing w:val="-1"/>
        <w:w w:val="100"/>
        <w:sz w:val="22"/>
        <w:szCs w:val="22"/>
        <w:lang w:val="cs-CZ" w:eastAsia="cs-CZ" w:bidi="cs-CZ"/>
      </w:rPr>
    </w:lvl>
    <w:lvl w:ilvl="2" w:tplc="026EAA0E">
      <w:numFmt w:val="bullet"/>
      <w:lvlText w:val="•"/>
      <w:lvlJc w:val="left"/>
      <w:pPr>
        <w:ind w:left="2045" w:hanging="360"/>
      </w:pPr>
      <w:rPr>
        <w:rFonts w:hint="default"/>
        <w:lang w:val="cs-CZ" w:eastAsia="cs-CZ" w:bidi="cs-CZ"/>
      </w:rPr>
    </w:lvl>
    <w:lvl w:ilvl="3" w:tplc="7BC2497A">
      <w:numFmt w:val="bullet"/>
      <w:lvlText w:val="•"/>
      <w:lvlJc w:val="left"/>
      <w:pPr>
        <w:ind w:left="3051" w:hanging="360"/>
      </w:pPr>
      <w:rPr>
        <w:rFonts w:hint="default"/>
        <w:lang w:val="cs-CZ" w:eastAsia="cs-CZ" w:bidi="cs-CZ"/>
      </w:rPr>
    </w:lvl>
    <w:lvl w:ilvl="4" w:tplc="6452264A">
      <w:numFmt w:val="bullet"/>
      <w:lvlText w:val="•"/>
      <w:lvlJc w:val="left"/>
      <w:pPr>
        <w:ind w:left="4057" w:hanging="360"/>
      </w:pPr>
      <w:rPr>
        <w:rFonts w:hint="default"/>
        <w:lang w:val="cs-CZ" w:eastAsia="cs-CZ" w:bidi="cs-CZ"/>
      </w:rPr>
    </w:lvl>
    <w:lvl w:ilvl="5" w:tplc="7078110C">
      <w:numFmt w:val="bullet"/>
      <w:lvlText w:val="•"/>
      <w:lvlJc w:val="left"/>
      <w:pPr>
        <w:ind w:left="5062" w:hanging="360"/>
      </w:pPr>
      <w:rPr>
        <w:rFonts w:hint="default"/>
        <w:lang w:val="cs-CZ" w:eastAsia="cs-CZ" w:bidi="cs-CZ"/>
      </w:rPr>
    </w:lvl>
    <w:lvl w:ilvl="6" w:tplc="48ECE4AE">
      <w:numFmt w:val="bullet"/>
      <w:lvlText w:val="•"/>
      <w:lvlJc w:val="left"/>
      <w:pPr>
        <w:ind w:left="6068" w:hanging="360"/>
      </w:pPr>
      <w:rPr>
        <w:rFonts w:hint="default"/>
        <w:lang w:val="cs-CZ" w:eastAsia="cs-CZ" w:bidi="cs-CZ"/>
      </w:rPr>
    </w:lvl>
    <w:lvl w:ilvl="7" w:tplc="6DE2EA54">
      <w:numFmt w:val="bullet"/>
      <w:lvlText w:val="•"/>
      <w:lvlJc w:val="left"/>
      <w:pPr>
        <w:ind w:left="7074" w:hanging="360"/>
      </w:pPr>
      <w:rPr>
        <w:rFonts w:hint="default"/>
        <w:lang w:val="cs-CZ" w:eastAsia="cs-CZ" w:bidi="cs-CZ"/>
      </w:rPr>
    </w:lvl>
    <w:lvl w:ilvl="8" w:tplc="28A809D2">
      <w:numFmt w:val="bullet"/>
      <w:lvlText w:val="•"/>
      <w:lvlJc w:val="left"/>
      <w:pPr>
        <w:ind w:left="8079" w:hanging="360"/>
      </w:pPr>
      <w:rPr>
        <w:rFonts w:hint="default"/>
        <w:lang w:val="cs-CZ" w:eastAsia="cs-CZ" w:bidi="cs-CZ"/>
      </w:rPr>
    </w:lvl>
  </w:abstractNum>
  <w:abstractNum w:abstractNumId="12" w15:restartNumberingAfterBreak="0">
    <w:nsid w:val="3A673600"/>
    <w:multiLevelType w:val="hybridMultilevel"/>
    <w:tmpl w:val="A40E3A28"/>
    <w:lvl w:ilvl="0" w:tplc="94AC3998">
      <w:start w:val="1"/>
      <w:numFmt w:val="decimal"/>
      <w:lvlText w:val="%1."/>
      <w:lvlJc w:val="left"/>
      <w:pPr>
        <w:ind w:left="681" w:hanging="360"/>
        <w:jc w:val="left"/>
      </w:pPr>
      <w:rPr>
        <w:rFonts w:hint="default"/>
        <w:b/>
        <w:bCs/>
        <w:spacing w:val="-3"/>
        <w:w w:val="100"/>
        <w:lang w:val="cs-CZ" w:eastAsia="cs-CZ" w:bidi="cs-CZ"/>
      </w:rPr>
    </w:lvl>
    <w:lvl w:ilvl="1" w:tplc="02C20B2A">
      <w:numFmt w:val="bullet"/>
      <w:lvlText w:val="•"/>
      <w:lvlJc w:val="left"/>
      <w:pPr>
        <w:ind w:left="1621" w:hanging="360"/>
      </w:pPr>
      <w:rPr>
        <w:rFonts w:hint="default"/>
        <w:lang w:val="cs-CZ" w:eastAsia="cs-CZ" w:bidi="cs-CZ"/>
      </w:rPr>
    </w:lvl>
    <w:lvl w:ilvl="2" w:tplc="A2A4EE4E">
      <w:numFmt w:val="bullet"/>
      <w:lvlText w:val="•"/>
      <w:lvlJc w:val="left"/>
      <w:pPr>
        <w:ind w:left="2562" w:hanging="360"/>
      </w:pPr>
      <w:rPr>
        <w:rFonts w:hint="default"/>
        <w:lang w:val="cs-CZ" w:eastAsia="cs-CZ" w:bidi="cs-CZ"/>
      </w:rPr>
    </w:lvl>
    <w:lvl w:ilvl="3" w:tplc="A448EE30">
      <w:numFmt w:val="bullet"/>
      <w:lvlText w:val="•"/>
      <w:lvlJc w:val="left"/>
      <w:pPr>
        <w:ind w:left="3503" w:hanging="360"/>
      </w:pPr>
      <w:rPr>
        <w:rFonts w:hint="default"/>
        <w:lang w:val="cs-CZ" w:eastAsia="cs-CZ" w:bidi="cs-CZ"/>
      </w:rPr>
    </w:lvl>
    <w:lvl w:ilvl="4" w:tplc="2760EBD8">
      <w:numFmt w:val="bullet"/>
      <w:lvlText w:val="•"/>
      <w:lvlJc w:val="left"/>
      <w:pPr>
        <w:ind w:left="4444" w:hanging="360"/>
      </w:pPr>
      <w:rPr>
        <w:rFonts w:hint="default"/>
        <w:lang w:val="cs-CZ" w:eastAsia="cs-CZ" w:bidi="cs-CZ"/>
      </w:rPr>
    </w:lvl>
    <w:lvl w:ilvl="5" w:tplc="638EDB72">
      <w:numFmt w:val="bullet"/>
      <w:lvlText w:val="•"/>
      <w:lvlJc w:val="left"/>
      <w:pPr>
        <w:ind w:left="5385" w:hanging="360"/>
      </w:pPr>
      <w:rPr>
        <w:rFonts w:hint="default"/>
        <w:lang w:val="cs-CZ" w:eastAsia="cs-CZ" w:bidi="cs-CZ"/>
      </w:rPr>
    </w:lvl>
    <w:lvl w:ilvl="6" w:tplc="4E5A2E70">
      <w:numFmt w:val="bullet"/>
      <w:lvlText w:val="•"/>
      <w:lvlJc w:val="left"/>
      <w:pPr>
        <w:ind w:left="6326" w:hanging="360"/>
      </w:pPr>
      <w:rPr>
        <w:rFonts w:hint="default"/>
        <w:lang w:val="cs-CZ" w:eastAsia="cs-CZ" w:bidi="cs-CZ"/>
      </w:rPr>
    </w:lvl>
    <w:lvl w:ilvl="7" w:tplc="DFAC89E0">
      <w:numFmt w:val="bullet"/>
      <w:lvlText w:val="•"/>
      <w:lvlJc w:val="left"/>
      <w:pPr>
        <w:ind w:left="7267" w:hanging="360"/>
      </w:pPr>
      <w:rPr>
        <w:rFonts w:hint="default"/>
        <w:lang w:val="cs-CZ" w:eastAsia="cs-CZ" w:bidi="cs-CZ"/>
      </w:rPr>
    </w:lvl>
    <w:lvl w:ilvl="8" w:tplc="E3D29CB0">
      <w:numFmt w:val="bullet"/>
      <w:lvlText w:val="•"/>
      <w:lvlJc w:val="left"/>
      <w:pPr>
        <w:ind w:left="8208" w:hanging="360"/>
      </w:pPr>
      <w:rPr>
        <w:rFonts w:hint="default"/>
        <w:lang w:val="cs-CZ" w:eastAsia="cs-CZ" w:bidi="cs-CZ"/>
      </w:rPr>
    </w:lvl>
  </w:abstractNum>
  <w:abstractNum w:abstractNumId="13" w15:restartNumberingAfterBreak="0">
    <w:nsid w:val="3BDC30F5"/>
    <w:multiLevelType w:val="hybridMultilevel"/>
    <w:tmpl w:val="DD3A79EC"/>
    <w:lvl w:ilvl="0" w:tplc="EAA8CFE0">
      <w:start w:val="1"/>
      <w:numFmt w:val="decimal"/>
      <w:lvlText w:val="%1."/>
      <w:lvlJc w:val="left"/>
      <w:pPr>
        <w:ind w:left="681" w:hanging="360"/>
        <w:jc w:val="left"/>
      </w:pPr>
      <w:rPr>
        <w:rFonts w:ascii="Arial" w:eastAsia="Arial" w:hAnsi="Arial" w:cs="Arial" w:hint="default"/>
        <w:spacing w:val="-1"/>
        <w:w w:val="100"/>
        <w:sz w:val="22"/>
        <w:szCs w:val="22"/>
        <w:lang w:val="cs-CZ" w:eastAsia="cs-CZ" w:bidi="cs-CZ"/>
      </w:rPr>
    </w:lvl>
    <w:lvl w:ilvl="1" w:tplc="6F685EDC">
      <w:numFmt w:val="bullet"/>
      <w:lvlText w:val="•"/>
      <w:lvlJc w:val="left"/>
      <w:pPr>
        <w:ind w:left="1621" w:hanging="360"/>
      </w:pPr>
      <w:rPr>
        <w:rFonts w:hint="default"/>
        <w:lang w:val="cs-CZ" w:eastAsia="cs-CZ" w:bidi="cs-CZ"/>
      </w:rPr>
    </w:lvl>
    <w:lvl w:ilvl="2" w:tplc="B036898A">
      <w:numFmt w:val="bullet"/>
      <w:lvlText w:val="•"/>
      <w:lvlJc w:val="left"/>
      <w:pPr>
        <w:ind w:left="2562" w:hanging="360"/>
      </w:pPr>
      <w:rPr>
        <w:rFonts w:hint="default"/>
        <w:lang w:val="cs-CZ" w:eastAsia="cs-CZ" w:bidi="cs-CZ"/>
      </w:rPr>
    </w:lvl>
    <w:lvl w:ilvl="3" w:tplc="EF3A371E">
      <w:numFmt w:val="bullet"/>
      <w:lvlText w:val="•"/>
      <w:lvlJc w:val="left"/>
      <w:pPr>
        <w:ind w:left="3503" w:hanging="360"/>
      </w:pPr>
      <w:rPr>
        <w:rFonts w:hint="default"/>
        <w:lang w:val="cs-CZ" w:eastAsia="cs-CZ" w:bidi="cs-CZ"/>
      </w:rPr>
    </w:lvl>
    <w:lvl w:ilvl="4" w:tplc="052850CA">
      <w:numFmt w:val="bullet"/>
      <w:lvlText w:val="•"/>
      <w:lvlJc w:val="left"/>
      <w:pPr>
        <w:ind w:left="4444" w:hanging="360"/>
      </w:pPr>
      <w:rPr>
        <w:rFonts w:hint="default"/>
        <w:lang w:val="cs-CZ" w:eastAsia="cs-CZ" w:bidi="cs-CZ"/>
      </w:rPr>
    </w:lvl>
    <w:lvl w:ilvl="5" w:tplc="B7746D4A">
      <w:numFmt w:val="bullet"/>
      <w:lvlText w:val="•"/>
      <w:lvlJc w:val="left"/>
      <w:pPr>
        <w:ind w:left="5385" w:hanging="360"/>
      </w:pPr>
      <w:rPr>
        <w:rFonts w:hint="default"/>
        <w:lang w:val="cs-CZ" w:eastAsia="cs-CZ" w:bidi="cs-CZ"/>
      </w:rPr>
    </w:lvl>
    <w:lvl w:ilvl="6" w:tplc="0E4AA6CE">
      <w:numFmt w:val="bullet"/>
      <w:lvlText w:val="•"/>
      <w:lvlJc w:val="left"/>
      <w:pPr>
        <w:ind w:left="6326" w:hanging="360"/>
      </w:pPr>
      <w:rPr>
        <w:rFonts w:hint="default"/>
        <w:lang w:val="cs-CZ" w:eastAsia="cs-CZ" w:bidi="cs-CZ"/>
      </w:rPr>
    </w:lvl>
    <w:lvl w:ilvl="7" w:tplc="C6D6BC1A">
      <w:numFmt w:val="bullet"/>
      <w:lvlText w:val="•"/>
      <w:lvlJc w:val="left"/>
      <w:pPr>
        <w:ind w:left="7267" w:hanging="360"/>
      </w:pPr>
      <w:rPr>
        <w:rFonts w:hint="default"/>
        <w:lang w:val="cs-CZ" w:eastAsia="cs-CZ" w:bidi="cs-CZ"/>
      </w:rPr>
    </w:lvl>
    <w:lvl w:ilvl="8" w:tplc="E7506B94">
      <w:numFmt w:val="bullet"/>
      <w:lvlText w:val="•"/>
      <w:lvlJc w:val="left"/>
      <w:pPr>
        <w:ind w:left="8208" w:hanging="360"/>
      </w:pPr>
      <w:rPr>
        <w:rFonts w:hint="default"/>
        <w:lang w:val="cs-CZ" w:eastAsia="cs-CZ" w:bidi="cs-CZ"/>
      </w:rPr>
    </w:lvl>
  </w:abstractNum>
  <w:abstractNum w:abstractNumId="14" w15:restartNumberingAfterBreak="0">
    <w:nsid w:val="3ED24F4F"/>
    <w:multiLevelType w:val="hybridMultilevel"/>
    <w:tmpl w:val="B3E60A6E"/>
    <w:lvl w:ilvl="0" w:tplc="6590A30A">
      <w:start w:val="1"/>
      <w:numFmt w:val="decimal"/>
      <w:lvlText w:val="%1."/>
      <w:lvlJc w:val="left"/>
      <w:pPr>
        <w:ind w:left="681" w:hanging="360"/>
        <w:jc w:val="left"/>
      </w:pPr>
      <w:rPr>
        <w:rFonts w:ascii="Arial" w:eastAsia="Arial" w:hAnsi="Arial" w:cs="Arial" w:hint="default"/>
        <w:spacing w:val="-1"/>
        <w:w w:val="100"/>
        <w:sz w:val="22"/>
        <w:szCs w:val="22"/>
        <w:lang w:val="cs-CZ" w:eastAsia="cs-CZ" w:bidi="cs-CZ"/>
      </w:rPr>
    </w:lvl>
    <w:lvl w:ilvl="1" w:tplc="426A6DAE">
      <w:start w:val="1"/>
      <w:numFmt w:val="lowerLetter"/>
      <w:lvlText w:val="%2)"/>
      <w:lvlJc w:val="left"/>
      <w:pPr>
        <w:ind w:left="1041" w:hanging="360"/>
        <w:jc w:val="left"/>
      </w:pPr>
      <w:rPr>
        <w:rFonts w:ascii="Arial" w:eastAsia="Arial" w:hAnsi="Arial" w:cs="Arial" w:hint="default"/>
        <w:spacing w:val="-1"/>
        <w:w w:val="100"/>
        <w:sz w:val="22"/>
        <w:szCs w:val="22"/>
        <w:lang w:val="cs-CZ" w:eastAsia="cs-CZ" w:bidi="cs-CZ"/>
      </w:rPr>
    </w:lvl>
    <w:lvl w:ilvl="2" w:tplc="2B14FE70">
      <w:numFmt w:val="bullet"/>
      <w:lvlText w:val="•"/>
      <w:lvlJc w:val="left"/>
      <w:pPr>
        <w:ind w:left="2045" w:hanging="360"/>
      </w:pPr>
      <w:rPr>
        <w:rFonts w:hint="default"/>
        <w:lang w:val="cs-CZ" w:eastAsia="cs-CZ" w:bidi="cs-CZ"/>
      </w:rPr>
    </w:lvl>
    <w:lvl w:ilvl="3" w:tplc="D452DC0C">
      <w:numFmt w:val="bullet"/>
      <w:lvlText w:val="•"/>
      <w:lvlJc w:val="left"/>
      <w:pPr>
        <w:ind w:left="3051" w:hanging="360"/>
      </w:pPr>
      <w:rPr>
        <w:rFonts w:hint="default"/>
        <w:lang w:val="cs-CZ" w:eastAsia="cs-CZ" w:bidi="cs-CZ"/>
      </w:rPr>
    </w:lvl>
    <w:lvl w:ilvl="4" w:tplc="62F83C3A">
      <w:numFmt w:val="bullet"/>
      <w:lvlText w:val="•"/>
      <w:lvlJc w:val="left"/>
      <w:pPr>
        <w:ind w:left="4057" w:hanging="360"/>
      </w:pPr>
      <w:rPr>
        <w:rFonts w:hint="default"/>
        <w:lang w:val="cs-CZ" w:eastAsia="cs-CZ" w:bidi="cs-CZ"/>
      </w:rPr>
    </w:lvl>
    <w:lvl w:ilvl="5" w:tplc="FEB872BE">
      <w:numFmt w:val="bullet"/>
      <w:lvlText w:val="•"/>
      <w:lvlJc w:val="left"/>
      <w:pPr>
        <w:ind w:left="5062" w:hanging="360"/>
      </w:pPr>
      <w:rPr>
        <w:rFonts w:hint="default"/>
        <w:lang w:val="cs-CZ" w:eastAsia="cs-CZ" w:bidi="cs-CZ"/>
      </w:rPr>
    </w:lvl>
    <w:lvl w:ilvl="6" w:tplc="6EE6F5B0">
      <w:numFmt w:val="bullet"/>
      <w:lvlText w:val="•"/>
      <w:lvlJc w:val="left"/>
      <w:pPr>
        <w:ind w:left="6068" w:hanging="360"/>
      </w:pPr>
      <w:rPr>
        <w:rFonts w:hint="default"/>
        <w:lang w:val="cs-CZ" w:eastAsia="cs-CZ" w:bidi="cs-CZ"/>
      </w:rPr>
    </w:lvl>
    <w:lvl w:ilvl="7" w:tplc="2244063C">
      <w:numFmt w:val="bullet"/>
      <w:lvlText w:val="•"/>
      <w:lvlJc w:val="left"/>
      <w:pPr>
        <w:ind w:left="7074" w:hanging="360"/>
      </w:pPr>
      <w:rPr>
        <w:rFonts w:hint="default"/>
        <w:lang w:val="cs-CZ" w:eastAsia="cs-CZ" w:bidi="cs-CZ"/>
      </w:rPr>
    </w:lvl>
    <w:lvl w:ilvl="8" w:tplc="8F10C2CE">
      <w:numFmt w:val="bullet"/>
      <w:lvlText w:val="•"/>
      <w:lvlJc w:val="left"/>
      <w:pPr>
        <w:ind w:left="8079" w:hanging="360"/>
      </w:pPr>
      <w:rPr>
        <w:rFonts w:hint="default"/>
        <w:lang w:val="cs-CZ" w:eastAsia="cs-CZ" w:bidi="cs-CZ"/>
      </w:rPr>
    </w:lvl>
  </w:abstractNum>
  <w:abstractNum w:abstractNumId="15" w15:restartNumberingAfterBreak="0">
    <w:nsid w:val="5B3D0CDF"/>
    <w:multiLevelType w:val="hybridMultilevel"/>
    <w:tmpl w:val="F4B21CB0"/>
    <w:lvl w:ilvl="0" w:tplc="0D04D182">
      <w:start w:val="1"/>
      <w:numFmt w:val="decimal"/>
      <w:lvlText w:val="%1."/>
      <w:lvlJc w:val="left"/>
      <w:pPr>
        <w:ind w:left="1005" w:hanging="567"/>
        <w:jc w:val="right"/>
      </w:pPr>
      <w:rPr>
        <w:rFonts w:hint="default"/>
        <w:spacing w:val="-11"/>
        <w:w w:val="97"/>
        <w:lang w:val="cs-CZ" w:eastAsia="cs-CZ" w:bidi="cs-CZ"/>
      </w:rPr>
    </w:lvl>
    <w:lvl w:ilvl="1" w:tplc="18AA72B8">
      <w:start w:val="1"/>
      <w:numFmt w:val="lowerLetter"/>
      <w:lvlText w:val="%2)"/>
      <w:lvlJc w:val="left"/>
      <w:pPr>
        <w:ind w:left="1432" w:hanging="428"/>
        <w:jc w:val="left"/>
      </w:pPr>
      <w:rPr>
        <w:rFonts w:ascii="Arial" w:eastAsia="Arial" w:hAnsi="Arial" w:cs="Arial" w:hint="default"/>
        <w:spacing w:val="0"/>
        <w:w w:val="97"/>
        <w:sz w:val="24"/>
        <w:szCs w:val="24"/>
        <w:lang w:val="cs-CZ" w:eastAsia="cs-CZ" w:bidi="cs-CZ"/>
      </w:rPr>
    </w:lvl>
    <w:lvl w:ilvl="2" w:tplc="6D164504">
      <w:numFmt w:val="bullet"/>
      <w:lvlText w:val="•"/>
      <w:lvlJc w:val="left"/>
      <w:pPr>
        <w:ind w:left="2401" w:hanging="428"/>
      </w:pPr>
      <w:rPr>
        <w:rFonts w:hint="default"/>
        <w:lang w:val="cs-CZ" w:eastAsia="cs-CZ" w:bidi="cs-CZ"/>
      </w:rPr>
    </w:lvl>
    <w:lvl w:ilvl="3" w:tplc="F888232A">
      <w:numFmt w:val="bullet"/>
      <w:lvlText w:val="•"/>
      <w:lvlJc w:val="left"/>
      <w:pPr>
        <w:ind w:left="3362" w:hanging="428"/>
      </w:pPr>
      <w:rPr>
        <w:rFonts w:hint="default"/>
        <w:lang w:val="cs-CZ" w:eastAsia="cs-CZ" w:bidi="cs-CZ"/>
      </w:rPr>
    </w:lvl>
    <w:lvl w:ilvl="4" w:tplc="464897AE">
      <w:numFmt w:val="bullet"/>
      <w:lvlText w:val="•"/>
      <w:lvlJc w:val="left"/>
      <w:pPr>
        <w:ind w:left="4323" w:hanging="428"/>
      </w:pPr>
      <w:rPr>
        <w:rFonts w:hint="default"/>
        <w:lang w:val="cs-CZ" w:eastAsia="cs-CZ" w:bidi="cs-CZ"/>
      </w:rPr>
    </w:lvl>
    <w:lvl w:ilvl="5" w:tplc="6DC0FD12">
      <w:numFmt w:val="bullet"/>
      <w:lvlText w:val="•"/>
      <w:lvlJc w:val="left"/>
      <w:pPr>
        <w:ind w:left="5284" w:hanging="428"/>
      </w:pPr>
      <w:rPr>
        <w:rFonts w:hint="default"/>
        <w:lang w:val="cs-CZ" w:eastAsia="cs-CZ" w:bidi="cs-CZ"/>
      </w:rPr>
    </w:lvl>
    <w:lvl w:ilvl="6" w:tplc="512C5548">
      <w:numFmt w:val="bullet"/>
      <w:lvlText w:val="•"/>
      <w:lvlJc w:val="left"/>
      <w:pPr>
        <w:ind w:left="6246" w:hanging="428"/>
      </w:pPr>
      <w:rPr>
        <w:rFonts w:hint="default"/>
        <w:lang w:val="cs-CZ" w:eastAsia="cs-CZ" w:bidi="cs-CZ"/>
      </w:rPr>
    </w:lvl>
    <w:lvl w:ilvl="7" w:tplc="FE1E7D82">
      <w:numFmt w:val="bullet"/>
      <w:lvlText w:val="•"/>
      <w:lvlJc w:val="left"/>
      <w:pPr>
        <w:ind w:left="7207" w:hanging="428"/>
      </w:pPr>
      <w:rPr>
        <w:rFonts w:hint="default"/>
        <w:lang w:val="cs-CZ" w:eastAsia="cs-CZ" w:bidi="cs-CZ"/>
      </w:rPr>
    </w:lvl>
    <w:lvl w:ilvl="8" w:tplc="8B803558">
      <w:numFmt w:val="bullet"/>
      <w:lvlText w:val="•"/>
      <w:lvlJc w:val="left"/>
      <w:pPr>
        <w:ind w:left="8168" w:hanging="428"/>
      </w:pPr>
      <w:rPr>
        <w:rFonts w:hint="default"/>
        <w:lang w:val="cs-CZ" w:eastAsia="cs-CZ" w:bidi="cs-CZ"/>
      </w:rPr>
    </w:lvl>
  </w:abstractNum>
  <w:abstractNum w:abstractNumId="16" w15:restartNumberingAfterBreak="0">
    <w:nsid w:val="5F5059B9"/>
    <w:multiLevelType w:val="multilevel"/>
    <w:tmpl w:val="B22E217A"/>
    <w:lvl w:ilvl="0">
      <w:start w:val="6"/>
      <w:numFmt w:val="decimal"/>
      <w:lvlText w:val="%1"/>
      <w:lvlJc w:val="left"/>
      <w:pPr>
        <w:ind w:left="1005" w:hanging="567"/>
        <w:jc w:val="left"/>
      </w:pPr>
      <w:rPr>
        <w:rFonts w:hint="default"/>
        <w:lang w:val="cs-CZ" w:eastAsia="cs-CZ" w:bidi="cs-CZ"/>
      </w:rPr>
    </w:lvl>
    <w:lvl w:ilvl="1">
      <w:start w:val="1"/>
      <w:numFmt w:val="decimal"/>
      <w:lvlText w:val="%1.%2."/>
      <w:lvlJc w:val="left"/>
      <w:pPr>
        <w:ind w:left="1005" w:hanging="567"/>
        <w:jc w:val="left"/>
      </w:pPr>
      <w:rPr>
        <w:rFonts w:ascii="Arial" w:eastAsia="Arial" w:hAnsi="Arial" w:cs="Arial" w:hint="default"/>
        <w:spacing w:val="0"/>
        <w:w w:val="97"/>
        <w:sz w:val="24"/>
        <w:szCs w:val="24"/>
        <w:lang w:val="cs-CZ" w:eastAsia="cs-CZ" w:bidi="cs-CZ"/>
      </w:rPr>
    </w:lvl>
    <w:lvl w:ilvl="2">
      <w:numFmt w:val="bullet"/>
      <w:lvlText w:val="•"/>
      <w:lvlJc w:val="left"/>
      <w:pPr>
        <w:ind w:left="2818" w:hanging="567"/>
      </w:pPr>
      <w:rPr>
        <w:rFonts w:hint="default"/>
        <w:lang w:val="cs-CZ" w:eastAsia="cs-CZ" w:bidi="cs-CZ"/>
      </w:rPr>
    </w:lvl>
    <w:lvl w:ilvl="3">
      <w:numFmt w:val="bullet"/>
      <w:lvlText w:val="•"/>
      <w:lvlJc w:val="left"/>
      <w:pPr>
        <w:ind w:left="3727" w:hanging="567"/>
      </w:pPr>
      <w:rPr>
        <w:rFonts w:hint="default"/>
        <w:lang w:val="cs-CZ" w:eastAsia="cs-CZ" w:bidi="cs-CZ"/>
      </w:rPr>
    </w:lvl>
    <w:lvl w:ilvl="4">
      <w:numFmt w:val="bullet"/>
      <w:lvlText w:val="•"/>
      <w:lvlJc w:val="left"/>
      <w:pPr>
        <w:ind w:left="4636" w:hanging="567"/>
      </w:pPr>
      <w:rPr>
        <w:rFonts w:hint="default"/>
        <w:lang w:val="cs-CZ" w:eastAsia="cs-CZ" w:bidi="cs-CZ"/>
      </w:rPr>
    </w:lvl>
    <w:lvl w:ilvl="5">
      <w:numFmt w:val="bullet"/>
      <w:lvlText w:val="•"/>
      <w:lvlJc w:val="left"/>
      <w:pPr>
        <w:ind w:left="5545" w:hanging="567"/>
      </w:pPr>
      <w:rPr>
        <w:rFonts w:hint="default"/>
        <w:lang w:val="cs-CZ" w:eastAsia="cs-CZ" w:bidi="cs-CZ"/>
      </w:rPr>
    </w:lvl>
    <w:lvl w:ilvl="6">
      <w:numFmt w:val="bullet"/>
      <w:lvlText w:val="•"/>
      <w:lvlJc w:val="left"/>
      <w:pPr>
        <w:ind w:left="6454" w:hanging="567"/>
      </w:pPr>
      <w:rPr>
        <w:rFonts w:hint="default"/>
        <w:lang w:val="cs-CZ" w:eastAsia="cs-CZ" w:bidi="cs-CZ"/>
      </w:rPr>
    </w:lvl>
    <w:lvl w:ilvl="7">
      <w:numFmt w:val="bullet"/>
      <w:lvlText w:val="•"/>
      <w:lvlJc w:val="left"/>
      <w:pPr>
        <w:ind w:left="7363" w:hanging="567"/>
      </w:pPr>
      <w:rPr>
        <w:rFonts w:hint="default"/>
        <w:lang w:val="cs-CZ" w:eastAsia="cs-CZ" w:bidi="cs-CZ"/>
      </w:rPr>
    </w:lvl>
    <w:lvl w:ilvl="8">
      <w:numFmt w:val="bullet"/>
      <w:lvlText w:val="•"/>
      <w:lvlJc w:val="left"/>
      <w:pPr>
        <w:ind w:left="8272" w:hanging="567"/>
      </w:pPr>
      <w:rPr>
        <w:rFonts w:hint="default"/>
        <w:lang w:val="cs-CZ" w:eastAsia="cs-CZ" w:bidi="cs-CZ"/>
      </w:rPr>
    </w:lvl>
  </w:abstractNum>
  <w:abstractNum w:abstractNumId="17" w15:restartNumberingAfterBreak="0">
    <w:nsid w:val="69F3596A"/>
    <w:multiLevelType w:val="multilevel"/>
    <w:tmpl w:val="0F56B884"/>
    <w:lvl w:ilvl="0">
      <w:start w:val="5"/>
      <w:numFmt w:val="decimal"/>
      <w:lvlText w:val="%1"/>
      <w:lvlJc w:val="left"/>
      <w:pPr>
        <w:ind w:left="1005" w:hanging="567"/>
        <w:jc w:val="left"/>
      </w:pPr>
      <w:rPr>
        <w:rFonts w:hint="default"/>
        <w:lang w:val="cs-CZ" w:eastAsia="cs-CZ" w:bidi="cs-CZ"/>
      </w:rPr>
    </w:lvl>
    <w:lvl w:ilvl="1">
      <w:start w:val="1"/>
      <w:numFmt w:val="decimal"/>
      <w:lvlText w:val="%1.%2."/>
      <w:lvlJc w:val="left"/>
      <w:pPr>
        <w:ind w:left="1005" w:hanging="567"/>
        <w:jc w:val="left"/>
      </w:pPr>
      <w:rPr>
        <w:rFonts w:ascii="Arial" w:eastAsia="Arial" w:hAnsi="Arial" w:cs="Arial" w:hint="default"/>
        <w:spacing w:val="0"/>
        <w:w w:val="97"/>
        <w:sz w:val="24"/>
        <w:szCs w:val="24"/>
        <w:lang w:val="cs-CZ" w:eastAsia="cs-CZ" w:bidi="cs-CZ"/>
      </w:rPr>
    </w:lvl>
    <w:lvl w:ilvl="2">
      <w:start w:val="1"/>
      <w:numFmt w:val="lowerLetter"/>
      <w:lvlText w:val="%3)"/>
      <w:lvlJc w:val="left"/>
      <w:pPr>
        <w:ind w:left="1432" w:hanging="428"/>
        <w:jc w:val="left"/>
      </w:pPr>
      <w:rPr>
        <w:rFonts w:ascii="Arial" w:eastAsia="Arial" w:hAnsi="Arial" w:cs="Arial" w:hint="default"/>
        <w:spacing w:val="0"/>
        <w:w w:val="97"/>
        <w:sz w:val="24"/>
        <w:szCs w:val="24"/>
        <w:lang w:val="cs-CZ" w:eastAsia="cs-CZ" w:bidi="cs-CZ"/>
      </w:rPr>
    </w:lvl>
    <w:lvl w:ilvl="3">
      <w:numFmt w:val="bullet"/>
      <w:lvlText w:val="•"/>
      <w:lvlJc w:val="left"/>
      <w:pPr>
        <w:ind w:left="3362" w:hanging="428"/>
      </w:pPr>
      <w:rPr>
        <w:rFonts w:hint="default"/>
        <w:lang w:val="cs-CZ" w:eastAsia="cs-CZ" w:bidi="cs-CZ"/>
      </w:rPr>
    </w:lvl>
    <w:lvl w:ilvl="4">
      <w:numFmt w:val="bullet"/>
      <w:lvlText w:val="•"/>
      <w:lvlJc w:val="left"/>
      <w:pPr>
        <w:ind w:left="4323" w:hanging="428"/>
      </w:pPr>
      <w:rPr>
        <w:rFonts w:hint="default"/>
        <w:lang w:val="cs-CZ" w:eastAsia="cs-CZ" w:bidi="cs-CZ"/>
      </w:rPr>
    </w:lvl>
    <w:lvl w:ilvl="5">
      <w:numFmt w:val="bullet"/>
      <w:lvlText w:val="•"/>
      <w:lvlJc w:val="left"/>
      <w:pPr>
        <w:ind w:left="5284" w:hanging="428"/>
      </w:pPr>
      <w:rPr>
        <w:rFonts w:hint="default"/>
        <w:lang w:val="cs-CZ" w:eastAsia="cs-CZ" w:bidi="cs-CZ"/>
      </w:rPr>
    </w:lvl>
    <w:lvl w:ilvl="6">
      <w:numFmt w:val="bullet"/>
      <w:lvlText w:val="•"/>
      <w:lvlJc w:val="left"/>
      <w:pPr>
        <w:ind w:left="6246" w:hanging="428"/>
      </w:pPr>
      <w:rPr>
        <w:rFonts w:hint="default"/>
        <w:lang w:val="cs-CZ" w:eastAsia="cs-CZ" w:bidi="cs-CZ"/>
      </w:rPr>
    </w:lvl>
    <w:lvl w:ilvl="7">
      <w:numFmt w:val="bullet"/>
      <w:lvlText w:val="•"/>
      <w:lvlJc w:val="left"/>
      <w:pPr>
        <w:ind w:left="7207" w:hanging="428"/>
      </w:pPr>
      <w:rPr>
        <w:rFonts w:hint="default"/>
        <w:lang w:val="cs-CZ" w:eastAsia="cs-CZ" w:bidi="cs-CZ"/>
      </w:rPr>
    </w:lvl>
    <w:lvl w:ilvl="8">
      <w:numFmt w:val="bullet"/>
      <w:lvlText w:val="•"/>
      <w:lvlJc w:val="left"/>
      <w:pPr>
        <w:ind w:left="8168" w:hanging="428"/>
      </w:pPr>
      <w:rPr>
        <w:rFonts w:hint="default"/>
        <w:lang w:val="cs-CZ" w:eastAsia="cs-CZ" w:bidi="cs-CZ"/>
      </w:rPr>
    </w:lvl>
  </w:abstractNum>
  <w:abstractNum w:abstractNumId="18" w15:restartNumberingAfterBreak="0">
    <w:nsid w:val="77234212"/>
    <w:multiLevelType w:val="hybridMultilevel"/>
    <w:tmpl w:val="EA68480E"/>
    <w:lvl w:ilvl="0" w:tplc="9730AE3A">
      <w:start w:val="1"/>
      <w:numFmt w:val="decimal"/>
      <w:lvlText w:val="%1."/>
      <w:lvlJc w:val="left"/>
      <w:pPr>
        <w:ind w:left="681" w:hanging="360"/>
        <w:jc w:val="left"/>
      </w:pPr>
      <w:rPr>
        <w:rFonts w:ascii="Arial" w:eastAsia="Arial" w:hAnsi="Arial" w:cs="Arial" w:hint="default"/>
        <w:spacing w:val="-1"/>
        <w:w w:val="100"/>
        <w:sz w:val="22"/>
        <w:szCs w:val="22"/>
        <w:lang w:val="cs-CZ" w:eastAsia="cs-CZ" w:bidi="cs-CZ"/>
      </w:rPr>
    </w:lvl>
    <w:lvl w:ilvl="1" w:tplc="6AEC5886">
      <w:numFmt w:val="bullet"/>
      <w:lvlText w:val=""/>
      <w:lvlJc w:val="left"/>
      <w:pPr>
        <w:ind w:left="3475" w:hanging="360"/>
      </w:pPr>
      <w:rPr>
        <w:rFonts w:ascii="Symbol" w:eastAsia="Symbol" w:hAnsi="Symbol" w:cs="Symbol" w:hint="default"/>
        <w:w w:val="100"/>
        <w:sz w:val="22"/>
        <w:szCs w:val="22"/>
        <w:lang w:val="cs-CZ" w:eastAsia="cs-CZ" w:bidi="cs-CZ"/>
      </w:rPr>
    </w:lvl>
    <w:lvl w:ilvl="2" w:tplc="A33A7BEE">
      <w:numFmt w:val="bullet"/>
      <w:lvlText w:val="•"/>
      <w:lvlJc w:val="left"/>
      <w:pPr>
        <w:ind w:left="4214" w:hanging="360"/>
      </w:pPr>
      <w:rPr>
        <w:rFonts w:hint="default"/>
        <w:lang w:val="cs-CZ" w:eastAsia="cs-CZ" w:bidi="cs-CZ"/>
      </w:rPr>
    </w:lvl>
    <w:lvl w:ilvl="3" w:tplc="E34A4536">
      <w:numFmt w:val="bullet"/>
      <w:lvlText w:val="•"/>
      <w:lvlJc w:val="left"/>
      <w:pPr>
        <w:ind w:left="4949" w:hanging="360"/>
      </w:pPr>
      <w:rPr>
        <w:rFonts w:hint="default"/>
        <w:lang w:val="cs-CZ" w:eastAsia="cs-CZ" w:bidi="cs-CZ"/>
      </w:rPr>
    </w:lvl>
    <w:lvl w:ilvl="4" w:tplc="A8AA355A">
      <w:numFmt w:val="bullet"/>
      <w:lvlText w:val="•"/>
      <w:lvlJc w:val="left"/>
      <w:pPr>
        <w:ind w:left="5683" w:hanging="360"/>
      </w:pPr>
      <w:rPr>
        <w:rFonts w:hint="default"/>
        <w:lang w:val="cs-CZ" w:eastAsia="cs-CZ" w:bidi="cs-CZ"/>
      </w:rPr>
    </w:lvl>
    <w:lvl w:ilvl="5" w:tplc="2CE24CE0">
      <w:numFmt w:val="bullet"/>
      <w:lvlText w:val="•"/>
      <w:lvlJc w:val="left"/>
      <w:pPr>
        <w:ind w:left="6418" w:hanging="360"/>
      </w:pPr>
      <w:rPr>
        <w:rFonts w:hint="default"/>
        <w:lang w:val="cs-CZ" w:eastAsia="cs-CZ" w:bidi="cs-CZ"/>
      </w:rPr>
    </w:lvl>
    <w:lvl w:ilvl="6" w:tplc="955A3678">
      <w:numFmt w:val="bullet"/>
      <w:lvlText w:val="•"/>
      <w:lvlJc w:val="left"/>
      <w:pPr>
        <w:ind w:left="7152" w:hanging="360"/>
      </w:pPr>
      <w:rPr>
        <w:rFonts w:hint="default"/>
        <w:lang w:val="cs-CZ" w:eastAsia="cs-CZ" w:bidi="cs-CZ"/>
      </w:rPr>
    </w:lvl>
    <w:lvl w:ilvl="7" w:tplc="00B80768">
      <w:numFmt w:val="bullet"/>
      <w:lvlText w:val="•"/>
      <w:lvlJc w:val="left"/>
      <w:pPr>
        <w:ind w:left="7887" w:hanging="360"/>
      </w:pPr>
      <w:rPr>
        <w:rFonts w:hint="default"/>
        <w:lang w:val="cs-CZ" w:eastAsia="cs-CZ" w:bidi="cs-CZ"/>
      </w:rPr>
    </w:lvl>
    <w:lvl w:ilvl="8" w:tplc="70BEB17A">
      <w:numFmt w:val="bullet"/>
      <w:lvlText w:val="•"/>
      <w:lvlJc w:val="left"/>
      <w:pPr>
        <w:ind w:left="8622" w:hanging="360"/>
      </w:pPr>
      <w:rPr>
        <w:rFonts w:hint="default"/>
        <w:lang w:val="cs-CZ" w:eastAsia="cs-CZ" w:bidi="cs-CZ"/>
      </w:rPr>
    </w:lvl>
  </w:abstractNum>
  <w:num w:numId="1" w16cid:durableId="1048800732">
    <w:abstractNumId w:val="3"/>
  </w:num>
  <w:num w:numId="2" w16cid:durableId="1419716405">
    <w:abstractNumId w:val="1"/>
  </w:num>
  <w:num w:numId="3" w16cid:durableId="552665681">
    <w:abstractNumId w:val="4"/>
  </w:num>
  <w:num w:numId="4" w16cid:durableId="624124095">
    <w:abstractNumId w:val="16"/>
  </w:num>
  <w:num w:numId="5" w16cid:durableId="603460032">
    <w:abstractNumId w:val="17"/>
  </w:num>
  <w:num w:numId="6" w16cid:durableId="1803425435">
    <w:abstractNumId w:val="15"/>
  </w:num>
  <w:num w:numId="7" w16cid:durableId="1776947246">
    <w:abstractNumId w:val="10"/>
  </w:num>
  <w:num w:numId="8" w16cid:durableId="2122647778">
    <w:abstractNumId w:val="2"/>
  </w:num>
  <w:num w:numId="9" w16cid:durableId="853423909">
    <w:abstractNumId w:val="0"/>
  </w:num>
  <w:num w:numId="10" w16cid:durableId="1282036287">
    <w:abstractNumId w:val="11"/>
  </w:num>
  <w:num w:numId="11" w16cid:durableId="1953441877">
    <w:abstractNumId w:val="5"/>
  </w:num>
  <w:num w:numId="12" w16cid:durableId="1810435546">
    <w:abstractNumId w:val="8"/>
  </w:num>
  <w:num w:numId="13" w16cid:durableId="638195641">
    <w:abstractNumId w:val="6"/>
  </w:num>
  <w:num w:numId="14" w16cid:durableId="1775518488">
    <w:abstractNumId w:val="13"/>
  </w:num>
  <w:num w:numId="15" w16cid:durableId="246351031">
    <w:abstractNumId w:val="18"/>
  </w:num>
  <w:num w:numId="16" w16cid:durableId="1474981266">
    <w:abstractNumId w:val="14"/>
  </w:num>
  <w:num w:numId="17" w16cid:durableId="519970752">
    <w:abstractNumId w:val="7"/>
  </w:num>
  <w:num w:numId="18" w16cid:durableId="1640652576">
    <w:abstractNumId w:val="9"/>
  </w:num>
  <w:num w:numId="19" w16cid:durableId="11428470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1CC"/>
    <w:rsid w:val="00196489"/>
    <w:rsid w:val="00380A47"/>
    <w:rsid w:val="003965BE"/>
    <w:rsid w:val="006131CC"/>
    <w:rsid w:val="006478C2"/>
    <w:rsid w:val="00AA7DA3"/>
    <w:rsid w:val="00E269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57689"/>
  <w15:docId w15:val="{F2F5A3B2-6325-4CCE-B109-D2439803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eastAsia="cs-CZ" w:bidi="cs-CZ"/>
    </w:rPr>
  </w:style>
  <w:style w:type="paragraph" w:styleId="Nadpis1">
    <w:name w:val="heading 1"/>
    <w:basedOn w:val="Normln"/>
    <w:uiPriority w:val="9"/>
    <w:qFormat/>
    <w:pPr>
      <w:ind w:left="501" w:right="651"/>
      <w:jc w:val="center"/>
      <w:outlineLvl w:val="0"/>
    </w:pPr>
    <w:rPr>
      <w:b/>
      <w:bCs/>
      <w:sz w:val="36"/>
      <w:szCs w:val="36"/>
    </w:rPr>
  </w:style>
  <w:style w:type="paragraph" w:styleId="Nadpis2">
    <w:name w:val="heading 2"/>
    <w:basedOn w:val="Normln"/>
    <w:uiPriority w:val="9"/>
    <w:unhideWhenUsed/>
    <w:qFormat/>
    <w:pPr>
      <w:ind w:left="1005" w:hanging="567"/>
      <w:jc w:val="both"/>
      <w:outlineLvl w:val="1"/>
    </w:pPr>
    <w:rPr>
      <w:sz w:val="24"/>
      <w:szCs w:val="24"/>
    </w:rPr>
  </w:style>
  <w:style w:type="paragraph" w:styleId="Nadpis3">
    <w:name w:val="heading 3"/>
    <w:basedOn w:val="Normln"/>
    <w:uiPriority w:val="9"/>
    <w:unhideWhenUsed/>
    <w:qFormat/>
    <w:pPr>
      <w:ind w:left="518"/>
      <w:jc w:val="center"/>
      <w:outlineLvl w:val="2"/>
    </w:pPr>
    <w:rPr>
      <w:rFonts w:ascii="Calibri" w:eastAsia="Calibri" w:hAnsi="Calibri" w:cs="Calibr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681" w:hanging="360"/>
      <w:jc w:val="both"/>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hyperlink" Target="https://viazacieprostriedky.sk/produkt/kruhova-slucka-2000-kg-dvojvrstvova-nekonecna-slucka-cierna-certifikovana" TargetMode="External"/><Relationship Id="rId34" Type="http://schemas.openxmlformats.org/officeDocument/2006/relationships/hyperlink" Target="https://viazacieprostriedky.sk/produkt/retazovy-strmen-omega-spojovaci-clanok" TargetMode="External"/><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viazacieprostriedky.sk/produkt/zdvihaci-popruh-5-t-zdvihaci-pas-cerveny" TargetMode="External"/><Relationship Id="rId29" Type="http://schemas.openxmlformats.org/officeDocument/2006/relationships/hyperlink" Target="https://viazacieprostriedky.sk/produkt/kruhova-slucka-2000-kg-dvojvrstvova-nekonecna-slucka-cierna-certifikovana" TargetMode="External"/><Relationship Id="rId1" Type="http://schemas.openxmlformats.org/officeDocument/2006/relationships/numbering" Target="numbering.xml"/><Relationship Id="rId6" Type="http://schemas.openxmlformats.org/officeDocument/2006/relationships/hyperlink" Target="mailto:obstaravanie@hyca.sk" TargetMode="External"/><Relationship Id="rId11" Type="http://schemas.openxmlformats.org/officeDocument/2006/relationships/image" Target="media/image5.jpeg"/><Relationship Id="rId24" Type="http://schemas.openxmlformats.org/officeDocument/2006/relationships/hyperlink" Target="https://viazacieprostriedky.sk/produkt/kruhova-slucka-2000-kg-dvojvrstvova-nekonecna-slucka-cierna-certifikovana"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mailto:obstaravanie@hyca.sk" TargetMode="External"/><Relationship Id="rId5" Type="http://schemas.openxmlformats.org/officeDocument/2006/relationships/hyperlink" Target="mailto:obstaravanie@hyca.sk" TargetMode="External"/><Relationship Id="rId15" Type="http://schemas.openxmlformats.org/officeDocument/2006/relationships/hyperlink" Target="https://viazacieprostriedky.sk/produkt/zdvihaci-popruh-5-t-zdvihaci-pas-cerveny" TargetMode="External"/><Relationship Id="rId23" Type="http://schemas.openxmlformats.org/officeDocument/2006/relationships/image" Target="media/image11.jpeg"/><Relationship Id="rId28" Type="http://schemas.openxmlformats.org/officeDocument/2006/relationships/hyperlink" Target="https://viazacieprostriedky.sk/produkt/kruhova-slucka-2000-kg-dvojvrstvova-nekonecna-slucka-cierna-certifikovana" TargetMode="External"/><Relationship Id="rId36"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s://viazacieprostriedky.sk/produkt/zdvihaci-popruh-5-t-zdvihaci-pas-cerveny" TargetMode="External"/><Relationship Id="rId31" Type="http://schemas.openxmlformats.org/officeDocument/2006/relationships/hyperlink" Target="https://viazacieprostriedky.sk/produkt/kruhova-slucka-2000-kg-dvojvrstvova-nekonecna-slucka-cierna-certifikovana" TargetMode="External"/><Relationship Id="rId44" Type="http://schemas.openxmlformats.org/officeDocument/2006/relationships/hyperlink" Target="mailto:hyca@hyca.s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viazacieprostriedky.sk/produkt/kruhova-slucka-2000-kg-dvojvrstvova-nekonecna-slucka-cierna-certifikovana" TargetMode="External"/><Relationship Id="rId27" Type="http://schemas.openxmlformats.org/officeDocument/2006/relationships/hyperlink" Target="https://viazacieprostriedky.sk/produkt/kruhova-slucka-2000-kg-dvojvrstvova-nekonecna-slucka-cierna-certifikovana"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viazacieprostriedky.sk/produkt/kruhova-slucka-2000-kg-dvojvrstvova-nekonecna-slucka-cierna-certifikovana" TargetMode="External"/><Relationship Id="rId33" Type="http://schemas.openxmlformats.org/officeDocument/2006/relationships/hyperlink" Target="https://viazacieprostriedky.sk/produkt/kruhova-slucka-2000-kg-dvojvrstvova-nekonecna-slucka-cierna-certifikovana" TargetMode="External"/><Relationship Id="rId38" Type="http://schemas.openxmlformats.org/officeDocument/2006/relationships/image" Target="media/image18.jpeg"/><Relationship Id="rId46" Type="http://schemas.openxmlformats.org/officeDocument/2006/relationships/hyperlink" Target="mailto:projekty@modularne-stavby.sk" TargetMode="External"/><Relationship Id="rId20" Type="http://schemas.openxmlformats.org/officeDocument/2006/relationships/hyperlink" Target="https://viazacieprostriedky.sk/produkt/zdvihaci-popruh-5-t-zdvihaci-pas-cerveny" TargetMode="External"/><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29</Pages>
  <Words>7643</Words>
  <Characters>45097</Characters>
  <Application>Microsoft Office Word</Application>
  <DocSecurity>0</DocSecurity>
  <Lines>375</Lines>
  <Paragraphs>105</Paragraphs>
  <ScaleCrop>false</ScaleCrop>
  <Company/>
  <LinksUpToDate>false</LinksUpToDate>
  <CharactersWithSpaces>52635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creator>Your User Name</dc:creator>
  <cp:lastModifiedBy>Veronika Čechová - KŘ ekonomický úsek</cp:lastModifiedBy>
  <cp:revision>4</cp:revision>
  <dcterms:created xsi:type="dcterms:W3CDTF">2024-12-12T13:01:00Z</dcterms:created>
  <dcterms:modified xsi:type="dcterms:W3CDTF">2024-12-12T13:18:00Z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Microsoft® Word 2021</vt:lpwstr>
  </property>
  <property fmtid="{D5CDD505-2E9C-101B-9397-08002B2CF9AE}" pid="4" name="LastSaved">
    <vt:filetime>2024-12-12T00:00:00Z</vt:filetime>
  </property>
</Properties>
</file>