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2127"/>
        <w:gridCol w:w="2126"/>
        <w:gridCol w:w="1677"/>
      </w:tblGrid>
      <w:tr w:rsidR="00CB5075" w:rsidRPr="001161B0" w14:paraId="730886DB" w14:textId="77777777" w:rsidTr="001B547C">
        <w:tc>
          <w:tcPr>
            <w:tcW w:w="4536" w:type="dxa"/>
            <w:vMerge w:val="restart"/>
            <w:shd w:val="clear" w:color="auto" w:fill="auto"/>
          </w:tcPr>
          <w:p w14:paraId="22CD8E03" w14:textId="27A65242" w:rsidR="00CB5075" w:rsidRPr="00BF0272" w:rsidRDefault="00CB5075" w:rsidP="001B547C">
            <w:pPr>
              <w:pStyle w:val="Zhlav"/>
              <w:rPr>
                <w:rFonts w:cs="Tahoma"/>
                <w:sz w:val="20"/>
              </w:rPr>
            </w:pPr>
            <w:r w:rsidRPr="00BF0272">
              <w:rPr>
                <w:rFonts w:cs="Tahoma"/>
                <w:noProof/>
                <w:sz w:val="20"/>
              </w:rPr>
              <w:drawing>
                <wp:inline distT="0" distB="0" distL="0" distR="0" wp14:anchorId="33BFAD28" wp14:editId="5B62B737">
                  <wp:extent cx="2505075" cy="666750"/>
                  <wp:effectExtent l="0" t="0" r="9525" b="0"/>
                  <wp:docPr id="5" name="Obrázek 45" descr="C:\Users\cabal.ORTCRM\AppData\Local\Microsoft\Windows\INetCache\Content.Word\LogoOrtexCMYK3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5" descr="C:\Users\cabal.ORTCRM\AppData\Local\Microsoft\Windows\INetCache\Content.Word\LogoOrtexCMYK30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43" t="19641" r="5183" b="18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auto"/>
          </w:tcPr>
          <w:p w14:paraId="42CDDBBC" w14:textId="77777777" w:rsidR="00CB5075" w:rsidRPr="00BF0272" w:rsidRDefault="00CB5075" w:rsidP="001B547C">
            <w:pPr>
              <w:pStyle w:val="Zhlav"/>
              <w:spacing w:before="160"/>
              <w:rPr>
                <w:rFonts w:cs="Tahoma"/>
                <w:color w:val="808080"/>
                <w:sz w:val="20"/>
              </w:rPr>
            </w:pPr>
            <w:r w:rsidRPr="00BF0272">
              <w:rPr>
                <w:rFonts w:cs="Tahoma"/>
                <w:color w:val="808080"/>
                <w:sz w:val="20"/>
              </w:rPr>
              <w:t>ORTEX spol. s r.o.</w:t>
            </w:r>
          </w:p>
        </w:tc>
        <w:tc>
          <w:tcPr>
            <w:tcW w:w="2126" w:type="dxa"/>
            <w:shd w:val="clear" w:color="auto" w:fill="auto"/>
          </w:tcPr>
          <w:p w14:paraId="6E73A28C" w14:textId="77777777" w:rsidR="00CB5075" w:rsidRPr="00BF0272" w:rsidRDefault="00CB5075" w:rsidP="001B547C">
            <w:pPr>
              <w:pStyle w:val="Zhlav"/>
              <w:spacing w:before="160"/>
              <w:rPr>
                <w:rFonts w:cs="Tahoma"/>
                <w:color w:val="808080"/>
                <w:sz w:val="20"/>
              </w:rPr>
            </w:pPr>
            <w:r w:rsidRPr="00BF0272">
              <w:rPr>
                <w:rFonts w:cs="Tahoma"/>
                <w:color w:val="808080"/>
                <w:sz w:val="20"/>
              </w:rPr>
              <w:t>IČ: 00529745</w:t>
            </w:r>
          </w:p>
        </w:tc>
        <w:tc>
          <w:tcPr>
            <w:tcW w:w="1677" w:type="dxa"/>
            <w:shd w:val="clear" w:color="auto" w:fill="auto"/>
          </w:tcPr>
          <w:p w14:paraId="652FBA3C" w14:textId="77777777" w:rsidR="00CB5075" w:rsidRPr="00BF0272" w:rsidRDefault="00CB5075" w:rsidP="001B547C">
            <w:pPr>
              <w:pStyle w:val="Zhlav"/>
              <w:spacing w:before="160"/>
              <w:rPr>
                <w:rFonts w:cs="Tahoma"/>
                <w:color w:val="808080"/>
                <w:sz w:val="20"/>
              </w:rPr>
            </w:pPr>
            <w:r w:rsidRPr="00BF0272">
              <w:rPr>
                <w:rFonts w:cs="Tahoma"/>
                <w:color w:val="808080"/>
                <w:sz w:val="20"/>
              </w:rPr>
              <w:t>+420 499 991 111</w:t>
            </w:r>
          </w:p>
        </w:tc>
      </w:tr>
      <w:tr w:rsidR="00CB5075" w:rsidRPr="001161B0" w14:paraId="054D626C" w14:textId="77777777" w:rsidTr="001B547C">
        <w:tc>
          <w:tcPr>
            <w:tcW w:w="4536" w:type="dxa"/>
            <w:vMerge/>
            <w:shd w:val="clear" w:color="auto" w:fill="auto"/>
          </w:tcPr>
          <w:p w14:paraId="292A7174" w14:textId="77777777" w:rsidR="00CB5075" w:rsidRPr="00BF0272" w:rsidRDefault="00CB5075" w:rsidP="001B547C">
            <w:pPr>
              <w:pStyle w:val="Zhlav"/>
              <w:rPr>
                <w:rFonts w:cs="Tahoma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C4F2636" w14:textId="77777777" w:rsidR="00CB5075" w:rsidRPr="00BF0272" w:rsidRDefault="00CB5075" w:rsidP="001B547C">
            <w:pPr>
              <w:pStyle w:val="Zhlav"/>
              <w:rPr>
                <w:rFonts w:cs="Tahoma"/>
                <w:color w:val="808080"/>
                <w:sz w:val="20"/>
              </w:rPr>
            </w:pPr>
            <w:r w:rsidRPr="00BF0272">
              <w:rPr>
                <w:rFonts w:cs="Tahoma"/>
                <w:color w:val="808080"/>
                <w:sz w:val="20"/>
              </w:rPr>
              <w:t>Resslova 935/3</w:t>
            </w:r>
          </w:p>
        </w:tc>
        <w:tc>
          <w:tcPr>
            <w:tcW w:w="2126" w:type="dxa"/>
            <w:shd w:val="clear" w:color="auto" w:fill="auto"/>
          </w:tcPr>
          <w:p w14:paraId="6379D2DC" w14:textId="77777777" w:rsidR="00CB5075" w:rsidRPr="00BF0272" w:rsidRDefault="00CB5075" w:rsidP="001B547C">
            <w:pPr>
              <w:pStyle w:val="Zhlav"/>
              <w:rPr>
                <w:rFonts w:cs="Tahoma"/>
                <w:color w:val="808080"/>
                <w:sz w:val="20"/>
              </w:rPr>
            </w:pPr>
            <w:r w:rsidRPr="00BF0272">
              <w:rPr>
                <w:rFonts w:cs="Tahoma"/>
                <w:color w:val="808080"/>
                <w:sz w:val="20"/>
              </w:rPr>
              <w:t>DIČ: CZ00529745</w:t>
            </w:r>
          </w:p>
        </w:tc>
        <w:tc>
          <w:tcPr>
            <w:tcW w:w="1677" w:type="dxa"/>
            <w:shd w:val="clear" w:color="auto" w:fill="auto"/>
          </w:tcPr>
          <w:p w14:paraId="539B3BAE" w14:textId="77777777" w:rsidR="00CB5075" w:rsidRPr="00BF0272" w:rsidRDefault="005F6AE1" w:rsidP="001B547C">
            <w:pPr>
              <w:pStyle w:val="Zhlav"/>
              <w:rPr>
                <w:rFonts w:cs="Tahoma"/>
                <w:color w:val="808080"/>
                <w:sz w:val="20"/>
              </w:rPr>
            </w:pPr>
            <w:hyperlink r:id="rId12" w:history="1">
              <w:r w:rsidR="00CB5075" w:rsidRPr="00BF0272">
                <w:rPr>
                  <w:rStyle w:val="Hypertextovodkaz"/>
                  <w:rFonts w:cs="Tahoma"/>
                  <w:color w:val="808080"/>
                  <w:sz w:val="20"/>
                  <w:u w:val="none"/>
                </w:rPr>
                <w:t>ortex@ortex.cz</w:t>
              </w:r>
            </w:hyperlink>
          </w:p>
        </w:tc>
      </w:tr>
      <w:tr w:rsidR="00CB5075" w:rsidRPr="001161B0" w14:paraId="7D5DF015" w14:textId="77777777" w:rsidTr="001B547C">
        <w:tc>
          <w:tcPr>
            <w:tcW w:w="4536" w:type="dxa"/>
            <w:vMerge/>
            <w:shd w:val="clear" w:color="auto" w:fill="auto"/>
          </w:tcPr>
          <w:p w14:paraId="04C58568" w14:textId="77777777" w:rsidR="00CB5075" w:rsidRPr="00BF0272" w:rsidRDefault="00CB5075" w:rsidP="001B547C">
            <w:pPr>
              <w:pStyle w:val="Zhlav"/>
              <w:rPr>
                <w:rFonts w:cs="Tahoma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89B94CA" w14:textId="77777777" w:rsidR="00CB5075" w:rsidRPr="00BF0272" w:rsidRDefault="00CB5075" w:rsidP="001B547C">
            <w:pPr>
              <w:pStyle w:val="Zhlav"/>
              <w:rPr>
                <w:rFonts w:cs="Tahoma"/>
                <w:color w:val="808080"/>
                <w:sz w:val="20"/>
              </w:rPr>
            </w:pPr>
            <w:r w:rsidRPr="00BF0272">
              <w:rPr>
                <w:rFonts w:cs="Tahoma"/>
                <w:color w:val="808080"/>
                <w:sz w:val="20"/>
              </w:rPr>
              <w:t>500 02 Hradec Králové</w:t>
            </w:r>
          </w:p>
        </w:tc>
        <w:tc>
          <w:tcPr>
            <w:tcW w:w="2126" w:type="dxa"/>
            <w:shd w:val="clear" w:color="auto" w:fill="auto"/>
          </w:tcPr>
          <w:p w14:paraId="73A7D116" w14:textId="77777777" w:rsidR="00CB5075" w:rsidRPr="00BF0272" w:rsidRDefault="00CB5075" w:rsidP="001B547C">
            <w:pPr>
              <w:pStyle w:val="Zhlav"/>
              <w:rPr>
                <w:rFonts w:cs="Tahoma"/>
                <w:color w:val="808080"/>
                <w:sz w:val="20"/>
              </w:rPr>
            </w:pPr>
            <w:r w:rsidRPr="00BF0272">
              <w:rPr>
                <w:rFonts w:cs="Tahoma"/>
                <w:color w:val="808080"/>
                <w:sz w:val="20"/>
              </w:rPr>
              <w:t>Č.ú.: 101600021/2010</w:t>
            </w:r>
          </w:p>
        </w:tc>
        <w:tc>
          <w:tcPr>
            <w:tcW w:w="1677" w:type="dxa"/>
            <w:shd w:val="clear" w:color="auto" w:fill="auto"/>
          </w:tcPr>
          <w:p w14:paraId="080D32AE" w14:textId="77777777" w:rsidR="00CB5075" w:rsidRPr="00BF0272" w:rsidRDefault="005F6AE1" w:rsidP="001B547C">
            <w:pPr>
              <w:pStyle w:val="Zhlav"/>
              <w:rPr>
                <w:rFonts w:cs="Tahoma"/>
                <w:color w:val="808080"/>
                <w:sz w:val="20"/>
              </w:rPr>
            </w:pPr>
            <w:hyperlink r:id="rId13" w:history="1">
              <w:r w:rsidR="00CB5075" w:rsidRPr="00BF0272">
                <w:rPr>
                  <w:rStyle w:val="Hypertextovodkaz"/>
                  <w:rFonts w:cs="Tahoma"/>
                  <w:color w:val="808080"/>
                  <w:sz w:val="20"/>
                  <w:u w:val="none"/>
                </w:rPr>
                <w:t>www.ortex.cz</w:t>
              </w:r>
            </w:hyperlink>
          </w:p>
        </w:tc>
      </w:tr>
    </w:tbl>
    <w:p w14:paraId="17D062A6" w14:textId="77777777" w:rsidR="00CB5075" w:rsidRPr="008A34B8" w:rsidRDefault="00CB5075" w:rsidP="00CB5075">
      <w:pPr>
        <w:pStyle w:val="Zhlav"/>
        <w:pBdr>
          <w:bottom w:val="single" w:sz="6" w:space="1" w:color="auto"/>
        </w:pBdr>
        <w:rPr>
          <w:rFonts w:cs="Tahoma"/>
          <w:sz w:val="14"/>
        </w:rPr>
      </w:pPr>
    </w:p>
    <w:p w14:paraId="30652816" w14:textId="77777777" w:rsidR="00CB5075" w:rsidRDefault="00CB5075" w:rsidP="00CB5075">
      <w:pPr>
        <w:pStyle w:val="Zhlav"/>
        <w:rPr>
          <w:rFonts w:cs="Tahoma"/>
          <w:sz w:val="14"/>
        </w:rPr>
      </w:pPr>
    </w:p>
    <w:p w14:paraId="739AAF7E" w14:textId="77777777" w:rsidR="00211CC7" w:rsidRPr="00947309" w:rsidRDefault="00211CC7" w:rsidP="00211CC7">
      <w:pPr>
        <w:pStyle w:val="Nzevsmlouvy"/>
        <w:spacing w:line="240" w:lineRule="auto"/>
        <w:rPr>
          <w:rFonts w:ascii="Cambria" w:hAnsi="Cambria"/>
          <w:sz w:val="28"/>
          <w:szCs w:val="28"/>
        </w:rPr>
      </w:pPr>
    </w:p>
    <w:p w14:paraId="227CC7A3" w14:textId="28DBF97E" w:rsidR="00A555FA" w:rsidRPr="00B179C5" w:rsidRDefault="009E393E" w:rsidP="00A555FA">
      <w:pPr>
        <w:pStyle w:val="Smluvnstrana"/>
        <w:spacing w:line="240" w:lineRule="auto"/>
        <w:ind w:left="1701" w:hanging="170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</w:t>
      </w:r>
      <w:r w:rsidR="00A555FA" w:rsidRPr="00B179C5">
        <w:rPr>
          <w:rFonts w:asciiTheme="minorHAnsi" w:hAnsiTheme="minorHAnsi"/>
          <w:sz w:val="22"/>
          <w:szCs w:val="22"/>
        </w:rPr>
        <w:t>:</w:t>
      </w:r>
      <w:r w:rsidR="00A555FA" w:rsidRPr="00B179C5">
        <w:rPr>
          <w:rFonts w:asciiTheme="minorHAnsi" w:hAnsiTheme="minorHAnsi"/>
          <w:b w:val="0"/>
          <w:sz w:val="22"/>
          <w:szCs w:val="22"/>
        </w:rPr>
        <w:tab/>
      </w:r>
      <w:r w:rsidR="00A555FA" w:rsidRPr="00B179C5">
        <w:rPr>
          <w:rFonts w:asciiTheme="minorHAnsi" w:hAnsiTheme="minorHAnsi"/>
          <w:sz w:val="22"/>
          <w:szCs w:val="22"/>
        </w:rPr>
        <w:t>ORTEX spol. s r.o</w:t>
      </w:r>
      <w:r w:rsidR="00A555FA" w:rsidRPr="00B179C5">
        <w:rPr>
          <w:rFonts w:asciiTheme="minorHAnsi" w:hAnsiTheme="minorHAnsi"/>
          <w:b w:val="0"/>
          <w:sz w:val="22"/>
          <w:szCs w:val="22"/>
        </w:rPr>
        <w:t>. se sídlem v Hradci Králové, Resslova 935/3 (PSČ: 500 02)</w:t>
      </w:r>
    </w:p>
    <w:p w14:paraId="280388FD" w14:textId="77777777" w:rsidR="00A555FA" w:rsidRPr="00844AB4" w:rsidRDefault="00A555FA" w:rsidP="00A555FA">
      <w:pPr>
        <w:pStyle w:val="Smluvnstrana"/>
        <w:spacing w:line="240" w:lineRule="auto"/>
        <w:ind w:left="1701" w:hanging="1701"/>
        <w:rPr>
          <w:rFonts w:asciiTheme="minorHAnsi" w:hAnsiTheme="minorHAnsi"/>
          <w:b w:val="0"/>
          <w:sz w:val="22"/>
          <w:szCs w:val="22"/>
        </w:rPr>
      </w:pPr>
      <w:r w:rsidRPr="00844AB4">
        <w:rPr>
          <w:rFonts w:asciiTheme="minorHAnsi" w:hAnsiTheme="minorHAnsi"/>
          <w:b w:val="0"/>
          <w:sz w:val="22"/>
          <w:szCs w:val="22"/>
        </w:rPr>
        <w:t>Zástupce:</w:t>
      </w:r>
      <w:r w:rsidRPr="00844AB4">
        <w:rPr>
          <w:rFonts w:asciiTheme="minorHAnsi" w:hAnsiTheme="minorHAnsi"/>
          <w:b w:val="0"/>
          <w:sz w:val="22"/>
          <w:szCs w:val="22"/>
        </w:rPr>
        <w:tab/>
        <w:t>Ing. Jan Vaněk, jednatel</w:t>
      </w:r>
    </w:p>
    <w:p w14:paraId="2AAB2468" w14:textId="77777777" w:rsidR="00A555FA" w:rsidRPr="00B179C5" w:rsidRDefault="00A555FA" w:rsidP="00A555FA">
      <w:pPr>
        <w:pStyle w:val="Smluvnstrana"/>
        <w:spacing w:line="240" w:lineRule="auto"/>
        <w:ind w:left="1701" w:hanging="1701"/>
        <w:rPr>
          <w:rFonts w:asciiTheme="minorHAnsi" w:hAnsiTheme="minorHAnsi"/>
          <w:b w:val="0"/>
          <w:sz w:val="22"/>
          <w:szCs w:val="22"/>
        </w:rPr>
      </w:pPr>
      <w:r w:rsidRPr="00B179C5">
        <w:rPr>
          <w:rFonts w:asciiTheme="minorHAnsi" w:hAnsiTheme="minorHAnsi"/>
          <w:b w:val="0"/>
          <w:sz w:val="22"/>
          <w:szCs w:val="22"/>
        </w:rPr>
        <w:t>IČ (DIČ):</w:t>
      </w:r>
      <w:r w:rsidRPr="00B179C5">
        <w:rPr>
          <w:rFonts w:asciiTheme="minorHAnsi" w:hAnsiTheme="minorHAnsi"/>
          <w:b w:val="0"/>
          <w:sz w:val="22"/>
          <w:szCs w:val="22"/>
        </w:rPr>
        <w:tab/>
        <w:t>00529745 (CZ00529745)</w:t>
      </w:r>
    </w:p>
    <w:p w14:paraId="02A0831A" w14:textId="77777777" w:rsidR="00A555FA" w:rsidRPr="00A01294" w:rsidRDefault="00A555FA" w:rsidP="00A555FA">
      <w:pPr>
        <w:ind w:left="1701" w:hanging="1701"/>
        <w:jc w:val="both"/>
        <w:rPr>
          <w:rFonts w:asciiTheme="minorHAnsi" w:hAnsiTheme="minorHAnsi"/>
          <w:sz w:val="18"/>
          <w:szCs w:val="18"/>
        </w:rPr>
      </w:pPr>
      <w:r w:rsidRPr="00B179C5">
        <w:rPr>
          <w:rFonts w:asciiTheme="minorHAnsi" w:hAnsiTheme="minorHAnsi"/>
          <w:sz w:val="22"/>
          <w:szCs w:val="22"/>
        </w:rPr>
        <w:tab/>
      </w:r>
      <w:r w:rsidRPr="00A01294">
        <w:rPr>
          <w:rFonts w:asciiTheme="minorHAnsi" w:hAnsiTheme="minorHAnsi"/>
          <w:sz w:val="18"/>
          <w:szCs w:val="18"/>
        </w:rPr>
        <w:t>Společnost je zapsána v obchodním rejstříku vedeném Krajským soudem v Hradci Králové, oddíl C, vložka 38.</w:t>
      </w:r>
    </w:p>
    <w:p w14:paraId="62D21D56" w14:textId="77777777" w:rsidR="00A555FA" w:rsidRPr="00A01294" w:rsidRDefault="00A555FA" w:rsidP="00A555FA">
      <w:pPr>
        <w:ind w:left="1701" w:hanging="1701"/>
        <w:jc w:val="both"/>
        <w:rPr>
          <w:rFonts w:asciiTheme="minorHAnsi" w:hAnsiTheme="minorHAnsi"/>
          <w:sz w:val="22"/>
          <w:szCs w:val="22"/>
        </w:rPr>
      </w:pPr>
    </w:p>
    <w:p w14:paraId="31BC627C" w14:textId="77777777" w:rsidR="00A555FA" w:rsidRPr="00A01294" w:rsidRDefault="00A555FA" w:rsidP="00A555FA">
      <w:pPr>
        <w:pStyle w:val="Smluvnstrana"/>
        <w:spacing w:line="240" w:lineRule="auto"/>
        <w:ind w:left="1701" w:hanging="1701"/>
        <w:jc w:val="center"/>
        <w:rPr>
          <w:rFonts w:asciiTheme="minorHAnsi" w:hAnsiTheme="minorHAnsi"/>
          <w:b w:val="0"/>
          <w:sz w:val="22"/>
          <w:szCs w:val="22"/>
        </w:rPr>
      </w:pPr>
      <w:r w:rsidRPr="00A01294">
        <w:rPr>
          <w:rFonts w:asciiTheme="minorHAnsi" w:hAnsiTheme="minorHAnsi"/>
          <w:b w:val="0"/>
          <w:sz w:val="22"/>
          <w:szCs w:val="22"/>
        </w:rPr>
        <w:t>a</w:t>
      </w:r>
    </w:p>
    <w:p w14:paraId="231AEB4B" w14:textId="77777777" w:rsidR="00A555FA" w:rsidRPr="00A01294" w:rsidRDefault="00A555FA" w:rsidP="00A555FA">
      <w:pPr>
        <w:pStyle w:val="Smluvnstrana"/>
        <w:spacing w:line="240" w:lineRule="auto"/>
        <w:ind w:left="1418" w:hanging="1418"/>
        <w:rPr>
          <w:rFonts w:asciiTheme="minorHAnsi" w:hAnsiTheme="minorHAnsi"/>
          <w:sz w:val="22"/>
          <w:szCs w:val="22"/>
        </w:rPr>
      </w:pPr>
    </w:p>
    <w:p w14:paraId="5AC15138" w14:textId="46DDD309" w:rsidR="00A555FA" w:rsidRPr="00844AB4" w:rsidRDefault="009E393E" w:rsidP="00A555FA">
      <w:pPr>
        <w:pStyle w:val="Smluvnstrana"/>
        <w:spacing w:line="240" w:lineRule="auto"/>
        <w:ind w:left="1701" w:hanging="170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</w:t>
      </w:r>
      <w:r w:rsidR="00A555FA" w:rsidRPr="00A01294">
        <w:rPr>
          <w:rFonts w:asciiTheme="minorHAnsi" w:hAnsiTheme="minorHAnsi"/>
          <w:sz w:val="22"/>
          <w:szCs w:val="22"/>
        </w:rPr>
        <w:t>:</w:t>
      </w:r>
      <w:r w:rsidR="00A555FA" w:rsidRPr="00A01294">
        <w:rPr>
          <w:rFonts w:asciiTheme="minorHAnsi" w:hAnsiTheme="minorHAnsi"/>
          <w:sz w:val="22"/>
          <w:szCs w:val="22"/>
        </w:rPr>
        <w:tab/>
      </w:r>
      <w:r w:rsidR="006F7660">
        <w:rPr>
          <w:rFonts w:asciiTheme="minorHAnsi" w:hAnsiTheme="minorHAnsi"/>
          <w:sz w:val="22"/>
          <w:szCs w:val="22"/>
        </w:rPr>
        <w:t xml:space="preserve">Město </w:t>
      </w:r>
      <w:r w:rsidR="00D076C5">
        <w:rPr>
          <w:rFonts w:asciiTheme="minorHAnsi" w:hAnsiTheme="minorHAnsi"/>
          <w:sz w:val="22"/>
          <w:szCs w:val="22"/>
        </w:rPr>
        <w:t>Litomyšl</w:t>
      </w:r>
      <w:r w:rsidR="00A15A8D">
        <w:rPr>
          <w:rFonts w:asciiTheme="minorHAnsi" w:hAnsiTheme="minorHAnsi"/>
          <w:sz w:val="22"/>
          <w:szCs w:val="22"/>
        </w:rPr>
        <w:t xml:space="preserve"> </w:t>
      </w:r>
      <w:r w:rsidR="00AF1645">
        <w:rPr>
          <w:rFonts w:asciiTheme="minorHAnsi" w:hAnsiTheme="minorHAnsi"/>
          <w:b w:val="0"/>
          <w:sz w:val="22"/>
          <w:szCs w:val="22"/>
        </w:rPr>
        <w:t>se sídlem v</w:t>
      </w:r>
      <w:r w:rsidR="00D076C5">
        <w:rPr>
          <w:rFonts w:asciiTheme="minorHAnsi" w:hAnsiTheme="minorHAnsi"/>
          <w:b w:val="0"/>
          <w:sz w:val="22"/>
          <w:szCs w:val="22"/>
        </w:rPr>
        <w:t xml:space="preserve"> Litomyšli</w:t>
      </w:r>
      <w:r w:rsidR="006F7660">
        <w:rPr>
          <w:rFonts w:asciiTheme="minorHAnsi" w:hAnsiTheme="minorHAnsi"/>
          <w:b w:val="0"/>
          <w:sz w:val="22"/>
          <w:szCs w:val="22"/>
        </w:rPr>
        <w:t xml:space="preserve">, </w:t>
      </w:r>
      <w:r w:rsidR="00D076C5">
        <w:rPr>
          <w:rFonts w:asciiTheme="minorHAnsi" w:hAnsiTheme="minorHAnsi"/>
          <w:b w:val="0"/>
          <w:sz w:val="22"/>
          <w:szCs w:val="22"/>
        </w:rPr>
        <w:t>Bří Šťastných 1000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D71D1F">
        <w:rPr>
          <w:rFonts w:asciiTheme="minorHAnsi" w:hAnsiTheme="minorHAnsi"/>
          <w:b w:val="0"/>
          <w:sz w:val="22"/>
          <w:szCs w:val="22"/>
        </w:rPr>
        <w:t xml:space="preserve">(PSČ: </w:t>
      </w:r>
      <w:r w:rsidR="00D076C5">
        <w:rPr>
          <w:rFonts w:asciiTheme="minorHAnsi" w:hAnsiTheme="minorHAnsi"/>
          <w:b w:val="0"/>
          <w:sz w:val="22"/>
          <w:szCs w:val="22"/>
        </w:rPr>
        <w:t>570 20</w:t>
      </w:r>
      <w:r w:rsidR="00D71D1F">
        <w:rPr>
          <w:rFonts w:asciiTheme="minorHAnsi" w:hAnsiTheme="minorHAnsi"/>
          <w:b w:val="0"/>
          <w:sz w:val="22"/>
          <w:szCs w:val="22"/>
        </w:rPr>
        <w:t>)</w:t>
      </w:r>
      <w:r w:rsidR="00D71D1F" w:rsidRPr="00D71D1F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4555BB4B" w14:textId="16E42142" w:rsidR="00A555FA" w:rsidRPr="00927573" w:rsidRDefault="00A555FA" w:rsidP="00A555FA">
      <w:pPr>
        <w:pStyle w:val="Smluvnstrana"/>
        <w:spacing w:line="240" w:lineRule="auto"/>
        <w:ind w:left="1701" w:hanging="1701"/>
        <w:rPr>
          <w:rFonts w:asciiTheme="minorHAnsi" w:hAnsiTheme="minorHAnsi"/>
          <w:b w:val="0"/>
          <w:sz w:val="22"/>
          <w:szCs w:val="22"/>
        </w:rPr>
      </w:pPr>
      <w:r w:rsidRPr="00A01294">
        <w:rPr>
          <w:rFonts w:asciiTheme="minorHAnsi" w:hAnsiTheme="minorHAnsi"/>
          <w:b w:val="0"/>
          <w:sz w:val="22"/>
          <w:szCs w:val="22"/>
        </w:rPr>
        <w:t>Zástupce:</w:t>
      </w:r>
      <w:r w:rsidRPr="00A01294">
        <w:rPr>
          <w:rFonts w:asciiTheme="minorHAnsi" w:hAnsiTheme="minorHAnsi"/>
          <w:b w:val="0"/>
          <w:sz w:val="22"/>
          <w:szCs w:val="22"/>
        </w:rPr>
        <w:tab/>
      </w:r>
      <w:r w:rsidR="00D076C5" w:rsidRPr="00927573">
        <w:rPr>
          <w:rFonts w:asciiTheme="minorHAnsi" w:hAnsiTheme="minorHAnsi"/>
          <w:b w:val="0"/>
          <w:sz w:val="22"/>
          <w:szCs w:val="22"/>
        </w:rPr>
        <w:t>Mgr. Daniel Brýdl</w:t>
      </w:r>
      <w:r w:rsidR="00C4361A" w:rsidRPr="00927573">
        <w:rPr>
          <w:rFonts w:asciiTheme="minorHAnsi" w:hAnsiTheme="minorHAnsi"/>
          <w:b w:val="0"/>
          <w:sz w:val="22"/>
          <w:szCs w:val="22"/>
        </w:rPr>
        <w:t xml:space="preserve">, </w:t>
      </w:r>
      <w:r w:rsidR="00D076C5" w:rsidRPr="00927573">
        <w:rPr>
          <w:rFonts w:asciiTheme="minorHAnsi" w:hAnsiTheme="minorHAnsi"/>
          <w:b w:val="0"/>
          <w:sz w:val="22"/>
          <w:szCs w:val="22"/>
        </w:rPr>
        <w:t xml:space="preserve">LL. M., </w:t>
      </w:r>
      <w:r w:rsidR="00C4361A" w:rsidRPr="00927573">
        <w:rPr>
          <w:rFonts w:asciiTheme="minorHAnsi" w:hAnsiTheme="minorHAnsi"/>
          <w:b w:val="0"/>
          <w:sz w:val="22"/>
          <w:szCs w:val="22"/>
        </w:rPr>
        <w:t>starosta</w:t>
      </w:r>
    </w:p>
    <w:p w14:paraId="1E3B2BA8" w14:textId="018811CF" w:rsidR="002078C5" w:rsidRDefault="007B1694" w:rsidP="00A01294">
      <w:pPr>
        <w:pStyle w:val="Smluvnstrana"/>
        <w:spacing w:line="240" w:lineRule="auto"/>
        <w:ind w:left="1701" w:hanging="1701"/>
        <w:rPr>
          <w:rFonts w:asciiTheme="minorHAnsi" w:hAnsiTheme="minorHAnsi"/>
          <w:b w:val="0"/>
          <w:sz w:val="22"/>
          <w:szCs w:val="22"/>
        </w:rPr>
      </w:pPr>
      <w:r w:rsidRPr="00927573">
        <w:rPr>
          <w:rFonts w:asciiTheme="minorHAnsi" w:hAnsiTheme="minorHAnsi"/>
          <w:b w:val="0"/>
          <w:sz w:val="22"/>
          <w:szCs w:val="22"/>
        </w:rPr>
        <w:t>IČ (DIČ):</w:t>
      </w:r>
      <w:r w:rsidR="00A555FA" w:rsidRPr="00927573">
        <w:rPr>
          <w:rFonts w:asciiTheme="minorHAnsi" w:hAnsiTheme="minorHAnsi"/>
          <w:b w:val="0"/>
          <w:sz w:val="22"/>
          <w:szCs w:val="22"/>
        </w:rPr>
        <w:tab/>
      </w:r>
      <w:r w:rsidR="006F7660" w:rsidRPr="00927573">
        <w:rPr>
          <w:rFonts w:ascii="Calibri" w:hAnsi="Calibri"/>
          <w:b w:val="0"/>
          <w:sz w:val="22"/>
          <w:szCs w:val="22"/>
        </w:rPr>
        <w:t>00</w:t>
      </w:r>
      <w:r w:rsidR="00D076C5" w:rsidRPr="00927573">
        <w:rPr>
          <w:rFonts w:ascii="Calibri" w:hAnsi="Calibri"/>
          <w:b w:val="0"/>
          <w:sz w:val="22"/>
          <w:szCs w:val="22"/>
        </w:rPr>
        <w:t>276944</w:t>
      </w:r>
      <w:r w:rsidR="006F7660" w:rsidRPr="00927573">
        <w:rPr>
          <w:rFonts w:ascii="Calibri" w:hAnsi="Calibri"/>
          <w:b w:val="0"/>
          <w:sz w:val="22"/>
          <w:szCs w:val="22"/>
        </w:rPr>
        <w:t xml:space="preserve"> (CZ00</w:t>
      </w:r>
      <w:r w:rsidR="00D076C5" w:rsidRPr="00927573">
        <w:rPr>
          <w:rFonts w:ascii="Calibri" w:hAnsi="Calibri"/>
          <w:b w:val="0"/>
          <w:sz w:val="22"/>
          <w:szCs w:val="22"/>
        </w:rPr>
        <w:t>276944</w:t>
      </w:r>
      <w:r w:rsidR="006F7660" w:rsidRPr="00927573">
        <w:rPr>
          <w:rFonts w:ascii="Calibri" w:hAnsi="Calibri"/>
          <w:b w:val="0"/>
          <w:sz w:val="22"/>
          <w:szCs w:val="22"/>
        </w:rPr>
        <w:t>)</w:t>
      </w:r>
    </w:p>
    <w:p w14:paraId="45AD9645" w14:textId="77777777" w:rsidR="00A555FA" w:rsidRDefault="00A555FA" w:rsidP="00A555FA">
      <w:pPr>
        <w:pStyle w:val="Smluvnstrana"/>
        <w:spacing w:line="240" w:lineRule="auto"/>
        <w:ind w:left="1701" w:hanging="1701"/>
        <w:rPr>
          <w:rFonts w:asciiTheme="minorHAnsi" w:hAnsiTheme="minorHAnsi"/>
          <w:b w:val="0"/>
          <w:sz w:val="22"/>
          <w:szCs w:val="22"/>
        </w:rPr>
      </w:pPr>
      <w:r w:rsidRPr="00B179C5">
        <w:rPr>
          <w:rFonts w:asciiTheme="minorHAnsi" w:hAnsiTheme="minorHAnsi"/>
          <w:b w:val="0"/>
          <w:sz w:val="22"/>
          <w:szCs w:val="22"/>
        </w:rPr>
        <w:tab/>
      </w:r>
    </w:p>
    <w:p w14:paraId="61CD4174" w14:textId="77777777" w:rsidR="0059508C" w:rsidRPr="004365F5" w:rsidRDefault="0059508C" w:rsidP="00A555FA">
      <w:pPr>
        <w:pStyle w:val="Smluvnstrana"/>
        <w:spacing w:line="240" w:lineRule="auto"/>
        <w:ind w:left="1701" w:hanging="1701"/>
        <w:rPr>
          <w:rFonts w:asciiTheme="minorHAnsi" w:hAnsiTheme="minorHAnsi"/>
          <w:b w:val="0"/>
          <w:sz w:val="16"/>
          <w:szCs w:val="16"/>
        </w:rPr>
      </w:pPr>
    </w:p>
    <w:p w14:paraId="334962D6" w14:textId="77777777" w:rsidR="0059508C" w:rsidRPr="0059508C" w:rsidRDefault="0059508C" w:rsidP="0059508C">
      <w:pPr>
        <w:tabs>
          <w:tab w:val="center" w:pos="4762"/>
        </w:tabs>
        <w:suppressAutoHyphens/>
        <w:ind w:right="114"/>
        <w:outlineLvl w:val="0"/>
        <w:rPr>
          <w:rFonts w:asciiTheme="minorHAnsi" w:hAnsiTheme="minorHAnsi"/>
          <w:spacing w:val="-3"/>
          <w:sz w:val="22"/>
          <w:szCs w:val="22"/>
        </w:rPr>
      </w:pPr>
      <w:r w:rsidRPr="0059508C">
        <w:rPr>
          <w:rFonts w:asciiTheme="minorHAnsi" w:hAnsiTheme="minorHAnsi"/>
          <w:spacing w:val="-3"/>
          <w:sz w:val="22"/>
          <w:szCs w:val="22"/>
        </w:rPr>
        <w:t>uzavírají tento</w:t>
      </w:r>
    </w:p>
    <w:p w14:paraId="21616A16" w14:textId="77777777" w:rsidR="0059508C" w:rsidRPr="00325DF1" w:rsidRDefault="0059508C" w:rsidP="0059508C">
      <w:pPr>
        <w:tabs>
          <w:tab w:val="center" w:pos="4762"/>
        </w:tabs>
        <w:suppressAutoHyphens/>
        <w:ind w:right="114"/>
        <w:outlineLvl w:val="0"/>
        <w:rPr>
          <w:spacing w:val="-3"/>
          <w:sz w:val="22"/>
          <w:szCs w:val="22"/>
        </w:rPr>
      </w:pPr>
    </w:p>
    <w:p w14:paraId="312F8644" w14:textId="4DB27B6B" w:rsidR="0059508C" w:rsidRPr="00774962" w:rsidRDefault="0059508C" w:rsidP="0059508C">
      <w:pPr>
        <w:tabs>
          <w:tab w:val="center" w:pos="4762"/>
        </w:tabs>
        <w:suppressAutoHyphens/>
        <w:ind w:right="114"/>
        <w:jc w:val="center"/>
        <w:outlineLvl w:val="0"/>
        <w:rPr>
          <w:rFonts w:ascii="Cambria" w:hAnsi="Cambria"/>
          <w:b/>
          <w:spacing w:val="-4"/>
          <w:sz w:val="32"/>
          <w:szCs w:val="32"/>
        </w:rPr>
      </w:pPr>
      <w:r w:rsidRPr="00774962">
        <w:rPr>
          <w:rFonts w:ascii="Cambria" w:hAnsi="Cambria"/>
          <w:b/>
          <w:spacing w:val="-4"/>
          <w:sz w:val="32"/>
          <w:szCs w:val="32"/>
        </w:rPr>
        <w:t xml:space="preserve">DODATEK č. </w:t>
      </w:r>
      <w:r w:rsidR="00D076C5">
        <w:rPr>
          <w:rFonts w:ascii="Cambria" w:hAnsi="Cambria"/>
          <w:b/>
          <w:spacing w:val="-4"/>
          <w:sz w:val="32"/>
          <w:szCs w:val="32"/>
        </w:rPr>
        <w:t>1</w:t>
      </w:r>
    </w:p>
    <w:p w14:paraId="073EA1FE" w14:textId="7AC5C48D" w:rsidR="0059508C" w:rsidRPr="00774962" w:rsidRDefault="008F6C42" w:rsidP="0059508C">
      <w:pPr>
        <w:tabs>
          <w:tab w:val="center" w:pos="4762"/>
        </w:tabs>
        <w:suppressAutoHyphens/>
        <w:ind w:right="114"/>
        <w:jc w:val="center"/>
        <w:outlineLvl w:val="0"/>
        <w:rPr>
          <w:b/>
          <w:spacing w:val="-3"/>
          <w:szCs w:val="24"/>
        </w:rPr>
      </w:pPr>
      <w:r>
        <w:rPr>
          <w:b/>
          <w:spacing w:val="-3"/>
          <w:szCs w:val="24"/>
        </w:rPr>
        <w:t>k</w:t>
      </w:r>
      <w:r w:rsidR="00DC7B61">
        <w:rPr>
          <w:b/>
          <w:spacing w:val="-3"/>
          <w:szCs w:val="24"/>
        </w:rPr>
        <w:t xml:space="preserve">e smlouvě o </w:t>
      </w:r>
      <w:r w:rsidR="007A0769">
        <w:rPr>
          <w:b/>
          <w:spacing w:val="-3"/>
          <w:szCs w:val="24"/>
        </w:rPr>
        <w:t xml:space="preserve">dílo </w:t>
      </w:r>
      <w:r w:rsidR="00D076C5">
        <w:rPr>
          <w:b/>
          <w:spacing w:val="-3"/>
          <w:szCs w:val="24"/>
        </w:rPr>
        <w:t>o poskytování</w:t>
      </w:r>
      <w:r w:rsidR="006222CB">
        <w:rPr>
          <w:b/>
          <w:spacing w:val="-3"/>
          <w:szCs w:val="24"/>
        </w:rPr>
        <w:t xml:space="preserve"> </w:t>
      </w:r>
      <w:r w:rsidR="00D076C5">
        <w:rPr>
          <w:b/>
          <w:spacing w:val="-3"/>
          <w:szCs w:val="24"/>
        </w:rPr>
        <w:t xml:space="preserve">služeb </w:t>
      </w:r>
      <w:r w:rsidR="00DC7B61">
        <w:rPr>
          <w:b/>
          <w:spacing w:val="-3"/>
          <w:szCs w:val="24"/>
        </w:rPr>
        <w:t xml:space="preserve">č. </w:t>
      </w:r>
      <w:r w:rsidR="00D076C5">
        <w:rPr>
          <w:b/>
          <w:spacing w:val="-3"/>
          <w:szCs w:val="24"/>
        </w:rPr>
        <w:t>SZS</w:t>
      </w:r>
      <w:r w:rsidR="00BC19D6">
        <w:rPr>
          <w:b/>
          <w:spacing w:val="-3"/>
          <w:szCs w:val="24"/>
        </w:rPr>
        <w:t>/</w:t>
      </w:r>
      <w:r w:rsidR="00D076C5">
        <w:rPr>
          <w:b/>
          <w:spacing w:val="-3"/>
          <w:szCs w:val="24"/>
        </w:rPr>
        <w:t>22</w:t>
      </w:r>
      <w:r w:rsidR="009E393E">
        <w:rPr>
          <w:b/>
          <w:spacing w:val="-3"/>
          <w:szCs w:val="24"/>
        </w:rPr>
        <w:t>/</w:t>
      </w:r>
      <w:r w:rsidR="00D076C5">
        <w:rPr>
          <w:b/>
          <w:spacing w:val="-3"/>
          <w:szCs w:val="24"/>
        </w:rPr>
        <w:t>R0141/322</w:t>
      </w:r>
      <w:r w:rsidR="00844AB4" w:rsidRPr="00774962">
        <w:rPr>
          <w:b/>
          <w:spacing w:val="-3"/>
          <w:szCs w:val="24"/>
        </w:rPr>
        <w:t xml:space="preserve"> </w:t>
      </w:r>
    </w:p>
    <w:p w14:paraId="08D94519" w14:textId="3EB902DB" w:rsidR="0059508C" w:rsidRPr="00774962" w:rsidRDefault="0059508C" w:rsidP="0059508C">
      <w:pPr>
        <w:tabs>
          <w:tab w:val="center" w:pos="4762"/>
        </w:tabs>
        <w:suppressAutoHyphens/>
        <w:ind w:right="114"/>
        <w:jc w:val="center"/>
        <w:outlineLvl w:val="0"/>
        <w:rPr>
          <w:b/>
          <w:spacing w:val="-3"/>
          <w:szCs w:val="24"/>
        </w:rPr>
      </w:pPr>
      <w:r w:rsidRPr="003B5EC6">
        <w:rPr>
          <w:b/>
          <w:spacing w:val="-3"/>
          <w:szCs w:val="24"/>
        </w:rPr>
        <w:t xml:space="preserve">ze dne </w:t>
      </w:r>
      <w:r w:rsidR="00D076C5" w:rsidRPr="003B5EC6">
        <w:rPr>
          <w:b/>
          <w:spacing w:val="-3"/>
          <w:szCs w:val="24"/>
        </w:rPr>
        <w:t>30. 12. 2022</w:t>
      </w:r>
    </w:p>
    <w:p w14:paraId="123C8FED" w14:textId="77777777" w:rsidR="0059508C" w:rsidRPr="00325DF1" w:rsidRDefault="0059508C" w:rsidP="0059508C">
      <w:pPr>
        <w:tabs>
          <w:tab w:val="left" w:pos="0"/>
          <w:tab w:val="left" w:pos="318"/>
          <w:tab w:val="left" w:pos="636"/>
          <w:tab w:val="left" w:pos="954"/>
          <w:tab w:val="left" w:pos="1208"/>
          <w:tab w:val="left" w:pos="1398"/>
          <w:tab w:val="left" w:pos="1844"/>
          <w:tab w:val="left" w:pos="2226"/>
          <w:tab w:val="left" w:pos="3434"/>
          <w:tab w:val="left" w:pos="4770"/>
          <w:tab w:val="left" w:pos="5915"/>
          <w:tab w:val="left" w:pos="6486"/>
          <w:tab w:val="left" w:pos="7378"/>
          <w:tab w:val="left" w:pos="8394"/>
          <w:tab w:val="left" w:pos="8640"/>
        </w:tabs>
        <w:suppressAutoHyphens/>
        <w:ind w:right="114"/>
        <w:jc w:val="both"/>
        <w:rPr>
          <w:spacing w:val="-3"/>
          <w:szCs w:val="24"/>
        </w:rPr>
      </w:pPr>
    </w:p>
    <w:p w14:paraId="386A2148" w14:textId="3CAACC4A" w:rsidR="0059508C" w:rsidRPr="00774962" w:rsidRDefault="00DC7B61" w:rsidP="00305C58">
      <w:pPr>
        <w:tabs>
          <w:tab w:val="center" w:pos="4762"/>
        </w:tabs>
        <w:suppressAutoHyphens/>
        <w:ind w:right="114"/>
        <w:outlineLvl w:val="0"/>
        <w:rPr>
          <w:b/>
          <w:spacing w:val="-3"/>
          <w:sz w:val="22"/>
          <w:szCs w:val="22"/>
        </w:rPr>
      </w:pPr>
      <w:r>
        <w:rPr>
          <w:b/>
          <w:i/>
          <w:sz w:val="22"/>
          <w:szCs w:val="22"/>
        </w:rPr>
        <w:t xml:space="preserve">Smlouva o </w:t>
      </w:r>
      <w:r w:rsidR="009E393E">
        <w:rPr>
          <w:b/>
          <w:i/>
          <w:sz w:val="22"/>
          <w:szCs w:val="22"/>
        </w:rPr>
        <w:t xml:space="preserve">dílo </w:t>
      </w:r>
      <w:r w:rsidR="00D076C5">
        <w:rPr>
          <w:b/>
          <w:i/>
          <w:sz w:val="22"/>
          <w:szCs w:val="22"/>
        </w:rPr>
        <w:t>o poskytování služeb</w:t>
      </w:r>
      <w:r w:rsidR="006222CB">
        <w:rPr>
          <w:b/>
          <w:i/>
          <w:sz w:val="22"/>
          <w:szCs w:val="22"/>
        </w:rPr>
        <w:t xml:space="preserve"> </w:t>
      </w:r>
      <w:r w:rsidR="00A15A8D">
        <w:rPr>
          <w:b/>
          <w:i/>
          <w:sz w:val="22"/>
          <w:szCs w:val="22"/>
        </w:rPr>
        <w:t xml:space="preserve">č. </w:t>
      </w:r>
      <w:r w:rsidR="00D076C5">
        <w:rPr>
          <w:b/>
          <w:i/>
          <w:sz w:val="22"/>
          <w:szCs w:val="22"/>
        </w:rPr>
        <w:t>SZS</w:t>
      </w:r>
      <w:r w:rsidR="007B1694">
        <w:rPr>
          <w:b/>
          <w:i/>
          <w:sz w:val="22"/>
          <w:szCs w:val="22"/>
        </w:rPr>
        <w:t>/</w:t>
      </w:r>
      <w:r w:rsidR="00D076C5">
        <w:rPr>
          <w:b/>
          <w:i/>
          <w:sz w:val="22"/>
          <w:szCs w:val="22"/>
        </w:rPr>
        <w:t>22</w:t>
      </w:r>
      <w:r>
        <w:rPr>
          <w:b/>
          <w:i/>
          <w:sz w:val="22"/>
          <w:szCs w:val="22"/>
        </w:rPr>
        <w:t>/</w:t>
      </w:r>
      <w:r w:rsidR="00D076C5">
        <w:rPr>
          <w:b/>
          <w:i/>
          <w:sz w:val="22"/>
          <w:szCs w:val="22"/>
        </w:rPr>
        <w:t>R0141/</w:t>
      </w:r>
      <w:r w:rsidR="00D076C5" w:rsidRPr="003B5EC6">
        <w:rPr>
          <w:b/>
          <w:i/>
          <w:sz w:val="22"/>
          <w:szCs w:val="22"/>
        </w:rPr>
        <w:t>322</w:t>
      </w:r>
      <w:r w:rsidRPr="003B5EC6">
        <w:rPr>
          <w:b/>
          <w:i/>
          <w:sz w:val="22"/>
          <w:szCs w:val="22"/>
        </w:rPr>
        <w:t xml:space="preserve"> uzavřená </w:t>
      </w:r>
      <w:r w:rsidR="0059508C" w:rsidRPr="003B5EC6">
        <w:rPr>
          <w:b/>
          <w:i/>
          <w:sz w:val="22"/>
          <w:szCs w:val="22"/>
        </w:rPr>
        <w:t>dne</w:t>
      </w:r>
      <w:r w:rsidR="009E393E" w:rsidRPr="003B5EC6">
        <w:rPr>
          <w:b/>
          <w:i/>
          <w:sz w:val="22"/>
          <w:szCs w:val="22"/>
        </w:rPr>
        <w:t xml:space="preserve"> </w:t>
      </w:r>
      <w:r w:rsidR="00D076C5" w:rsidRPr="003B5EC6">
        <w:rPr>
          <w:b/>
          <w:i/>
          <w:sz w:val="22"/>
          <w:szCs w:val="22"/>
        </w:rPr>
        <w:t>30. 12. 2022</w:t>
      </w:r>
      <w:r w:rsidR="00C354EE" w:rsidRPr="003B5EC6">
        <w:rPr>
          <w:b/>
          <w:i/>
          <w:sz w:val="22"/>
          <w:szCs w:val="22"/>
        </w:rPr>
        <w:t xml:space="preserve"> </w:t>
      </w:r>
      <w:r w:rsidR="0059508C" w:rsidRPr="003B5EC6">
        <w:rPr>
          <w:b/>
          <w:i/>
          <w:sz w:val="22"/>
          <w:szCs w:val="22"/>
        </w:rPr>
        <w:t>se upravuje takto:</w:t>
      </w:r>
      <w:r w:rsidR="0059508C" w:rsidRPr="00774962">
        <w:rPr>
          <w:b/>
          <w:i/>
          <w:sz w:val="22"/>
          <w:szCs w:val="22"/>
        </w:rPr>
        <w:t xml:space="preserve"> </w:t>
      </w:r>
    </w:p>
    <w:p w14:paraId="653CE52E" w14:textId="420DC66D" w:rsidR="00605FE8" w:rsidRDefault="00605FE8" w:rsidP="0059508C">
      <w:pPr>
        <w:tabs>
          <w:tab w:val="left" w:pos="0"/>
          <w:tab w:val="left" w:pos="318"/>
          <w:tab w:val="left" w:pos="636"/>
          <w:tab w:val="left" w:pos="954"/>
          <w:tab w:val="left" w:pos="1208"/>
          <w:tab w:val="left" w:pos="1398"/>
          <w:tab w:val="left" w:pos="1844"/>
          <w:tab w:val="left" w:pos="2226"/>
          <w:tab w:val="left" w:pos="3434"/>
          <w:tab w:val="left" w:pos="4770"/>
          <w:tab w:val="left" w:pos="5915"/>
          <w:tab w:val="left" w:pos="6486"/>
          <w:tab w:val="left" w:pos="7378"/>
          <w:tab w:val="left" w:pos="8394"/>
          <w:tab w:val="left" w:pos="8640"/>
        </w:tabs>
        <w:suppressAutoHyphens/>
        <w:ind w:right="114"/>
        <w:jc w:val="both"/>
        <w:rPr>
          <w:spacing w:val="-3"/>
          <w:szCs w:val="24"/>
        </w:rPr>
      </w:pPr>
    </w:p>
    <w:p w14:paraId="5878550B" w14:textId="77777777" w:rsidR="00605FE8" w:rsidRPr="00BF773F" w:rsidRDefault="00605FE8" w:rsidP="00605FE8">
      <w:pPr>
        <w:tabs>
          <w:tab w:val="left" w:pos="709"/>
        </w:tabs>
        <w:ind w:left="705" w:hanging="421"/>
        <w:outlineLvl w:val="0"/>
        <w:rPr>
          <w:sz w:val="22"/>
          <w:szCs w:val="22"/>
        </w:rPr>
      </w:pPr>
    </w:p>
    <w:p w14:paraId="72974E85" w14:textId="2C4B57AD" w:rsidR="00D076C5" w:rsidRPr="00D076C5" w:rsidRDefault="00D076C5" w:rsidP="00D076C5">
      <w:pPr>
        <w:numPr>
          <w:ilvl w:val="0"/>
          <w:numId w:val="1"/>
        </w:numPr>
        <w:suppressAutoHyphens/>
        <w:ind w:left="284" w:right="114" w:hanging="284"/>
        <w:jc w:val="both"/>
        <w:outlineLvl w:val="0"/>
        <w:rPr>
          <w:rFonts w:cs="Calibri"/>
          <w:b/>
          <w:spacing w:val="-3"/>
          <w:sz w:val="22"/>
          <w:szCs w:val="22"/>
        </w:rPr>
      </w:pPr>
      <w:r>
        <w:rPr>
          <w:rFonts w:cs="Calibri"/>
          <w:b/>
          <w:spacing w:val="-3"/>
          <w:sz w:val="22"/>
          <w:szCs w:val="22"/>
        </w:rPr>
        <w:t>Příloha č. 1 „Specifikace služeb“</w:t>
      </w:r>
      <w:r w:rsidRPr="00D076C5">
        <w:rPr>
          <w:rFonts w:cs="Calibri"/>
          <w:b/>
          <w:sz w:val="22"/>
          <w:szCs w:val="22"/>
        </w:rPr>
        <w:t xml:space="preserve"> </w:t>
      </w:r>
      <w:r w:rsidRPr="00714290">
        <w:rPr>
          <w:rFonts w:cs="Calibri"/>
          <w:b/>
          <w:sz w:val="22"/>
          <w:szCs w:val="22"/>
        </w:rPr>
        <w:t>se nahrazuje tímto novým zněním a jako nedílná součást je připojena v příloze tohoto dodatku.</w:t>
      </w:r>
    </w:p>
    <w:p w14:paraId="27FAAF07" w14:textId="77777777" w:rsidR="00D076C5" w:rsidRPr="00D076C5" w:rsidRDefault="00D076C5" w:rsidP="00D076C5">
      <w:pPr>
        <w:suppressAutoHyphens/>
        <w:ind w:left="284" w:right="114"/>
        <w:jc w:val="both"/>
        <w:outlineLvl w:val="0"/>
        <w:rPr>
          <w:rFonts w:cs="Calibri"/>
          <w:b/>
          <w:spacing w:val="-3"/>
          <w:sz w:val="22"/>
          <w:szCs w:val="22"/>
        </w:rPr>
      </w:pPr>
    </w:p>
    <w:p w14:paraId="5A96C6CF" w14:textId="716AE11F" w:rsidR="00D076C5" w:rsidRPr="00D076C5" w:rsidRDefault="00605FE8" w:rsidP="00752258">
      <w:pPr>
        <w:numPr>
          <w:ilvl w:val="0"/>
          <w:numId w:val="1"/>
        </w:numPr>
        <w:suppressAutoHyphens/>
        <w:ind w:left="284" w:right="114" w:hanging="284"/>
        <w:jc w:val="both"/>
        <w:outlineLvl w:val="0"/>
        <w:rPr>
          <w:rFonts w:cs="Calibri"/>
          <w:b/>
          <w:spacing w:val="-3"/>
          <w:sz w:val="22"/>
          <w:szCs w:val="22"/>
        </w:rPr>
      </w:pPr>
      <w:r w:rsidRPr="00714290">
        <w:rPr>
          <w:rFonts w:cs="Calibri"/>
          <w:b/>
          <w:sz w:val="22"/>
          <w:szCs w:val="22"/>
        </w:rPr>
        <w:t xml:space="preserve">Příloha č. </w:t>
      </w:r>
      <w:r w:rsidR="00D076C5">
        <w:rPr>
          <w:rFonts w:cs="Calibri"/>
          <w:b/>
          <w:sz w:val="22"/>
          <w:szCs w:val="22"/>
        </w:rPr>
        <w:t xml:space="preserve">2 </w:t>
      </w:r>
      <w:r w:rsidRPr="00714290">
        <w:rPr>
          <w:rFonts w:cs="Calibri"/>
          <w:b/>
          <w:sz w:val="22"/>
          <w:szCs w:val="22"/>
        </w:rPr>
        <w:t xml:space="preserve">„Rekapitulace aktuálního stavu poskytnutého softwaru, pro který jsou poskytovány služby“ </w:t>
      </w:r>
      <w:r w:rsidR="006222CB" w:rsidRPr="00714290">
        <w:rPr>
          <w:rFonts w:cs="Calibri"/>
          <w:b/>
          <w:sz w:val="22"/>
          <w:szCs w:val="22"/>
        </w:rPr>
        <w:t>se nahrazuje tímto novým zněním a jako nedílná součást je připojena v příloze tohoto dodatku.</w:t>
      </w:r>
    </w:p>
    <w:p w14:paraId="2FFCF205" w14:textId="5F5AD853" w:rsidR="00605FE8" w:rsidRPr="00714290" w:rsidRDefault="00605FE8" w:rsidP="00605FE8">
      <w:pPr>
        <w:tabs>
          <w:tab w:val="left" w:pos="567"/>
        </w:tabs>
        <w:rPr>
          <w:b/>
          <w:spacing w:val="-3"/>
          <w:sz w:val="22"/>
          <w:szCs w:val="22"/>
        </w:rPr>
      </w:pPr>
    </w:p>
    <w:p w14:paraId="3B29CD62" w14:textId="77777777" w:rsidR="006222CB" w:rsidRDefault="006222CB" w:rsidP="00605FE8">
      <w:pPr>
        <w:tabs>
          <w:tab w:val="left" w:pos="567"/>
        </w:tabs>
        <w:rPr>
          <w:spacing w:val="-3"/>
          <w:sz w:val="22"/>
          <w:szCs w:val="22"/>
        </w:rPr>
      </w:pPr>
    </w:p>
    <w:p w14:paraId="37B20BB8" w14:textId="3AD8C8C6" w:rsidR="008D52B7" w:rsidRPr="004365F5" w:rsidRDefault="008D52B7" w:rsidP="00605FE8">
      <w:pPr>
        <w:tabs>
          <w:tab w:val="left" w:pos="567"/>
        </w:tabs>
        <w:rPr>
          <w:b/>
          <w:i/>
          <w:spacing w:val="-3"/>
          <w:sz w:val="22"/>
          <w:szCs w:val="22"/>
        </w:rPr>
      </w:pPr>
      <w:r w:rsidRPr="004365F5">
        <w:rPr>
          <w:b/>
          <w:i/>
          <w:spacing w:val="-3"/>
          <w:sz w:val="22"/>
          <w:szCs w:val="22"/>
        </w:rPr>
        <w:t xml:space="preserve">Ostatní ujednání smlouvy o </w:t>
      </w:r>
      <w:r w:rsidR="006222CB">
        <w:rPr>
          <w:b/>
          <w:i/>
          <w:spacing w:val="-3"/>
          <w:sz w:val="22"/>
          <w:szCs w:val="22"/>
        </w:rPr>
        <w:t xml:space="preserve">dílo </w:t>
      </w:r>
      <w:r w:rsidRPr="004365F5">
        <w:rPr>
          <w:b/>
          <w:i/>
          <w:spacing w:val="-3"/>
          <w:sz w:val="22"/>
          <w:szCs w:val="22"/>
        </w:rPr>
        <w:t>citované v záhlaví tohoto dodatku se nemění.</w:t>
      </w:r>
    </w:p>
    <w:p w14:paraId="4478702E" w14:textId="5B98CE8C" w:rsidR="008D52B7" w:rsidRPr="004365F5" w:rsidRDefault="008D52B7" w:rsidP="008D52B7">
      <w:pPr>
        <w:tabs>
          <w:tab w:val="left" w:pos="0"/>
          <w:tab w:val="left" w:pos="324"/>
          <w:tab w:val="left" w:pos="648"/>
          <w:tab w:val="left" w:pos="906"/>
          <w:tab w:val="left" w:pos="1230"/>
          <w:tab w:val="left" w:pos="1423"/>
          <w:tab w:val="left" w:pos="1878"/>
          <w:tab w:val="left" w:pos="2268"/>
          <w:tab w:val="left" w:pos="3498"/>
          <w:tab w:val="left" w:pos="4860"/>
          <w:tab w:val="left" w:pos="5959"/>
          <w:tab w:val="left" w:pos="6544"/>
          <w:tab w:val="left" w:pos="7386"/>
          <w:tab w:val="left" w:pos="8424"/>
          <w:tab w:val="left" w:pos="8640"/>
        </w:tabs>
        <w:suppressAutoHyphens/>
        <w:ind w:right="588"/>
        <w:jc w:val="both"/>
        <w:rPr>
          <w:b/>
          <w:i/>
          <w:spacing w:val="-3"/>
          <w:sz w:val="22"/>
          <w:szCs w:val="22"/>
        </w:rPr>
      </w:pPr>
    </w:p>
    <w:p w14:paraId="5B74627C" w14:textId="0E320E22" w:rsidR="008D52B7" w:rsidRPr="00433E0A" w:rsidRDefault="008D52B7" w:rsidP="008D52B7">
      <w:pPr>
        <w:tabs>
          <w:tab w:val="left" w:pos="0"/>
          <w:tab w:val="left" w:pos="324"/>
          <w:tab w:val="left" w:pos="648"/>
          <w:tab w:val="left" w:pos="906"/>
          <w:tab w:val="left" w:pos="1230"/>
          <w:tab w:val="left" w:pos="1423"/>
          <w:tab w:val="left" w:pos="1878"/>
          <w:tab w:val="left" w:pos="2268"/>
          <w:tab w:val="left" w:pos="3498"/>
          <w:tab w:val="left" w:pos="4860"/>
          <w:tab w:val="left" w:pos="5959"/>
          <w:tab w:val="left" w:pos="6544"/>
          <w:tab w:val="left" w:pos="7386"/>
          <w:tab w:val="left" w:pos="8424"/>
          <w:tab w:val="left" w:pos="8640"/>
        </w:tabs>
        <w:suppressAutoHyphens/>
        <w:ind w:right="588"/>
        <w:jc w:val="both"/>
        <w:rPr>
          <w:b/>
          <w:i/>
          <w:spacing w:val="-3"/>
          <w:sz w:val="22"/>
          <w:szCs w:val="22"/>
        </w:rPr>
      </w:pPr>
      <w:r w:rsidRPr="004365F5">
        <w:rPr>
          <w:b/>
          <w:i/>
          <w:spacing w:val="-3"/>
          <w:sz w:val="22"/>
          <w:szCs w:val="22"/>
        </w:rPr>
        <w:t>Tento dodatek nabývá platnosti dnem podpisu</w:t>
      </w:r>
      <w:r w:rsidR="00605FE8" w:rsidRPr="004365F5">
        <w:rPr>
          <w:b/>
          <w:i/>
          <w:spacing w:val="-3"/>
          <w:sz w:val="22"/>
          <w:szCs w:val="22"/>
        </w:rPr>
        <w:t xml:space="preserve"> oběma </w:t>
      </w:r>
      <w:r w:rsidR="00605FE8" w:rsidRPr="00927573">
        <w:rPr>
          <w:b/>
          <w:i/>
          <w:spacing w:val="-3"/>
          <w:sz w:val="22"/>
          <w:szCs w:val="22"/>
        </w:rPr>
        <w:t>stranami</w:t>
      </w:r>
      <w:r w:rsidRPr="00927573">
        <w:rPr>
          <w:b/>
          <w:i/>
          <w:spacing w:val="-3"/>
          <w:sz w:val="22"/>
          <w:szCs w:val="22"/>
        </w:rPr>
        <w:t xml:space="preserve"> a </w:t>
      </w:r>
      <w:r w:rsidRPr="00C554E3">
        <w:rPr>
          <w:b/>
          <w:i/>
          <w:spacing w:val="-3"/>
          <w:sz w:val="22"/>
          <w:szCs w:val="22"/>
        </w:rPr>
        <w:t xml:space="preserve">účinnosti dnem </w:t>
      </w:r>
      <w:r w:rsidR="00605FE8" w:rsidRPr="00C554E3">
        <w:rPr>
          <w:b/>
          <w:i/>
          <w:spacing w:val="-3"/>
          <w:sz w:val="22"/>
          <w:szCs w:val="22"/>
        </w:rPr>
        <w:t xml:space="preserve">1. </w:t>
      </w:r>
      <w:r w:rsidR="00927573" w:rsidRPr="00C554E3">
        <w:rPr>
          <w:b/>
          <w:i/>
          <w:spacing w:val="-3"/>
          <w:sz w:val="22"/>
          <w:szCs w:val="22"/>
        </w:rPr>
        <w:t>1</w:t>
      </w:r>
      <w:r w:rsidR="005F6AE1">
        <w:rPr>
          <w:b/>
          <w:i/>
          <w:spacing w:val="-3"/>
          <w:sz w:val="22"/>
          <w:szCs w:val="22"/>
        </w:rPr>
        <w:t>2</w:t>
      </w:r>
      <w:bookmarkStart w:id="0" w:name="_GoBack"/>
      <w:bookmarkEnd w:id="0"/>
      <w:r w:rsidR="00D6007A" w:rsidRPr="00C554E3">
        <w:rPr>
          <w:b/>
          <w:i/>
          <w:spacing w:val="-3"/>
          <w:sz w:val="22"/>
          <w:szCs w:val="22"/>
        </w:rPr>
        <w:t>. 20</w:t>
      </w:r>
      <w:r w:rsidR="00752258" w:rsidRPr="00C554E3">
        <w:rPr>
          <w:b/>
          <w:i/>
          <w:spacing w:val="-3"/>
          <w:sz w:val="22"/>
          <w:szCs w:val="22"/>
        </w:rPr>
        <w:t>2</w:t>
      </w:r>
      <w:r w:rsidR="00D076C5" w:rsidRPr="00C554E3">
        <w:rPr>
          <w:b/>
          <w:i/>
          <w:spacing w:val="-3"/>
          <w:sz w:val="22"/>
          <w:szCs w:val="22"/>
        </w:rPr>
        <w:t>4</w:t>
      </w:r>
      <w:r w:rsidR="00D6007A" w:rsidRPr="00C554E3">
        <w:rPr>
          <w:b/>
          <w:i/>
          <w:spacing w:val="-3"/>
          <w:sz w:val="22"/>
          <w:szCs w:val="22"/>
        </w:rPr>
        <w:t>.</w:t>
      </w:r>
    </w:p>
    <w:p w14:paraId="3DE9B346" w14:textId="2A35F7F1" w:rsidR="00752258" w:rsidRPr="00433E0A" w:rsidRDefault="00752258" w:rsidP="008D52B7">
      <w:pPr>
        <w:tabs>
          <w:tab w:val="left" w:pos="0"/>
          <w:tab w:val="left" w:pos="324"/>
          <w:tab w:val="left" w:pos="648"/>
          <w:tab w:val="left" w:pos="906"/>
          <w:tab w:val="left" w:pos="1230"/>
          <w:tab w:val="left" w:pos="1423"/>
          <w:tab w:val="left" w:pos="1878"/>
          <w:tab w:val="left" w:pos="2268"/>
          <w:tab w:val="left" w:pos="3498"/>
          <w:tab w:val="left" w:pos="4860"/>
          <w:tab w:val="left" w:pos="5959"/>
          <w:tab w:val="left" w:pos="6544"/>
          <w:tab w:val="left" w:pos="7386"/>
          <w:tab w:val="left" w:pos="8424"/>
          <w:tab w:val="left" w:pos="8640"/>
        </w:tabs>
        <w:suppressAutoHyphens/>
        <w:ind w:right="588"/>
        <w:jc w:val="both"/>
        <w:rPr>
          <w:b/>
          <w:i/>
          <w:spacing w:val="-3"/>
          <w:sz w:val="22"/>
          <w:szCs w:val="22"/>
        </w:rPr>
      </w:pPr>
    </w:p>
    <w:p w14:paraId="66DF4E05" w14:textId="77777777" w:rsidR="00927573" w:rsidRPr="00BF0272" w:rsidRDefault="00927573" w:rsidP="00927573">
      <w:pPr>
        <w:jc w:val="both"/>
        <w:rPr>
          <w:sz w:val="22"/>
          <w:szCs w:val="22"/>
        </w:rPr>
      </w:pPr>
      <w:r w:rsidRPr="0012229C">
        <w:rPr>
          <w:sz w:val="22"/>
          <w:szCs w:val="22"/>
        </w:rPr>
        <w:t>V případě, že bude smlouva vyhotovena v listinné podobě, bude vyhotovena ve dvou vyhotoveních, po jednom pro každou smluvní stranu.</w:t>
      </w:r>
    </w:p>
    <w:p w14:paraId="46FED236" w14:textId="38D33550" w:rsidR="00054E04" w:rsidRDefault="00054E04" w:rsidP="0059508C">
      <w:pPr>
        <w:suppressAutoHyphens/>
        <w:ind w:right="114"/>
        <w:jc w:val="both"/>
        <w:rPr>
          <w:i/>
          <w:sz w:val="16"/>
          <w:szCs w:val="16"/>
        </w:rPr>
      </w:pPr>
    </w:p>
    <w:p w14:paraId="3EFA0CF4" w14:textId="77777777" w:rsidR="00D334E1" w:rsidRPr="00054E04" w:rsidRDefault="00D334E1" w:rsidP="0059508C">
      <w:pPr>
        <w:suppressAutoHyphens/>
        <w:ind w:right="114"/>
        <w:jc w:val="both"/>
        <w:rPr>
          <w:i/>
          <w:sz w:val="16"/>
          <w:szCs w:val="16"/>
        </w:rPr>
      </w:pPr>
    </w:p>
    <w:p w14:paraId="19B113C8" w14:textId="77777777" w:rsidR="00054E04" w:rsidRDefault="00054E04" w:rsidP="0059508C">
      <w:pPr>
        <w:suppressAutoHyphens/>
        <w:ind w:right="114"/>
        <w:jc w:val="both"/>
        <w:rPr>
          <w:b/>
          <w:i/>
          <w:sz w:val="16"/>
          <w:szCs w:val="16"/>
        </w:rPr>
      </w:pPr>
    </w:p>
    <w:p w14:paraId="21371858" w14:textId="65FE4FB8" w:rsidR="00D334E1" w:rsidRDefault="00D334E1" w:rsidP="0059508C">
      <w:pPr>
        <w:suppressAutoHyphens/>
        <w:ind w:right="114"/>
        <w:jc w:val="both"/>
        <w:rPr>
          <w:b/>
          <w:i/>
          <w:sz w:val="16"/>
          <w:szCs w:val="16"/>
        </w:rPr>
      </w:pPr>
      <w:r w:rsidRPr="00D71D1F">
        <w:rPr>
          <w:b/>
          <w:sz w:val="20"/>
        </w:rPr>
        <w:t xml:space="preserve">                 zhotovitel                                                                                            objednatel</w:t>
      </w:r>
    </w:p>
    <w:p w14:paraId="24587E9E" w14:textId="77777777" w:rsidR="00D334E1" w:rsidRDefault="00D334E1" w:rsidP="0059508C">
      <w:pPr>
        <w:suppressAutoHyphens/>
        <w:ind w:right="114"/>
        <w:jc w:val="both"/>
        <w:rPr>
          <w:b/>
          <w:i/>
          <w:sz w:val="16"/>
          <w:szCs w:val="16"/>
        </w:rPr>
      </w:pPr>
    </w:p>
    <w:tbl>
      <w:tblPr>
        <w:tblW w:w="555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3673"/>
        <w:gridCol w:w="295"/>
        <w:gridCol w:w="462"/>
        <w:gridCol w:w="300"/>
        <w:gridCol w:w="906"/>
        <w:gridCol w:w="446"/>
        <w:gridCol w:w="2591"/>
        <w:gridCol w:w="2375"/>
        <w:gridCol w:w="279"/>
      </w:tblGrid>
      <w:tr w:rsidR="00D334E1" w14:paraId="0F707485" w14:textId="77777777" w:rsidTr="0001041E">
        <w:trPr>
          <w:gridAfter w:val="1"/>
          <w:wAfter w:w="121" w:type="pct"/>
          <w:trHeight w:val="255"/>
        </w:trPr>
        <w:tc>
          <w:tcPr>
            <w:tcW w:w="170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4F0E35" w14:textId="77777777" w:rsidR="00D334E1" w:rsidRPr="00BF0272" w:rsidRDefault="00D334E1" w:rsidP="0001041E">
            <w:pPr>
              <w:spacing w:line="256" w:lineRule="auto"/>
              <w:ind w:left="709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Datum (dle data el. </w:t>
            </w:r>
            <w:proofErr w:type="gramStart"/>
            <w:r>
              <w:rPr>
                <w:color w:val="000000"/>
                <w:sz w:val="20"/>
                <w:lang w:eastAsia="en-US"/>
              </w:rPr>
              <w:t>podpisu</w:t>
            </w:r>
            <w:proofErr w:type="gramEnd"/>
            <w:r>
              <w:rPr>
                <w:color w:val="000000"/>
                <w:sz w:val="20"/>
                <w:lang w:eastAsia="en-US"/>
              </w:rPr>
              <w:t>)</w:t>
            </w:r>
            <w:r w:rsidRPr="00BF0272">
              <w:rPr>
                <w:color w:val="000000"/>
                <w:sz w:val="20"/>
                <w:lang w:eastAsia="en-US"/>
              </w:rPr>
              <w:t xml:space="preserve">                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0C0A6" w14:textId="77777777" w:rsidR="00D334E1" w:rsidRPr="00BF0272" w:rsidRDefault="00D334E1" w:rsidP="0001041E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B7F63" w14:textId="77777777" w:rsidR="00D334E1" w:rsidRPr="00BF0272" w:rsidRDefault="00D334E1" w:rsidP="0001041E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62E60F" w14:textId="77777777" w:rsidR="00D334E1" w:rsidRPr="00BF0272" w:rsidRDefault="00D334E1" w:rsidP="0001041E">
            <w:pPr>
              <w:spacing w:line="256" w:lineRule="auto"/>
              <w:ind w:left="-142" w:firstLine="142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Datum (dle data el. </w:t>
            </w:r>
            <w:proofErr w:type="gramStart"/>
            <w:r>
              <w:rPr>
                <w:color w:val="000000"/>
                <w:sz w:val="20"/>
                <w:lang w:eastAsia="en-US"/>
              </w:rPr>
              <w:t>podpisu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) </w:t>
            </w:r>
            <w:r w:rsidRPr="00BF0272">
              <w:rPr>
                <w:color w:val="000000"/>
                <w:sz w:val="20"/>
                <w:lang w:eastAsia="en-US"/>
              </w:rPr>
              <w:t xml:space="preserve">          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0B945" w14:textId="77777777" w:rsidR="00D334E1" w:rsidRPr="00BF0272" w:rsidRDefault="00D334E1" w:rsidP="0001041E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</w:tr>
      <w:tr w:rsidR="00D334E1" w14:paraId="72C781B8" w14:textId="77777777" w:rsidTr="0001041E">
        <w:trPr>
          <w:gridAfter w:val="1"/>
          <w:wAfter w:w="121" w:type="pct"/>
          <w:trHeight w:val="255"/>
        </w:trPr>
        <w:tc>
          <w:tcPr>
            <w:tcW w:w="170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2CDE2" w14:textId="77777777" w:rsidR="00D334E1" w:rsidRPr="00BF0272" w:rsidRDefault="00D334E1" w:rsidP="0001041E">
            <w:pPr>
              <w:spacing w:line="25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14074" w14:textId="77777777" w:rsidR="00D334E1" w:rsidRPr="00BF0272" w:rsidRDefault="00D334E1" w:rsidP="0001041E">
            <w:pPr>
              <w:spacing w:line="25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26474" w14:textId="77777777" w:rsidR="00D334E1" w:rsidRPr="00BF0272" w:rsidRDefault="00D334E1" w:rsidP="0001041E">
            <w:pPr>
              <w:spacing w:line="25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48676" w14:textId="77777777" w:rsidR="00D334E1" w:rsidRPr="00BF0272" w:rsidRDefault="00D334E1" w:rsidP="0001041E">
            <w:pPr>
              <w:spacing w:line="25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75FEB" w14:textId="77777777" w:rsidR="00D334E1" w:rsidRPr="00BF0272" w:rsidRDefault="00D334E1" w:rsidP="0001041E">
            <w:pPr>
              <w:spacing w:line="25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78860" w14:textId="77777777" w:rsidR="00D334E1" w:rsidRPr="00BF0272" w:rsidRDefault="00D334E1" w:rsidP="0001041E">
            <w:pPr>
              <w:spacing w:line="25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D334E1" w14:paraId="19D7D18B" w14:textId="77777777" w:rsidTr="0001041E">
        <w:trPr>
          <w:gridBefore w:val="1"/>
          <w:wBefore w:w="125" w:type="pct"/>
          <w:trHeight w:val="255"/>
        </w:trPr>
        <w:tc>
          <w:tcPr>
            <w:tcW w:w="203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86E8C" w14:textId="77777777" w:rsidR="00D334E1" w:rsidRPr="00BF0272" w:rsidRDefault="00D334E1" w:rsidP="0001041E">
            <w:pPr>
              <w:spacing w:line="256" w:lineRule="auto"/>
              <w:ind w:left="423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5D0B2" w14:textId="77777777" w:rsidR="00D334E1" w:rsidRPr="00BF0272" w:rsidRDefault="00D334E1" w:rsidP="0001041E">
            <w:pPr>
              <w:spacing w:line="256" w:lineRule="auto"/>
              <w:ind w:right="142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44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3FC6D" w14:textId="77777777" w:rsidR="00D334E1" w:rsidRPr="00BF0272" w:rsidRDefault="00D334E1" w:rsidP="0001041E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</w:tr>
      <w:tr w:rsidR="00D334E1" w14:paraId="08E61539" w14:textId="77777777" w:rsidTr="0001041E">
        <w:trPr>
          <w:gridAfter w:val="1"/>
          <w:wAfter w:w="121" w:type="pct"/>
          <w:trHeight w:val="255"/>
        </w:trPr>
        <w:tc>
          <w:tcPr>
            <w:tcW w:w="170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E8336" w14:textId="77777777" w:rsidR="00D334E1" w:rsidRPr="00BF0272" w:rsidRDefault="00D334E1" w:rsidP="0001041E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C6D90" w14:textId="77777777" w:rsidR="00D334E1" w:rsidRPr="00BF0272" w:rsidRDefault="00D334E1" w:rsidP="0001041E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3D09A" w14:textId="77777777" w:rsidR="00D334E1" w:rsidRPr="00BF0272" w:rsidRDefault="00D334E1" w:rsidP="0001041E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692FD" w14:textId="77777777" w:rsidR="00D334E1" w:rsidRPr="00BF0272" w:rsidRDefault="00D334E1" w:rsidP="0001041E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1E0A1" w14:textId="77777777" w:rsidR="00D334E1" w:rsidRPr="00BF0272" w:rsidRDefault="00D334E1" w:rsidP="0001041E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36FD4" w14:textId="77777777" w:rsidR="00D334E1" w:rsidRPr="00BF0272" w:rsidRDefault="00D334E1" w:rsidP="0001041E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</w:tr>
      <w:tr w:rsidR="00D334E1" w14:paraId="556CB7BD" w14:textId="77777777" w:rsidTr="0001041E">
        <w:trPr>
          <w:gridBefore w:val="1"/>
          <w:wBefore w:w="125" w:type="pct"/>
          <w:trHeight w:val="255"/>
        </w:trPr>
        <w:tc>
          <w:tcPr>
            <w:tcW w:w="17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8F343" w14:textId="77777777" w:rsidR="00D334E1" w:rsidRPr="00BF0272" w:rsidRDefault="00D334E1" w:rsidP="0001041E">
            <w:pPr>
              <w:spacing w:line="256" w:lineRule="auto"/>
              <w:ind w:left="423"/>
              <w:rPr>
                <w:color w:val="000000"/>
                <w:sz w:val="20"/>
                <w:lang w:eastAsia="en-US"/>
              </w:rPr>
            </w:pPr>
            <w:r w:rsidRPr="00BF0272">
              <w:rPr>
                <w:color w:val="000000"/>
                <w:sz w:val="20"/>
                <w:lang w:eastAsia="en-US"/>
              </w:rPr>
              <w:t xml:space="preserve">Osoba:      </w:t>
            </w:r>
            <w:r w:rsidRPr="00BF0272">
              <w:rPr>
                <w:b/>
                <w:color w:val="000000"/>
                <w:sz w:val="20"/>
                <w:lang w:eastAsia="en-US"/>
              </w:rPr>
              <w:t>Ing. Jan Vaněk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93D17" w14:textId="77777777" w:rsidR="00D334E1" w:rsidRPr="00BF0272" w:rsidRDefault="00D334E1" w:rsidP="0001041E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956A0" w14:textId="77777777" w:rsidR="00D334E1" w:rsidRPr="00683AC3" w:rsidRDefault="00D334E1" w:rsidP="0001041E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44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1D059A" w14:textId="47088760" w:rsidR="00D334E1" w:rsidRPr="00683AC3" w:rsidRDefault="00D334E1" w:rsidP="0001041E">
            <w:pPr>
              <w:spacing w:line="256" w:lineRule="auto"/>
              <w:rPr>
                <w:b/>
                <w:color w:val="000000"/>
                <w:sz w:val="20"/>
                <w:lang w:eastAsia="en-US"/>
              </w:rPr>
            </w:pPr>
            <w:r w:rsidRPr="00683AC3">
              <w:rPr>
                <w:color w:val="000000"/>
                <w:sz w:val="20"/>
                <w:lang w:eastAsia="en-US"/>
              </w:rPr>
              <w:t xml:space="preserve">Osoba:        </w:t>
            </w:r>
            <w:r w:rsidRPr="00D334E1">
              <w:rPr>
                <w:rFonts w:asciiTheme="minorHAnsi" w:hAnsiTheme="minorHAnsi"/>
                <w:b/>
                <w:bCs/>
                <w:sz w:val="20"/>
              </w:rPr>
              <w:t>Mgr. Daniel Brýdl, LL. M.</w:t>
            </w:r>
          </w:p>
        </w:tc>
      </w:tr>
      <w:tr w:rsidR="00D334E1" w:rsidRPr="005B4772" w14:paraId="6F3B5FB2" w14:textId="77777777" w:rsidTr="0001041E">
        <w:trPr>
          <w:gridAfter w:val="1"/>
          <w:wAfter w:w="121" w:type="pct"/>
          <w:trHeight w:val="255"/>
        </w:trPr>
        <w:tc>
          <w:tcPr>
            <w:tcW w:w="170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1C2D9" w14:textId="77777777" w:rsidR="00D334E1" w:rsidRPr="00BF0272" w:rsidRDefault="00D334E1" w:rsidP="0001041E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CDBF7" w14:textId="77777777" w:rsidR="00D334E1" w:rsidRPr="00BF0272" w:rsidRDefault="00D334E1" w:rsidP="0001041E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F8A77" w14:textId="77777777" w:rsidR="00D334E1" w:rsidRPr="00683AC3" w:rsidRDefault="00D334E1" w:rsidP="0001041E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32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FDB42" w14:textId="77777777" w:rsidR="00D334E1" w:rsidRPr="00683AC3" w:rsidRDefault="00D334E1" w:rsidP="0001041E">
            <w:pPr>
              <w:spacing w:line="25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D334E1" w14:paraId="4926F118" w14:textId="77777777" w:rsidTr="0001041E">
        <w:trPr>
          <w:gridBefore w:val="1"/>
          <w:wBefore w:w="125" w:type="pct"/>
          <w:trHeight w:val="255"/>
        </w:trPr>
        <w:tc>
          <w:tcPr>
            <w:tcW w:w="2036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3D31F02" w14:textId="77777777" w:rsidR="00D334E1" w:rsidRPr="00BF0272" w:rsidRDefault="00D334E1" w:rsidP="0001041E">
            <w:pPr>
              <w:spacing w:line="256" w:lineRule="auto"/>
              <w:ind w:left="423"/>
              <w:rPr>
                <w:color w:val="000000"/>
                <w:sz w:val="20"/>
                <w:lang w:eastAsia="en-US"/>
              </w:rPr>
            </w:pPr>
            <w:r w:rsidRPr="00BF0272">
              <w:rPr>
                <w:color w:val="000000"/>
                <w:sz w:val="20"/>
                <w:lang w:eastAsia="en-US"/>
              </w:rPr>
              <w:t xml:space="preserve">Funkce:     jednatel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65596691" w14:textId="77777777" w:rsidR="00D334E1" w:rsidRPr="00683AC3" w:rsidRDefault="00D334E1" w:rsidP="0001041E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44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1C0B686" w14:textId="77777777" w:rsidR="00D334E1" w:rsidRPr="00683AC3" w:rsidRDefault="00D334E1" w:rsidP="0001041E">
            <w:pPr>
              <w:spacing w:line="256" w:lineRule="auto"/>
              <w:ind w:left="1598" w:hanging="1598"/>
              <w:rPr>
                <w:color w:val="000000"/>
                <w:sz w:val="20"/>
                <w:lang w:eastAsia="en-US"/>
              </w:rPr>
            </w:pPr>
            <w:r w:rsidRPr="00683AC3">
              <w:rPr>
                <w:color w:val="000000"/>
                <w:sz w:val="20"/>
                <w:lang w:eastAsia="en-US"/>
              </w:rPr>
              <w:t xml:space="preserve">Funkce:     </w:t>
            </w:r>
            <w:r>
              <w:rPr>
                <w:color w:val="000000"/>
                <w:sz w:val="20"/>
                <w:lang w:eastAsia="en-US"/>
              </w:rPr>
              <w:t xml:space="preserve"> </w:t>
            </w:r>
            <w:r w:rsidRPr="00683AC3">
              <w:rPr>
                <w:color w:val="000000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jednatel</w:t>
            </w:r>
          </w:p>
        </w:tc>
      </w:tr>
      <w:tr w:rsidR="00D334E1" w14:paraId="2CB8DCD5" w14:textId="77777777" w:rsidTr="0001041E">
        <w:trPr>
          <w:gridAfter w:val="1"/>
          <w:wAfter w:w="121" w:type="pct"/>
          <w:trHeight w:val="255"/>
        </w:trPr>
        <w:tc>
          <w:tcPr>
            <w:tcW w:w="170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C0B52" w14:textId="77777777" w:rsidR="00D334E1" w:rsidRPr="00BF0272" w:rsidRDefault="00D334E1" w:rsidP="0001041E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B2E51" w14:textId="77777777" w:rsidR="00D334E1" w:rsidRPr="00BF0272" w:rsidRDefault="00D334E1" w:rsidP="0001041E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CB810" w14:textId="77777777" w:rsidR="00D334E1" w:rsidRPr="00683AC3" w:rsidRDefault="00D334E1" w:rsidP="0001041E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E0119" w14:textId="77777777" w:rsidR="00D334E1" w:rsidRPr="00683AC3" w:rsidRDefault="00D334E1" w:rsidP="0001041E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CFA44" w14:textId="77777777" w:rsidR="00D334E1" w:rsidRPr="00683AC3" w:rsidRDefault="00D334E1" w:rsidP="0001041E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9E8E9" w14:textId="77777777" w:rsidR="00D334E1" w:rsidRPr="00BF0272" w:rsidRDefault="00D334E1" w:rsidP="0001041E">
            <w:pPr>
              <w:spacing w:line="256" w:lineRule="auto"/>
              <w:rPr>
                <w:color w:val="000000"/>
                <w:sz w:val="20"/>
                <w:lang w:eastAsia="en-US"/>
              </w:rPr>
            </w:pPr>
          </w:p>
        </w:tc>
      </w:tr>
    </w:tbl>
    <w:p w14:paraId="41033012" w14:textId="77777777" w:rsidR="00D334E1" w:rsidRDefault="00D334E1" w:rsidP="0059508C">
      <w:pPr>
        <w:suppressAutoHyphens/>
        <w:ind w:right="114"/>
        <w:jc w:val="both"/>
        <w:rPr>
          <w:b/>
          <w:i/>
          <w:sz w:val="16"/>
          <w:szCs w:val="16"/>
        </w:rPr>
      </w:pPr>
    </w:p>
    <w:p w14:paraId="7229C18C" w14:textId="77777777" w:rsidR="00D334E1" w:rsidRDefault="00D334E1" w:rsidP="0059508C">
      <w:pPr>
        <w:suppressAutoHyphens/>
        <w:ind w:right="114"/>
        <w:jc w:val="both"/>
        <w:rPr>
          <w:b/>
          <w:i/>
          <w:sz w:val="16"/>
          <w:szCs w:val="16"/>
        </w:rPr>
      </w:pPr>
    </w:p>
    <w:p w14:paraId="43435B29" w14:textId="68AB1A2F" w:rsidR="00757CC0" w:rsidRPr="00BD3D97" w:rsidRDefault="00757CC0" w:rsidP="00757CC0">
      <w:pPr>
        <w:rPr>
          <w:rFonts w:ascii="Cambria" w:hAnsi="Cambria"/>
          <w:b/>
          <w:szCs w:val="24"/>
        </w:rPr>
      </w:pPr>
      <w:r w:rsidRPr="00BD3D97">
        <w:rPr>
          <w:rFonts w:ascii="Cambria" w:hAnsi="Cambria"/>
          <w:b/>
          <w:szCs w:val="24"/>
        </w:rPr>
        <w:lastRenderedPageBreak/>
        <w:t>Příloha č. 1 – Specifikace služeb</w:t>
      </w:r>
    </w:p>
    <w:p w14:paraId="0A0D0E56" w14:textId="77777777" w:rsidR="00757CC0" w:rsidRDefault="00757CC0" w:rsidP="00757CC0">
      <w:pPr>
        <w:pStyle w:val="Zkladntext"/>
        <w:tabs>
          <w:tab w:val="right" w:pos="9072"/>
        </w:tabs>
        <w:rPr>
          <w:b/>
          <w:szCs w:val="24"/>
        </w:rPr>
      </w:pPr>
    </w:p>
    <w:tbl>
      <w:tblPr>
        <w:tblpPr w:leftFromText="141" w:rightFromText="141" w:vertAnchor="text" w:tblpY="1"/>
        <w:tblOverlap w:val="never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695"/>
        <w:gridCol w:w="6677"/>
        <w:gridCol w:w="1646"/>
      </w:tblGrid>
      <w:tr w:rsidR="00757CC0" w:rsidRPr="00BD3D97" w14:paraId="0D9700B7" w14:textId="77777777" w:rsidTr="0001041E">
        <w:trPr>
          <w:cantSplit/>
          <w:trHeight w:val="4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B5EF" w14:textId="77777777" w:rsidR="00757CC0" w:rsidRPr="00BD3D97" w:rsidRDefault="00757CC0" w:rsidP="0001041E">
            <w:pPr>
              <w:tabs>
                <w:tab w:val="left" w:pos="-720"/>
              </w:tabs>
              <w:suppressAutoHyphens/>
              <w:spacing w:after="20"/>
              <w:jc w:val="center"/>
              <w:rPr>
                <w:b/>
                <w:spacing w:val="-2"/>
                <w:sz w:val="20"/>
              </w:rPr>
            </w:pPr>
            <w:r w:rsidRPr="00BD3D97">
              <w:rPr>
                <w:b/>
                <w:spacing w:val="-2"/>
                <w:sz w:val="20"/>
              </w:rPr>
              <w:t>Typ služby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709C" w14:textId="77777777" w:rsidR="00757CC0" w:rsidRPr="00BD3D97" w:rsidRDefault="00757CC0" w:rsidP="0001041E">
            <w:pPr>
              <w:tabs>
                <w:tab w:val="left" w:pos="-720"/>
              </w:tabs>
              <w:suppressAutoHyphens/>
              <w:spacing w:after="2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Oblast </w:t>
            </w:r>
            <w:r w:rsidRPr="00BD3D97">
              <w:rPr>
                <w:b/>
                <w:spacing w:val="-2"/>
                <w:sz w:val="20"/>
              </w:rPr>
              <w:t>Služ</w:t>
            </w:r>
            <w:r>
              <w:rPr>
                <w:b/>
                <w:spacing w:val="-2"/>
                <w:sz w:val="20"/>
              </w:rPr>
              <w:t>eb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E1E4" w14:textId="77777777" w:rsidR="00757CC0" w:rsidRPr="00BD3D97" w:rsidRDefault="00757CC0" w:rsidP="0001041E">
            <w:pPr>
              <w:tabs>
                <w:tab w:val="left" w:pos="-720"/>
                <w:tab w:val="left" w:pos="0"/>
              </w:tabs>
              <w:suppressAutoHyphens/>
              <w:spacing w:after="2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Služba a její p</w:t>
            </w:r>
            <w:r w:rsidRPr="00BD3D97">
              <w:rPr>
                <w:b/>
                <w:spacing w:val="-2"/>
                <w:sz w:val="20"/>
              </w:rPr>
              <w:t>opis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E423" w14:textId="77777777" w:rsidR="00757CC0" w:rsidRDefault="00757CC0" w:rsidP="0001041E">
            <w:pPr>
              <w:tabs>
                <w:tab w:val="left" w:pos="-720"/>
              </w:tabs>
              <w:suppressAutoHyphens/>
              <w:spacing w:after="20"/>
              <w:jc w:val="center"/>
              <w:rPr>
                <w:b/>
                <w:spacing w:val="-2"/>
                <w:sz w:val="20"/>
              </w:rPr>
            </w:pPr>
            <w:r w:rsidRPr="00BD3D97">
              <w:rPr>
                <w:b/>
                <w:spacing w:val="-2"/>
                <w:sz w:val="20"/>
              </w:rPr>
              <w:t>Cena v Kč bez DPH</w:t>
            </w:r>
          </w:p>
          <w:p w14:paraId="1681D361" w14:textId="77777777" w:rsidR="00757CC0" w:rsidRPr="00BD3D97" w:rsidRDefault="00757CC0" w:rsidP="0001041E">
            <w:pPr>
              <w:tabs>
                <w:tab w:val="left" w:pos="-720"/>
              </w:tabs>
              <w:suppressAutoHyphens/>
              <w:spacing w:after="2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měsíčně</w:t>
            </w:r>
          </w:p>
        </w:tc>
      </w:tr>
      <w:tr w:rsidR="00757CC0" w:rsidRPr="00FD734D" w14:paraId="5E6AAC81" w14:textId="77777777" w:rsidTr="0001041E">
        <w:trPr>
          <w:cantSplit/>
          <w:trHeight w:val="898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0330C2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113" w:right="113"/>
              <w:jc w:val="center"/>
              <w:rPr>
                <w:b/>
                <w:spacing w:val="-2"/>
                <w:sz w:val="20"/>
              </w:rPr>
            </w:pPr>
            <w:r w:rsidRPr="00FD734D">
              <w:rPr>
                <w:b/>
                <w:spacing w:val="-2"/>
                <w:sz w:val="20"/>
              </w:rPr>
              <w:t>P</w:t>
            </w:r>
            <w:r>
              <w:rPr>
                <w:b/>
                <w:spacing w:val="-2"/>
                <w:sz w:val="20"/>
              </w:rPr>
              <w:t>lacené paušálem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66AD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pacing w:val="-2"/>
                <w:sz w:val="20"/>
              </w:rPr>
            </w:pPr>
            <w:r w:rsidRPr="00FD734D">
              <w:rPr>
                <w:b/>
                <w:spacing w:val="-2"/>
                <w:sz w:val="20"/>
              </w:rPr>
              <w:t>Řešitelský</w:t>
            </w:r>
          </w:p>
          <w:p w14:paraId="3DD9C75A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pacing w:val="-2"/>
                <w:sz w:val="20"/>
              </w:rPr>
            </w:pPr>
            <w:r w:rsidRPr="00FD734D">
              <w:rPr>
                <w:b/>
                <w:spacing w:val="-2"/>
                <w:sz w:val="20"/>
              </w:rPr>
              <w:t xml:space="preserve">Servis ASW </w:t>
            </w:r>
            <w:r w:rsidRPr="00CC79EE">
              <w:rPr>
                <w:bCs/>
                <w:spacing w:val="-2"/>
                <w:sz w:val="20"/>
              </w:rPr>
              <w:t>resp.</w:t>
            </w:r>
            <w:r w:rsidRPr="00FD734D">
              <w:rPr>
                <w:b/>
                <w:spacing w:val="-2"/>
                <w:sz w:val="20"/>
              </w:rPr>
              <w:t xml:space="preserve"> </w:t>
            </w:r>
          </w:p>
          <w:p w14:paraId="66C18CA1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pacing w:val="-2"/>
                <w:sz w:val="20"/>
              </w:rPr>
            </w:pPr>
            <w:r w:rsidRPr="00FD734D">
              <w:rPr>
                <w:b/>
                <w:spacing w:val="-2"/>
                <w:sz w:val="20"/>
              </w:rPr>
              <w:t>ÚDRŽBA a ZÁKLADNÍ PODPORA</w:t>
            </w:r>
          </w:p>
          <w:p w14:paraId="2A3CDA86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pacing w:val="-2"/>
                <w:sz w:val="20"/>
              </w:rPr>
            </w:pPr>
          </w:p>
          <w:p w14:paraId="7B981EF1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pacing w:val="-2"/>
                <w:sz w:val="20"/>
              </w:rPr>
            </w:pPr>
          </w:p>
          <w:p w14:paraId="15E802B5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pacing w:val="-2"/>
                <w:sz w:val="20"/>
              </w:rPr>
            </w:pP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1368" w14:textId="77777777" w:rsidR="00D220D0" w:rsidRPr="00D220D0" w:rsidRDefault="00D220D0" w:rsidP="00D220D0">
            <w:pPr>
              <w:pStyle w:val="Odstavecseseznamem"/>
              <w:ind w:left="284"/>
              <w:rPr>
                <w:rFonts w:asciiTheme="minorHAnsi" w:hAnsiTheme="minorHAnsi" w:cstheme="minorHAnsi"/>
                <w:sz w:val="20"/>
              </w:rPr>
            </w:pPr>
            <w:r w:rsidRPr="00D220D0">
              <w:rPr>
                <w:rFonts w:asciiTheme="minorHAnsi" w:hAnsiTheme="minorHAnsi" w:cstheme="minorHAnsi"/>
                <w:sz w:val="20"/>
              </w:rPr>
              <w:t>Řešitelský servis ASW (resp. Údržba a základní podpora) zahrnuje:</w:t>
            </w:r>
          </w:p>
          <w:p w14:paraId="38F2416B" w14:textId="77777777" w:rsidR="00D220D0" w:rsidRPr="00D220D0" w:rsidRDefault="00D220D0" w:rsidP="00D220D0">
            <w:pPr>
              <w:pStyle w:val="Odstavecseseznamem"/>
              <w:numPr>
                <w:ilvl w:val="0"/>
                <w:numId w:val="2"/>
              </w:numPr>
              <w:ind w:left="284" w:hanging="283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220D0">
              <w:rPr>
                <w:rFonts w:asciiTheme="minorHAnsi" w:hAnsiTheme="minorHAnsi" w:cstheme="minorHAnsi"/>
                <w:b/>
                <w:bCs/>
                <w:sz w:val="20"/>
              </w:rPr>
              <w:t>Zapracování změn obecně platných právních předpisů do softwaru včetně distribuce upraveného softwaru (UPDATE).</w:t>
            </w:r>
          </w:p>
          <w:p w14:paraId="40C46808" w14:textId="77777777" w:rsidR="00D220D0" w:rsidRPr="00D220D0" w:rsidRDefault="00D220D0" w:rsidP="00D220D0">
            <w:pPr>
              <w:pStyle w:val="Odstavecseseznamem"/>
              <w:ind w:left="284"/>
              <w:rPr>
                <w:rFonts w:asciiTheme="minorHAnsi" w:hAnsiTheme="minorHAnsi" w:cstheme="minorHAnsi"/>
                <w:sz w:val="20"/>
              </w:rPr>
            </w:pPr>
            <w:r w:rsidRPr="00D220D0">
              <w:rPr>
                <w:rFonts w:asciiTheme="minorHAnsi" w:hAnsiTheme="minorHAnsi" w:cstheme="minorHAnsi"/>
                <w:sz w:val="20"/>
              </w:rPr>
              <w:t xml:space="preserve">Distribuce upraveného ASW bude v maximální možné míře provedena před termínem účinnosti změn právních předpisů. Poskytovatel může tento svůj závazek splnit také umístěním aktualizace (update) ASW na svých webových stránkách nebo  </w:t>
            </w:r>
          </w:p>
          <w:p w14:paraId="49D7E3A8" w14:textId="77777777" w:rsidR="00D220D0" w:rsidRPr="00D220D0" w:rsidRDefault="00D220D0" w:rsidP="00D220D0">
            <w:pPr>
              <w:pStyle w:val="Odstavecseseznamem"/>
              <w:ind w:left="284"/>
              <w:rPr>
                <w:rFonts w:asciiTheme="minorHAnsi" w:hAnsiTheme="minorHAnsi" w:cstheme="minorHAnsi"/>
                <w:sz w:val="20"/>
              </w:rPr>
            </w:pPr>
            <w:r w:rsidRPr="00D220D0">
              <w:rPr>
                <w:rFonts w:asciiTheme="minorHAnsi" w:hAnsiTheme="minorHAnsi" w:cstheme="minorHAnsi"/>
                <w:sz w:val="20"/>
              </w:rPr>
              <w:t xml:space="preserve">zveřejněním aktuality na svých webových stránkách. V aktualitě je uveden popis, jak tuto změnu právního předpisu provést v ASW formou nastavení konfigurace nebo doplněním číselníků. Na tuto aktualitu bude objednatel upozorněn formou e-mailu </w:t>
            </w:r>
          </w:p>
          <w:p w14:paraId="7A457B52" w14:textId="77777777" w:rsidR="00D220D0" w:rsidRPr="00D220D0" w:rsidRDefault="00D220D0" w:rsidP="00D220D0">
            <w:pPr>
              <w:pStyle w:val="Odstavecseseznamem"/>
              <w:ind w:left="284"/>
              <w:rPr>
                <w:rFonts w:asciiTheme="minorHAnsi" w:hAnsiTheme="minorHAnsi" w:cstheme="minorHAnsi"/>
                <w:sz w:val="20"/>
              </w:rPr>
            </w:pPr>
            <w:r w:rsidRPr="00D220D0">
              <w:rPr>
                <w:rFonts w:asciiTheme="minorHAnsi" w:hAnsiTheme="minorHAnsi" w:cstheme="minorHAnsi"/>
                <w:sz w:val="20"/>
              </w:rPr>
              <w:t xml:space="preserve">generovaného Help Deskem, na který se musí zaregistrovat zástupce objednatele do    7 dnů po podpisu smlouvy na poskytování Řešitelského servisu ASW. </w:t>
            </w:r>
          </w:p>
          <w:p w14:paraId="5698EA14" w14:textId="77777777" w:rsidR="00D220D0" w:rsidRPr="00D220D0" w:rsidRDefault="00D220D0" w:rsidP="00D220D0">
            <w:pPr>
              <w:pStyle w:val="Odstavecseseznamem"/>
              <w:numPr>
                <w:ilvl w:val="0"/>
                <w:numId w:val="2"/>
              </w:numPr>
              <w:ind w:left="284" w:hanging="283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220D0">
              <w:rPr>
                <w:rFonts w:asciiTheme="minorHAnsi" w:hAnsiTheme="minorHAnsi" w:cstheme="minorHAnsi"/>
                <w:b/>
                <w:bCs/>
                <w:sz w:val="20"/>
              </w:rPr>
              <w:t xml:space="preserve">Další vývoj ASW dle plánu vývoje zhotovitele (UPGRADE) </w:t>
            </w:r>
            <w:r w:rsidRPr="00D220D0">
              <w:rPr>
                <w:rFonts w:asciiTheme="minorHAnsi" w:hAnsiTheme="minorHAnsi" w:cstheme="minorHAnsi"/>
                <w:sz w:val="20"/>
              </w:rPr>
              <w:t>spočívající v poskytování nových vývojových verzí ASW, včetně práva na přechod mezi jednotlivými alternativami ASW, zejména:</w:t>
            </w:r>
          </w:p>
          <w:p w14:paraId="4358F3AE" w14:textId="77777777" w:rsidR="00D220D0" w:rsidRPr="00D220D0" w:rsidRDefault="00D220D0" w:rsidP="00D220D0">
            <w:pPr>
              <w:pStyle w:val="Odstavecseseznamem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</w:rPr>
            </w:pPr>
            <w:r w:rsidRPr="00D220D0">
              <w:rPr>
                <w:rFonts w:asciiTheme="minorHAnsi" w:hAnsiTheme="minorHAnsi" w:cstheme="minorHAnsi"/>
                <w:sz w:val="20"/>
              </w:rPr>
              <w:t xml:space="preserve">bez zvýšení ceny pro:   </w:t>
            </w:r>
          </w:p>
          <w:p w14:paraId="46894210" w14:textId="77777777" w:rsidR="00D220D0" w:rsidRPr="00D220D0" w:rsidRDefault="00D220D0" w:rsidP="00D220D0">
            <w:pPr>
              <w:pStyle w:val="Odstavecseseznamem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D220D0">
              <w:rPr>
                <w:rFonts w:asciiTheme="minorHAnsi" w:hAnsiTheme="minorHAnsi" w:cstheme="minorHAnsi"/>
                <w:sz w:val="20"/>
              </w:rPr>
              <w:t>změnu operačního systému dle Port listu,</w:t>
            </w:r>
          </w:p>
          <w:p w14:paraId="1AB83037" w14:textId="77777777" w:rsidR="00D220D0" w:rsidRPr="00D220D0" w:rsidRDefault="00D220D0" w:rsidP="00D220D0">
            <w:pPr>
              <w:pStyle w:val="Odstavecseseznamem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D220D0">
              <w:rPr>
                <w:rFonts w:asciiTheme="minorHAnsi" w:hAnsiTheme="minorHAnsi" w:cstheme="minorHAnsi"/>
                <w:sz w:val="20"/>
              </w:rPr>
              <w:t>změnu databáze (uložení dat) dle Port listu,</w:t>
            </w:r>
          </w:p>
          <w:p w14:paraId="271E5DA3" w14:textId="77777777" w:rsidR="00D220D0" w:rsidRPr="00D220D0" w:rsidRDefault="00D220D0" w:rsidP="00D220D0">
            <w:pPr>
              <w:pStyle w:val="Odstavecseseznamem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D220D0">
              <w:rPr>
                <w:rFonts w:asciiTheme="minorHAnsi" w:hAnsiTheme="minorHAnsi" w:cstheme="minorHAnsi"/>
                <w:sz w:val="20"/>
              </w:rPr>
              <w:t>změnu technologické architektury dodaného ASW (C/S apod.)</w:t>
            </w:r>
          </w:p>
          <w:p w14:paraId="52FAFDC5" w14:textId="77777777" w:rsidR="00D220D0" w:rsidRPr="00D220D0" w:rsidRDefault="00D220D0" w:rsidP="00D220D0">
            <w:pPr>
              <w:pStyle w:val="Odstavecseseznamem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</w:rPr>
            </w:pPr>
            <w:r w:rsidRPr="00D220D0">
              <w:rPr>
                <w:rFonts w:asciiTheme="minorHAnsi" w:hAnsiTheme="minorHAnsi" w:cstheme="minorHAnsi"/>
                <w:sz w:val="20"/>
              </w:rPr>
              <w:t>za zvýhodněnou cenu (rozdíl aktuálních cen) při nepřetržitém řešitelském servisu pro:</w:t>
            </w:r>
          </w:p>
          <w:p w14:paraId="01E65A51" w14:textId="77777777" w:rsidR="00D220D0" w:rsidRPr="00D220D0" w:rsidRDefault="00D220D0" w:rsidP="00D220D0">
            <w:pPr>
              <w:pStyle w:val="Odstavecseseznamem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D220D0">
              <w:rPr>
                <w:rFonts w:asciiTheme="minorHAnsi" w:hAnsiTheme="minorHAnsi" w:cstheme="minorHAnsi"/>
                <w:sz w:val="20"/>
              </w:rPr>
              <w:t xml:space="preserve">zvýšení počtu uživatelů </w:t>
            </w:r>
          </w:p>
          <w:p w14:paraId="7D23908A" w14:textId="77777777" w:rsidR="00D220D0" w:rsidRPr="00D220D0" w:rsidRDefault="00D220D0" w:rsidP="00D220D0">
            <w:pPr>
              <w:pStyle w:val="Odstavecseseznamem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D220D0">
              <w:rPr>
                <w:rFonts w:asciiTheme="minorHAnsi" w:hAnsiTheme="minorHAnsi" w:cstheme="minorHAnsi"/>
                <w:sz w:val="20"/>
              </w:rPr>
              <w:t xml:space="preserve">zvýšení počtu licencí, komerční využití </w:t>
            </w:r>
          </w:p>
          <w:p w14:paraId="586D0A66" w14:textId="77777777" w:rsidR="00D220D0" w:rsidRPr="00D220D0" w:rsidRDefault="00D220D0" w:rsidP="00D220D0">
            <w:pPr>
              <w:pStyle w:val="Odstavecseseznamem"/>
              <w:numPr>
                <w:ilvl w:val="0"/>
                <w:numId w:val="2"/>
              </w:numPr>
              <w:ind w:left="284" w:hanging="283"/>
              <w:rPr>
                <w:rFonts w:asciiTheme="minorHAnsi" w:hAnsiTheme="minorHAnsi" w:cstheme="minorHAnsi"/>
                <w:sz w:val="20"/>
              </w:rPr>
            </w:pPr>
            <w:r w:rsidRPr="00D220D0">
              <w:rPr>
                <w:rFonts w:asciiTheme="minorHAnsi" w:hAnsiTheme="minorHAnsi" w:cstheme="minorHAnsi"/>
                <w:b/>
                <w:bCs/>
                <w:sz w:val="20"/>
              </w:rPr>
              <w:t xml:space="preserve">Hot-Line 1. úrovně (základní) </w:t>
            </w:r>
            <w:r w:rsidRPr="00D220D0">
              <w:rPr>
                <w:rFonts w:asciiTheme="minorHAnsi" w:hAnsiTheme="minorHAnsi" w:cstheme="minorHAnsi"/>
                <w:sz w:val="20"/>
              </w:rPr>
              <w:t xml:space="preserve">zahrnuje příjem hlášení o výskytu havarijních stavů pro poskytovaný ASW. Příjem hlášení je možný v zákaznickém portálu </w:t>
            </w:r>
            <w:hyperlink r:id="rId14">
              <w:r w:rsidRPr="00D220D0">
                <w:rPr>
                  <w:rFonts w:asciiTheme="minorHAnsi" w:hAnsiTheme="minorHAnsi" w:cstheme="minorHAnsi"/>
                  <w:sz w:val="20"/>
                </w:rPr>
                <w:t>https://portal.ortex.cz</w:t>
              </w:r>
            </w:hyperlink>
            <w:r w:rsidRPr="00D220D0">
              <w:rPr>
                <w:rFonts w:asciiTheme="minorHAnsi" w:hAnsiTheme="minorHAnsi" w:cstheme="minorHAnsi"/>
                <w:sz w:val="20"/>
              </w:rPr>
              <w:t xml:space="preserve"> (vstup pro registrované uživatele) pomocí Help Desku zhotovitele nebo telefonicky. </w:t>
            </w:r>
          </w:p>
          <w:p w14:paraId="6A34DD2B" w14:textId="77777777" w:rsidR="00D220D0" w:rsidRPr="00D220D0" w:rsidRDefault="00D220D0" w:rsidP="00D220D0">
            <w:pPr>
              <w:pStyle w:val="Odstavecseseznamem"/>
              <w:ind w:left="284"/>
              <w:rPr>
                <w:rFonts w:asciiTheme="minorHAnsi" w:hAnsiTheme="minorHAnsi" w:cstheme="minorHAnsi"/>
                <w:sz w:val="20"/>
              </w:rPr>
            </w:pPr>
            <w:r w:rsidRPr="00D220D0">
              <w:rPr>
                <w:rFonts w:asciiTheme="minorHAnsi" w:hAnsiTheme="minorHAnsi" w:cstheme="minorHAnsi"/>
                <w:sz w:val="20"/>
              </w:rPr>
              <w:t xml:space="preserve">Telefonní čísla pro Hot-line 1. úroveň jsou: 499 991 111, 499 991 444 v pracovní dny od 7,00 do 17,00 hodin. </w:t>
            </w:r>
          </w:p>
          <w:p w14:paraId="0915ACF7" w14:textId="77777777" w:rsidR="00D220D0" w:rsidRPr="00D220D0" w:rsidRDefault="00D220D0" w:rsidP="00D220D0">
            <w:pPr>
              <w:pStyle w:val="Odstavecseseznamem"/>
              <w:ind w:left="284"/>
              <w:rPr>
                <w:rFonts w:asciiTheme="minorHAnsi" w:hAnsiTheme="minorHAnsi" w:cstheme="minorHAnsi"/>
                <w:sz w:val="20"/>
              </w:rPr>
            </w:pPr>
            <w:r w:rsidRPr="00D220D0">
              <w:rPr>
                <w:rFonts w:asciiTheme="minorHAnsi" w:hAnsiTheme="minorHAnsi" w:cstheme="minorHAnsi"/>
                <w:sz w:val="20"/>
              </w:rPr>
              <w:t xml:space="preserve">E-mailová adresa pro Hot-line 1. úroveň je: </w:t>
            </w:r>
            <w:hyperlink r:id="rId15" w:history="1">
              <w:r w:rsidRPr="00D220D0">
                <w:rPr>
                  <w:rFonts w:asciiTheme="minorHAnsi" w:hAnsiTheme="minorHAnsi" w:cstheme="minorHAnsi"/>
                  <w:sz w:val="20"/>
                </w:rPr>
                <w:t>hotline@ortex.cz</w:t>
              </w:r>
            </w:hyperlink>
            <w:r w:rsidRPr="00D220D0">
              <w:rPr>
                <w:rFonts w:asciiTheme="minorHAnsi" w:hAnsiTheme="minorHAnsi" w:cstheme="minorHAnsi"/>
                <w:sz w:val="20"/>
              </w:rPr>
              <w:t>.</w:t>
            </w:r>
          </w:p>
          <w:p w14:paraId="1F993A40" w14:textId="77777777" w:rsidR="00D220D0" w:rsidRPr="00D220D0" w:rsidRDefault="00D220D0" w:rsidP="00D220D0">
            <w:pPr>
              <w:pStyle w:val="Odstavecseseznamem"/>
              <w:numPr>
                <w:ilvl w:val="0"/>
                <w:numId w:val="2"/>
              </w:numPr>
              <w:ind w:left="284" w:hanging="283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220D0">
              <w:rPr>
                <w:rFonts w:asciiTheme="minorHAnsi" w:hAnsiTheme="minorHAnsi" w:cstheme="minorHAnsi"/>
                <w:b/>
                <w:bCs/>
                <w:sz w:val="20"/>
              </w:rPr>
              <w:t xml:space="preserve">Právo účasti na schůzkách uživatelů </w:t>
            </w:r>
            <w:r w:rsidRPr="00D220D0">
              <w:rPr>
                <w:rFonts w:asciiTheme="minorHAnsi" w:hAnsiTheme="minorHAnsi" w:cstheme="minorHAnsi"/>
                <w:sz w:val="20"/>
              </w:rPr>
              <w:t>ASW pořádaných zhotovitelem.</w:t>
            </w:r>
          </w:p>
          <w:p w14:paraId="545C7DC5" w14:textId="77777777" w:rsidR="00D220D0" w:rsidRPr="00D220D0" w:rsidRDefault="00D220D0" w:rsidP="00D220D0">
            <w:pPr>
              <w:pStyle w:val="Odstavecseseznamem"/>
              <w:numPr>
                <w:ilvl w:val="0"/>
                <w:numId w:val="2"/>
              </w:numPr>
              <w:ind w:left="284" w:hanging="283"/>
              <w:rPr>
                <w:rFonts w:asciiTheme="minorHAnsi" w:hAnsiTheme="minorHAnsi" w:cstheme="minorHAnsi"/>
                <w:sz w:val="20"/>
              </w:rPr>
            </w:pPr>
            <w:r w:rsidRPr="00D220D0">
              <w:rPr>
                <w:rFonts w:asciiTheme="minorHAnsi" w:hAnsiTheme="minorHAnsi" w:cstheme="minorHAnsi"/>
                <w:b/>
                <w:bCs/>
                <w:sz w:val="20"/>
              </w:rPr>
              <w:t>Přístup na Help Desk</w:t>
            </w:r>
            <w:r w:rsidRPr="00D220D0">
              <w:rPr>
                <w:rFonts w:asciiTheme="minorHAnsi" w:hAnsiTheme="minorHAnsi" w:cstheme="minorHAnsi"/>
                <w:sz w:val="20"/>
              </w:rPr>
              <w:t xml:space="preserve"> (klientská zóna na www.ortex.cz), popř. k dalším informačním zdrojům.</w:t>
            </w:r>
          </w:p>
          <w:p w14:paraId="7B51C435" w14:textId="77777777" w:rsidR="00D220D0" w:rsidRPr="00D220D0" w:rsidRDefault="00D220D0" w:rsidP="00D220D0">
            <w:pPr>
              <w:pStyle w:val="Odstavecseseznamem"/>
              <w:numPr>
                <w:ilvl w:val="0"/>
                <w:numId w:val="2"/>
              </w:numPr>
              <w:ind w:left="284" w:hanging="283"/>
              <w:rPr>
                <w:rFonts w:asciiTheme="minorHAnsi" w:hAnsiTheme="minorHAnsi" w:cstheme="minorHAnsi"/>
                <w:sz w:val="20"/>
              </w:rPr>
            </w:pPr>
            <w:r w:rsidRPr="00D220D0">
              <w:rPr>
                <w:rFonts w:asciiTheme="minorHAnsi" w:hAnsiTheme="minorHAnsi" w:cstheme="minorHAnsi"/>
                <w:b/>
                <w:bCs/>
                <w:sz w:val="20"/>
              </w:rPr>
              <w:t xml:space="preserve">Zasílání Aktualit z vývoje </w:t>
            </w:r>
            <w:r w:rsidRPr="00D220D0">
              <w:rPr>
                <w:rFonts w:asciiTheme="minorHAnsi" w:hAnsiTheme="minorHAnsi" w:cstheme="minorHAnsi"/>
                <w:sz w:val="20"/>
              </w:rPr>
              <w:t>s aktuálními informacemi o změnách v ASW.</w:t>
            </w:r>
          </w:p>
          <w:p w14:paraId="0AE116B3" w14:textId="77777777" w:rsidR="00D220D0" w:rsidRPr="00D220D0" w:rsidRDefault="00D220D0" w:rsidP="00D220D0">
            <w:pPr>
              <w:pStyle w:val="Odstavecseseznamem"/>
              <w:numPr>
                <w:ilvl w:val="0"/>
                <w:numId w:val="2"/>
              </w:numPr>
              <w:ind w:left="284" w:hanging="283"/>
              <w:rPr>
                <w:rFonts w:asciiTheme="minorHAnsi" w:hAnsiTheme="minorHAnsi" w:cstheme="minorHAnsi"/>
                <w:sz w:val="20"/>
              </w:rPr>
            </w:pPr>
            <w:r w:rsidRPr="00D220D0">
              <w:rPr>
                <w:rFonts w:asciiTheme="minorHAnsi" w:hAnsiTheme="minorHAnsi" w:cstheme="minorHAnsi"/>
                <w:b/>
                <w:bCs/>
                <w:sz w:val="20"/>
              </w:rPr>
              <w:t xml:space="preserve">Poskytování „Základního školení“ </w:t>
            </w:r>
            <w:r w:rsidRPr="00D220D0">
              <w:rPr>
                <w:rFonts w:asciiTheme="minorHAnsi" w:hAnsiTheme="minorHAnsi" w:cstheme="minorHAnsi"/>
                <w:sz w:val="20"/>
              </w:rPr>
              <w:t>k ASW uživatelům v termínech a v místech vyhlášených poskytovatelem.</w:t>
            </w:r>
          </w:p>
          <w:p w14:paraId="2A87BA58" w14:textId="77777777" w:rsidR="00757CC0" w:rsidRPr="00FD734D" w:rsidRDefault="00757CC0" w:rsidP="0001041E">
            <w:pPr>
              <w:autoSpaceDE w:val="0"/>
              <w:autoSpaceDN w:val="0"/>
              <w:rPr>
                <w:sz w:val="20"/>
              </w:rPr>
            </w:pPr>
          </w:p>
          <w:p w14:paraId="6AC6E05B" w14:textId="77777777" w:rsidR="00757CC0" w:rsidRPr="00FD734D" w:rsidRDefault="00757CC0" w:rsidP="0001041E">
            <w:pPr>
              <w:rPr>
                <w:bCs/>
                <w:sz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E5F7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2D181CA8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11103067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351D8AF4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49687A92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48331B44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6BA9CC94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6C1A318A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43EB6B00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3974C02F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4EFD951A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714DF1F7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564883AB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36F0298A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3676549F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74992828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32A682EA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38F91291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464A0A0F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2170C2EF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  <w:p w14:paraId="7DF30A5C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rPr>
                <w:spacing w:val="-2"/>
                <w:sz w:val="20"/>
              </w:rPr>
            </w:pPr>
          </w:p>
          <w:p w14:paraId="6FE16CD2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rPr>
                <w:spacing w:val="-2"/>
                <w:sz w:val="20"/>
              </w:rPr>
            </w:pPr>
          </w:p>
          <w:p w14:paraId="3618A8CE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rPr>
                <w:spacing w:val="-2"/>
                <w:sz w:val="20"/>
              </w:rPr>
            </w:pPr>
          </w:p>
          <w:p w14:paraId="6B10ABB1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rPr>
                <w:spacing w:val="-2"/>
                <w:sz w:val="20"/>
              </w:rPr>
            </w:pPr>
          </w:p>
          <w:p w14:paraId="7997A2BA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rPr>
                <w:spacing w:val="-2"/>
                <w:sz w:val="20"/>
              </w:rPr>
            </w:pPr>
          </w:p>
          <w:p w14:paraId="494ABC78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rPr>
                <w:spacing w:val="-2"/>
                <w:sz w:val="20"/>
              </w:rPr>
            </w:pPr>
          </w:p>
          <w:p w14:paraId="532D2E05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rPr>
                <w:spacing w:val="-2"/>
                <w:sz w:val="20"/>
              </w:rPr>
            </w:pPr>
          </w:p>
          <w:p w14:paraId="074B5B46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rPr>
                <w:spacing w:val="-2"/>
                <w:sz w:val="20"/>
              </w:rPr>
            </w:pPr>
          </w:p>
          <w:p w14:paraId="70F93DA8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rPr>
                <w:spacing w:val="-2"/>
                <w:sz w:val="20"/>
              </w:rPr>
            </w:pPr>
          </w:p>
          <w:p w14:paraId="24BF3CD6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rPr>
                <w:spacing w:val="-2"/>
                <w:sz w:val="20"/>
              </w:rPr>
            </w:pPr>
          </w:p>
          <w:p w14:paraId="578D994F" w14:textId="77777777" w:rsidR="00757CC0" w:rsidRDefault="00757CC0" w:rsidP="0001041E">
            <w:pPr>
              <w:suppressAutoHyphens/>
              <w:snapToGrid w:val="0"/>
              <w:spacing w:after="20"/>
              <w:jc w:val="center"/>
              <w:rPr>
                <w:b/>
                <w:bCs/>
                <w:spacing w:val="-2"/>
                <w:sz w:val="20"/>
              </w:rPr>
            </w:pPr>
          </w:p>
          <w:p w14:paraId="6E3F550C" w14:textId="77777777" w:rsidR="00757CC0" w:rsidRDefault="00757CC0" w:rsidP="0001041E">
            <w:pPr>
              <w:suppressAutoHyphens/>
              <w:snapToGrid w:val="0"/>
              <w:spacing w:after="20"/>
              <w:jc w:val="center"/>
              <w:rPr>
                <w:b/>
                <w:bCs/>
                <w:spacing w:val="-2"/>
                <w:sz w:val="20"/>
              </w:rPr>
            </w:pPr>
          </w:p>
          <w:p w14:paraId="0EAE960A" w14:textId="77777777" w:rsidR="00757CC0" w:rsidRDefault="00757CC0" w:rsidP="0001041E">
            <w:pPr>
              <w:suppressAutoHyphens/>
              <w:snapToGrid w:val="0"/>
              <w:spacing w:after="20"/>
              <w:jc w:val="center"/>
              <w:rPr>
                <w:b/>
                <w:bCs/>
                <w:spacing w:val="-2"/>
                <w:sz w:val="20"/>
              </w:rPr>
            </w:pPr>
          </w:p>
          <w:p w14:paraId="5ABEA7AB" w14:textId="77777777" w:rsidR="00757CC0" w:rsidRDefault="00757CC0" w:rsidP="0001041E">
            <w:pPr>
              <w:suppressAutoHyphens/>
              <w:snapToGrid w:val="0"/>
              <w:spacing w:after="20"/>
              <w:jc w:val="center"/>
              <w:rPr>
                <w:b/>
                <w:bCs/>
                <w:spacing w:val="-2"/>
                <w:sz w:val="20"/>
              </w:rPr>
            </w:pPr>
          </w:p>
          <w:p w14:paraId="7D9B2A0F" w14:textId="77777777" w:rsidR="00757CC0" w:rsidRPr="00FD734D" w:rsidRDefault="00757CC0" w:rsidP="0001041E">
            <w:pPr>
              <w:suppressAutoHyphens/>
              <w:snapToGrid w:val="0"/>
              <w:spacing w:after="20"/>
              <w:jc w:val="center"/>
              <w:rPr>
                <w:b/>
                <w:bCs/>
                <w:spacing w:val="-2"/>
                <w:sz w:val="20"/>
              </w:rPr>
            </w:pPr>
          </w:p>
          <w:p w14:paraId="44A98DB7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color w:val="FF0000"/>
                <w:spacing w:val="-2"/>
                <w:sz w:val="20"/>
              </w:rPr>
            </w:pPr>
          </w:p>
          <w:p w14:paraId="37AE8085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rPr>
                <w:spacing w:val="-2"/>
                <w:sz w:val="20"/>
              </w:rPr>
            </w:pPr>
          </w:p>
          <w:p w14:paraId="3C853C64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rPr>
                <w:spacing w:val="-2"/>
                <w:sz w:val="20"/>
              </w:rPr>
            </w:pPr>
          </w:p>
        </w:tc>
      </w:tr>
      <w:tr w:rsidR="00757CC0" w:rsidRPr="00FD734D" w14:paraId="42161769" w14:textId="77777777" w:rsidTr="0001041E">
        <w:trPr>
          <w:cantSplit/>
          <w:trHeight w:val="898"/>
        </w:trPr>
        <w:tc>
          <w:tcPr>
            <w:tcW w:w="349" w:type="pct"/>
            <w:vMerge/>
            <w:vAlign w:val="center"/>
          </w:tcPr>
          <w:p w14:paraId="3D68CB72" w14:textId="77777777" w:rsidR="00757CC0" w:rsidRPr="00FD734D" w:rsidRDefault="00757CC0" w:rsidP="0001041E">
            <w:pPr>
              <w:rPr>
                <w:b/>
                <w:spacing w:val="-2"/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51B48B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  <w:r w:rsidRPr="00FD734D">
              <w:rPr>
                <w:b/>
                <w:sz w:val="20"/>
              </w:rPr>
              <w:t>CELKEM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883A6B" w14:textId="2EA3E33B" w:rsidR="00757CC0" w:rsidRPr="00FD734D" w:rsidRDefault="00927573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283"/>
              <w:rPr>
                <w:bCs/>
                <w:sz w:val="20"/>
              </w:rPr>
            </w:pPr>
            <w:r w:rsidRPr="00927573">
              <w:rPr>
                <w:bCs/>
                <w:sz w:val="20"/>
              </w:rPr>
              <w:t>Cena řešitelského servisu ASW je stanovena z ceny aplikačního software uvedeného v Příloze č. 2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3619E1" w14:textId="6865BAF3" w:rsidR="00757CC0" w:rsidRPr="00FD734D" w:rsidRDefault="00757CC0" w:rsidP="0001041E">
            <w:pPr>
              <w:suppressAutoHyphens/>
              <w:snapToGrid w:val="0"/>
              <w:spacing w:after="20"/>
              <w:jc w:val="center"/>
              <w:rPr>
                <w:b/>
                <w:bCs/>
                <w:spacing w:val="-2"/>
                <w:sz w:val="20"/>
              </w:rPr>
            </w:pPr>
            <w:r w:rsidRPr="00927573">
              <w:rPr>
                <w:b/>
                <w:bCs/>
                <w:spacing w:val="-2"/>
                <w:sz w:val="20"/>
              </w:rPr>
              <w:t>2</w:t>
            </w:r>
            <w:r w:rsidR="00927573" w:rsidRPr="00927573">
              <w:rPr>
                <w:b/>
                <w:bCs/>
                <w:spacing w:val="-2"/>
                <w:sz w:val="20"/>
              </w:rPr>
              <w:t xml:space="preserve">7 </w:t>
            </w:r>
            <w:r w:rsidR="00550B2D">
              <w:rPr>
                <w:b/>
                <w:bCs/>
                <w:spacing w:val="-2"/>
                <w:sz w:val="20"/>
              </w:rPr>
              <w:t>039</w:t>
            </w:r>
            <w:r w:rsidRPr="00927573">
              <w:rPr>
                <w:b/>
                <w:bCs/>
                <w:spacing w:val="-2"/>
                <w:sz w:val="20"/>
              </w:rPr>
              <w:t>,- Kč</w:t>
            </w:r>
          </w:p>
          <w:p w14:paraId="408B7BB8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</w:tc>
      </w:tr>
      <w:tr w:rsidR="00757CC0" w:rsidRPr="00FD734D" w14:paraId="1439D5A0" w14:textId="77777777" w:rsidTr="0001041E">
        <w:trPr>
          <w:cantSplit/>
          <w:trHeight w:val="898"/>
        </w:trPr>
        <w:tc>
          <w:tcPr>
            <w:tcW w:w="349" w:type="pct"/>
            <w:vMerge/>
            <w:vAlign w:val="center"/>
          </w:tcPr>
          <w:p w14:paraId="648D019E" w14:textId="77777777" w:rsidR="00757CC0" w:rsidRPr="00FD734D" w:rsidRDefault="00757CC0" w:rsidP="0001041E">
            <w:pPr>
              <w:rPr>
                <w:b/>
                <w:spacing w:val="-2"/>
                <w:sz w:val="20"/>
              </w:rPr>
            </w:pP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3E883" w14:textId="77777777" w:rsidR="00757CC0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</w:p>
          <w:p w14:paraId="2F7BA276" w14:textId="77777777" w:rsidR="00757CC0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</w:p>
          <w:p w14:paraId="35145D8A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</w:p>
          <w:p w14:paraId="69553459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</w:p>
          <w:p w14:paraId="04C62389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</w:p>
          <w:p w14:paraId="404DF325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</w:p>
          <w:p w14:paraId="0975AB03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</w:p>
          <w:p w14:paraId="022E3A08" w14:textId="77777777" w:rsidR="00757CC0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</w:p>
          <w:p w14:paraId="4274F144" w14:textId="77777777" w:rsidR="00757CC0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</w:p>
          <w:p w14:paraId="1B588590" w14:textId="77777777" w:rsidR="00757CC0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</w:p>
          <w:p w14:paraId="2E08B736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</w:p>
          <w:p w14:paraId="1F695A8D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</w:p>
          <w:p w14:paraId="27C39516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</w:p>
          <w:p w14:paraId="153B39DF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  <w:r w:rsidRPr="00FD734D">
              <w:rPr>
                <w:b/>
                <w:sz w:val="20"/>
              </w:rPr>
              <w:t xml:space="preserve">Servisní </w:t>
            </w:r>
          </w:p>
          <w:p w14:paraId="1C27E16D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  <w:r w:rsidRPr="00FD734D">
              <w:rPr>
                <w:b/>
                <w:sz w:val="20"/>
              </w:rPr>
              <w:t>služby</w:t>
            </w:r>
          </w:p>
          <w:p w14:paraId="40FFDC07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sz w:val="20"/>
              </w:rPr>
            </w:pPr>
            <w:r w:rsidRPr="00FD734D">
              <w:rPr>
                <w:sz w:val="20"/>
              </w:rPr>
              <w:t>resp.</w:t>
            </w:r>
          </w:p>
          <w:p w14:paraId="32A8D2AF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  <w:r w:rsidRPr="00FD734D">
              <w:rPr>
                <w:b/>
                <w:sz w:val="20"/>
              </w:rPr>
              <w:t>ROZŠÍŘENÁ PODPORA</w:t>
            </w:r>
          </w:p>
          <w:p w14:paraId="11A74AC2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5592" w14:textId="77777777" w:rsidR="00927573" w:rsidRDefault="00927573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283"/>
              <w:rPr>
                <w:bCs/>
                <w:sz w:val="20"/>
              </w:rPr>
            </w:pPr>
          </w:p>
          <w:p w14:paraId="29F46124" w14:textId="1A7A5DD4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283"/>
              <w:rPr>
                <w:bCs/>
                <w:sz w:val="20"/>
              </w:rPr>
            </w:pPr>
            <w:r w:rsidRPr="00FD734D">
              <w:rPr>
                <w:bCs/>
                <w:sz w:val="20"/>
              </w:rPr>
              <w:t xml:space="preserve">Služba </w:t>
            </w:r>
            <w:r w:rsidRPr="00FD734D">
              <w:rPr>
                <w:b/>
                <w:bCs/>
                <w:sz w:val="20"/>
              </w:rPr>
              <w:t>"Hot-line 2. úroveň"</w:t>
            </w:r>
            <w:r w:rsidRPr="00FD734D">
              <w:rPr>
                <w:bCs/>
                <w:sz w:val="20"/>
              </w:rPr>
              <w:t xml:space="preserve"> zahrnuje ze sídla zhotovitele telefonicky v pracovní době od 7.00 do 17.00 hodin:</w:t>
            </w:r>
          </w:p>
          <w:p w14:paraId="1F3F5B40" w14:textId="77777777" w:rsidR="00757CC0" w:rsidRPr="00FD734D" w:rsidRDefault="00757CC0" w:rsidP="00757CC0">
            <w:pPr>
              <w:pStyle w:val="Odstavecseseznamem"/>
              <w:numPr>
                <w:ilvl w:val="0"/>
                <w:numId w:val="41"/>
              </w:numPr>
              <w:tabs>
                <w:tab w:val="left" w:pos="-720"/>
              </w:tabs>
              <w:suppressAutoHyphens/>
              <w:snapToGrid w:val="0"/>
              <w:spacing w:after="20"/>
              <w:ind w:left="576" w:hanging="283"/>
              <w:rPr>
                <w:bCs/>
                <w:sz w:val="20"/>
              </w:rPr>
            </w:pPr>
            <w:r w:rsidRPr="00FD734D">
              <w:rPr>
                <w:bCs/>
                <w:sz w:val="20"/>
              </w:rPr>
              <w:t>příjem požadavků na IS/IT, rozbor situace a návrh řešení,</w:t>
            </w:r>
          </w:p>
          <w:p w14:paraId="5C9C706D" w14:textId="77777777" w:rsidR="00757CC0" w:rsidRPr="00FD734D" w:rsidRDefault="00757CC0" w:rsidP="00757CC0">
            <w:pPr>
              <w:pStyle w:val="Odstavecseseznamem"/>
              <w:numPr>
                <w:ilvl w:val="0"/>
                <w:numId w:val="41"/>
              </w:numPr>
              <w:tabs>
                <w:tab w:val="left" w:pos="-720"/>
              </w:tabs>
              <w:suppressAutoHyphens/>
              <w:snapToGrid w:val="0"/>
              <w:spacing w:after="20"/>
              <w:ind w:left="576" w:hanging="283"/>
              <w:rPr>
                <w:bCs/>
                <w:sz w:val="20"/>
              </w:rPr>
            </w:pPr>
            <w:r w:rsidRPr="00FD734D">
              <w:rPr>
                <w:bCs/>
                <w:sz w:val="20"/>
              </w:rPr>
              <w:t>organizační a systémové poradenství pro oblast námi dodaného ASW, základního software, databází, operačních systémů (dle Port listu zhotovitele) nebo námi dodaného HW k zabezpečení plné provozuschopnosti IS.</w:t>
            </w:r>
          </w:p>
          <w:p w14:paraId="7891FF0E" w14:textId="77777777" w:rsidR="00757CC0" w:rsidRPr="00FD734D" w:rsidRDefault="00757CC0" w:rsidP="0001041E">
            <w:pPr>
              <w:pStyle w:val="Odstavecseseznamem"/>
              <w:ind w:left="249"/>
              <w:rPr>
                <w:b/>
                <w:bCs/>
                <w:sz w:val="20"/>
              </w:rPr>
            </w:pPr>
            <w:r w:rsidRPr="00FD734D">
              <w:rPr>
                <w:bCs/>
                <w:sz w:val="20"/>
              </w:rPr>
              <w:lastRenderedPageBreak/>
              <w:t xml:space="preserve">Tato služba se sjednává v konkrétním časovém rozsahu </w:t>
            </w:r>
            <w:r w:rsidRPr="00FD734D">
              <w:rPr>
                <w:b/>
                <w:sz w:val="20"/>
              </w:rPr>
              <w:t>maximálně 1 hod</w:t>
            </w:r>
            <w:r w:rsidRPr="00FD734D">
              <w:rPr>
                <w:b/>
                <w:bCs/>
                <w:sz w:val="20"/>
              </w:rPr>
              <w:t xml:space="preserve"> měsíčně.</w:t>
            </w:r>
          </w:p>
          <w:p w14:paraId="13F2A6C9" w14:textId="77777777" w:rsidR="00757CC0" w:rsidRPr="00FD734D" w:rsidRDefault="00757CC0" w:rsidP="0001041E">
            <w:pPr>
              <w:pStyle w:val="Odstavecseseznamem"/>
              <w:ind w:left="249"/>
              <w:rPr>
                <w:bCs/>
                <w:sz w:val="16"/>
                <w:szCs w:val="16"/>
              </w:rPr>
            </w:pP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539AB" w14:textId="77777777" w:rsidR="00757CC0" w:rsidRDefault="00757CC0" w:rsidP="0001041E">
            <w:pPr>
              <w:suppressAutoHyphens/>
              <w:snapToGrid w:val="0"/>
              <w:spacing w:after="20"/>
              <w:jc w:val="center"/>
              <w:rPr>
                <w:spacing w:val="-2"/>
                <w:sz w:val="20"/>
              </w:rPr>
            </w:pPr>
          </w:p>
          <w:p w14:paraId="00B24E5C" w14:textId="77777777" w:rsidR="00757CC0" w:rsidRDefault="00757CC0" w:rsidP="0001041E">
            <w:pPr>
              <w:suppressAutoHyphens/>
              <w:snapToGrid w:val="0"/>
              <w:spacing w:after="20"/>
              <w:jc w:val="center"/>
              <w:rPr>
                <w:spacing w:val="-2"/>
                <w:sz w:val="20"/>
              </w:rPr>
            </w:pPr>
          </w:p>
          <w:p w14:paraId="5374CEDA" w14:textId="77777777" w:rsidR="00757CC0" w:rsidRDefault="00757CC0" w:rsidP="0001041E">
            <w:pPr>
              <w:suppressAutoHyphens/>
              <w:snapToGrid w:val="0"/>
              <w:spacing w:after="20"/>
              <w:jc w:val="center"/>
              <w:rPr>
                <w:spacing w:val="-2"/>
                <w:sz w:val="20"/>
              </w:rPr>
            </w:pPr>
          </w:p>
          <w:p w14:paraId="43305A36" w14:textId="77777777" w:rsidR="00757CC0" w:rsidRDefault="00757CC0" w:rsidP="0001041E">
            <w:pPr>
              <w:suppressAutoHyphens/>
              <w:snapToGrid w:val="0"/>
              <w:spacing w:after="20"/>
              <w:jc w:val="center"/>
              <w:rPr>
                <w:spacing w:val="-2"/>
                <w:sz w:val="20"/>
              </w:rPr>
            </w:pPr>
          </w:p>
          <w:p w14:paraId="3101A6D4" w14:textId="77777777" w:rsidR="00757CC0" w:rsidRDefault="00757CC0" w:rsidP="0001041E">
            <w:pPr>
              <w:suppressAutoHyphens/>
              <w:snapToGrid w:val="0"/>
              <w:spacing w:after="20"/>
              <w:jc w:val="center"/>
              <w:rPr>
                <w:spacing w:val="-2"/>
                <w:sz w:val="20"/>
              </w:rPr>
            </w:pPr>
          </w:p>
          <w:p w14:paraId="2769EB5C" w14:textId="77777777" w:rsidR="00757CC0" w:rsidRDefault="00757CC0" w:rsidP="0001041E">
            <w:pPr>
              <w:suppressAutoHyphens/>
              <w:snapToGrid w:val="0"/>
              <w:spacing w:after="20"/>
              <w:jc w:val="center"/>
              <w:rPr>
                <w:spacing w:val="-2"/>
                <w:sz w:val="20"/>
              </w:rPr>
            </w:pPr>
          </w:p>
          <w:p w14:paraId="2576E1D2" w14:textId="77777777" w:rsidR="00757CC0" w:rsidRDefault="00757CC0" w:rsidP="0001041E">
            <w:pPr>
              <w:suppressAutoHyphens/>
              <w:snapToGrid w:val="0"/>
              <w:spacing w:after="20"/>
              <w:jc w:val="center"/>
              <w:rPr>
                <w:spacing w:val="-2"/>
                <w:sz w:val="20"/>
              </w:rPr>
            </w:pPr>
          </w:p>
          <w:p w14:paraId="5CC1EE02" w14:textId="77777777" w:rsidR="00757CC0" w:rsidRDefault="00757CC0" w:rsidP="0001041E">
            <w:pPr>
              <w:suppressAutoHyphens/>
              <w:snapToGrid w:val="0"/>
              <w:spacing w:after="20"/>
              <w:jc w:val="center"/>
              <w:rPr>
                <w:spacing w:val="-2"/>
                <w:sz w:val="20"/>
              </w:rPr>
            </w:pPr>
          </w:p>
          <w:p w14:paraId="16D4AFD3" w14:textId="77777777" w:rsidR="00757CC0" w:rsidRPr="00615402" w:rsidRDefault="00757CC0" w:rsidP="0001041E">
            <w:pPr>
              <w:suppressAutoHyphens/>
              <w:snapToGrid w:val="0"/>
              <w:spacing w:after="20"/>
              <w:jc w:val="center"/>
              <w:rPr>
                <w:spacing w:val="-2"/>
                <w:sz w:val="20"/>
              </w:rPr>
            </w:pPr>
            <w:r w:rsidRPr="00615402">
              <w:rPr>
                <w:spacing w:val="-2"/>
                <w:sz w:val="20"/>
              </w:rPr>
              <w:lastRenderedPageBreak/>
              <w:t>1.200,- Kč</w:t>
            </w:r>
          </w:p>
          <w:p w14:paraId="7869F71C" w14:textId="77777777" w:rsidR="00757CC0" w:rsidRPr="00FD734D" w:rsidRDefault="00757CC0" w:rsidP="0001041E">
            <w:pPr>
              <w:jc w:val="center"/>
              <w:rPr>
                <w:spacing w:val="-2"/>
                <w:sz w:val="20"/>
              </w:rPr>
            </w:pPr>
          </w:p>
        </w:tc>
      </w:tr>
      <w:tr w:rsidR="00757CC0" w:rsidRPr="00FD734D" w14:paraId="5805D571" w14:textId="77777777" w:rsidTr="0001041E">
        <w:trPr>
          <w:cantSplit/>
          <w:trHeight w:val="898"/>
        </w:trPr>
        <w:tc>
          <w:tcPr>
            <w:tcW w:w="349" w:type="pct"/>
            <w:vMerge/>
            <w:vAlign w:val="center"/>
            <w:hideMark/>
          </w:tcPr>
          <w:p w14:paraId="09C516B2" w14:textId="77777777" w:rsidR="00757CC0" w:rsidRPr="00FD734D" w:rsidRDefault="00757CC0" w:rsidP="0001041E">
            <w:pPr>
              <w:rPr>
                <w:b/>
                <w:spacing w:val="-2"/>
                <w:sz w:val="20"/>
              </w:rPr>
            </w:pPr>
          </w:p>
        </w:tc>
        <w:tc>
          <w:tcPr>
            <w:tcW w:w="787" w:type="pct"/>
            <w:vMerge/>
            <w:vAlign w:val="center"/>
          </w:tcPr>
          <w:p w14:paraId="69046DA6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61FA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283"/>
              <w:rPr>
                <w:bCs/>
                <w:sz w:val="20"/>
              </w:rPr>
            </w:pPr>
            <w:r w:rsidRPr="00FD734D">
              <w:rPr>
                <w:bCs/>
                <w:sz w:val="20"/>
              </w:rPr>
              <w:t xml:space="preserve">Služba </w:t>
            </w:r>
            <w:r w:rsidRPr="00FD734D">
              <w:rPr>
                <w:b/>
                <w:bCs/>
                <w:sz w:val="20"/>
              </w:rPr>
              <w:t>"Pohotovost</w:t>
            </w:r>
            <w:r w:rsidRPr="00676F86">
              <w:rPr>
                <w:b/>
                <w:bCs/>
                <w:sz w:val="20"/>
              </w:rPr>
              <w:t>"</w:t>
            </w:r>
            <w:r w:rsidRPr="00FD734D">
              <w:rPr>
                <w:bCs/>
                <w:sz w:val="20"/>
              </w:rPr>
              <w:t xml:space="preserve"> zahrnuje v případě havarijního stavu zahájení servisního zásahu zhotovitele ve lhůtě do 72 hodin (v pracovní dny) od nahlášení.</w:t>
            </w:r>
          </w:p>
          <w:p w14:paraId="1F8EAA82" w14:textId="77777777" w:rsidR="00757CC0" w:rsidRPr="00FD734D" w:rsidRDefault="00757CC0" w:rsidP="0001041E">
            <w:pPr>
              <w:pStyle w:val="Odstavecseseznamem"/>
              <w:ind w:left="249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0C47" w14:textId="77777777" w:rsidR="00757CC0" w:rsidRPr="00615402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spacing w:val="-2"/>
                <w:sz w:val="20"/>
              </w:rPr>
            </w:pPr>
          </w:p>
          <w:p w14:paraId="3153CB79" w14:textId="77777777" w:rsidR="00757CC0" w:rsidRPr="00615402" w:rsidRDefault="00757CC0" w:rsidP="0001041E">
            <w:pPr>
              <w:suppressAutoHyphens/>
              <w:snapToGrid w:val="0"/>
              <w:spacing w:after="20"/>
              <w:jc w:val="center"/>
              <w:rPr>
                <w:spacing w:val="-2"/>
                <w:sz w:val="20"/>
              </w:rPr>
            </w:pPr>
            <w:r w:rsidRPr="00615402">
              <w:rPr>
                <w:spacing w:val="-2"/>
                <w:sz w:val="20"/>
              </w:rPr>
              <w:t>1.500,- Kč</w:t>
            </w:r>
          </w:p>
          <w:p w14:paraId="76B1A5F7" w14:textId="77777777" w:rsidR="00757CC0" w:rsidRPr="00615402" w:rsidRDefault="00757CC0" w:rsidP="0001041E">
            <w:pPr>
              <w:jc w:val="center"/>
              <w:rPr>
                <w:spacing w:val="-2"/>
                <w:sz w:val="20"/>
              </w:rPr>
            </w:pPr>
          </w:p>
          <w:p w14:paraId="1838D9BD" w14:textId="77777777" w:rsidR="00757CC0" w:rsidRPr="00615402" w:rsidRDefault="00757CC0" w:rsidP="0001041E">
            <w:pPr>
              <w:jc w:val="center"/>
              <w:rPr>
                <w:spacing w:val="-2"/>
                <w:sz w:val="20"/>
              </w:rPr>
            </w:pPr>
          </w:p>
        </w:tc>
      </w:tr>
      <w:tr w:rsidR="00757CC0" w:rsidRPr="00FD734D" w14:paraId="10E6C3BD" w14:textId="77777777" w:rsidTr="0001041E">
        <w:trPr>
          <w:cantSplit/>
          <w:trHeight w:val="898"/>
        </w:trPr>
        <w:tc>
          <w:tcPr>
            <w:tcW w:w="349" w:type="pct"/>
            <w:vMerge/>
            <w:vAlign w:val="center"/>
          </w:tcPr>
          <w:p w14:paraId="72DA2936" w14:textId="77777777" w:rsidR="00757CC0" w:rsidRPr="00FD734D" w:rsidRDefault="00757CC0" w:rsidP="0001041E">
            <w:pPr>
              <w:rPr>
                <w:b/>
                <w:spacing w:val="-2"/>
                <w:sz w:val="20"/>
              </w:rPr>
            </w:pPr>
          </w:p>
        </w:tc>
        <w:tc>
          <w:tcPr>
            <w:tcW w:w="787" w:type="pct"/>
            <w:vMerge/>
            <w:vAlign w:val="center"/>
          </w:tcPr>
          <w:p w14:paraId="366C02AA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0BF2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283"/>
              <w:rPr>
                <w:bCs/>
                <w:sz w:val="20"/>
              </w:rPr>
            </w:pPr>
            <w:r w:rsidRPr="00FD734D">
              <w:rPr>
                <w:bCs/>
                <w:sz w:val="20"/>
              </w:rPr>
              <w:t xml:space="preserve">Služba </w:t>
            </w:r>
            <w:r w:rsidRPr="00FD734D">
              <w:rPr>
                <w:b/>
                <w:bCs/>
                <w:sz w:val="20"/>
              </w:rPr>
              <w:t>„Správa, podpora a rozvoj IS/IT“</w:t>
            </w:r>
            <w:r w:rsidRPr="00FD734D">
              <w:rPr>
                <w:bCs/>
                <w:sz w:val="20"/>
              </w:rPr>
              <w:t xml:space="preserve"> zahrnuje:</w:t>
            </w:r>
          </w:p>
          <w:p w14:paraId="1E6A3B1A" w14:textId="77777777" w:rsidR="00757CC0" w:rsidRPr="00FD734D" w:rsidRDefault="00757CC0" w:rsidP="00757CC0">
            <w:pPr>
              <w:pStyle w:val="Odstavecseseznamem"/>
              <w:numPr>
                <w:ilvl w:val="0"/>
                <w:numId w:val="2"/>
              </w:numPr>
              <w:ind w:left="567" w:hanging="283"/>
              <w:rPr>
                <w:sz w:val="20"/>
              </w:rPr>
            </w:pPr>
            <w:r w:rsidRPr="00FD734D">
              <w:rPr>
                <w:sz w:val="20"/>
              </w:rPr>
              <w:t>Konzultační a podpůrnou činnost pro sjednaný rozsah IS/IT.</w:t>
            </w:r>
          </w:p>
          <w:p w14:paraId="6C6A1568" w14:textId="77777777" w:rsidR="00757CC0" w:rsidRPr="00FD734D" w:rsidRDefault="00757CC0" w:rsidP="00757CC0">
            <w:pPr>
              <w:pStyle w:val="Odstavecseseznamem"/>
              <w:numPr>
                <w:ilvl w:val="0"/>
                <w:numId w:val="2"/>
              </w:numPr>
              <w:ind w:left="567" w:hanging="283"/>
              <w:rPr>
                <w:bCs/>
                <w:sz w:val="20"/>
              </w:rPr>
            </w:pPr>
            <w:r w:rsidRPr="00FD734D">
              <w:rPr>
                <w:bCs/>
                <w:sz w:val="20"/>
              </w:rPr>
              <w:t>Řešení problémů IS/IT prováděné na vyžádání zástupcem objednatele.</w:t>
            </w:r>
          </w:p>
          <w:p w14:paraId="3CC42321" w14:textId="77777777" w:rsidR="00757CC0" w:rsidRPr="00FD734D" w:rsidRDefault="00757CC0" w:rsidP="00757CC0">
            <w:pPr>
              <w:pStyle w:val="Odstavecseseznamem"/>
              <w:numPr>
                <w:ilvl w:val="0"/>
                <w:numId w:val="2"/>
              </w:numPr>
              <w:ind w:left="567" w:hanging="283"/>
              <w:rPr>
                <w:bCs/>
                <w:sz w:val="20"/>
              </w:rPr>
            </w:pPr>
            <w:r w:rsidRPr="00FD734D">
              <w:rPr>
                <w:bCs/>
                <w:sz w:val="20"/>
              </w:rPr>
              <w:t>Instalace aktualizací IS prováděné na vyžádání zástupcem objednatele.</w:t>
            </w:r>
          </w:p>
          <w:p w14:paraId="4B8475A4" w14:textId="77777777" w:rsidR="00757CC0" w:rsidRPr="00FD734D" w:rsidRDefault="00757CC0" w:rsidP="0001041E">
            <w:pPr>
              <w:pStyle w:val="Odstavecseseznamem"/>
              <w:tabs>
                <w:tab w:val="left" w:pos="-720"/>
              </w:tabs>
              <w:suppressAutoHyphens/>
              <w:snapToGrid w:val="0"/>
              <w:spacing w:after="20"/>
              <w:ind w:left="317"/>
              <w:rPr>
                <w:bCs/>
                <w:sz w:val="20"/>
              </w:rPr>
            </w:pPr>
          </w:p>
          <w:p w14:paraId="33A1E773" w14:textId="77777777" w:rsidR="00757CC0" w:rsidRPr="00FD734D" w:rsidRDefault="00757CC0" w:rsidP="0001041E">
            <w:pPr>
              <w:pStyle w:val="Odstavecseseznamem"/>
              <w:tabs>
                <w:tab w:val="left" w:pos="-720"/>
              </w:tabs>
              <w:suppressAutoHyphens/>
              <w:snapToGrid w:val="0"/>
              <w:spacing w:after="20"/>
              <w:ind w:left="317"/>
              <w:rPr>
                <w:bCs/>
                <w:sz w:val="20"/>
              </w:rPr>
            </w:pPr>
            <w:r w:rsidRPr="00FD734D">
              <w:rPr>
                <w:bCs/>
                <w:sz w:val="20"/>
              </w:rPr>
              <w:t xml:space="preserve">Tato služba zahrnuje činnosti vykonávané prostřednictvím e-mailu, telefonu, vzdáleného připojení nebo přímou osobní účastí a bude vykonávána v rozsahu </w:t>
            </w:r>
            <w:r w:rsidRPr="00FD734D">
              <w:rPr>
                <w:b/>
                <w:bCs/>
                <w:sz w:val="20"/>
              </w:rPr>
              <w:t>4 hodiny měsíčně</w:t>
            </w:r>
            <w:r w:rsidRPr="00542CF0">
              <w:rPr>
                <w:sz w:val="20"/>
              </w:rPr>
              <w:t>, s možností</w:t>
            </w:r>
            <w:r>
              <w:rPr>
                <w:b/>
                <w:bCs/>
                <w:sz w:val="20"/>
              </w:rPr>
              <w:t xml:space="preserve"> </w:t>
            </w:r>
            <w:r w:rsidRPr="00542CF0">
              <w:rPr>
                <w:sz w:val="20"/>
              </w:rPr>
              <w:t>převoditelnosti v rámci</w:t>
            </w:r>
            <w:r>
              <w:rPr>
                <w:b/>
                <w:bCs/>
                <w:sz w:val="20"/>
              </w:rPr>
              <w:t xml:space="preserve"> jednoho kalendářního roku</w:t>
            </w:r>
            <w:r w:rsidRPr="00FD734D">
              <w:rPr>
                <w:bCs/>
                <w:sz w:val="20"/>
              </w:rPr>
              <w:t>.</w:t>
            </w:r>
          </w:p>
          <w:p w14:paraId="6538FC91" w14:textId="77777777" w:rsidR="00757CC0" w:rsidRPr="00FD734D" w:rsidRDefault="00757CC0" w:rsidP="0001041E">
            <w:pPr>
              <w:pStyle w:val="Odstavecseseznamem"/>
              <w:ind w:left="249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460E" w14:textId="77777777" w:rsidR="00757CC0" w:rsidRPr="00615402" w:rsidRDefault="00757CC0" w:rsidP="0001041E">
            <w:pPr>
              <w:suppressAutoHyphens/>
              <w:snapToGrid w:val="0"/>
              <w:spacing w:after="20"/>
              <w:jc w:val="center"/>
              <w:rPr>
                <w:spacing w:val="-2"/>
                <w:sz w:val="20"/>
              </w:rPr>
            </w:pPr>
            <w:r w:rsidRPr="00615402">
              <w:rPr>
                <w:spacing w:val="-2"/>
                <w:sz w:val="20"/>
              </w:rPr>
              <w:t>4.800,- Kč</w:t>
            </w:r>
          </w:p>
          <w:p w14:paraId="2E1258D6" w14:textId="77777777" w:rsidR="00757CC0" w:rsidRPr="00615402" w:rsidRDefault="00757CC0" w:rsidP="0001041E">
            <w:pPr>
              <w:jc w:val="center"/>
              <w:rPr>
                <w:spacing w:val="-2"/>
                <w:sz w:val="20"/>
              </w:rPr>
            </w:pPr>
          </w:p>
        </w:tc>
      </w:tr>
      <w:tr w:rsidR="00757CC0" w:rsidRPr="00FD734D" w14:paraId="0E3E5028" w14:textId="77777777" w:rsidTr="0001041E">
        <w:trPr>
          <w:cantSplit/>
          <w:trHeight w:val="960"/>
        </w:trPr>
        <w:tc>
          <w:tcPr>
            <w:tcW w:w="349" w:type="pct"/>
            <w:vMerge/>
            <w:vAlign w:val="center"/>
          </w:tcPr>
          <w:p w14:paraId="7FEFF3C3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jc w:val="center"/>
              <w:rPr>
                <w:b/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677255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jc w:val="center"/>
              <w:rPr>
                <w:b/>
                <w:sz w:val="20"/>
              </w:rPr>
            </w:pPr>
            <w:r w:rsidRPr="00FD734D">
              <w:rPr>
                <w:b/>
                <w:sz w:val="20"/>
              </w:rPr>
              <w:t>CELKEM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99EF56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283"/>
              <w:rPr>
                <w:bCs/>
                <w:sz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7F8286" w14:textId="77777777" w:rsidR="00757CC0" w:rsidRPr="00FD734D" w:rsidRDefault="00757CC0" w:rsidP="0001041E">
            <w:pPr>
              <w:suppressAutoHyphens/>
              <w:snapToGrid w:val="0"/>
              <w:spacing w:after="20"/>
              <w:jc w:val="center"/>
              <w:rPr>
                <w:b/>
                <w:bCs/>
                <w:spacing w:val="-2"/>
                <w:sz w:val="20"/>
              </w:rPr>
            </w:pPr>
            <w:r w:rsidRPr="00FD734D">
              <w:rPr>
                <w:b/>
                <w:bCs/>
                <w:spacing w:val="-2"/>
                <w:sz w:val="20"/>
              </w:rPr>
              <w:t>7.500,- Kč</w:t>
            </w:r>
          </w:p>
          <w:p w14:paraId="64BEFEB5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</w:p>
        </w:tc>
      </w:tr>
    </w:tbl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695"/>
        <w:gridCol w:w="6677"/>
        <w:gridCol w:w="1646"/>
      </w:tblGrid>
      <w:tr w:rsidR="00757CC0" w:rsidRPr="00FD734D" w14:paraId="6F0B597E" w14:textId="77777777" w:rsidTr="0001041E">
        <w:trPr>
          <w:cantSplit/>
          <w:trHeight w:val="1552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95BF50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 w:right="113"/>
              <w:jc w:val="center"/>
              <w:rPr>
                <w:b/>
                <w:sz w:val="20"/>
              </w:rPr>
            </w:pPr>
            <w:r w:rsidRPr="00FD734D">
              <w:rPr>
                <w:b/>
                <w:sz w:val="20"/>
              </w:rPr>
              <w:t>Mimopaušální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1D0F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b/>
                <w:sz w:val="20"/>
              </w:rPr>
            </w:pPr>
            <w:r w:rsidRPr="00FD734D">
              <w:rPr>
                <w:b/>
                <w:sz w:val="20"/>
              </w:rPr>
              <w:t>Objednané servisní služby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7662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283"/>
              <w:rPr>
                <w:bCs/>
                <w:sz w:val="20"/>
              </w:rPr>
            </w:pPr>
          </w:p>
          <w:p w14:paraId="04964E58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283"/>
              <w:rPr>
                <w:bCs/>
                <w:sz w:val="20"/>
              </w:rPr>
            </w:pPr>
            <w:r w:rsidRPr="00FD734D">
              <w:rPr>
                <w:bCs/>
                <w:sz w:val="20"/>
              </w:rPr>
              <w:t xml:space="preserve">Ostatní služby poskytované na základě samostatných objednávek, souhrnně nazývané </w:t>
            </w:r>
            <w:r w:rsidRPr="00FD734D">
              <w:rPr>
                <w:b/>
                <w:bCs/>
                <w:sz w:val="20"/>
              </w:rPr>
              <w:t>„</w:t>
            </w:r>
            <w:r>
              <w:rPr>
                <w:b/>
                <w:bCs/>
                <w:sz w:val="20"/>
              </w:rPr>
              <w:t>Jednorázově o</w:t>
            </w:r>
            <w:r w:rsidRPr="00FD734D">
              <w:rPr>
                <w:b/>
                <w:bCs/>
                <w:sz w:val="20"/>
              </w:rPr>
              <w:t>bjednané služby“</w:t>
            </w:r>
            <w:r w:rsidRPr="00FD734D">
              <w:rPr>
                <w:bCs/>
                <w:sz w:val="20"/>
              </w:rPr>
              <w:t xml:space="preserve"> zahrnují služby mimo rámec výše uvedených smluvně sjednaných paušálních služeb, a to zejména poradenství k provozním problémům uživatelů, provádění změn nastavení SW (customizace, programování), správa a rozvoj IS/IT, analytické, školící a další související činnosti prostřednictvím e-mailu, telefonu, vzdáleného připojení nebo přímou osobní účastí. </w:t>
            </w:r>
          </w:p>
          <w:p w14:paraId="1548370D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ind w:left="283"/>
              <w:rPr>
                <w:bCs/>
                <w:color w:val="FF0000"/>
                <w:sz w:val="20"/>
              </w:rPr>
            </w:pPr>
            <w:r w:rsidRPr="00FD734D">
              <w:rPr>
                <w:bCs/>
                <w:sz w:val="20"/>
              </w:rPr>
              <w:t>Ke dni uzavření této smlouvy činí sazba:</w:t>
            </w:r>
          </w:p>
          <w:p w14:paraId="0E74A03A" w14:textId="77777777" w:rsidR="00757CC0" w:rsidRPr="00FD734D" w:rsidRDefault="00757CC0" w:rsidP="0001041E">
            <w:pPr>
              <w:pStyle w:val="Odstavecseseznamem"/>
              <w:tabs>
                <w:tab w:val="left" w:pos="-720"/>
              </w:tabs>
              <w:suppressAutoHyphens/>
              <w:snapToGrid w:val="0"/>
              <w:spacing w:after="20"/>
              <w:ind w:left="643"/>
              <w:rPr>
                <w:bCs/>
                <w:sz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94E2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spacing w:val="-2"/>
                <w:sz w:val="20"/>
              </w:rPr>
            </w:pPr>
          </w:p>
          <w:p w14:paraId="74E36456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spacing w:val="-2"/>
                <w:sz w:val="20"/>
              </w:rPr>
            </w:pPr>
          </w:p>
          <w:p w14:paraId="528D26F6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spacing w:val="-2"/>
                <w:sz w:val="20"/>
              </w:rPr>
            </w:pPr>
          </w:p>
          <w:p w14:paraId="0C1C7E9E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spacing w:val="-2"/>
                <w:sz w:val="20"/>
              </w:rPr>
            </w:pPr>
          </w:p>
          <w:p w14:paraId="3C321F4F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spacing w:val="-2"/>
                <w:sz w:val="20"/>
              </w:rPr>
            </w:pPr>
          </w:p>
          <w:p w14:paraId="69E7DE1B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spacing w:val="-2"/>
                <w:sz w:val="20"/>
              </w:rPr>
            </w:pPr>
          </w:p>
          <w:p w14:paraId="7F40ABCA" w14:textId="77777777" w:rsidR="00757CC0" w:rsidRPr="00FD734D" w:rsidRDefault="00757CC0" w:rsidP="0001041E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b/>
                <w:spacing w:val="-2"/>
                <w:sz w:val="20"/>
              </w:rPr>
            </w:pPr>
            <w:r w:rsidRPr="00FD734D">
              <w:rPr>
                <w:b/>
                <w:spacing w:val="-2"/>
                <w:sz w:val="20"/>
              </w:rPr>
              <w:t>1 400,- Kč/hod</w:t>
            </w:r>
          </w:p>
        </w:tc>
      </w:tr>
    </w:tbl>
    <w:p w14:paraId="369FBE50" w14:textId="77777777" w:rsidR="00757CC0" w:rsidRPr="00FD734D" w:rsidRDefault="00757CC0" w:rsidP="00757CC0">
      <w:pPr>
        <w:pStyle w:val="Normln-ploha"/>
        <w:tabs>
          <w:tab w:val="left" w:pos="567"/>
        </w:tabs>
        <w:rPr>
          <w:bCs/>
        </w:rPr>
      </w:pPr>
    </w:p>
    <w:p w14:paraId="2954C227" w14:textId="77777777" w:rsidR="00757CC0" w:rsidRPr="00FD734D" w:rsidRDefault="00757CC0" w:rsidP="00757CC0">
      <w:pPr>
        <w:pStyle w:val="Normln-ploha"/>
        <w:tabs>
          <w:tab w:val="left" w:pos="567"/>
        </w:tabs>
        <w:rPr>
          <w:bCs/>
        </w:rPr>
      </w:pPr>
    </w:p>
    <w:p w14:paraId="33A929C3" w14:textId="77777777" w:rsidR="00757CC0" w:rsidRPr="00FD734D" w:rsidRDefault="00757CC0" w:rsidP="00757CC0">
      <w:pPr>
        <w:rPr>
          <w:sz w:val="20"/>
        </w:rPr>
      </w:pPr>
      <w:r w:rsidRPr="00FD734D">
        <w:rPr>
          <w:sz w:val="20"/>
        </w:rPr>
        <w:t>Pozn.:</w:t>
      </w:r>
    </w:p>
    <w:p w14:paraId="7BB3DE46" w14:textId="77777777" w:rsidR="00757CC0" w:rsidRPr="00FD734D" w:rsidRDefault="00757CC0" w:rsidP="00757CC0">
      <w:pPr>
        <w:pStyle w:val="Odstavecseseznamem"/>
        <w:numPr>
          <w:ilvl w:val="0"/>
          <w:numId w:val="3"/>
        </w:numPr>
        <w:rPr>
          <w:sz w:val="20"/>
        </w:rPr>
      </w:pPr>
      <w:r w:rsidRPr="00FD734D">
        <w:rPr>
          <w:sz w:val="20"/>
        </w:rPr>
        <w:t>Ke dni uzavření této smlouvy náklady na cestovní výdaje činí 10,- Kč/km za cestovné a 300,- Kč/hod za náhradu času stráveného na cestě.</w:t>
      </w:r>
    </w:p>
    <w:p w14:paraId="3E632BBA" w14:textId="77777777" w:rsidR="00757CC0" w:rsidRPr="00BD3D97" w:rsidRDefault="00757CC0" w:rsidP="00757CC0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FD734D">
        <w:rPr>
          <w:sz w:val="20"/>
        </w:rPr>
        <w:t>Uvedené ceny nezahrnují DPH.  DPH bude účtováno dle platné sazby</w:t>
      </w:r>
      <w:r w:rsidRPr="00BD3D97">
        <w:rPr>
          <w:sz w:val="20"/>
        </w:rPr>
        <w:t xml:space="preserve"> ke dni uskutečnění zdanitelného plnění. </w:t>
      </w:r>
      <w:r w:rsidRPr="00BD3D97">
        <w:rPr>
          <w:sz w:val="22"/>
          <w:szCs w:val="22"/>
        </w:rPr>
        <w:br w:type="page"/>
      </w:r>
    </w:p>
    <w:p w14:paraId="7D9141A1" w14:textId="77777777" w:rsidR="00757CC0" w:rsidRDefault="00757CC0" w:rsidP="00757CC0">
      <w:pPr>
        <w:tabs>
          <w:tab w:val="left" w:pos="0"/>
          <w:tab w:val="left" w:pos="324"/>
          <w:tab w:val="left" w:pos="648"/>
          <w:tab w:val="left" w:pos="972"/>
          <w:tab w:val="left" w:pos="1361"/>
          <w:tab w:val="left" w:pos="3111"/>
          <w:tab w:val="left" w:pos="6379"/>
        </w:tabs>
        <w:suppressAutoHyphens/>
        <w:ind w:right="-114"/>
        <w:rPr>
          <w:rFonts w:ascii="Cambria" w:hAnsi="Cambria"/>
          <w:b/>
          <w:szCs w:val="24"/>
        </w:rPr>
      </w:pPr>
      <w:r w:rsidRPr="00BD3D97">
        <w:rPr>
          <w:rFonts w:ascii="Cambria" w:hAnsi="Cambria"/>
          <w:b/>
          <w:szCs w:val="24"/>
        </w:rPr>
        <w:lastRenderedPageBreak/>
        <w:t>Příloha č. 2 – Rekapitulace aktuálního stavu poskytnutého softwar</w:t>
      </w:r>
      <w:r>
        <w:rPr>
          <w:rFonts w:ascii="Cambria" w:hAnsi="Cambria"/>
          <w:b/>
          <w:szCs w:val="24"/>
        </w:rPr>
        <w:t>u</w:t>
      </w:r>
      <w:r w:rsidRPr="00BD3D97">
        <w:rPr>
          <w:rFonts w:ascii="Cambria" w:hAnsi="Cambria"/>
          <w:b/>
          <w:szCs w:val="24"/>
        </w:rPr>
        <w:t xml:space="preserve">, pro který jsou </w:t>
      </w:r>
    </w:p>
    <w:p w14:paraId="488FAD22" w14:textId="77777777" w:rsidR="00757CC0" w:rsidRPr="00487A4D" w:rsidRDefault="00757CC0" w:rsidP="00757CC0">
      <w:pPr>
        <w:tabs>
          <w:tab w:val="left" w:pos="0"/>
          <w:tab w:val="left" w:pos="324"/>
          <w:tab w:val="left" w:pos="648"/>
          <w:tab w:val="left" w:pos="972"/>
          <w:tab w:val="left" w:pos="1361"/>
          <w:tab w:val="left" w:pos="3111"/>
          <w:tab w:val="left" w:pos="6379"/>
        </w:tabs>
        <w:suppressAutoHyphens/>
        <w:ind w:right="-114"/>
        <w:rPr>
          <w:rFonts w:ascii="Cambria" w:hAnsi="Cambria"/>
          <w:b/>
          <w:szCs w:val="24"/>
        </w:rPr>
      </w:pPr>
      <w:r w:rsidRPr="00BD3D97">
        <w:rPr>
          <w:rFonts w:ascii="Cambria" w:hAnsi="Cambria"/>
          <w:b/>
          <w:szCs w:val="24"/>
        </w:rPr>
        <w:t>poskytovány služby</w:t>
      </w:r>
    </w:p>
    <w:p w14:paraId="4AF1BDB4" w14:textId="77777777" w:rsidR="00757CC0" w:rsidRDefault="00757CC0" w:rsidP="00757CC0">
      <w:pPr>
        <w:tabs>
          <w:tab w:val="left" w:pos="0"/>
          <w:tab w:val="left" w:pos="324"/>
          <w:tab w:val="left" w:pos="648"/>
          <w:tab w:val="left" w:pos="972"/>
          <w:tab w:val="left" w:pos="1361"/>
          <w:tab w:val="left" w:pos="3111"/>
          <w:tab w:val="left" w:pos="6379"/>
        </w:tabs>
        <w:suppressAutoHyphens/>
        <w:ind w:right="-114"/>
        <w:rPr>
          <w:rFonts w:ascii="Cambria" w:hAnsi="Cambria"/>
          <w:b/>
        </w:rPr>
      </w:pPr>
    </w:p>
    <w:p w14:paraId="405A1B73" w14:textId="77777777" w:rsidR="00927573" w:rsidRPr="00BD3D97" w:rsidRDefault="00927573" w:rsidP="00757CC0">
      <w:pPr>
        <w:tabs>
          <w:tab w:val="left" w:pos="0"/>
          <w:tab w:val="left" w:pos="324"/>
          <w:tab w:val="left" w:pos="648"/>
          <w:tab w:val="left" w:pos="972"/>
          <w:tab w:val="left" w:pos="1361"/>
          <w:tab w:val="left" w:pos="3111"/>
          <w:tab w:val="left" w:pos="6379"/>
        </w:tabs>
        <w:suppressAutoHyphens/>
        <w:ind w:right="-114"/>
        <w:rPr>
          <w:rFonts w:ascii="Cambria" w:hAnsi="Cambria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1947"/>
        <w:gridCol w:w="1947"/>
        <w:gridCol w:w="1947"/>
        <w:gridCol w:w="1947"/>
        <w:gridCol w:w="146"/>
        <w:gridCol w:w="146"/>
        <w:gridCol w:w="146"/>
        <w:gridCol w:w="146"/>
        <w:gridCol w:w="146"/>
      </w:tblGrid>
      <w:tr w:rsidR="00757CC0" w:rsidRPr="00927573" w14:paraId="47F46157" w14:textId="77777777" w:rsidTr="0002724E">
        <w:trPr>
          <w:trHeight w:val="28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21E4" w14:textId="77777777" w:rsidR="00757CC0" w:rsidRDefault="00757CC0" w:rsidP="0001041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27573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1. </w:t>
            </w:r>
            <w:r w:rsidR="00927573" w:rsidRPr="00927573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Licence pro Aplikační software</w:t>
            </w:r>
          </w:p>
          <w:p w14:paraId="27AF909B" w14:textId="77777777" w:rsidR="00341171" w:rsidRDefault="00341171" w:rsidP="0001041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tbl>
            <w:tblPr>
              <w:tblW w:w="9529" w:type="dxa"/>
              <w:tblInd w:w="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8"/>
              <w:gridCol w:w="385"/>
              <w:gridCol w:w="474"/>
              <w:gridCol w:w="605"/>
              <w:gridCol w:w="3344"/>
              <w:gridCol w:w="599"/>
              <w:gridCol w:w="705"/>
              <w:gridCol w:w="191"/>
              <w:gridCol w:w="1238"/>
              <w:gridCol w:w="1430"/>
            </w:tblGrid>
            <w:tr w:rsidR="00C53BE3" w:rsidRPr="0002724E" w14:paraId="60CC4A24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35E41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3A207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BCC25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38CF8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3E4A7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7BD5A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7E1A3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8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38100A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Operační systém</w:t>
                  </w:r>
                </w:p>
              </w:tc>
            </w:tr>
            <w:tr w:rsidR="00C53BE3" w:rsidRPr="0002724E" w14:paraId="5C8CF691" w14:textId="77777777" w:rsidTr="001A10F5">
              <w:trPr>
                <w:trHeight w:val="300"/>
              </w:trPr>
              <w:tc>
                <w:tcPr>
                  <w:tcW w:w="536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452052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Systém: Orsoft RADNICE Open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5AA14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Server:</w:t>
                  </w:r>
                  <w:r w:rsidRPr="000272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8A9543" w14:textId="127EE651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WINDOWS Server 201</w:t>
                  </w:r>
                  <w:r w:rsidR="00AB14F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  <w:r w:rsidRPr="000272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a vyšší</w:t>
                  </w:r>
                </w:p>
              </w:tc>
            </w:tr>
            <w:tr w:rsidR="00C53BE3" w:rsidRPr="0002724E" w14:paraId="291691D6" w14:textId="77777777" w:rsidTr="001A10F5">
              <w:trPr>
                <w:trHeight w:val="300"/>
              </w:trPr>
              <w:tc>
                <w:tcPr>
                  <w:tcW w:w="536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DC009A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var. C/S s tenkým klientem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0FEB4F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Pracovní stanice:</w:t>
                  </w:r>
                  <w:r w:rsidRPr="000272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C32DF6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WINDOWS 10 a vyšší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C6FE4C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A10F5" w:rsidRPr="0002724E" w14:paraId="74D37DDA" w14:textId="77777777" w:rsidTr="001A10F5">
              <w:trPr>
                <w:trHeight w:val="300"/>
              </w:trPr>
              <w:tc>
                <w:tcPr>
                  <w:tcW w:w="596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B35AB" w14:textId="252661CB" w:rsidR="001A10F5" w:rsidRPr="0002724E" w:rsidRDefault="001A10F5" w:rsidP="0002724E">
                  <w:pPr>
                    <w:rPr>
                      <w:rFonts w:ascii="Times New Roman" w:hAnsi="Times New Roman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&amp; DB MS SQL Server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6BBA3" w14:textId="77777777" w:rsidR="001A10F5" w:rsidRPr="0002724E" w:rsidRDefault="001A10F5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91FE0" w14:textId="77777777" w:rsidR="001A10F5" w:rsidRPr="0002724E" w:rsidRDefault="001A10F5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8AF0B" w14:textId="77777777" w:rsidR="001A10F5" w:rsidRPr="0002724E" w:rsidRDefault="001A10F5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FE43C" w14:textId="77777777" w:rsidR="001A10F5" w:rsidRPr="0002724E" w:rsidRDefault="001A10F5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53BE3" w:rsidRPr="0002724E" w14:paraId="110A2D04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01867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527EB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94FFD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E9326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FE468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A4E2F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64A33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95A4D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9F24B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11B89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53BE3" w:rsidRPr="0002724E" w14:paraId="668C6058" w14:textId="77777777" w:rsidTr="001A10F5">
              <w:trPr>
                <w:trHeight w:val="300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6DA88D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Licenční číslo:</w:t>
                  </w:r>
                </w:p>
              </w:tc>
              <w:tc>
                <w:tcPr>
                  <w:tcW w:w="3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8089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WNNXRC0141</w:t>
                  </w:r>
                </w:p>
              </w:tc>
              <w:tc>
                <w:tcPr>
                  <w:tcW w:w="41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F04EA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Aktivační klíč:     </w:t>
                  </w: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D90E4024</w:t>
                  </w:r>
                </w:p>
              </w:tc>
            </w:tr>
            <w:tr w:rsidR="00C53BE3" w:rsidRPr="0002724E" w14:paraId="31DEF3F3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8F9EB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88012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5E1E5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7E03C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25A08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49EAE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82E6A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94AA2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1168B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ACFB4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53BE3" w:rsidRPr="0002724E" w14:paraId="25A0E977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176A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Sys.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7212E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PS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4B014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SÚ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CDBD5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Var.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A4875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Název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A6E52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Počet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71402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Pořadí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770D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01837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Komerční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1E048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Cena</w:t>
                  </w:r>
                </w:p>
              </w:tc>
            </w:tr>
            <w:tr w:rsidR="00C53BE3" w:rsidRPr="0002724E" w14:paraId="6E1DAAE8" w14:textId="77777777" w:rsidTr="001A10F5">
              <w:trPr>
                <w:trHeight w:val="315"/>
              </w:trPr>
              <w:tc>
                <w:tcPr>
                  <w:tcW w:w="5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295113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180D63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C64D62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9367D8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388A4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DA468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lic.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8F42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licencí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7B272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9ACD3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využití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C008C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Kč</w:t>
                  </w:r>
                </w:p>
              </w:tc>
            </w:tr>
            <w:tr w:rsidR="00FD4413" w:rsidRPr="0002724E" w14:paraId="60B07321" w14:textId="77777777" w:rsidTr="001A10F5">
              <w:trPr>
                <w:trHeight w:val="300"/>
              </w:trPr>
              <w:tc>
                <w:tcPr>
                  <w:tcW w:w="5366" w:type="dxa"/>
                  <w:gridSpan w:val="5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286CA" w14:textId="7391D644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</w:rPr>
                    <w:t xml:space="preserve"> Server:  WINDOWS Server 201</w:t>
                  </w:r>
                  <w:r w:rsidR="00AB14FE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</w:rPr>
                    <w:t>6</w:t>
                  </w:r>
                  <w:r w:rsidRPr="0002724E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</w:rPr>
                    <w:t xml:space="preserve"> a vyšší / 15 uživ.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99447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A37AC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67DBB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223E8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8653C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1A10F5" w:rsidRPr="0002724E" w14:paraId="1C74F801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3DAC0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FC753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2A54BE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1BD9C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46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3F989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FINANČNÍ ÚČETNICTVÍ ROZPOČTOVÉ: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9043D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48196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C20D9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53BE3" w:rsidRPr="0002724E" w14:paraId="165663E2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5B09A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EADA8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8B2E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U0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48D47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0CC791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Finanční účetnictví rozpočtové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0D96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AFE73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6947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B088D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3E935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72 580,00</w:t>
                  </w:r>
                </w:p>
              </w:tc>
            </w:tr>
            <w:tr w:rsidR="00C53BE3" w:rsidRPr="0002724E" w14:paraId="1CE5C81B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428F7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6DB8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11B05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UA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965925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E6C179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Platební a zúčtovací styk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9216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A3ACE8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D327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61EE7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0C60AE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66 262,00</w:t>
                  </w:r>
                </w:p>
              </w:tc>
            </w:tr>
            <w:tr w:rsidR="00C53BE3" w:rsidRPr="0002724E" w14:paraId="3268EA07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A85EE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30D84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E6B77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UB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96B1B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2ED5F4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ABO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D2E81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1F0DF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721AF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3FA8A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2F29F1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17 371,00</w:t>
                  </w:r>
                </w:p>
              </w:tc>
            </w:tr>
            <w:tr w:rsidR="00C53BE3" w:rsidRPr="0002724E" w14:paraId="3017DFDC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E6E276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AB37E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4AE8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UC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78755E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3B6899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Pokladna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87A1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FB8C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001E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5FECB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DC7F9A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18 226,00</w:t>
                  </w:r>
                </w:p>
              </w:tc>
            </w:tr>
            <w:tr w:rsidR="00C53BE3" w:rsidRPr="0002724E" w14:paraId="48408CB1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F3B525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9051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C5031E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UD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585D8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C7154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Platební kalendář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5496C1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285F8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589B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14336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DC79FB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17 371,00</w:t>
                  </w:r>
                </w:p>
              </w:tc>
            </w:tr>
            <w:tr w:rsidR="00C53BE3" w:rsidRPr="0002724E" w14:paraId="29ACA576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23B8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9303C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050A2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UF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3C66C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BFFD12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Evidence došlých faktur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5C5B3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4A90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5F731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8F7BA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48E1D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11 053,00</w:t>
                  </w:r>
                </w:p>
              </w:tc>
            </w:tr>
            <w:tr w:rsidR="00C53BE3" w:rsidRPr="0002724E" w14:paraId="133A6362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458D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DFFF3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4E26F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UF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A7B1F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22B7B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Platební terminály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9AD1A5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9771E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B7B02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AF603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3C955A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18 226,00</w:t>
                  </w:r>
                </w:p>
              </w:tc>
            </w:tr>
            <w:tr w:rsidR="00C53BE3" w:rsidRPr="0002724E" w14:paraId="5D2B45B6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03573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3647D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6F52B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UK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5B648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EEED02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Vizualizace rozpočtu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071B26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96E3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57BD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D7EE3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19ADBE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53BE3" w:rsidRPr="0002724E" w14:paraId="2C7E97C0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1E425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3DAA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4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48D4DF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UW</w:t>
                  </w:r>
                </w:p>
              </w:tc>
              <w:tc>
                <w:tcPr>
                  <w:tcW w:w="60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1B476E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00753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Schvalování přijatých faktur pomocí      </w:t>
                  </w:r>
                </w:p>
              </w:tc>
              <w:tc>
                <w:tcPr>
                  <w:tcW w:w="59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5D61E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40401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3A82A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B3879B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60299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46 063,00</w:t>
                  </w:r>
                </w:p>
              </w:tc>
            </w:tr>
            <w:tr w:rsidR="00C53BE3" w:rsidRPr="0002724E" w14:paraId="76915E65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90775F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402A17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C9B7F23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4691FD5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F6F81C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Open Workflow</w:t>
                  </w:r>
                </w:p>
              </w:tc>
              <w:tc>
                <w:tcPr>
                  <w:tcW w:w="59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09919D2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7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C806A59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7CC91A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3BAC28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485FD5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0,00</w:t>
                  </w:r>
                </w:p>
              </w:tc>
            </w:tr>
            <w:tr w:rsidR="00C53BE3" w:rsidRPr="0002724E" w14:paraId="052A8A50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DF37B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6A08A1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D9E075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UP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4A56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CAED8F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Zakázkové programy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8722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0D90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3A41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B9E97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1FC738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14 230,00</w:t>
                  </w:r>
                </w:p>
              </w:tc>
            </w:tr>
            <w:tr w:rsidR="00C53BE3" w:rsidRPr="0002724E" w14:paraId="029264B4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08BFCE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32A24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64549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UQ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0CD59A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B651D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Controlling rozpočtu a plán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2E03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30F0F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993D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98408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DB1A72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25 248,00</w:t>
                  </w:r>
                </w:p>
              </w:tc>
            </w:tr>
            <w:tr w:rsidR="00C53BE3" w:rsidRPr="0002724E" w14:paraId="02333539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E0656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B5ECE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D6A34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00709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ABC50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MAJETEK: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70CF3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88F7C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54D47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296B3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C3F40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53BE3" w:rsidRPr="0002724E" w14:paraId="0983721A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8D7D5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D22F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03DB8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G0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08D93E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82D489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Evidence dlouhodobého majetku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206605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F6B2A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136B1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C05B6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3CFB1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72 580,00</w:t>
                  </w:r>
                </w:p>
              </w:tc>
            </w:tr>
            <w:tr w:rsidR="00C53BE3" w:rsidRPr="0002724E" w14:paraId="62A0E932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CF6C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543E5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E911E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G1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5FE970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8B3B77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-  Operativní evidence drobného majetku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50C8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6EC87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DA898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99282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463D0D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21 206,00</w:t>
                  </w:r>
                </w:p>
              </w:tc>
            </w:tr>
            <w:tr w:rsidR="00C53BE3" w:rsidRPr="0002724E" w14:paraId="66F057D0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1F1C5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8E6AF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AD5F6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G2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EE961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ABEBC1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Plánování odpisů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8029D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D14DE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69758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8F18C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2754E4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28 482,00</w:t>
                  </w:r>
                </w:p>
              </w:tc>
            </w:tr>
            <w:tr w:rsidR="00C53BE3" w:rsidRPr="0002724E" w14:paraId="4C9F10B1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65AE1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D5696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3A3AB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G8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C2AB9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2FA851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Inventarizace čárovým kódem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8EC3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6BD59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D3428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F6AE83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1921C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36 059,00</w:t>
                  </w:r>
                </w:p>
              </w:tc>
            </w:tr>
            <w:tr w:rsidR="00C53BE3" w:rsidRPr="0002724E" w14:paraId="2E5DBD42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02BF2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B2ADFE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C9C342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G8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4C0F2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</w:t>
                  </w:r>
                  <w:r w:rsidRPr="000272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0141a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7AFB6D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SW pro tisk etiket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0C539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EEF31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168A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92663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527BA2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8 778,00</w:t>
                  </w:r>
                </w:p>
              </w:tc>
            </w:tr>
            <w:tr w:rsidR="00C53BE3" w:rsidRPr="0002724E" w14:paraId="14C0A0BC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26AC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78ABE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D2802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G9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8C2094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CAACA0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Účtovací maska majetku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4D4E5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24B4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D973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EDEF7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2C763C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13 248,00</w:t>
                  </w:r>
                </w:p>
              </w:tc>
            </w:tr>
            <w:tr w:rsidR="00C53BE3" w:rsidRPr="0002724E" w14:paraId="14624A51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303F8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C195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05B73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GM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5275E6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81C5E2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Mobilní inventarizace QR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133F6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833B7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1-2.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BEDB5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B3788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FE4321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9 623,00</w:t>
                  </w:r>
                </w:p>
              </w:tc>
            </w:tr>
            <w:tr w:rsidR="00C53BE3" w:rsidRPr="0002724E" w14:paraId="0D0EDD21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C9CCAF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E2572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F7862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A05B8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A2D92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PERSONALISTIKA: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3300D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73FC9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6CC6D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D333D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36323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53BE3" w:rsidRPr="0002724E" w14:paraId="1A7DF943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6034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938F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0AA0E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D0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CBF44A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7BF6E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Základní personalistika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7C53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68CA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FA8AE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70144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885051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41 014,00</w:t>
                  </w:r>
                </w:p>
              </w:tc>
            </w:tr>
            <w:tr w:rsidR="00C53BE3" w:rsidRPr="0002724E" w14:paraId="74C8A5EE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03DE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3BA75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4F7F2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D3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89F6F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E938B9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Formuláře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1CB0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479441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F55F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26C41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DFCD03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18 942,00</w:t>
                  </w:r>
                </w:p>
              </w:tc>
            </w:tr>
            <w:tr w:rsidR="00C53BE3" w:rsidRPr="0002724E" w14:paraId="73304327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92A45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B80B81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E228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9FD756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4B17F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MZDY: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A11E7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DB0AD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F83BC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DA78D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1A76A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53BE3" w:rsidRPr="0002724E" w14:paraId="6C8805D9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D3178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F9DA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F564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T0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DD9007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B12CA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Základní mzdy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CBCB5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02B38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6D76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2CFB3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871046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121 494,00</w:t>
                  </w:r>
                </w:p>
              </w:tc>
            </w:tr>
            <w:tr w:rsidR="00C53BE3" w:rsidRPr="0002724E" w14:paraId="499523D2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554D6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7D7D1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6F2D84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T1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1EA74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C6B9C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Rozbory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B92918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A6D5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254F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33D56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44D465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37 122,00</w:t>
                  </w:r>
                </w:p>
              </w:tc>
            </w:tr>
            <w:tr w:rsidR="00C53BE3" w:rsidRPr="0002724E" w14:paraId="0F8D0AA4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8C165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0F1E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8CE1B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T4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BB14AC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14EE83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Export do ISP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F045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53A1E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36E9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53FBC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AFCB2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23 354,00</w:t>
                  </w:r>
                </w:p>
              </w:tc>
            </w:tr>
            <w:tr w:rsidR="00C53BE3" w:rsidRPr="0002724E" w14:paraId="12E768AF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DDDE1E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9EE2A4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97AD4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T5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9FB46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496140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Potvrzení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4D6A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4A941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EFEC8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117BF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98D31A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25 248,00</w:t>
                  </w:r>
                </w:p>
              </w:tc>
            </w:tr>
            <w:tr w:rsidR="00C53BE3" w:rsidRPr="0002724E" w14:paraId="4193B80F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A7CC0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BFDB2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504984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T7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211B1A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199F97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Export do peněžních ústavů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0C5A51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1B5F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D69DE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32D89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66A9FB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23 216,00</w:t>
                  </w:r>
                </w:p>
              </w:tc>
            </w:tr>
            <w:tr w:rsidR="00C53BE3" w:rsidRPr="0002724E" w14:paraId="7CCCF13E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08E1E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lastRenderedPageBreak/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D0301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0D664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D887A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99B77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PRODEJ: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E1AB2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2D8E3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7351C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D594C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7A8A1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53BE3" w:rsidRPr="0002724E" w14:paraId="575E4E8A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4FBFA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7915E8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4A38C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L0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7004ED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9D681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Ceník a číselníky             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270DF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4FCDA5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0F1A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3AC27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3FF9C8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0,00</w:t>
                  </w:r>
                </w:p>
              </w:tc>
            </w:tr>
            <w:tr w:rsidR="00C53BE3" w:rsidRPr="0002724E" w14:paraId="249B019B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F7D8A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3F544F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924C24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LA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FDB11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3FAC8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Fakturace                     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B8C22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FDBA98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C444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4BA60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ED981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79 510,00</w:t>
                  </w:r>
                </w:p>
              </w:tc>
            </w:tr>
            <w:tr w:rsidR="00C53BE3" w:rsidRPr="0002724E" w14:paraId="3DD9937C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9965AE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DEC444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1C287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LQ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83251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BF4143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QR kódy na dokladech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37A08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151D54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2D64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3A642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FDEF7F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3 465,00</w:t>
                  </w:r>
                </w:p>
              </w:tc>
            </w:tr>
            <w:tr w:rsidR="00C53BE3" w:rsidRPr="0002724E" w14:paraId="1313D9AA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BC64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35208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F09D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996EF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302525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SKLADOVÁNÍ: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DB982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28B7E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E1D64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A5D24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429CA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53BE3" w:rsidRPr="0002724E" w14:paraId="2FD0942E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9219D5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600B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86E59E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M0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3B685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    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1DB0CE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Skladování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4BA48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3B4821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AEA02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04EA1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D552A6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80 850,00</w:t>
                  </w:r>
                </w:p>
              </w:tc>
            </w:tr>
            <w:tr w:rsidR="00C53BE3" w:rsidRPr="0002724E" w14:paraId="5F8CB140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D1756F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3238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90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6C3C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1FCBE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9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59CF20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KMENOVÁ DATA SYSTÉMU: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BF11D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DD45A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87357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D80A2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53BE3" w:rsidRPr="0002724E" w14:paraId="4EB8C4FD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78C6D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719AE6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90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02D25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O0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091C5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452EA6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Základní část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1B685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7F1A91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AE64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1BF3D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24188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65 974,00</w:t>
                  </w:r>
                </w:p>
              </w:tc>
            </w:tr>
            <w:tr w:rsidR="00C53BE3" w:rsidRPr="0002724E" w14:paraId="11299BD8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9FBC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D8B6F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90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B28B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O5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5FD6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76203E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Generátor výstupů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BFD89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5128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5115F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8502A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A82F41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11 273,00</w:t>
                  </w:r>
                </w:p>
              </w:tc>
            </w:tr>
            <w:tr w:rsidR="00C53BE3" w:rsidRPr="0002724E" w14:paraId="37A606B1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C6F0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4C5D4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91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31854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91673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9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F12A5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ADMINISTRACE SYSTÉMU: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B07C0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53959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61222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24D22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53BE3" w:rsidRPr="0002724E" w14:paraId="73737862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5B7928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43F0F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91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7FE9E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O1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D2944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651A8D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Podpora distribuovaného zpracování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B86F0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878D2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DBF9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C022F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1CA85A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14 946,00</w:t>
                  </w:r>
                </w:p>
              </w:tc>
            </w:tr>
            <w:tr w:rsidR="00C53BE3" w:rsidRPr="0002724E" w14:paraId="0DBE3115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E32D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509FC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91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0F121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XA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643E4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D75082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Podpora C/S s tenkým klientem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84B11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A49BB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6EC2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EC693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A4BB9D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183 322,00</w:t>
                  </w:r>
                </w:p>
              </w:tc>
            </w:tr>
            <w:tr w:rsidR="00C53BE3" w:rsidRPr="0002724E" w14:paraId="6C66299F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6DAB3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DA2B1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91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707A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OC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CDFE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6FCD5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ORCore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E55A4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83B64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 - 15.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B1164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70DAA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13DF31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38 115,00</w:t>
                  </w:r>
                </w:p>
              </w:tc>
            </w:tr>
            <w:tr w:rsidR="00C53BE3" w:rsidRPr="0002724E" w14:paraId="32335AA6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57BC4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DE27C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92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934D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E033D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9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F05DE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ROZHRANÍ NA JINÝ SW: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80CCCC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D7BF5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95BA5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D834F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53BE3" w:rsidRPr="0002724E" w14:paraId="715A226F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9554A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B9E090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92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89E5A" w14:textId="3407BFEF" w:rsidR="0002724E" w:rsidRPr="0002724E" w:rsidRDefault="00FD4413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0</w:t>
                  </w:r>
                  <w:r w:rsidR="0002724E" w:rsidRPr="0002724E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F925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6E4E41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-  Rozhraní Geovap - Daně a poplatky 1.6.7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BCE49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9B1C14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0D1D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F86F0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7890DD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22 234,00</w:t>
                  </w:r>
                </w:p>
              </w:tc>
            </w:tr>
            <w:tr w:rsidR="00C53BE3" w:rsidRPr="0002724E" w14:paraId="77A9F3FB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7E659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7CBF12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92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BAEE1C" w14:textId="285AFB3C" w:rsidR="0002724E" w:rsidRPr="0002724E" w:rsidRDefault="00FD4413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0</w:t>
                  </w:r>
                  <w:r w:rsidR="0002724E" w:rsidRPr="0002724E">
                    <w:rPr>
                      <w:rFonts w:ascii="Arial" w:hAnsi="Arial" w:cs="Arial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D501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714E6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-  </w:t>
                  </w: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Vazba na spisovou službu GEOVAP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B95D0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3769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A7365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9EE64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0B402F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40 348,00</w:t>
                  </w:r>
                </w:p>
              </w:tc>
            </w:tr>
            <w:tr w:rsidR="00C53BE3" w:rsidRPr="0002724E" w14:paraId="7985DED6" w14:textId="77777777" w:rsidTr="001A10F5">
              <w:trPr>
                <w:trHeight w:val="244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01EB21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6301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92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8F0FA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7A5A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7B9FEF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Rozhraní XML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B3759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B396CB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CE1A2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8CF4E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5B9CE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12 728,00</w:t>
                  </w:r>
                </w:p>
              </w:tc>
            </w:tr>
            <w:tr w:rsidR="001A10F5" w:rsidRPr="0002724E" w14:paraId="4AD6B3C2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2B121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11FC5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9S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FFD5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560E0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46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24AB1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PODPORA - DB MS SQL SERVER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82F8E" w14:textId="77777777" w:rsidR="0002724E" w:rsidRPr="0002724E" w:rsidRDefault="0002724E" w:rsidP="000272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550D3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A7A68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53BE3" w:rsidRPr="0002724E" w14:paraId="3339A8A3" w14:textId="77777777" w:rsidTr="001A10F5">
              <w:trPr>
                <w:trHeight w:val="30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AFA5C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236FF2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9S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A4632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3B73E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899F84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- MS SQL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B9443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A29A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DA0D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F835D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CF4FEB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183 322,00</w:t>
                  </w:r>
                </w:p>
              </w:tc>
            </w:tr>
            <w:tr w:rsidR="00FD4413" w:rsidRPr="0002724E" w14:paraId="29F7C607" w14:textId="77777777" w:rsidTr="001A10F5">
              <w:trPr>
                <w:trHeight w:val="300"/>
              </w:trPr>
              <w:tc>
                <w:tcPr>
                  <w:tcW w:w="536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74CE2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</w:rPr>
                    <w:t>Pracovní stanice:  WINDOWS 10 a vyšší / 1 uživ.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D4183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6F609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9A0FE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21581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FB88D" w14:textId="77777777" w:rsidR="0002724E" w:rsidRPr="0002724E" w:rsidRDefault="0002724E" w:rsidP="0002724E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53BE3" w:rsidRPr="0002724E" w14:paraId="1B1E4CBF" w14:textId="77777777" w:rsidTr="001A10F5">
              <w:trPr>
                <w:trHeight w:val="315"/>
              </w:trPr>
              <w:tc>
                <w:tcPr>
                  <w:tcW w:w="5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74B4FD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501B7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91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3A57A2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XB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0AC8F" w14:textId="77777777" w:rsidR="0002724E" w:rsidRPr="0002724E" w:rsidRDefault="0002724E" w:rsidP="0002724E">
                  <w:pPr>
                    <w:rPr>
                      <w:rFonts w:cs="Calibri"/>
                      <w:color w:val="000000"/>
                      <w:sz w:val="20"/>
                    </w:rPr>
                  </w:pPr>
                  <w:r w:rsidRPr="0002724E">
                    <w:rPr>
                      <w:rFonts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28A11A" w14:textId="77777777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- Windows Klient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B909EF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42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BEFC17" w14:textId="77777777" w:rsidR="0002724E" w:rsidRPr="0002724E" w:rsidRDefault="0002724E" w:rsidP="000272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1.-42.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9ECF3" w14:textId="77777777" w:rsidR="0002724E" w:rsidRPr="0002724E" w:rsidRDefault="0002724E" w:rsidP="0002724E">
                  <w:pPr>
                    <w:rPr>
                      <w:rFonts w:cs="Calibri"/>
                      <w:color w:val="000000"/>
                      <w:sz w:val="20"/>
                    </w:rPr>
                  </w:pPr>
                  <w:r w:rsidRPr="0002724E">
                    <w:rPr>
                      <w:rFonts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40404" w14:textId="77777777" w:rsidR="0002724E" w:rsidRPr="0002724E" w:rsidRDefault="0002724E" w:rsidP="0002724E">
                  <w:pPr>
                    <w:rPr>
                      <w:rFonts w:cs="Calibri"/>
                      <w:color w:val="000000"/>
                      <w:sz w:val="20"/>
                    </w:rPr>
                  </w:pPr>
                  <w:r w:rsidRPr="0002724E">
                    <w:rPr>
                      <w:rFonts w:cs="Calibri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AC9D8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67 429,00</w:t>
                  </w:r>
                </w:p>
              </w:tc>
            </w:tr>
            <w:tr w:rsidR="0002724E" w:rsidRPr="0002724E" w14:paraId="612FAFFC" w14:textId="77777777" w:rsidTr="001A10F5">
              <w:trPr>
                <w:trHeight w:val="300"/>
              </w:trPr>
              <w:tc>
                <w:tcPr>
                  <w:tcW w:w="8099" w:type="dxa"/>
                  <w:gridSpan w:val="9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72F6BA" w14:textId="058C474C" w:rsidR="0002724E" w:rsidRPr="0002724E" w:rsidRDefault="0002724E" w:rsidP="0002724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 xml:space="preserve"> Celkem </w:t>
                  </w:r>
                  <w:r w:rsidR="00AB14FE">
                    <w:rPr>
                      <w:rFonts w:ascii="Arial" w:hAnsi="Arial" w:cs="Arial"/>
                      <w:color w:val="000000"/>
                      <w:sz w:val="20"/>
                    </w:rPr>
                    <w:t xml:space="preserve">Kč </w:t>
                  </w: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aplikační software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03860" w14:textId="77777777" w:rsidR="0002724E" w:rsidRPr="0002724E" w:rsidRDefault="0002724E" w:rsidP="0002724E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2724E">
                    <w:rPr>
                      <w:rFonts w:ascii="Arial" w:hAnsi="Arial" w:cs="Arial"/>
                      <w:color w:val="000000"/>
                      <w:sz w:val="20"/>
                    </w:rPr>
                    <w:t>1 590 512,00</w:t>
                  </w:r>
                </w:p>
              </w:tc>
            </w:tr>
          </w:tbl>
          <w:p w14:paraId="37077FC1" w14:textId="0007009F" w:rsidR="00341171" w:rsidRPr="00927573" w:rsidRDefault="00341171" w:rsidP="0001041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CF07" w14:textId="77777777" w:rsidR="00757CC0" w:rsidRPr="00927573" w:rsidRDefault="00757CC0" w:rsidP="0001041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1710" w14:textId="77777777" w:rsidR="00757CC0" w:rsidRPr="00927573" w:rsidRDefault="00757CC0" w:rsidP="000104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7A49" w14:textId="77777777" w:rsidR="00757CC0" w:rsidRPr="00927573" w:rsidRDefault="00757CC0" w:rsidP="000104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0235" w14:textId="77777777" w:rsidR="00757CC0" w:rsidRPr="00927573" w:rsidRDefault="00757CC0" w:rsidP="000104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943B" w14:textId="77777777" w:rsidR="00757CC0" w:rsidRPr="00927573" w:rsidRDefault="00757CC0" w:rsidP="0001041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57CC0" w:rsidRPr="007D255E" w14:paraId="11A9D139" w14:textId="77777777" w:rsidTr="0002724E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1683A" w14:textId="77777777" w:rsidR="00927573" w:rsidRPr="007D255E" w:rsidRDefault="00927573" w:rsidP="0001041E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85037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A0AF9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C6C0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C9ADA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D74A4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06A14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26B71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0905D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F101C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57CC0" w:rsidRPr="007D255E" w14:paraId="0A914DB5" w14:textId="77777777" w:rsidTr="0002724E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4363" w14:textId="77777777" w:rsidR="00757CC0" w:rsidRPr="007D255E" w:rsidRDefault="00757CC0" w:rsidP="0001041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7D255E">
              <w:rPr>
                <w:rFonts w:asciiTheme="minorHAnsi" w:hAnsiTheme="minorHAnsi" w:cstheme="minorHAnsi"/>
                <w:color w:val="000000"/>
                <w:sz w:val="20"/>
              </w:rPr>
              <w:t>Pozn.: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F1F9" w14:textId="77777777" w:rsidR="00757CC0" w:rsidRPr="007D255E" w:rsidRDefault="00757CC0" w:rsidP="0001041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C277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FD02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3543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F560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39E4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CDC0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0436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57CC0" w:rsidRPr="007D255E" w14:paraId="67FE7765" w14:textId="77777777" w:rsidTr="0002724E">
        <w:trPr>
          <w:trHeight w:val="52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ED42D" w14:textId="77777777" w:rsidR="00757CC0" w:rsidRPr="007D255E" w:rsidRDefault="00757CC0" w:rsidP="0001041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7D255E">
              <w:rPr>
                <w:rFonts w:asciiTheme="minorHAnsi" w:hAnsiTheme="minorHAnsi" w:cstheme="minorHAnsi"/>
                <w:color w:val="000000"/>
                <w:sz w:val="20"/>
              </w:rPr>
              <w:t>Základna pro výpočet měsíčního řešitelského servisu „Mobilního inventarizace QR“ jsou 2/12 z pořizovací ceny 26.250,- Kč/1 mobilní odečítač. Důvodem je omezené použití software v délce 2 měsíce v roce</w:t>
            </w:r>
            <w:r w:rsidRPr="007D255E">
              <w:rPr>
                <w:rFonts w:asciiTheme="minorHAnsi" w:hAnsiTheme="minorHAnsi" w:cstheme="minorHAnsi"/>
                <w:color w:val="000000"/>
                <w:szCs w:val="24"/>
              </w:rPr>
              <w:t xml:space="preserve">. </w:t>
            </w:r>
          </w:p>
        </w:tc>
      </w:tr>
      <w:tr w:rsidR="00757CC0" w:rsidRPr="007D255E" w14:paraId="3687DE32" w14:textId="77777777" w:rsidTr="0002724E">
        <w:trPr>
          <w:trHeight w:val="288"/>
        </w:trPr>
        <w:tc>
          <w:tcPr>
            <w:tcW w:w="0" w:type="auto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74E9C" w14:textId="77777777" w:rsidR="00757CC0" w:rsidRPr="007D255E" w:rsidRDefault="00757CC0" w:rsidP="0001041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F863E" w14:textId="77777777" w:rsidR="00757CC0" w:rsidRPr="007D255E" w:rsidRDefault="00757CC0" w:rsidP="0001041E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DF4FA" w14:textId="77777777" w:rsidR="00757CC0" w:rsidRPr="007D255E" w:rsidRDefault="00757CC0" w:rsidP="0001041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C0FC8" w14:textId="77777777" w:rsidR="00757CC0" w:rsidRPr="007D255E" w:rsidRDefault="00757CC0" w:rsidP="0001041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65A54" w14:textId="77777777" w:rsidR="00757CC0" w:rsidRPr="007D255E" w:rsidRDefault="00757CC0" w:rsidP="0001041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406DA" w14:textId="77777777" w:rsidR="00757CC0" w:rsidRPr="007D255E" w:rsidRDefault="00757CC0" w:rsidP="0001041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757CC0" w:rsidRPr="007D255E" w14:paraId="242D1E68" w14:textId="77777777" w:rsidTr="0002724E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E787" w14:textId="77777777" w:rsidR="00757CC0" w:rsidRPr="007D255E" w:rsidRDefault="00757CC0" w:rsidP="0001041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E4D5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A176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FCCA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B1D0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7000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7803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AD8F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0FB5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548B" w14:textId="77777777" w:rsidR="00757CC0" w:rsidRPr="007D255E" w:rsidRDefault="00757CC0" w:rsidP="0001041E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58AEAF1" w14:textId="3592DAB8" w:rsidR="00664B2D" w:rsidRDefault="00664B2D" w:rsidP="008C3F8F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690"/>
        <w:gridCol w:w="690"/>
        <w:gridCol w:w="690"/>
        <w:gridCol w:w="249"/>
        <w:gridCol w:w="631"/>
        <w:gridCol w:w="191"/>
        <w:gridCol w:w="146"/>
        <w:gridCol w:w="146"/>
        <w:gridCol w:w="146"/>
      </w:tblGrid>
      <w:tr w:rsidR="008C3F8F" w:rsidRPr="00A67F2C" w14:paraId="37FEDDC6" w14:textId="77777777" w:rsidTr="0001041E">
        <w:trPr>
          <w:trHeight w:val="28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079F" w14:textId="77777777" w:rsidR="008C3F8F" w:rsidRPr="00A67F2C" w:rsidRDefault="008C3F8F" w:rsidP="000104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7F2C">
              <w:rPr>
                <w:rFonts w:ascii="Arial" w:hAnsi="Arial" w:cs="Arial"/>
                <w:b/>
                <w:bCs/>
                <w:color w:val="000000"/>
                <w:sz w:val="20"/>
              </w:rPr>
              <w:t>2.</w:t>
            </w:r>
            <w:r w:rsidRPr="00A67F2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A67F2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Základní software: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4F14" w14:textId="77777777" w:rsidR="008C3F8F" w:rsidRPr="00A67F2C" w:rsidRDefault="008C3F8F" w:rsidP="000104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96D2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C6FE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A371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DD1F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DB81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</w:tr>
      <w:tr w:rsidR="008C3F8F" w:rsidRPr="00A67F2C" w14:paraId="299155E7" w14:textId="77777777" w:rsidTr="0001041E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BCC9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4C47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10CB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FCC8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77F8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53D7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2491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90C3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6A9F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312D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</w:tr>
      <w:tr w:rsidR="008C3F8F" w:rsidRPr="00A67F2C" w14:paraId="18997E08" w14:textId="77777777" w:rsidTr="0001041E">
        <w:trPr>
          <w:trHeight w:val="28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4E7E" w14:textId="77777777" w:rsidR="008C3F8F" w:rsidRPr="00A67F2C" w:rsidRDefault="008C3F8F" w:rsidP="000104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7F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0DDD" w14:textId="77777777" w:rsidR="008C3F8F" w:rsidRPr="00A67F2C" w:rsidRDefault="008C3F8F" w:rsidP="0001041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7F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CC2C" w14:textId="77777777" w:rsidR="008C3F8F" w:rsidRPr="00A67F2C" w:rsidRDefault="008C3F8F" w:rsidP="0001041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9B9D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9187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CA6D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</w:tr>
      <w:tr w:rsidR="008C3F8F" w:rsidRPr="00A67F2C" w14:paraId="0FE885C2" w14:textId="77777777" w:rsidTr="000104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4C8DB" w14:textId="77777777" w:rsidR="008C3F8F" w:rsidRPr="00A67F2C" w:rsidRDefault="008C3F8F" w:rsidP="000104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7F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A4C22" w14:textId="77777777" w:rsidR="008C3F8F" w:rsidRPr="00A67F2C" w:rsidRDefault="008C3F8F" w:rsidP="000104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7F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76E46" w14:textId="77777777" w:rsidR="008C3F8F" w:rsidRPr="00A67F2C" w:rsidRDefault="008C3F8F" w:rsidP="000104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7F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E3691" w14:textId="77777777" w:rsidR="008C3F8F" w:rsidRPr="00A67F2C" w:rsidRDefault="008C3F8F" w:rsidP="000104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7F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028EC" w14:textId="77777777" w:rsidR="008C3F8F" w:rsidRPr="00A67F2C" w:rsidRDefault="008C3F8F" w:rsidP="000104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7F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ED42E" w14:textId="77777777" w:rsidR="008C3F8F" w:rsidRPr="00A67F2C" w:rsidRDefault="008C3F8F" w:rsidP="0001041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7F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B8A8" w14:textId="77777777" w:rsidR="008C3F8F" w:rsidRPr="00A67F2C" w:rsidRDefault="008C3F8F" w:rsidP="0001041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7F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FDF6" w14:textId="77777777" w:rsidR="008C3F8F" w:rsidRPr="00A67F2C" w:rsidRDefault="008C3F8F" w:rsidP="0001041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CD2A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9569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</w:tr>
      <w:tr w:rsidR="008C3F8F" w:rsidRPr="00A67F2C" w14:paraId="1544DC0E" w14:textId="77777777" w:rsidTr="0001041E">
        <w:trPr>
          <w:trHeight w:val="288"/>
        </w:trPr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282F" w14:textId="77777777" w:rsidR="008C3F8F" w:rsidRPr="00A67F2C" w:rsidRDefault="008C3F8F" w:rsidP="000104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7F2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Provozní licence Micro Focus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8E12" w14:textId="77777777" w:rsidR="008C3F8F" w:rsidRPr="00A67F2C" w:rsidRDefault="008C3F8F" w:rsidP="000104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156B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6B48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98F4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7C6B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</w:tr>
      <w:tr w:rsidR="008C3F8F" w:rsidRPr="00A67F2C" w14:paraId="4CB8F13A" w14:textId="77777777" w:rsidTr="0001041E">
        <w:trPr>
          <w:trHeight w:val="28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CDFF" w14:textId="77777777" w:rsidR="008C3F8F" w:rsidRPr="00A67F2C" w:rsidRDefault="008C3F8F" w:rsidP="0001041E">
            <w:pPr>
              <w:rPr>
                <w:rFonts w:ascii="Arial" w:hAnsi="Arial" w:cs="Arial"/>
                <w:color w:val="000000"/>
                <w:sz w:val="20"/>
              </w:rPr>
            </w:pPr>
            <w:r w:rsidRPr="00A67F2C">
              <w:rPr>
                <w:rFonts w:ascii="Arial" w:hAnsi="Arial" w:cs="Arial"/>
                <w:color w:val="000000"/>
                <w:sz w:val="20"/>
              </w:rPr>
              <w:t xml:space="preserve"> - MF Server 5 (5 už.)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58FF" w14:textId="77777777" w:rsidR="008C3F8F" w:rsidRPr="00A67F2C" w:rsidRDefault="008C3F8F" w:rsidP="0001041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12AB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F068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87CB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5190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BA7B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</w:tr>
      <w:tr w:rsidR="008C3F8F" w:rsidRPr="00A67F2C" w14:paraId="41172019" w14:textId="77777777" w:rsidTr="0001041E">
        <w:trPr>
          <w:trHeight w:val="28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112A" w14:textId="77777777" w:rsidR="008C3F8F" w:rsidRPr="00A67F2C" w:rsidRDefault="008C3F8F" w:rsidP="0001041E">
            <w:pPr>
              <w:rPr>
                <w:rFonts w:ascii="Arial" w:hAnsi="Arial" w:cs="Arial"/>
                <w:color w:val="000000"/>
                <w:sz w:val="20"/>
              </w:rPr>
            </w:pPr>
            <w:r w:rsidRPr="00A67F2C">
              <w:rPr>
                <w:rFonts w:ascii="Arial" w:hAnsi="Arial" w:cs="Arial"/>
                <w:color w:val="000000"/>
                <w:sz w:val="20"/>
              </w:rPr>
              <w:t xml:space="preserve">  licence RTS č. 60000298831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62F5" w14:textId="77777777" w:rsidR="008C3F8F" w:rsidRPr="00A67F2C" w:rsidRDefault="008C3F8F" w:rsidP="000104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2C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1DA9" w14:textId="77777777" w:rsidR="008C3F8F" w:rsidRPr="00A67F2C" w:rsidRDefault="008C3F8F" w:rsidP="000104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88E7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DBB6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AE21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</w:tr>
      <w:tr w:rsidR="008C3F8F" w:rsidRPr="00A67F2C" w14:paraId="1D20B31E" w14:textId="77777777" w:rsidTr="0001041E">
        <w:trPr>
          <w:trHeight w:val="28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3F71" w14:textId="304738AA" w:rsidR="008C3F8F" w:rsidRPr="00A67F2C" w:rsidRDefault="008C3F8F" w:rsidP="0001041E">
            <w:pPr>
              <w:rPr>
                <w:rFonts w:ascii="Arial" w:hAnsi="Arial" w:cs="Arial"/>
                <w:color w:val="000000"/>
                <w:sz w:val="20"/>
              </w:rPr>
            </w:pPr>
            <w:r w:rsidRPr="00A67F2C">
              <w:rPr>
                <w:rFonts w:ascii="Arial" w:hAnsi="Arial" w:cs="Arial"/>
                <w:color w:val="000000"/>
                <w:sz w:val="20"/>
              </w:rPr>
              <w:t xml:space="preserve">  maintenance do: 30.11.202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9C27" w14:textId="77777777" w:rsidR="008C3F8F" w:rsidRPr="00A67F2C" w:rsidRDefault="008C3F8F" w:rsidP="0001041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76A9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F9DB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EC79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B45A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</w:tr>
      <w:tr w:rsidR="008C3F8F" w:rsidRPr="00A67F2C" w14:paraId="45FF4C04" w14:textId="77777777" w:rsidTr="0001041E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5840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3445" w14:textId="77777777" w:rsidR="008C3F8F" w:rsidRPr="00A67F2C" w:rsidRDefault="008C3F8F" w:rsidP="000104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E433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6E03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6219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4069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C235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185C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6899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93FD" w14:textId="77777777" w:rsidR="008C3F8F" w:rsidRPr="00A67F2C" w:rsidRDefault="008C3F8F" w:rsidP="0001041E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CA38458" w14:textId="77777777" w:rsidR="008C3F8F" w:rsidRPr="008C3F8F" w:rsidRDefault="008C3F8F" w:rsidP="008C3F8F"/>
    <w:sectPr w:rsidR="008C3F8F" w:rsidRPr="008C3F8F" w:rsidSect="007C2F5A">
      <w:footerReference w:type="default" r:id="rId16"/>
      <w:footerReference w:type="first" r:id="rId17"/>
      <w:pgSz w:w="11906" w:h="16838"/>
      <w:pgMar w:top="1134" w:right="720" w:bottom="1134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C8D8B" w14:textId="77777777" w:rsidR="003C5A4B" w:rsidRDefault="003C5A4B" w:rsidP="000761B3">
      <w:r>
        <w:separator/>
      </w:r>
    </w:p>
  </w:endnote>
  <w:endnote w:type="continuationSeparator" w:id="0">
    <w:p w14:paraId="2CF79FDC" w14:textId="77777777" w:rsidR="003C5A4B" w:rsidRDefault="003C5A4B" w:rsidP="000761B3">
      <w:r>
        <w:continuationSeparator/>
      </w:r>
    </w:p>
  </w:endnote>
  <w:endnote w:type="continuationNotice" w:id="1">
    <w:p w14:paraId="04E38E33" w14:textId="77777777" w:rsidR="003C5A4B" w:rsidRDefault="003C5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CFD84" w14:textId="77777777" w:rsidR="00752258" w:rsidRPr="00B00395" w:rsidRDefault="00752258" w:rsidP="00BF0272">
    <w:pPr>
      <w:pStyle w:val="Zhlav"/>
      <w:tabs>
        <w:tab w:val="clear" w:pos="9072"/>
        <w:tab w:val="right" w:pos="10206"/>
      </w:tabs>
      <w:rPr>
        <w:u w:val="single"/>
      </w:rPr>
    </w:pPr>
    <w:r w:rsidRPr="00B00395">
      <w:rPr>
        <w:u w:val="single"/>
      </w:rPr>
      <w:tab/>
    </w:r>
    <w:r w:rsidRPr="00B00395">
      <w:rPr>
        <w:u w:val="single"/>
      </w:rPr>
      <w:tab/>
    </w:r>
  </w:p>
  <w:p w14:paraId="1C1CFD85" w14:textId="52055BEF" w:rsidR="00752258" w:rsidRPr="00B00395" w:rsidRDefault="00752258" w:rsidP="00BF0272">
    <w:pPr>
      <w:pStyle w:val="Zpat"/>
      <w:jc w:val="center"/>
      <w:rPr>
        <w:rFonts w:ascii="Times New Roman" w:hAnsi="Times New Roman"/>
        <w:sz w:val="20"/>
      </w:rPr>
    </w:pPr>
    <w:r w:rsidRPr="00B00395">
      <w:rPr>
        <w:rFonts w:ascii="Times New Roman" w:hAnsi="Times New Roman"/>
        <w:b/>
        <w:bCs/>
        <w:sz w:val="20"/>
      </w:rPr>
      <w:fldChar w:fldCharType="begin"/>
    </w:r>
    <w:r w:rsidRPr="00B00395">
      <w:rPr>
        <w:rFonts w:ascii="Times New Roman" w:hAnsi="Times New Roman"/>
        <w:b/>
        <w:bCs/>
        <w:sz w:val="20"/>
      </w:rPr>
      <w:instrText>PAGE</w:instrText>
    </w:r>
    <w:r w:rsidRPr="00B00395">
      <w:rPr>
        <w:rFonts w:ascii="Times New Roman" w:hAnsi="Times New Roman"/>
        <w:b/>
        <w:bCs/>
        <w:sz w:val="20"/>
      </w:rPr>
      <w:fldChar w:fldCharType="separate"/>
    </w:r>
    <w:r w:rsidR="005F6AE1">
      <w:rPr>
        <w:rFonts w:ascii="Times New Roman" w:hAnsi="Times New Roman"/>
        <w:b/>
        <w:bCs/>
        <w:noProof/>
        <w:sz w:val="20"/>
      </w:rPr>
      <w:t>2</w:t>
    </w:r>
    <w:r w:rsidRPr="00B00395">
      <w:rPr>
        <w:rFonts w:ascii="Times New Roman" w:hAnsi="Times New Roman"/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040784"/>
      <w:docPartObj>
        <w:docPartGallery w:val="Page Numbers (Bottom of Page)"/>
        <w:docPartUnique/>
      </w:docPartObj>
    </w:sdtPr>
    <w:sdtEndPr/>
    <w:sdtContent>
      <w:p w14:paraId="56A1E720" w14:textId="77777777" w:rsidR="00752258" w:rsidRPr="00B00395" w:rsidRDefault="00752258" w:rsidP="00CB5075">
        <w:pPr>
          <w:pStyle w:val="Zhlav"/>
          <w:tabs>
            <w:tab w:val="clear" w:pos="9072"/>
            <w:tab w:val="right" w:pos="10206"/>
          </w:tabs>
          <w:rPr>
            <w:u w:val="single"/>
          </w:rPr>
        </w:pPr>
        <w:r w:rsidRPr="00B00395">
          <w:rPr>
            <w:u w:val="single"/>
          </w:rPr>
          <w:tab/>
        </w:r>
        <w:r w:rsidRPr="00B00395">
          <w:rPr>
            <w:u w:val="single"/>
          </w:rPr>
          <w:tab/>
        </w:r>
      </w:p>
      <w:p w14:paraId="23F2EBF1" w14:textId="3E19DE88" w:rsidR="00752258" w:rsidRDefault="007522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158FE" w14:textId="77777777" w:rsidR="003C5A4B" w:rsidRDefault="003C5A4B" w:rsidP="000761B3">
      <w:r>
        <w:separator/>
      </w:r>
    </w:p>
  </w:footnote>
  <w:footnote w:type="continuationSeparator" w:id="0">
    <w:p w14:paraId="7D2EF882" w14:textId="77777777" w:rsidR="003C5A4B" w:rsidRDefault="003C5A4B" w:rsidP="000761B3">
      <w:r>
        <w:continuationSeparator/>
      </w:r>
    </w:p>
  </w:footnote>
  <w:footnote w:type="continuationNotice" w:id="1">
    <w:p w14:paraId="464D1E55" w14:textId="77777777" w:rsidR="003C5A4B" w:rsidRDefault="003C5A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2E7"/>
    <w:multiLevelType w:val="hybridMultilevel"/>
    <w:tmpl w:val="DA544D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73E1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210C"/>
    <w:multiLevelType w:val="hybridMultilevel"/>
    <w:tmpl w:val="39587236"/>
    <w:lvl w:ilvl="0" w:tplc="630069C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7C77DF7"/>
    <w:multiLevelType w:val="multilevel"/>
    <w:tmpl w:val="686A2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344" w:hanging="72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1836" w:hanging="108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4" w15:restartNumberingAfterBreak="0">
    <w:nsid w:val="07FA3EFE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157CD"/>
    <w:multiLevelType w:val="hybridMultilevel"/>
    <w:tmpl w:val="3A367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65F90"/>
    <w:multiLevelType w:val="hybridMultilevel"/>
    <w:tmpl w:val="E2DEFF80"/>
    <w:lvl w:ilvl="0" w:tplc="D1C60F4A">
      <w:start w:val="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0EA80177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A43ED"/>
    <w:multiLevelType w:val="hybridMultilevel"/>
    <w:tmpl w:val="4F6C7646"/>
    <w:lvl w:ilvl="0" w:tplc="AC606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20EC7"/>
    <w:multiLevelType w:val="hybridMultilevel"/>
    <w:tmpl w:val="3DC28BD8"/>
    <w:lvl w:ilvl="0" w:tplc="AC606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0A5890"/>
    <w:multiLevelType w:val="hybridMultilevel"/>
    <w:tmpl w:val="0DA28046"/>
    <w:lvl w:ilvl="0" w:tplc="64CEAC6A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1F302C9D"/>
    <w:multiLevelType w:val="hybridMultilevel"/>
    <w:tmpl w:val="D9E252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299B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048F0"/>
    <w:multiLevelType w:val="hybridMultilevel"/>
    <w:tmpl w:val="0DB05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6A4B3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747FA"/>
    <w:multiLevelType w:val="hybridMultilevel"/>
    <w:tmpl w:val="57EEC6C2"/>
    <w:lvl w:ilvl="0" w:tplc="42BC8516">
      <w:start w:val="1"/>
      <w:numFmt w:val="decimal"/>
      <w:lvlText w:val="%1."/>
      <w:lvlJc w:val="left"/>
      <w:pPr>
        <w:ind w:left="78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D236F"/>
    <w:multiLevelType w:val="hybridMultilevel"/>
    <w:tmpl w:val="4238B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6049A"/>
    <w:multiLevelType w:val="hybridMultilevel"/>
    <w:tmpl w:val="92FA0972"/>
    <w:lvl w:ilvl="0" w:tplc="9BDCC74C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26FA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20F1B"/>
    <w:multiLevelType w:val="hybridMultilevel"/>
    <w:tmpl w:val="AE987AB2"/>
    <w:lvl w:ilvl="0" w:tplc="9EB40B5E">
      <w:start w:val="1"/>
      <w:numFmt w:val="decimal"/>
      <w:lvlText w:val="%1."/>
      <w:lvlJc w:val="left"/>
      <w:pPr>
        <w:ind w:left="720" w:hanging="360"/>
      </w:pPr>
    </w:lvl>
    <w:lvl w:ilvl="1" w:tplc="5222366C">
      <w:start w:val="1"/>
      <w:numFmt w:val="lowerLetter"/>
      <w:lvlText w:val="%2."/>
      <w:lvlJc w:val="left"/>
      <w:pPr>
        <w:ind w:left="1440" w:hanging="360"/>
      </w:pPr>
    </w:lvl>
    <w:lvl w:ilvl="2" w:tplc="39F02C6E">
      <w:start w:val="1"/>
      <w:numFmt w:val="lowerRoman"/>
      <w:lvlText w:val="%3."/>
      <w:lvlJc w:val="right"/>
      <w:pPr>
        <w:ind w:left="2160" w:hanging="180"/>
      </w:pPr>
    </w:lvl>
    <w:lvl w:ilvl="3" w:tplc="019623B8">
      <w:start w:val="1"/>
      <w:numFmt w:val="decimal"/>
      <w:lvlText w:val="%4."/>
      <w:lvlJc w:val="left"/>
      <w:pPr>
        <w:ind w:left="2880" w:hanging="360"/>
      </w:pPr>
    </w:lvl>
    <w:lvl w:ilvl="4" w:tplc="9CA60B2A">
      <w:start w:val="1"/>
      <w:numFmt w:val="lowerLetter"/>
      <w:lvlText w:val="%5."/>
      <w:lvlJc w:val="left"/>
      <w:pPr>
        <w:ind w:left="3600" w:hanging="360"/>
      </w:pPr>
    </w:lvl>
    <w:lvl w:ilvl="5" w:tplc="9A621C6A">
      <w:start w:val="1"/>
      <w:numFmt w:val="lowerRoman"/>
      <w:lvlText w:val="%6."/>
      <w:lvlJc w:val="right"/>
      <w:pPr>
        <w:ind w:left="4320" w:hanging="180"/>
      </w:pPr>
    </w:lvl>
    <w:lvl w:ilvl="6" w:tplc="769A9054">
      <w:start w:val="1"/>
      <w:numFmt w:val="decimal"/>
      <w:lvlText w:val="%7."/>
      <w:lvlJc w:val="left"/>
      <w:pPr>
        <w:ind w:left="5040" w:hanging="360"/>
      </w:pPr>
    </w:lvl>
    <w:lvl w:ilvl="7" w:tplc="7C5AEEA4">
      <w:start w:val="1"/>
      <w:numFmt w:val="lowerLetter"/>
      <w:lvlText w:val="%8."/>
      <w:lvlJc w:val="left"/>
      <w:pPr>
        <w:ind w:left="5760" w:hanging="360"/>
      </w:pPr>
    </w:lvl>
    <w:lvl w:ilvl="8" w:tplc="B7BAFD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B47EE"/>
    <w:multiLevelType w:val="hybridMultilevel"/>
    <w:tmpl w:val="237CC11C"/>
    <w:lvl w:ilvl="0" w:tplc="42BC8516">
      <w:start w:val="1"/>
      <w:numFmt w:val="decimal"/>
      <w:lvlText w:val="%1."/>
      <w:lvlJc w:val="left"/>
      <w:pPr>
        <w:ind w:left="78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572AC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42256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E7706"/>
    <w:multiLevelType w:val="hybridMultilevel"/>
    <w:tmpl w:val="4BFC856E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9C1816"/>
    <w:multiLevelType w:val="hybridMultilevel"/>
    <w:tmpl w:val="6EBCB8F8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E0370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E666E"/>
    <w:multiLevelType w:val="hybridMultilevel"/>
    <w:tmpl w:val="D318D0E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C1B26"/>
    <w:multiLevelType w:val="hybridMultilevel"/>
    <w:tmpl w:val="B6E649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426D2"/>
    <w:multiLevelType w:val="hybridMultilevel"/>
    <w:tmpl w:val="04F47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E28FC"/>
    <w:multiLevelType w:val="hybridMultilevel"/>
    <w:tmpl w:val="3CA29300"/>
    <w:lvl w:ilvl="0" w:tplc="EE864F0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BA67E7"/>
    <w:multiLevelType w:val="hybridMultilevel"/>
    <w:tmpl w:val="862E3200"/>
    <w:lvl w:ilvl="0" w:tplc="04050011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9" w15:restartNumberingAfterBreak="0">
    <w:nsid w:val="5C0902E3"/>
    <w:multiLevelType w:val="hybridMultilevel"/>
    <w:tmpl w:val="6E2881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E732F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6559D"/>
    <w:multiLevelType w:val="hybridMultilevel"/>
    <w:tmpl w:val="0A92EE3A"/>
    <w:lvl w:ilvl="0" w:tplc="D958A57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6911A8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B5A72"/>
    <w:multiLevelType w:val="hybridMultilevel"/>
    <w:tmpl w:val="0FC689E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98E3B13"/>
    <w:multiLevelType w:val="hybridMultilevel"/>
    <w:tmpl w:val="223A84A8"/>
    <w:lvl w:ilvl="0" w:tplc="AC606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C15097"/>
    <w:multiLevelType w:val="hybridMultilevel"/>
    <w:tmpl w:val="E9D8BEC0"/>
    <w:lvl w:ilvl="0" w:tplc="AC6066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D841D93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613C9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3098A"/>
    <w:multiLevelType w:val="hybridMultilevel"/>
    <w:tmpl w:val="6C660826"/>
    <w:lvl w:ilvl="0" w:tplc="040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75994233"/>
    <w:multiLevelType w:val="hybridMultilevel"/>
    <w:tmpl w:val="E1D676C6"/>
    <w:lvl w:ilvl="0" w:tplc="42644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82CB1"/>
    <w:multiLevelType w:val="hybridMultilevel"/>
    <w:tmpl w:val="A614DF2E"/>
    <w:lvl w:ilvl="0" w:tplc="689A6914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8C1465D"/>
    <w:multiLevelType w:val="hybridMultilevel"/>
    <w:tmpl w:val="604A8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7771D"/>
    <w:multiLevelType w:val="hybridMultilevel"/>
    <w:tmpl w:val="AFD40088"/>
    <w:lvl w:ilvl="0" w:tplc="AC606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6D0258"/>
    <w:multiLevelType w:val="hybridMultilevel"/>
    <w:tmpl w:val="0C5C6D44"/>
    <w:lvl w:ilvl="0" w:tplc="AC6066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C2F6BB0"/>
    <w:multiLevelType w:val="hybridMultilevel"/>
    <w:tmpl w:val="670C9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F57B3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9"/>
  </w:num>
  <w:num w:numId="4">
    <w:abstractNumId w:val="25"/>
  </w:num>
  <w:num w:numId="5">
    <w:abstractNumId w:val="44"/>
  </w:num>
  <w:num w:numId="6">
    <w:abstractNumId w:val="2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34"/>
  </w:num>
  <w:num w:numId="13">
    <w:abstractNumId w:val="8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2"/>
  </w:num>
  <w:num w:numId="36">
    <w:abstractNumId w:val="12"/>
  </w:num>
  <w:num w:numId="37">
    <w:abstractNumId w:val="5"/>
  </w:num>
  <w:num w:numId="38">
    <w:abstractNumId w:val="14"/>
  </w:num>
  <w:num w:numId="39">
    <w:abstractNumId w:val="2"/>
  </w:num>
  <w:num w:numId="40">
    <w:abstractNumId w:val="6"/>
  </w:num>
  <w:num w:numId="41">
    <w:abstractNumId w:val="10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4"/>
  </w:num>
  <w:num w:numId="45">
    <w:abstractNumId w:val="21"/>
  </w:num>
  <w:num w:numId="46">
    <w:abstractNumId w:val="38"/>
  </w:num>
  <w:num w:numId="47">
    <w:abstractNumId w:val="17"/>
  </w:num>
  <w:num w:numId="48">
    <w:abstractNumId w:val="29"/>
  </w:num>
  <w:num w:numId="49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72"/>
    <w:rsid w:val="0001041E"/>
    <w:rsid w:val="0002724E"/>
    <w:rsid w:val="000320E9"/>
    <w:rsid w:val="000521EA"/>
    <w:rsid w:val="00054E04"/>
    <w:rsid w:val="0006040B"/>
    <w:rsid w:val="0006131B"/>
    <w:rsid w:val="000761B3"/>
    <w:rsid w:val="000B6829"/>
    <w:rsid w:val="000D1356"/>
    <w:rsid w:val="000D2635"/>
    <w:rsid w:val="000D4DA6"/>
    <w:rsid w:val="000D4DE1"/>
    <w:rsid w:val="000F5A72"/>
    <w:rsid w:val="00107F5E"/>
    <w:rsid w:val="0011525B"/>
    <w:rsid w:val="001161B0"/>
    <w:rsid w:val="00135431"/>
    <w:rsid w:val="00145626"/>
    <w:rsid w:val="00151E46"/>
    <w:rsid w:val="00157B92"/>
    <w:rsid w:val="0016322D"/>
    <w:rsid w:val="001A10F5"/>
    <w:rsid w:val="001B547C"/>
    <w:rsid w:val="001C29CC"/>
    <w:rsid w:val="001D1929"/>
    <w:rsid w:val="00203611"/>
    <w:rsid w:val="0020612F"/>
    <w:rsid w:val="002078C5"/>
    <w:rsid w:val="00211CC7"/>
    <w:rsid w:val="00214057"/>
    <w:rsid w:val="00221951"/>
    <w:rsid w:val="00267FEC"/>
    <w:rsid w:val="00272655"/>
    <w:rsid w:val="00277BA3"/>
    <w:rsid w:val="002B1A1F"/>
    <w:rsid w:val="002C6B1A"/>
    <w:rsid w:val="002E1740"/>
    <w:rsid w:val="002E6F68"/>
    <w:rsid w:val="002F52EF"/>
    <w:rsid w:val="00305C58"/>
    <w:rsid w:val="003107C7"/>
    <w:rsid w:val="00341171"/>
    <w:rsid w:val="00356AD0"/>
    <w:rsid w:val="003A31E8"/>
    <w:rsid w:val="003B5EC6"/>
    <w:rsid w:val="003C5A4B"/>
    <w:rsid w:val="003C6822"/>
    <w:rsid w:val="003E5100"/>
    <w:rsid w:val="003F6639"/>
    <w:rsid w:val="00402AE7"/>
    <w:rsid w:val="00404146"/>
    <w:rsid w:val="00410B8D"/>
    <w:rsid w:val="00425136"/>
    <w:rsid w:val="0043054F"/>
    <w:rsid w:val="00433E0A"/>
    <w:rsid w:val="004365F5"/>
    <w:rsid w:val="0043687D"/>
    <w:rsid w:val="00446F09"/>
    <w:rsid w:val="0045537A"/>
    <w:rsid w:val="00470E07"/>
    <w:rsid w:val="004A5605"/>
    <w:rsid w:val="004B4BE7"/>
    <w:rsid w:val="004B6B88"/>
    <w:rsid w:val="004E55CC"/>
    <w:rsid w:val="00502F9A"/>
    <w:rsid w:val="00507986"/>
    <w:rsid w:val="00533BF8"/>
    <w:rsid w:val="00550B2D"/>
    <w:rsid w:val="00557C05"/>
    <w:rsid w:val="00567300"/>
    <w:rsid w:val="005704A3"/>
    <w:rsid w:val="005829CD"/>
    <w:rsid w:val="00590F88"/>
    <w:rsid w:val="0059508C"/>
    <w:rsid w:val="00597FFB"/>
    <w:rsid w:val="005C7980"/>
    <w:rsid w:val="005D1BCF"/>
    <w:rsid w:val="005D414B"/>
    <w:rsid w:val="005F40BD"/>
    <w:rsid w:val="005F6995"/>
    <w:rsid w:val="005F6AE1"/>
    <w:rsid w:val="00605FE8"/>
    <w:rsid w:val="00607B7B"/>
    <w:rsid w:val="006222CB"/>
    <w:rsid w:val="006410ED"/>
    <w:rsid w:val="00646F03"/>
    <w:rsid w:val="00654A42"/>
    <w:rsid w:val="00664B2D"/>
    <w:rsid w:val="0067469E"/>
    <w:rsid w:val="00697BBC"/>
    <w:rsid w:val="006A3958"/>
    <w:rsid w:val="006A40EB"/>
    <w:rsid w:val="006A5183"/>
    <w:rsid w:val="006C2457"/>
    <w:rsid w:val="006D739C"/>
    <w:rsid w:val="006E1539"/>
    <w:rsid w:val="006E7A5C"/>
    <w:rsid w:val="006F7660"/>
    <w:rsid w:val="00707D53"/>
    <w:rsid w:val="00714290"/>
    <w:rsid w:val="00720A39"/>
    <w:rsid w:val="00726AB0"/>
    <w:rsid w:val="00752258"/>
    <w:rsid w:val="00756690"/>
    <w:rsid w:val="00757CC0"/>
    <w:rsid w:val="00774962"/>
    <w:rsid w:val="0079556B"/>
    <w:rsid w:val="0079580D"/>
    <w:rsid w:val="0079746D"/>
    <w:rsid w:val="0079752B"/>
    <w:rsid w:val="007A0769"/>
    <w:rsid w:val="007B1694"/>
    <w:rsid w:val="007C2F5A"/>
    <w:rsid w:val="007D255E"/>
    <w:rsid w:val="007E0F7C"/>
    <w:rsid w:val="007E2174"/>
    <w:rsid w:val="007E7FBA"/>
    <w:rsid w:val="00822A11"/>
    <w:rsid w:val="00825CEF"/>
    <w:rsid w:val="0083287D"/>
    <w:rsid w:val="00833757"/>
    <w:rsid w:val="00844AB4"/>
    <w:rsid w:val="00862CCD"/>
    <w:rsid w:val="00866007"/>
    <w:rsid w:val="00881441"/>
    <w:rsid w:val="008819F9"/>
    <w:rsid w:val="008A34B8"/>
    <w:rsid w:val="008C3F8F"/>
    <w:rsid w:val="008D52B7"/>
    <w:rsid w:val="008E24C4"/>
    <w:rsid w:val="008F2E79"/>
    <w:rsid w:val="008F6C42"/>
    <w:rsid w:val="00917A9E"/>
    <w:rsid w:val="00920CF7"/>
    <w:rsid w:val="009212ED"/>
    <w:rsid w:val="009268F5"/>
    <w:rsid w:val="00927573"/>
    <w:rsid w:val="009373D0"/>
    <w:rsid w:val="0094252A"/>
    <w:rsid w:val="00947309"/>
    <w:rsid w:val="00972037"/>
    <w:rsid w:val="009720A2"/>
    <w:rsid w:val="00972B4A"/>
    <w:rsid w:val="009735FB"/>
    <w:rsid w:val="009801CC"/>
    <w:rsid w:val="009A09ED"/>
    <w:rsid w:val="009B2E95"/>
    <w:rsid w:val="009B72D1"/>
    <w:rsid w:val="009E393E"/>
    <w:rsid w:val="009F3303"/>
    <w:rsid w:val="00A00769"/>
    <w:rsid w:val="00A00940"/>
    <w:rsid w:val="00A01294"/>
    <w:rsid w:val="00A01458"/>
    <w:rsid w:val="00A12AEA"/>
    <w:rsid w:val="00A12BF6"/>
    <w:rsid w:val="00A15A8D"/>
    <w:rsid w:val="00A21154"/>
    <w:rsid w:val="00A32EF6"/>
    <w:rsid w:val="00A51030"/>
    <w:rsid w:val="00A555FA"/>
    <w:rsid w:val="00A57808"/>
    <w:rsid w:val="00A738AD"/>
    <w:rsid w:val="00A96710"/>
    <w:rsid w:val="00AB14FE"/>
    <w:rsid w:val="00AD2F5D"/>
    <w:rsid w:val="00AD6CE9"/>
    <w:rsid w:val="00AE1F17"/>
    <w:rsid w:val="00AF1645"/>
    <w:rsid w:val="00AF7DE4"/>
    <w:rsid w:val="00B01E25"/>
    <w:rsid w:val="00B16609"/>
    <w:rsid w:val="00B179C5"/>
    <w:rsid w:val="00B260B5"/>
    <w:rsid w:val="00B27A28"/>
    <w:rsid w:val="00B27D46"/>
    <w:rsid w:val="00B438D0"/>
    <w:rsid w:val="00B82B9D"/>
    <w:rsid w:val="00BB6F64"/>
    <w:rsid w:val="00BC19D6"/>
    <w:rsid w:val="00BC4500"/>
    <w:rsid w:val="00BD79D5"/>
    <w:rsid w:val="00BE28DE"/>
    <w:rsid w:val="00BF0272"/>
    <w:rsid w:val="00BF374A"/>
    <w:rsid w:val="00BF773F"/>
    <w:rsid w:val="00C3334B"/>
    <w:rsid w:val="00C354EE"/>
    <w:rsid w:val="00C4165A"/>
    <w:rsid w:val="00C4361A"/>
    <w:rsid w:val="00C5223F"/>
    <w:rsid w:val="00C53BE3"/>
    <w:rsid w:val="00C554E3"/>
    <w:rsid w:val="00C8165A"/>
    <w:rsid w:val="00C87FFE"/>
    <w:rsid w:val="00C926CF"/>
    <w:rsid w:val="00C97E1A"/>
    <w:rsid w:val="00CB5075"/>
    <w:rsid w:val="00CB5628"/>
    <w:rsid w:val="00CC0B71"/>
    <w:rsid w:val="00CF108B"/>
    <w:rsid w:val="00D000E9"/>
    <w:rsid w:val="00D0274E"/>
    <w:rsid w:val="00D07582"/>
    <w:rsid w:val="00D076C5"/>
    <w:rsid w:val="00D079B9"/>
    <w:rsid w:val="00D220D0"/>
    <w:rsid w:val="00D301DC"/>
    <w:rsid w:val="00D334E1"/>
    <w:rsid w:val="00D40390"/>
    <w:rsid w:val="00D6007A"/>
    <w:rsid w:val="00D6406B"/>
    <w:rsid w:val="00D71D1F"/>
    <w:rsid w:val="00D85E48"/>
    <w:rsid w:val="00DB4F70"/>
    <w:rsid w:val="00DB7461"/>
    <w:rsid w:val="00DC5FA5"/>
    <w:rsid w:val="00DC629E"/>
    <w:rsid w:val="00DC7B61"/>
    <w:rsid w:val="00DE56BC"/>
    <w:rsid w:val="00DE585B"/>
    <w:rsid w:val="00DE6B28"/>
    <w:rsid w:val="00DF23BA"/>
    <w:rsid w:val="00E040C4"/>
    <w:rsid w:val="00E65112"/>
    <w:rsid w:val="00E6615F"/>
    <w:rsid w:val="00E75AF6"/>
    <w:rsid w:val="00ED634F"/>
    <w:rsid w:val="00EF0776"/>
    <w:rsid w:val="00EF4394"/>
    <w:rsid w:val="00F25B4E"/>
    <w:rsid w:val="00F63F9F"/>
    <w:rsid w:val="00F70217"/>
    <w:rsid w:val="00F80431"/>
    <w:rsid w:val="00FB4740"/>
    <w:rsid w:val="00FC723F"/>
    <w:rsid w:val="00FD4413"/>
    <w:rsid w:val="00FE0B67"/>
    <w:rsid w:val="00FF3E77"/>
    <w:rsid w:val="00FF58B1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1CFB20"/>
  <w15:chartTrackingRefBased/>
  <w15:docId w15:val="{3C9BF0B1-E8FE-4FA7-B40A-1725372F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431"/>
    <w:rPr>
      <w:rFonts w:eastAsia="Times New Roman"/>
      <w:sz w:val="24"/>
    </w:rPr>
  </w:style>
  <w:style w:type="paragraph" w:styleId="Nadpis1">
    <w:name w:val="heading 1"/>
    <w:aliases w:val="Kapitola,h1,V_Head1,Záhlaví 1,H1"/>
    <w:basedOn w:val="Normln"/>
    <w:next w:val="Normln"/>
    <w:link w:val="Nadpis1Char"/>
    <w:qFormat/>
    <w:rsid w:val="00757CC0"/>
    <w:pPr>
      <w:keepNext/>
      <w:tabs>
        <w:tab w:val="center" w:pos="4762"/>
      </w:tabs>
      <w:suppressAutoHyphens/>
      <w:ind w:right="114"/>
      <w:jc w:val="center"/>
      <w:outlineLvl w:val="0"/>
    </w:pPr>
    <w:rPr>
      <w:rFonts w:ascii="Times New Roman" w:hAnsi="Times New Roman"/>
      <w:b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d"/>
    <w:basedOn w:val="Normln"/>
    <w:link w:val="ZhlavChar"/>
    <w:unhideWhenUsed/>
    <w:rsid w:val="000761B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"/>
    <w:basedOn w:val="Standardnpsmoodstavce"/>
    <w:link w:val="Zhlav"/>
    <w:rsid w:val="000761B3"/>
  </w:style>
  <w:style w:type="paragraph" w:styleId="Zpat">
    <w:name w:val="footer"/>
    <w:basedOn w:val="Normln"/>
    <w:link w:val="ZpatChar"/>
    <w:uiPriority w:val="99"/>
    <w:unhideWhenUsed/>
    <w:rsid w:val="000761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61B3"/>
  </w:style>
  <w:style w:type="table" w:styleId="Mkatabulky">
    <w:name w:val="Table Grid"/>
    <w:basedOn w:val="Normlntabulka"/>
    <w:uiPriority w:val="39"/>
    <w:rsid w:val="00076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761B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0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6600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EF4394"/>
    <w:pPr>
      <w:ind w:left="720"/>
      <w:contextualSpacing/>
    </w:pPr>
  </w:style>
  <w:style w:type="paragraph" w:styleId="Zkladntext">
    <w:name w:val="Body Text"/>
    <w:basedOn w:val="Normln"/>
    <w:link w:val="ZkladntextChar1"/>
    <w:unhideWhenUsed/>
    <w:rsid w:val="00135431"/>
    <w:pPr>
      <w:spacing w:after="120"/>
    </w:pPr>
    <w:rPr>
      <w:lang w:eastAsia="en-US"/>
    </w:rPr>
  </w:style>
  <w:style w:type="character" w:customStyle="1" w:styleId="ZkladntextChar">
    <w:name w:val="Základní text Char"/>
    <w:uiPriority w:val="99"/>
    <w:semiHidden/>
    <w:rsid w:val="00135431"/>
    <w:rPr>
      <w:rFonts w:ascii="Calibri" w:eastAsia="Times New Roman" w:hAnsi="Calibri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135431"/>
    <w:pPr>
      <w:ind w:firstLine="705"/>
    </w:pPr>
  </w:style>
  <w:style w:type="character" w:customStyle="1" w:styleId="ZkladntextodsazenChar">
    <w:name w:val="Základní text odsazený Char"/>
    <w:link w:val="Zkladntextodsazen"/>
    <w:rsid w:val="00135431"/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Smluvnstrana">
    <w:name w:val="Smluvní strana"/>
    <w:basedOn w:val="Normln"/>
    <w:rsid w:val="00135431"/>
    <w:pPr>
      <w:spacing w:line="280" w:lineRule="atLeast"/>
      <w:jc w:val="both"/>
    </w:pPr>
    <w:rPr>
      <w:rFonts w:ascii="Times New Roman" w:hAnsi="Times New Roman"/>
      <w:b/>
      <w:sz w:val="28"/>
    </w:rPr>
  </w:style>
  <w:style w:type="paragraph" w:customStyle="1" w:styleId="Identifikacestran">
    <w:name w:val="Identifikace stran"/>
    <w:basedOn w:val="Normln"/>
    <w:rsid w:val="00135431"/>
    <w:pPr>
      <w:spacing w:line="280" w:lineRule="atLeast"/>
      <w:jc w:val="both"/>
    </w:pPr>
    <w:rPr>
      <w:rFonts w:ascii="Times New Roman" w:hAnsi="Times New Roman"/>
    </w:rPr>
  </w:style>
  <w:style w:type="paragraph" w:customStyle="1" w:styleId="Nzevsmlouvy">
    <w:name w:val="Název smlouvy"/>
    <w:basedOn w:val="Normln"/>
    <w:rsid w:val="00135431"/>
    <w:pPr>
      <w:spacing w:line="280" w:lineRule="atLeast"/>
      <w:jc w:val="center"/>
    </w:pPr>
    <w:rPr>
      <w:rFonts w:ascii="Times New Roman" w:hAnsi="Times New Roman"/>
      <w:b/>
      <w:sz w:val="36"/>
    </w:rPr>
  </w:style>
  <w:style w:type="character" w:customStyle="1" w:styleId="ZkladntextChar1">
    <w:name w:val="Základní text Char1"/>
    <w:link w:val="Zkladntext"/>
    <w:semiHidden/>
    <w:locked/>
    <w:rsid w:val="00135431"/>
    <w:rPr>
      <w:rFonts w:ascii="Calibri" w:eastAsia="Times New Roman" w:hAnsi="Calibri" w:cs="Times New Roman"/>
      <w:sz w:val="24"/>
      <w:szCs w:val="20"/>
    </w:rPr>
  </w:style>
  <w:style w:type="paragraph" w:styleId="Textvbloku">
    <w:name w:val="Block Text"/>
    <w:basedOn w:val="Normln"/>
    <w:rsid w:val="008F6C42"/>
    <w:pPr>
      <w:widowControl w:val="0"/>
      <w:tabs>
        <w:tab w:val="left" w:pos="0"/>
        <w:tab w:val="left" w:pos="324"/>
        <w:tab w:val="left" w:pos="906"/>
        <w:tab w:val="left" w:pos="1230"/>
        <w:tab w:val="left" w:pos="1423"/>
        <w:tab w:val="left" w:pos="1878"/>
        <w:tab w:val="left" w:pos="2268"/>
        <w:tab w:val="left" w:pos="2552"/>
        <w:tab w:val="left" w:pos="3498"/>
        <w:tab w:val="left" w:pos="4860"/>
        <w:tab w:val="left" w:pos="5959"/>
        <w:tab w:val="left" w:pos="6544"/>
        <w:tab w:val="left" w:pos="7386"/>
        <w:tab w:val="left" w:pos="8424"/>
        <w:tab w:val="left" w:pos="8640"/>
      </w:tabs>
      <w:suppressAutoHyphens/>
      <w:ind w:left="720" w:right="588"/>
    </w:pPr>
    <w:rPr>
      <w:rFonts w:ascii="Times New Roman" w:hAnsi="Times New Roman"/>
      <w:spacing w:val="-3"/>
    </w:rPr>
  </w:style>
  <w:style w:type="paragraph" w:customStyle="1" w:styleId="Normln-ploha">
    <w:name w:val="Normální-příloha"/>
    <w:basedOn w:val="Normln"/>
    <w:rsid w:val="00C8165A"/>
    <w:rPr>
      <w:rFonts w:ascii="Times New Roman" w:hAnsi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07D53"/>
    <w:rPr>
      <w:rFonts w:eastAsia="Times New Roman"/>
      <w:sz w:val="24"/>
    </w:rPr>
  </w:style>
  <w:style w:type="character" w:customStyle="1" w:styleId="Nadpis1Char">
    <w:name w:val="Nadpis 1 Char"/>
    <w:aliases w:val="Kapitola Char,h1 Char,V_Head1 Char,Záhlaví 1 Char,H1 Char"/>
    <w:basedOn w:val="Standardnpsmoodstavce"/>
    <w:link w:val="Nadpis1"/>
    <w:rsid w:val="00757CC0"/>
    <w:rPr>
      <w:rFonts w:ascii="Times New Roman" w:eastAsia="Times New Roman" w:hAnsi="Times New Roman"/>
      <w:b/>
      <w:spacing w:val="-3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57C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7C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7CC0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7C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7CC0"/>
    <w:rPr>
      <w:rFonts w:eastAsia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57CC0"/>
    <w:rPr>
      <w:color w:val="954F72"/>
      <w:u w:val="single"/>
    </w:rPr>
  </w:style>
  <w:style w:type="paragraph" w:customStyle="1" w:styleId="msonormal0">
    <w:name w:val="msonormal"/>
    <w:basedOn w:val="Normln"/>
    <w:rsid w:val="00757C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nt5">
    <w:name w:val="font5"/>
    <w:basedOn w:val="Normln"/>
    <w:rsid w:val="00757CC0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</w:rPr>
  </w:style>
  <w:style w:type="paragraph" w:customStyle="1" w:styleId="font6">
    <w:name w:val="font6"/>
    <w:basedOn w:val="Normln"/>
    <w:rsid w:val="00757CC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</w:rPr>
  </w:style>
  <w:style w:type="paragraph" w:customStyle="1" w:styleId="font7">
    <w:name w:val="font7"/>
    <w:basedOn w:val="Normln"/>
    <w:rsid w:val="00757CC0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8">
    <w:name w:val="font8"/>
    <w:basedOn w:val="Normln"/>
    <w:rsid w:val="00757CC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9">
    <w:name w:val="font9"/>
    <w:basedOn w:val="Normln"/>
    <w:rsid w:val="00757CC0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10">
    <w:name w:val="font10"/>
    <w:basedOn w:val="Normln"/>
    <w:rsid w:val="00757CC0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11">
    <w:name w:val="font11"/>
    <w:basedOn w:val="Normln"/>
    <w:rsid w:val="00757CC0"/>
    <w:pPr>
      <w:spacing w:before="100" w:beforeAutospacing="1" w:after="100" w:afterAutospacing="1"/>
    </w:pPr>
    <w:rPr>
      <w:rFonts w:cs="Calibri"/>
      <w:color w:val="000000"/>
      <w:szCs w:val="24"/>
    </w:rPr>
  </w:style>
  <w:style w:type="paragraph" w:customStyle="1" w:styleId="xl63">
    <w:name w:val="xl63"/>
    <w:basedOn w:val="Normln"/>
    <w:rsid w:val="00757CC0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64">
    <w:name w:val="xl64"/>
    <w:basedOn w:val="Normln"/>
    <w:rsid w:val="00757CC0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ln"/>
    <w:rsid w:val="00757CC0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</w:rPr>
  </w:style>
  <w:style w:type="paragraph" w:customStyle="1" w:styleId="xl66">
    <w:name w:val="xl66"/>
    <w:basedOn w:val="Normln"/>
    <w:rsid w:val="00757CC0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ln"/>
    <w:rsid w:val="00757CC0"/>
    <w:pP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68">
    <w:name w:val="xl68"/>
    <w:basedOn w:val="Normln"/>
    <w:rsid w:val="00757CC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ln"/>
    <w:rsid w:val="00757CC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ln"/>
    <w:rsid w:val="00757CC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ln"/>
    <w:rsid w:val="00757CC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72">
    <w:name w:val="xl72"/>
    <w:basedOn w:val="Normln"/>
    <w:rsid w:val="00757CC0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73">
    <w:name w:val="xl73"/>
    <w:basedOn w:val="Normln"/>
    <w:rsid w:val="00757CC0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74">
    <w:name w:val="xl74"/>
    <w:basedOn w:val="Normln"/>
    <w:rsid w:val="00757CC0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75">
    <w:name w:val="xl75"/>
    <w:basedOn w:val="Normln"/>
    <w:rsid w:val="00757CC0"/>
    <w:pPr>
      <w:spacing w:before="100" w:beforeAutospacing="1" w:after="100" w:afterAutospacing="1"/>
      <w:textAlignment w:val="center"/>
    </w:pPr>
    <w:rPr>
      <w:rFonts w:ascii="Times New Roman" w:hAnsi="Times New Roman"/>
      <w:sz w:val="20"/>
    </w:rPr>
  </w:style>
  <w:style w:type="paragraph" w:customStyle="1" w:styleId="xl76">
    <w:name w:val="xl76"/>
    <w:basedOn w:val="Normln"/>
    <w:rsid w:val="00757CC0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</w:rPr>
  </w:style>
  <w:style w:type="paragraph" w:customStyle="1" w:styleId="xl77">
    <w:name w:val="xl77"/>
    <w:basedOn w:val="Normln"/>
    <w:rsid w:val="00757CC0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</w:rPr>
  </w:style>
  <w:style w:type="paragraph" w:customStyle="1" w:styleId="xl78">
    <w:name w:val="xl78"/>
    <w:basedOn w:val="Normln"/>
    <w:rsid w:val="00757CC0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Normln"/>
    <w:rsid w:val="00757CC0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</w:rPr>
  </w:style>
  <w:style w:type="paragraph" w:customStyle="1" w:styleId="xl80">
    <w:name w:val="xl80"/>
    <w:basedOn w:val="Normln"/>
    <w:rsid w:val="00757CC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81">
    <w:name w:val="xl81"/>
    <w:basedOn w:val="Normln"/>
    <w:rsid w:val="00757CC0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82">
    <w:name w:val="xl82"/>
    <w:basedOn w:val="Normln"/>
    <w:rsid w:val="00757CC0"/>
    <w:pP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3">
    <w:name w:val="xl83"/>
    <w:basedOn w:val="Normln"/>
    <w:rsid w:val="00757CC0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ln"/>
    <w:rsid w:val="00757CC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5">
    <w:name w:val="xl85"/>
    <w:basedOn w:val="Normln"/>
    <w:rsid w:val="00757CC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86">
    <w:name w:val="xl86"/>
    <w:basedOn w:val="Normln"/>
    <w:rsid w:val="00757CC0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87">
    <w:name w:val="xl87"/>
    <w:basedOn w:val="Normln"/>
    <w:rsid w:val="00757CC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88">
    <w:name w:val="xl88"/>
    <w:basedOn w:val="Normln"/>
    <w:rsid w:val="00757CC0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</w:rPr>
  </w:style>
  <w:style w:type="paragraph" w:customStyle="1" w:styleId="xl89">
    <w:name w:val="xl89"/>
    <w:basedOn w:val="Normln"/>
    <w:rsid w:val="00757CC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</w:rPr>
  </w:style>
  <w:style w:type="paragraph" w:customStyle="1" w:styleId="xl90">
    <w:name w:val="xl90"/>
    <w:basedOn w:val="Normln"/>
    <w:rsid w:val="00757CC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</w:rPr>
  </w:style>
  <w:style w:type="paragraph" w:customStyle="1" w:styleId="xl91">
    <w:name w:val="xl91"/>
    <w:basedOn w:val="Normln"/>
    <w:rsid w:val="00757CC0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</w:rPr>
  </w:style>
  <w:style w:type="paragraph" w:customStyle="1" w:styleId="xl92">
    <w:name w:val="xl92"/>
    <w:basedOn w:val="Normln"/>
    <w:rsid w:val="00757CC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</w:rPr>
  </w:style>
  <w:style w:type="paragraph" w:customStyle="1" w:styleId="xl93">
    <w:name w:val="xl93"/>
    <w:basedOn w:val="Normln"/>
    <w:rsid w:val="00757CC0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</w:rPr>
  </w:style>
  <w:style w:type="paragraph" w:customStyle="1" w:styleId="xl94">
    <w:name w:val="xl94"/>
    <w:basedOn w:val="Normln"/>
    <w:rsid w:val="00757CC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</w:rPr>
  </w:style>
  <w:style w:type="paragraph" w:customStyle="1" w:styleId="xl95">
    <w:name w:val="xl95"/>
    <w:basedOn w:val="Normln"/>
    <w:rsid w:val="00757CC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96">
    <w:name w:val="xl96"/>
    <w:basedOn w:val="Normln"/>
    <w:rsid w:val="00757CC0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97">
    <w:name w:val="xl97"/>
    <w:basedOn w:val="Normln"/>
    <w:rsid w:val="00757CC0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ln"/>
    <w:rsid w:val="00757CC0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rtex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tex@ortex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hotline@ortex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orte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70d677-45f2-4845-a708-941d101dee2a">
      <Terms xmlns="http://schemas.microsoft.com/office/infopath/2007/PartnerControls"/>
    </lcf76f155ced4ddcb4097134ff3c332f>
    <TaxCatchAll xmlns="359dc5a8-7d26-472a-91d0-095ab1f507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82B94FDFDDED45BBAE543A16AE9888" ma:contentTypeVersion="19" ma:contentTypeDescription="Vytvoří nový dokument" ma:contentTypeScope="" ma:versionID="930c5a04c5d80fcb7936e0abcc32137b">
  <xsd:schema xmlns:xsd="http://www.w3.org/2001/XMLSchema" xmlns:xs="http://www.w3.org/2001/XMLSchema" xmlns:p="http://schemas.microsoft.com/office/2006/metadata/properties" xmlns:ns2="359dc5a8-7d26-472a-91d0-095ab1f50785" xmlns:ns3="c570d677-45f2-4845-a708-941d101dee2a" targetNamespace="http://schemas.microsoft.com/office/2006/metadata/properties" ma:root="true" ma:fieldsID="85fe00ed7b3f622a9e1f06b7cbf1de35" ns2:_="" ns3:_="">
    <xsd:import namespace="359dc5a8-7d26-472a-91d0-095ab1f50785"/>
    <xsd:import namespace="c570d677-45f2-4845-a708-941d101dee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c5a8-7d26-472a-91d0-095ab1f50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8f8b4-e924-4399-917a-ab7d63d53edf}" ma:internalName="TaxCatchAll" ma:showField="CatchAllData" ma:web="359dc5a8-7d26-472a-91d0-095ab1f50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0d677-45f2-4845-a708-941d101de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f7486fd-29a2-4d29-b213-0af96193c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8997C-4187-4C5F-A2F7-BE04CB822DE2}">
  <ds:schemaRefs>
    <ds:schemaRef ds:uri="http://schemas.microsoft.com/office/2006/documentManagement/types"/>
    <ds:schemaRef ds:uri="359dc5a8-7d26-472a-91d0-095ab1f50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570d677-45f2-4845-a708-941d101dee2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48E7F0-9766-459A-A717-EB6A57698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dc5a8-7d26-472a-91d0-095ab1f50785"/>
    <ds:schemaRef ds:uri="c570d677-45f2-4845-a708-941d101de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3E39B-C2E2-4634-B985-89F7827176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44765-44D3-4A8E-89DA-A7B8C6EE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1456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ORTEX spol. s r.o.</Company>
  <LinksUpToDate>false</LinksUpToDate>
  <CharactersWithSpaces>10029</CharactersWithSpaces>
  <SharedDoc>false</SharedDoc>
  <HLinks>
    <vt:vector size="24" baseType="variant">
      <vt:variant>
        <vt:i4>7471198</vt:i4>
      </vt:variant>
      <vt:variant>
        <vt:i4>9</vt:i4>
      </vt:variant>
      <vt:variant>
        <vt:i4>0</vt:i4>
      </vt:variant>
      <vt:variant>
        <vt:i4>5</vt:i4>
      </vt:variant>
      <vt:variant>
        <vt:lpwstr>mailto:hotline@ortex.cz</vt:lpwstr>
      </vt:variant>
      <vt:variant>
        <vt:lpwstr/>
      </vt:variant>
      <vt:variant>
        <vt:i4>4784206</vt:i4>
      </vt:variant>
      <vt:variant>
        <vt:i4>6</vt:i4>
      </vt:variant>
      <vt:variant>
        <vt:i4>0</vt:i4>
      </vt:variant>
      <vt:variant>
        <vt:i4>5</vt:i4>
      </vt:variant>
      <vt:variant>
        <vt:lpwstr>https://portal.ortex.cz/</vt:lpwstr>
      </vt:variant>
      <vt:variant>
        <vt:lpwstr/>
      </vt:variant>
      <vt:variant>
        <vt:i4>262163</vt:i4>
      </vt:variant>
      <vt:variant>
        <vt:i4>3</vt:i4>
      </vt:variant>
      <vt:variant>
        <vt:i4>0</vt:i4>
      </vt:variant>
      <vt:variant>
        <vt:i4>5</vt:i4>
      </vt:variant>
      <vt:variant>
        <vt:lpwstr>http://www.ortex.cz/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mailto:ortex@ortex.cz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Nováková</dc:creator>
  <cp:keywords/>
  <dc:description/>
  <cp:lastModifiedBy>Sodomka Pavel, Mesto Litomysl</cp:lastModifiedBy>
  <cp:revision>3</cp:revision>
  <cp:lastPrinted>2023-04-25T08:19:00Z</cp:lastPrinted>
  <dcterms:created xsi:type="dcterms:W3CDTF">2024-09-27T08:14:00Z</dcterms:created>
  <dcterms:modified xsi:type="dcterms:W3CDTF">2024-11-15T12:21:00Z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0x0101008482B94FDFDDED45BBAE543A16AE9888</vt:lpwstr>
  </property>
  <property fmtid="{D5CDD505-2E9C-101B-9397-08002B2CF9AE}" pid="3" name="MediaServiceImageTags">
    <vt:lpwstr/>
  </property>
</Properties>
</file>