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C37A" w14:textId="77777777" w:rsidR="009176B5" w:rsidRDefault="009176B5">
      <w:pPr>
        <w:pStyle w:val="Zkladntext"/>
        <w:rPr>
          <w:rFonts w:ascii="Times New Roman"/>
        </w:rPr>
      </w:pPr>
    </w:p>
    <w:p w14:paraId="6521E2FB" w14:textId="77777777" w:rsidR="009176B5" w:rsidRDefault="009176B5">
      <w:pPr>
        <w:pStyle w:val="Zkladntext"/>
        <w:rPr>
          <w:rFonts w:ascii="Times New Roman"/>
          <w:sz w:val="16"/>
        </w:rPr>
      </w:pPr>
    </w:p>
    <w:p w14:paraId="600D91D8" w14:textId="77777777" w:rsidR="009176B5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7241100153</w:t>
      </w:r>
    </w:p>
    <w:p w14:paraId="03A1036F" w14:textId="77777777" w:rsidR="009176B5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530D6562" w14:textId="77777777" w:rsidR="009176B5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43F732F3" w14:textId="77777777" w:rsidR="009176B5" w:rsidRDefault="009176B5">
      <w:pPr>
        <w:pStyle w:val="Zkladntext"/>
        <w:rPr>
          <w:sz w:val="60"/>
        </w:rPr>
      </w:pPr>
    </w:p>
    <w:p w14:paraId="7D6A5FA7" w14:textId="77777777" w:rsidR="009176B5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74E47F87" w14:textId="77777777" w:rsidR="009176B5" w:rsidRDefault="009176B5">
      <w:pPr>
        <w:pStyle w:val="Zkladntext"/>
        <w:rPr>
          <w:sz w:val="26"/>
        </w:rPr>
      </w:pPr>
    </w:p>
    <w:p w14:paraId="7CFD539A" w14:textId="77777777" w:rsidR="009176B5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1D7D3B00" w14:textId="77777777" w:rsidR="009176B5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684D32CF" w14:textId="77777777" w:rsidR="009176B5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74A317CC" w14:textId="77777777" w:rsidR="009176B5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2FD4DCD4" w14:textId="77777777" w:rsidR="009176B5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14288444" w14:textId="77777777" w:rsidR="009176B5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7166D09C" w14:textId="77777777" w:rsidR="009176B5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105DDB73" w14:textId="77777777" w:rsidR="009176B5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7BB8781B" w14:textId="77777777" w:rsidR="009176B5" w:rsidRDefault="009176B5">
      <w:pPr>
        <w:pStyle w:val="Zkladntext"/>
        <w:spacing w:before="1"/>
      </w:pPr>
    </w:p>
    <w:p w14:paraId="6EE49FE3" w14:textId="77777777" w:rsidR="009176B5" w:rsidRDefault="00000000">
      <w:pPr>
        <w:pStyle w:val="Zkladntext"/>
        <w:ind w:left="112"/>
      </w:pPr>
      <w:r>
        <w:rPr>
          <w:w w:val="99"/>
        </w:rPr>
        <w:t>a</w:t>
      </w:r>
    </w:p>
    <w:p w14:paraId="53D6BFE0" w14:textId="77777777" w:rsidR="009176B5" w:rsidRDefault="009176B5">
      <w:pPr>
        <w:pStyle w:val="Zkladntext"/>
        <w:spacing w:before="12"/>
        <w:rPr>
          <w:sz w:val="19"/>
        </w:rPr>
      </w:pPr>
    </w:p>
    <w:p w14:paraId="708BCA51" w14:textId="77777777" w:rsidR="009176B5" w:rsidRDefault="00000000">
      <w:pPr>
        <w:pStyle w:val="Nadpis2"/>
        <w:ind w:left="112"/>
        <w:jc w:val="left"/>
      </w:pPr>
      <w:r>
        <w:t>TRYSLAK</w:t>
      </w:r>
      <w:r>
        <w:rPr>
          <w:spacing w:val="-10"/>
        </w:rPr>
        <w:t xml:space="preserve"> </w:t>
      </w:r>
      <w:r>
        <w:rPr>
          <w:spacing w:val="-2"/>
        </w:rPr>
        <w:t>s.r.o.</w:t>
      </w:r>
    </w:p>
    <w:p w14:paraId="3DDD6C61" w14:textId="77777777" w:rsidR="009176B5" w:rsidRDefault="00000000">
      <w:pPr>
        <w:pStyle w:val="Zkladntext"/>
        <w:tabs>
          <w:tab w:val="left" w:pos="2993"/>
        </w:tabs>
        <w:spacing w:before="1"/>
        <w:ind w:left="112" w:right="166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 Městským</w:t>
      </w:r>
      <w:r>
        <w:rPr>
          <w:spacing w:val="-3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229364 se sídlem:</w:t>
      </w:r>
      <w:r>
        <w:tab/>
        <w:t>K Pískovně 225, Veselá, 295 01 Mnichovo Hradiště</w:t>
      </w:r>
    </w:p>
    <w:p w14:paraId="72938EE4" w14:textId="77777777" w:rsidR="009176B5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03251136</w:t>
      </w:r>
    </w:p>
    <w:p w14:paraId="21DDAFE0" w14:textId="34CEFD8A" w:rsidR="009176B5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2"/>
        </w:rPr>
        <w:t>zastoupená:</w:t>
      </w:r>
      <w:r>
        <w:tab/>
      </w:r>
      <w:proofErr w:type="spellStart"/>
      <w:r w:rsidR="00D97A51" w:rsidRPr="00D97A51">
        <w:rPr>
          <w:highlight w:val="yellow"/>
        </w:rPr>
        <w:t>xxxxx</w:t>
      </w:r>
      <w:proofErr w:type="spellEnd"/>
    </w:p>
    <w:p w14:paraId="50B0DF58" w14:textId="77777777" w:rsidR="009176B5" w:rsidRDefault="00000000">
      <w:pPr>
        <w:pStyle w:val="Zkladntext"/>
        <w:tabs>
          <w:tab w:val="left" w:pos="2993"/>
        </w:tabs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Komerční</w:t>
      </w:r>
      <w:r>
        <w:rPr>
          <w:spacing w:val="-8"/>
        </w:rPr>
        <w:t xml:space="preserve"> </w:t>
      </w:r>
      <w:r>
        <w:t>banka,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2C750AF0" w14:textId="77777777" w:rsidR="009176B5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115-</w:t>
      </w:r>
      <w:r>
        <w:rPr>
          <w:spacing w:val="-2"/>
        </w:rPr>
        <w:t>855170267/0100</w:t>
      </w:r>
    </w:p>
    <w:p w14:paraId="2131561B" w14:textId="77777777" w:rsidR="009176B5" w:rsidRDefault="00000000">
      <w:pPr>
        <w:pStyle w:val="Zkladntext"/>
        <w:spacing w:line="265" w:lineRule="exac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7CC11722" w14:textId="77777777" w:rsidR="009176B5" w:rsidRDefault="009176B5">
      <w:pPr>
        <w:pStyle w:val="Zkladntext"/>
      </w:pPr>
    </w:p>
    <w:p w14:paraId="16A15E94" w14:textId="77777777" w:rsidR="009176B5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47B6048B" w14:textId="77777777" w:rsidR="009176B5" w:rsidRDefault="009176B5">
      <w:pPr>
        <w:pStyle w:val="Zkladntext"/>
        <w:spacing w:before="1"/>
      </w:pPr>
    </w:p>
    <w:p w14:paraId="2CD92BDA" w14:textId="77777777" w:rsidR="009176B5" w:rsidRDefault="00000000">
      <w:pPr>
        <w:pStyle w:val="Nadpis1"/>
      </w:pPr>
      <w:r>
        <w:rPr>
          <w:spacing w:val="-5"/>
        </w:rPr>
        <w:t>I.</w:t>
      </w:r>
    </w:p>
    <w:p w14:paraId="22741E7E" w14:textId="77777777" w:rsidR="009176B5" w:rsidRDefault="00000000">
      <w:pPr>
        <w:pStyle w:val="Nadpis2"/>
        <w:spacing w:before="1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5BC28883" w14:textId="77777777" w:rsidR="009176B5" w:rsidRDefault="009176B5">
      <w:pPr>
        <w:pStyle w:val="Zkladntext"/>
        <w:spacing w:before="12"/>
        <w:rPr>
          <w:b/>
          <w:sz w:val="19"/>
        </w:rPr>
      </w:pPr>
    </w:p>
    <w:p w14:paraId="50FBE108" w14:textId="77777777" w:rsidR="009176B5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7241100153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14. 10. 2024 v</w:t>
      </w:r>
      <w:r>
        <w:rPr>
          <w:spacing w:val="-2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69F4C8C5" w14:textId="77777777" w:rsidR="009176B5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6EC717BD" w14:textId="77777777" w:rsidR="009176B5" w:rsidRDefault="009176B5">
      <w:pPr>
        <w:jc w:val="both"/>
        <w:rPr>
          <w:sz w:val="20"/>
        </w:rPr>
        <w:sectPr w:rsidR="009176B5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66E69642" w14:textId="77777777" w:rsidR="009176B5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371F51B2" w14:textId="77777777" w:rsidR="009176B5" w:rsidRDefault="00000000">
      <w:pPr>
        <w:pStyle w:val="Nadpis2"/>
        <w:spacing w:before="120"/>
        <w:ind w:right="1345"/>
      </w:pPr>
      <w:r>
        <w:t>„FVE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společnosti</w:t>
      </w:r>
      <w:r>
        <w:rPr>
          <w:spacing w:val="-8"/>
        </w:rPr>
        <w:t xml:space="preserve"> </w:t>
      </w:r>
      <w:r>
        <w:t>TRYSLAK</w:t>
      </w:r>
      <w:r>
        <w:rPr>
          <w:spacing w:val="-8"/>
        </w:rPr>
        <w:t xml:space="preserve"> </w:t>
      </w:r>
      <w:r>
        <w:rPr>
          <w:spacing w:val="-2"/>
        </w:rPr>
        <w:t>s.r.o.“</w:t>
      </w:r>
    </w:p>
    <w:p w14:paraId="478DECD6" w14:textId="77777777" w:rsidR="009176B5" w:rsidRDefault="00000000">
      <w:pPr>
        <w:pStyle w:val="Zkladntext"/>
        <w:spacing w:before="121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2AC3990C" w14:textId="77777777" w:rsidR="009176B5" w:rsidRDefault="009176B5">
      <w:pPr>
        <w:pStyle w:val="Zkladntext"/>
        <w:spacing w:before="11"/>
        <w:rPr>
          <w:sz w:val="28"/>
        </w:rPr>
      </w:pPr>
    </w:p>
    <w:p w14:paraId="2CD329E4" w14:textId="77777777" w:rsidR="009176B5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1"/>
        <w:ind w:right="112"/>
        <w:jc w:val="both"/>
        <w:rPr>
          <w:sz w:val="20"/>
        </w:rPr>
      </w:pPr>
      <w:r>
        <w:tab/>
      </w:r>
      <w:r>
        <w:rPr>
          <w:sz w:val="20"/>
        </w:rPr>
        <w:t>Podpora je poskytována v souladu s Nařízením Komise 2023/2831 ze dne 13. prosince 2023 o použití článků 107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108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11"/>
          <w:sz w:val="20"/>
        </w:rPr>
        <w:t xml:space="preserve"> </w:t>
      </w:r>
      <w:r>
        <w:rPr>
          <w:sz w:val="20"/>
        </w:rPr>
        <w:t>unie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minimis,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9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 15. 12. 2023.</w:t>
      </w:r>
    </w:p>
    <w:p w14:paraId="3BFAE313" w14:textId="77777777" w:rsidR="009176B5" w:rsidRDefault="009176B5">
      <w:pPr>
        <w:pStyle w:val="Zkladntext"/>
        <w:spacing w:before="1"/>
      </w:pPr>
    </w:p>
    <w:p w14:paraId="22E6222D" w14:textId="77777777" w:rsidR="009176B5" w:rsidRDefault="00000000">
      <w:pPr>
        <w:pStyle w:val="Nadpis1"/>
        <w:spacing w:line="265" w:lineRule="exact"/>
        <w:ind w:right="989"/>
      </w:pPr>
      <w:r>
        <w:rPr>
          <w:spacing w:val="-5"/>
        </w:rPr>
        <w:t>II.</w:t>
      </w:r>
    </w:p>
    <w:p w14:paraId="71B9DCC1" w14:textId="77777777" w:rsidR="009176B5" w:rsidRDefault="00000000">
      <w:pPr>
        <w:pStyle w:val="Nadpis2"/>
        <w:spacing w:line="265" w:lineRule="exact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0256D21A" w14:textId="77777777" w:rsidR="009176B5" w:rsidRDefault="009176B5">
      <w:pPr>
        <w:pStyle w:val="Zkladntext"/>
        <w:spacing w:before="1"/>
        <w:rPr>
          <w:b/>
        </w:rPr>
      </w:pPr>
    </w:p>
    <w:p w14:paraId="57C6D7D5" w14:textId="77777777" w:rsidR="009176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641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606,59 Kč </w:t>
      </w:r>
      <w:r>
        <w:rPr>
          <w:sz w:val="20"/>
        </w:rPr>
        <w:t xml:space="preserve">(slovy: šest set čtyřicet jeden tisíc šest set šest korun českých, padesát devět </w:t>
      </w:r>
      <w:r>
        <w:rPr>
          <w:spacing w:val="-2"/>
          <w:sz w:val="20"/>
        </w:rPr>
        <w:t>haléřů).</w:t>
      </w:r>
    </w:p>
    <w:p w14:paraId="0252DC8E" w14:textId="77777777" w:rsidR="009176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6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3FE3D35B" w14:textId="77777777" w:rsidR="009176B5" w:rsidRDefault="00000000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176</w:t>
      </w:r>
      <w:r>
        <w:rPr>
          <w:spacing w:val="-2"/>
        </w:rPr>
        <w:t xml:space="preserve"> </w:t>
      </w:r>
      <w:r>
        <w:t>000,00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22302480" w14:textId="77777777" w:rsidR="009176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2BF51632" w14:textId="77777777" w:rsidR="009176B5" w:rsidRDefault="00000000">
      <w:pPr>
        <w:pStyle w:val="Zkladntext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746151E1" w14:textId="77777777" w:rsidR="009176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1"/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548F1D26" w14:textId="77777777" w:rsidR="009176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115E10C0" w14:textId="77777777" w:rsidR="009176B5" w:rsidRDefault="009176B5">
      <w:pPr>
        <w:pStyle w:val="Zkladntext"/>
        <w:spacing w:before="1"/>
      </w:pPr>
    </w:p>
    <w:p w14:paraId="60B55656" w14:textId="77777777" w:rsidR="009176B5" w:rsidRDefault="00000000">
      <w:pPr>
        <w:pStyle w:val="Nadpis1"/>
      </w:pPr>
      <w:r>
        <w:rPr>
          <w:spacing w:val="-4"/>
        </w:rPr>
        <w:t>III.</w:t>
      </w:r>
    </w:p>
    <w:p w14:paraId="27BE111D" w14:textId="77777777" w:rsidR="009176B5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41A34047" w14:textId="77777777" w:rsidR="009176B5" w:rsidRDefault="009176B5">
      <w:pPr>
        <w:pStyle w:val="Zkladntext"/>
        <w:spacing w:before="1"/>
        <w:rPr>
          <w:b/>
        </w:rPr>
      </w:pPr>
    </w:p>
    <w:p w14:paraId="2EE5CD38" w14:textId="77777777" w:rsidR="009176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40FEA6A0" w14:textId="77777777" w:rsidR="009176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044B1455" w14:textId="77777777" w:rsidR="009176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4F57A9F0" w14:textId="77777777" w:rsidR="009176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2"/>
          <w:sz w:val="20"/>
        </w:rPr>
        <w:t xml:space="preserve"> </w:t>
      </w:r>
      <w:r>
        <w:rPr>
          <w:sz w:val="20"/>
        </w:rPr>
        <w:t>touto</w:t>
      </w:r>
      <w:r>
        <w:rPr>
          <w:spacing w:val="13"/>
          <w:sz w:val="20"/>
        </w:rPr>
        <w:t xml:space="preserve"> </w:t>
      </w:r>
      <w:r>
        <w:rPr>
          <w:sz w:val="20"/>
        </w:rPr>
        <w:t>Smlouvou,</w:t>
      </w:r>
      <w:r>
        <w:rPr>
          <w:spacing w:val="10"/>
          <w:sz w:val="20"/>
        </w:rPr>
        <w:t xml:space="preserve"> </w:t>
      </w:r>
      <w:r>
        <w:rPr>
          <w:sz w:val="20"/>
        </w:rPr>
        <w:t>či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plnění</w:t>
      </w:r>
      <w:r>
        <w:rPr>
          <w:spacing w:val="10"/>
          <w:sz w:val="20"/>
        </w:rPr>
        <w:t xml:space="preserve"> </w:t>
      </w:r>
      <w:r>
        <w:rPr>
          <w:sz w:val="20"/>
        </w:rPr>
        <w:t>některé</w:t>
      </w:r>
      <w:r>
        <w:rPr>
          <w:spacing w:val="9"/>
          <w:sz w:val="20"/>
        </w:rPr>
        <w:t xml:space="preserve"> </w:t>
      </w:r>
      <w:r>
        <w:rPr>
          <w:sz w:val="20"/>
        </w:rPr>
        <w:t>povinnosti</w:t>
      </w:r>
      <w:r>
        <w:rPr>
          <w:spacing w:val="9"/>
          <w:sz w:val="20"/>
        </w:rPr>
        <w:t xml:space="preserve"> </w:t>
      </w:r>
      <w:r>
        <w:rPr>
          <w:sz w:val="20"/>
        </w:rPr>
        <w:t>vážně</w:t>
      </w:r>
      <w:r>
        <w:rPr>
          <w:spacing w:val="9"/>
          <w:sz w:val="20"/>
        </w:rPr>
        <w:t xml:space="preserve"> </w:t>
      </w:r>
      <w:r>
        <w:rPr>
          <w:sz w:val="20"/>
        </w:rPr>
        <w:t>ohroženo.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 w14:paraId="711F4AB4" w14:textId="77777777" w:rsidR="009176B5" w:rsidRDefault="009176B5">
      <w:pPr>
        <w:jc w:val="both"/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5881D885" w14:textId="77777777" w:rsidR="009176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085C4D59" w14:textId="77777777" w:rsidR="009176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580FF971" w14:textId="77777777" w:rsidR="009176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77E14109" w14:textId="77777777" w:rsidR="009176B5" w:rsidRDefault="00000000">
      <w:pPr>
        <w:pStyle w:val="Nadpis1"/>
        <w:spacing w:before="122"/>
        <w:ind w:right="1350"/>
      </w:pPr>
      <w:r>
        <w:rPr>
          <w:spacing w:val="-5"/>
        </w:rPr>
        <w:t>IV.</w:t>
      </w:r>
    </w:p>
    <w:p w14:paraId="1788E012" w14:textId="77777777" w:rsidR="009176B5" w:rsidRDefault="00000000">
      <w:pPr>
        <w:pStyle w:val="Nadpis2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7908D84B" w14:textId="77777777" w:rsidR="009176B5" w:rsidRDefault="009176B5">
      <w:pPr>
        <w:pStyle w:val="Zkladntext"/>
        <w:spacing w:before="11"/>
        <w:rPr>
          <w:b/>
          <w:sz w:val="19"/>
        </w:rPr>
      </w:pPr>
    </w:p>
    <w:p w14:paraId="635EB991" w14:textId="77777777" w:rsidR="009176B5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4401E77C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rPr>
          <w:sz w:val="20"/>
        </w:rPr>
      </w:pPr>
      <w:r>
        <w:rPr>
          <w:sz w:val="20"/>
        </w:rPr>
        <w:t>splní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„FVE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2"/>
          <w:sz w:val="20"/>
        </w:rPr>
        <w:t xml:space="preserve"> </w:t>
      </w:r>
      <w:r>
        <w:rPr>
          <w:sz w:val="20"/>
        </w:rPr>
        <w:t>TRYSLAK</w:t>
      </w:r>
      <w:r>
        <w:rPr>
          <w:spacing w:val="-10"/>
          <w:sz w:val="20"/>
        </w:rPr>
        <w:t xml:space="preserve"> </w:t>
      </w:r>
      <w:r>
        <w:rPr>
          <w:sz w:val="20"/>
        </w:rPr>
        <w:t>s.r.o.“</w:t>
      </w:r>
      <w:r>
        <w:rPr>
          <w:spacing w:val="-10"/>
          <w:sz w:val="20"/>
        </w:rPr>
        <w:t xml:space="preserve"> </w:t>
      </w:r>
      <w:r>
        <w:rPr>
          <w:sz w:val="20"/>
        </w:rPr>
        <w:t>tím,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12"/>
          <w:sz w:val="20"/>
        </w:rPr>
        <w:t xml:space="preserve"> </w:t>
      </w:r>
      <w:r>
        <w:rPr>
          <w:sz w:val="20"/>
        </w:rPr>
        <w:t>žádostí o podporu a jejími přílohami a touto Smlouvou,</w:t>
      </w:r>
    </w:p>
    <w:p w14:paraId="181A6AE6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15"/>
        <w:rPr>
          <w:sz w:val="20"/>
        </w:rPr>
      </w:pPr>
      <w:r>
        <w:rPr>
          <w:sz w:val="20"/>
        </w:rPr>
        <w:t>realizací</w:t>
      </w:r>
      <w:r>
        <w:rPr>
          <w:spacing w:val="30"/>
          <w:sz w:val="20"/>
        </w:rPr>
        <w:t xml:space="preserve"> </w:t>
      </w:r>
      <w:r>
        <w:rPr>
          <w:sz w:val="20"/>
        </w:rPr>
        <w:t>projektu</w:t>
      </w:r>
      <w:r>
        <w:rPr>
          <w:spacing w:val="30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2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předpokládaným výkonem 80,55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4883ADC8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1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6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1843"/>
        <w:gridCol w:w="1843"/>
        <w:gridCol w:w="1843"/>
      </w:tblGrid>
      <w:tr w:rsidR="009176B5" w14:paraId="180A0C5E" w14:textId="77777777">
        <w:trPr>
          <w:trHeight w:val="505"/>
        </w:trPr>
        <w:tc>
          <w:tcPr>
            <w:tcW w:w="3821" w:type="dxa"/>
          </w:tcPr>
          <w:p w14:paraId="7EAE9C48" w14:textId="77777777" w:rsidR="009176B5" w:rsidRDefault="00000000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843" w:type="dxa"/>
          </w:tcPr>
          <w:p w14:paraId="0BAE7311" w14:textId="77777777" w:rsidR="009176B5" w:rsidRDefault="00000000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3" w:type="dxa"/>
          </w:tcPr>
          <w:p w14:paraId="3E80FEDC" w14:textId="77777777" w:rsidR="009176B5" w:rsidRDefault="00000000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843" w:type="dxa"/>
          </w:tcPr>
          <w:p w14:paraId="75BE13C9" w14:textId="77777777" w:rsidR="009176B5" w:rsidRDefault="00000000">
            <w:pPr>
              <w:pStyle w:val="TableParagraph"/>
              <w:spacing w:before="12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9176B5" w14:paraId="6655D99F" w14:textId="77777777">
        <w:trPr>
          <w:trHeight w:val="506"/>
        </w:trPr>
        <w:tc>
          <w:tcPr>
            <w:tcW w:w="3821" w:type="dxa"/>
          </w:tcPr>
          <w:p w14:paraId="54893FD9" w14:textId="77777777" w:rsidR="009176B5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43" w:type="dxa"/>
          </w:tcPr>
          <w:p w14:paraId="30634F89" w14:textId="77777777" w:rsidR="009176B5" w:rsidRDefault="00000000">
            <w:pPr>
              <w:pStyle w:val="TableParagraph"/>
              <w:spacing w:before="122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3" w:type="dxa"/>
          </w:tcPr>
          <w:p w14:paraId="6CEEFD3A" w14:textId="77777777" w:rsidR="009176B5" w:rsidRDefault="0000000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3" w:type="dxa"/>
          </w:tcPr>
          <w:p w14:paraId="27759EB2" w14:textId="77777777" w:rsidR="009176B5" w:rsidRDefault="00000000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80.55</w:t>
            </w:r>
          </w:p>
        </w:tc>
      </w:tr>
      <w:tr w:rsidR="009176B5" w14:paraId="709AC801" w14:textId="77777777">
        <w:trPr>
          <w:trHeight w:val="505"/>
        </w:trPr>
        <w:tc>
          <w:tcPr>
            <w:tcW w:w="3821" w:type="dxa"/>
          </w:tcPr>
          <w:p w14:paraId="068A8321" w14:textId="77777777" w:rsidR="009176B5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843" w:type="dxa"/>
          </w:tcPr>
          <w:p w14:paraId="0AD53EB7" w14:textId="77777777" w:rsidR="009176B5" w:rsidRDefault="00000000">
            <w:pPr>
              <w:pStyle w:val="TableParagraph"/>
              <w:spacing w:before="122"/>
              <w:ind w:left="0" w:right="57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3" w:type="dxa"/>
          </w:tcPr>
          <w:p w14:paraId="31D3AF06" w14:textId="77777777" w:rsidR="009176B5" w:rsidRDefault="0000000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3" w:type="dxa"/>
          </w:tcPr>
          <w:p w14:paraId="20EE4A08" w14:textId="77777777" w:rsidR="009176B5" w:rsidRDefault="00000000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63.54</w:t>
            </w:r>
          </w:p>
        </w:tc>
      </w:tr>
      <w:tr w:rsidR="009176B5" w14:paraId="432FA09E" w14:textId="77777777">
        <w:trPr>
          <w:trHeight w:val="532"/>
        </w:trPr>
        <w:tc>
          <w:tcPr>
            <w:tcW w:w="3821" w:type="dxa"/>
          </w:tcPr>
          <w:p w14:paraId="7CF7C9EB" w14:textId="77777777" w:rsidR="009176B5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energie</w:t>
            </w:r>
          </w:p>
          <w:p w14:paraId="490A2A71" w14:textId="77777777" w:rsidR="009176B5" w:rsidRDefault="00000000">
            <w:pPr>
              <w:pStyle w:val="TableParagraph"/>
              <w:spacing w:line="246" w:lineRule="exact"/>
              <w:ind w:left="39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843" w:type="dxa"/>
          </w:tcPr>
          <w:p w14:paraId="260B0473" w14:textId="77777777" w:rsidR="009176B5" w:rsidRDefault="00000000">
            <w:pPr>
              <w:pStyle w:val="TableParagraph"/>
              <w:spacing w:before="122"/>
              <w:ind w:left="0" w:right="594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3" w:type="dxa"/>
          </w:tcPr>
          <w:p w14:paraId="0FB669A0" w14:textId="77777777" w:rsidR="009176B5" w:rsidRDefault="0000000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3" w:type="dxa"/>
          </w:tcPr>
          <w:p w14:paraId="63FEDB4A" w14:textId="77777777" w:rsidR="009176B5" w:rsidRDefault="00000000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192.10</w:t>
            </w:r>
          </w:p>
        </w:tc>
      </w:tr>
      <w:tr w:rsidR="009176B5" w14:paraId="623BCB33" w14:textId="77777777">
        <w:trPr>
          <w:trHeight w:val="508"/>
        </w:trPr>
        <w:tc>
          <w:tcPr>
            <w:tcW w:w="3821" w:type="dxa"/>
          </w:tcPr>
          <w:p w14:paraId="1531951C" w14:textId="77777777" w:rsidR="009176B5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843" w:type="dxa"/>
          </w:tcPr>
          <w:p w14:paraId="2A320021" w14:textId="77777777" w:rsidR="009176B5" w:rsidRDefault="00000000">
            <w:pPr>
              <w:pStyle w:val="TableParagraph"/>
              <w:spacing w:before="122"/>
              <w:ind w:left="0" w:right="594"/>
              <w:jc w:val="righ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3" w:type="dxa"/>
          </w:tcPr>
          <w:p w14:paraId="5B3BCB3A" w14:textId="77777777" w:rsidR="009176B5" w:rsidRDefault="0000000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43" w:type="dxa"/>
          </w:tcPr>
          <w:p w14:paraId="1FF056B9" w14:textId="77777777" w:rsidR="009176B5" w:rsidRDefault="00000000"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pacing w:val="-2"/>
                <w:sz w:val="20"/>
              </w:rPr>
              <w:t>73.88</w:t>
            </w:r>
          </w:p>
        </w:tc>
      </w:tr>
    </w:tbl>
    <w:p w14:paraId="2AEF551F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3AA147D3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14.3 Výzvy,</w:t>
      </w:r>
    </w:p>
    <w:p w14:paraId="584D4104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26C42EB7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 i nemovité věci, ve</w:t>
      </w:r>
      <w:r>
        <w:rPr>
          <w:spacing w:val="14"/>
          <w:sz w:val="20"/>
        </w:rPr>
        <w:t xml:space="preserve"> </w:t>
      </w:r>
      <w:r>
        <w:rPr>
          <w:sz w:val="20"/>
        </w:rPr>
        <w:t>kterých</w:t>
      </w:r>
      <w:r>
        <w:rPr>
          <w:spacing w:val="15"/>
          <w:sz w:val="20"/>
        </w:rPr>
        <w:t xml:space="preserve"> </w:t>
      </w:r>
      <w:r>
        <w:rPr>
          <w:sz w:val="20"/>
        </w:rPr>
        <w:t>(na kterých) mají být umístěny (s výjimkou nemovitých věcí,</w:t>
      </w:r>
      <w:r>
        <w:rPr>
          <w:spacing w:val="14"/>
          <w:sz w:val="20"/>
        </w:rPr>
        <w:t xml:space="preserve"> </w:t>
      </w:r>
      <w:r>
        <w:rPr>
          <w:sz w:val="20"/>
        </w:rPr>
        <w:t>kterými je pouze</w:t>
      </w:r>
    </w:p>
    <w:p w14:paraId="4F40EA69" w14:textId="77777777" w:rsidR="009176B5" w:rsidRDefault="009176B5">
      <w:pPr>
        <w:jc w:val="both"/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086DA660" w14:textId="77777777" w:rsidR="009176B5" w:rsidRDefault="00000000">
      <w:pPr>
        <w:pStyle w:val="Zkladntext"/>
        <w:spacing w:before="89"/>
        <w:ind w:left="756" w:right="115"/>
        <w:jc w:val="both"/>
      </w:pPr>
      <w:r>
        <w:lastRenderedPageBreak/>
        <w:t>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71945763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62E958BD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podpora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řádně</w:t>
      </w:r>
      <w:r>
        <w:rPr>
          <w:spacing w:val="37"/>
          <w:sz w:val="20"/>
        </w:rPr>
        <w:t xml:space="preserve"> </w:t>
      </w:r>
      <w:r>
        <w:rPr>
          <w:sz w:val="20"/>
        </w:rPr>
        <w:t>plněn</w:t>
      </w:r>
      <w:r>
        <w:rPr>
          <w:spacing w:val="38"/>
          <w:sz w:val="20"/>
        </w:rPr>
        <w:t xml:space="preserve"> </w:t>
      </w:r>
      <w:r>
        <w:rPr>
          <w:sz w:val="20"/>
        </w:rPr>
        <w:t>po</w:t>
      </w:r>
      <w:r>
        <w:rPr>
          <w:spacing w:val="39"/>
          <w:sz w:val="20"/>
        </w:rPr>
        <w:t xml:space="preserve"> </w:t>
      </w:r>
      <w:r>
        <w:rPr>
          <w:sz w:val="20"/>
        </w:rPr>
        <w:t>uvedenou</w:t>
      </w:r>
      <w:r>
        <w:rPr>
          <w:spacing w:val="38"/>
          <w:sz w:val="20"/>
        </w:rPr>
        <w:t xml:space="preserve"> </w:t>
      </w:r>
      <w:r>
        <w:rPr>
          <w:sz w:val="20"/>
        </w:rPr>
        <w:t>dobu,</w:t>
      </w:r>
      <w:r>
        <w:rPr>
          <w:spacing w:val="38"/>
          <w:sz w:val="20"/>
        </w:rPr>
        <w:t xml:space="preserve"> </w:t>
      </w:r>
      <w:r>
        <w:rPr>
          <w:sz w:val="20"/>
        </w:rPr>
        <w:t>ukončením</w:t>
      </w:r>
      <w:r>
        <w:rPr>
          <w:spacing w:val="39"/>
          <w:sz w:val="20"/>
        </w:rPr>
        <w:t xml:space="preserve"> </w:t>
      </w:r>
      <w:r>
        <w:rPr>
          <w:sz w:val="20"/>
        </w:rPr>
        <w:t>projektu se rozumí</w:t>
      </w:r>
      <w:r>
        <w:rPr>
          <w:spacing w:val="11"/>
          <w:sz w:val="20"/>
        </w:rPr>
        <w:t xml:space="preserve"> </w:t>
      </w:r>
      <w:r>
        <w:rPr>
          <w:sz w:val="20"/>
        </w:rPr>
        <w:t>datum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podkladů</w:t>
      </w:r>
      <w:r>
        <w:rPr>
          <w:spacing w:val="11"/>
          <w:sz w:val="20"/>
        </w:rPr>
        <w:t xml:space="preserve"> </w:t>
      </w: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ZVA</w:t>
      </w:r>
      <w:r>
        <w:rPr>
          <w:spacing w:val="12"/>
          <w:sz w:val="20"/>
        </w:rPr>
        <w:t xml:space="preserve"> </w:t>
      </w:r>
      <w:r>
        <w:rPr>
          <w:sz w:val="20"/>
        </w:rPr>
        <w:t>dle písmene</w:t>
      </w:r>
      <w:r>
        <w:rPr>
          <w:spacing w:val="13"/>
          <w:sz w:val="20"/>
        </w:rPr>
        <w:t xml:space="preserve"> </w:t>
      </w:r>
      <w:r>
        <w:rPr>
          <w:sz w:val="20"/>
        </w:rPr>
        <w:t>e).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zvláštní</w:t>
      </w:r>
      <w:r>
        <w:rPr>
          <w:spacing w:val="1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11"/>
          <w:sz w:val="20"/>
        </w:rPr>
        <w:t xml:space="preserve"> </w:t>
      </w:r>
      <w:r>
        <w:rPr>
          <w:sz w:val="20"/>
        </w:rPr>
        <w:t>spočívající v mimořádné, nepředvídatelné, neodvratitelné a nezaviněné události může Fond na písemnou žádost příjemce podpory posoudit tuto situaci a rozhodnout tak o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případném stavění uvedené lhůty. Příjemce podpory je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takovém případě povinen zajistit, aby v době stavění běhu lhůty došlo k nápravě vzniklého </w:t>
      </w:r>
      <w:r>
        <w:rPr>
          <w:spacing w:val="-2"/>
          <w:sz w:val="20"/>
        </w:rPr>
        <w:t>stavu,</w:t>
      </w:r>
    </w:p>
    <w:p w14:paraId="2CFE3A88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30182E27" w14:textId="77777777" w:rsidR="009176B5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2AAF513B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22CC0DB7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0936F1B0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1BE29600" w14:textId="77777777" w:rsidR="009176B5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5EA14628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6C0D434C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53DBA17C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8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2BCEFB06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3E80DB03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26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všech</w:t>
      </w:r>
      <w:r>
        <w:rPr>
          <w:spacing w:val="27"/>
          <w:sz w:val="20"/>
        </w:rPr>
        <w:t xml:space="preserve"> </w:t>
      </w:r>
      <w:r>
        <w:rPr>
          <w:sz w:val="20"/>
        </w:rPr>
        <w:t>změnách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dalších</w:t>
      </w:r>
      <w:r>
        <w:rPr>
          <w:spacing w:val="28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mají</w:t>
      </w:r>
      <w:r>
        <w:rPr>
          <w:spacing w:val="26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by</w:t>
      </w:r>
      <w:r>
        <w:rPr>
          <w:spacing w:val="27"/>
          <w:sz w:val="20"/>
        </w:rPr>
        <w:t xml:space="preserve"> </w:t>
      </w:r>
      <w:r>
        <w:rPr>
          <w:sz w:val="20"/>
        </w:rPr>
        <w:t>mohly</w:t>
      </w:r>
      <w:r>
        <w:rPr>
          <w:spacing w:val="26"/>
          <w:sz w:val="20"/>
        </w:rPr>
        <w:t xml:space="preserve"> </w:t>
      </w:r>
      <w:r>
        <w:rPr>
          <w:sz w:val="20"/>
        </w:rPr>
        <w:t>mít</w:t>
      </w:r>
      <w:r>
        <w:rPr>
          <w:spacing w:val="27"/>
          <w:sz w:val="20"/>
        </w:rPr>
        <w:t xml:space="preserve"> </w:t>
      </w:r>
      <w:r>
        <w:rPr>
          <w:sz w:val="20"/>
        </w:rPr>
        <w:t>vliv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plnění</w:t>
      </w:r>
    </w:p>
    <w:p w14:paraId="705EE704" w14:textId="77777777" w:rsidR="009176B5" w:rsidRDefault="009176B5">
      <w:pPr>
        <w:jc w:val="both"/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03D177FF" w14:textId="77777777" w:rsidR="009176B5" w:rsidRDefault="00000000">
      <w:pPr>
        <w:pStyle w:val="Zkladntext"/>
        <w:spacing w:before="89"/>
        <w:ind w:left="679"/>
        <w:jc w:val="both"/>
      </w:pPr>
      <w:r>
        <w:lastRenderedPageBreak/>
        <w:t>povinností</w:t>
      </w:r>
      <w:r>
        <w:rPr>
          <w:spacing w:val="-7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2"/>
        </w:rPr>
        <w:t>Smlouvy,</w:t>
      </w:r>
    </w:p>
    <w:p w14:paraId="15F528B6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792794FF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7E8BF464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3" w:line="237" w:lineRule="auto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5A2BA6F9" w14:textId="77777777" w:rsidR="009176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</w:t>
      </w:r>
      <w:r>
        <w:rPr>
          <w:spacing w:val="75"/>
          <w:sz w:val="20"/>
        </w:rPr>
        <w:t xml:space="preserve"> </w:t>
      </w:r>
      <w:r>
        <w:rPr>
          <w:sz w:val="20"/>
        </w:rPr>
        <w:t>část</w:t>
      </w:r>
      <w:r>
        <w:rPr>
          <w:spacing w:val="75"/>
          <w:sz w:val="20"/>
        </w:rPr>
        <w:t xml:space="preserve"> </w:t>
      </w:r>
      <w:r>
        <w:rPr>
          <w:sz w:val="20"/>
        </w:rPr>
        <w:t>ve</w:t>
      </w:r>
      <w:r>
        <w:rPr>
          <w:spacing w:val="74"/>
          <w:sz w:val="20"/>
        </w:rPr>
        <w:t xml:space="preserve"> </w:t>
      </w:r>
      <w:r>
        <w:rPr>
          <w:sz w:val="20"/>
        </w:rPr>
        <w:t>výši,</w:t>
      </w:r>
      <w:r>
        <w:rPr>
          <w:spacing w:val="75"/>
          <w:sz w:val="20"/>
        </w:rPr>
        <w:t xml:space="preserve"> </w:t>
      </w:r>
      <w:r>
        <w:rPr>
          <w:sz w:val="20"/>
        </w:rPr>
        <w:t>v</w:t>
      </w:r>
      <w:r>
        <w:rPr>
          <w:spacing w:val="75"/>
          <w:sz w:val="20"/>
        </w:rPr>
        <w:t xml:space="preserve"> </w:t>
      </w:r>
      <w:r>
        <w:rPr>
          <w:sz w:val="20"/>
        </w:rPr>
        <w:t>jaké</w:t>
      </w:r>
      <w:r>
        <w:rPr>
          <w:spacing w:val="74"/>
          <w:sz w:val="20"/>
        </w:rPr>
        <w:t xml:space="preserve"> </w:t>
      </w:r>
      <w:r>
        <w:rPr>
          <w:sz w:val="20"/>
        </w:rPr>
        <w:t>došlo</w:t>
      </w:r>
      <w:r>
        <w:rPr>
          <w:spacing w:val="75"/>
          <w:sz w:val="20"/>
        </w:rPr>
        <w:t xml:space="preserve"> </w:t>
      </w:r>
      <w:r>
        <w:rPr>
          <w:sz w:val="20"/>
        </w:rPr>
        <w:t>k</w:t>
      </w:r>
      <w:r>
        <w:rPr>
          <w:spacing w:val="74"/>
          <w:sz w:val="20"/>
        </w:rPr>
        <w:t xml:space="preserve"> </w:t>
      </w:r>
      <w:r>
        <w:rPr>
          <w:sz w:val="20"/>
        </w:rPr>
        <w:t>porušení</w:t>
      </w:r>
      <w:r>
        <w:rPr>
          <w:spacing w:val="75"/>
          <w:sz w:val="20"/>
        </w:rPr>
        <w:t xml:space="preserve"> </w:t>
      </w:r>
      <w:r>
        <w:rPr>
          <w:sz w:val="20"/>
        </w:rPr>
        <w:t>podmínek</w:t>
      </w:r>
      <w:r>
        <w:rPr>
          <w:spacing w:val="77"/>
          <w:sz w:val="20"/>
        </w:rPr>
        <w:t xml:space="preserve"> </w:t>
      </w:r>
      <w:r>
        <w:rPr>
          <w:sz w:val="20"/>
        </w:rPr>
        <w:t>Nařízení</w:t>
      </w:r>
      <w:r>
        <w:rPr>
          <w:spacing w:val="75"/>
          <w:sz w:val="20"/>
        </w:rPr>
        <w:t xml:space="preserve"> </w:t>
      </w:r>
      <w:r>
        <w:rPr>
          <w:sz w:val="20"/>
        </w:rPr>
        <w:t>Komise</w:t>
      </w:r>
      <w:r>
        <w:rPr>
          <w:spacing w:val="74"/>
          <w:sz w:val="20"/>
        </w:rPr>
        <w:t xml:space="preserve"> </w:t>
      </w:r>
      <w:r>
        <w:rPr>
          <w:sz w:val="20"/>
        </w:rPr>
        <w:t>(EU)</w:t>
      </w:r>
      <w:r>
        <w:rPr>
          <w:spacing w:val="75"/>
          <w:sz w:val="20"/>
        </w:rPr>
        <w:t xml:space="preserve"> </w:t>
      </w:r>
      <w:r>
        <w:rPr>
          <w:sz w:val="20"/>
        </w:rPr>
        <w:t>č.</w:t>
      </w:r>
      <w:r>
        <w:rPr>
          <w:spacing w:val="80"/>
          <w:sz w:val="20"/>
        </w:rPr>
        <w:t xml:space="preserve"> </w:t>
      </w:r>
      <w:r>
        <w:rPr>
          <w:sz w:val="20"/>
        </w:rPr>
        <w:t>651/2014</w:t>
      </w:r>
      <w:r>
        <w:rPr>
          <w:spacing w:val="77"/>
          <w:sz w:val="20"/>
        </w:rPr>
        <w:t xml:space="preserve"> </w:t>
      </w:r>
      <w:r>
        <w:rPr>
          <w:sz w:val="20"/>
        </w:rPr>
        <w:t>ze</w:t>
      </w:r>
      <w:r>
        <w:rPr>
          <w:spacing w:val="76"/>
          <w:sz w:val="20"/>
        </w:rPr>
        <w:t xml:space="preserve"> </w:t>
      </w:r>
      <w:r>
        <w:rPr>
          <w:sz w:val="20"/>
        </w:rPr>
        <w:t>dne</w:t>
      </w:r>
    </w:p>
    <w:p w14:paraId="57B18808" w14:textId="77777777" w:rsidR="009176B5" w:rsidRDefault="00000000">
      <w:pPr>
        <w:pStyle w:val="Zkladntext"/>
        <w:spacing w:before="1"/>
        <w:ind w:left="679" w:right="115"/>
        <w:jc w:val="both"/>
      </w:pPr>
      <w:r>
        <w:t>17. června 2014, kterým se v souladu s</w:t>
      </w:r>
      <w:r>
        <w:rPr>
          <w:spacing w:val="-1"/>
        </w:rPr>
        <w:t xml:space="preserve"> </w:t>
      </w:r>
      <w:r>
        <w:t>články 107 a 108 Smlouvy (o fungování Evropské unie) prohlašují určité</w:t>
      </w:r>
      <w:r>
        <w:rPr>
          <w:spacing w:val="-14"/>
        </w:rPr>
        <w:t xml:space="preserve"> </w:t>
      </w:r>
      <w:r>
        <w:t>kategorie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slučitelné</w:t>
      </w:r>
      <w:r>
        <w:rPr>
          <w:spacing w:val="-1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vnitřním</w:t>
      </w:r>
      <w:r>
        <w:rPr>
          <w:spacing w:val="-11"/>
        </w:rPr>
        <w:t xml:space="preserve"> </w:t>
      </w:r>
      <w:r>
        <w:t>trhem,</w:t>
      </w:r>
      <w:r>
        <w:rPr>
          <w:spacing w:val="-11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prokáže,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byly</w:t>
      </w:r>
      <w:r>
        <w:rPr>
          <w:spacing w:val="-14"/>
        </w:rPr>
        <w:t xml:space="preserve"> </w:t>
      </w:r>
      <w:r>
        <w:t>porušeny</w:t>
      </w:r>
      <w:r>
        <w:rPr>
          <w:spacing w:val="-12"/>
        </w:rPr>
        <w:t xml:space="preserve"> </w:t>
      </w:r>
      <w:r>
        <w:t>podmínky</w:t>
      </w:r>
      <w:r>
        <w:rPr>
          <w:spacing w:val="-13"/>
        </w:rPr>
        <w:t xml:space="preserve"> </w:t>
      </w:r>
      <w:r>
        <w:t>podle tohoto nařízení, a to včetně případných úroků.</w:t>
      </w:r>
    </w:p>
    <w:p w14:paraId="50BC721F" w14:textId="77777777" w:rsidR="009176B5" w:rsidRDefault="009176B5">
      <w:pPr>
        <w:pStyle w:val="Zkladntext"/>
        <w:spacing w:before="12"/>
        <w:rPr>
          <w:sz w:val="19"/>
        </w:rPr>
      </w:pPr>
    </w:p>
    <w:p w14:paraId="6872F995" w14:textId="77777777" w:rsidR="009176B5" w:rsidRDefault="00000000">
      <w:pPr>
        <w:pStyle w:val="Nadpis1"/>
        <w:ind w:right="1345"/>
      </w:pPr>
      <w:r>
        <w:rPr>
          <w:spacing w:val="-5"/>
        </w:rPr>
        <w:t>V.</w:t>
      </w:r>
    </w:p>
    <w:p w14:paraId="1DDDBFAB" w14:textId="77777777" w:rsidR="009176B5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5F0EC43B" w14:textId="77777777" w:rsidR="009176B5" w:rsidRDefault="009176B5">
      <w:pPr>
        <w:pStyle w:val="Zkladntext"/>
        <w:spacing w:before="1"/>
        <w:rPr>
          <w:b/>
        </w:rPr>
      </w:pPr>
    </w:p>
    <w:p w14:paraId="548B05B7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7467281A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347A597E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54C80DEA" w14:textId="77777777" w:rsidR="009176B5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19CAAD5E" w14:textId="77777777" w:rsidR="009176B5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F699D15" w14:textId="77777777" w:rsidR="009176B5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61BBEF5D" w14:textId="77777777" w:rsidR="009176B5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01DAC098" w14:textId="77777777" w:rsidR="009176B5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401B39B9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6F823204" w14:textId="77777777" w:rsidR="009176B5" w:rsidRDefault="00000000">
      <w:pPr>
        <w:pStyle w:val="Zkladntext"/>
        <w:ind w:left="396"/>
      </w:pPr>
      <w:r>
        <w:rPr>
          <w:spacing w:val="-2"/>
        </w:rPr>
        <w:t>podpory.</w:t>
      </w:r>
    </w:p>
    <w:p w14:paraId="70C5C30E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6DD8D6CF" w14:textId="77777777" w:rsidR="009176B5" w:rsidRDefault="009176B5">
      <w:pPr>
        <w:jc w:val="both"/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32B5C49A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0244161A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091081DF" w14:textId="77777777" w:rsidR="009176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952F1BF" w14:textId="77777777" w:rsidR="009176B5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5E1123E3" w14:textId="77777777" w:rsidR="009176B5" w:rsidRDefault="009176B5">
      <w:pPr>
        <w:pStyle w:val="Zkladntext"/>
      </w:pPr>
    </w:p>
    <w:p w14:paraId="529AA184" w14:textId="77777777" w:rsidR="009176B5" w:rsidRDefault="00000000">
      <w:pPr>
        <w:pStyle w:val="Nadpis1"/>
        <w:ind w:right="1350"/>
      </w:pPr>
      <w:r>
        <w:rPr>
          <w:spacing w:val="-5"/>
        </w:rPr>
        <w:t>VI.</w:t>
      </w:r>
    </w:p>
    <w:p w14:paraId="11332DEE" w14:textId="77777777" w:rsidR="009176B5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7375C94B" w14:textId="77777777" w:rsidR="009176B5" w:rsidRDefault="009176B5">
      <w:pPr>
        <w:pStyle w:val="Zkladntext"/>
        <w:spacing w:before="12"/>
        <w:rPr>
          <w:b/>
          <w:sz w:val="19"/>
        </w:rPr>
      </w:pPr>
    </w:p>
    <w:p w14:paraId="08B8272E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 Směrnicí MŽP. V případě neuzavření takového dodatku má Fond právo uplatnit postup podle článku V</w:t>
      </w:r>
      <w:r>
        <w:rPr>
          <w:spacing w:val="80"/>
          <w:sz w:val="20"/>
        </w:rPr>
        <w:t xml:space="preserve"> </w:t>
      </w:r>
      <w:r>
        <w:rPr>
          <w:sz w:val="20"/>
        </w:rPr>
        <w:t>bodu 1.</w:t>
      </w:r>
    </w:p>
    <w:p w14:paraId="1BC3B69A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3E40EFD6" w14:textId="77777777" w:rsidR="009176B5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6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daná</w:t>
      </w:r>
      <w:r>
        <w:rPr>
          <w:spacing w:val="-4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5C3DBFEE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 w14:paraId="47F8E979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3321A2E5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2C730029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2D9FDFC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0FF18544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3F923794" w14:textId="77777777" w:rsidR="009176B5" w:rsidRDefault="009176B5">
      <w:pPr>
        <w:jc w:val="both"/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676AF33E" w14:textId="77777777" w:rsidR="009176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0D02807F" w14:textId="77777777" w:rsidR="009176B5" w:rsidRDefault="009176B5">
      <w:pPr>
        <w:pStyle w:val="Zkladntext"/>
        <w:rPr>
          <w:sz w:val="26"/>
        </w:rPr>
      </w:pPr>
    </w:p>
    <w:p w14:paraId="34083BFD" w14:textId="77777777" w:rsidR="009176B5" w:rsidRDefault="009176B5">
      <w:pPr>
        <w:pStyle w:val="Zkladntext"/>
        <w:spacing w:before="13"/>
        <w:rPr>
          <w:sz w:val="22"/>
        </w:rPr>
      </w:pPr>
    </w:p>
    <w:p w14:paraId="3AF22710" w14:textId="77777777" w:rsidR="009176B5" w:rsidRDefault="00000000">
      <w:pPr>
        <w:pStyle w:val="Zkladntext"/>
        <w:ind w:left="112"/>
      </w:pPr>
      <w:r>
        <w:rPr>
          <w:spacing w:val="-5"/>
        </w:rPr>
        <w:t>V:</w:t>
      </w:r>
    </w:p>
    <w:p w14:paraId="76D15598" w14:textId="77777777" w:rsidR="009176B5" w:rsidRDefault="009176B5">
      <w:pPr>
        <w:pStyle w:val="Zkladntext"/>
        <w:spacing w:before="1"/>
      </w:pPr>
    </w:p>
    <w:p w14:paraId="57CD9EAE" w14:textId="77777777" w:rsidR="009176B5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064D59CC" w14:textId="77777777" w:rsidR="009176B5" w:rsidRDefault="009176B5">
      <w:pPr>
        <w:pStyle w:val="Zkladntext"/>
        <w:rPr>
          <w:sz w:val="26"/>
        </w:rPr>
      </w:pPr>
    </w:p>
    <w:p w14:paraId="607A9FC1" w14:textId="77777777" w:rsidR="009176B5" w:rsidRDefault="009176B5">
      <w:pPr>
        <w:pStyle w:val="Zkladntext"/>
        <w:rPr>
          <w:sz w:val="26"/>
        </w:rPr>
      </w:pPr>
    </w:p>
    <w:p w14:paraId="5B4F953D" w14:textId="77777777" w:rsidR="009176B5" w:rsidRDefault="009176B5">
      <w:pPr>
        <w:pStyle w:val="Zkladntext"/>
        <w:rPr>
          <w:sz w:val="28"/>
        </w:rPr>
      </w:pPr>
    </w:p>
    <w:p w14:paraId="171D351B" w14:textId="77777777" w:rsidR="009176B5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568B0E85" w14:textId="77777777" w:rsidR="009176B5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2FB8E99F" w14:textId="77777777" w:rsidR="009176B5" w:rsidRDefault="009176B5">
      <w:pPr>
        <w:pStyle w:val="Zkladntext"/>
        <w:rPr>
          <w:sz w:val="26"/>
        </w:rPr>
      </w:pPr>
    </w:p>
    <w:p w14:paraId="63E7426A" w14:textId="77777777" w:rsidR="009176B5" w:rsidRDefault="009176B5">
      <w:pPr>
        <w:pStyle w:val="Zkladntext"/>
        <w:rPr>
          <w:sz w:val="26"/>
        </w:rPr>
      </w:pPr>
    </w:p>
    <w:p w14:paraId="39EBCB8D" w14:textId="77777777" w:rsidR="009176B5" w:rsidRDefault="009176B5">
      <w:pPr>
        <w:pStyle w:val="Zkladntext"/>
        <w:rPr>
          <w:sz w:val="35"/>
        </w:rPr>
      </w:pPr>
    </w:p>
    <w:p w14:paraId="25ECC168" w14:textId="77777777" w:rsidR="009176B5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06C47CD0" w14:textId="77777777" w:rsidR="009176B5" w:rsidRDefault="009176B5">
      <w:p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3AF4FCB9" w14:textId="77777777" w:rsidR="009176B5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639011C8" w14:textId="77777777" w:rsidR="009176B5" w:rsidRDefault="009176B5">
      <w:pPr>
        <w:pStyle w:val="Zkladntext"/>
        <w:rPr>
          <w:i/>
          <w:sz w:val="26"/>
        </w:rPr>
      </w:pPr>
    </w:p>
    <w:p w14:paraId="290717EC" w14:textId="77777777" w:rsidR="009176B5" w:rsidRDefault="009176B5">
      <w:pPr>
        <w:pStyle w:val="Zkladntext"/>
        <w:spacing w:before="1"/>
        <w:rPr>
          <w:i/>
          <w:sz w:val="21"/>
        </w:rPr>
      </w:pPr>
    </w:p>
    <w:p w14:paraId="102D92A7" w14:textId="77777777" w:rsidR="009176B5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3F5FC2F2" w14:textId="77777777" w:rsidR="009176B5" w:rsidRDefault="009176B5">
      <w:pPr>
        <w:pStyle w:val="Zkladntext"/>
        <w:spacing w:before="2"/>
        <w:rPr>
          <w:b/>
          <w:sz w:val="27"/>
        </w:rPr>
      </w:pPr>
    </w:p>
    <w:p w14:paraId="57C6932E" w14:textId="77777777" w:rsidR="009176B5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780940AC" w14:textId="77777777" w:rsidR="009176B5" w:rsidRDefault="009176B5">
      <w:pPr>
        <w:pStyle w:val="Zkladntext"/>
        <w:spacing w:before="11"/>
        <w:rPr>
          <w:b/>
          <w:sz w:val="17"/>
        </w:rPr>
      </w:pPr>
    </w:p>
    <w:p w14:paraId="1602F515" w14:textId="77777777" w:rsidR="009176B5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0A80DE01" w14:textId="77777777" w:rsidR="009176B5" w:rsidRDefault="009176B5">
      <w:pPr>
        <w:pStyle w:val="Zkladntext"/>
        <w:spacing w:before="1"/>
      </w:pPr>
    </w:p>
    <w:p w14:paraId="0CD188C2" w14:textId="77777777" w:rsidR="009176B5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5D783D63" w14:textId="77777777" w:rsidR="009176B5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68D7E0AB" w14:textId="77777777" w:rsidR="009176B5" w:rsidRDefault="009176B5">
      <w:pPr>
        <w:pStyle w:val="Zkladntext"/>
        <w:spacing w:before="11"/>
        <w:rPr>
          <w:sz w:val="19"/>
        </w:rPr>
      </w:pPr>
    </w:p>
    <w:p w14:paraId="3CD2FAEE" w14:textId="77777777" w:rsidR="009176B5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04F14B24" w14:textId="77777777" w:rsidR="009176B5" w:rsidRDefault="009176B5">
      <w:pPr>
        <w:pStyle w:val="Zkladntext"/>
        <w:spacing w:before="1"/>
      </w:pPr>
    </w:p>
    <w:p w14:paraId="37DC4CEA" w14:textId="77777777" w:rsidR="009176B5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 xml:space="preserve"> </w:t>
      </w:r>
      <w:r>
        <w:rPr>
          <w:sz w:val="20"/>
        </w:rPr>
        <w:t>odvodu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vypočte</w:t>
      </w:r>
      <w:r>
        <w:rPr>
          <w:spacing w:val="39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částky,</w:t>
      </w:r>
      <w:r>
        <w:rPr>
          <w:spacing w:val="40"/>
          <w:sz w:val="20"/>
        </w:rPr>
        <w:t xml:space="preserve"> </w:t>
      </w:r>
      <w:r>
        <w:rPr>
          <w:sz w:val="20"/>
        </w:rPr>
        <w:t>která</w:t>
      </w:r>
      <w:r>
        <w:rPr>
          <w:spacing w:val="40"/>
          <w:sz w:val="20"/>
        </w:rPr>
        <w:t xml:space="preserve"> </w:t>
      </w:r>
      <w:r>
        <w:rPr>
          <w:sz w:val="20"/>
        </w:rPr>
        <w:t>byla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má</w:t>
      </w:r>
      <w:r>
        <w:rPr>
          <w:spacing w:val="40"/>
          <w:sz w:val="20"/>
        </w:rPr>
        <w:t xml:space="preserve"> </w:t>
      </w:r>
      <w:r>
        <w:rPr>
          <w:sz w:val="20"/>
        </w:rPr>
        <w:t>být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souvislosti s veřejnou zakázkou, u které se porušení vyskytlo.</w:t>
      </w:r>
    </w:p>
    <w:p w14:paraId="197F86A0" w14:textId="77777777" w:rsidR="009176B5" w:rsidRDefault="009176B5">
      <w:pPr>
        <w:pStyle w:val="Zkladntext"/>
        <w:spacing w:before="12"/>
        <w:rPr>
          <w:sz w:val="19"/>
        </w:rPr>
      </w:pPr>
    </w:p>
    <w:p w14:paraId="4C5C64E4" w14:textId="77777777" w:rsidR="009176B5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0F976496" w14:textId="77777777" w:rsidR="009176B5" w:rsidRDefault="009176B5">
      <w:pPr>
        <w:pStyle w:val="Zkladntext"/>
      </w:pPr>
    </w:p>
    <w:p w14:paraId="3DFA753B" w14:textId="77777777" w:rsidR="009176B5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hlediska</w:t>
      </w:r>
      <w:r>
        <w:rPr>
          <w:spacing w:val="40"/>
          <w:sz w:val="20"/>
        </w:rPr>
        <w:t xml:space="preserve"> </w:t>
      </w:r>
      <w:r>
        <w:rPr>
          <w:sz w:val="20"/>
        </w:rPr>
        <w:t>míry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80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0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v jeho</w:t>
      </w:r>
      <w:r>
        <w:rPr>
          <w:spacing w:val="29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4C702EC0" w14:textId="77777777" w:rsidR="009176B5" w:rsidRDefault="009176B5">
      <w:pPr>
        <w:pStyle w:val="Zkladntext"/>
      </w:pPr>
    </w:p>
    <w:p w14:paraId="06BE5F2F" w14:textId="77777777" w:rsidR="009176B5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505642F9" w14:textId="77777777" w:rsidR="009176B5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18542D71" w14:textId="77777777" w:rsidR="009176B5" w:rsidRDefault="009176B5">
      <w:pPr>
        <w:jc w:val="right"/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705FF980" w14:textId="77777777" w:rsidR="009176B5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2CF39F35" w14:textId="77777777" w:rsidR="009176B5" w:rsidRDefault="009176B5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6E23DBA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192F89E6" w14:textId="77777777" w:rsidR="009176B5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CA07A2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493ABD8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03436B8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2C2C317A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0AD7E76" w14:textId="77777777" w:rsidR="009176B5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D96E53" w14:textId="77777777" w:rsidR="009176B5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126A50EE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13AF67B8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4B2ACC98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3F7B963" w14:textId="77777777" w:rsidR="009176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118FE076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A2CC02" w14:textId="77777777" w:rsidR="009176B5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1B794AF6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73D77DE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60970320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672E725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1A3767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CC56C4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B2969DA" w14:textId="77777777" w:rsidR="009176B5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ECEC96D" w14:textId="77777777" w:rsidR="009176B5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E1256C1" w14:textId="77777777" w:rsidR="009176B5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9176B5" w14:paraId="53B9D139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C5FDABD" w14:textId="77777777" w:rsidR="009176B5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3EA8" w14:textId="77777777" w:rsidR="009176B5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420B7D23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73D7" w14:textId="77777777" w:rsidR="009176B5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3784EDED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01A86961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34DF5E45" w14:textId="77777777" w:rsidR="009176B5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8304119" w14:textId="77777777" w:rsidR="009176B5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6E3E6516" w14:textId="77777777" w:rsidR="009176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6AB8EF1B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9176B5" w14:paraId="1D3D1BCE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9C5F8F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158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95A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C941" w14:textId="77777777" w:rsidR="009176B5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2DBF8800" w14:textId="77777777" w:rsidR="009176B5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27D1231F" w14:textId="77777777" w:rsidR="009176B5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9176B5" w14:paraId="04E0677C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4C606283" w14:textId="77777777" w:rsidR="009176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009AB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046FA2F1" w14:textId="77777777" w:rsidR="009176B5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AA568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7E3866E9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54D0FA92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70298BAD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0984E0A3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FEEA86F" w14:textId="77777777" w:rsidR="009176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807D" w14:textId="77777777" w:rsidR="009176B5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010E3745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196B0F49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B36265B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74D" w14:textId="77777777" w:rsidR="009176B5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35A3E5DD" w14:textId="77777777" w:rsidR="009176B5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BB60E4C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424F7098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lhůta</w:t>
            </w:r>
          </w:p>
          <w:p w14:paraId="7C9F6223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dnů.</w:t>
            </w:r>
          </w:p>
        </w:tc>
      </w:tr>
    </w:tbl>
    <w:p w14:paraId="49AA93DF" w14:textId="77777777" w:rsidR="009176B5" w:rsidRDefault="009176B5">
      <w:pPr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2FF7B6DE" w14:textId="77777777" w:rsidR="009176B5" w:rsidRDefault="009176B5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62BE911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D2F28DB" w14:textId="77777777" w:rsidR="009176B5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53F3AF8" w14:textId="77777777" w:rsidR="009176B5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5C5F4AB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647FCEB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236850A6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3D0473D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D7FD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33EFBCCF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1802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0344D128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218A980" w14:textId="77777777" w:rsidR="009176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072B4F4D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38DDF23" w14:textId="77777777" w:rsidR="009176B5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14B60D57" w14:textId="77777777" w:rsidR="009176B5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272A78C8" w14:textId="77777777" w:rsidR="009176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9176B5" w14:paraId="2FC292CF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EAA86C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950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7220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A1B15" w14:textId="77777777" w:rsidR="009176B5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62BDA5DB" w14:textId="77777777" w:rsidR="009176B5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2090A95D" w14:textId="77777777" w:rsidR="009176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68BE105A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E86360B" w14:textId="77777777" w:rsidR="009176B5" w:rsidRDefault="00000000"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5DD42CAB" w14:textId="77777777" w:rsidR="009176B5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9176B5" w14:paraId="40AB68BC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86DE3F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08EE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5778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07B99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680270B9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58758428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ADDD3FC" w14:textId="77777777" w:rsidR="009176B5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A1C4C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33BC80D4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61A70A2C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03E2CEC" w14:textId="77777777" w:rsidR="009176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E4C00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72C675E9" w14:textId="77777777" w:rsidR="009176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42A66AA6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637A7" w14:textId="77777777" w:rsidR="009176B5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57A1B0DF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10B457B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9176B5" w14:paraId="645488D8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F5BD1C4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8B20DF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78EE98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60021" w14:textId="77777777" w:rsidR="009176B5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3A1FD3B2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209281B" w14:textId="77777777" w:rsidR="009176B5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9176B5" w14:paraId="1E36FC48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A12BC2F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CA1843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119D3A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5C9A093" w14:textId="77777777" w:rsidR="009176B5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2321ED76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679F9B56" w14:textId="77777777" w:rsidR="009176B5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7117196A" w14:textId="77777777" w:rsidR="009176B5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9176B5" w14:paraId="083AE1CB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E792AE7" w14:textId="77777777" w:rsidR="009176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A41A" w14:textId="77777777" w:rsidR="009176B5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5E86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EF215CA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55F4E271" w14:textId="77777777" w:rsidR="009176B5" w:rsidRDefault="009176B5">
      <w:pPr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2E9FDDA5" w14:textId="77777777" w:rsidR="009176B5" w:rsidRDefault="009176B5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410226B5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606DF8D" w14:textId="77777777" w:rsidR="009176B5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0BB118C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39CDBDB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3AB6302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2BDC8BD1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A93C593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761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7F32502B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483A6C18" w14:textId="77777777" w:rsidR="009176B5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451B2E8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4D492E1F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2BD0" w14:textId="77777777" w:rsidR="009176B5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0F4C8828" w14:textId="77777777" w:rsidR="009176B5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061025D9" w14:textId="77777777" w:rsidR="009176B5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3488BBF7" w14:textId="77777777" w:rsidR="009176B5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7C9FCD2A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98ECDAE" w14:textId="77777777" w:rsidR="009176B5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67544C9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9176B5" w14:paraId="5D4EE917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EC9EA0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47D2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527A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6F0A7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28FB2ACF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46A60FA8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BB36C4E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9176B5" w14:paraId="208A2162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75101D4" w14:textId="77777777" w:rsidR="009176B5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00020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15D1AADD" w14:textId="77777777" w:rsidR="009176B5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27948E98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F1A70" w14:textId="77777777" w:rsidR="009176B5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F15FD85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39ABD86B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109A5984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0C68CBDD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2B618586" w14:textId="77777777" w:rsidR="009176B5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C2DE9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541EA319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E2F68FE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DBC18D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9CF9A4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921E3FE" w14:textId="77777777" w:rsidR="009176B5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143451D5" w14:textId="77777777" w:rsidR="009176B5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36340197" w14:textId="77777777" w:rsidR="009176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042DD3F4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6D28DFCD" w14:textId="77777777" w:rsidR="009176B5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9176B5" w14:paraId="7E7C9A02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663D804" w14:textId="77777777" w:rsidR="009176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D471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7D7CB55C" w14:textId="77777777" w:rsidR="009176B5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811C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0FD3DE39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E00FC62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16DF26FA" w14:textId="77777777" w:rsidR="009176B5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09E70377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0D2D3E42" w14:textId="77777777" w:rsidR="009176B5" w:rsidRDefault="009176B5">
      <w:pPr>
        <w:pStyle w:val="Zkladntext"/>
        <w:rPr>
          <w:b/>
        </w:rPr>
      </w:pPr>
    </w:p>
    <w:p w14:paraId="1BBA2373" w14:textId="77777777" w:rsidR="009176B5" w:rsidRDefault="00000000">
      <w:pPr>
        <w:pStyle w:val="Zkladntext"/>
        <w:spacing w:before="11"/>
        <w:rPr>
          <w:b/>
          <w:sz w:val="14"/>
        </w:rPr>
      </w:pPr>
      <w:r>
        <w:pict w14:anchorId="6FAF6B3F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EEEB277" w14:textId="77777777" w:rsidR="009176B5" w:rsidRDefault="009176B5">
      <w:pPr>
        <w:pStyle w:val="Zkladntext"/>
        <w:rPr>
          <w:b/>
        </w:rPr>
      </w:pPr>
    </w:p>
    <w:p w14:paraId="36416835" w14:textId="77777777" w:rsidR="009176B5" w:rsidRDefault="009176B5">
      <w:pPr>
        <w:pStyle w:val="Zkladntext"/>
        <w:spacing w:before="9"/>
        <w:rPr>
          <w:b/>
          <w:sz w:val="13"/>
        </w:rPr>
      </w:pPr>
    </w:p>
    <w:p w14:paraId="06477F17" w14:textId="77777777" w:rsidR="009176B5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7FE353EB" w14:textId="77777777" w:rsidR="009176B5" w:rsidRDefault="009176B5">
      <w:pPr>
        <w:rPr>
          <w:sz w:val="16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4F1751E9" w14:textId="77777777" w:rsidR="009176B5" w:rsidRDefault="009176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1C1BFAA6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CAE3514" w14:textId="77777777" w:rsidR="009176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2372D83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D9CDFD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3C01CC2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1A5C9C3A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786B604F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5AA4C5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26FECF7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6AE27993" w14:textId="77777777" w:rsidR="009176B5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0D5EDEF0" w14:textId="77777777" w:rsidR="009176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B9B4B46" w14:textId="77777777" w:rsidR="009176B5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5FA364BD" w14:textId="77777777" w:rsidR="009176B5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9176B5" w14:paraId="3BDB1482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DE21052" w14:textId="77777777" w:rsidR="009176B5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98FCEC" w14:textId="77777777" w:rsidR="009176B5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4C2BA933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4206DD99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C7008C8" w14:textId="77777777" w:rsidR="009176B5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110D9E1A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76FCD2" w14:textId="77777777" w:rsidR="009176B5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39CDF907" w14:textId="77777777" w:rsidR="009176B5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2DD75B3C" w14:textId="77777777" w:rsidR="009176B5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39D3D088" w14:textId="77777777" w:rsidR="009176B5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0DF3D30B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5DF3F41B" w14:textId="77777777" w:rsidR="009176B5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2E8A8F7" w14:textId="77777777" w:rsidR="009176B5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2A700EB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9176B5" w14:paraId="70910777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EAE9099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EE2176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868A93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77F1A06" w14:textId="77777777" w:rsidR="009176B5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02160BF6" w14:textId="77777777" w:rsidR="009176B5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22D57D30" w14:textId="77777777" w:rsidR="009176B5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73306358" w14:textId="77777777" w:rsidR="009176B5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22600DB3" w14:textId="77777777" w:rsidR="009176B5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59FA40B3" w14:textId="77777777" w:rsidR="009176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9176B5" w14:paraId="76F230DF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6D8446A" w14:textId="77777777" w:rsidR="009176B5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C54471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77DF63C9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500413D3" w14:textId="77777777" w:rsidR="009176B5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795E98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162EB800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1955961E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036CC6A2" w14:textId="77777777" w:rsidR="009176B5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7F0CDE22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2BB2C1C7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3C0B9DA" w14:textId="77777777" w:rsidR="009176B5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13A68969" w14:textId="77777777" w:rsidR="009176B5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9176B5" w14:paraId="59545EE1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449CFE6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B9922E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29D092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F332D0F" w14:textId="77777777" w:rsidR="009176B5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9176B5" w14:paraId="6EF36EB1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14C8D40E" w14:textId="77777777" w:rsidR="009176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7BC94A" w14:textId="77777777" w:rsidR="009176B5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62E62287" w14:textId="77777777" w:rsidR="009176B5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1C77E9E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4D514A9D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2A8535C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4E92C098" w14:textId="77777777" w:rsidR="009176B5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0BEA7696" w14:textId="77777777" w:rsidR="009176B5" w:rsidRDefault="009176B5">
      <w:pPr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3CD41CC1" w14:textId="77777777" w:rsidR="009176B5" w:rsidRDefault="009176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5A7FB4A4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05FDDCC" w14:textId="77777777" w:rsidR="009176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8CCB219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FD964DE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1FF4ED3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411A2AE4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041D60F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BDFF87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1C009E1C" w14:textId="77777777" w:rsidR="009176B5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E5743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7267CEE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A939D44" w14:textId="77777777" w:rsidR="009176B5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7C04F545" w14:textId="77777777" w:rsidR="009176B5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542416A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39D46855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24B36324" w14:textId="77777777" w:rsidR="009176B5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10EF22E3" w14:textId="77777777" w:rsidR="009176B5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176B5" w14:paraId="4C01B365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3EC5129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F24DB0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9B30D4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1AD1154" w14:textId="77777777" w:rsidR="009176B5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577E94F6" w14:textId="77777777" w:rsidR="009176B5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2E258C37" w14:textId="77777777" w:rsidR="009176B5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7180F491" w14:textId="77777777" w:rsidR="009176B5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7B334FAA" w14:textId="77777777" w:rsidR="009176B5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7A8429A9" w14:textId="77777777" w:rsidR="009176B5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3B3F30CE" w14:textId="77777777" w:rsidR="009176B5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024024C8" w14:textId="77777777" w:rsidR="009176B5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71CFCD3E" w14:textId="77777777" w:rsidR="009176B5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9176B5" w14:paraId="7837807E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84BFB6F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F9D80C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E20E9D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7577719" w14:textId="77777777" w:rsidR="009176B5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7180E0A8" w14:textId="77777777" w:rsidR="009176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9176B5" w14:paraId="00267577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4495E88" w14:textId="77777777" w:rsidR="009176B5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B85" w14:textId="77777777" w:rsidR="009176B5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E511" w14:textId="77777777" w:rsidR="009176B5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0FC5760D" w14:textId="77777777" w:rsidR="009176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254E7F08" w14:textId="77777777" w:rsidR="009176B5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F6C131F" w14:textId="77777777" w:rsidR="009176B5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624291E7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0A9B" w14:textId="77777777" w:rsidR="009176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B4E0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20F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67DBD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EE42761" w14:textId="77777777" w:rsidR="009176B5" w:rsidRDefault="009176B5">
      <w:pPr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01C793A0" w14:textId="77777777" w:rsidR="009176B5" w:rsidRDefault="009176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6109810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0771D5E" w14:textId="77777777" w:rsidR="009176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4AE7A7D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49DE800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8DA12A0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0FEDD58E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44A7E1F4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942381" w14:textId="77777777" w:rsidR="009176B5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9231237" w14:textId="77777777" w:rsidR="009176B5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217E6F52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0A815E21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2004DA74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753D4C09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B9AE271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76B5" w14:paraId="4064E24C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32266D85" w14:textId="77777777" w:rsidR="009176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744655B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65F105F5" w14:textId="77777777" w:rsidR="009176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6A7E8728" w14:textId="77777777" w:rsidR="009176B5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13ECBD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7E6DD504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5691E9CC" w14:textId="77777777" w:rsidR="009176B5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36C30DF4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73FB111F" w14:textId="77777777" w:rsidR="009176B5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01CCB70B" w14:textId="77777777" w:rsidR="009176B5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2596E050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28282333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6DB269B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3EA31CD3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94A5D37" w14:textId="77777777" w:rsidR="009176B5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E6FE7E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1CBDF6D3" w14:textId="77777777" w:rsidR="009176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3EB2C855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BC29E3" w14:textId="77777777" w:rsidR="009176B5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2C9FCE78" w14:textId="77777777" w:rsidR="009176B5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9C0A5BE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6FDF0498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295AA57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B47D5C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39FD47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8B651E1" w14:textId="77777777" w:rsidR="009176B5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256FEA59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517E285B" w14:textId="77777777" w:rsidR="009176B5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9176B5" w14:paraId="181AD231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9C03DBE" w14:textId="77777777" w:rsidR="009176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8C0C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5C28307" w14:textId="77777777" w:rsidR="009176B5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12294EC8" w14:textId="77777777" w:rsidR="009176B5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55BFFAB7" w14:textId="77777777" w:rsidR="009176B5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410210D4" w14:textId="77777777" w:rsidR="009176B5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74C6066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7FE70ED" w14:textId="77777777" w:rsidR="009176B5" w:rsidRDefault="009176B5">
      <w:pPr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573F06BE" w14:textId="77777777" w:rsidR="009176B5" w:rsidRDefault="009176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33BF052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7F28E47" w14:textId="77777777" w:rsidR="009176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48F8CF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D7DEDD2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3197C35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303B206C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42365601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98E4938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29BAF8E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9AA95A1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7C978F71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757AE64" w14:textId="77777777" w:rsidR="009176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CA2665" w14:textId="77777777" w:rsidR="009176B5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4B2FB207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FCD9F5D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0E67B769" w14:textId="77777777" w:rsidR="009176B5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3BF3FE1A" w14:textId="77777777" w:rsidR="009176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1A6805D0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23B3B24A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FCB7D6D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4B8DEB6E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5D66E1E1" w14:textId="77777777" w:rsidR="009176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F44A15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0CCADD33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D94B1A3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2C6F9854" w14:textId="77777777" w:rsidR="009176B5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50338763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3DDB5A2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773B123B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E8DC42A" w14:textId="77777777" w:rsidR="009176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3A2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25E8A66B" w14:textId="77777777" w:rsidR="009176B5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6945252B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CAFDBB5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18C769D" w14:textId="77777777" w:rsidR="009176B5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24AF1FEE" w14:textId="77777777" w:rsidR="009176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6D68BE75" w14:textId="77777777" w:rsidR="009176B5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65F75E7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037502E" w14:textId="77777777" w:rsidR="009176B5" w:rsidRDefault="009176B5">
      <w:pPr>
        <w:rPr>
          <w:sz w:val="20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550BBA2B" w14:textId="77777777" w:rsidR="009176B5" w:rsidRDefault="009176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0928A2F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DF1EC12" w14:textId="77777777" w:rsidR="009176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4FA5053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1E83534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44DD673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43C97E3D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77019A00" w14:textId="77777777" w:rsidR="009176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7DE6E4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600F7A17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CBA636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3BB44800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0E3AEE70" w14:textId="77777777" w:rsidR="009176B5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05D9E847" w14:textId="77777777" w:rsidR="009176B5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13B09801" w14:textId="77777777" w:rsidR="009176B5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78C41848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15E46BA8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702DC47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1A13178F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23FCBA1C" w14:textId="77777777" w:rsidR="009176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17C96BE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13AFD74F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5BE3B4D5" w14:textId="77777777" w:rsidR="009176B5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99D45FD" w14:textId="77777777" w:rsidR="009176B5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3192E95B" w14:textId="77777777" w:rsidR="009176B5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C0F17DB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0A7EDD51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97B8B1C" w14:textId="77777777" w:rsidR="009176B5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9499EC" w14:textId="77777777" w:rsidR="009176B5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36E1CA07" w14:textId="77777777" w:rsidR="009176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103979" w14:textId="77777777" w:rsidR="009176B5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7C79A302" w14:textId="77777777" w:rsidR="009176B5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16F6B93" w14:textId="77777777" w:rsidR="009176B5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9176B5" w14:paraId="4D02DE2D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FFD2A04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41C121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9AFB7B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3AE9E7D" w14:textId="77777777" w:rsidR="009176B5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9176B5" w14:paraId="587F5200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2124A1B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B1948D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9C952E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F13D9C8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27969FDB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2779A1BE" w14:textId="77777777" w:rsidR="009176B5" w:rsidRDefault="00000000">
      <w:pPr>
        <w:pStyle w:val="Zkladntext"/>
        <w:spacing w:before="11"/>
        <w:rPr>
          <w:sz w:val="10"/>
        </w:rPr>
      </w:pPr>
      <w:r>
        <w:pict w14:anchorId="37B24081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03EC467" w14:textId="77777777" w:rsidR="009176B5" w:rsidRDefault="009176B5">
      <w:pPr>
        <w:pStyle w:val="Zkladntext"/>
      </w:pPr>
    </w:p>
    <w:p w14:paraId="030156BF" w14:textId="77777777" w:rsidR="009176B5" w:rsidRDefault="009176B5">
      <w:pPr>
        <w:pStyle w:val="Zkladntext"/>
        <w:spacing w:before="9"/>
        <w:rPr>
          <w:sz w:val="13"/>
        </w:rPr>
      </w:pPr>
    </w:p>
    <w:p w14:paraId="6569A11F" w14:textId="77777777" w:rsidR="009176B5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20571245" w14:textId="77777777" w:rsidR="009176B5" w:rsidRDefault="009176B5">
      <w:pPr>
        <w:rPr>
          <w:sz w:val="16"/>
        </w:rPr>
        <w:sectPr w:rsidR="009176B5">
          <w:pgSz w:w="12250" w:h="15850"/>
          <w:pgMar w:top="1560" w:right="1020" w:bottom="960" w:left="1020" w:header="709" w:footer="773" w:gutter="0"/>
          <w:cols w:space="708"/>
        </w:sectPr>
      </w:pPr>
    </w:p>
    <w:p w14:paraId="4764A9D2" w14:textId="77777777" w:rsidR="009176B5" w:rsidRDefault="009176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176B5" w14:paraId="53C2310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BD3C570" w14:textId="77777777" w:rsidR="009176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64A45F6" w14:textId="77777777" w:rsidR="009176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A6AB3F9" w14:textId="77777777" w:rsidR="009176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A874DD9" w14:textId="77777777" w:rsidR="009176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176B5" w14:paraId="4794E837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BDEF5E3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8BEF57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A69A954" w14:textId="77777777" w:rsidR="009176B5" w:rsidRDefault="009176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291FBB8" w14:textId="77777777" w:rsidR="009176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75729396" w14:textId="77777777" w:rsidR="009176B5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9176B5" w14:paraId="6B6E6291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69D503C" w14:textId="77777777" w:rsidR="009176B5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1BE7DC" w14:textId="77777777" w:rsidR="009176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9AC97F" w14:textId="77777777" w:rsidR="009176B5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7E310086" w14:textId="77777777" w:rsidR="009176B5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8EE0A65" w14:textId="77777777" w:rsidR="009176B5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1F1185F5" w14:textId="77777777" w:rsidR="009176B5" w:rsidRDefault="009176B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E4CC37E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1F4C184" w14:textId="77777777" w:rsidR="009176B5" w:rsidRDefault="009176B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5B0D1D4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9176B5" w14:paraId="2B9BE79D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4C8497E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B82125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C4F06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AD07710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5A749181" w14:textId="77777777" w:rsidR="009176B5" w:rsidRDefault="009176B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4FEE2E5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01534DA7" w14:textId="77777777" w:rsidR="009176B5" w:rsidRDefault="009176B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73D6A6B4" w14:textId="77777777" w:rsidR="009176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0CC63996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9176B5" w14:paraId="58D69EDF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7114DC0" w14:textId="77777777" w:rsidR="009176B5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E07ED1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6DD703" w14:textId="77777777" w:rsidR="009176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28DE8C0C" w14:textId="77777777" w:rsidR="009176B5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7CAF68DF" w14:textId="77777777" w:rsidR="009176B5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0571BE9" w14:textId="77777777" w:rsidR="009176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176B5" w14:paraId="6B09D37F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C99BA23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86A47B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6105BB" w14:textId="77777777" w:rsidR="009176B5" w:rsidRDefault="009176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D25CB4C" w14:textId="77777777" w:rsidR="009176B5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6DF4FFE5" w14:textId="77777777" w:rsidR="009176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7303B122" w14:textId="77777777" w:rsidR="004350D8" w:rsidRDefault="004350D8"/>
    <w:sectPr w:rsidR="004350D8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E71D" w14:textId="77777777" w:rsidR="004350D8" w:rsidRDefault="004350D8">
      <w:r>
        <w:separator/>
      </w:r>
    </w:p>
  </w:endnote>
  <w:endnote w:type="continuationSeparator" w:id="0">
    <w:p w14:paraId="0501DED9" w14:textId="77777777" w:rsidR="004350D8" w:rsidRDefault="0043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34A2" w14:textId="77777777" w:rsidR="009176B5" w:rsidRDefault="00000000">
    <w:pPr>
      <w:pStyle w:val="Zkladntext"/>
      <w:spacing w:line="14" w:lineRule="auto"/>
    </w:pPr>
    <w:r>
      <w:pict w14:anchorId="64D8062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4E721982" w14:textId="77777777" w:rsidR="009176B5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7235" w14:textId="77777777" w:rsidR="004350D8" w:rsidRDefault="004350D8">
      <w:r>
        <w:separator/>
      </w:r>
    </w:p>
  </w:footnote>
  <w:footnote w:type="continuationSeparator" w:id="0">
    <w:p w14:paraId="4DE87FE1" w14:textId="77777777" w:rsidR="004350D8" w:rsidRDefault="0043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7478" w14:textId="77777777" w:rsidR="009176B5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59AE41D" wp14:editId="722DDF2F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9A9"/>
    <w:multiLevelType w:val="hybridMultilevel"/>
    <w:tmpl w:val="7DC08CC0"/>
    <w:lvl w:ilvl="0" w:tplc="26923660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958E78A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89E2980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81AADAAC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B4721DDA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81762A4A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CD803CCE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2868A29A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75805122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103627F8"/>
    <w:multiLevelType w:val="hybridMultilevel"/>
    <w:tmpl w:val="2282427A"/>
    <w:lvl w:ilvl="0" w:tplc="CBBA1308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6BC1A1A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BDCE406A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8EAA7992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356868AC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0516584E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FF4A3D76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3FCCD524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70E67FD0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2" w15:restartNumberingAfterBreak="0">
    <w:nsid w:val="42725E08"/>
    <w:multiLevelType w:val="hybridMultilevel"/>
    <w:tmpl w:val="5C905CBE"/>
    <w:lvl w:ilvl="0" w:tplc="3AEE08C2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C21E4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D040B02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A196955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3098A384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96943386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2C066D0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272C23A2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61AC819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A556B70"/>
    <w:multiLevelType w:val="hybridMultilevel"/>
    <w:tmpl w:val="FB00E7DA"/>
    <w:lvl w:ilvl="0" w:tplc="247C220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ECB34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F07097A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BF4A1DC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49BCFFA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27425B0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435A69BA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7724235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E08C089E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2085B5E"/>
    <w:multiLevelType w:val="hybridMultilevel"/>
    <w:tmpl w:val="F7783C40"/>
    <w:lvl w:ilvl="0" w:tplc="CD68921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D6CD70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B87E272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2CECB46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F45CFE5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F9D286A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D97E2F7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1040B27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1B5AC9F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3DC7FC9"/>
    <w:multiLevelType w:val="hybridMultilevel"/>
    <w:tmpl w:val="0D20C34A"/>
    <w:lvl w:ilvl="0" w:tplc="8F3EE764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C32E28A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9106B8C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3482B0BE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0BAE6740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6560A2DA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FAC6280A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4A7CFB88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3B827BFC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D102802"/>
    <w:multiLevelType w:val="hybridMultilevel"/>
    <w:tmpl w:val="3D58DD32"/>
    <w:lvl w:ilvl="0" w:tplc="85F0B4C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D0F838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3B20AEC2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CF800234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63205F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382A231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DC62596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46CA218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B9E2B14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CB0711"/>
    <w:multiLevelType w:val="hybridMultilevel"/>
    <w:tmpl w:val="709463E0"/>
    <w:lvl w:ilvl="0" w:tplc="EA102B0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A3C88D0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ACAF65C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D15410D4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02908A8A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3CCCDD7A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16AE8646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D2A0DBD6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4C82A40C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num w:numId="1" w16cid:durableId="469443746">
    <w:abstractNumId w:val="1"/>
  </w:num>
  <w:num w:numId="2" w16cid:durableId="1298993443">
    <w:abstractNumId w:val="0"/>
  </w:num>
  <w:num w:numId="3" w16cid:durableId="459999308">
    <w:abstractNumId w:val="2"/>
  </w:num>
  <w:num w:numId="4" w16cid:durableId="709652082">
    <w:abstractNumId w:val="7"/>
  </w:num>
  <w:num w:numId="5" w16cid:durableId="590894354">
    <w:abstractNumId w:val="5"/>
  </w:num>
  <w:num w:numId="6" w16cid:durableId="1638339013">
    <w:abstractNumId w:val="4"/>
  </w:num>
  <w:num w:numId="7" w16cid:durableId="570428676">
    <w:abstractNumId w:val="6"/>
  </w:num>
  <w:num w:numId="8" w16cid:durableId="141855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6B5"/>
    <w:rsid w:val="004350D8"/>
    <w:rsid w:val="007C7BEE"/>
    <w:rsid w:val="009176B5"/>
    <w:rsid w:val="00D9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A9BEE36"/>
  <w15:docId w15:val="{91C68FA2-4DDB-41F6-BB31-A9EF422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4775</Words>
  <Characters>28174</Characters>
  <Application>Microsoft Office Word</Application>
  <DocSecurity>0</DocSecurity>
  <Lines>234</Lines>
  <Paragraphs>65</Paragraphs>
  <ScaleCrop>false</ScaleCrop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2024-12-12T10:06:00Z</dcterms:created>
  <dcterms:modified xsi:type="dcterms:W3CDTF">2024-12-12T10:09:00Z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2024-12-12T00:00:00Z</vt:filetime>
  </property>
</Properties>
</file>