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ke smlouvě o dílo č.: OVZ-VZZR-2024-015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34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podle ust. § 2586 a následujících ustanovení zák. č. 89/2012 Sb., Občanský zákoník</w:t>
        <w:br/>
        <w:t>(dále jen občanský zákoník)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Smluvní strany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bookmarkStart w:id="0" w:name="bookmark0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Objednatel: Statutární město Pardubice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tabs>
          <w:tab w:pos="137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Pernštýnské náměstí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530 21 Pardubice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47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 ve věcech smluvních:</w:t>
        <w:tab/>
        <w:t>Bc. Janem Nadrchalem - primátorem města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47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 ve věcech technických:</w:t>
        <w:tab/>
        <w:t>Ing. Kateřinou Skladanovou, vedoucí odboru majetku 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investic MmP ; 466 859 148, e-mail: </w:t>
      </w:r>
      <w:r>
        <w:fldChar w:fldCharType="begin"/>
      </w:r>
      <w:r>
        <w:rPr/>
        <w:instrText> HYPERLINK "mailto:katerina.skladanova@mmp.cz"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katerina.skladanova@mmp.cz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40" w:right="780" w:firstLine="2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technikem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odd.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investic a technické zprávy, odbor majetku a investic MmP; tel. 466 859; 731 632 215; e-mail: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00274046</w:t>
        <w:tab/>
        <w:t>DIČ:CZ00274046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  <w:tab/>
        <w:t>KB, a.s., Pardubice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„objednatel")</w:t>
      </w:r>
    </w:p>
    <w:p>
      <w:pPr>
        <w:pStyle w:val="Style13"/>
        <w:keepNext/>
        <w:keepLines/>
        <w:widowControl w:val="0"/>
        <w:shd w:val="clear" w:color="auto" w:fill="auto"/>
        <w:tabs>
          <w:tab w:pos="1378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bookmarkStart w:id="2" w:name="bookmark2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Zhotovitel:</w:t>
        <w:tab/>
        <w:t>TIMRAs.r.o.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tabs>
          <w:tab w:pos="1378" w:val="left"/>
        </w:tabs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Semtín 85, 533 53 Pardubice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6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Zastoupen:</w:t>
        <w:tab/>
        <w:t>Jednatelem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3930650</wp:posOffset>
                </wp:positionH>
                <wp:positionV relativeFrom="paragraph">
                  <wp:posOffset>12700</wp:posOffset>
                </wp:positionV>
                <wp:extent cx="1539240" cy="52451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9240" cy="524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jednatelem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4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výkonným ředitelem č. autorizace: 14288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9.5pt;margin-top:1.pt;width:121.2pt;height:41.3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jednatelem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4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výkonným ředitelem č. autorizace: 14288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 ve věcech smluvních: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 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Odpovědný stavbyvedoucí: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7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04806859</w:t>
        <w:tab/>
        <w:t xml:space="preserve">DIČ: CZ04806859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je zapsána v obchodním rejstříku vedeném Krajským soudem v Hradci Králové oddíl C, vložka 36654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Československá obchodní banka a.s.;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„zhotovitel")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mezi sebou dne 26.7.2024 uzavřely smlouvu o dílo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OVZ-VZZR-2024-015 (dále jen „SOD"),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jejímž předmětem jsou stavební úpravy sportovních ploch v areálu základní školy v ul. Š Prodloužená č.p. 283 v Pardubicích - Polabinách (dále jen „DÍLO").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Vzhledem k současným klimatickým podmínkám, které jsou zcela nevhodné pro pokládku finálních vrstev sportovních povrchů, kdy pro zpracovatelnost těchto materiálů je nutná teplota min. 12 °C bez deště a mrholení po celou dobu pracovní směny (8 hod.) a vzdušná vlhkost mezi 40-75 %, tak aktuálně není možné dokončení celého díla v řádném termínu. Z tohoto výše uvedeného důvodu zhotovitel požádal objednatele o posunutí termínu dokončení a předání díla.</w:t>
      </w:r>
    </w:p>
    <w:p>
      <w:pPr>
        <w:pStyle w:val="Style18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tak dohodly na uzavření tohoto dodatku č. 1, neboť výše uvedená skutečnost má svou podstatou vliv na termín dokončení kompletního DÍLA.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výše uvedených skutečností se smluvní strany dohodly na změně termínu dokončení díla, a tedy na změně SOD, a to následujícím způsobem: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SOD oddíl I., čl. II. Termín a místo plnění, odst. 1.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vztahující se k dokončení kompletního DÍLA,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jež zní: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60" w:line="257" w:lineRule="auto"/>
        <w:ind w:left="720" w:right="0" w:firstLine="0"/>
        <w:jc w:val="both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kompletního DÍLA (celková doba realizace DÍLA) včetně jeho řádného předání: do 7 měsíců ode dne předání staveniště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se ustanovením níže uvedeného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7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kompletního DÍLA (celková doba realizace DÍLA) včetně jeho řádného předání: do 1.5.2025</w:t>
      </w:r>
    </w:p>
    <w:p>
      <w:pPr>
        <w:pStyle w:val="Style18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12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0" w:val="left"/>
        </w:tabs>
        <w:bidi w:val="0"/>
        <w:spacing w:before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o dílo č. OVZ-VZZR-2024-015 ze dne 26.7.2024 jsou nedotčená výše uvedenou změnou a zůstávají v platnosti v původním znění.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0" w:val="left"/>
        </w:tabs>
        <w:bidi w:val="0"/>
        <w:spacing w:before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ohledem na povinnost vést písemnou komunikaci elektronicky dle § 211 zákona č. 134/2016 Sb., o zadávání veřejných zakázek, ve znění pozdějších předpisů, je tento dodatek č. 1 vyhotoven pouze v jednom elektronickém vyhotovení, s platností originálu.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0" w:val="left"/>
        </w:tabs>
        <w:bidi w:val="0"/>
        <w:spacing w:before="0" w:after="46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1 smlouvy o dílo nabývá platnosti dnem jeho elektronického podpisu oprávněnými osobami obou smluvních stran. Účinnosti nabývá tento dodatek č. 1 smlouvy o dílo okamžikem jeho zveřejnění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0" w:val="left"/>
        </w:tabs>
        <w:bidi w:val="0"/>
        <w:spacing w:before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objednatel bezodkladně po uzavření tohoto dodatku č. 1 odešle dodatek k řádnému uveřejnění do registru smluv spravovaného Digitální a informační agenturou. O uveřejnění dodatku č. 1 objednatel bezodkladně informuje druhou smluvní stranu, nebyl-li kontaktní údaj této smluvní strany uveden přímo do registru smluv jako kontakt pro notifikaci o uveřejnění.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0" w:val="left"/>
        </w:tabs>
        <w:bidi w:val="0"/>
        <w:spacing w:before="0" w:after="460" w:line="276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nebude-li tento dodatek č. 1 smlouvy o dílo zveřejněn ani do tří měsíců od jeho uzavření, je následujícím dnem zrušen od počátku s účinky případného bezdůvodného obohacení.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0" w:val="left"/>
        </w:tabs>
        <w:bidi w:val="0"/>
        <w:spacing w:before="0" w:line="271" w:lineRule="auto"/>
        <w:ind w:left="380" w:right="0" w:hanging="380"/>
        <w:jc w:val="both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446" w:right="1380" w:bottom="1436" w:left="1385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si tento dodatek č. 1 řádně přečetly, prohlašují, že je projevem jejich svobodné a vážné vůle, že nebyl sjednán v tísni za nápadně nevýhodných podmínek, a že s jeho obsahem souhlasí, což potvrzují zástupci smluvních stran svým elektronickým podpisem.</w:t>
      </w:r>
    </w:p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00" w:right="1426" w:bottom="1201" w:left="139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7147" w:h="1094" w:wrap="none" w:vAnchor="text" w:hAnchor="page" w:x="1398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Žádost o prodloužení termínu dokončení díla (TIMRA s.r.o.)</w:t>
      </w:r>
    </w:p>
    <w:p>
      <w:pPr>
        <w:pStyle w:val="Style2"/>
        <w:keepNext w:val="0"/>
        <w:keepLines w:val="0"/>
        <w:framePr w:w="7147" w:h="1094" w:wrap="none" w:vAnchor="text" w:hAnchor="page" w:x="139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Doložka dle § 41 zákona č. 128/2000 Sb., o obcích, ve znění pozdějších předpisů Schváleno v poradě vedení dne 19.11.2024.</w:t>
      </w:r>
    </w:p>
    <w:p>
      <w:pPr>
        <w:pStyle w:val="Style2"/>
        <w:keepNext w:val="0"/>
        <w:keepLines w:val="0"/>
        <w:framePr w:w="1661" w:h="288" w:wrap="none" w:vAnchor="text" w:hAnchor="page" w:x="1393" w:y="1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Pardubicích dne</w:t>
      </w:r>
    </w:p>
    <w:p>
      <w:pPr>
        <w:pStyle w:val="Style2"/>
        <w:keepNext w:val="0"/>
        <w:keepLines w:val="0"/>
        <w:framePr w:w="1661" w:h="288" w:wrap="none" w:vAnchor="text" w:hAnchor="page" w:x="7057" w:y="1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Pardubicích dne</w:t>
      </w:r>
    </w:p>
    <w:p>
      <w:pPr>
        <w:pStyle w:val="Style2"/>
        <w:keepNext w:val="0"/>
        <w:keepLines w:val="0"/>
        <w:framePr w:w="1368" w:h="288" w:wrap="none" w:vAnchor="text" w:hAnchor="page" w:x="2233" w:y="26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</w:t>
      </w:r>
    </w:p>
    <w:p>
      <w:pPr>
        <w:pStyle w:val="Style2"/>
        <w:keepNext w:val="0"/>
        <w:keepLines w:val="0"/>
        <w:framePr w:w="1291" w:h="288" w:wrap="none" w:vAnchor="text" w:hAnchor="page" w:x="7869" w:y="26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</w:t>
      </w:r>
    </w:p>
    <w:p>
      <w:pPr>
        <w:pStyle w:val="Style2"/>
        <w:keepNext w:val="0"/>
        <w:keepLines w:val="0"/>
        <w:framePr w:w="1488" w:h="288" w:wrap="none" w:vAnchor="text" w:hAnchor="page" w:x="2113" w:y="40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Bc. Jan Nadrchal</w:t>
      </w:r>
    </w:p>
    <w:p>
      <w:pPr>
        <w:pStyle w:val="Style2"/>
        <w:keepNext w:val="0"/>
        <w:keepLines w:val="0"/>
        <w:framePr w:w="1426" w:h="288" w:wrap="none" w:vAnchor="text" w:hAnchor="page" w:x="2209" w:y="4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primátor města</w:t>
      </w:r>
    </w:p>
    <w:p>
      <w:pPr>
        <w:pStyle w:val="Style2"/>
        <w:keepNext w:val="0"/>
        <w:keepLines w:val="0"/>
        <w:framePr w:w="778" w:h="288" w:wrap="none" w:vAnchor="text" w:hAnchor="page" w:x="7883" w:y="4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0" w:right="1426" w:bottom="1201" w:left="139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60"/>
          <w:szCs w:val="60"/>
        </w:rPr>
      </w:pPr>
      <w:bookmarkStart w:id="12" w:name="bookmark12"/>
      <w:r>
        <w:rPr>
          <w:rFonts w:ascii="Arial" w:eastAsia="Arial" w:hAnsi="Arial" w:cs="Arial"/>
          <w:color w:val="98B132"/>
          <w:spacing w:val="0"/>
          <w:w w:val="100"/>
          <w:position w:val="0"/>
          <w:sz w:val="60"/>
          <w:szCs w:val="60"/>
          <w:shd w:val="clear" w:color="auto" w:fill="auto"/>
          <w:lang w:val="cs-CZ" w:eastAsia="cs-CZ" w:bidi="cs-CZ"/>
        </w:rPr>
        <w:t xml:space="preserve">(5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60"/>
          <w:szCs w:val="60"/>
          <w:shd w:val="clear" w:color="auto" w:fill="auto"/>
          <w:lang w:val="en-US" w:eastAsia="en-US" w:bidi="en-US"/>
        </w:rPr>
        <w:t>TIMRA</w:t>
      </w:r>
      <w:bookmarkEnd w:id="1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3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město Pardubice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Odbor majetku a investic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34" w:lineRule="auto"/>
        <w:ind w:left="2780" w:right="0" w:hanging="27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Kateřina Skladanová, vedoucí odboru technik odboru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Pernštýnské náměstí 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60" w:line="4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530 21 Pardubice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60" w:line="39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Pardubicích, dne 21.10.2024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60" w:line="39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Věc: Žádost o prodloužení termínu dokončení díla SOD č. OVZ-VZZR-2024-015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9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8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obracíme se na Vás ve věci uzavřené smlouvy o dílo č. OVZ-VZZR-2024-15, ze dne 26.07.2024, jejímž předmětem je provedení díla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ZŠ Prodloužená - rekonstrukce hřiště.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Dílo má být provedeno do 7 kalendářních měsíců ode dne předání staveniště.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9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Součástí předmětu díla je provedení pokládky: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95" w:val="left"/>
        </w:tabs>
        <w:bidi w:val="0"/>
        <w:spacing w:before="0" w:after="0" w:line="386" w:lineRule="auto"/>
        <w:ind w:left="7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Sportovního povrchu běžeckého oválu z umělého polyuretanového povrchu CBR + EPDMtl. 13 mm.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76" w:val="left"/>
        </w:tabs>
        <w:bidi w:val="0"/>
        <w:spacing w:before="0" w:after="0" w:line="386" w:lineRule="auto"/>
        <w:ind w:left="7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Sportovního povrchu multifunkčního hřiště z umělého polyuretanového povrchu EPDM tl. 11 mm.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90" w:val="left"/>
        </w:tabs>
        <w:bidi w:val="0"/>
        <w:spacing w:before="0" w:line="386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Bezpečnostního povrchu dětského hřiště z SBR + EPDM tl. 35 mm.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9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Pokládka shora uvedených povrchů vyžaduje vhodné klimatické podmínky, které jsou pro zpracovatelnost materiálů min. 12 °C, při vlhkosti 40-75 %, bez deště a mrholení, po celou dobu pracovní směny 8 hodin a v délce trvání dva až tři kalendářní týdny. Povrchy musí být provedeny celistvě bez přestávek.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91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výše uvedeného Vás žádáme z důvodu nevhodných klimatických podmínek v nadcházejícím zimním období o prodloužení termínu dokončení díla o 3 kalendářní měsíce, tzn. do 01.06.2025.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  <w:rPr>
          <w:sz w:val="60"/>
          <w:szCs w:val="60"/>
        </w:rPr>
      </w:pPr>
      <w:bookmarkStart w:id="14" w:name="bookmark14"/>
      <w:r>
        <w:rPr>
          <w:rFonts w:ascii="Arial" w:eastAsia="Arial" w:hAnsi="Arial" w:cs="Arial"/>
          <w:color w:val="98B132"/>
          <w:spacing w:val="0"/>
          <w:w w:val="100"/>
          <w:position w:val="0"/>
          <w:sz w:val="60"/>
          <w:szCs w:val="60"/>
          <w:shd w:val="clear" w:color="auto" w:fill="auto"/>
          <w:lang w:val="cs-CZ" w:eastAsia="cs-CZ" w:bidi="cs-CZ"/>
        </w:rPr>
        <w:t xml:space="preserve">®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60"/>
          <w:szCs w:val="60"/>
          <w:shd w:val="clear" w:color="auto" w:fill="auto"/>
          <w:lang w:val="cs-CZ" w:eastAsia="cs-CZ" w:bidi="cs-CZ"/>
        </w:rPr>
        <w:t>TIMRA</w:t>
      </w:r>
      <w:bookmarkEnd w:id="14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91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Pevně věříme, že je v zájmu všech zúčastněných stran provést pokládku sportovních povrchů za vhodných klimatických podmínek a zrealizovat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kvalitní a bezvadné dílo s dlouhodobou životností.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91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Závěrem sdělujeme, že pokládku sportovních povrchů bude realizovat náš smluvní poddodavatel společnost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CALYPSO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GROUP s.r.o. tak, jak bylo uvedeno v nabídce do veřejné soutěže.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300" w:line="391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kladné vyřízení žádosti Vám předem děkuji.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pozdravem,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713" w:val="left"/>
          <w:tab w:leader="dot" w:pos="1642" w:val="left"/>
          <w:tab w:leader="dot" w:pos="3178" w:val="left"/>
        </w:tabs>
        <w:bidi w:val="0"/>
        <w:spacing w:before="0" w:after="30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404F8A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404F8A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-\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1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výkonný ředitel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TIMRA s.r.o.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Semtín 85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533 53 Pardubice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7" w:val="left"/>
        </w:tabs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Technický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list EPUFLOOR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B301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37" w:val="left"/>
        </w:tabs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list EPUFLOOR B354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42" w:val="left"/>
        </w:tabs>
        <w:bidi w:val="0"/>
        <w:spacing w:before="0" w:after="300" w:line="240" w:lineRule="auto"/>
        <w:ind w:left="0" w:right="0" w:firstLine="340"/>
        <w:jc w:val="left"/>
        <w:sectPr>
          <w:headerReference w:type="default" r:id="rId9"/>
          <w:footerReference w:type="default" r:id="rId10"/>
          <w:headerReference w:type="even" r:id="rId11"/>
          <w:footerReference w:type="even" r:id="rId12"/>
          <w:headerReference w:type="first" r:id="rId13"/>
          <w:footerReference w:type="first" r:id="rId14"/>
          <w:footnotePr>
            <w:pos w:val="pageBottom"/>
            <w:numFmt w:val="decimal"/>
            <w:numRestart w:val="continuous"/>
          </w:footnotePr>
          <w:pgSz w:w="11900" w:h="16840"/>
          <w:pgMar w:top="744" w:right="1373" w:bottom="1733" w:left="1357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Dopis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CALYPSO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GROUP s.r.o.</w:t>
      </w: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15"/>
          <w:footerReference w:type="default" r:id="rId16"/>
          <w:headerReference w:type="even" r:id="rId17"/>
          <w:footerReference w:type="even" r:id="rId18"/>
          <w:footnotePr>
            <w:pos w:val="pageBottom"/>
            <w:numFmt w:val="decimal"/>
            <w:numRestart w:val="continuous"/>
          </w:footnotePr>
          <w:pgSz w:w="11900" w:h="16840"/>
          <w:pgMar w:top="2390" w:right="841" w:bottom="1246" w:left="60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/>
        <w:keepLines/>
        <w:framePr w:w="2729" w:h="614" w:wrap="none" w:vAnchor="text" w:hAnchor="page" w:x="5495" w:y="2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EPUFLOOR B301</w:t>
      </w:r>
      <w:bookmarkEnd w:id="16"/>
    </w:p>
    <w:p>
      <w:pPr>
        <w:pStyle w:val="Style37"/>
        <w:keepNext w:val="0"/>
        <w:keepLines w:val="0"/>
        <w:framePr w:w="2729" w:h="614" w:wrap="none" w:vAnchor="text" w:hAnchor="page" w:x="549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 komponentní PUR pojivo</w:t>
      </w:r>
    </w:p>
    <w:p>
      <w:pPr>
        <w:pStyle w:val="Style37"/>
        <w:keepNext w:val="0"/>
        <w:keepLines w:val="0"/>
        <w:framePr w:w="8666" w:h="3187" w:wrap="none" w:vAnchor="text" w:hAnchor="page" w:x="2394" w:y="951"/>
        <w:widowControl w:val="0"/>
        <w:shd w:val="clear" w:color="auto" w:fill="auto"/>
        <w:bidi w:val="0"/>
        <w:spacing w:before="0" w:after="0"/>
        <w:ind w:right="0" w:hanging="16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Popis výrobku: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EPUFLOOR B301 je vysoce kvalitní, zrající v závislosti na okolní vlhkosti, bez solventů. jedno komponentní PUR pojivo na bázi směsi MDI/TDI.</w:t>
      </w:r>
    </w:p>
    <w:p>
      <w:pPr>
        <w:pStyle w:val="Style37"/>
        <w:keepNext w:val="0"/>
        <w:keepLines w:val="0"/>
        <w:framePr w:w="8666" w:h="3187" w:wrap="none" w:vAnchor="text" w:hAnchor="page" w:x="2394" w:y="951"/>
        <w:widowControl w:val="0"/>
        <w:shd w:val="clear" w:color="auto" w:fill="auto"/>
        <w:tabs>
          <w:tab w:pos="1613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Vlastnosti: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Vysoce mechanicky odolný</w:t>
      </w:r>
    </w:p>
    <w:p>
      <w:pPr>
        <w:pStyle w:val="Style37"/>
        <w:keepNext w:val="0"/>
        <w:keepLines w:val="0"/>
        <w:framePr w:w="8666" w:h="3187" w:wrap="none" w:vAnchor="text" w:hAnchor="page" w:x="2394" w:y="951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Nízká viskozita</w:t>
      </w:r>
    </w:p>
    <w:p>
      <w:pPr>
        <w:pStyle w:val="Style37"/>
        <w:keepNext w:val="0"/>
        <w:keepLines w:val="0"/>
        <w:framePr w:w="8666" w:h="3187" w:wrap="none" w:vAnchor="text" w:hAnchor="page" w:x="2394" w:y="951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Vysoká pružnost</w:t>
      </w:r>
    </w:p>
    <w:p>
      <w:pPr>
        <w:pStyle w:val="Style37"/>
        <w:keepNext w:val="0"/>
        <w:keepLines w:val="0"/>
        <w:framePr w:w="8666" w:h="3187" w:wrap="none" w:vAnchor="text" w:hAnchor="page" w:x="2394" w:y="951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solventů</w:t>
      </w:r>
    </w:p>
    <w:p>
      <w:pPr>
        <w:pStyle w:val="Style37"/>
        <w:keepNext w:val="0"/>
        <w:keepLines w:val="0"/>
        <w:framePr w:w="8666" w:h="3187" w:wrap="none" w:vAnchor="text" w:hAnchor="page" w:x="2394" w:y="951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Široká škála adheze</w:t>
      </w:r>
    </w:p>
    <w:p>
      <w:pPr>
        <w:pStyle w:val="Style37"/>
        <w:keepNext w:val="0"/>
        <w:keepLines w:val="0"/>
        <w:framePr w:w="8666" w:h="3187" w:wrap="none" w:vAnchor="text" w:hAnchor="page" w:x="2394" w:y="951"/>
        <w:widowControl w:val="0"/>
        <w:shd w:val="clear" w:color="auto" w:fill="auto"/>
        <w:tabs>
          <w:tab w:pos="1594" w:val="left"/>
        </w:tabs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EPUFLOOR B301 je vy užíváno jako jedno komponentní pojivo k obalení granulí</w:t>
      </w:r>
    </w:p>
    <w:p>
      <w:pPr>
        <w:pStyle w:val="Style37"/>
        <w:keepNext w:val="0"/>
        <w:keepLines w:val="0"/>
        <w:framePr w:w="8666" w:h="3187" w:wrap="none" w:vAnchor="text" w:hAnchor="page" w:x="2394" w:y="951"/>
        <w:widowControl w:val="0"/>
        <w:shd w:val="clear" w:color="auto" w:fill="auto"/>
        <w:bidi w:val="0"/>
        <w:spacing w:before="0" w:after="0" w:line="271" w:lineRule="auto"/>
        <w:ind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(SBR nebo EPDM) pro elastické vrstvy. Instaluje se mechanicky ,,in šitu“. Typickým příkladem použití jsou atletické dráhy, bezpečnostní povrchy, víceúčelová hřiště a tenisová hřiště. Je také využíván při dělání elastických podložek pro sportovní povrch jako např.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Epufloor BSC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nebo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BPI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aBP. Pro dosažení nejlepších výsledků je vhodné použití v teplotách 12 až 30 °C.</w:t>
      </w:r>
    </w:p>
    <w:p>
      <w:pPr>
        <w:pStyle w:val="Style40"/>
        <w:keepNext/>
        <w:keepLines/>
        <w:framePr w:w="1243" w:h="5573" w:hRule="exact" w:wrap="none" w:vAnchor="text" w:hAnchor="page" w:x="685" w:y="4916"/>
        <w:widowControl w:val="0"/>
        <w:shd w:val="clear" w:color="auto" w:fill="auto"/>
        <w:bidi w:val="0"/>
        <w:spacing w:before="0" w:after="0" w:line="240" w:lineRule="auto"/>
        <w:ind w:right="0" w:firstLine="0"/>
        <w:jc w:val="center"/>
        <w:textDirection w:val="btLr"/>
      </w:pPr>
      <w:bookmarkStart w:id="18" w:name="bookmark18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epufloor</w:t>
      </w:r>
      <w:bookmarkEnd w:id="18"/>
    </w:p>
    <w:tbl>
      <w:tblPr>
        <w:tblOverlap w:val="never"/>
        <w:jc w:val="left"/>
        <w:tblLayout w:type="fixed"/>
      </w:tblPr>
      <w:tblGrid>
        <w:gridCol w:w="2942"/>
        <w:gridCol w:w="2602"/>
        <w:gridCol w:w="2827"/>
      </w:tblGrid>
      <w:tr>
        <w:trPr>
          <w:trHeight w:val="274" w:hRule="exact"/>
        </w:trPr>
        <w:tc>
          <w:tcPr>
            <w:gridSpan w:val="3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Technická data:</w:t>
            </w:r>
          </w:p>
        </w:tc>
      </w:tr>
      <w:tr>
        <w:trPr>
          <w:trHeight w:val="264" w:hRule="exact"/>
        </w:trPr>
        <w:tc>
          <w:tcPr>
            <w:gridSpan w:val="3"/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Hustota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23 °C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-1.09 g/cm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Viskozita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23 °C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3 500 ± 500 mPas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NCO obsah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10,6 ±0.5 %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Barva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Sv. hnědá, transparent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Bod vzplanutí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&gt;150 °C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Pochůznost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12 °C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24-48 hodin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20 °C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18-30 hodin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30 °C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12-24 hodin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Teplota pro zpracovatelnost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min. 12 °C,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30 °C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Relativní vlhkost zpracovatelnosti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40 - 75%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Zpracovatelnost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20 °C, vlhkost 50 %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1,5 hodiny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Monoment TDI obsah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0,5 %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Velikost balení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215 kg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 balení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Kovový sud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Expirace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 měsíců</w:t>
            </w:r>
          </w:p>
        </w:tc>
      </w:tr>
    </w:tbl>
    <w:p>
      <w:pPr>
        <w:framePr w:w="8371" w:h="4493" w:wrap="none" w:vAnchor="text" w:hAnchor="page" w:x="2658" w:y="425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565"/>
        <w:gridCol w:w="7085"/>
      </w:tblGrid>
      <w:tr>
        <w:trPr>
          <w:trHeight w:val="15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Příprava výrobku: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EPUFLOOR B301 je připraven k okamžitému použití. Do speciální míchačky se přidají gumové granule a poté PUR pojivo v následujícím poměru:</w:t>
            </w:r>
          </w:p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tabs>
                <w:tab w:pos="4066" w:val="left"/>
              </w:tabs>
              <w:bidi w:val="0"/>
              <w:spacing w:before="0" w:after="0" w:line="276" w:lineRule="auto"/>
              <w:ind w:left="156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SBR,EPDM:</w:t>
              <w:tab/>
              <w:t>100 kg</w:t>
            </w:r>
          </w:p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tabs>
                <w:tab w:pos="4056" w:val="left"/>
              </w:tabs>
              <w:bidi w:val="0"/>
              <w:spacing w:before="0" w:after="0" w:line="276" w:lineRule="auto"/>
              <w:ind w:left="156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EPUFLOOR B301:</w:t>
              <w:tab/>
              <w:t>20 kg</w:t>
            </w:r>
          </w:p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Míchačka míchá po dobu 3-5 minut v závislosti na množství směsi a okolní vlhkosti.</w:t>
            </w:r>
          </w:p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Zpracovávat lze směs po dobu až 90 minut v závislosti na teplotě a vlhkosti.</w:t>
            </w:r>
          </w:p>
        </w:tc>
      </w:tr>
      <w:tr>
        <w:trPr>
          <w:trHeight w:val="5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Čištění: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Nástroje je nutné očistit ihned po ukončení práce vhodným solventem (např..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buty l acetate,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ethyl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acetate,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xylene). Nepoužívejte solventy na bázi alkoholu a vody.</w:t>
            </w:r>
          </w:p>
        </w:tc>
      </w:tr>
      <w:tr>
        <w:trPr>
          <w:trHeight w:val="74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Skladování: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Skladujte uzavřené při teplotě od IO°C do 25°C. Obaly s pojivém musí být skladovány na suchém místě a ne na přímém slunci. Za ideálních podmínek skladování je životnost až 12 měsíců.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Bezpečnost: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Vždy používejte ochranné rukavice a brýle. Vyvarujte se kontaktu s kůží a očima. Nevdechujte výpary. Pokud nastane kontaminace pokožky či očí umyjte/opláchněte postižené místo a kontaktujte lékaře. Při manipulaci nepijte, nejezte a nekuřte.</w:t>
            </w:r>
          </w:p>
        </w:tc>
      </w:tr>
    </w:tbl>
    <w:p>
      <w:pPr>
        <w:framePr w:w="8650" w:h="3590" w:wrap="none" w:vAnchor="text" w:hAnchor="page" w:x="2380" w:y="927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386080</wp:posOffset>
            </wp:positionH>
            <wp:positionV relativeFrom="paragraph">
              <wp:posOffset>2008505</wp:posOffset>
            </wp:positionV>
            <wp:extent cx="597535" cy="67056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597535" cy="6705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390" w:right="841" w:bottom="1246" w:left="608" w:header="0" w:footer="818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394" w:right="876" w:bottom="1238" w:left="61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/>
        <w:keepLines/>
        <w:framePr w:w="3115" w:h="610" w:wrap="none" w:vAnchor="text" w:hAnchor="page" w:x="5325" w:y="2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EPUFLOOR B354</w:t>
      </w:r>
      <w:bookmarkEnd w:id="20"/>
    </w:p>
    <w:p>
      <w:pPr>
        <w:pStyle w:val="Style37"/>
        <w:keepNext w:val="0"/>
        <w:keepLines w:val="0"/>
        <w:framePr w:w="3115" w:h="610" w:wrap="none" w:vAnchor="text" w:hAnchor="page" w:x="532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 komponentní PUR pojivo (rychlé)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shd w:val="clear" w:color="auto" w:fill="auto"/>
        <w:bidi w:val="0"/>
        <w:spacing w:before="0" w:after="0"/>
        <w:ind w:right="0" w:hanging="16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Popis výrobku: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EPUFLOOR B354 (Tetrapur 154) je vysoce kvalitní, zrající v závislosti na okolní vlhkosti, bez solventú, jedno komponentní PUR pojivo na bázi směsi MDI/TDL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shd w:val="clear" w:color="auto" w:fill="auto"/>
        <w:tabs>
          <w:tab w:pos="1613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Vlastnosti: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Vysoce mechanicky odolný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Nízká viskozita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Vysoká pružnost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solventú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Široká škála adheze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shd w:val="clear" w:color="auto" w:fill="auto"/>
        <w:tabs>
          <w:tab w:pos="1591" w:val="left"/>
        </w:tabs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EPUFLOOR B354je využíváno jako jedno komponentní pojivo k obalení granulí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shd w:val="clear" w:color="auto" w:fill="auto"/>
        <w:bidi w:val="0"/>
        <w:spacing w:before="0" w:after="160" w:line="271" w:lineRule="auto"/>
        <w:ind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(SBR nebo EPDM) pro elastické vrstvy. Instaluje se mechanicky Jn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situ".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Typickým příkladem použití jsou atletické dráhy, bezpečnostní povrchy, víceúčelová hřiště a tenisová hřiště. Je také využíván při dělání elastických podložek pro sportovní povrch jako např.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Epufloor BSC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nebo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BPI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BP. Pro dosažení nejlepších výsledků je vhodné použití v teplotách 12 až 30 °C.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0"/>
        <w:ind w:left="0" w:right="0" w:firstLine="3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Technická data:</w:t>
      </w:r>
    </w:p>
    <w:p>
      <w:pPr>
        <w:pStyle w:val="Style40"/>
        <w:keepNext/>
        <w:keepLines/>
        <w:framePr w:w="1243" w:h="5568" w:hRule="exact" w:wrap="none" w:vAnchor="text" w:hAnchor="page" w:x="655" w:y="4955"/>
        <w:widowControl w:val="0"/>
        <w:shd w:val="clear" w:color="auto" w:fill="auto"/>
        <w:bidi w:val="0"/>
        <w:spacing w:before="0" w:after="0" w:line="240" w:lineRule="auto"/>
        <w:ind w:right="0" w:firstLine="0"/>
        <w:jc w:val="center"/>
        <w:textDirection w:val="btLr"/>
      </w:pPr>
      <w:bookmarkStart w:id="22" w:name="bookmark2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epufloor</w:t>
      </w:r>
      <w:bookmarkEnd w:id="22"/>
    </w:p>
    <w:tbl>
      <w:tblPr>
        <w:tblOverlap w:val="never"/>
        <w:jc w:val="left"/>
        <w:tblLayout w:type="fixed"/>
      </w:tblPr>
      <w:tblGrid>
        <w:gridCol w:w="2952"/>
        <w:gridCol w:w="2731"/>
        <w:gridCol w:w="2693"/>
      </w:tblGrid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Hustota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23 °C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-1.08 g/cm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Viskozita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23 °C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3 000 ± 500 mPas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NCO obsah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10 ±0.5 %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Barva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Sv. hnědá, transparent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Bod vzplanutí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&gt;150 °C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Pochůznost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23 °C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24-48 hodin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20 °C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18-30 hodin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30 °C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12-24 hodin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Teplota pro zpracovatelnost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min. 12 °C,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30 °C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Relativní vlhkost zpracovatelnosti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40-75 %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Zpracovatelnost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20 °C, vlhkost 40-60 %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 hodiny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Monoment TDI obsah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0,5 %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Velikost balení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220 kg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 balení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Kovový sud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Expirace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 měsíců</w:t>
            </w:r>
          </w:p>
        </w:tc>
      </w:tr>
    </w:tbl>
    <w:p>
      <w:pPr>
        <w:framePr w:w="8376" w:h="3970" w:wrap="none" w:vAnchor="text" w:hAnchor="page" w:x="2618" w:y="4782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574"/>
        <w:gridCol w:w="7075"/>
      </w:tblGrid>
      <w:tr>
        <w:trPr>
          <w:trHeight w:val="15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Příprava výrobku: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EPUFLOOR B354 je připraven k okamžitému použití. Do speciální míchačky se přidají gumové granule a poté PUR pojivo v následujícím poměru:</w:t>
            </w:r>
          </w:p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tabs>
                <w:tab w:pos="4061" w:val="left"/>
              </w:tabs>
              <w:bidi w:val="0"/>
              <w:spacing w:before="0" w:after="0" w:line="276" w:lineRule="auto"/>
              <w:ind w:left="156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SBR,EPDM:</w:t>
              <w:tab/>
              <w:t>100 kg</w:t>
            </w:r>
          </w:p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tabs>
                <w:tab w:pos="4054" w:val="left"/>
              </w:tabs>
              <w:bidi w:val="0"/>
              <w:spacing w:before="0" w:after="0" w:line="276" w:lineRule="auto"/>
              <w:ind w:left="156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EPUFLOOR B354:</w:t>
              <w:tab/>
              <w:t>20 kg</w:t>
            </w:r>
          </w:p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Míchačka míchá po dobu 3-5 minut v závislosti na množství směsi a okolní vlhkosti.</w:t>
            </w:r>
          </w:p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Zpracovávat lze směs po dobu až 90 minut v závislosti na teplotě a vlhkosti.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Čištění: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Nástroje je nutné očistit ihned po ukončení práce vhodným solventem (např..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butyl acetate,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ethyl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acetate,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xylene). Nepoužívejte solventy na bázi alkoholu a vody.</w:t>
            </w:r>
          </w:p>
        </w:tc>
      </w:tr>
      <w:tr>
        <w:trPr>
          <w:trHeight w:val="74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Skladování: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Skladujte uzavřené při teplotě od 10°C do 25°C. Obaly s pojivém musí být skladovány na suchém místě a ne na přímém slunci. Za ideálních podmínek skladování je životnost až 12 měsíců.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Bezpečnost: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Vždy používejte ochranné rukavice a brýle. Vyvarujte se kontaktu s kůží a očima. Nevdechujte výpary. Pokud nastane kontaminace pokožky či očí umyjte/opláchněte postižené místo a kontaktujte lékaře. Při manipulaci nepijte, nejezte a nekuřte.</w:t>
            </w:r>
          </w:p>
        </w:tc>
      </w:tr>
    </w:tbl>
    <w:p>
      <w:pPr>
        <w:framePr w:w="8650" w:h="3595" w:wrap="none" w:vAnchor="text" w:hAnchor="page" w:x="2340" w:y="926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387985</wp:posOffset>
            </wp:positionH>
            <wp:positionV relativeFrom="paragraph">
              <wp:posOffset>2167255</wp:posOffset>
            </wp:positionV>
            <wp:extent cx="542290" cy="530225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542290" cy="5302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394" w:right="876" w:bottom="1238" w:left="611" w:header="0" w:footer="810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0" w:line="1" w:lineRule="exact"/>
      </w:pP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1008380</wp:posOffset>
            </wp:positionH>
            <wp:positionV relativeFrom="margin">
              <wp:posOffset>-394335</wp:posOffset>
            </wp:positionV>
            <wp:extent cx="2694305" cy="335280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2694305" cy="3352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headerReference w:type="default" r:id="rId25"/>
          <w:footerReference w:type="default" r:id="rId26"/>
          <w:headerReference w:type="even" r:id="rId27"/>
          <w:footerReference w:type="even" r:id="rId28"/>
          <w:footnotePr>
            <w:pos w:val="pageBottom"/>
            <w:numFmt w:val="decimal"/>
            <w:numRestart w:val="continuous"/>
          </w:footnotePr>
          <w:pgSz w:w="11900" w:h="16840"/>
          <w:pgMar w:top="2426" w:right="962" w:bottom="1496" w:left="146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16" w:lineRule="exact"/>
        <w:rPr>
          <w:sz w:val="17"/>
          <w:szCs w:val="1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326" w:right="0" w:bottom="178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12700</wp:posOffset>
                </wp:positionV>
                <wp:extent cx="2366645" cy="1143000"/>
                <wp:wrapSquare wrapText="left"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66645" cy="1143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Generální Zhotovitel: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TIMRA s.r.o.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Semtín 85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533 53 Pardubice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IČO / DIČ: 04806859 / CZ CZ04806859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Martin Veselý - výkonný ředitel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341.25pt;margin-top:1.pt;width:186.34999999999999pt;height:90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single"/>
                          <w:shd w:val="clear" w:color="auto" w:fill="auto"/>
                          <w:lang w:val="cs-CZ" w:eastAsia="cs-CZ" w:bidi="cs-CZ"/>
                        </w:rPr>
                        <w:t>Generální Zhotovitel: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TIMRA s.r.o.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Semtín 85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533 53 Pardubice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IČO / DIČ: 04806859 / CZ CZ04806859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Martin Veselý - výkonný ředitel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4" w:name="bookmark24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Zadavatel:</w:t>
      </w:r>
      <w:bookmarkEnd w:id="24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město Pardubice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Pernštýnské nám. 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530 21 Pardubice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IČO / DIČ: 00274046 / CZ00274046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226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 Odbor majetku a investic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120" w:line="240" w:lineRule="auto"/>
        <w:ind w:left="5340" w:right="0" w:firstLine="0"/>
        <w:jc w:val="both"/>
      </w:pPr>
      <w:bookmarkStart w:id="27" w:name="bookmark27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Zhotovitel sportovních povrchů:</w:t>
      </w:r>
      <w:bookmarkEnd w:id="27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40" w:line="240" w:lineRule="auto"/>
        <w:ind w:left="5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Calypso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Group s.r.o.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534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Brožíkova 550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534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530 09 Pardubice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534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IČO / DIČ: 28831365 / CZ CZ28831365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534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David Petr - obchodní ředitel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Věc: Prodloužení termínu pokládky sportovních povrchů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Vážení,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Tímto Vás žádáme o prodloužení termínu do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31.5.2025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pro pokládku sportovních povrchů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projektu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ZŠ PRODLOUŽENÁ - rekonstrukce hřiště.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Důvodem jsou naprosto nevyhovující klimatické podmínky. V tomto, již zimním období, nelze tento druh sportovního povrchu pokládat. Proto nemůže naše společnost garantovat kvalitu a očekávaný vzhled položených sportovních povrchů.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62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Předpokládám, že všichni máme stejný zájem na tom, aby byly sportovní povrchy položeny v co nejlepší kvalitě a aby se do budoucna zabránilo jakýmkoliv reklamacím, které v tomto případě budou dosti pravděpodobné.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Předem děkuji za kladné vyřízení.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60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 a přáním pěkného dne.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620" w:line="240" w:lineRule="auto"/>
        <w:ind w:left="534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Obchodnpfedítel,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 xml:space="preserve">Calypso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Group s.r.o.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326" w:right="974" w:bottom="1785" w:left="146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 Pardubicích dne 16. 10. 2024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60"/>
          <w:szCs w:val="60"/>
        </w:rPr>
      </w:pPr>
      <w:bookmarkStart w:id="30" w:name="bookmark30"/>
      <w:r>
        <w:rPr>
          <w:rFonts w:ascii="Arial" w:eastAsia="Arial" w:hAnsi="Arial" w:cs="Arial"/>
          <w:color w:val="98B132"/>
          <w:spacing w:val="0"/>
          <w:w w:val="100"/>
          <w:position w:val="0"/>
          <w:sz w:val="60"/>
          <w:szCs w:val="60"/>
          <w:shd w:val="clear" w:color="auto" w:fill="auto"/>
          <w:lang w:val="cs-CZ" w:eastAsia="cs-CZ" w:bidi="cs-CZ"/>
        </w:rPr>
        <w:t xml:space="preserve">(5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60"/>
          <w:szCs w:val="60"/>
          <w:shd w:val="clear" w:color="auto" w:fill="auto"/>
          <w:lang w:val="en-US" w:eastAsia="en-US" w:bidi="en-US"/>
        </w:rPr>
        <w:t>TIMRA</w:t>
      </w:r>
      <w:bookmarkEnd w:id="3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3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město Pardubice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Odbor majetku a investic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34" w:lineRule="auto"/>
        <w:ind w:left="2780" w:right="0" w:hanging="27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Kateřina Skladanová, vedoucí odboru technik odboru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Pernštýnské náměstí 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60" w:line="4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530 21 Pardubice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60" w:line="39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Pardubicích, dne 21.10.2024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60" w:line="39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Věc: Žádost o prodloužení termínu dokončení díla SOD č. OVZ-VZZR-2024-015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9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8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obracíme se na Vás ve věci uzavřené smlouvy o dílo č. OVZ-VZZR-2024-15, ze dne 26.07.2024, jejímž předmětem je provedení díla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ZŠ Prodloužená - rekonstrukce hřiště.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Dílo má být provedeno do 7 kalendářních měsíců ode dne předání staveniště.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9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Součástí předmětu díla je provedení pokládky: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95" w:val="left"/>
        </w:tabs>
        <w:bidi w:val="0"/>
        <w:spacing w:before="0" w:after="0" w:line="386" w:lineRule="auto"/>
        <w:ind w:left="7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Sportovního povrchu běžeckého oválu z umělého polyuretanového povrchu CBR + EPDMtl. 13 mm.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76" w:val="left"/>
        </w:tabs>
        <w:bidi w:val="0"/>
        <w:spacing w:before="0" w:after="0" w:line="386" w:lineRule="auto"/>
        <w:ind w:left="7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Sportovního povrchu multifunkčního hřiště z umělého polyuretanového povrchu EPDM tl. 11 mm.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90" w:val="left"/>
        </w:tabs>
        <w:bidi w:val="0"/>
        <w:spacing w:before="0" w:line="386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Bezpečnostního povrchu dětského hřiště z SBR + EPDM tl. 35 mm.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9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Pokládka shora uvedených povrchů vyžaduje vhodné klimatické podmínky, které jsou pro zpracovatelnost materiálů min. 12 °C, při vlhkosti 40-75 %, bez deště a mrholení, po celou dobu pracovní směny 8 hodin a v délce trvání dva až tři kalendářní týdny. Povrchy musí být provedeny celistvě bez přestávek.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91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výše uvedeného Vás žádáme z důvodu nevhodných klimatických podmínek v nadcházejícím zimním období o prodloužení termínu dokončení díla o 3 kalendářní měsíce, tzn. do 01.06.2025.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  <w:rPr>
          <w:sz w:val="60"/>
          <w:szCs w:val="60"/>
        </w:rPr>
      </w:pPr>
      <w:bookmarkStart w:id="32" w:name="bookmark32"/>
      <w:r>
        <w:rPr>
          <w:rFonts w:ascii="Arial" w:eastAsia="Arial" w:hAnsi="Arial" w:cs="Arial"/>
          <w:color w:val="98B132"/>
          <w:spacing w:val="0"/>
          <w:w w:val="100"/>
          <w:position w:val="0"/>
          <w:sz w:val="60"/>
          <w:szCs w:val="60"/>
          <w:shd w:val="clear" w:color="auto" w:fill="auto"/>
          <w:lang w:val="cs-CZ" w:eastAsia="cs-CZ" w:bidi="cs-CZ"/>
        </w:rPr>
        <w:t xml:space="preserve">®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60"/>
          <w:szCs w:val="60"/>
          <w:shd w:val="clear" w:color="auto" w:fill="auto"/>
          <w:lang w:val="cs-CZ" w:eastAsia="cs-CZ" w:bidi="cs-CZ"/>
        </w:rPr>
        <w:t>TIMRA</w:t>
      </w:r>
      <w:bookmarkEnd w:id="3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91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Pevně věříme, že je v zájmu všech zúčastněných stran provést pokládku sportovních povrchů za vhodných klimatických podmínek a zrealizovat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kvalitní a bezvadné dílo s dlouhodobou životností.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91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Závěrem sdělujeme, že pokládku sportovních povrchů bude realizovat náš smluvní poddodavatel společnost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CALYPSO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GROUP s.r.o. tak, jak bylo uvedeno v nabídce do veřejné soutěže.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300" w:line="391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kladné vyřízení žádosti Vám předem děkuji.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pozdravem,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713" w:val="left"/>
          <w:tab w:leader="dot" w:pos="1642" w:val="left"/>
          <w:tab w:leader="dot" w:pos="317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404F8A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404F8A"/>
          <w:spacing w:val="0"/>
          <w:w w:val="100"/>
          <w:position w:val="0"/>
          <w:shd w:val="clear" w:color="auto" w:fill="auto"/>
          <w:lang w:val="cs-CZ" w:eastAsia="cs-CZ" w:bidi="cs-CZ"/>
        </w:rPr>
        <w:t>\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1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výkonný ředitel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TIMRA s.r.o.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Semtín 85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533 53 Pardubice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</w:r>
    </w:p>
    <w:p>
      <w:pPr>
        <w:pStyle w:val="Style10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27" w:val="left"/>
        </w:tabs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Technický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list EPUFLOOR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B301</w:t>
      </w:r>
    </w:p>
    <w:p>
      <w:pPr>
        <w:pStyle w:val="Style10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37" w:val="left"/>
        </w:tabs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list EPUFLOOR B354</w:t>
      </w:r>
    </w:p>
    <w:p>
      <w:pPr>
        <w:pStyle w:val="Style10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42" w:val="left"/>
        </w:tabs>
        <w:bidi w:val="0"/>
        <w:spacing w:before="0" w:after="300" w:line="240" w:lineRule="auto"/>
        <w:ind w:left="0" w:right="0" w:firstLine="340"/>
        <w:jc w:val="left"/>
        <w:sectPr>
          <w:headerReference w:type="default" r:id="rId29"/>
          <w:footerReference w:type="default" r:id="rId30"/>
          <w:headerReference w:type="even" r:id="rId31"/>
          <w:footerReference w:type="even" r:id="rId32"/>
          <w:headerReference w:type="first" r:id="rId33"/>
          <w:footerReference w:type="first" r:id="rId34"/>
          <w:footnotePr>
            <w:pos w:val="pageBottom"/>
            <w:numFmt w:val="decimal"/>
            <w:numRestart w:val="continuous"/>
          </w:footnotePr>
          <w:pgSz w:w="11900" w:h="16840"/>
          <w:pgMar w:top="744" w:right="1373" w:bottom="1733" w:left="1357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Dopis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CALYPSO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GROUP s.r.o.</w:t>
      </w: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35"/>
          <w:footerReference w:type="default" r:id="rId36"/>
          <w:headerReference w:type="even" r:id="rId37"/>
          <w:footerReference w:type="even" r:id="rId38"/>
          <w:footnotePr>
            <w:pos w:val="pageBottom"/>
            <w:numFmt w:val="decimal"/>
            <w:numRestart w:val="continuous"/>
          </w:footnotePr>
          <w:pgSz w:w="11900" w:h="16840"/>
          <w:pgMar w:top="2390" w:right="841" w:bottom="1246" w:left="60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/>
        <w:keepLines/>
        <w:framePr w:w="2729" w:h="614" w:wrap="none" w:vAnchor="text" w:hAnchor="page" w:x="5495" w:y="2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EPUFLOOR B301</w:t>
      </w:r>
      <w:bookmarkEnd w:id="34"/>
    </w:p>
    <w:p>
      <w:pPr>
        <w:pStyle w:val="Style37"/>
        <w:keepNext w:val="0"/>
        <w:keepLines w:val="0"/>
        <w:framePr w:w="2729" w:h="614" w:wrap="none" w:vAnchor="text" w:hAnchor="page" w:x="549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 komponentní PUR pojivo</w:t>
      </w:r>
    </w:p>
    <w:p>
      <w:pPr>
        <w:pStyle w:val="Style37"/>
        <w:keepNext w:val="0"/>
        <w:keepLines w:val="0"/>
        <w:framePr w:w="8666" w:h="3187" w:wrap="none" w:vAnchor="text" w:hAnchor="page" w:x="2394" w:y="951"/>
        <w:widowControl w:val="0"/>
        <w:shd w:val="clear" w:color="auto" w:fill="auto"/>
        <w:bidi w:val="0"/>
        <w:spacing w:before="0" w:after="0"/>
        <w:ind w:right="0" w:hanging="16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Popis výrobku: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EPUFLOOR B301 je vysoce kvalitní, zrající v závislosti na okolní vlhkosti, bez solventů. jedno komponentní PUR pojivo na bázi směsi MDI/TDI.</w:t>
      </w:r>
    </w:p>
    <w:p>
      <w:pPr>
        <w:pStyle w:val="Style37"/>
        <w:keepNext w:val="0"/>
        <w:keepLines w:val="0"/>
        <w:framePr w:w="8666" w:h="3187" w:wrap="none" w:vAnchor="text" w:hAnchor="page" w:x="2394" w:y="951"/>
        <w:widowControl w:val="0"/>
        <w:shd w:val="clear" w:color="auto" w:fill="auto"/>
        <w:tabs>
          <w:tab w:pos="1613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Vlastnosti: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Vysoce mechanicky odolný</w:t>
      </w:r>
    </w:p>
    <w:p>
      <w:pPr>
        <w:pStyle w:val="Style37"/>
        <w:keepNext w:val="0"/>
        <w:keepLines w:val="0"/>
        <w:framePr w:w="8666" w:h="3187" w:wrap="none" w:vAnchor="text" w:hAnchor="page" w:x="2394" w:y="951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Nízká viskozita</w:t>
      </w:r>
    </w:p>
    <w:p>
      <w:pPr>
        <w:pStyle w:val="Style37"/>
        <w:keepNext w:val="0"/>
        <w:keepLines w:val="0"/>
        <w:framePr w:w="8666" w:h="3187" w:wrap="none" w:vAnchor="text" w:hAnchor="page" w:x="2394" w:y="951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Vysoká pružnost</w:t>
      </w:r>
    </w:p>
    <w:p>
      <w:pPr>
        <w:pStyle w:val="Style37"/>
        <w:keepNext w:val="0"/>
        <w:keepLines w:val="0"/>
        <w:framePr w:w="8666" w:h="3187" w:wrap="none" w:vAnchor="text" w:hAnchor="page" w:x="2394" w:y="951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solventů</w:t>
      </w:r>
    </w:p>
    <w:p>
      <w:pPr>
        <w:pStyle w:val="Style37"/>
        <w:keepNext w:val="0"/>
        <w:keepLines w:val="0"/>
        <w:framePr w:w="8666" w:h="3187" w:wrap="none" w:vAnchor="text" w:hAnchor="page" w:x="2394" w:y="951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Široká škála adheze</w:t>
      </w:r>
    </w:p>
    <w:p>
      <w:pPr>
        <w:pStyle w:val="Style37"/>
        <w:keepNext w:val="0"/>
        <w:keepLines w:val="0"/>
        <w:framePr w:w="8666" w:h="3187" w:wrap="none" w:vAnchor="text" w:hAnchor="page" w:x="2394" w:y="951"/>
        <w:widowControl w:val="0"/>
        <w:shd w:val="clear" w:color="auto" w:fill="auto"/>
        <w:tabs>
          <w:tab w:pos="1594" w:val="left"/>
        </w:tabs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EPUFLOOR B301 je vy užíváno jako jedno komponentní pojivo k obalení granulí</w:t>
      </w:r>
    </w:p>
    <w:p>
      <w:pPr>
        <w:pStyle w:val="Style37"/>
        <w:keepNext w:val="0"/>
        <w:keepLines w:val="0"/>
        <w:framePr w:w="8666" w:h="3187" w:wrap="none" w:vAnchor="text" w:hAnchor="page" w:x="2394" w:y="951"/>
        <w:widowControl w:val="0"/>
        <w:shd w:val="clear" w:color="auto" w:fill="auto"/>
        <w:bidi w:val="0"/>
        <w:spacing w:before="0" w:after="0" w:line="271" w:lineRule="auto"/>
        <w:ind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(SBR nebo EPDM) pro elastické vrstvy. Instaluje se mechanicky ,,in šitu“. Typickým příkladem použití jsou atletické dráhy, bezpečnostní povrchy, víceúčelová hřiště a tenisová hřiště. Je také využíván při dělání elastických podložek pro sportovní povrch jako např.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Epufloor BSC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nebo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BPI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aBP. Pro dosažení nejlepších výsledků je vhodné použití v teplotách 12 až 30 °C.</w:t>
      </w:r>
    </w:p>
    <w:p>
      <w:pPr>
        <w:pStyle w:val="Style40"/>
        <w:keepNext/>
        <w:keepLines/>
        <w:framePr w:w="1243" w:h="5573" w:hRule="exact" w:wrap="none" w:vAnchor="text" w:hAnchor="page" w:x="685" w:y="4916"/>
        <w:widowControl w:val="0"/>
        <w:shd w:val="clear" w:color="auto" w:fill="auto"/>
        <w:bidi w:val="0"/>
        <w:spacing w:before="0" w:after="0" w:line="240" w:lineRule="auto"/>
        <w:ind w:right="0" w:firstLine="0"/>
        <w:jc w:val="center"/>
        <w:textDirection w:val="btLr"/>
      </w:pPr>
      <w:bookmarkStart w:id="36" w:name="bookmark36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epufloor</w:t>
      </w:r>
      <w:bookmarkEnd w:id="36"/>
    </w:p>
    <w:tbl>
      <w:tblPr>
        <w:tblOverlap w:val="never"/>
        <w:jc w:val="left"/>
        <w:tblLayout w:type="fixed"/>
      </w:tblPr>
      <w:tblGrid>
        <w:gridCol w:w="2942"/>
        <w:gridCol w:w="2602"/>
        <w:gridCol w:w="2827"/>
      </w:tblGrid>
      <w:tr>
        <w:trPr>
          <w:trHeight w:val="274" w:hRule="exact"/>
        </w:trPr>
        <w:tc>
          <w:tcPr>
            <w:gridSpan w:val="3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Technická data:</w:t>
            </w:r>
          </w:p>
        </w:tc>
      </w:tr>
      <w:tr>
        <w:trPr>
          <w:trHeight w:val="264" w:hRule="exact"/>
        </w:trPr>
        <w:tc>
          <w:tcPr>
            <w:gridSpan w:val="3"/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Hustota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23 °C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-1.09 g/cm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Viskozita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23 °C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3 500 ± 500 mPas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NCO obsah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10,6 ±0.5 %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Barva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Sv. hnědá, transparent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Bod vzplanutí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&gt;150 °C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Pochůznost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12 °C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24-48 hodin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20 °C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18-30 hodin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30 °C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12-24 hodin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Teplota pro zpracovatelnost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min. 12 °C,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30 °C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Relativní vlhkost zpracovatelnosti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40 - 75%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Zpracovatelnost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20 °C, vlhkost 50 %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1,5 hodiny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Monoment TDI obsah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0,5 %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Velikost balení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215 kg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 balení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Kovový sud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Expirace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371" w:h="4493" w:wrap="none" w:vAnchor="text" w:hAnchor="page" w:x="2658" w:y="42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1" w:h="4493" w:wrap="none" w:vAnchor="text" w:hAnchor="page" w:x="2658" w:y="42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 měsíců</w:t>
            </w:r>
          </w:p>
        </w:tc>
      </w:tr>
    </w:tbl>
    <w:p>
      <w:pPr>
        <w:framePr w:w="8371" w:h="4493" w:wrap="none" w:vAnchor="text" w:hAnchor="page" w:x="2658" w:y="425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565"/>
        <w:gridCol w:w="7085"/>
      </w:tblGrid>
      <w:tr>
        <w:trPr>
          <w:trHeight w:val="15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Příprava výrobku: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EPUFLOOR B301 je připraven k okamžitému použití. Do speciální míchačky se přidají gumové granule a poté PUR pojivo v následujícím poměru:</w:t>
            </w:r>
          </w:p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tabs>
                <w:tab w:pos="4066" w:val="left"/>
              </w:tabs>
              <w:bidi w:val="0"/>
              <w:spacing w:before="0" w:after="0" w:line="276" w:lineRule="auto"/>
              <w:ind w:left="156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SBR,EPDM:</w:t>
              <w:tab/>
              <w:t>100 kg</w:t>
            </w:r>
          </w:p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tabs>
                <w:tab w:pos="4056" w:val="left"/>
              </w:tabs>
              <w:bidi w:val="0"/>
              <w:spacing w:before="0" w:after="0" w:line="276" w:lineRule="auto"/>
              <w:ind w:left="156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EPUFLOOR B301:</w:t>
              <w:tab/>
              <w:t>20 kg</w:t>
            </w:r>
          </w:p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Míchačka míchá po dobu 3-5 minut v závislosti na množství směsi a okolní vlhkosti.</w:t>
            </w:r>
          </w:p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Zpracovávat lze směs po dobu až 90 minut v závislosti na teplotě a vlhkosti.</w:t>
            </w:r>
          </w:p>
        </w:tc>
      </w:tr>
      <w:tr>
        <w:trPr>
          <w:trHeight w:val="5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Čištění: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Nástroje je nutné očistit ihned po ukončení práce vhodným solventem (např..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buty l acetate,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ethyl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acetate,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xylene). Nepoužívejte solventy na bázi alkoholu a vody.</w:t>
            </w:r>
          </w:p>
        </w:tc>
      </w:tr>
      <w:tr>
        <w:trPr>
          <w:trHeight w:val="74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Skladování: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Skladujte uzavřené při teplotě od IO°C do 25°C. Obaly s pojivém musí být skladovány na suchém místě a ne na přímém slunci. Za ideálních podmínek skladování je životnost až 12 měsíců.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Bezpečnost: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650" w:h="3590" w:wrap="none" w:vAnchor="text" w:hAnchor="page" w:x="2380" w:y="927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Vždy používejte ochranné rukavice a brýle. Vyvarujte se kontaktu s kůží a očima. Nevdechujte výpary. Pokud nastane kontaminace pokožky či očí umyjte/opláchněte postižené místo a kontaktujte lékaře. Při manipulaci nepijte, nejezte a nekuřte.</w:t>
            </w:r>
          </w:p>
        </w:tc>
      </w:tr>
    </w:tbl>
    <w:p>
      <w:pPr>
        <w:framePr w:w="8650" w:h="3590" w:wrap="none" w:vAnchor="text" w:hAnchor="page" w:x="2380" w:y="927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5" behindDoc="1" locked="0" layoutInCell="1" allowOverlap="1">
            <wp:simplePos x="0" y="0"/>
            <wp:positionH relativeFrom="page">
              <wp:posOffset>386080</wp:posOffset>
            </wp:positionH>
            <wp:positionV relativeFrom="paragraph">
              <wp:posOffset>2008505</wp:posOffset>
            </wp:positionV>
            <wp:extent cx="597535" cy="670560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597535" cy="6705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390" w:right="841" w:bottom="1246" w:left="608" w:header="0" w:footer="818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394" w:right="876" w:bottom="1238" w:left="61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/>
        <w:keepLines/>
        <w:framePr w:w="3115" w:h="610" w:wrap="none" w:vAnchor="text" w:hAnchor="page" w:x="5325" w:y="2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EPUFLOOR B354</w:t>
      </w:r>
      <w:bookmarkEnd w:id="38"/>
    </w:p>
    <w:p>
      <w:pPr>
        <w:pStyle w:val="Style37"/>
        <w:keepNext w:val="0"/>
        <w:keepLines w:val="0"/>
        <w:framePr w:w="3115" w:h="610" w:wrap="none" w:vAnchor="text" w:hAnchor="page" w:x="532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 komponentní PUR pojivo (rychlé)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shd w:val="clear" w:color="auto" w:fill="auto"/>
        <w:bidi w:val="0"/>
        <w:spacing w:before="0" w:after="0"/>
        <w:ind w:right="0" w:hanging="16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Popis výrobku: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EPUFLOOR B354 (Tetrapur 154) je vysoce kvalitní, zrající v závislosti na okolní vlhkosti, bez solventú, jedno komponentní PUR pojivo na bázi směsi MDI/TDL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shd w:val="clear" w:color="auto" w:fill="auto"/>
        <w:tabs>
          <w:tab w:pos="1613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Vlastnosti: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Vysoce mechanicky odolný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Nízká viskozita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Vysoká pružnost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solventú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Široká škála adheze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shd w:val="clear" w:color="auto" w:fill="auto"/>
        <w:tabs>
          <w:tab w:pos="1591" w:val="left"/>
        </w:tabs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EPUFLOOR B354je využíváno jako jedno komponentní pojivo k obalení granulí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shd w:val="clear" w:color="auto" w:fill="auto"/>
        <w:bidi w:val="0"/>
        <w:spacing w:before="0" w:after="160" w:line="271" w:lineRule="auto"/>
        <w:ind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(SBR nebo EPDM) pro elastické vrstvy. Instaluje se mechanicky Jn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situ".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Typickým příkladem použití jsou atletické dráhy, bezpečnostní povrchy, víceúčelová hřiště a tenisová hřiště. Je také využíván při dělání elastických podložek pro sportovní povrch jako např.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Epufloor BSC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nebo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BPI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BP. Pro dosažení nejlepších výsledků je vhodné použití v teplotách 12 až 30 °C.</w:t>
      </w:r>
    </w:p>
    <w:p>
      <w:pPr>
        <w:pStyle w:val="Style37"/>
        <w:keepNext w:val="0"/>
        <w:keepLines w:val="0"/>
        <w:framePr w:w="8657" w:h="3586" w:wrap="none" w:vAnchor="text" w:hAnchor="page" w:x="2368" w:y="949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0"/>
        <w:ind w:left="0" w:right="0" w:firstLine="3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Technická data:</w:t>
      </w:r>
    </w:p>
    <w:p>
      <w:pPr>
        <w:pStyle w:val="Style40"/>
        <w:keepNext/>
        <w:keepLines/>
        <w:framePr w:w="1243" w:h="5568" w:hRule="exact" w:wrap="none" w:vAnchor="text" w:hAnchor="page" w:x="655" w:y="4955"/>
        <w:widowControl w:val="0"/>
        <w:shd w:val="clear" w:color="auto" w:fill="auto"/>
        <w:bidi w:val="0"/>
        <w:spacing w:before="0" w:after="0" w:line="240" w:lineRule="auto"/>
        <w:ind w:right="0" w:firstLine="0"/>
        <w:jc w:val="center"/>
        <w:textDirection w:val="btLr"/>
      </w:pPr>
      <w:bookmarkStart w:id="40" w:name="bookmark4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epufloor</w:t>
      </w:r>
      <w:bookmarkEnd w:id="40"/>
    </w:p>
    <w:tbl>
      <w:tblPr>
        <w:tblOverlap w:val="never"/>
        <w:jc w:val="left"/>
        <w:tblLayout w:type="fixed"/>
      </w:tblPr>
      <w:tblGrid>
        <w:gridCol w:w="2952"/>
        <w:gridCol w:w="2731"/>
        <w:gridCol w:w="2693"/>
      </w:tblGrid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Hustota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23 °C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-1.08 g/cm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Viskozita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23 °C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3 000 ± 500 mPas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NCO obsah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10 ±0.5 %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Barva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Sv. hnědá, transparent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Bod vzplanutí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&gt;150 °C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Pochůznost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23 °C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24-48 hodin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20 °C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18-30 hodin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30 °C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12-24 hodin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Teplota pro zpracovatelnost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min. 12 °C,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30 °C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Relativní vlhkost zpracovatelnosti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40-75 %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Zpracovatelnost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při 20 °C, vlhkost 40-60 %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 hodiny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Monoment TDI obsah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0,5 %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Velikost balení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220 kg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 balení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Kovový sud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Expirace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376" w:h="3970" w:wrap="none" w:vAnchor="text" w:hAnchor="page" w:x="2618" w:y="478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376" w:h="3970" w:wrap="none" w:vAnchor="text" w:hAnchor="page" w:x="2618" w:y="47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 měsíců</w:t>
            </w:r>
          </w:p>
        </w:tc>
      </w:tr>
    </w:tbl>
    <w:p>
      <w:pPr>
        <w:framePr w:w="8376" w:h="3970" w:wrap="none" w:vAnchor="text" w:hAnchor="page" w:x="2618" w:y="4782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574"/>
        <w:gridCol w:w="7075"/>
      </w:tblGrid>
      <w:tr>
        <w:trPr>
          <w:trHeight w:val="15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Příprava výrobku: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EPUFLOOR B354 je připraven k okamžitému použití. Do speciální míchačky se přidají gumové granule a poté PUR pojivo v následujícím poměru:</w:t>
            </w:r>
          </w:p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tabs>
                <w:tab w:pos="4061" w:val="left"/>
              </w:tabs>
              <w:bidi w:val="0"/>
              <w:spacing w:before="0" w:after="0" w:line="276" w:lineRule="auto"/>
              <w:ind w:left="156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SBR,EPDM:</w:t>
              <w:tab/>
              <w:t>100 kg</w:t>
            </w:r>
          </w:p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tabs>
                <w:tab w:pos="4054" w:val="left"/>
              </w:tabs>
              <w:bidi w:val="0"/>
              <w:spacing w:before="0" w:after="0" w:line="276" w:lineRule="auto"/>
              <w:ind w:left="156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EPUFLOOR B354:</w:t>
              <w:tab/>
              <w:t>20 kg</w:t>
            </w:r>
          </w:p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Míchačka míchá po dobu 3-5 minut v závislosti na množství směsi a okolní vlhkosti.</w:t>
            </w:r>
          </w:p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Zpracovávat lze směs po dobu až 90 minut v závislosti na teplotě a vlhkosti.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Čištění: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Nástroje je nutné očistit ihned po ukončení práce vhodným solventem (např..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butyl acetate,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ethyl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acetate,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xylene). Nepoužívejte solventy na bázi alkoholu a vody.</w:t>
            </w:r>
          </w:p>
        </w:tc>
      </w:tr>
      <w:tr>
        <w:trPr>
          <w:trHeight w:val="74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Skladování: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Skladujte uzavřené při teplotě od 10°C do 25°C. Obaly s pojivém musí být skladovány na suchém místě a ne na přímém slunci. Za ideálních podmínek skladování je životnost až 12 měsíců.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Bezpečnost: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2"/>
              <w:keepNext w:val="0"/>
              <w:keepLines w:val="0"/>
              <w:framePr w:w="8650" w:h="3595" w:wrap="none" w:vAnchor="text" w:hAnchor="page" w:x="2340" w:y="9265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Vždy používejte ochranné rukavice a brýle. Vyvarujte se kontaktu s kůží a očima. Nevdechujte výpary. Pokud nastane kontaminace pokožky či očí umyjte/opláchněte postižené místo a kontaktujte lékaře. Při manipulaci nepijte, nejezte a nekuřte.</w:t>
            </w:r>
          </w:p>
        </w:tc>
      </w:tr>
    </w:tbl>
    <w:p>
      <w:pPr>
        <w:framePr w:w="8650" w:h="3595" w:wrap="none" w:vAnchor="text" w:hAnchor="page" w:x="2340" w:y="926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6" behindDoc="1" locked="0" layoutInCell="1" allowOverlap="1">
            <wp:simplePos x="0" y="0"/>
            <wp:positionH relativeFrom="page">
              <wp:posOffset>387985</wp:posOffset>
            </wp:positionH>
            <wp:positionV relativeFrom="paragraph">
              <wp:posOffset>2167255</wp:posOffset>
            </wp:positionV>
            <wp:extent cx="542290" cy="530225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542290" cy="5302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394" w:right="876" w:bottom="1238" w:left="611" w:header="0" w:footer="810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0" w:line="1" w:lineRule="exact"/>
      </w:pPr>
      <w:r>
        <w:drawing>
          <wp:anchor distT="0" distB="0" distL="0" distR="0" simplePos="0" relativeHeight="62914747" behindDoc="1" locked="0" layoutInCell="1" allowOverlap="1">
            <wp:simplePos x="0" y="0"/>
            <wp:positionH relativeFrom="page">
              <wp:posOffset>1008380</wp:posOffset>
            </wp:positionH>
            <wp:positionV relativeFrom="margin">
              <wp:posOffset>-394335</wp:posOffset>
            </wp:positionV>
            <wp:extent cx="2694305" cy="335280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2694305" cy="3352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headerReference w:type="default" r:id="rId45"/>
          <w:footerReference w:type="default" r:id="rId46"/>
          <w:headerReference w:type="even" r:id="rId47"/>
          <w:footerReference w:type="even" r:id="rId48"/>
          <w:footnotePr>
            <w:pos w:val="pageBottom"/>
            <w:numFmt w:val="decimal"/>
            <w:numRestart w:val="continuous"/>
          </w:footnotePr>
          <w:pgSz w:w="11900" w:h="16840"/>
          <w:pgMar w:top="2426" w:right="962" w:bottom="1496" w:left="146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16" w:lineRule="exact"/>
        <w:rPr>
          <w:sz w:val="17"/>
          <w:szCs w:val="1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326" w:right="0" w:bottom="178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12700</wp:posOffset>
                </wp:positionV>
                <wp:extent cx="2366645" cy="1143000"/>
                <wp:wrapSquare wrapText="left"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66645" cy="1143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Generální Zhotovitel: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TIMRA s.r.o.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Semtín 85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533 53 Pardubice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IČO / DIČ: 04806859 / CZ CZ04806859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Martin Veselý - výkonný ředitel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341.25pt;margin-top:1.pt;width:186.34999999999999pt;height:90.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single"/>
                          <w:shd w:val="clear" w:color="auto" w:fill="auto"/>
                          <w:lang w:val="cs-CZ" w:eastAsia="cs-CZ" w:bidi="cs-CZ"/>
                        </w:rPr>
                        <w:t>Generální Zhotovitel: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TIMRA s.r.o.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Semtín 85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533 53 Pardubice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IČO / DIČ: 04806859 / CZ CZ04806859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Martin Veselý - výkonný ředitel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2" w:name="bookmark42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Zadavatel:</w:t>
      </w:r>
      <w:bookmarkEnd w:id="42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město Pardubice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Pernštýnské nám. 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530 21 Pardubice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IČO / DIČ: 00274046 / CZ00274046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Mgr. Barbora Vašutová - Odbor majetku a investic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120" w:line="240" w:lineRule="auto"/>
        <w:ind w:left="5340" w:right="0" w:firstLine="0"/>
        <w:jc w:val="both"/>
      </w:pPr>
      <w:bookmarkStart w:id="45" w:name="bookmark45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Zhotovitel sportovních povrchů:</w:t>
      </w:r>
      <w:bookmarkEnd w:id="45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40" w:line="240" w:lineRule="auto"/>
        <w:ind w:left="5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Calypso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Group s.r.o.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534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Brožíkova 550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534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530 09 Pardubice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534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IČO / DIČ: 28831365 / CZ CZ28831365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534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David Petr - obchodní ředitel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Věc: Prodloužení termínu pokládky sportovních povrchů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Vážení,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Tímto Vás žádáme o prodloužení termínu do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31.5.2025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pro pokládku sportovních povrchů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projektu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ZŠ PRODLOUŽENÁ - rekonstrukce hřiště.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Důvodem jsou naprosto nevyhovující klimatické podmínky. V tomto, již zimním období, nelze tento druh sportovního povrchu pokládat. Proto nemůže naše společnost garantovat kvalitu a očekávaný vzhled položených sportovních povrchů.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62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Předpokládám, že všichni máme stejný zájem na tom, aby byly sportovní povrchy položeny v co nejlepší kvalitě a aby se do budoucna zabránilo jakýmkoliv reklamacím, které v tomto případě budou dosti pravděpodobné.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Předem děkuji za kladné vyřízení.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20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 a přáním pěkného dne.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600" w:line="240" w:lineRule="auto"/>
        <w:ind w:left="534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Obchodnpf^dítel,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 xml:space="preserve">Calypso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Group s.r.o.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 Pardubicích dne 16. 10. 2024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326" w:right="974" w:bottom="1785" w:left="146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6600825</wp:posOffset>
              </wp:positionH>
              <wp:positionV relativeFrom="page">
                <wp:posOffset>9933940</wp:posOffset>
              </wp:positionV>
              <wp:extent cx="42545" cy="10350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19.75pt;margin-top:782.20000000000005pt;width:3.3500000000000001pt;height:8.1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9" behindDoc="1" locked="0" layoutInCell="1" allowOverlap="1">
              <wp:simplePos x="0" y="0"/>
              <wp:positionH relativeFrom="page">
                <wp:posOffset>1242695</wp:posOffset>
              </wp:positionH>
              <wp:positionV relativeFrom="page">
                <wp:posOffset>10128885</wp:posOffset>
              </wp:positionV>
              <wp:extent cx="4304030" cy="15875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04030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7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TIMRA</w:t>
                            <w:tab/>
                          </w:r>
                          <w:r>
                            <w:rPr>
                              <w:color w:val="C6D388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s,r o </w:t>
                          </w:r>
                          <w:r>
                            <w:rPr>
                              <w:color w:val="C6D388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en-US" w:bidi="en-US"/>
                            </w:rPr>
                            <w:t xml:space="preserve">Se.ritin </w:t>
                          </w:r>
                          <w:r>
                            <w:rPr>
                              <w:color w:val="C6D388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35. 533 53 Pardubica, Česká reoubiika.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97.850000000000009pt;margin-top:797.55000000000007pt;width:338.90000000000003pt;height:12.5pt;z-index:-18874402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7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TIMRA</w:t>
                      <w:tab/>
                    </w:r>
                    <w:r>
                      <w:rPr>
                        <w:color w:val="C6D388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s,r o </w:t>
                    </w:r>
                    <w:r>
                      <w:rPr>
                        <w:color w:val="C6D388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 xml:space="preserve">Se.ritin </w:t>
                    </w:r>
                    <w:r>
                      <w:rPr>
                        <w:color w:val="C6D388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35. 533 53 Pardubica, Česká reoubiika.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1" behindDoc="1" locked="0" layoutInCell="1" allowOverlap="1">
              <wp:simplePos x="0" y="0"/>
              <wp:positionH relativeFrom="page">
                <wp:posOffset>1242695</wp:posOffset>
              </wp:positionH>
              <wp:positionV relativeFrom="page">
                <wp:posOffset>10128885</wp:posOffset>
              </wp:positionV>
              <wp:extent cx="4304030" cy="15875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04030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7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TIMRA</w:t>
                            <w:tab/>
                          </w:r>
                          <w:r>
                            <w:rPr>
                              <w:color w:val="C6D388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s,r o </w:t>
                          </w:r>
                          <w:r>
                            <w:rPr>
                              <w:color w:val="C6D388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en-US" w:bidi="en-US"/>
                            </w:rPr>
                            <w:t xml:space="preserve">Se.ritin </w:t>
                          </w:r>
                          <w:r>
                            <w:rPr>
                              <w:color w:val="C6D388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35. 533 53 Pardubica, Česká reoubiika.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97.850000000000009pt;margin-top:797.55000000000007pt;width:338.90000000000003pt;height:12.5pt;z-index:-18874402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7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TIMRA</w:t>
                      <w:tab/>
                    </w:r>
                    <w:r>
                      <w:rPr>
                        <w:color w:val="C6D388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s,r o </w:t>
                    </w:r>
                    <w:r>
                      <w:rPr>
                        <w:color w:val="C6D388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 xml:space="preserve">Se.ritin </w:t>
                    </w:r>
                    <w:r>
                      <w:rPr>
                        <w:color w:val="C6D388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35. 533 53 Pardubica, Česká reoubiika.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3" behindDoc="1" locked="0" layoutInCell="1" allowOverlap="1">
              <wp:simplePos x="0" y="0"/>
              <wp:positionH relativeFrom="page">
                <wp:posOffset>1258570</wp:posOffset>
              </wp:positionH>
              <wp:positionV relativeFrom="page">
                <wp:posOffset>10125710</wp:posOffset>
              </wp:positionV>
              <wp:extent cx="628015" cy="15875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801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TIMRA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99.100000000000009pt;margin-top:797.30000000000007pt;width:49.450000000000003pt;height:12.5pt;z-index:-18874402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TIMRA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5" behindDoc="1" locked="0" layoutInCell="1" allowOverlap="1">
              <wp:simplePos x="0" y="0"/>
              <wp:positionH relativeFrom="page">
                <wp:posOffset>2223135</wp:posOffset>
              </wp:positionH>
              <wp:positionV relativeFrom="page">
                <wp:posOffset>10137775</wp:posOffset>
              </wp:positionV>
              <wp:extent cx="4062730" cy="22860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62730" cy="2286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C6D388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TiMSA jif c. Semtín 35. 533 53 Pardufeice, Česka repubiika.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39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C6D388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Zapsáno v obchodnín</w:t>
                            <w:tab/>
                            <w:t>, eder.ěm Krajského scudd ■/ Hradci ^ráíoVé v cddííu C 36565^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175.05000000000001pt;margin-top:798.25pt;width:319.90000000000003pt;height:18.pt;z-index:-18874401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C6D388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TiMSA jif c. Semtín 35. 533 53 Pardufeice, Česka repubiika.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3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C6D388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Zapsáno v obchodnín</w:t>
                      <w:tab/>
                      <w:t>, eder.ěm Krajského scudd ■/ Hradci ^ráíoVé v cddííu C 36565^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947420</wp:posOffset>
              </wp:positionH>
              <wp:positionV relativeFrom="page">
                <wp:posOffset>9806940</wp:posOffset>
              </wp:positionV>
              <wp:extent cx="5746750" cy="111125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46750" cy="1111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02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Provozovna: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en-US" w:eastAsia="en-US" w:bidi="en-US"/>
                            </w:rPr>
                            <w:t xml:space="preserve">CAL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YPSO GROUP s.r.o. Fábfovka 520, 53352 Staré Hradiště</w:t>
                            <w:tab/>
                            <w:t xml:space="preserve">IČ: 28831365, DIČ: CZ28831365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en-US" w:eastAsia="en-US" w:bidi="en-US"/>
                            </w:rPr>
                            <w:t>www.calypso.eu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74.600000000000009pt;margin-top:772.20000000000005pt;width:452.5pt;height:8.75pt;z-index:-18874400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Provozovna: 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 xml:space="preserve">CAL 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YPSO GROUP s.r.o. Fábfovka 520, 53352 Staré Hradiště</w:t>
                      <w:tab/>
                      <w:t xml:space="preserve">IČ: 28831365, DIČ: CZ28831365 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>www.calypso.eu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947420</wp:posOffset>
              </wp:positionH>
              <wp:positionV relativeFrom="page">
                <wp:posOffset>9806940</wp:posOffset>
              </wp:positionV>
              <wp:extent cx="5746750" cy="111125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46750" cy="1111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02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Provozovna: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en-US" w:eastAsia="en-US" w:bidi="en-US"/>
                            </w:rPr>
                            <w:t xml:space="preserve">CAL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YPSO GROUP s.r.o. Fábfovka 520, 53352 Staré Hradiště</w:t>
                            <w:tab/>
                            <w:t xml:space="preserve">IČ: 28831365, DIČ: CZ28831365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en-US" w:eastAsia="en-US" w:bidi="en-US"/>
                            </w:rPr>
                            <w:t>www.calypso.eu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74.600000000000009pt;margin-top:772.20000000000005pt;width:452.5pt;height:8.75pt;z-index:-18874399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Provozovna: 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 xml:space="preserve">CAL 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YPSO GROUP s.r.o. Fábfovka 520, 53352 Staré Hradiště</w:t>
                      <w:tab/>
                      <w:t xml:space="preserve">IČ: 28831365, DIČ: CZ28831365 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>www.calypso.eu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6601460</wp:posOffset>
              </wp:positionH>
              <wp:positionV relativeFrom="page">
                <wp:posOffset>9930765</wp:posOffset>
              </wp:positionV>
              <wp:extent cx="42545" cy="10350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19.79999999999995pt;margin-top:781.95000000000005pt;width:3.3500000000000001pt;height:8.15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1242695</wp:posOffset>
              </wp:positionH>
              <wp:positionV relativeFrom="page">
                <wp:posOffset>10128885</wp:posOffset>
              </wp:positionV>
              <wp:extent cx="4304030" cy="15875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04030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7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TIMRA</w:t>
                            <w:tab/>
                          </w:r>
                          <w:r>
                            <w:rPr>
                              <w:color w:val="C6D388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s,r o </w:t>
                          </w:r>
                          <w:r>
                            <w:rPr>
                              <w:color w:val="C6D388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en-US" w:bidi="en-US"/>
                            </w:rPr>
                            <w:t xml:space="preserve">Se.ritin </w:t>
                          </w:r>
                          <w:r>
                            <w:rPr>
                              <w:color w:val="C6D388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35. 533 53 Pardubica, Česká reoubiika.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97.850000000000009pt;margin-top:797.55000000000007pt;width:338.90000000000003pt;height:12.5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7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TIMRA</w:t>
                      <w:tab/>
                    </w:r>
                    <w:r>
                      <w:rPr>
                        <w:color w:val="C6D388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s,r o </w:t>
                    </w:r>
                    <w:r>
                      <w:rPr>
                        <w:color w:val="C6D388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 xml:space="preserve">Se.ritin </w:t>
                    </w:r>
                    <w:r>
                      <w:rPr>
                        <w:color w:val="C6D388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35. 533 53 Pardubica, Česká reoubiika.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1242695</wp:posOffset>
              </wp:positionH>
              <wp:positionV relativeFrom="page">
                <wp:posOffset>10128885</wp:posOffset>
              </wp:positionV>
              <wp:extent cx="4304030" cy="15875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04030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7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TIMRA</w:t>
                            <w:tab/>
                          </w:r>
                          <w:r>
                            <w:rPr>
                              <w:color w:val="C6D388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s,r o </w:t>
                          </w:r>
                          <w:r>
                            <w:rPr>
                              <w:color w:val="C6D388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en-US" w:bidi="en-US"/>
                            </w:rPr>
                            <w:t xml:space="preserve">Se.ritin </w:t>
                          </w:r>
                          <w:r>
                            <w:rPr>
                              <w:color w:val="C6D388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35. 533 53 Pardubica, Česká reoubiika.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97.850000000000009pt;margin-top:797.55000000000007pt;width:338.90000000000003pt;height:12.5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7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TIMRA</w:t>
                      <w:tab/>
                    </w:r>
                    <w:r>
                      <w:rPr>
                        <w:color w:val="C6D388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s,r o </w:t>
                    </w:r>
                    <w:r>
                      <w:rPr>
                        <w:color w:val="C6D388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 xml:space="preserve">Se.ritin </w:t>
                    </w:r>
                    <w:r>
                      <w:rPr>
                        <w:color w:val="C6D388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35. 533 53 Pardubica, Česká reoubiika.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1258570</wp:posOffset>
              </wp:positionH>
              <wp:positionV relativeFrom="page">
                <wp:posOffset>10125710</wp:posOffset>
              </wp:positionV>
              <wp:extent cx="628015" cy="15875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801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TIMRA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99.100000000000009pt;margin-top:797.30000000000007pt;width:49.450000000000003pt;height:12.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TIMRA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2223135</wp:posOffset>
              </wp:positionH>
              <wp:positionV relativeFrom="page">
                <wp:posOffset>10137775</wp:posOffset>
              </wp:positionV>
              <wp:extent cx="4062730" cy="22860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62730" cy="2286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C6D388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TiMSA jif c. Semtín 35. 533 53 Pardufeice, Česka repubiika.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39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C6D388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Zapsáno v obchodnín</w:t>
                            <w:tab/>
                            <w:t>, eder.ěm Krajského scudd ■/ Hradci ^ráíoVé v cddííu C 36565^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175.05000000000001pt;margin-top:798.25pt;width:319.90000000000003pt;height:18.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C6D388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TiMSA jif c. Semtín 35. 533 53 Pardufeice, Česka repubiika.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3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C6D388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Zapsáno v obchodnín</w:t>
                      <w:tab/>
                      <w:t>, eder.ěm Krajského scudd ■/ Hradci ^ráíoVé v cddííu C 36565^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947420</wp:posOffset>
              </wp:positionH>
              <wp:positionV relativeFrom="page">
                <wp:posOffset>9806940</wp:posOffset>
              </wp:positionV>
              <wp:extent cx="5746750" cy="11112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46750" cy="1111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02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Provozovna: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en-US" w:eastAsia="en-US" w:bidi="en-US"/>
                            </w:rPr>
                            <w:t xml:space="preserve">CAL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YPSO GROUP s.r.o. Fábfovka 520, 53352 Staré Hradiště</w:t>
                            <w:tab/>
                            <w:t xml:space="preserve">IČ: 28831365, DIČ: CZ28831365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en-US" w:eastAsia="en-US" w:bidi="en-US"/>
                            </w:rPr>
                            <w:t>www.calypso.eu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74.600000000000009pt;margin-top:772.20000000000005pt;width:452.5pt;height:8.75pt;z-index:-18874403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Provozovna: 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 xml:space="preserve">CAL 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YPSO GROUP s.r.o. Fábfovka 520, 53352 Staré Hradiště</w:t>
                      <w:tab/>
                      <w:t xml:space="preserve">IČ: 28831365, DIČ: CZ28831365 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>www.calypso.eu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947420</wp:posOffset>
              </wp:positionH>
              <wp:positionV relativeFrom="page">
                <wp:posOffset>9806940</wp:posOffset>
              </wp:positionV>
              <wp:extent cx="5746750" cy="11112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46750" cy="1111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02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Provozovna: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en-US" w:eastAsia="en-US" w:bidi="en-US"/>
                            </w:rPr>
                            <w:t xml:space="preserve">CAL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YPSO GROUP s.r.o. Fábfovka 520, 53352 Staré Hradiště</w:t>
                            <w:tab/>
                            <w:t xml:space="preserve">IČ: 28831365, DIČ: CZ28831365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en-US" w:eastAsia="en-US" w:bidi="en-US"/>
                            </w:rPr>
                            <w:t>www.calypso.eu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74.600000000000009pt;margin-top:772.20000000000005pt;width:452.5pt;height:8.75pt;z-index:-18874402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Provozovna: 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 xml:space="preserve">CAL 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YPSO GROUP s.r.o. Fábfovka 520, 53352 Staré Hradiště</w:t>
                      <w:tab/>
                      <w:t xml:space="preserve">IČ: 28831365, DIČ: CZ28831365 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>www.calypso.eu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466725</wp:posOffset>
              </wp:positionV>
              <wp:extent cx="1713230" cy="23177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13230" cy="2317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ZŠ Prodloužená - rekonstrukce hřiště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dílo OVZ-VZZR-2024-015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0.950000000000003pt;margin-top:36.75pt;width:134.90000000000001pt;height:18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ZŠ Prodloužená - rekonstrukce hřiště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dílo OVZ-VZZR-2024-015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5448300</wp:posOffset>
              </wp:positionH>
              <wp:positionV relativeFrom="page">
                <wp:posOffset>485140</wp:posOffset>
              </wp:positionV>
              <wp:extent cx="1200785" cy="7620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0078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Dodatek č. 1 ke smlouvě 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29.pt;margin-top:38.200000000000003pt;width:94.549999999999997pt;height:6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Dodatek č. 1 ke smlouvě 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7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823595</wp:posOffset>
              </wp:positionV>
              <wp:extent cx="887095" cy="631190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7095" cy="631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Technický</w:t>
                          </w:r>
                        </w:p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list</w:t>
                          </w:r>
                        </w:p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Vydáno 04.2024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33.149999999999999pt;margin-top:64.849999999999994pt;width:69.850000000000009pt;height:49.700000000000003pt;z-index:-18874401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Technický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list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Vydáno 04.2024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9" behindDoc="1" locked="0" layoutInCell="1" allowOverlap="1">
              <wp:simplePos x="0" y="0"/>
              <wp:positionH relativeFrom="page">
                <wp:posOffset>6136005</wp:posOffset>
              </wp:positionH>
              <wp:positionV relativeFrom="page">
                <wp:posOffset>1216660</wp:posOffset>
              </wp:positionV>
              <wp:extent cx="880745" cy="13716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0745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F4D4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EPUFLOOR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483.15000000000003pt;margin-top:95.799999999999997pt;width:69.350000000000009pt;height:10.800000000000001pt;z-index:-18874401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5F4D4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EPUFLOOR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1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823595</wp:posOffset>
              </wp:positionV>
              <wp:extent cx="887095" cy="63119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7095" cy="631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Technický</w:t>
                          </w:r>
                        </w:p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list</w:t>
                          </w:r>
                        </w:p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Vydáno 04.2024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33.149999999999999pt;margin-top:64.849999999999994pt;width:69.850000000000009pt;height:49.700000000000003pt;z-index:-18874401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Technický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list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Vydáno 04.2024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3" behindDoc="1" locked="0" layoutInCell="1" allowOverlap="1">
              <wp:simplePos x="0" y="0"/>
              <wp:positionH relativeFrom="page">
                <wp:posOffset>6136005</wp:posOffset>
              </wp:positionH>
              <wp:positionV relativeFrom="page">
                <wp:posOffset>1216660</wp:posOffset>
              </wp:positionV>
              <wp:extent cx="880745" cy="13716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0745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F4D4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EPUFLOOR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483.15000000000003pt;margin-top:95.799999999999997pt;width:69.350000000000009pt;height:10.800000000000001pt;z-index:-18874401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5F4D4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EPUFLOOR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5915660</wp:posOffset>
              </wp:positionH>
              <wp:positionV relativeFrom="page">
                <wp:posOffset>1179830</wp:posOffset>
              </wp:positionV>
              <wp:extent cx="1029970" cy="297180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29970" cy="2971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CALYPSO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GROUP s.r.o.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Brožíkova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>550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>530 09 Pardubice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465.80000000000001pt;margin-top:92.900000000000006pt;width:81.100000000000009pt;height:23.400000000000002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CALYPSO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GROUP s.r.o.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Brožíkova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550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530 09 Pardubice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5915660</wp:posOffset>
              </wp:positionH>
              <wp:positionV relativeFrom="page">
                <wp:posOffset>1179830</wp:posOffset>
              </wp:positionV>
              <wp:extent cx="1029970" cy="297180"/>
              <wp:wrapNone/>
              <wp:docPr id="73" name="Shape 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29970" cy="2971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CALYPSO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GROUP s.r.o.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Brožíkova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>550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>530 09 Pardubice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465.80000000000001pt;margin-top:92.900000000000006pt;width:81.100000000000009pt;height:23.400000000000002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CALYPSO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GROUP s.r.o.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Brožíkova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550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530 09 Pardubice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466725</wp:posOffset>
              </wp:positionV>
              <wp:extent cx="1713230" cy="23177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13230" cy="2317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ZŠ Prodloužená - rekonstrukce hřiště</w:t>
                          </w:r>
                        </w:p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dílo OVZ-VZZR-2024-015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1.pt;margin-top:36.75pt;width:134.90000000000001pt;height:18.2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ZŠ Prodloužená - rekonstrukce hřiště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dílo OVZ-VZZR-2024-015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5452745</wp:posOffset>
              </wp:positionH>
              <wp:positionV relativeFrom="page">
                <wp:posOffset>481965</wp:posOffset>
              </wp:positionV>
              <wp:extent cx="1197610" cy="7937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9761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Dodatek č. 1 ke smlouvě 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29.35000000000002pt;margin-top:37.950000000000003pt;width:94.299999999999997pt;height:6.2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Dodatek č. 1 ke smlouvě 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823595</wp:posOffset>
              </wp:positionV>
              <wp:extent cx="887095" cy="63119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7095" cy="631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Technický</w:t>
                          </w:r>
                        </w:p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list</w:t>
                          </w:r>
                        </w:p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Vydáno 04.2024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3.149999999999999pt;margin-top:64.849999999999994pt;width:69.850000000000009pt;height:49.700000000000003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Technický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list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Vydáno 04.2024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6136005</wp:posOffset>
              </wp:positionH>
              <wp:positionV relativeFrom="page">
                <wp:posOffset>1216660</wp:posOffset>
              </wp:positionV>
              <wp:extent cx="880745" cy="13716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0745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F4D4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EPUFLOOR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83.15000000000003pt;margin-top:95.799999999999997pt;width:69.350000000000009pt;height:10.800000000000001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5F4D4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EPUFLOOR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823595</wp:posOffset>
              </wp:positionV>
              <wp:extent cx="887095" cy="63119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7095" cy="631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Technický</w:t>
                          </w:r>
                        </w:p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list</w:t>
                          </w:r>
                        </w:p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Vydáno 04.2024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33.149999999999999pt;margin-top:64.849999999999994pt;width:69.850000000000009pt;height:49.700000000000003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Technický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list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Vydáno 04.2024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6136005</wp:posOffset>
              </wp:positionH>
              <wp:positionV relativeFrom="page">
                <wp:posOffset>1216660</wp:posOffset>
              </wp:positionV>
              <wp:extent cx="880745" cy="13716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0745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5F4D4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EPUFLOOR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483.15000000000003pt;margin-top:95.799999999999997pt;width:69.350000000000009pt;height:10.800000000000001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5F4D4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EPUFLOOR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5915660</wp:posOffset>
              </wp:positionH>
              <wp:positionV relativeFrom="page">
                <wp:posOffset>1179830</wp:posOffset>
              </wp:positionV>
              <wp:extent cx="1029970" cy="29718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29970" cy="2971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CALYPSO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GROUP s.r.o.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Brožíkova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>550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>530 09 Pardubice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465.80000000000001pt;margin-top:92.900000000000006pt;width:81.100000000000009pt;height:23.400000000000002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CALYPSO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GROUP s.r.o.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Brožíkova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550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530 09 Pardubice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5915660</wp:posOffset>
              </wp:positionH>
              <wp:positionV relativeFrom="page">
                <wp:posOffset>1179830</wp:posOffset>
              </wp:positionV>
              <wp:extent cx="1029970" cy="29718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29970" cy="2971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CALYPSO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GROUP s.r.o.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Brožíkova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>550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>530 09 Pardubice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65.80000000000001pt;margin-top:92.900000000000006pt;width:81.100000000000009pt;height:23.400000000000002pt;z-index:-1887440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CALYPSO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GROUP s.r.o.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Brožíkova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550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530 09 Pardubice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upp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upp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 (9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Záhlaví nebo zápatí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C4D283"/>
      <w:sz w:val="15"/>
      <w:szCs w:val="15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Nadpis #4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Nadpis #3_"/>
    <w:basedOn w:val="DefaultParagraphFont"/>
    <w:link w:val="Style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Záhlaví nebo zápatí (2)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Nadpis #2_"/>
    <w:basedOn w:val="DefaultParagraphFont"/>
    <w:link w:val="Styl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8">
    <w:name w:val="Základní text (3)_"/>
    <w:basedOn w:val="DefaultParagraphFont"/>
    <w:link w:val="Styl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1">
    <w:name w:val="Nadpis #1_"/>
    <w:basedOn w:val="DefaultParagraphFont"/>
    <w:link w:val="Style4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5F4D43"/>
      <w:sz w:val="134"/>
      <w:szCs w:val="134"/>
      <w:u w:val="none"/>
    </w:rPr>
  </w:style>
  <w:style w:type="character" w:customStyle="1" w:styleId="CharStyle43">
    <w:name w:val="Jiné_"/>
    <w:basedOn w:val="DefaultParagraphFont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2">
    <w:name w:val="Základní text (10)_"/>
    <w:basedOn w:val="DefaultParagraphFont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2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 (9)"/>
    <w:basedOn w:val="Normal"/>
    <w:link w:val="CharStyle5"/>
    <w:pPr>
      <w:widowControl w:val="0"/>
      <w:shd w:val="clear" w:color="auto" w:fill="auto"/>
      <w:spacing w:after="12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Záhlaví nebo zápatí"/>
    <w:basedOn w:val="Normal"/>
    <w:link w:val="CharStyle7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C4D283"/>
      <w:sz w:val="15"/>
      <w:szCs w:val="15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after="16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Nadpis #4"/>
    <w:basedOn w:val="Normal"/>
    <w:link w:val="CharStyle14"/>
    <w:pPr>
      <w:widowControl w:val="0"/>
      <w:shd w:val="clear" w:color="auto" w:fill="auto"/>
      <w:spacing w:after="8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Nadpis #3"/>
    <w:basedOn w:val="Normal"/>
    <w:link w:val="CharStyle19"/>
    <w:pPr>
      <w:widowControl w:val="0"/>
      <w:shd w:val="clear" w:color="auto" w:fill="auto"/>
      <w:spacing w:after="100"/>
      <w:outlineLvl w:val="2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Záhlaví nebo zápatí (2)"/>
    <w:basedOn w:val="Normal"/>
    <w:link w:val="CharStyle2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5">
    <w:name w:val="Nadpis #2"/>
    <w:basedOn w:val="Normal"/>
    <w:link w:val="CharStyle26"/>
    <w:pPr>
      <w:widowControl w:val="0"/>
      <w:shd w:val="clear" w:color="auto" w:fill="auto"/>
      <w:spacing w:after="4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37">
    <w:name w:val="Základní text (3)"/>
    <w:basedOn w:val="Normal"/>
    <w:link w:val="CharStyle38"/>
    <w:pPr>
      <w:widowControl w:val="0"/>
      <w:shd w:val="clear" w:color="auto" w:fill="auto"/>
      <w:spacing w:line="276" w:lineRule="auto"/>
      <w:ind w:left="16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0">
    <w:name w:val="Nadpis #1"/>
    <w:basedOn w:val="Normal"/>
    <w:link w:val="CharStyle41"/>
    <w:pPr>
      <w:widowControl w:val="0"/>
      <w:shd w:val="clear" w:color="auto" w:fill="auto"/>
      <w:ind w:left="-80"/>
      <w:jc w:val="center"/>
      <w:outlineLvl w:val="0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5F4D43"/>
      <w:sz w:val="134"/>
      <w:szCs w:val="134"/>
      <w:u w:val="none"/>
    </w:rPr>
  </w:style>
  <w:style w:type="paragraph" w:customStyle="1" w:styleId="Style42">
    <w:name w:val="Jiné"/>
    <w:basedOn w:val="Normal"/>
    <w:link w:val="CharStyle43"/>
    <w:pPr>
      <w:widowControl w:val="0"/>
      <w:shd w:val="clear" w:color="auto" w:fill="auto"/>
      <w:spacing w:after="16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1">
    <w:name w:val="Základní text (10)"/>
    <w:basedOn w:val="Normal"/>
    <w:link w:val="CharStyle52"/>
    <w:pPr>
      <w:widowControl w:val="0"/>
      <w:shd w:val="clear" w:color="auto" w:fill="auto"/>
      <w:spacing w:after="3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image" Target="media/image1.jpeg"/><Relationship Id="rId20" Type="http://schemas.openxmlformats.org/officeDocument/2006/relationships/image" Target="media/image1.jpeg" TargetMode="External"/><Relationship Id="rId21" Type="http://schemas.openxmlformats.org/officeDocument/2006/relationships/image" Target="media/image2.jpeg"/><Relationship Id="rId22" Type="http://schemas.openxmlformats.org/officeDocument/2006/relationships/image" Target="media/image2.jpeg" TargetMode="External"/><Relationship Id="rId23" Type="http://schemas.openxmlformats.org/officeDocument/2006/relationships/image" Target="media/image3.jpeg"/><Relationship Id="rId24" Type="http://schemas.openxmlformats.org/officeDocument/2006/relationships/image" Target="media/image3.jpeg" TargetMode="External"/><Relationship Id="rId25" Type="http://schemas.openxmlformats.org/officeDocument/2006/relationships/header" Target="header8.xml"/><Relationship Id="rId26" Type="http://schemas.openxmlformats.org/officeDocument/2006/relationships/footer" Target="footer8.xml"/><Relationship Id="rId27" Type="http://schemas.openxmlformats.org/officeDocument/2006/relationships/header" Target="header9.xml"/><Relationship Id="rId28" Type="http://schemas.openxmlformats.org/officeDocument/2006/relationships/footer" Target="footer9.xml"/><Relationship Id="rId29" Type="http://schemas.openxmlformats.org/officeDocument/2006/relationships/header" Target="header10.xml"/><Relationship Id="rId30" Type="http://schemas.openxmlformats.org/officeDocument/2006/relationships/footer" Target="footer10.xml"/><Relationship Id="rId31" Type="http://schemas.openxmlformats.org/officeDocument/2006/relationships/header" Target="header11.xml"/><Relationship Id="rId32" Type="http://schemas.openxmlformats.org/officeDocument/2006/relationships/footer" Target="footer11.xml"/><Relationship Id="rId33" Type="http://schemas.openxmlformats.org/officeDocument/2006/relationships/header" Target="header12.xml"/><Relationship Id="rId34" Type="http://schemas.openxmlformats.org/officeDocument/2006/relationships/footer" Target="footer12.xml"/><Relationship Id="rId35" Type="http://schemas.openxmlformats.org/officeDocument/2006/relationships/header" Target="header13.xml"/><Relationship Id="rId36" Type="http://schemas.openxmlformats.org/officeDocument/2006/relationships/footer" Target="footer13.xml"/><Relationship Id="rId37" Type="http://schemas.openxmlformats.org/officeDocument/2006/relationships/header" Target="header14.xml"/><Relationship Id="rId38" Type="http://schemas.openxmlformats.org/officeDocument/2006/relationships/footer" Target="footer14.xml"/><Relationship Id="rId39" Type="http://schemas.openxmlformats.org/officeDocument/2006/relationships/image" Target="media/image4.jpeg"/><Relationship Id="rId40" Type="http://schemas.openxmlformats.org/officeDocument/2006/relationships/image" Target="media/image4.jpeg" TargetMode="External"/><Relationship Id="rId41" Type="http://schemas.openxmlformats.org/officeDocument/2006/relationships/image" Target="media/image5.jpeg"/><Relationship Id="rId42" Type="http://schemas.openxmlformats.org/officeDocument/2006/relationships/image" Target="media/image5.jpeg" TargetMode="External"/><Relationship Id="rId43" Type="http://schemas.openxmlformats.org/officeDocument/2006/relationships/image" Target="media/image6.jpeg"/><Relationship Id="rId44" Type="http://schemas.openxmlformats.org/officeDocument/2006/relationships/image" Target="media/image6.jpeg" TargetMode="External"/><Relationship Id="rId45" Type="http://schemas.openxmlformats.org/officeDocument/2006/relationships/header" Target="header15.xml"/><Relationship Id="rId46" Type="http://schemas.openxmlformats.org/officeDocument/2006/relationships/footer" Target="footer15.xml"/><Relationship Id="rId47" Type="http://schemas.openxmlformats.org/officeDocument/2006/relationships/header" Target="header16.xml"/><Relationship Id="rId48" Type="http://schemas.openxmlformats.org/officeDocument/2006/relationships/footer" Target="footer16.xml"/></Relationships>
</file>

<file path=docProps/core.xml><?xml version="1.0" encoding="utf-8"?>
<cp:coreProperties xmlns:cp="http://schemas.openxmlformats.org/package/2006/metadata/core-properties" xmlns:dc="http://purl.org/dc/elements/1.1/">
  <dc:title>Dodatek_c_1_termin_ke_kontrole - rev AK (002)</dc:title>
  <dc:subject/>
  <dc:creator>vasutovab</dc:creator>
  <cp:keywords/>
</cp:coreProperties>
</file>