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D2F5" w14:textId="77777777" w:rsidR="00B46A7A" w:rsidRDefault="00B46A7A" w:rsidP="000A74D4">
      <w:pPr>
        <w:spacing w:after="0" w:line="276" w:lineRule="auto"/>
        <w:jc w:val="center"/>
        <w:rPr>
          <w:rFonts w:ascii="Arial" w:eastAsia="Times New Roman" w:hAnsi="Arial" w:cs="Arial"/>
          <w:b/>
          <w:color w:val="000000"/>
          <w:kern w:val="0"/>
          <w:sz w:val="24"/>
          <w:szCs w:val="20"/>
          <w:lang w:eastAsia="cs-CZ"/>
          <w14:ligatures w14:val="none"/>
        </w:rPr>
      </w:pPr>
    </w:p>
    <w:p w14:paraId="3271E8D1" w14:textId="20FCDAB3" w:rsidR="000A74D4" w:rsidRPr="000A74D4" w:rsidRDefault="000A74D4" w:rsidP="000A74D4">
      <w:pPr>
        <w:spacing w:after="0" w:line="276" w:lineRule="auto"/>
        <w:jc w:val="center"/>
        <w:rPr>
          <w:rFonts w:ascii="Arial" w:eastAsia="Times New Roman" w:hAnsi="Arial" w:cs="Arial"/>
          <w:b/>
          <w:color w:val="000000"/>
          <w:kern w:val="0"/>
          <w:sz w:val="24"/>
          <w:szCs w:val="20"/>
          <w:lang w:eastAsia="cs-CZ"/>
          <w14:ligatures w14:val="none"/>
        </w:rPr>
      </w:pPr>
      <w:r w:rsidRPr="000A74D4">
        <w:rPr>
          <w:rFonts w:ascii="Arial" w:eastAsia="Times New Roman" w:hAnsi="Arial" w:cs="Arial"/>
          <w:b/>
          <w:color w:val="000000"/>
          <w:kern w:val="0"/>
          <w:sz w:val="24"/>
          <w:szCs w:val="20"/>
          <w:lang w:eastAsia="cs-CZ"/>
          <w14:ligatures w14:val="none"/>
        </w:rPr>
        <w:t>SMLOUVA O DÍLO</w:t>
      </w:r>
    </w:p>
    <w:p w14:paraId="56FD6993" w14:textId="77777777" w:rsidR="000A74D4" w:rsidRDefault="000A74D4" w:rsidP="000A74D4">
      <w:pPr>
        <w:spacing w:before="240" w:after="140" w:line="240" w:lineRule="auto"/>
        <w:contextualSpacing/>
        <w:jc w:val="center"/>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uzavřená podle § 2586 a násl. zákona č. 89/2012 Sb., občanský zákoník, ve znění pozdějších předpisů („</w:t>
      </w:r>
      <w:r w:rsidRPr="000A74D4">
        <w:rPr>
          <w:rFonts w:ascii="Arial" w:eastAsia="Times New Roman" w:hAnsi="Arial" w:cs="Arial"/>
          <w:b/>
          <w:bCs/>
          <w:kern w:val="0"/>
          <w:lang w:eastAsia="cs-CZ"/>
          <w14:ligatures w14:val="none"/>
        </w:rPr>
        <w:t>Smlouva</w:t>
      </w:r>
      <w:r w:rsidRPr="000A74D4">
        <w:rPr>
          <w:rFonts w:ascii="Arial" w:eastAsia="Times New Roman" w:hAnsi="Arial" w:cs="Arial"/>
          <w:kern w:val="0"/>
          <w:lang w:eastAsia="cs-CZ"/>
          <w14:ligatures w14:val="none"/>
        </w:rPr>
        <w:t>“)</w:t>
      </w:r>
    </w:p>
    <w:p w14:paraId="1699AFE0" w14:textId="77777777" w:rsidR="00B46A7A" w:rsidRPr="000A74D4" w:rsidRDefault="00B46A7A" w:rsidP="000A74D4">
      <w:pPr>
        <w:spacing w:before="240" w:after="140" w:line="240" w:lineRule="auto"/>
        <w:contextualSpacing/>
        <w:jc w:val="center"/>
        <w:rPr>
          <w:rFonts w:ascii="Arial" w:eastAsia="Times New Roman" w:hAnsi="Arial" w:cs="Arial"/>
          <w:kern w:val="0"/>
          <w:lang w:eastAsia="cs-CZ"/>
          <w14:ligatures w14:val="none"/>
        </w:rPr>
      </w:pPr>
    </w:p>
    <w:p w14:paraId="52C80976" w14:textId="77777777" w:rsidR="000A74D4" w:rsidRPr="000A74D4" w:rsidRDefault="000A74D4" w:rsidP="000A74D4">
      <w:pPr>
        <w:spacing w:before="120" w:after="120" w:line="240" w:lineRule="auto"/>
        <w:ind w:left="567"/>
        <w:jc w:val="both"/>
        <w:outlineLvl w:val="0"/>
        <w:rPr>
          <w:rFonts w:ascii="Arial" w:eastAsia="Times New Roman" w:hAnsi="Arial" w:cs="Arial"/>
          <w:bCs/>
          <w:kern w:val="0"/>
          <w:lang w:eastAsia="cs-CZ"/>
          <w14:ligatures w14:val="none"/>
        </w:rPr>
      </w:pPr>
      <w:r w:rsidRPr="000A74D4">
        <w:rPr>
          <w:rFonts w:ascii="Arial" w:eastAsia="Times New Roman" w:hAnsi="Arial" w:cs="Arial"/>
          <w:b/>
          <w:bCs/>
          <w:kern w:val="0"/>
          <w:lang w:eastAsia="cs-CZ"/>
          <w14:ligatures w14:val="none"/>
        </w:rPr>
        <w:t>SMLUVNÍ STRANY</w:t>
      </w:r>
    </w:p>
    <w:p w14:paraId="5F1FE4A2" w14:textId="77777777" w:rsidR="000A74D4" w:rsidRPr="000A74D4" w:rsidRDefault="000A74D4" w:rsidP="000A74D4">
      <w:pPr>
        <w:numPr>
          <w:ilvl w:val="0"/>
          <w:numId w:val="14"/>
        </w:numPr>
        <w:spacing w:before="120" w:after="120" w:line="240" w:lineRule="auto"/>
        <w:ind w:left="567" w:hanging="567"/>
        <w:jc w:val="both"/>
        <w:outlineLvl w:val="2"/>
        <w:rPr>
          <w:rFonts w:ascii="Arial" w:eastAsia="Times New Roman" w:hAnsi="Arial" w:cs="Arial"/>
          <w:kern w:val="20"/>
          <w14:ligatures w14:val="none"/>
        </w:rPr>
      </w:pPr>
      <w:r w:rsidRPr="000A74D4">
        <w:rPr>
          <w:rFonts w:ascii="Arial" w:eastAsia="Times New Roman" w:hAnsi="Arial" w:cs="Arial"/>
          <w:b/>
          <w:kern w:val="20"/>
          <w14:ligatures w14:val="none"/>
        </w:rPr>
        <w:t xml:space="preserve">Česká republika </w:t>
      </w:r>
      <w:r w:rsidRPr="000A74D4">
        <w:rPr>
          <w:rFonts w:ascii="Arial" w:eastAsia="Times New Roman" w:hAnsi="Arial" w:cs="Arial"/>
          <w:b/>
          <w:bCs/>
          <w:kern w:val="20"/>
          <w:sz w:val="20"/>
          <w:szCs w:val="20"/>
          <w14:ligatures w14:val="none"/>
        </w:rPr>
        <w:t>–</w:t>
      </w:r>
      <w:r w:rsidRPr="000A74D4">
        <w:rPr>
          <w:rFonts w:ascii="Arial" w:eastAsia="Times New Roman" w:hAnsi="Arial" w:cs="Arial"/>
          <w:b/>
          <w:kern w:val="20"/>
          <w14:ligatures w14:val="none"/>
        </w:rPr>
        <w:t xml:space="preserve"> Státní pozemkový úřad</w:t>
      </w:r>
    </w:p>
    <w:p w14:paraId="659302DA" w14:textId="77777777" w:rsidR="000A74D4" w:rsidRPr="000A74D4" w:rsidRDefault="000A74D4" w:rsidP="000A74D4">
      <w:pPr>
        <w:spacing w:before="120" w:after="0" w:line="240" w:lineRule="auto"/>
        <w:ind w:left="567"/>
        <w:jc w:val="both"/>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se sídlem Husinecká 1024/11a, 130 00 Praha 3 – Žižkov, IČO: 013 12 774, Krajský pozemkový úřad pro Jihočeský kraj, Pobočka Český Krumlov, na adrese 5. května 287, 381 01 Český Krumlov</w:t>
      </w:r>
    </w:p>
    <w:p w14:paraId="53E14387" w14:textId="77777777" w:rsidR="000A74D4" w:rsidRPr="000A74D4" w:rsidRDefault="000A74D4" w:rsidP="000A74D4">
      <w:pPr>
        <w:spacing w:before="120" w:after="0" w:line="240" w:lineRule="auto"/>
        <w:ind w:left="567"/>
        <w:jc w:val="both"/>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Zastoupená: Ing. Josefem Jakešem, vedoucím pobočky KPÚ pro Jihočeský kraj, Pobočka Český Krumlov</w:t>
      </w:r>
    </w:p>
    <w:p w14:paraId="03E88630" w14:textId="77777777" w:rsidR="000A74D4" w:rsidRPr="000A74D4" w:rsidRDefault="000A74D4" w:rsidP="000A74D4">
      <w:pPr>
        <w:spacing w:before="120" w:after="0" w:line="240" w:lineRule="auto"/>
        <w:ind w:left="567"/>
        <w:jc w:val="both"/>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Ve smluvních záležitostech zastoupená: Ing. Josefem Jakešem, vedoucím pobočky KPÚ pro Jihočeský kraj, Pobočka Český Krumlov</w:t>
      </w:r>
    </w:p>
    <w:p w14:paraId="0A708162" w14:textId="1AE72088" w:rsidR="000A74D4" w:rsidRPr="000A74D4" w:rsidRDefault="000A74D4" w:rsidP="000A74D4">
      <w:pPr>
        <w:spacing w:before="120" w:after="0" w:line="240" w:lineRule="auto"/>
        <w:ind w:left="567"/>
        <w:jc w:val="both"/>
        <w:rPr>
          <w:rFonts w:ascii="Arial" w:eastAsia="Times New Roman" w:hAnsi="Arial" w:cs="Arial"/>
          <w:snapToGrid w:val="0"/>
          <w:kern w:val="0"/>
          <w:lang w:eastAsia="cs-CZ"/>
          <w14:ligatures w14:val="none"/>
        </w:rPr>
      </w:pPr>
      <w:r w:rsidRPr="000A74D4">
        <w:rPr>
          <w:rFonts w:ascii="Arial" w:eastAsia="Times New Roman" w:hAnsi="Arial" w:cs="Arial"/>
          <w:kern w:val="0"/>
          <w:lang w:eastAsia="cs-CZ"/>
          <w14:ligatures w14:val="none"/>
        </w:rPr>
        <w:t>V technických záležitostech zastoupená:</w:t>
      </w:r>
      <w:r w:rsidRPr="000A74D4">
        <w:rPr>
          <w:rFonts w:ascii="Arial" w:eastAsia="Times New Roman" w:hAnsi="Arial" w:cs="Arial"/>
          <w:snapToGrid w:val="0"/>
          <w:kern w:val="0"/>
          <w:lang w:eastAsia="cs-CZ"/>
          <w14:ligatures w14:val="none"/>
        </w:rPr>
        <w:t xml:space="preserve"> Ing. </w:t>
      </w:r>
      <w:r w:rsidR="004012D7">
        <w:rPr>
          <w:rFonts w:ascii="Arial" w:eastAsia="Times New Roman" w:hAnsi="Arial" w:cs="Arial"/>
          <w:snapToGrid w:val="0"/>
          <w:kern w:val="0"/>
          <w:lang w:eastAsia="cs-CZ"/>
          <w14:ligatures w14:val="none"/>
        </w:rPr>
        <w:t>Magdaléna Šedivá</w:t>
      </w:r>
      <w:r w:rsidRPr="000A74D4">
        <w:rPr>
          <w:rFonts w:ascii="Arial" w:eastAsia="Times New Roman" w:hAnsi="Arial" w:cs="Arial"/>
          <w:snapToGrid w:val="0"/>
          <w:kern w:val="0"/>
          <w:lang w:eastAsia="cs-CZ"/>
          <w14:ligatures w14:val="none"/>
        </w:rPr>
        <w:t>, referent</w:t>
      </w:r>
      <w:r w:rsidR="004012D7">
        <w:rPr>
          <w:rFonts w:ascii="Arial" w:eastAsia="Times New Roman" w:hAnsi="Arial" w:cs="Arial"/>
          <w:snapToGrid w:val="0"/>
          <w:kern w:val="0"/>
          <w:lang w:eastAsia="cs-CZ"/>
          <w14:ligatures w14:val="none"/>
        </w:rPr>
        <w:t>ka</w:t>
      </w:r>
      <w:r w:rsidRPr="000A74D4">
        <w:rPr>
          <w:rFonts w:ascii="Arial" w:eastAsia="Times New Roman" w:hAnsi="Arial" w:cs="Arial"/>
          <w:snapToGrid w:val="0"/>
          <w:kern w:val="0"/>
          <w:lang w:eastAsia="cs-CZ"/>
          <w14:ligatures w14:val="none"/>
        </w:rPr>
        <w:t xml:space="preserve"> Pobočky Český Krumlov</w:t>
      </w:r>
    </w:p>
    <w:p w14:paraId="19204AF2" w14:textId="77777777" w:rsidR="000A74D4" w:rsidRPr="000A74D4" w:rsidRDefault="000A74D4" w:rsidP="000A74D4">
      <w:pPr>
        <w:spacing w:before="120" w:after="0" w:line="240" w:lineRule="auto"/>
        <w:ind w:left="567"/>
        <w:jc w:val="both"/>
        <w:rPr>
          <w:rFonts w:ascii="Arial" w:eastAsia="Times New Roman" w:hAnsi="Arial" w:cs="Arial"/>
          <w:snapToGrid w:val="0"/>
          <w:kern w:val="0"/>
          <w:lang w:eastAsia="cs-CZ"/>
          <w14:ligatures w14:val="none"/>
        </w:rPr>
      </w:pPr>
      <w:r w:rsidRPr="000A74D4">
        <w:rPr>
          <w:rFonts w:ascii="Arial" w:eastAsia="Times New Roman" w:hAnsi="Arial" w:cs="Arial"/>
          <w:b/>
          <w:bCs/>
          <w:kern w:val="0"/>
          <w:lang w:eastAsia="cs-CZ"/>
          <w14:ligatures w14:val="none"/>
        </w:rPr>
        <w:t>Kontaktní údaje:</w:t>
      </w:r>
    </w:p>
    <w:p w14:paraId="06E7DE30" w14:textId="77777777" w:rsidR="000A74D4" w:rsidRPr="000A74D4" w:rsidRDefault="000A74D4" w:rsidP="000A74D4">
      <w:pPr>
        <w:tabs>
          <w:tab w:val="left" w:pos="4536"/>
        </w:tabs>
        <w:spacing w:before="120" w:after="0" w:line="240" w:lineRule="auto"/>
        <w:ind w:left="567"/>
        <w:contextualSpacing/>
        <w:jc w:val="both"/>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 xml:space="preserve">Tel.: +420 725918350 </w:t>
      </w:r>
    </w:p>
    <w:p w14:paraId="08439ABA" w14:textId="77777777" w:rsidR="000A74D4" w:rsidRPr="000A74D4" w:rsidRDefault="000A74D4" w:rsidP="000A74D4">
      <w:pPr>
        <w:tabs>
          <w:tab w:val="left" w:pos="4536"/>
        </w:tabs>
        <w:spacing w:before="120" w:after="0" w:line="240" w:lineRule="auto"/>
        <w:ind w:left="567"/>
        <w:contextualSpacing/>
        <w:jc w:val="both"/>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 xml:space="preserve">E-mail: </w:t>
      </w:r>
      <w:hyperlink r:id="rId7" w:history="1">
        <w:r w:rsidRPr="000A74D4">
          <w:rPr>
            <w:rFonts w:ascii="Arial" w:eastAsia="Times New Roman" w:hAnsi="Arial" w:cs="Arial"/>
            <w:color w:val="0563C1" w:themeColor="hyperlink"/>
            <w:kern w:val="0"/>
            <w:u w:val="single"/>
            <w:lang w:eastAsia="cs-CZ"/>
            <w14:ligatures w14:val="none"/>
          </w:rPr>
          <w:t>ckrumlov.pk@spucr.cz</w:t>
        </w:r>
      </w:hyperlink>
      <w:r w:rsidRPr="000A74D4">
        <w:rPr>
          <w:rFonts w:ascii="Arial" w:eastAsia="Times New Roman" w:hAnsi="Arial" w:cs="Arial"/>
          <w:kern w:val="0"/>
          <w:lang w:eastAsia="cs-CZ"/>
          <w14:ligatures w14:val="none"/>
        </w:rPr>
        <w:t xml:space="preserve"> </w:t>
      </w:r>
    </w:p>
    <w:p w14:paraId="24938965" w14:textId="77777777" w:rsidR="000A74D4" w:rsidRPr="000A74D4" w:rsidRDefault="000A74D4" w:rsidP="000A74D4">
      <w:pPr>
        <w:tabs>
          <w:tab w:val="left" w:pos="4536"/>
        </w:tabs>
        <w:spacing w:before="120" w:after="0" w:line="240" w:lineRule="auto"/>
        <w:ind w:left="567"/>
        <w:contextualSpacing/>
        <w:jc w:val="both"/>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ID datové schránky: z49per3</w:t>
      </w:r>
    </w:p>
    <w:p w14:paraId="4B0AA788" w14:textId="77777777" w:rsidR="000A74D4" w:rsidRPr="000A74D4" w:rsidRDefault="000A74D4" w:rsidP="000A74D4">
      <w:pPr>
        <w:tabs>
          <w:tab w:val="left" w:pos="4536"/>
        </w:tabs>
        <w:spacing w:before="120" w:after="0" w:line="240" w:lineRule="auto"/>
        <w:ind w:left="567"/>
        <w:contextualSpacing/>
        <w:jc w:val="both"/>
        <w:rPr>
          <w:rFonts w:ascii="Arial" w:eastAsia="Times New Roman" w:hAnsi="Arial" w:cs="Arial"/>
          <w:kern w:val="0"/>
          <w:lang w:eastAsia="cs-CZ"/>
          <w14:ligatures w14:val="none"/>
        </w:rPr>
      </w:pPr>
    </w:p>
    <w:p w14:paraId="72C9DCF4" w14:textId="77777777" w:rsidR="000A74D4" w:rsidRPr="000A74D4" w:rsidRDefault="000A74D4" w:rsidP="000A74D4">
      <w:pPr>
        <w:tabs>
          <w:tab w:val="left" w:pos="4536"/>
        </w:tabs>
        <w:spacing w:before="120" w:after="0" w:line="240" w:lineRule="auto"/>
        <w:ind w:left="567"/>
        <w:contextualSpacing/>
        <w:jc w:val="both"/>
        <w:rPr>
          <w:rFonts w:ascii="Arial" w:eastAsia="Times New Roman" w:hAnsi="Arial" w:cs="Arial"/>
          <w:b/>
          <w:i/>
          <w:kern w:val="0"/>
          <w:lang w:eastAsia="cs-CZ"/>
          <w14:ligatures w14:val="none"/>
        </w:rPr>
      </w:pPr>
      <w:r w:rsidRPr="000A74D4">
        <w:rPr>
          <w:rFonts w:ascii="Arial" w:eastAsia="Times New Roman" w:hAnsi="Arial" w:cs="Arial"/>
          <w:b/>
          <w:kern w:val="0"/>
          <w:lang w:eastAsia="cs-CZ"/>
          <w14:ligatures w14:val="none"/>
        </w:rPr>
        <w:t>Bankovní</w:t>
      </w:r>
      <w:r w:rsidRPr="000A74D4">
        <w:rPr>
          <w:rFonts w:ascii="Arial" w:eastAsia="Times New Roman" w:hAnsi="Arial" w:cs="Arial"/>
          <w:kern w:val="0"/>
          <w:lang w:eastAsia="cs-CZ"/>
          <w14:ligatures w14:val="none"/>
        </w:rPr>
        <w:t xml:space="preserve"> </w:t>
      </w:r>
      <w:r w:rsidRPr="000A74D4">
        <w:rPr>
          <w:rFonts w:ascii="Arial" w:eastAsia="Times New Roman" w:hAnsi="Arial" w:cs="Arial"/>
          <w:b/>
          <w:kern w:val="0"/>
          <w:lang w:eastAsia="cs-CZ"/>
          <w14:ligatures w14:val="none"/>
        </w:rPr>
        <w:t>spojení</w:t>
      </w:r>
      <w:r w:rsidRPr="000A74D4">
        <w:rPr>
          <w:rFonts w:ascii="Arial" w:eastAsia="Times New Roman" w:hAnsi="Arial" w:cs="Arial"/>
          <w:kern w:val="0"/>
          <w:lang w:eastAsia="cs-CZ"/>
          <w14:ligatures w14:val="none"/>
        </w:rPr>
        <w:t>: Česká národní banka</w:t>
      </w:r>
    </w:p>
    <w:p w14:paraId="452E6098" w14:textId="77777777" w:rsidR="000A74D4" w:rsidRPr="000A74D4" w:rsidRDefault="000A74D4" w:rsidP="000A74D4">
      <w:pPr>
        <w:spacing w:before="120" w:after="0" w:line="240" w:lineRule="auto"/>
        <w:ind w:left="4536" w:right="1417" w:hanging="3969"/>
        <w:contextualSpacing/>
        <w:jc w:val="both"/>
        <w:rPr>
          <w:rFonts w:ascii="Arial" w:eastAsia="Times New Roman" w:hAnsi="Arial" w:cs="Arial"/>
          <w:b/>
          <w:i/>
          <w:kern w:val="0"/>
          <w:lang w:eastAsia="cs-CZ"/>
          <w14:ligatures w14:val="none"/>
        </w:rPr>
      </w:pPr>
      <w:r w:rsidRPr="000A74D4">
        <w:rPr>
          <w:rFonts w:ascii="Arial" w:eastAsia="Times New Roman" w:hAnsi="Arial" w:cs="Arial"/>
          <w:kern w:val="0"/>
          <w:lang w:eastAsia="cs-CZ"/>
          <w14:ligatures w14:val="none"/>
        </w:rPr>
        <w:t>Číslo účtu: 3723001/0710</w:t>
      </w:r>
    </w:p>
    <w:p w14:paraId="1F3C8D0C" w14:textId="77777777" w:rsidR="000A74D4" w:rsidRPr="000A74D4" w:rsidRDefault="000A74D4" w:rsidP="000A74D4">
      <w:pPr>
        <w:spacing w:after="0" w:line="240" w:lineRule="auto"/>
        <w:ind w:left="4536" w:right="1418" w:hanging="3969"/>
        <w:jc w:val="both"/>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DIČ: CZ01312774 (</w:t>
      </w:r>
      <w:r w:rsidRPr="000A74D4">
        <w:rPr>
          <w:rFonts w:ascii="Arial" w:eastAsia="Times New Roman" w:hAnsi="Arial" w:cs="Arial"/>
          <w:i/>
          <w:iCs/>
          <w:kern w:val="0"/>
          <w:lang w:eastAsia="cs-CZ"/>
          <w14:ligatures w14:val="none"/>
        </w:rPr>
        <w:t>není plátce DPH</w:t>
      </w:r>
      <w:r w:rsidRPr="000A74D4">
        <w:rPr>
          <w:rFonts w:ascii="Arial" w:eastAsia="Times New Roman" w:hAnsi="Arial" w:cs="Arial"/>
          <w:kern w:val="0"/>
          <w:lang w:eastAsia="cs-CZ"/>
          <w14:ligatures w14:val="none"/>
        </w:rPr>
        <w:t>)</w:t>
      </w:r>
    </w:p>
    <w:p w14:paraId="70FBD96D" w14:textId="77777777" w:rsidR="000A74D4" w:rsidRPr="000A74D4" w:rsidRDefault="000A74D4" w:rsidP="000A74D4">
      <w:pPr>
        <w:spacing w:before="120" w:after="0" w:line="240" w:lineRule="auto"/>
        <w:ind w:left="4536" w:right="1417" w:hanging="3969"/>
        <w:jc w:val="both"/>
        <w:rPr>
          <w:rFonts w:ascii="Arial" w:eastAsia="Times New Roman" w:hAnsi="Arial" w:cs="Arial"/>
          <w:b/>
          <w:kern w:val="0"/>
          <w:lang w:eastAsia="cs-CZ"/>
          <w14:ligatures w14:val="none"/>
        </w:rPr>
      </w:pPr>
      <w:r w:rsidRPr="000A74D4">
        <w:rPr>
          <w:rFonts w:ascii="Arial" w:eastAsia="Times New Roman" w:hAnsi="Arial" w:cs="Arial"/>
          <w:kern w:val="0"/>
          <w:lang w:eastAsia="cs-CZ"/>
          <w14:ligatures w14:val="none"/>
        </w:rPr>
        <w:t>(„</w:t>
      </w:r>
      <w:r w:rsidRPr="000A74D4">
        <w:rPr>
          <w:rFonts w:ascii="Arial" w:eastAsia="Times New Roman" w:hAnsi="Arial" w:cs="Arial"/>
          <w:b/>
          <w:kern w:val="0"/>
          <w:lang w:eastAsia="cs-CZ"/>
          <w14:ligatures w14:val="none"/>
        </w:rPr>
        <w:t>Objednatel</w:t>
      </w:r>
      <w:r w:rsidRPr="000A74D4">
        <w:rPr>
          <w:rFonts w:ascii="Arial" w:eastAsia="Times New Roman" w:hAnsi="Arial" w:cs="Arial"/>
          <w:bCs/>
          <w:kern w:val="0"/>
          <w:lang w:eastAsia="cs-CZ"/>
          <w14:ligatures w14:val="none"/>
        </w:rPr>
        <w:t>“)</w:t>
      </w:r>
    </w:p>
    <w:p w14:paraId="08D12329" w14:textId="4EA03765" w:rsidR="000A74D4" w:rsidRDefault="003D7F35" w:rsidP="000A74D4">
      <w:pPr>
        <w:spacing w:before="120" w:after="120" w:line="240" w:lineRule="auto"/>
        <w:ind w:left="567"/>
        <w:jc w:val="both"/>
        <w:rPr>
          <w:rFonts w:ascii="Arial" w:eastAsia="Times New Roman" w:hAnsi="Arial" w:cs="Arial"/>
          <w:kern w:val="0"/>
          <w:lang w:eastAsia="cs-CZ"/>
          <w14:ligatures w14:val="none"/>
        </w:rPr>
      </w:pPr>
      <w:r>
        <w:rPr>
          <w:rFonts w:ascii="Arial" w:eastAsia="Times New Roman" w:hAnsi="Arial" w:cs="Arial"/>
          <w:kern w:val="0"/>
          <w:lang w:eastAsia="cs-CZ"/>
          <w14:ligatures w14:val="none"/>
        </w:rPr>
        <w:t>a</w:t>
      </w:r>
    </w:p>
    <w:p w14:paraId="003732A5" w14:textId="6615CF03" w:rsidR="003D7F35" w:rsidRPr="000A74D4" w:rsidRDefault="003D7F35" w:rsidP="00EA5505">
      <w:pPr>
        <w:numPr>
          <w:ilvl w:val="0"/>
          <w:numId w:val="14"/>
        </w:numPr>
        <w:spacing w:before="120" w:after="120" w:line="240" w:lineRule="auto"/>
        <w:ind w:left="567" w:hanging="567"/>
        <w:jc w:val="both"/>
        <w:outlineLvl w:val="2"/>
        <w:rPr>
          <w:rFonts w:ascii="Arial" w:eastAsia="Times New Roman" w:hAnsi="Arial" w:cs="Arial"/>
          <w:b/>
          <w:kern w:val="0"/>
          <w:lang w:eastAsia="cs-CZ"/>
          <w14:ligatures w14:val="none"/>
        </w:rPr>
      </w:pPr>
      <w:r w:rsidRPr="003D7F35">
        <w:rPr>
          <w:rFonts w:ascii="Arial" w:eastAsia="Times New Roman" w:hAnsi="Arial" w:cs="Arial"/>
          <w:b/>
          <w:bCs/>
          <w:kern w:val="20"/>
          <w14:ligatures w14:val="none"/>
        </w:rPr>
        <w:t>Vodohospodářský rozvoj a výstavba a.s.</w:t>
      </w:r>
    </w:p>
    <w:p w14:paraId="2E902FDB" w14:textId="7A21D55A" w:rsidR="000A74D4" w:rsidRPr="000A74D4" w:rsidRDefault="000A74D4" w:rsidP="000A74D4">
      <w:pPr>
        <w:spacing w:before="120" w:after="0" w:line="240" w:lineRule="auto"/>
        <w:ind w:left="567"/>
        <w:jc w:val="both"/>
        <w:rPr>
          <w:rFonts w:ascii="Arial" w:eastAsia="Times New Roman" w:hAnsi="Arial" w:cs="Arial"/>
          <w:snapToGrid w:val="0"/>
          <w:kern w:val="0"/>
          <w:lang w:eastAsia="cs-CZ"/>
          <w14:ligatures w14:val="none"/>
        </w:rPr>
      </w:pPr>
      <w:r w:rsidRPr="000A74D4">
        <w:rPr>
          <w:rFonts w:ascii="Arial" w:eastAsia="Times New Roman" w:hAnsi="Arial" w:cs="Arial"/>
          <w:kern w:val="0"/>
          <w:lang w:eastAsia="cs-CZ"/>
          <w14:ligatures w14:val="none"/>
        </w:rPr>
        <w:t xml:space="preserve">společnost založená a existující podle právního řádu České republiky, </w:t>
      </w:r>
      <w:r w:rsidRPr="000A74D4">
        <w:rPr>
          <w:rFonts w:ascii="Arial" w:eastAsia="Times New Roman" w:hAnsi="Arial" w:cs="Arial"/>
          <w:bCs/>
          <w:kern w:val="0"/>
          <w:lang w:eastAsia="cs-CZ"/>
          <w14:ligatures w14:val="none"/>
        </w:rPr>
        <w:t>se sídlem</w:t>
      </w:r>
      <w:r w:rsidR="00835172">
        <w:rPr>
          <w:rFonts w:ascii="Arial" w:eastAsia="Times New Roman" w:hAnsi="Arial" w:cs="Arial"/>
          <w:bCs/>
          <w:kern w:val="0"/>
          <w:lang w:eastAsia="cs-CZ"/>
          <w14:ligatures w14:val="none"/>
        </w:rPr>
        <w:t xml:space="preserve"> </w:t>
      </w:r>
      <w:r w:rsidR="00835172">
        <w:rPr>
          <w:rFonts w:ascii="ArialMT" w:eastAsia="Calibri" w:hAnsi="ArialMT" w:cs="ArialMT"/>
          <w:kern w:val="0"/>
          <w:lang w:eastAsia="cs-CZ"/>
          <w14:ligatures w14:val="none"/>
        </w:rPr>
        <w:t>Nábřežní 90/4, 150 00 Praha 5</w:t>
      </w:r>
      <w:r w:rsidRPr="000A74D4">
        <w:rPr>
          <w:rFonts w:ascii="Arial" w:eastAsia="Times New Roman" w:hAnsi="Arial" w:cs="Arial"/>
          <w:bCs/>
          <w:kern w:val="0"/>
          <w:lang w:eastAsia="cs-CZ"/>
          <w14:ligatures w14:val="none"/>
        </w:rPr>
        <w:t>, IČO:</w:t>
      </w:r>
      <w:r w:rsidR="00835172">
        <w:rPr>
          <w:rFonts w:ascii="Arial" w:eastAsia="Times New Roman" w:hAnsi="Arial" w:cs="Arial"/>
          <w:bCs/>
          <w:kern w:val="0"/>
          <w:lang w:eastAsia="cs-CZ"/>
          <w14:ligatures w14:val="none"/>
        </w:rPr>
        <w:t xml:space="preserve"> </w:t>
      </w:r>
      <w:r w:rsidR="00835172">
        <w:rPr>
          <w:rFonts w:ascii="ArialMT" w:eastAsia="Calibri" w:hAnsi="ArialMT" w:cs="ArialMT"/>
          <w:kern w:val="0"/>
          <w:lang w:eastAsia="cs-CZ"/>
          <w14:ligatures w14:val="none"/>
        </w:rPr>
        <w:t>47116901</w:t>
      </w:r>
      <w:r w:rsidRPr="000A74D4">
        <w:rPr>
          <w:rFonts w:ascii="Arial" w:eastAsia="Times New Roman" w:hAnsi="Arial" w:cs="Arial"/>
          <w:snapToGrid w:val="0"/>
          <w:kern w:val="0"/>
          <w:lang w:eastAsia="cs-CZ"/>
          <w14:ligatures w14:val="none"/>
        </w:rPr>
        <w:t xml:space="preserve">, zapsaná v obchodním rejstříku vedeném u </w:t>
      </w:r>
      <w:r w:rsidR="006E7D4E">
        <w:rPr>
          <w:rFonts w:ascii="ArialMT" w:eastAsia="Calibri" w:hAnsi="ArialMT" w:cs="ArialMT"/>
          <w:kern w:val="0"/>
          <w:lang w:eastAsia="cs-CZ"/>
          <w14:ligatures w14:val="none"/>
        </w:rPr>
        <w:t xml:space="preserve">Městského soudu v Praze, </w:t>
      </w:r>
      <w:r w:rsidRPr="000A74D4">
        <w:rPr>
          <w:rFonts w:ascii="Arial" w:eastAsia="Times New Roman" w:hAnsi="Arial" w:cs="Arial"/>
          <w:snapToGrid w:val="0"/>
          <w:kern w:val="0"/>
          <w:lang w:eastAsia="cs-CZ"/>
          <w14:ligatures w14:val="none"/>
        </w:rPr>
        <w:t>oddíl</w:t>
      </w:r>
      <w:r w:rsidR="006E7D4E">
        <w:rPr>
          <w:rFonts w:ascii="Arial" w:eastAsia="Times New Roman" w:hAnsi="Arial" w:cs="Arial"/>
          <w:snapToGrid w:val="0"/>
          <w:kern w:val="0"/>
          <w:lang w:eastAsia="cs-CZ"/>
          <w14:ligatures w14:val="none"/>
        </w:rPr>
        <w:t xml:space="preserve"> B</w:t>
      </w:r>
      <w:r w:rsidRPr="000A74D4">
        <w:rPr>
          <w:rFonts w:ascii="Arial" w:eastAsia="Times New Roman" w:hAnsi="Arial" w:cs="Arial"/>
          <w:snapToGrid w:val="0"/>
          <w:kern w:val="0"/>
          <w:lang w:eastAsia="cs-CZ"/>
          <w14:ligatures w14:val="none"/>
        </w:rPr>
        <w:t>, vložka</w:t>
      </w:r>
      <w:r w:rsidR="006E7D4E">
        <w:rPr>
          <w:rFonts w:ascii="Arial" w:eastAsia="Times New Roman" w:hAnsi="Arial" w:cs="Arial"/>
          <w:snapToGrid w:val="0"/>
          <w:kern w:val="0"/>
          <w:lang w:eastAsia="cs-CZ"/>
          <w14:ligatures w14:val="none"/>
        </w:rPr>
        <w:t xml:space="preserve"> 1930.</w:t>
      </w:r>
    </w:p>
    <w:p w14:paraId="0B58D12E" w14:textId="77777777" w:rsidR="00F90436" w:rsidRDefault="000A74D4" w:rsidP="000A74D4">
      <w:pPr>
        <w:tabs>
          <w:tab w:val="left" w:pos="5245"/>
        </w:tabs>
        <w:spacing w:before="120" w:after="0" w:line="240" w:lineRule="auto"/>
        <w:ind w:left="567"/>
        <w:jc w:val="both"/>
        <w:rPr>
          <w:rFonts w:ascii="Arial" w:eastAsia="Times New Roman" w:hAnsi="Arial" w:cs="Arial"/>
          <w:snapToGrid w:val="0"/>
          <w:kern w:val="0"/>
          <w:lang w:eastAsia="cs-CZ"/>
          <w14:ligatures w14:val="none"/>
        </w:rPr>
      </w:pPr>
      <w:r w:rsidRPr="000A74D4">
        <w:rPr>
          <w:rFonts w:ascii="Arial" w:eastAsia="Times New Roman" w:hAnsi="Arial" w:cs="Arial"/>
          <w:snapToGrid w:val="0"/>
          <w:kern w:val="0"/>
          <w:lang w:eastAsia="cs-CZ"/>
          <w14:ligatures w14:val="none"/>
        </w:rPr>
        <w:t xml:space="preserve">Zastoupená: </w:t>
      </w:r>
      <w:r w:rsidR="00F90436" w:rsidRPr="00F90436">
        <w:rPr>
          <w:rFonts w:ascii="Arial" w:eastAsia="Times New Roman" w:hAnsi="Arial" w:cs="Arial"/>
          <w:snapToGrid w:val="0"/>
          <w:kern w:val="0"/>
          <w:lang w:eastAsia="cs-CZ"/>
          <w14:ligatures w14:val="none"/>
        </w:rPr>
        <w:t>xxxxxxxx</w:t>
      </w:r>
      <w:r w:rsidR="00F90436" w:rsidRPr="00F90436">
        <w:rPr>
          <w:rFonts w:ascii="Arial" w:eastAsia="Times New Roman" w:hAnsi="Arial" w:cs="Arial"/>
          <w:snapToGrid w:val="0"/>
          <w:kern w:val="0"/>
          <w:lang w:eastAsia="cs-CZ"/>
          <w14:ligatures w14:val="none"/>
        </w:rPr>
        <w:t xml:space="preserve"> </w:t>
      </w:r>
    </w:p>
    <w:p w14:paraId="52A73BA0" w14:textId="059A4BC1" w:rsidR="000A74D4" w:rsidRPr="000A74D4" w:rsidRDefault="000A74D4" w:rsidP="000A74D4">
      <w:pPr>
        <w:tabs>
          <w:tab w:val="left" w:pos="5245"/>
        </w:tabs>
        <w:spacing w:before="120" w:after="0" w:line="240" w:lineRule="auto"/>
        <w:ind w:left="567"/>
        <w:jc w:val="both"/>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Ve smluvních záležitostech zastoupená</w:t>
      </w:r>
      <w:r w:rsidRPr="000A74D4">
        <w:rPr>
          <w:rFonts w:ascii="Arial" w:eastAsia="Times New Roman" w:hAnsi="Arial" w:cs="Arial"/>
          <w:bCs/>
          <w:kern w:val="0"/>
          <w:lang w:eastAsia="cs-CZ"/>
          <w14:ligatures w14:val="none"/>
        </w:rPr>
        <w:t xml:space="preserve">: </w:t>
      </w:r>
      <w:r w:rsidR="005604F4">
        <w:rPr>
          <w:rFonts w:ascii="ArialMT" w:eastAsia="Calibri" w:hAnsi="ArialMT" w:cs="ArialMT"/>
          <w:kern w:val="0"/>
          <w:lang w:eastAsia="cs-CZ"/>
          <w14:ligatures w14:val="none"/>
        </w:rPr>
        <w:t>xxxxxxxx</w:t>
      </w:r>
    </w:p>
    <w:p w14:paraId="498BA704" w14:textId="77777777" w:rsidR="005604F4" w:rsidRDefault="000A74D4" w:rsidP="005604F4">
      <w:pPr>
        <w:tabs>
          <w:tab w:val="left" w:pos="5245"/>
        </w:tabs>
        <w:spacing w:before="120" w:after="240" w:line="240" w:lineRule="auto"/>
        <w:ind w:left="567"/>
        <w:jc w:val="both"/>
        <w:rPr>
          <w:rFonts w:ascii="ArialMT" w:eastAsia="Calibri" w:hAnsi="ArialMT" w:cs="ArialMT"/>
          <w:b/>
          <w:bCs/>
          <w:kern w:val="0"/>
          <w:lang w:eastAsia="cs-CZ"/>
          <w14:ligatures w14:val="none"/>
        </w:rPr>
      </w:pPr>
      <w:r w:rsidRPr="000A74D4">
        <w:rPr>
          <w:rFonts w:ascii="Arial" w:eastAsia="Times New Roman" w:hAnsi="Arial" w:cs="Arial"/>
          <w:kern w:val="0"/>
          <w:lang w:eastAsia="cs-CZ"/>
          <w14:ligatures w14:val="none"/>
        </w:rPr>
        <w:t xml:space="preserve">V technických záležitostech zastoupená: </w:t>
      </w:r>
      <w:r w:rsidR="005604F4" w:rsidRPr="005604F4">
        <w:rPr>
          <w:rFonts w:ascii="ArialMT" w:eastAsia="Calibri" w:hAnsi="ArialMT" w:cs="ArialMT"/>
          <w:kern w:val="0"/>
          <w:lang w:eastAsia="cs-CZ"/>
          <w14:ligatures w14:val="none"/>
        </w:rPr>
        <w:t>xxxxxxxx</w:t>
      </w:r>
      <w:r w:rsidR="005604F4" w:rsidRPr="005604F4">
        <w:rPr>
          <w:rFonts w:ascii="ArialMT" w:eastAsia="Calibri" w:hAnsi="ArialMT" w:cs="ArialMT"/>
          <w:b/>
          <w:bCs/>
          <w:kern w:val="0"/>
          <w:lang w:eastAsia="cs-CZ"/>
          <w14:ligatures w14:val="none"/>
        </w:rPr>
        <w:t xml:space="preserve"> </w:t>
      </w:r>
    </w:p>
    <w:p w14:paraId="51AF3928" w14:textId="34A56E77" w:rsidR="000A74D4" w:rsidRPr="000A74D4" w:rsidRDefault="000A74D4" w:rsidP="005604F4">
      <w:pPr>
        <w:tabs>
          <w:tab w:val="left" w:pos="5245"/>
        </w:tabs>
        <w:spacing w:before="120" w:after="240" w:line="240" w:lineRule="auto"/>
        <w:ind w:left="567"/>
        <w:jc w:val="both"/>
        <w:rPr>
          <w:rFonts w:ascii="Arial" w:eastAsia="Times New Roman" w:hAnsi="Arial" w:cs="Arial"/>
          <w:kern w:val="0"/>
          <w:lang w:eastAsia="cs-CZ"/>
          <w14:ligatures w14:val="none"/>
        </w:rPr>
      </w:pPr>
      <w:r w:rsidRPr="000A74D4">
        <w:rPr>
          <w:rFonts w:ascii="Arial" w:eastAsia="Times New Roman" w:hAnsi="Arial" w:cs="Arial"/>
          <w:b/>
          <w:bCs/>
          <w:kern w:val="0"/>
          <w:lang w:eastAsia="cs-CZ"/>
          <w14:ligatures w14:val="none"/>
        </w:rPr>
        <w:t>Kontaktní údaje:</w:t>
      </w:r>
    </w:p>
    <w:p w14:paraId="4A30A127" w14:textId="7BC784EA" w:rsidR="000A74D4" w:rsidRPr="000A74D4" w:rsidRDefault="000A74D4" w:rsidP="000A74D4">
      <w:pPr>
        <w:tabs>
          <w:tab w:val="left" w:pos="5245"/>
        </w:tabs>
        <w:spacing w:before="120" w:after="0" w:line="240" w:lineRule="auto"/>
        <w:ind w:left="567"/>
        <w:contextualSpacing/>
        <w:jc w:val="both"/>
        <w:rPr>
          <w:rFonts w:ascii="Arial" w:eastAsia="Times New Roman" w:hAnsi="Arial" w:cs="Arial"/>
          <w:snapToGrid w:val="0"/>
          <w:kern w:val="0"/>
          <w:lang w:val="en-US" w:eastAsia="cs-CZ"/>
          <w14:ligatures w14:val="none"/>
        </w:rPr>
      </w:pPr>
      <w:r w:rsidRPr="000A74D4">
        <w:rPr>
          <w:rFonts w:ascii="Arial" w:eastAsia="Times New Roman" w:hAnsi="Arial" w:cs="Arial"/>
          <w:kern w:val="0"/>
          <w:lang w:eastAsia="cs-CZ"/>
          <w14:ligatures w14:val="none"/>
        </w:rPr>
        <w:t>Tel.:</w:t>
      </w:r>
      <w:r w:rsidRPr="000A74D4">
        <w:rPr>
          <w:rFonts w:ascii="Arial" w:eastAsia="Times New Roman" w:hAnsi="Arial" w:cs="Arial"/>
          <w:kern w:val="0"/>
          <w:lang w:eastAsia="cs-CZ"/>
          <w14:ligatures w14:val="none"/>
        </w:rPr>
        <w:tab/>
      </w:r>
      <w:r w:rsidRPr="000A74D4">
        <w:rPr>
          <w:rFonts w:ascii="Arial" w:eastAsia="Times New Roman" w:hAnsi="Arial" w:cs="Arial"/>
          <w:snapToGrid w:val="0"/>
          <w:kern w:val="0"/>
          <w:lang w:val="en-US" w:eastAsia="cs-CZ"/>
          <w14:ligatures w14:val="none"/>
        </w:rPr>
        <w:t>+420</w:t>
      </w:r>
      <w:r w:rsidR="007F2889" w:rsidRPr="007F2889">
        <w:rPr>
          <w:rFonts w:ascii="Arial" w:eastAsia="Times New Roman" w:hAnsi="Arial" w:cs="Arial"/>
          <w:snapToGrid w:val="0"/>
          <w:kern w:val="0"/>
          <w:lang w:val="en-US" w:eastAsia="cs-CZ"/>
          <w14:ligatures w14:val="none"/>
        </w:rPr>
        <w:t xml:space="preserve"> </w:t>
      </w:r>
      <w:r w:rsidR="005604F4" w:rsidRPr="005604F4">
        <w:rPr>
          <w:rFonts w:ascii="Arial" w:hAnsi="Arial" w:cs="Arial"/>
          <w:shd w:val="clear" w:color="auto" w:fill="FAFAFA"/>
        </w:rPr>
        <w:t>xxxxxxxx</w:t>
      </w:r>
    </w:p>
    <w:p w14:paraId="46A3250B" w14:textId="509F12D4" w:rsidR="000A74D4" w:rsidRPr="000A74D4" w:rsidRDefault="000A74D4" w:rsidP="000A74D4">
      <w:pPr>
        <w:tabs>
          <w:tab w:val="left" w:pos="5245"/>
        </w:tabs>
        <w:spacing w:before="120" w:after="0" w:line="240" w:lineRule="auto"/>
        <w:ind w:left="567"/>
        <w:contextualSpacing/>
        <w:jc w:val="both"/>
        <w:rPr>
          <w:rFonts w:ascii="Arial" w:eastAsia="Times New Roman" w:hAnsi="Arial" w:cs="Arial"/>
          <w:snapToGrid w:val="0"/>
          <w:kern w:val="0"/>
          <w:lang w:eastAsia="cs-CZ"/>
          <w14:ligatures w14:val="none"/>
        </w:rPr>
      </w:pPr>
      <w:r w:rsidRPr="000A74D4">
        <w:rPr>
          <w:rFonts w:ascii="Arial" w:eastAsia="Times New Roman" w:hAnsi="Arial" w:cs="Arial"/>
          <w:kern w:val="0"/>
          <w:lang w:eastAsia="cs-CZ"/>
          <w14:ligatures w14:val="none"/>
        </w:rPr>
        <w:t>E-mail:</w:t>
      </w:r>
      <w:r w:rsidRPr="000A74D4">
        <w:rPr>
          <w:rFonts w:ascii="Arial" w:eastAsia="Times New Roman" w:hAnsi="Arial" w:cs="Arial"/>
          <w:snapToGrid w:val="0"/>
          <w:kern w:val="0"/>
          <w:lang w:eastAsia="cs-CZ"/>
          <w14:ligatures w14:val="none"/>
        </w:rPr>
        <w:t xml:space="preserve"> </w:t>
      </w:r>
      <w:r w:rsidRPr="000A74D4">
        <w:rPr>
          <w:rFonts w:ascii="Arial" w:eastAsia="Times New Roman" w:hAnsi="Arial" w:cs="Arial"/>
          <w:snapToGrid w:val="0"/>
          <w:kern w:val="0"/>
          <w:lang w:eastAsia="cs-CZ"/>
          <w14:ligatures w14:val="none"/>
        </w:rPr>
        <w:tab/>
      </w:r>
      <w:r w:rsidR="005604F4" w:rsidRPr="005604F4">
        <w:rPr>
          <w:rFonts w:ascii="Arial" w:eastAsia="Times New Roman" w:hAnsi="Arial" w:cs="Arial"/>
          <w:snapToGrid w:val="0"/>
          <w:kern w:val="0"/>
          <w:lang w:eastAsia="cs-CZ"/>
          <w14:ligatures w14:val="none"/>
        </w:rPr>
        <w:t>xxxxxxxx</w:t>
      </w:r>
      <w:r w:rsidR="005468E1">
        <w:rPr>
          <w:rFonts w:ascii="Arial" w:eastAsia="Times New Roman" w:hAnsi="Arial" w:cs="Arial"/>
          <w:snapToGrid w:val="0"/>
          <w:kern w:val="0"/>
          <w:lang w:eastAsia="cs-CZ"/>
          <w14:ligatures w14:val="none"/>
        </w:rPr>
        <w:t xml:space="preserve"> </w:t>
      </w:r>
    </w:p>
    <w:p w14:paraId="7BD0E298" w14:textId="7903EBDB" w:rsidR="000A74D4" w:rsidRPr="000A74D4" w:rsidRDefault="000A74D4" w:rsidP="000A74D4">
      <w:pPr>
        <w:tabs>
          <w:tab w:val="left" w:pos="5245"/>
        </w:tabs>
        <w:spacing w:before="120" w:after="0" w:line="240" w:lineRule="auto"/>
        <w:ind w:left="567"/>
        <w:contextualSpacing/>
        <w:jc w:val="both"/>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ID datové schránky:</w:t>
      </w:r>
      <w:r w:rsidRPr="000A74D4">
        <w:rPr>
          <w:rFonts w:ascii="Arial" w:eastAsia="Times New Roman" w:hAnsi="Arial" w:cs="Arial"/>
          <w:snapToGrid w:val="0"/>
          <w:kern w:val="0"/>
          <w:lang w:eastAsia="cs-CZ"/>
          <w14:ligatures w14:val="none"/>
        </w:rPr>
        <w:tab/>
      </w:r>
      <w:r w:rsidR="00BD0FC5" w:rsidRPr="00BD0FC5">
        <w:rPr>
          <w:rFonts w:ascii="Arial" w:eastAsia="Times New Roman" w:hAnsi="Arial" w:cs="Arial"/>
          <w:snapToGrid w:val="0"/>
          <w:kern w:val="0"/>
          <w:lang w:eastAsia="cs-CZ"/>
          <w14:ligatures w14:val="none"/>
        </w:rPr>
        <w:t>4qfgxx3</w:t>
      </w:r>
    </w:p>
    <w:p w14:paraId="1056946C" w14:textId="77777777" w:rsidR="007A7483" w:rsidRDefault="000A74D4" w:rsidP="000A74D4">
      <w:pPr>
        <w:tabs>
          <w:tab w:val="left" w:pos="5245"/>
        </w:tabs>
        <w:spacing w:before="120" w:after="0" w:line="240" w:lineRule="auto"/>
        <w:ind w:left="567"/>
        <w:contextualSpacing/>
        <w:jc w:val="both"/>
        <w:rPr>
          <w:rFonts w:ascii="ArialMT" w:eastAsia="Calibri" w:hAnsi="ArialMT" w:cs="ArialMT"/>
          <w:kern w:val="0"/>
          <w:lang w:eastAsia="cs-CZ"/>
          <w14:ligatures w14:val="none"/>
        </w:rPr>
      </w:pPr>
      <w:r w:rsidRPr="000A74D4">
        <w:rPr>
          <w:rFonts w:ascii="Arial" w:eastAsia="Times New Roman" w:hAnsi="Arial" w:cs="Arial"/>
          <w:b/>
          <w:kern w:val="0"/>
          <w:lang w:eastAsia="cs-CZ"/>
          <w14:ligatures w14:val="none"/>
        </w:rPr>
        <w:t>Bankovní spojení:</w:t>
      </w:r>
      <w:r w:rsidRPr="000A74D4">
        <w:rPr>
          <w:rFonts w:ascii="Arial" w:eastAsia="Times New Roman" w:hAnsi="Arial" w:cs="Arial"/>
          <w:snapToGrid w:val="0"/>
          <w:kern w:val="0"/>
          <w:lang w:eastAsia="cs-CZ"/>
          <w14:ligatures w14:val="none"/>
        </w:rPr>
        <w:t xml:space="preserve"> </w:t>
      </w:r>
      <w:r w:rsidRPr="000A74D4">
        <w:rPr>
          <w:rFonts w:ascii="Arial" w:eastAsia="Times New Roman" w:hAnsi="Arial" w:cs="Arial"/>
          <w:snapToGrid w:val="0"/>
          <w:kern w:val="0"/>
          <w:lang w:eastAsia="cs-CZ"/>
          <w14:ligatures w14:val="none"/>
        </w:rPr>
        <w:tab/>
      </w:r>
      <w:r w:rsidR="007A7483">
        <w:rPr>
          <w:rFonts w:ascii="ArialMT" w:eastAsia="Calibri" w:hAnsi="ArialMT" w:cs="ArialMT"/>
          <w:kern w:val="0"/>
          <w:lang w:eastAsia="cs-CZ"/>
          <w14:ligatures w14:val="none"/>
        </w:rPr>
        <w:t>Komerční banka, a.s. Pobočka Praha 5</w:t>
      </w:r>
    </w:p>
    <w:p w14:paraId="1D04079F" w14:textId="77777777" w:rsidR="007A7483" w:rsidRDefault="000A74D4" w:rsidP="000A74D4">
      <w:pPr>
        <w:tabs>
          <w:tab w:val="left" w:pos="5245"/>
        </w:tabs>
        <w:spacing w:before="120" w:after="0" w:line="240" w:lineRule="auto"/>
        <w:ind w:left="567"/>
        <w:contextualSpacing/>
        <w:jc w:val="both"/>
        <w:rPr>
          <w:rFonts w:ascii="ArialMT" w:eastAsia="Calibri" w:hAnsi="ArialMT" w:cs="ArialMT"/>
          <w:kern w:val="0"/>
          <w:lang w:eastAsia="cs-CZ"/>
          <w14:ligatures w14:val="none"/>
        </w:rPr>
      </w:pPr>
      <w:r w:rsidRPr="000A74D4">
        <w:rPr>
          <w:rFonts w:ascii="Arial" w:eastAsia="Times New Roman" w:hAnsi="Arial" w:cs="Arial"/>
          <w:kern w:val="0"/>
          <w:lang w:eastAsia="cs-CZ"/>
          <w14:ligatures w14:val="none"/>
        </w:rPr>
        <w:t xml:space="preserve">Číslo účtu: </w:t>
      </w:r>
      <w:r w:rsidRPr="000A74D4">
        <w:rPr>
          <w:rFonts w:ascii="Arial" w:eastAsia="Times New Roman" w:hAnsi="Arial" w:cs="Arial"/>
          <w:snapToGrid w:val="0"/>
          <w:kern w:val="0"/>
          <w:lang w:eastAsia="cs-CZ"/>
          <w14:ligatures w14:val="none"/>
        </w:rPr>
        <w:tab/>
      </w:r>
      <w:r w:rsidR="007A7483">
        <w:rPr>
          <w:rFonts w:ascii="ArialMT" w:eastAsia="Calibri" w:hAnsi="ArialMT" w:cs="ArialMT"/>
          <w:kern w:val="0"/>
          <w:lang w:eastAsia="cs-CZ"/>
          <w14:ligatures w14:val="none"/>
        </w:rPr>
        <w:t>19-1583390227/0100</w:t>
      </w:r>
    </w:p>
    <w:p w14:paraId="13279942" w14:textId="6CF40023" w:rsidR="000A74D4" w:rsidRPr="000A74D4" w:rsidRDefault="000A74D4" w:rsidP="000A74D4">
      <w:pPr>
        <w:tabs>
          <w:tab w:val="left" w:pos="5245"/>
        </w:tabs>
        <w:spacing w:before="120" w:after="0" w:line="240" w:lineRule="auto"/>
        <w:ind w:left="567"/>
        <w:contextualSpacing/>
        <w:jc w:val="both"/>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 xml:space="preserve">DIČ: </w:t>
      </w:r>
      <w:r w:rsidRPr="000A74D4">
        <w:rPr>
          <w:rFonts w:ascii="Arial" w:eastAsia="Times New Roman" w:hAnsi="Arial" w:cs="Arial"/>
          <w:snapToGrid w:val="0"/>
          <w:kern w:val="0"/>
          <w:lang w:eastAsia="cs-CZ"/>
          <w14:ligatures w14:val="none"/>
        </w:rPr>
        <w:tab/>
      </w:r>
      <w:r w:rsidR="007A7483">
        <w:rPr>
          <w:rFonts w:ascii="ArialMT" w:eastAsia="Calibri" w:hAnsi="ArialMT" w:cs="ArialMT"/>
          <w:kern w:val="0"/>
          <w:lang w:eastAsia="cs-CZ"/>
          <w14:ligatures w14:val="none"/>
        </w:rPr>
        <w:t>CZ47116901</w:t>
      </w:r>
    </w:p>
    <w:p w14:paraId="712F2F4C" w14:textId="77777777" w:rsidR="000A74D4" w:rsidRPr="000A74D4" w:rsidRDefault="000A74D4" w:rsidP="000A74D4">
      <w:pPr>
        <w:spacing w:before="120" w:after="240" w:line="240" w:lineRule="auto"/>
        <w:ind w:left="567"/>
        <w:jc w:val="both"/>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w:t>
      </w:r>
      <w:r w:rsidRPr="000A74D4">
        <w:rPr>
          <w:rFonts w:ascii="Arial" w:eastAsia="Times New Roman" w:hAnsi="Arial" w:cs="Arial"/>
          <w:b/>
          <w:kern w:val="0"/>
          <w:lang w:eastAsia="cs-CZ"/>
          <w14:ligatures w14:val="none"/>
        </w:rPr>
        <w:t>„Zhotovitel“</w:t>
      </w:r>
      <w:r w:rsidRPr="000A74D4">
        <w:rPr>
          <w:rFonts w:ascii="Arial" w:eastAsia="Times New Roman" w:hAnsi="Arial" w:cs="Arial"/>
          <w:kern w:val="0"/>
          <w:lang w:eastAsia="cs-CZ"/>
          <w14:ligatures w14:val="none"/>
        </w:rPr>
        <w:t>)</w:t>
      </w:r>
    </w:p>
    <w:p w14:paraId="3A366AE6" w14:textId="77777777" w:rsidR="000A74D4" w:rsidRPr="000A74D4" w:rsidRDefault="000A74D4" w:rsidP="000A74D4">
      <w:pPr>
        <w:spacing w:before="120" w:after="0" w:line="240" w:lineRule="auto"/>
        <w:ind w:left="567"/>
        <w:jc w:val="both"/>
        <w:rPr>
          <w:rFonts w:ascii="Arial" w:eastAsia="Times New Roman" w:hAnsi="Arial" w:cs="Arial"/>
          <w:kern w:val="0"/>
          <w:lang w:eastAsia="cs-CZ"/>
          <w14:ligatures w14:val="none"/>
        </w:rPr>
      </w:pPr>
      <w:r w:rsidRPr="000A74D4">
        <w:rPr>
          <w:rFonts w:ascii="Arial" w:eastAsia="Times New Roman" w:hAnsi="Arial" w:cs="Arial"/>
          <w:kern w:val="0"/>
          <w:lang w:eastAsia="cs-CZ"/>
          <w14:ligatures w14:val="none"/>
        </w:rPr>
        <w:t>(Objednatel a Zhotovitel dále jako „</w:t>
      </w:r>
      <w:r w:rsidRPr="000A74D4">
        <w:rPr>
          <w:rFonts w:ascii="Arial" w:eastAsia="Times New Roman" w:hAnsi="Arial" w:cs="Arial"/>
          <w:b/>
          <w:kern w:val="0"/>
          <w:lang w:eastAsia="cs-CZ"/>
          <w14:ligatures w14:val="none"/>
        </w:rPr>
        <w:t>Smluvní strany</w:t>
      </w:r>
      <w:r w:rsidRPr="000A74D4">
        <w:rPr>
          <w:rFonts w:ascii="Arial" w:eastAsia="Times New Roman" w:hAnsi="Arial" w:cs="Arial"/>
          <w:kern w:val="0"/>
          <w:lang w:eastAsia="cs-CZ"/>
          <w14:ligatures w14:val="none"/>
        </w:rPr>
        <w:t>“ a každý z nich samostatně jako „</w:t>
      </w:r>
      <w:r w:rsidRPr="000A74D4">
        <w:rPr>
          <w:rFonts w:ascii="Arial" w:eastAsia="Times New Roman" w:hAnsi="Arial" w:cs="Arial"/>
          <w:b/>
          <w:kern w:val="0"/>
          <w:lang w:eastAsia="cs-CZ"/>
          <w14:ligatures w14:val="none"/>
        </w:rPr>
        <w:t>Smluvní strana</w:t>
      </w:r>
      <w:r w:rsidRPr="000A74D4">
        <w:rPr>
          <w:rFonts w:ascii="Arial" w:eastAsia="Times New Roman" w:hAnsi="Arial" w:cs="Arial"/>
          <w:kern w:val="0"/>
          <w:lang w:eastAsia="cs-CZ"/>
          <w14:ligatures w14:val="none"/>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46FF6513" w14:textId="5D2CBC76" w:rsidR="005A50E5" w:rsidRPr="005A50E5" w:rsidRDefault="00BE267F" w:rsidP="00C51031">
      <w:pPr>
        <w:pStyle w:val="Preambule"/>
        <w:keepNext/>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9200C7">
        <w:rPr>
          <w:rFonts w:ascii="Arial" w:hAnsi="Arial" w:cs="Arial"/>
        </w:rPr>
        <w:t>výběrové řízení</w:t>
      </w:r>
      <w:r w:rsidR="00C06CDA">
        <w:rPr>
          <w:rFonts w:ascii="Arial" w:hAnsi="Arial" w:cs="Arial"/>
        </w:rPr>
        <w:t xml:space="preserve"> na veřejnou zakázku malého rozsahu </w:t>
      </w:r>
      <w:r w:rsidR="00794358">
        <w:rPr>
          <w:rFonts w:ascii="Arial" w:hAnsi="Arial" w:cs="Arial"/>
        </w:rPr>
        <w:t xml:space="preserve">s názvem </w:t>
      </w:r>
      <w:r w:rsidR="00794358" w:rsidRPr="00794358">
        <w:rPr>
          <w:rFonts w:ascii="Arial" w:hAnsi="Arial" w:cs="Arial"/>
          <w:b/>
          <w:bCs/>
        </w:rPr>
        <w:t>„</w:t>
      </w:r>
      <w:r w:rsidR="009C174B" w:rsidRPr="009C174B">
        <w:rPr>
          <w:rFonts w:ascii="Arial" w:hAnsi="Arial" w:cs="Arial"/>
          <w:b/>
          <w:bCs/>
        </w:rPr>
        <w:t>Aktualizace PSZ v k. ú. Kuří</w:t>
      </w:r>
      <w:r w:rsidRPr="00794358">
        <w:rPr>
          <w:rFonts w:ascii="Arial" w:hAnsi="Arial" w:cs="Arial"/>
          <w:b/>
          <w:bCs/>
        </w:rPr>
        <w:t>“,</w:t>
      </w:r>
      <w:r w:rsidRPr="00764100">
        <w:rPr>
          <w:rFonts w:ascii="Arial" w:hAnsi="Arial" w:cs="Arial"/>
        </w:rPr>
        <w:t xml:space="preserve"> jejímž předmětem je </w:t>
      </w:r>
      <w:bookmarkEnd w:id="1"/>
      <w:r w:rsidR="00794358">
        <w:rPr>
          <w:rFonts w:ascii="Arial" w:hAnsi="Arial" w:cs="Arial"/>
        </w:rPr>
        <w:t xml:space="preserve">zpracování </w:t>
      </w:r>
      <w:r w:rsidR="00551178">
        <w:rPr>
          <w:rFonts w:ascii="Arial" w:hAnsi="Arial" w:cs="Arial"/>
        </w:rPr>
        <w:t>aktualizace plánu společných zařízení v </w:t>
      </w:r>
      <w:r w:rsidR="00F5414C" w:rsidRPr="00F5414C">
        <w:rPr>
          <w:rFonts w:ascii="Arial" w:hAnsi="Arial" w:cs="Arial"/>
        </w:rPr>
        <w:t xml:space="preserve">katastrálním území (dále jen „k. ú“) </w:t>
      </w:r>
      <w:r w:rsidR="009C174B">
        <w:rPr>
          <w:rFonts w:ascii="Arial" w:hAnsi="Arial" w:cs="Arial"/>
        </w:rPr>
        <w:t>Kuří</w:t>
      </w:r>
      <w:r w:rsidR="00322F08">
        <w:rPr>
          <w:rFonts w:ascii="Arial" w:hAnsi="Arial" w:cs="Arial"/>
        </w:rPr>
        <w:t xml:space="preserve">, a to </w:t>
      </w:r>
      <w:r w:rsidR="00322F08" w:rsidRPr="00322F08">
        <w:rPr>
          <w:rFonts w:ascii="Arial" w:hAnsi="Arial" w:cs="Arial"/>
        </w:rPr>
        <w:t>souladu s</w:t>
      </w:r>
      <w:r w:rsidR="00F5414C">
        <w:rPr>
          <w:rFonts w:ascii="Arial" w:hAnsi="Arial" w:cs="Arial"/>
        </w:rPr>
        <w:t> </w:t>
      </w:r>
      <w:r w:rsidR="00322F08" w:rsidRPr="00322F08">
        <w:rPr>
          <w:rFonts w:ascii="Arial" w:hAnsi="Arial" w:cs="Arial"/>
        </w:rPr>
        <w:t>ustanovením § 12 odst. 7 zákona číslo 139/2002 Sb., o</w:t>
      </w:r>
      <w:r w:rsidR="005A50E5">
        <w:rPr>
          <w:rFonts w:ascii="Arial" w:hAnsi="Arial" w:cs="Arial"/>
        </w:rPr>
        <w:t xml:space="preserve"> </w:t>
      </w:r>
      <w:r w:rsidR="00322F08" w:rsidRPr="00322F08">
        <w:rPr>
          <w:rFonts w:ascii="Arial" w:hAnsi="Arial" w:cs="Arial"/>
        </w:rPr>
        <w:t>pozemkových úpravách a pozemkových úřadech a o změně zákona č.</w:t>
      </w:r>
      <w:r w:rsidR="009C174B">
        <w:rPr>
          <w:rFonts w:ascii="Arial" w:hAnsi="Arial" w:cs="Arial"/>
        </w:rPr>
        <w:t> </w:t>
      </w:r>
      <w:r w:rsidR="00322F08" w:rsidRPr="00322F08">
        <w:rPr>
          <w:rFonts w:ascii="Arial" w:hAnsi="Arial" w:cs="Arial"/>
        </w:rPr>
        <w:t>229/1991 Sb., o úpravě</w:t>
      </w:r>
      <w:r w:rsidR="005A50E5">
        <w:rPr>
          <w:rFonts w:ascii="Arial" w:hAnsi="Arial" w:cs="Arial"/>
        </w:rPr>
        <w:t xml:space="preserve"> </w:t>
      </w:r>
      <w:r w:rsidR="00322F08" w:rsidRPr="00322F08">
        <w:rPr>
          <w:rFonts w:ascii="Arial" w:hAnsi="Arial" w:cs="Arial"/>
        </w:rPr>
        <w:t>vlastnických vztahů k půdě a jinému zemědělskému majetku, ve znění pozdějších předpisů, v</w:t>
      </w:r>
      <w:r w:rsidR="005A50E5">
        <w:rPr>
          <w:rFonts w:ascii="Arial" w:hAnsi="Arial" w:cs="Arial"/>
        </w:rPr>
        <w:t xml:space="preserve"> </w:t>
      </w:r>
      <w:r w:rsidR="00322F08" w:rsidRPr="005A50E5">
        <w:rPr>
          <w:rFonts w:ascii="Arial" w:hAnsi="Arial" w:cs="Arial"/>
        </w:rPr>
        <w:t>platném znění (dále jen „zákon“),</w:t>
      </w:r>
    </w:p>
    <w:bookmarkEnd w:id="0"/>
    <w:p w14:paraId="6ABE4745" w14:textId="45C37082" w:rsidR="00AD5799" w:rsidRPr="00764100" w:rsidRDefault="00A35E8F" w:rsidP="00C51031">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50B7379" w:rsidR="00117696" w:rsidRPr="00ED6435" w:rsidRDefault="001500FF" w:rsidP="00B77235">
      <w:pPr>
        <w:pStyle w:val="Level2"/>
        <w:spacing w:line="240" w:lineRule="auto"/>
        <w:ind w:left="567" w:hanging="567"/>
        <w:jc w:val="both"/>
        <w:rPr>
          <w:rFonts w:ascii="Arial" w:hAnsi="Arial" w:cs="Arial"/>
          <w:szCs w:val="22"/>
        </w:rPr>
      </w:pPr>
      <w:bookmarkStart w:id="2"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03009B" w:rsidRPr="0003009B">
        <w:rPr>
          <w:rFonts w:ascii="Arial" w:hAnsi="Arial" w:cs="Arial"/>
          <w:b/>
          <w:bCs/>
          <w:szCs w:val="22"/>
        </w:rPr>
        <w:t>Aktualizace PSZ v k. ú. Kuří</w:t>
      </w:r>
      <w:r w:rsidR="006D7E5A">
        <w:rPr>
          <w:rFonts w:ascii="Arial" w:hAnsi="Arial" w:cs="Arial"/>
          <w:b/>
          <w:bCs/>
          <w:szCs w:val="22"/>
        </w:rPr>
        <w:t>“</w:t>
      </w:r>
      <w:r w:rsidR="009D585B">
        <w:rPr>
          <w:rFonts w:ascii="Arial" w:hAnsi="Arial" w:cs="Arial"/>
          <w:b/>
          <w:bCs/>
          <w:szCs w:val="22"/>
        </w:rPr>
        <w:t xml:space="preserve"> </w:t>
      </w:r>
      <w:r w:rsidR="009D585B" w:rsidRPr="009D585B">
        <w:rPr>
          <w:rFonts w:ascii="Arial" w:hAnsi="Arial" w:cs="Arial"/>
          <w:szCs w:val="22"/>
        </w:rPr>
        <w:t xml:space="preserve">(dále jen </w:t>
      </w:r>
      <w:r w:rsidR="0091239E" w:rsidRPr="009D585B">
        <w:rPr>
          <w:rFonts w:ascii="Arial" w:hAnsi="Arial" w:cs="Arial"/>
          <w:szCs w:val="22"/>
        </w:rPr>
        <w:t>„Dílo“),</w:t>
      </w:r>
      <w:r w:rsidR="0091239E" w:rsidRPr="00ED6435">
        <w:rPr>
          <w:rFonts w:ascii="Arial" w:hAnsi="Arial" w:cs="Arial"/>
          <w:szCs w:val="22"/>
        </w:rPr>
        <w:t xml:space="preserve"> spočívající zejména ve</w:t>
      </w:r>
      <w:r w:rsidR="00E51B49" w:rsidRPr="00ED6435">
        <w:rPr>
          <w:rFonts w:ascii="Arial" w:hAnsi="Arial" w:cs="Arial"/>
          <w:szCs w:val="22"/>
        </w:rPr>
        <w:t>:</w:t>
      </w:r>
      <w:bookmarkEnd w:id="2"/>
    </w:p>
    <w:p w14:paraId="23E20BDD" w14:textId="3C099963" w:rsidR="00686379" w:rsidRDefault="00636DDB" w:rsidP="00613A2A">
      <w:pPr>
        <w:pStyle w:val="Claneka"/>
        <w:numPr>
          <w:ilvl w:val="0"/>
          <w:numId w:val="0"/>
        </w:numPr>
        <w:spacing w:line="240" w:lineRule="auto"/>
        <w:ind w:left="851"/>
        <w:jc w:val="both"/>
        <w:rPr>
          <w:rFonts w:ascii="Arial" w:hAnsi="Arial" w:cs="Arial"/>
        </w:rPr>
      </w:pPr>
      <w:r>
        <w:rPr>
          <w:rFonts w:ascii="Arial" w:hAnsi="Arial" w:cs="Arial"/>
        </w:rPr>
        <w:t xml:space="preserve">zpracování aktualizace </w:t>
      </w:r>
      <w:r w:rsidR="00A05F41">
        <w:rPr>
          <w:rFonts w:ascii="Arial" w:hAnsi="Arial" w:cs="Arial"/>
        </w:rPr>
        <w:t>plánu společných zařízení v k.</w:t>
      </w:r>
      <w:r w:rsidR="009D585B">
        <w:rPr>
          <w:rFonts w:ascii="Arial" w:hAnsi="Arial" w:cs="Arial"/>
        </w:rPr>
        <w:t xml:space="preserve"> </w:t>
      </w:r>
      <w:r w:rsidR="00A05F41">
        <w:rPr>
          <w:rFonts w:ascii="Arial" w:hAnsi="Arial" w:cs="Arial"/>
        </w:rPr>
        <w:t xml:space="preserve">ú. </w:t>
      </w:r>
      <w:r w:rsidR="009D585B">
        <w:rPr>
          <w:rFonts w:ascii="Arial" w:hAnsi="Arial" w:cs="Arial"/>
        </w:rPr>
        <w:t>Kuří</w:t>
      </w:r>
      <w:r w:rsidR="00A05F41">
        <w:rPr>
          <w:rFonts w:ascii="Arial" w:hAnsi="Arial" w:cs="Arial"/>
        </w:rPr>
        <w:t xml:space="preserve"> </w:t>
      </w:r>
      <w:r w:rsidR="00D84A33">
        <w:rPr>
          <w:rFonts w:ascii="Arial" w:hAnsi="Arial" w:cs="Arial"/>
        </w:rPr>
        <w:t xml:space="preserve">v souladu s </w:t>
      </w:r>
      <w:r w:rsidR="00D84A33" w:rsidRPr="00D84A33">
        <w:rPr>
          <w:rFonts w:ascii="Arial" w:hAnsi="Arial" w:cs="Arial"/>
        </w:rPr>
        <w:t>ustanovením § 12 odst. 7 zákona.</w:t>
      </w:r>
      <w:r w:rsidR="00D84A33">
        <w:rPr>
          <w:rFonts w:ascii="Arial" w:hAnsi="Arial" w:cs="Arial"/>
        </w:rPr>
        <w:t xml:space="preserve"> </w:t>
      </w:r>
      <w:r w:rsidR="001A4EAF">
        <w:rPr>
          <w:rFonts w:ascii="Arial" w:hAnsi="Arial" w:cs="Arial"/>
        </w:rPr>
        <w:t xml:space="preserve">Komplexní pozemkové úpravy </w:t>
      </w:r>
      <w:r w:rsidR="0082743C">
        <w:rPr>
          <w:rFonts w:ascii="Arial" w:hAnsi="Arial" w:cs="Arial"/>
        </w:rPr>
        <w:t>v k.</w:t>
      </w:r>
      <w:r w:rsidR="009D585B">
        <w:rPr>
          <w:rFonts w:ascii="Arial" w:hAnsi="Arial" w:cs="Arial"/>
        </w:rPr>
        <w:t xml:space="preserve"> </w:t>
      </w:r>
      <w:r w:rsidR="0082743C">
        <w:rPr>
          <w:rFonts w:ascii="Arial" w:hAnsi="Arial" w:cs="Arial"/>
        </w:rPr>
        <w:t xml:space="preserve">ú. </w:t>
      </w:r>
      <w:r w:rsidR="009D585B">
        <w:rPr>
          <w:rFonts w:ascii="Arial" w:hAnsi="Arial" w:cs="Arial"/>
        </w:rPr>
        <w:t>Kuří</w:t>
      </w:r>
      <w:r w:rsidR="0082743C">
        <w:rPr>
          <w:rFonts w:ascii="Arial" w:hAnsi="Arial" w:cs="Arial"/>
        </w:rPr>
        <w:t xml:space="preserve"> </w:t>
      </w:r>
      <w:r w:rsidR="00FF60E3">
        <w:rPr>
          <w:rFonts w:ascii="Arial" w:hAnsi="Arial" w:cs="Arial"/>
        </w:rPr>
        <w:t xml:space="preserve">byly </w:t>
      </w:r>
      <w:r w:rsidR="00D366E4">
        <w:rPr>
          <w:rFonts w:ascii="Arial" w:hAnsi="Arial" w:cs="Arial"/>
        </w:rPr>
        <w:t>z</w:t>
      </w:r>
      <w:r w:rsidR="0082743C">
        <w:rPr>
          <w:rFonts w:ascii="Arial" w:hAnsi="Arial" w:cs="Arial"/>
        </w:rPr>
        <w:t>a</w:t>
      </w:r>
      <w:r w:rsidR="00D366E4">
        <w:rPr>
          <w:rFonts w:ascii="Arial" w:hAnsi="Arial" w:cs="Arial"/>
        </w:rPr>
        <w:t xml:space="preserve">psány </w:t>
      </w:r>
      <w:r w:rsidR="0082743C">
        <w:rPr>
          <w:rFonts w:ascii="Arial" w:hAnsi="Arial" w:cs="Arial"/>
        </w:rPr>
        <w:t>do kat</w:t>
      </w:r>
      <w:r w:rsidR="00EC4DE8">
        <w:rPr>
          <w:rFonts w:ascii="Arial" w:hAnsi="Arial" w:cs="Arial"/>
        </w:rPr>
        <w:t>a</w:t>
      </w:r>
      <w:r w:rsidR="0082743C">
        <w:rPr>
          <w:rFonts w:ascii="Arial" w:hAnsi="Arial" w:cs="Arial"/>
        </w:rPr>
        <w:t xml:space="preserve">stru nemovitostí </w:t>
      </w:r>
      <w:r w:rsidR="00161EB6">
        <w:rPr>
          <w:rFonts w:ascii="Arial" w:hAnsi="Arial" w:cs="Arial"/>
        </w:rPr>
        <w:t>30. 9. 20219</w:t>
      </w:r>
      <w:r w:rsidR="00EC4DE8">
        <w:rPr>
          <w:rFonts w:ascii="Arial" w:hAnsi="Arial" w:cs="Arial"/>
        </w:rPr>
        <w:t xml:space="preserve"> a byly zpracovány </w:t>
      </w:r>
      <w:r w:rsidR="00633EE0" w:rsidRPr="00633EE0">
        <w:rPr>
          <w:rFonts w:ascii="Arial" w:hAnsi="Arial" w:cs="Arial"/>
        </w:rPr>
        <w:t>Ing. Helen</w:t>
      </w:r>
      <w:r w:rsidR="00633EE0">
        <w:rPr>
          <w:rFonts w:ascii="Arial" w:hAnsi="Arial" w:cs="Arial"/>
        </w:rPr>
        <w:t>ou</w:t>
      </w:r>
      <w:r w:rsidR="00633EE0" w:rsidRPr="00633EE0">
        <w:rPr>
          <w:rFonts w:ascii="Arial" w:hAnsi="Arial" w:cs="Arial"/>
        </w:rPr>
        <w:t xml:space="preserve"> Krausov</w:t>
      </w:r>
      <w:r w:rsidR="00633EE0">
        <w:rPr>
          <w:rFonts w:ascii="Arial" w:hAnsi="Arial" w:cs="Arial"/>
        </w:rPr>
        <w:t xml:space="preserve">ou </w:t>
      </w:r>
      <w:r w:rsidR="00633EE0" w:rsidRPr="00633EE0">
        <w:rPr>
          <w:rFonts w:ascii="Arial" w:hAnsi="Arial" w:cs="Arial"/>
        </w:rPr>
        <w:t>(IČ: 72274433)</w:t>
      </w:r>
      <w:r w:rsidR="00613A2A">
        <w:rPr>
          <w:rFonts w:ascii="Arial" w:hAnsi="Arial" w:cs="Arial"/>
        </w:rPr>
        <w:t xml:space="preserve"> </w:t>
      </w:r>
      <w:r w:rsidR="00613A2A" w:rsidRPr="00613A2A">
        <w:rPr>
          <w:rFonts w:ascii="Arial" w:hAnsi="Arial" w:cs="Arial"/>
        </w:rPr>
        <w:t>a</w:t>
      </w:r>
      <w:r w:rsidR="00D82EBD">
        <w:rPr>
          <w:rFonts w:ascii="Arial" w:hAnsi="Arial" w:cs="Arial"/>
        </w:rPr>
        <w:t> </w:t>
      </w:r>
      <w:r w:rsidR="00613A2A" w:rsidRPr="00613A2A">
        <w:rPr>
          <w:rFonts w:ascii="Arial" w:hAnsi="Arial" w:cs="Arial"/>
        </w:rPr>
        <w:t>společností</w:t>
      </w:r>
      <w:r w:rsidR="00613A2A">
        <w:rPr>
          <w:rFonts w:ascii="Arial" w:hAnsi="Arial" w:cs="Arial"/>
        </w:rPr>
        <w:t xml:space="preserve"> </w:t>
      </w:r>
      <w:r w:rsidR="00633EE0" w:rsidRPr="00633EE0">
        <w:rPr>
          <w:rFonts w:ascii="Arial" w:hAnsi="Arial" w:cs="Arial"/>
        </w:rPr>
        <w:t>GROMA PLAN s.r.o.</w:t>
      </w:r>
      <w:r w:rsidR="00613A2A">
        <w:rPr>
          <w:rFonts w:ascii="Arial" w:hAnsi="Arial" w:cs="Arial"/>
        </w:rPr>
        <w:t xml:space="preserve"> </w:t>
      </w:r>
      <w:r w:rsidR="00633EE0" w:rsidRPr="00633EE0">
        <w:rPr>
          <w:rFonts w:ascii="Arial" w:hAnsi="Arial" w:cs="Arial"/>
        </w:rPr>
        <w:t>(IČ: 25233025)</w:t>
      </w:r>
      <w:r w:rsidR="00613A2A">
        <w:rPr>
          <w:rFonts w:ascii="Arial" w:hAnsi="Arial" w:cs="Arial"/>
        </w:rPr>
        <w:t>.</w:t>
      </w:r>
      <w:r w:rsidR="00687F68">
        <w:rPr>
          <w:rFonts w:ascii="Arial" w:hAnsi="Arial" w:cs="Arial"/>
        </w:rPr>
        <w:t xml:space="preserve"> </w:t>
      </w:r>
    </w:p>
    <w:p w14:paraId="59F6B184" w14:textId="77777777" w:rsidR="00CB6116" w:rsidRDefault="00B618E8" w:rsidP="00CB6116">
      <w:pPr>
        <w:pStyle w:val="Claneka"/>
        <w:numPr>
          <w:ilvl w:val="0"/>
          <w:numId w:val="0"/>
        </w:numPr>
        <w:spacing w:line="240" w:lineRule="auto"/>
        <w:ind w:left="851"/>
        <w:jc w:val="both"/>
        <w:rPr>
          <w:rFonts w:ascii="Arial" w:hAnsi="Arial" w:cs="Arial"/>
        </w:rPr>
      </w:pPr>
      <w:r>
        <w:rPr>
          <w:rFonts w:ascii="Arial" w:hAnsi="Arial" w:cs="Arial"/>
        </w:rPr>
        <w:t>A</w:t>
      </w:r>
      <w:r w:rsidRPr="00B618E8">
        <w:rPr>
          <w:rFonts w:ascii="Arial" w:hAnsi="Arial" w:cs="Arial"/>
        </w:rPr>
        <w:t xml:space="preserve">ktualizace plánu společných zařízení (dále jen „PSZ“) </w:t>
      </w:r>
      <w:r w:rsidR="00D82EBD">
        <w:rPr>
          <w:rFonts w:ascii="Arial" w:hAnsi="Arial" w:cs="Arial"/>
        </w:rPr>
        <w:t xml:space="preserve">v k. ú. </w:t>
      </w:r>
      <w:r w:rsidRPr="00B618E8">
        <w:rPr>
          <w:rFonts w:ascii="Arial" w:hAnsi="Arial" w:cs="Arial"/>
        </w:rPr>
        <w:t>Kuří, jehož součástí bude i</w:t>
      </w:r>
      <w:r w:rsidR="00F5414C">
        <w:rPr>
          <w:rFonts w:ascii="Arial" w:hAnsi="Arial" w:cs="Arial"/>
        </w:rPr>
        <w:t> </w:t>
      </w:r>
      <w:r w:rsidRPr="00B618E8">
        <w:rPr>
          <w:rFonts w:ascii="Arial" w:hAnsi="Arial" w:cs="Arial"/>
        </w:rPr>
        <w:t>dokumentace technického řešení navrhované malé vodní nádrže. Po podrobné rekognoskaci terénu, jeho přesném polohopisném a výškopisném zaměření, na základě dat Českého hydrometeorologického ústavu a provedeného geotechnického průzkumu dodavatel navrhne opatření pro zachycení vody v krajině tj. obnovu nefunkční malé vodní nádrže MVN 4 a navržení příkopu SP2.</w:t>
      </w:r>
      <w:r w:rsidR="00CB6116">
        <w:rPr>
          <w:rFonts w:ascii="Arial" w:hAnsi="Arial" w:cs="Arial"/>
        </w:rPr>
        <w:t xml:space="preserve"> </w:t>
      </w:r>
    </w:p>
    <w:p w14:paraId="60D47B7E" w14:textId="2337F1AA" w:rsidR="00B618E8" w:rsidRPr="00B618E8" w:rsidRDefault="00B618E8" w:rsidP="00CB6116">
      <w:pPr>
        <w:pStyle w:val="Claneka"/>
        <w:numPr>
          <w:ilvl w:val="0"/>
          <w:numId w:val="0"/>
        </w:numPr>
        <w:spacing w:line="240" w:lineRule="auto"/>
        <w:ind w:left="851"/>
        <w:jc w:val="both"/>
        <w:rPr>
          <w:rFonts w:ascii="Arial" w:hAnsi="Arial" w:cs="Arial"/>
        </w:rPr>
      </w:pPr>
      <w:r w:rsidRPr="00B618E8">
        <w:rPr>
          <w:rFonts w:ascii="Arial" w:hAnsi="Arial" w:cs="Arial"/>
        </w:rPr>
        <w:t>KoPÚ v k. ú. Kuří byly dokončeny v září 2019 a zápis do katastru nemovitostí byl proveden dne 30. 9. 2019. Obec Benešov nad Černou se, mimo jiné, stala vlastníkem pozemku KN č.</w:t>
      </w:r>
      <w:r w:rsidR="00CB6116">
        <w:rPr>
          <w:rFonts w:ascii="Arial" w:hAnsi="Arial" w:cs="Arial"/>
        </w:rPr>
        <w:t> </w:t>
      </w:r>
      <w:r w:rsidRPr="00B618E8">
        <w:rPr>
          <w:rFonts w:ascii="Arial" w:hAnsi="Arial" w:cs="Arial"/>
        </w:rPr>
        <w:t>1453 v k. ú. Kuři o výměře 1 521 m</w:t>
      </w:r>
      <w:r w:rsidRPr="00422F9F">
        <w:rPr>
          <w:rFonts w:ascii="Arial" w:hAnsi="Arial" w:cs="Arial"/>
          <w:vertAlign w:val="superscript"/>
        </w:rPr>
        <w:t>2</w:t>
      </w:r>
      <w:r w:rsidRPr="00B618E8">
        <w:rPr>
          <w:rFonts w:ascii="Arial" w:hAnsi="Arial" w:cs="Arial"/>
        </w:rPr>
        <w:t xml:space="preserve"> s druhem pozemku ostatní plocha-jiná plocha, která by byla vhodná pro vybudování malé vodní nádrže. </w:t>
      </w:r>
    </w:p>
    <w:p w14:paraId="5292812A" w14:textId="6AF3427C" w:rsidR="00B618E8" w:rsidRPr="00B618E8" w:rsidRDefault="00B618E8" w:rsidP="00CB6116">
      <w:pPr>
        <w:pStyle w:val="Claneka"/>
        <w:numPr>
          <w:ilvl w:val="0"/>
          <w:numId w:val="0"/>
        </w:numPr>
        <w:spacing w:line="240" w:lineRule="auto"/>
        <w:ind w:left="851"/>
        <w:jc w:val="both"/>
        <w:rPr>
          <w:rFonts w:ascii="Arial" w:hAnsi="Arial" w:cs="Arial"/>
        </w:rPr>
      </w:pPr>
      <w:r w:rsidRPr="00B618E8">
        <w:rPr>
          <w:rFonts w:ascii="Arial" w:hAnsi="Arial" w:cs="Arial"/>
        </w:rPr>
        <w:t>Předmětná vodní nádrž je součástí zpracované vodohospodářské studie z roku 2014 – Studie řešení vodohospodářských poměrů v k. ú. Benešov nad Černou a k. ú. Kuří (zpracovatel studie Ing. Petr Drs), kterou si nechala zpracovat Obec Benešov nad Černou k</w:t>
      </w:r>
      <w:r w:rsidR="00CB6116">
        <w:rPr>
          <w:rFonts w:ascii="Arial" w:hAnsi="Arial" w:cs="Arial"/>
        </w:rPr>
        <w:t> </w:t>
      </w:r>
      <w:r w:rsidRPr="00B618E8">
        <w:rPr>
          <w:rFonts w:ascii="Arial" w:hAnsi="Arial" w:cs="Arial"/>
        </w:rPr>
        <w:t xml:space="preserve">vyřešení vodohospodářských poměrů. </w:t>
      </w:r>
    </w:p>
    <w:p w14:paraId="597213C7" w14:textId="77777777" w:rsidR="00B618E8" w:rsidRPr="00B618E8" w:rsidRDefault="00B618E8" w:rsidP="00CB6116">
      <w:pPr>
        <w:pStyle w:val="Claneka"/>
        <w:numPr>
          <w:ilvl w:val="0"/>
          <w:numId w:val="0"/>
        </w:numPr>
        <w:spacing w:line="240" w:lineRule="auto"/>
        <w:ind w:left="851"/>
        <w:jc w:val="both"/>
        <w:rPr>
          <w:rFonts w:ascii="Arial" w:hAnsi="Arial" w:cs="Arial"/>
        </w:rPr>
      </w:pPr>
      <w:r w:rsidRPr="00B618E8">
        <w:rPr>
          <w:rFonts w:ascii="Arial" w:hAnsi="Arial" w:cs="Arial"/>
        </w:rPr>
        <w:t>Na základě této studie, která byla převzata do PSZ, je navržena také hlavní polní cesta označená v PSZ jako HC24 s vodohospodářským opatřením a to příkopem SP1, kdy voda z příkopu SP1 bude odvedena do příkopu SP2 a ten bude zaústěn do předmětné malé vodní nádrže označené v PSZ jako MVN 4 (viz. Příloha č. 2 a 3), která tvoří koncový prvek navrženého vodohospodářského opatření. V současné době není MVN 4 využívána. Její plocha je cca 400 m</w:t>
      </w:r>
      <w:r w:rsidRPr="00422F9F">
        <w:rPr>
          <w:rFonts w:ascii="Arial" w:hAnsi="Arial" w:cs="Arial"/>
          <w:vertAlign w:val="superscript"/>
        </w:rPr>
        <w:t>2</w:t>
      </w:r>
      <w:r w:rsidRPr="00B618E8">
        <w:rPr>
          <w:rFonts w:ascii="Arial" w:hAnsi="Arial" w:cs="Arial"/>
        </w:rPr>
        <w:t>. Po odtěžení nánosů ze dna nádrže by se vytvořila nádrž o průměrné hloubce 1,8 m s kapacitou 720 m</w:t>
      </w:r>
      <w:r w:rsidRPr="00422F9F">
        <w:rPr>
          <w:rFonts w:ascii="Arial" w:hAnsi="Arial" w:cs="Arial"/>
          <w:vertAlign w:val="superscript"/>
        </w:rPr>
        <w:t>3</w:t>
      </w:r>
      <w:r w:rsidRPr="00B618E8">
        <w:rPr>
          <w:rFonts w:ascii="Arial" w:hAnsi="Arial" w:cs="Arial"/>
        </w:rPr>
        <w:t xml:space="preserve">.  Tato vodní nádrž by vedle ochrany území před přívalovými srážkami měla i další funkce, a to zachycení vody v krajině a přispěla by ke zvýšení ekologické stability území. V rámci zpracovaní plánu společných zařízení nebyla u této vodní nádrže zpracována dokumentace technického řešení. </w:t>
      </w:r>
    </w:p>
    <w:p w14:paraId="7AF4D68B" w14:textId="114A82BD" w:rsidR="005E3A58" w:rsidRPr="005E3A58" w:rsidRDefault="005E3A58" w:rsidP="00B618E8">
      <w:pPr>
        <w:pStyle w:val="Claneka"/>
        <w:numPr>
          <w:ilvl w:val="0"/>
          <w:numId w:val="0"/>
        </w:numPr>
        <w:spacing w:line="240" w:lineRule="auto"/>
        <w:ind w:left="851"/>
        <w:jc w:val="both"/>
        <w:rPr>
          <w:rFonts w:ascii="Arial" w:hAnsi="Arial" w:cs="Arial"/>
        </w:rPr>
      </w:pPr>
      <w:r w:rsidRPr="005E3A58">
        <w:rPr>
          <w:rFonts w:ascii="Arial" w:hAnsi="Arial" w:cs="Arial"/>
        </w:rPr>
        <w:lastRenderedPageBreak/>
        <w:t xml:space="preserve">Předpokládaný </w:t>
      </w:r>
      <w:r w:rsidRPr="005E3A58">
        <w:rPr>
          <w:rFonts w:ascii="Arial" w:hAnsi="Arial" w:cs="Arial"/>
          <w:b/>
          <w:bCs/>
        </w:rPr>
        <w:t>obsah dokumentace</w:t>
      </w:r>
      <w:r w:rsidRPr="005E3A58">
        <w:rPr>
          <w:rFonts w:ascii="Arial" w:hAnsi="Arial" w:cs="Arial"/>
        </w:rPr>
        <w:t xml:space="preserve"> pro řízení o změně plánu společných zařízení dle ust. § 12 odst.7 z.č.139/2012 Sb</w:t>
      </w:r>
      <w:r>
        <w:rPr>
          <w:rFonts w:ascii="Arial" w:hAnsi="Arial" w:cs="Arial"/>
        </w:rPr>
        <w:t>. v platném znění</w:t>
      </w:r>
      <w:r w:rsidR="00276584">
        <w:rPr>
          <w:rFonts w:ascii="Arial" w:hAnsi="Arial" w:cs="Arial"/>
        </w:rPr>
        <w:t>:</w:t>
      </w:r>
      <w:r w:rsidRPr="005E3A58">
        <w:rPr>
          <w:rFonts w:ascii="Arial" w:hAnsi="Arial" w:cs="Arial"/>
        </w:rPr>
        <w:t xml:space="preserve"> </w:t>
      </w:r>
    </w:p>
    <w:p w14:paraId="71C4D31D" w14:textId="77777777" w:rsidR="005E3A58" w:rsidRPr="00543F94" w:rsidRDefault="005E3A58" w:rsidP="00DD07A5">
      <w:pPr>
        <w:pStyle w:val="Claneka"/>
        <w:numPr>
          <w:ilvl w:val="0"/>
          <w:numId w:val="0"/>
        </w:numPr>
        <w:spacing w:after="0" w:line="276" w:lineRule="auto"/>
        <w:ind w:left="851"/>
        <w:jc w:val="both"/>
        <w:rPr>
          <w:rFonts w:ascii="Arial" w:hAnsi="Arial" w:cs="Arial"/>
        </w:rPr>
      </w:pPr>
      <w:r w:rsidRPr="00543F94">
        <w:rPr>
          <w:rFonts w:ascii="Arial" w:hAnsi="Arial" w:cs="Arial"/>
        </w:rPr>
        <w:t>1.</w:t>
      </w:r>
      <w:r w:rsidRPr="00543F94">
        <w:rPr>
          <w:rFonts w:ascii="Arial" w:hAnsi="Arial" w:cs="Arial"/>
          <w:b/>
          <w:bCs/>
        </w:rPr>
        <w:t>Technická zpráva</w:t>
      </w:r>
      <w:r w:rsidRPr="00543F94">
        <w:rPr>
          <w:rFonts w:ascii="Arial" w:hAnsi="Arial" w:cs="Arial"/>
        </w:rPr>
        <w:t xml:space="preserve">  </w:t>
      </w:r>
    </w:p>
    <w:p w14:paraId="26E3FBC5" w14:textId="01551D9C" w:rsidR="005E3A58" w:rsidRPr="00543F94" w:rsidRDefault="005E3A58" w:rsidP="00DD07A5">
      <w:pPr>
        <w:pStyle w:val="Claneka"/>
        <w:numPr>
          <w:ilvl w:val="0"/>
          <w:numId w:val="0"/>
        </w:numPr>
        <w:spacing w:after="0" w:line="276" w:lineRule="auto"/>
        <w:ind w:left="851"/>
        <w:jc w:val="both"/>
        <w:rPr>
          <w:rFonts w:ascii="Arial" w:hAnsi="Arial" w:cs="Arial"/>
        </w:rPr>
      </w:pPr>
      <w:r w:rsidRPr="00543F94">
        <w:rPr>
          <w:rFonts w:ascii="Arial" w:hAnsi="Arial" w:cs="Arial"/>
        </w:rPr>
        <w:t>2.</w:t>
      </w:r>
      <w:r w:rsidR="00276584" w:rsidRPr="00543F94">
        <w:rPr>
          <w:rFonts w:ascii="Arial" w:hAnsi="Arial" w:cs="Arial"/>
        </w:rPr>
        <w:t xml:space="preserve"> </w:t>
      </w:r>
      <w:r w:rsidRPr="00543F94">
        <w:rPr>
          <w:rFonts w:ascii="Arial" w:hAnsi="Arial" w:cs="Arial"/>
          <w:b/>
          <w:bCs/>
        </w:rPr>
        <w:t>Průvodní zpráva</w:t>
      </w:r>
      <w:r w:rsidRPr="00543F94">
        <w:rPr>
          <w:rFonts w:ascii="Arial" w:hAnsi="Arial" w:cs="Arial"/>
        </w:rPr>
        <w:t xml:space="preserve"> </w:t>
      </w:r>
    </w:p>
    <w:p w14:paraId="443E9DF4" w14:textId="7437E192" w:rsidR="00DD07A5" w:rsidRPr="00543F94" w:rsidRDefault="00B84BF3" w:rsidP="00B84BF3">
      <w:pPr>
        <w:pStyle w:val="Claneka"/>
        <w:numPr>
          <w:ilvl w:val="2"/>
          <w:numId w:val="11"/>
        </w:numPr>
        <w:spacing w:after="0" w:line="276" w:lineRule="auto"/>
        <w:jc w:val="both"/>
        <w:rPr>
          <w:rFonts w:ascii="Arial" w:hAnsi="Arial" w:cs="Arial"/>
        </w:rPr>
      </w:pPr>
      <w:r w:rsidRPr="00543F94">
        <w:rPr>
          <w:rFonts w:ascii="Arial" w:hAnsi="Arial" w:cs="Arial"/>
        </w:rPr>
        <w:t>Identifikační údaje</w:t>
      </w:r>
    </w:p>
    <w:p w14:paraId="5D1BB4CE" w14:textId="3881A3B4" w:rsidR="005E3A58" w:rsidRPr="00543F94" w:rsidRDefault="005E3A58" w:rsidP="00DD07A5">
      <w:pPr>
        <w:pStyle w:val="Claneka"/>
        <w:numPr>
          <w:ilvl w:val="2"/>
          <w:numId w:val="11"/>
        </w:numPr>
        <w:spacing w:after="0" w:line="276" w:lineRule="auto"/>
        <w:jc w:val="both"/>
        <w:rPr>
          <w:rFonts w:ascii="Arial" w:hAnsi="Arial" w:cs="Arial"/>
        </w:rPr>
      </w:pPr>
      <w:r w:rsidRPr="00543F94">
        <w:rPr>
          <w:rFonts w:ascii="Arial" w:hAnsi="Arial" w:cs="Arial"/>
        </w:rPr>
        <w:t>charakteristika území navrhované nové stavby poldru</w:t>
      </w:r>
    </w:p>
    <w:p w14:paraId="0AF41B54" w14:textId="19650F02" w:rsidR="005E3A58" w:rsidRPr="00543F94" w:rsidRDefault="005E3A58" w:rsidP="00DD07A5">
      <w:pPr>
        <w:pStyle w:val="Claneka"/>
        <w:numPr>
          <w:ilvl w:val="2"/>
          <w:numId w:val="11"/>
        </w:numPr>
        <w:spacing w:after="0" w:line="276" w:lineRule="auto"/>
        <w:jc w:val="both"/>
        <w:rPr>
          <w:rFonts w:ascii="Arial" w:hAnsi="Arial" w:cs="Arial"/>
        </w:rPr>
      </w:pPr>
      <w:r w:rsidRPr="00543F94">
        <w:rPr>
          <w:rFonts w:ascii="Arial" w:hAnsi="Arial" w:cs="Arial"/>
        </w:rPr>
        <w:t xml:space="preserve">účel stavby </w:t>
      </w:r>
    </w:p>
    <w:p w14:paraId="51C92CD9" w14:textId="54FD7885" w:rsidR="005E3A58" w:rsidRPr="00543F94" w:rsidRDefault="005E3A58" w:rsidP="00DD07A5">
      <w:pPr>
        <w:pStyle w:val="Claneka"/>
        <w:numPr>
          <w:ilvl w:val="2"/>
          <w:numId w:val="11"/>
        </w:numPr>
        <w:spacing w:after="0" w:line="276" w:lineRule="auto"/>
        <w:jc w:val="both"/>
        <w:rPr>
          <w:rFonts w:ascii="Arial" w:hAnsi="Arial" w:cs="Arial"/>
        </w:rPr>
      </w:pPr>
      <w:r w:rsidRPr="00543F94">
        <w:rPr>
          <w:rFonts w:ascii="Arial" w:hAnsi="Arial" w:cs="Arial"/>
        </w:rPr>
        <w:t>výchozí podklady</w:t>
      </w:r>
    </w:p>
    <w:p w14:paraId="2DCA57AD" w14:textId="3C34C2F1" w:rsidR="005E3A58" w:rsidRPr="00543F94" w:rsidRDefault="005E3A58" w:rsidP="00DD07A5">
      <w:pPr>
        <w:pStyle w:val="Claneka"/>
        <w:numPr>
          <w:ilvl w:val="2"/>
          <w:numId w:val="11"/>
        </w:numPr>
        <w:spacing w:after="0" w:line="276" w:lineRule="auto"/>
        <w:jc w:val="both"/>
        <w:rPr>
          <w:rFonts w:ascii="Arial" w:hAnsi="Arial" w:cs="Arial"/>
        </w:rPr>
      </w:pPr>
      <w:r w:rsidRPr="00543F94">
        <w:rPr>
          <w:rFonts w:ascii="Arial" w:hAnsi="Arial" w:cs="Arial"/>
        </w:rPr>
        <w:t>zásady návrhu</w:t>
      </w:r>
    </w:p>
    <w:p w14:paraId="46924F54" w14:textId="4F275A03" w:rsidR="005E3A58" w:rsidRPr="00543F94" w:rsidRDefault="005E3A58" w:rsidP="00DD07A5">
      <w:pPr>
        <w:pStyle w:val="Claneka"/>
        <w:numPr>
          <w:ilvl w:val="2"/>
          <w:numId w:val="11"/>
        </w:numPr>
        <w:spacing w:after="0" w:line="276" w:lineRule="auto"/>
        <w:jc w:val="both"/>
        <w:rPr>
          <w:rFonts w:ascii="Arial" w:hAnsi="Arial" w:cs="Arial"/>
        </w:rPr>
      </w:pPr>
      <w:r w:rsidRPr="00543F94">
        <w:rPr>
          <w:rFonts w:ascii="Arial" w:hAnsi="Arial" w:cs="Arial"/>
        </w:rPr>
        <w:t>základní charakteristika stavby</w:t>
      </w:r>
    </w:p>
    <w:p w14:paraId="75FA2E4B" w14:textId="424E5A81" w:rsidR="005E3A58" w:rsidRPr="00543F94" w:rsidRDefault="005E3A58" w:rsidP="00DD07A5">
      <w:pPr>
        <w:pStyle w:val="Claneka"/>
        <w:numPr>
          <w:ilvl w:val="2"/>
          <w:numId w:val="11"/>
        </w:numPr>
        <w:spacing w:after="0" w:line="276" w:lineRule="auto"/>
        <w:jc w:val="both"/>
        <w:rPr>
          <w:rFonts w:ascii="Arial" w:hAnsi="Arial" w:cs="Arial"/>
        </w:rPr>
      </w:pPr>
      <w:r w:rsidRPr="00543F94">
        <w:rPr>
          <w:rFonts w:ascii="Arial" w:hAnsi="Arial" w:cs="Arial"/>
        </w:rPr>
        <w:t>soulad s územně plánovací dokumentací</w:t>
      </w:r>
    </w:p>
    <w:p w14:paraId="19CED8DA" w14:textId="52F2D34A" w:rsidR="005E3A58" w:rsidRPr="00543F94" w:rsidRDefault="005E3A58" w:rsidP="00DD07A5">
      <w:pPr>
        <w:pStyle w:val="Claneka"/>
        <w:numPr>
          <w:ilvl w:val="2"/>
          <w:numId w:val="11"/>
        </w:numPr>
        <w:spacing w:after="0" w:line="276" w:lineRule="auto"/>
        <w:jc w:val="both"/>
        <w:rPr>
          <w:rFonts w:ascii="Arial" w:hAnsi="Arial" w:cs="Arial"/>
        </w:rPr>
      </w:pPr>
      <w:r w:rsidRPr="00543F94">
        <w:rPr>
          <w:rFonts w:ascii="Arial" w:hAnsi="Arial" w:cs="Arial"/>
        </w:rPr>
        <w:t xml:space="preserve">stanoviska dotčených orgánů </w:t>
      </w:r>
    </w:p>
    <w:p w14:paraId="5935C1FB" w14:textId="52FE3286" w:rsidR="005E3A58" w:rsidRPr="00543F94" w:rsidRDefault="007019F0" w:rsidP="00DD07A5">
      <w:pPr>
        <w:pStyle w:val="Level1"/>
        <w:numPr>
          <w:ilvl w:val="0"/>
          <w:numId w:val="0"/>
        </w:numPr>
        <w:spacing w:before="0" w:after="0" w:line="276" w:lineRule="auto"/>
        <w:ind w:left="567"/>
        <w:rPr>
          <w:rFonts w:ascii="Arial" w:hAnsi="Arial" w:cs="Arial"/>
          <w:caps w:val="0"/>
        </w:rPr>
      </w:pPr>
      <w:r w:rsidRPr="00543F94">
        <w:rPr>
          <w:rFonts w:ascii="Arial" w:hAnsi="Arial" w:cs="Arial"/>
          <w:b w:val="0"/>
          <w:bCs w:val="0"/>
        </w:rPr>
        <w:t xml:space="preserve">      </w:t>
      </w:r>
      <w:r w:rsidR="003B22CF" w:rsidRPr="00543F94">
        <w:rPr>
          <w:rFonts w:ascii="Arial" w:hAnsi="Arial" w:cs="Arial"/>
          <w:b w:val="0"/>
          <w:bCs w:val="0"/>
        </w:rPr>
        <w:t>3.</w:t>
      </w:r>
      <w:r w:rsidR="003B22CF" w:rsidRPr="00543F94">
        <w:t xml:space="preserve">  </w:t>
      </w:r>
      <w:r w:rsidR="002D496D" w:rsidRPr="00543F94">
        <w:rPr>
          <w:rFonts w:ascii="Arial" w:hAnsi="Arial" w:cs="Arial"/>
          <w:caps w:val="0"/>
        </w:rPr>
        <w:t>Přílohy</w:t>
      </w:r>
    </w:p>
    <w:p w14:paraId="7E5F9CDC" w14:textId="3C944C6E" w:rsidR="005E3A58" w:rsidRPr="00543F94" w:rsidRDefault="002D496D" w:rsidP="00DD07A5">
      <w:pPr>
        <w:pStyle w:val="Level3"/>
        <w:numPr>
          <w:ilvl w:val="0"/>
          <w:numId w:val="0"/>
        </w:numPr>
        <w:spacing w:after="0" w:line="276" w:lineRule="auto"/>
        <w:ind w:left="2041" w:hanging="794"/>
        <w:rPr>
          <w:rFonts w:ascii="Arial" w:hAnsi="Arial" w:cs="Arial"/>
        </w:rPr>
      </w:pPr>
      <w:r w:rsidRPr="00543F94">
        <w:rPr>
          <w:rFonts w:ascii="Arial" w:hAnsi="Arial" w:cs="Arial"/>
        </w:rPr>
        <w:t xml:space="preserve">- </w:t>
      </w:r>
      <w:r w:rsidR="005E3A58" w:rsidRPr="00543F94">
        <w:rPr>
          <w:rFonts w:ascii="Arial" w:hAnsi="Arial" w:cs="Arial"/>
        </w:rPr>
        <w:t>Přehledná map</w:t>
      </w:r>
      <w:r w:rsidR="00BD308C" w:rsidRPr="00543F94">
        <w:rPr>
          <w:rFonts w:ascii="Arial" w:hAnsi="Arial" w:cs="Arial"/>
        </w:rPr>
        <w:t>a řešeného území</w:t>
      </w:r>
    </w:p>
    <w:p w14:paraId="3511AC98" w14:textId="7B134540" w:rsidR="005E3A58" w:rsidRPr="00543F94" w:rsidRDefault="00BD308C" w:rsidP="00DD07A5">
      <w:pPr>
        <w:pStyle w:val="Level3"/>
        <w:numPr>
          <w:ilvl w:val="0"/>
          <w:numId w:val="0"/>
        </w:numPr>
        <w:spacing w:after="0" w:line="276" w:lineRule="auto"/>
        <w:ind w:left="2041" w:hanging="794"/>
        <w:rPr>
          <w:rFonts w:ascii="Arial" w:hAnsi="Arial" w:cs="Arial"/>
        </w:rPr>
      </w:pPr>
      <w:r w:rsidRPr="00543F94">
        <w:rPr>
          <w:rFonts w:ascii="Arial" w:hAnsi="Arial" w:cs="Arial"/>
        </w:rPr>
        <w:t xml:space="preserve">- </w:t>
      </w:r>
      <w:r w:rsidR="005E3A58" w:rsidRPr="00543F94">
        <w:rPr>
          <w:rFonts w:ascii="Arial" w:hAnsi="Arial" w:cs="Arial"/>
        </w:rPr>
        <w:t>Mapa průzkumu</w:t>
      </w:r>
      <w:r w:rsidRPr="00543F94">
        <w:rPr>
          <w:rFonts w:ascii="Arial" w:hAnsi="Arial" w:cs="Arial"/>
        </w:rPr>
        <w:t xml:space="preserve"> </w:t>
      </w:r>
      <w:r w:rsidR="00006112" w:rsidRPr="00543F94">
        <w:rPr>
          <w:rFonts w:ascii="Arial" w:hAnsi="Arial" w:cs="Arial"/>
        </w:rPr>
        <w:t>řešeného území</w:t>
      </w:r>
    </w:p>
    <w:p w14:paraId="021702B0" w14:textId="700DDFC5" w:rsidR="005E3A58" w:rsidRPr="00543F94" w:rsidRDefault="00006112" w:rsidP="00DD07A5">
      <w:pPr>
        <w:pStyle w:val="Level3"/>
        <w:numPr>
          <w:ilvl w:val="0"/>
          <w:numId w:val="0"/>
        </w:numPr>
        <w:spacing w:after="0" w:line="276" w:lineRule="auto"/>
        <w:ind w:left="2041" w:hanging="794"/>
        <w:rPr>
          <w:rFonts w:ascii="Arial" w:hAnsi="Arial" w:cs="Arial"/>
        </w:rPr>
      </w:pPr>
      <w:r w:rsidRPr="00543F94">
        <w:rPr>
          <w:rFonts w:ascii="Arial" w:hAnsi="Arial" w:cs="Arial"/>
        </w:rPr>
        <w:t xml:space="preserve">- </w:t>
      </w:r>
      <w:r w:rsidR="005E3A58" w:rsidRPr="00543F94">
        <w:rPr>
          <w:rFonts w:ascii="Arial" w:hAnsi="Arial" w:cs="Arial"/>
        </w:rPr>
        <w:t>Mapa erozního ohrožení</w:t>
      </w:r>
      <w:r w:rsidRPr="00543F94">
        <w:rPr>
          <w:rFonts w:ascii="Arial" w:hAnsi="Arial" w:cs="Arial"/>
        </w:rPr>
        <w:t xml:space="preserve"> řešeného území</w:t>
      </w:r>
    </w:p>
    <w:p w14:paraId="272E1895" w14:textId="3123F01B" w:rsidR="005A4438" w:rsidRPr="00543F94" w:rsidRDefault="00006112" w:rsidP="00234292">
      <w:pPr>
        <w:pStyle w:val="Level3"/>
        <w:numPr>
          <w:ilvl w:val="0"/>
          <w:numId w:val="0"/>
        </w:numPr>
        <w:spacing w:after="0" w:line="276" w:lineRule="auto"/>
        <w:ind w:left="2041" w:hanging="794"/>
        <w:rPr>
          <w:rFonts w:ascii="Arial" w:hAnsi="Arial" w:cs="Arial"/>
        </w:rPr>
      </w:pPr>
      <w:r w:rsidRPr="00543F94">
        <w:rPr>
          <w:rFonts w:ascii="Arial" w:hAnsi="Arial" w:cs="Arial"/>
        </w:rPr>
        <w:t>- H</w:t>
      </w:r>
      <w:r w:rsidR="005E3A58" w:rsidRPr="00543F94">
        <w:rPr>
          <w:rFonts w:ascii="Arial" w:hAnsi="Arial" w:cs="Arial"/>
        </w:rPr>
        <w:t>lavní výkres PSZ</w:t>
      </w:r>
      <w:r w:rsidRPr="00543F94">
        <w:rPr>
          <w:rFonts w:ascii="Arial" w:hAnsi="Arial" w:cs="Arial"/>
        </w:rPr>
        <w:t xml:space="preserve"> řešeného územ</w:t>
      </w:r>
      <w:r w:rsidR="0050155A" w:rsidRPr="00543F94">
        <w:rPr>
          <w:rFonts w:ascii="Arial" w:hAnsi="Arial" w:cs="Arial"/>
        </w:rPr>
        <w:t>í</w:t>
      </w:r>
    </w:p>
    <w:p w14:paraId="5FB04DDF" w14:textId="77777777" w:rsidR="005A4438" w:rsidRPr="00543F94" w:rsidRDefault="005A4438" w:rsidP="00DD07A5">
      <w:pPr>
        <w:pStyle w:val="Level3"/>
        <w:numPr>
          <w:ilvl w:val="0"/>
          <w:numId w:val="0"/>
        </w:numPr>
        <w:spacing w:after="0" w:line="276" w:lineRule="auto"/>
        <w:ind w:left="2041" w:hanging="794"/>
        <w:rPr>
          <w:rFonts w:ascii="Arial" w:hAnsi="Arial" w:cs="Arial"/>
        </w:rPr>
      </w:pPr>
    </w:p>
    <w:p w14:paraId="7346479E" w14:textId="042FAD79"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Objednatel se zavazuje řádně a včas provedené Dílo převzít v</w:t>
      </w:r>
      <w:r w:rsidR="0050155A">
        <w:rPr>
          <w:rFonts w:ascii="Arial" w:hAnsi="Arial" w:cs="Arial"/>
          <w:szCs w:val="22"/>
        </w:rPr>
        <w:t> </w:t>
      </w:r>
      <w:r w:rsidRPr="00ED6435">
        <w:rPr>
          <w:rFonts w:ascii="Arial" w:hAnsi="Arial" w:cs="Arial"/>
          <w:szCs w:val="22"/>
        </w:rPr>
        <w:t>termín</w:t>
      </w:r>
      <w:r w:rsidR="0050155A">
        <w:rPr>
          <w:rFonts w:ascii="Arial" w:hAnsi="Arial" w:cs="Arial"/>
          <w:szCs w:val="22"/>
        </w:rPr>
        <w:t xml:space="preserve">u dle </w:t>
      </w:r>
      <w:r w:rsidR="003D109D">
        <w:rPr>
          <w:rFonts w:ascii="Arial" w:hAnsi="Arial" w:cs="Arial"/>
          <w:szCs w:val="22"/>
        </w:rPr>
        <w:t>čl. 2.1</w:t>
      </w:r>
      <w:r w:rsidR="00872A36">
        <w:rPr>
          <w:rFonts w:ascii="Arial" w:hAnsi="Arial" w:cs="Arial"/>
          <w:szCs w:val="22"/>
        </w:rPr>
        <w:t xml:space="preserve"> t</w:t>
      </w:r>
      <w:r w:rsidR="0050155A">
        <w:rPr>
          <w:rFonts w:ascii="Arial" w:hAnsi="Arial" w:cs="Arial"/>
          <w:szCs w:val="22"/>
        </w:rPr>
        <w:t>éto smlouvy</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2900767D"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w:t>
      </w:r>
      <w:r w:rsidR="00F51774">
        <w:rPr>
          <w:rFonts w:ascii="Arial" w:hAnsi="Arial" w:cs="Arial"/>
          <w:szCs w:val="22"/>
        </w:rPr>
        <w:t>.</w:t>
      </w:r>
      <w:r w:rsidRPr="00ED6435">
        <w:rPr>
          <w:rFonts w:ascii="Arial" w:hAnsi="Arial" w:cs="Arial"/>
          <w:szCs w:val="22"/>
        </w:rPr>
        <w:t xml:space="preserve">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79EA3716" w14:textId="1E56AF0D" w:rsidR="00DD6EB5" w:rsidRDefault="003E4070" w:rsidP="00B77235">
      <w:pPr>
        <w:pStyle w:val="Level2"/>
        <w:keepNext/>
        <w:spacing w:line="240" w:lineRule="auto"/>
        <w:ind w:left="567" w:hanging="567"/>
        <w:jc w:val="both"/>
        <w:rPr>
          <w:rFonts w:ascii="Arial" w:hAnsi="Arial" w:cs="Arial"/>
          <w:szCs w:val="22"/>
        </w:rPr>
      </w:pPr>
      <w:bookmarkStart w:id="3" w:name="_Ref50801105"/>
      <w:bookmarkStart w:id="4" w:name="_Ref52044582"/>
      <w:bookmarkStart w:id="5" w:name="_Ref132792065"/>
      <w:r w:rsidRPr="00C62699">
        <w:rPr>
          <w:rFonts w:ascii="Arial" w:hAnsi="Arial" w:cs="Arial"/>
          <w:szCs w:val="22"/>
        </w:rPr>
        <w:t>Zhotovitel se zavazuje</w:t>
      </w:r>
      <w:r w:rsidR="007F3DAC" w:rsidRPr="00C62699">
        <w:rPr>
          <w:rFonts w:ascii="Arial" w:hAnsi="Arial" w:cs="Arial"/>
          <w:szCs w:val="22"/>
        </w:rPr>
        <w:t xml:space="preserve"> </w:t>
      </w:r>
      <w:r w:rsidR="00834D05">
        <w:rPr>
          <w:rFonts w:ascii="Arial" w:hAnsi="Arial" w:cs="Arial"/>
          <w:szCs w:val="22"/>
        </w:rPr>
        <w:t>provést</w:t>
      </w:r>
      <w:r w:rsidR="00661328">
        <w:rPr>
          <w:rFonts w:ascii="Arial" w:hAnsi="Arial" w:cs="Arial"/>
          <w:szCs w:val="22"/>
        </w:rPr>
        <w:t xml:space="preserve"> </w:t>
      </w:r>
      <w:r w:rsidR="004076BB" w:rsidRPr="00C62699">
        <w:rPr>
          <w:rFonts w:ascii="Arial" w:hAnsi="Arial" w:cs="Arial"/>
          <w:szCs w:val="22"/>
        </w:rPr>
        <w:t xml:space="preserve">Dílo </w:t>
      </w:r>
      <w:r w:rsidR="00661328">
        <w:rPr>
          <w:rFonts w:ascii="Arial" w:hAnsi="Arial" w:cs="Arial"/>
          <w:szCs w:val="22"/>
        </w:rPr>
        <w:t xml:space="preserve">nejpozději do </w:t>
      </w:r>
      <w:r w:rsidR="006D6385">
        <w:rPr>
          <w:rFonts w:ascii="Arial" w:hAnsi="Arial" w:cs="Arial"/>
          <w:szCs w:val="22"/>
        </w:rPr>
        <w:t xml:space="preserve">31. </w:t>
      </w:r>
      <w:r w:rsidR="00761DE2">
        <w:rPr>
          <w:rFonts w:ascii="Arial" w:hAnsi="Arial" w:cs="Arial"/>
          <w:szCs w:val="22"/>
        </w:rPr>
        <w:t>5</w:t>
      </w:r>
      <w:r w:rsidR="006D6385">
        <w:rPr>
          <w:rFonts w:ascii="Arial" w:hAnsi="Arial" w:cs="Arial"/>
          <w:szCs w:val="22"/>
        </w:rPr>
        <w:t>. 202</w:t>
      </w:r>
      <w:r w:rsidR="00761DE2">
        <w:rPr>
          <w:rFonts w:ascii="Arial" w:hAnsi="Arial" w:cs="Arial"/>
          <w:szCs w:val="22"/>
        </w:rPr>
        <w:t>5</w:t>
      </w:r>
      <w:r w:rsidR="00DD6EB5">
        <w:rPr>
          <w:rFonts w:ascii="Arial" w:hAnsi="Arial" w:cs="Arial"/>
          <w:szCs w:val="22"/>
        </w:rPr>
        <w:t>.</w:t>
      </w:r>
    </w:p>
    <w:bookmarkEnd w:id="3"/>
    <w:bookmarkEnd w:id="4"/>
    <w:bookmarkEnd w:id="5"/>
    <w:p w14:paraId="7FACFBF4" w14:textId="06455590"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6" w:name="_Ref50757891"/>
      <w:r w:rsidRPr="00ED6435">
        <w:rPr>
          <w:rFonts w:ascii="Arial" w:hAnsi="Arial" w:cs="Arial"/>
          <w:szCs w:val="22"/>
        </w:rPr>
        <w:t>Cena díla</w:t>
      </w:r>
      <w:bookmarkEnd w:id="6"/>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7"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8" w:name="_Ref50660230"/>
      <w:bookmarkEnd w:id="7"/>
    </w:p>
    <w:tbl>
      <w:tblPr>
        <w:tblW w:w="4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8"/>
        <w:gridCol w:w="3400"/>
      </w:tblGrid>
      <w:tr w:rsidR="00F656CF" w:rsidRPr="00C62699" w14:paraId="7E8D71DC" w14:textId="77777777" w:rsidTr="0007720E">
        <w:trPr>
          <w:trHeight w:val="352"/>
          <w:jc w:val="center"/>
        </w:trPr>
        <w:tc>
          <w:tcPr>
            <w:tcW w:w="2903" w:type="pct"/>
            <w:tcBorders>
              <w:top w:val="single" w:sz="4" w:space="0" w:color="auto"/>
              <w:left w:val="single" w:sz="4" w:space="0" w:color="auto"/>
              <w:bottom w:val="single" w:sz="4" w:space="0" w:color="auto"/>
              <w:right w:val="single" w:sz="4" w:space="0" w:color="auto"/>
            </w:tcBorders>
            <w:shd w:val="clear" w:color="auto" w:fill="D9D9D9"/>
            <w:vAlign w:val="center"/>
            <w:hideMark/>
          </w:tcPr>
          <w:bookmarkEnd w:id="8"/>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20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1E7AFCE7" w:rsidR="00F656CF" w:rsidRPr="00C62699" w:rsidRDefault="00286FFB" w:rsidP="0007720E">
            <w:pPr>
              <w:tabs>
                <w:tab w:val="right" w:pos="990"/>
              </w:tabs>
              <w:spacing w:after="0" w:line="240" w:lineRule="auto"/>
              <w:ind w:left="709" w:hanging="428"/>
              <w:jc w:val="right"/>
              <w:rPr>
                <w:rFonts w:ascii="Arial" w:hAnsi="Arial" w:cs="Arial"/>
              </w:rPr>
            </w:pPr>
            <w:r>
              <w:rPr>
                <w:rFonts w:ascii="Arial" w:hAnsi="Arial" w:cs="Arial"/>
                <w:snapToGrid w:val="0"/>
              </w:rPr>
              <w:t>288 000</w:t>
            </w:r>
            <w:r w:rsidR="00F656CF" w:rsidRPr="00C62699">
              <w:rPr>
                <w:rFonts w:ascii="Arial" w:hAnsi="Arial" w:cs="Arial"/>
              </w:rPr>
              <w:t xml:space="preserve"> Kč</w:t>
            </w:r>
          </w:p>
        </w:tc>
      </w:tr>
      <w:tr w:rsidR="00F656CF" w:rsidRPr="00ED6435" w14:paraId="7CF9D7F9" w14:textId="77777777" w:rsidTr="0007720E">
        <w:trPr>
          <w:trHeight w:val="352"/>
          <w:jc w:val="center"/>
        </w:trPr>
        <w:tc>
          <w:tcPr>
            <w:tcW w:w="2903"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2097" w:type="pct"/>
            <w:tcBorders>
              <w:top w:val="single" w:sz="4" w:space="0" w:color="auto"/>
              <w:left w:val="single" w:sz="4" w:space="0" w:color="auto"/>
              <w:bottom w:val="single" w:sz="4" w:space="0" w:color="auto"/>
              <w:right w:val="single" w:sz="4" w:space="0" w:color="auto"/>
            </w:tcBorders>
            <w:vAlign w:val="center"/>
            <w:hideMark/>
          </w:tcPr>
          <w:p w14:paraId="66238D8A" w14:textId="40EF7C5E" w:rsidR="00F656CF" w:rsidRPr="00ED6435" w:rsidRDefault="00B94AA7" w:rsidP="0007720E">
            <w:pPr>
              <w:tabs>
                <w:tab w:val="right" w:pos="990"/>
              </w:tabs>
              <w:spacing w:after="0" w:line="240" w:lineRule="auto"/>
              <w:ind w:left="709" w:hanging="428"/>
              <w:jc w:val="right"/>
              <w:rPr>
                <w:rFonts w:ascii="Arial" w:hAnsi="Arial" w:cs="Arial"/>
              </w:rPr>
            </w:pPr>
            <w:r>
              <w:rPr>
                <w:rFonts w:ascii="Arial" w:hAnsi="Arial" w:cs="Arial"/>
                <w:snapToGrid w:val="0"/>
              </w:rPr>
              <w:t>60 480</w:t>
            </w:r>
            <w:r w:rsidR="00F656CF" w:rsidRPr="00C62699">
              <w:rPr>
                <w:rFonts w:ascii="Arial" w:hAnsi="Arial" w:cs="Arial"/>
              </w:rPr>
              <w:t xml:space="preserve"> Kč</w:t>
            </w:r>
          </w:p>
        </w:tc>
      </w:tr>
      <w:tr w:rsidR="00F656CF" w:rsidRPr="00ED6435" w14:paraId="13929696" w14:textId="77777777" w:rsidTr="0007720E">
        <w:trPr>
          <w:trHeight w:val="352"/>
          <w:jc w:val="center"/>
        </w:trPr>
        <w:tc>
          <w:tcPr>
            <w:tcW w:w="29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20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658B1A43" w:rsidR="00F656CF" w:rsidRPr="00ED6435" w:rsidRDefault="00286FFB" w:rsidP="0007720E">
            <w:pPr>
              <w:tabs>
                <w:tab w:val="right" w:pos="990"/>
              </w:tabs>
              <w:spacing w:after="0" w:line="240" w:lineRule="auto"/>
              <w:ind w:left="709" w:hanging="428"/>
              <w:jc w:val="right"/>
              <w:rPr>
                <w:rFonts w:ascii="Arial" w:hAnsi="Arial" w:cs="Arial"/>
              </w:rPr>
            </w:pPr>
            <w:r>
              <w:rPr>
                <w:rFonts w:ascii="Arial" w:hAnsi="Arial" w:cs="Arial"/>
                <w:snapToGrid w:val="0"/>
              </w:rPr>
              <w:t xml:space="preserve">348 </w:t>
            </w:r>
            <w:r w:rsidR="00B94AA7">
              <w:rPr>
                <w:rFonts w:ascii="Arial" w:hAnsi="Arial" w:cs="Arial"/>
                <w:snapToGrid w:val="0"/>
              </w:rPr>
              <w:t>480</w:t>
            </w:r>
            <w:r w:rsidR="00F656CF" w:rsidRPr="00ED6435">
              <w:rPr>
                <w:rFonts w:ascii="Arial" w:hAnsi="Arial" w:cs="Arial"/>
              </w:rPr>
              <w:t xml:space="preserve"> Kč</w:t>
            </w:r>
          </w:p>
        </w:tc>
      </w:tr>
    </w:tbl>
    <w:p w14:paraId="57EFBA46" w14:textId="77777777" w:rsidR="001C64E6" w:rsidRDefault="001C64E6" w:rsidP="001C64E6">
      <w:pPr>
        <w:pStyle w:val="Level2"/>
        <w:numPr>
          <w:ilvl w:val="0"/>
          <w:numId w:val="0"/>
        </w:numPr>
        <w:spacing w:line="240" w:lineRule="auto"/>
        <w:ind w:left="567"/>
        <w:jc w:val="both"/>
        <w:rPr>
          <w:rFonts w:ascii="Arial" w:hAnsi="Arial" w:cs="Arial"/>
          <w:szCs w:val="22"/>
        </w:rPr>
      </w:pPr>
      <w:bookmarkStart w:id="9" w:name="_Ref50474886"/>
      <w:bookmarkStart w:id="10" w:name="_Ref93304592"/>
    </w:p>
    <w:p w14:paraId="32770401" w14:textId="48BE2407" w:rsidR="00354192" w:rsidRPr="00C62699" w:rsidRDefault="004B546A" w:rsidP="00046459">
      <w:pPr>
        <w:pStyle w:val="Level2"/>
        <w:spacing w:line="240" w:lineRule="auto"/>
        <w:ind w:left="567" w:hanging="567"/>
        <w:jc w:val="both"/>
        <w:rPr>
          <w:rFonts w:ascii="Arial" w:hAnsi="Arial" w:cs="Arial"/>
          <w:szCs w:val="22"/>
        </w:rPr>
      </w:pPr>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7343DC">
        <w:rPr>
          <w:rFonts w:ascii="Arial" w:hAnsi="Arial" w:cs="Arial"/>
          <w:szCs w:val="22"/>
        </w:rPr>
        <w:t xml:space="preserve"> ze dne </w:t>
      </w:r>
      <w:bookmarkEnd w:id="9"/>
      <w:r w:rsidR="00C35098">
        <w:rPr>
          <w:rFonts w:ascii="Arial" w:hAnsi="Arial" w:cs="Arial"/>
          <w:szCs w:val="22"/>
        </w:rPr>
        <w:t>28. 6. 2024</w:t>
      </w:r>
      <w:r w:rsidR="007343DC">
        <w:rPr>
          <w:rFonts w:ascii="Arial" w:hAnsi="Arial" w:cs="Arial"/>
          <w:szCs w:val="22"/>
        </w:rPr>
        <w:t xml:space="preserve">. </w:t>
      </w:r>
      <w:r w:rsidR="00791617" w:rsidRPr="00C62699">
        <w:rPr>
          <w:rFonts w:ascii="Arial" w:hAnsi="Arial" w:cs="Arial"/>
          <w:szCs w:val="22"/>
        </w:rPr>
        <w:t>Zaokrouhlení se provádí vždy směrem nahoru.</w:t>
      </w:r>
      <w:bookmarkEnd w:id="10"/>
      <w:r w:rsidR="00791617" w:rsidRPr="00C62699">
        <w:rPr>
          <w:rFonts w:ascii="Arial" w:hAnsi="Arial" w:cs="Arial"/>
          <w:szCs w:val="22"/>
        </w:rPr>
        <w:t xml:space="preserve"> </w:t>
      </w:r>
    </w:p>
    <w:p w14:paraId="1AE17780" w14:textId="3FD2C76F"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w:t>
      </w:r>
      <w:r w:rsidRPr="00791D37">
        <w:rPr>
          <w:rFonts w:ascii="Arial" w:hAnsi="Arial" w:cs="Arial"/>
          <w:szCs w:val="22"/>
        </w:rPr>
        <w:t>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2F433B">
        <w:rPr>
          <w:rFonts w:ascii="Arial" w:hAnsi="Arial" w:cs="Arial"/>
          <w:szCs w:val="22"/>
        </w:rPr>
        <w:t>.</w:t>
      </w:r>
    </w:p>
    <w:p w14:paraId="56B23ADF" w14:textId="4967A570"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w:t>
      </w:r>
      <w:r w:rsidR="00EC61DB">
        <w:rPr>
          <w:rFonts w:ascii="Arial" w:hAnsi="Arial" w:cs="Arial"/>
          <w:szCs w:val="22"/>
        </w:rPr>
        <w:t xml:space="preserve"> byla </w:t>
      </w:r>
      <w:r w:rsidRPr="00791D37">
        <w:rPr>
          <w:rFonts w:ascii="Arial" w:hAnsi="Arial" w:cs="Arial"/>
          <w:szCs w:val="22"/>
        </w:rPr>
        <w:t>sjednán</w:t>
      </w:r>
      <w:r w:rsidR="00EC61DB">
        <w:rPr>
          <w:rFonts w:ascii="Arial" w:hAnsi="Arial" w:cs="Arial"/>
          <w:szCs w:val="22"/>
        </w:rPr>
        <w:t xml:space="preserve">a </w:t>
      </w:r>
      <w:r w:rsidRPr="00791D37">
        <w:rPr>
          <w:rFonts w:ascii="Arial" w:hAnsi="Arial" w:cs="Arial"/>
          <w:szCs w:val="22"/>
        </w:rPr>
        <w:t>jako nejvyšší možn</w:t>
      </w:r>
      <w:r w:rsidR="00330E05">
        <w:rPr>
          <w:rFonts w:ascii="Arial" w:hAnsi="Arial" w:cs="Arial"/>
          <w:szCs w:val="22"/>
        </w:rPr>
        <w:t>á</w:t>
      </w:r>
      <w:r w:rsidRPr="00791D37">
        <w:rPr>
          <w:rFonts w:ascii="Arial" w:hAnsi="Arial" w:cs="Arial"/>
          <w:szCs w:val="22"/>
        </w:rPr>
        <w:t xml:space="preserve"> a nepřekročiteln</w:t>
      </w:r>
      <w:r w:rsidR="00330E05">
        <w:rPr>
          <w:rFonts w:ascii="Arial" w:hAnsi="Arial" w:cs="Arial"/>
          <w:szCs w:val="22"/>
        </w:rPr>
        <w:t>á</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3C75F3A3"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w:t>
      </w:r>
      <w:r w:rsidR="003D7A81">
        <w:rPr>
          <w:rFonts w:ascii="Arial" w:hAnsi="Arial" w:cs="Arial"/>
          <w:szCs w:val="22"/>
        </w:rPr>
        <w:t xml:space="preserve">zaplacení </w:t>
      </w:r>
      <w:r w:rsidR="00617631" w:rsidRPr="00ED6435">
        <w:rPr>
          <w:rFonts w:ascii="Arial" w:hAnsi="Arial" w:cs="Arial"/>
          <w:szCs w:val="22"/>
        </w:rPr>
        <w:t>přiměřen</w:t>
      </w:r>
      <w:r w:rsidR="003D7A81">
        <w:rPr>
          <w:rFonts w:ascii="Arial" w:hAnsi="Arial" w:cs="Arial"/>
          <w:szCs w:val="22"/>
        </w:rPr>
        <w:t>é</w:t>
      </w:r>
      <w:r w:rsidR="00617631" w:rsidRPr="00ED6435">
        <w:rPr>
          <w:rFonts w:ascii="Arial" w:hAnsi="Arial" w:cs="Arial"/>
          <w:szCs w:val="22"/>
        </w:rPr>
        <w:t xml:space="preserve"> část</w:t>
      </w:r>
      <w:r w:rsidR="008C622A">
        <w:rPr>
          <w:rFonts w:ascii="Arial" w:hAnsi="Arial" w:cs="Arial"/>
          <w:szCs w:val="22"/>
        </w:rPr>
        <w:t>i</w:t>
      </w:r>
      <w:r w:rsidR="00617631" w:rsidRPr="00ED6435">
        <w:rPr>
          <w:rFonts w:ascii="Arial" w:hAnsi="Arial" w:cs="Arial"/>
          <w:szCs w:val="22"/>
        </w:rPr>
        <w:t xml:space="preserve">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1" w:name="_Ref97411722"/>
      <w:bookmarkStart w:id="12" w:name="_Ref97582192"/>
      <w:bookmarkStart w:id="13" w:name="_Ref99007603"/>
      <w:bookmarkStart w:id="14" w:name="_Ref983296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15" w:name="_Ref50491043"/>
      <w:bookmarkEnd w:id="11"/>
      <w:bookmarkEnd w:id="12"/>
      <w:bookmarkEnd w:id="13"/>
      <w:bookmarkEnd w:id="14"/>
      <w:r w:rsidRPr="00ED6435">
        <w:rPr>
          <w:rFonts w:ascii="Arial" w:hAnsi="Arial" w:cs="Arial"/>
          <w:szCs w:val="22"/>
        </w:rPr>
        <w:t>Platební a fakturační podmínky</w:t>
      </w:r>
      <w:bookmarkEnd w:id="15"/>
    </w:p>
    <w:p w14:paraId="72563907" w14:textId="3DD5E99E" w:rsidR="00674D1B" w:rsidRPr="00ED6435" w:rsidRDefault="00674D1B" w:rsidP="00AB095C">
      <w:pPr>
        <w:pStyle w:val="Level2"/>
        <w:keepNext/>
        <w:spacing w:line="240" w:lineRule="auto"/>
        <w:ind w:left="567" w:hanging="567"/>
        <w:jc w:val="both"/>
        <w:rPr>
          <w:rFonts w:ascii="Arial" w:hAnsi="Arial" w:cs="Arial"/>
          <w:szCs w:val="22"/>
        </w:rPr>
      </w:pPr>
      <w:bookmarkStart w:id="16" w:name="_Ref17389404"/>
      <w:bookmarkStart w:id="17" w:name="_Ref50549080"/>
      <w:bookmarkStart w:id="18" w:name="_Ref378615752"/>
      <w:r w:rsidRPr="00ED6435">
        <w:rPr>
          <w:rFonts w:ascii="Arial" w:hAnsi="Arial" w:cs="Arial"/>
          <w:szCs w:val="22"/>
        </w:rPr>
        <w:t xml:space="preserve">Cena Díla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16"/>
    <w:p w14:paraId="70D6A844" w14:textId="5CDD8B85" w:rsidR="00497BE2"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 xml:space="preserve">Do obdržení potvrzeného Akceptačního protokolu není Zhotovitel oprávněn Fakturu vystavit. </w:t>
      </w:r>
    </w:p>
    <w:p w14:paraId="76023A1A" w14:textId="6DC41AC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F06A4A">
        <w:rPr>
          <w:rFonts w:ascii="Arial" w:hAnsi="Arial" w:cs="Arial"/>
          <w:szCs w:val="22"/>
        </w:rPr>
        <w:t xml:space="preserve">Státní pozemkový úřad, </w:t>
      </w:r>
      <w:r w:rsidR="008920F8" w:rsidRPr="008920F8">
        <w:rPr>
          <w:rFonts w:ascii="Arial" w:hAnsi="Arial" w:cs="Arial"/>
          <w:szCs w:val="22"/>
        </w:rPr>
        <w:t>Krajsk</w:t>
      </w:r>
      <w:r w:rsidR="008920F8">
        <w:rPr>
          <w:rFonts w:ascii="Arial" w:hAnsi="Arial" w:cs="Arial"/>
          <w:szCs w:val="22"/>
        </w:rPr>
        <w:t>ý</w:t>
      </w:r>
      <w:r w:rsidR="008920F8" w:rsidRPr="008920F8">
        <w:rPr>
          <w:rFonts w:ascii="Arial" w:hAnsi="Arial" w:cs="Arial"/>
          <w:szCs w:val="22"/>
        </w:rPr>
        <w:t xml:space="preserve"> pozemkov</w:t>
      </w:r>
      <w:r w:rsidR="008920F8">
        <w:rPr>
          <w:rFonts w:ascii="Arial" w:hAnsi="Arial" w:cs="Arial"/>
          <w:szCs w:val="22"/>
        </w:rPr>
        <w:t>ý</w:t>
      </w:r>
      <w:r w:rsidR="008920F8" w:rsidRPr="008920F8">
        <w:rPr>
          <w:rFonts w:ascii="Arial" w:hAnsi="Arial" w:cs="Arial"/>
          <w:szCs w:val="22"/>
        </w:rPr>
        <w:t xml:space="preserve"> úřad pro Jihočeský kraj, </w:t>
      </w:r>
      <w:r w:rsidR="003E09B6" w:rsidRPr="003E09B6">
        <w:rPr>
          <w:rFonts w:ascii="Arial" w:hAnsi="Arial" w:cs="Arial"/>
          <w:szCs w:val="22"/>
        </w:rPr>
        <w:t>Pobočk</w:t>
      </w:r>
      <w:r w:rsidR="003E09B6">
        <w:rPr>
          <w:rFonts w:ascii="Arial" w:hAnsi="Arial" w:cs="Arial"/>
          <w:szCs w:val="22"/>
        </w:rPr>
        <w:t>a</w:t>
      </w:r>
      <w:r w:rsidR="003E09B6" w:rsidRPr="003E09B6">
        <w:rPr>
          <w:rFonts w:ascii="Arial" w:hAnsi="Arial" w:cs="Arial"/>
          <w:szCs w:val="22"/>
        </w:rPr>
        <w:t xml:space="preserve"> Český Krumlov, 5. května 287, 381 01 Český Krumlov</w:t>
      </w:r>
      <w:r w:rsidR="00FF1667">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w:t>
      </w:r>
      <w:r w:rsidR="00730C62">
        <w:rPr>
          <w:rFonts w:ascii="Arial" w:hAnsi="Arial" w:cs="Arial"/>
          <w:szCs w:val="22"/>
        </w:rPr>
        <w:t>eruší</w:t>
      </w:r>
      <w:r w:rsidR="00497BE2" w:rsidRPr="00C62699">
        <w:rPr>
          <w:rFonts w:ascii="Arial" w:hAnsi="Arial" w:cs="Arial"/>
          <w:szCs w:val="22"/>
        </w:rPr>
        <w:t xml:space="preserve"> běh doby splatnosti a nová doba splatnosti počne běžet doručením opravené Faktury.</w:t>
      </w:r>
    </w:p>
    <w:p w14:paraId="4E7BEBF5" w14:textId="36F54C27" w:rsidR="00354192" w:rsidRPr="00C62699" w:rsidRDefault="00AF4BE4" w:rsidP="00B77235">
      <w:pPr>
        <w:pStyle w:val="Level2"/>
        <w:spacing w:line="240" w:lineRule="auto"/>
        <w:ind w:left="567" w:hanging="567"/>
        <w:jc w:val="both"/>
        <w:rPr>
          <w:rFonts w:ascii="Arial" w:hAnsi="Arial" w:cs="Arial"/>
          <w:szCs w:val="22"/>
        </w:rPr>
      </w:pPr>
      <w:bookmarkStart w:id="19" w:name="_Ref53578016"/>
      <w:r w:rsidRPr="00C62699">
        <w:rPr>
          <w:rFonts w:ascii="Arial" w:hAnsi="Arial" w:cs="Arial"/>
          <w:szCs w:val="22"/>
        </w:rPr>
        <w:t>Splatnost Faktur</w:t>
      </w:r>
      <w:r w:rsidR="0068347E">
        <w:rPr>
          <w:rFonts w:ascii="Arial" w:hAnsi="Arial" w:cs="Arial"/>
          <w:szCs w:val="22"/>
        </w:rPr>
        <w:t>y</w:t>
      </w:r>
      <w:r w:rsidRPr="00C62699">
        <w:rPr>
          <w:rFonts w:ascii="Arial" w:hAnsi="Arial" w:cs="Arial"/>
          <w:szCs w:val="22"/>
        </w:rPr>
        <w:t xml:space="preserve"> je třicet (30) kalendářních dnů ode dne prokazatelného doručení Objednateli. </w:t>
      </w:r>
      <w:bookmarkEnd w:id="17"/>
      <w:bookmarkEnd w:id="18"/>
      <w:r w:rsidR="00151E68" w:rsidRPr="00C62699">
        <w:rPr>
          <w:rFonts w:ascii="Arial" w:hAnsi="Arial" w:cs="Arial"/>
          <w:szCs w:val="22"/>
        </w:rPr>
        <w:t>F</w:t>
      </w:r>
      <w:r w:rsidR="00354192" w:rsidRPr="00C62699">
        <w:rPr>
          <w:rFonts w:ascii="Arial" w:hAnsi="Arial" w:cs="Arial"/>
          <w:szCs w:val="22"/>
        </w:rPr>
        <w:t xml:space="preserve">aktura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19"/>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0" w:name="_Ref453331188"/>
      <w:bookmarkStart w:id="21" w:name="_Toc453594239"/>
      <w:r w:rsidRPr="00ED6435">
        <w:rPr>
          <w:rFonts w:ascii="Arial" w:hAnsi="Arial" w:cs="Arial"/>
          <w:szCs w:val="22"/>
        </w:rPr>
        <w:t xml:space="preserve">Další podmínky </w:t>
      </w:r>
      <w:bookmarkEnd w:id="20"/>
      <w:bookmarkEnd w:id="21"/>
      <w:r w:rsidRPr="00ED6435">
        <w:rPr>
          <w:rFonts w:ascii="Arial" w:hAnsi="Arial" w:cs="Arial"/>
          <w:szCs w:val="22"/>
        </w:rPr>
        <w:t>Plnění</w:t>
      </w:r>
      <w:r w:rsidR="005935D6" w:rsidRPr="00ED6435">
        <w:rPr>
          <w:rFonts w:ascii="Arial" w:hAnsi="Arial" w:cs="Arial"/>
          <w:szCs w:val="22"/>
        </w:rPr>
        <w:t xml:space="preserve"> smlouvy</w:t>
      </w:r>
    </w:p>
    <w:p w14:paraId="06953EB4" w14:textId="2297BDE1"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Objednatel se zavazuje předat Zhotoviteli do deseti (10) kalendářních dní ode dne podpisu této Smlouvy veškeré další podklady, které má pro zpracování Díla k dispozici</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w:t>
      </w:r>
      <w:r w:rsidR="007028D0">
        <w:rPr>
          <w:rFonts w:ascii="Arial" w:hAnsi="Arial" w:cs="Arial"/>
          <w:szCs w:val="22"/>
        </w:rPr>
        <w:t> </w:t>
      </w:r>
      <w:r w:rsidRPr="00ED6435">
        <w:rPr>
          <w:rFonts w:ascii="Arial" w:hAnsi="Arial" w:cs="Arial"/>
          <w:szCs w:val="22"/>
        </w:rPr>
        <w:t>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w:t>
      </w:r>
      <w:r w:rsidR="00C463F6" w:rsidRPr="00ED6435">
        <w:rPr>
          <w:rFonts w:ascii="Arial" w:hAnsi="Arial" w:cs="Arial"/>
          <w:szCs w:val="22"/>
        </w:rPr>
        <w:lastRenderedPageBreak/>
        <w:t>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2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22"/>
    </w:p>
    <w:p w14:paraId="4BDEBF23" w14:textId="12C44D01" w:rsidR="005D6629" w:rsidRPr="002C42BA" w:rsidRDefault="00C463F6" w:rsidP="007028D0">
      <w:pPr>
        <w:pStyle w:val="Claneka"/>
        <w:keepLines w:val="0"/>
        <w:widowControl/>
        <w:numPr>
          <w:ilvl w:val="2"/>
          <w:numId w:val="20"/>
        </w:numPr>
        <w:spacing w:after="0" w:line="240" w:lineRule="auto"/>
        <w:jc w:val="both"/>
        <w:rPr>
          <w:rFonts w:ascii="Arial" w:hAnsi="Arial" w:cs="Arial"/>
          <w:bCs/>
        </w:rPr>
      </w:pPr>
      <w:bookmarkStart w:id="23" w:name="_Ref471937133"/>
      <w:r w:rsidRPr="00ED6435">
        <w:rPr>
          <w:rFonts w:ascii="Arial" w:hAnsi="Arial" w:cs="Arial"/>
          <w:bCs/>
        </w:rPr>
        <w:t>Podkladech</w:t>
      </w:r>
      <w:r w:rsidR="002C42BA">
        <w:rPr>
          <w:rFonts w:ascii="Arial" w:hAnsi="Arial" w:cs="Arial"/>
          <w:bCs/>
        </w:rPr>
        <w:t xml:space="preserve"> a</w:t>
      </w:r>
      <w:bookmarkStart w:id="24" w:name="_Ref515487239"/>
      <w:bookmarkEnd w:id="23"/>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25" w:name="_Ref50802104"/>
      <w:r w:rsidRPr="00ED6435">
        <w:rPr>
          <w:rFonts w:ascii="Arial" w:hAnsi="Arial" w:cs="Arial"/>
        </w:rPr>
        <w:t>Nabídce</w:t>
      </w:r>
      <w:r w:rsidR="00D1092E" w:rsidRPr="00ED6435">
        <w:rPr>
          <w:rFonts w:ascii="Arial" w:hAnsi="Arial" w:cs="Arial"/>
        </w:rPr>
        <w:t>.</w:t>
      </w:r>
      <w:bookmarkEnd w:id="24"/>
      <w:bookmarkEnd w:id="25"/>
    </w:p>
    <w:p w14:paraId="24D2D7C7" w14:textId="73F3092B"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w:t>
      </w:r>
      <w:r w:rsidR="002C42BA">
        <w:rPr>
          <w:rFonts w:ascii="Arial" w:hAnsi="Arial" w:cs="Arial"/>
          <w:bCs/>
          <w:iCs/>
          <w:snapToGrid/>
          <w:szCs w:val="22"/>
        </w:rPr>
        <w:t>b</w:t>
      </w:r>
      <w:r w:rsidR="00916E37">
        <w:rPr>
          <w:rFonts w:ascii="Arial" w:hAnsi="Arial" w:cs="Arial"/>
          <w:bCs/>
          <w:iCs/>
          <w:snapToGrid/>
          <w:szCs w:val="22"/>
        </w:rPr>
        <w:t>)</w:t>
      </w:r>
      <w:r w:rsidRPr="00ED6435">
        <w:rPr>
          <w:rFonts w:ascii="Arial" w:hAnsi="Arial" w:cs="Arial"/>
          <w:bCs/>
          <w:iCs/>
          <w:snapToGrid/>
          <w:szCs w:val="22"/>
        </w:rPr>
        <w:t xml:space="preserve">. </w:t>
      </w:r>
    </w:p>
    <w:p w14:paraId="47ACC27C" w14:textId="21F61DF3" w:rsidR="00785DC0" w:rsidRPr="008F4F4C"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32D15B59" w14:textId="27FFCE70" w:rsidR="008B1338" w:rsidRPr="00DE6997" w:rsidRDefault="008B1338" w:rsidP="00DE6997">
      <w:pPr>
        <w:pStyle w:val="Level2"/>
        <w:spacing w:line="240" w:lineRule="auto"/>
        <w:ind w:left="567" w:hanging="567"/>
        <w:jc w:val="both"/>
        <w:rPr>
          <w:rFonts w:ascii="Arial" w:hAnsi="Arial" w:cs="Arial"/>
          <w:szCs w:val="22"/>
        </w:rPr>
      </w:pPr>
      <w:bookmarkStart w:id="26"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w:t>
      </w:r>
      <w:r w:rsidR="00410AD2">
        <w:rPr>
          <w:rFonts w:ascii="Arial" w:hAnsi="Arial" w:cs="Arial"/>
          <w:szCs w:val="22"/>
        </w:rPr>
        <w:t>.</w:t>
      </w:r>
      <w:r w:rsidR="00F42E3F">
        <w:rPr>
          <w:rFonts w:ascii="Arial" w:hAnsi="Arial" w:cs="Arial"/>
          <w:szCs w:val="22"/>
        </w:rPr>
        <w:t xml:space="preserve"> </w:t>
      </w:r>
      <w:r w:rsidRPr="00DE6997">
        <w:rPr>
          <w:rFonts w:ascii="Arial" w:hAnsi="Arial" w:cs="Arial"/>
          <w:szCs w:val="22"/>
        </w:rPr>
        <w:t>V případě, že v průběhu plnění předmětu Smlouvy</w:t>
      </w:r>
      <w:r w:rsidR="00553621" w:rsidRPr="00DE6997">
        <w:rPr>
          <w:rFonts w:ascii="Arial" w:hAnsi="Arial" w:cs="Arial"/>
          <w:szCs w:val="22"/>
        </w:rPr>
        <w:t xml:space="preserve"> (tj. až do provedení Díla</w:t>
      </w:r>
      <w:r w:rsidR="00315B30" w:rsidRPr="00DE6997">
        <w:rPr>
          <w:rFonts w:ascii="Arial" w:hAnsi="Arial" w:cs="Arial"/>
          <w:szCs w:val="22"/>
        </w:rPr>
        <w:t xml:space="preserve"> </w:t>
      </w:r>
      <w:r w:rsidR="00553621" w:rsidRPr="00DE6997">
        <w:rPr>
          <w:rFonts w:ascii="Arial" w:hAnsi="Arial" w:cs="Arial"/>
          <w:szCs w:val="22"/>
        </w:rPr>
        <w:t>ve smyslu čl.</w:t>
      </w:r>
      <w:r w:rsidR="00916E37" w:rsidRPr="00DE6997">
        <w:rPr>
          <w:rFonts w:ascii="Arial" w:hAnsi="Arial" w:cs="Arial"/>
          <w:szCs w:val="22"/>
        </w:rPr>
        <w:t xml:space="preserve"> 10.6</w:t>
      </w:r>
      <w:r w:rsidR="00553621" w:rsidRPr="00DE6997">
        <w:rPr>
          <w:rFonts w:ascii="Arial" w:hAnsi="Arial" w:cs="Arial"/>
          <w:szCs w:val="22"/>
        </w:rPr>
        <w:t>)</w:t>
      </w:r>
      <w:r w:rsidRPr="00DE6997">
        <w:rPr>
          <w:rFonts w:ascii="Arial" w:hAnsi="Arial" w:cs="Arial"/>
          <w:szCs w:val="22"/>
        </w:rPr>
        <w:t xml:space="preserve"> nabude platnosti a účinnosti změna některého výše uvedeného předpisu vztahující</w:t>
      </w:r>
      <w:r w:rsidR="00776743" w:rsidRPr="00DE6997">
        <w:rPr>
          <w:rFonts w:ascii="Arial" w:hAnsi="Arial" w:cs="Arial"/>
          <w:szCs w:val="22"/>
        </w:rPr>
        <w:t>ho</w:t>
      </w:r>
      <w:r w:rsidRPr="00DE6997">
        <w:rPr>
          <w:rFonts w:ascii="Arial" w:hAnsi="Arial" w:cs="Arial"/>
          <w:szCs w:val="22"/>
        </w:rPr>
        <w:t xml:space="preserve"> se k předmětu Díla, popřípadě nabude platnosti a účinnosti jiný obdobný </w:t>
      </w:r>
      <w:r w:rsidR="000D74B9" w:rsidRPr="00DE6997">
        <w:rPr>
          <w:rFonts w:ascii="Arial" w:hAnsi="Arial" w:cs="Arial"/>
          <w:szCs w:val="22"/>
        </w:rPr>
        <w:t xml:space="preserve">či relevantní </w:t>
      </w:r>
      <w:r w:rsidRPr="00DE6997">
        <w:rPr>
          <w:rFonts w:ascii="Arial" w:hAnsi="Arial" w:cs="Arial"/>
          <w:szCs w:val="22"/>
        </w:rPr>
        <w:t xml:space="preserve">předpis, je Zhotovitel povinen </w:t>
      </w:r>
      <w:r w:rsidR="00DD5980" w:rsidRPr="00DE6997">
        <w:rPr>
          <w:rFonts w:ascii="Arial" w:hAnsi="Arial" w:cs="Arial"/>
          <w:szCs w:val="22"/>
        </w:rPr>
        <w:t xml:space="preserve">se </w:t>
      </w:r>
      <w:r w:rsidRPr="00DE6997">
        <w:rPr>
          <w:rFonts w:ascii="Arial" w:hAnsi="Arial" w:cs="Arial"/>
          <w:szCs w:val="22"/>
        </w:rPr>
        <w:t>při provádění Díla řídit těmito novými předpisy, nehledě na jejich obecnou závaznost.</w:t>
      </w:r>
      <w:bookmarkEnd w:id="26"/>
    </w:p>
    <w:p w14:paraId="24AA42B2" w14:textId="625E0C74" w:rsidR="008B1338"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1A526625" w14:textId="77777777" w:rsidR="00D45EA0" w:rsidRPr="00D45EA0" w:rsidRDefault="00D45EA0" w:rsidP="00D45EA0">
      <w:pPr>
        <w:pStyle w:val="Level2"/>
        <w:spacing w:after="0"/>
        <w:ind w:left="567" w:hanging="567"/>
        <w:jc w:val="both"/>
        <w:rPr>
          <w:rFonts w:ascii="Arial" w:hAnsi="Arial" w:cs="Arial"/>
        </w:rPr>
      </w:pPr>
      <w:r w:rsidRPr="00D45EA0">
        <w:rPr>
          <w:rFonts w:ascii="Arial" w:hAnsi="Arial" w:cs="Arial"/>
        </w:rPr>
        <w:t>Zhotovitel je povinen úzce spolupracovat především s obcí a s dotčenými orgány, které jsou</w:t>
      </w:r>
    </w:p>
    <w:p w14:paraId="69971B90" w14:textId="6625583B" w:rsidR="00C82EEC" w:rsidRDefault="00D45EA0" w:rsidP="00D45EA0">
      <w:pPr>
        <w:pStyle w:val="Level2"/>
        <w:numPr>
          <w:ilvl w:val="0"/>
          <w:numId w:val="0"/>
        </w:numPr>
        <w:spacing w:after="0" w:line="240" w:lineRule="auto"/>
        <w:ind w:left="567"/>
        <w:jc w:val="both"/>
        <w:rPr>
          <w:rFonts w:ascii="Arial" w:hAnsi="Arial" w:cs="Arial"/>
          <w:szCs w:val="22"/>
        </w:rPr>
      </w:pPr>
      <w:r w:rsidRPr="00D45EA0">
        <w:rPr>
          <w:rFonts w:ascii="Arial" w:hAnsi="Arial" w:cs="Arial"/>
          <w:szCs w:val="22"/>
        </w:rPr>
        <w:t>specifikované v § 6 odst. 6 Zákona.</w:t>
      </w:r>
    </w:p>
    <w:p w14:paraId="690DF453" w14:textId="77777777" w:rsidR="00D45EA0" w:rsidRPr="00C62699" w:rsidRDefault="00D45EA0" w:rsidP="00D45EA0">
      <w:pPr>
        <w:pStyle w:val="Level2"/>
        <w:numPr>
          <w:ilvl w:val="0"/>
          <w:numId w:val="0"/>
        </w:numPr>
        <w:spacing w:after="0" w:line="240" w:lineRule="auto"/>
        <w:ind w:left="567"/>
        <w:jc w:val="both"/>
        <w:rPr>
          <w:rFonts w:ascii="Arial" w:hAnsi="Arial" w:cs="Arial"/>
          <w:szCs w:val="22"/>
        </w:rPr>
      </w:pP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6C562A00"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pokud nebude dohodnuto jinak. Objednatel je oprávněn odstoupit od </w:t>
      </w:r>
      <w:r w:rsidRPr="00C62699">
        <w:rPr>
          <w:rFonts w:ascii="Arial" w:hAnsi="Arial" w:cs="Arial"/>
          <w:szCs w:val="22"/>
        </w:rPr>
        <w:lastRenderedPageBreak/>
        <w:t xml:space="preserve">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411CDA">
      <w:pPr>
        <w:pStyle w:val="Level2"/>
        <w:spacing w:after="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271AA004" w:rsidR="008B1338" w:rsidRPr="00A43D87" w:rsidRDefault="00CA01F2" w:rsidP="00CA01F2">
      <w:pPr>
        <w:pStyle w:val="Claneka"/>
        <w:keepLines w:val="0"/>
        <w:widowControl/>
        <w:numPr>
          <w:ilvl w:val="0"/>
          <w:numId w:val="0"/>
        </w:numPr>
        <w:spacing w:line="240" w:lineRule="auto"/>
        <w:ind w:left="992" w:hanging="425"/>
        <w:jc w:val="both"/>
        <w:rPr>
          <w:rFonts w:ascii="Arial" w:hAnsi="Arial" w:cs="Arial"/>
          <w:bCs/>
        </w:rPr>
      </w:pPr>
      <w:r>
        <w:rPr>
          <w:rFonts w:ascii="Arial" w:hAnsi="Arial" w:cs="Arial"/>
          <w:bCs/>
        </w:rPr>
        <w:t xml:space="preserve">       </w:t>
      </w:r>
      <w:r w:rsidR="008B1338" w:rsidRPr="00A43D87">
        <w:rPr>
          <w:rFonts w:ascii="Arial" w:hAnsi="Arial" w:cs="Arial"/>
          <w:bCs/>
        </w:rPr>
        <w:t>je a po celou dobu trvání Smlouvy bude držitelem veškerých povolení a oprávnění, umožňující mu uskutečnit Dílo dle této Smlouvy</w:t>
      </w:r>
      <w:r w:rsidR="00AF087C">
        <w:rPr>
          <w:rFonts w:ascii="Arial" w:hAnsi="Arial" w:cs="Arial"/>
          <w:bCs/>
        </w:rPr>
        <w:t>.</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27" w:name="_Ref69389189"/>
      <w:bookmarkStart w:id="28" w:name="_Ref62484289"/>
      <w:bookmarkStart w:id="29" w:name="_Hlk63750513"/>
      <w:r w:rsidRPr="4CFF60DB">
        <w:rPr>
          <w:rFonts w:ascii="Arial" w:hAnsi="Arial" w:cs="Arial"/>
        </w:rPr>
        <w:t>Zhotovitel se zavazuje po celou dobu provádění Díla zabezpečit:</w:t>
      </w:r>
      <w:bookmarkEnd w:id="27"/>
      <w:r w:rsidRPr="4CFF60DB">
        <w:rPr>
          <w:rFonts w:ascii="Arial" w:hAnsi="Arial" w:cs="Arial"/>
        </w:rPr>
        <w:t xml:space="preserve"> </w:t>
      </w:r>
    </w:p>
    <w:p w14:paraId="57A90B7D" w14:textId="2FBECAB8"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5.</w:t>
      </w:r>
      <w:r w:rsidR="0071521B">
        <w:rPr>
          <w:rFonts w:ascii="Arial" w:hAnsi="Arial" w:cs="Arial"/>
          <w:iCs/>
        </w:rPr>
        <w:t>5</w:t>
      </w:r>
      <w:r w:rsidR="00916E37">
        <w:rPr>
          <w:rFonts w:ascii="Arial" w:hAnsi="Arial" w:cs="Arial"/>
          <w:iCs/>
        </w:rPr>
        <w:t xml:space="preserve">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56DD4CAD" w:rsidR="00FB0862" w:rsidRDefault="00FB0862" w:rsidP="00FB0862">
      <w:pPr>
        <w:pStyle w:val="Level2"/>
        <w:spacing w:line="240" w:lineRule="auto"/>
        <w:ind w:left="567" w:hanging="567"/>
        <w:jc w:val="both"/>
        <w:rPr>
          <w:rFonts w:ascii="Arial" w:hAnsi="Arial" w:cs="Arial"/>
          <w:iCs/>
          <w:szCs w:val="22"/>
        </w:rPr>
      </w:pPr>
      <w:bookmarkStart w:id="30" w:name="_Ref62484425"/>
      <w:bookmarkEnd w:id="28"/>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w:t>
      </w:r>
      <w:r w:rsidR="00DE2960">
        <w:rPr>
          <w:rFonts w:ascii="Arial" w:hAnsi="Arial" w:cs="Arial"/>
        </w:rPr>
        <w:t>6</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30"/>
    </w:p>
    <w:p w14:paraId="10CAFDE7" w14:textId="0E5E0EAD" w:rsidR="0070400C" w:rsidRPr="00B013A8" w:rsidRDefault="00515815" w:rsidP="00B013A8">
      <w:pPr>
        <w:pStyle w:val="Level2"/>
        <w:spacing w:line="240" w:lineRule="auto"/>
        <w:ind w:left="567" w:hanging="567"/>
        <w:jc w:val="both"/>
        <w:rPr>
          <w:rFonts w:ascii="Arial" w:hAnsi="Arial" w:cs="Arial"/>
          <w:iCs/>
          <w:szCs w:val="22"/>
        </w:rPr>
      </w:pPr>
      <w:bookmarkStart w:id="31" w:name="_Ref135640154"/>
      <w:r w:rsidRPr="4CFF60DB">
        <w:rPr>
          <w:rFonts w:ascii="Arial" w:hAnsi="Arial" w:cs="Arial"/>
        </w:rPr>
        <w:t xml:space="preserve">Zhotovitel se zavazuje, že po dobu provádění Díla nedojde k porušení § 18 odst. 15 písm. d) zákona: tzn., že </w:t>
      </w:r>
      <w:r w:rsidR="00A20259">
        <w:rPr>
          <w:rFonts w:ascii="Arial" w:hAnsi="Arial" w:cs="Arial"/>
        </w:rPr>
        <w:t xml:space="preserve">aktualizaci plánu společných zařízení </w:t>
      </w:r>
      <w:r w:rsidRPr="4CFF60DB">
        <w:rPr>
          <w:rFonts w:ascii="Arial" w:hAnsi="Arial" w:cs="Arial"/>
        </w:rPr>
        <w:t>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xml:space="preserve">, která je předmětem </w:t>
      </w:r>
      <w:r w:rsidR="00CF7402">
        <w:rPr>
          <w:rFonts w:ascii="Arial" w:hAnsi="Arial" w:cs="Arial"/>
        </w:rPr>
        <w:t>aktualizace plánu společných zařízení</w:t>
      </w:r>
      <w:r w:rsidR="00DB2542" w:rsidRPr="4CFF60DB">
        <w:rPr>
          <w:rFonts w:ascii="Arial" w:hAnsi="Arial" w:cs="Arial"/>
        </w:rPr>
        <w:t>.</w:t>
      </w:r>
      <w:bookmarkEnd w:id="31"/>
    </w:p>
    <w:p w14:paraId="57138920" w14:textId="0759B9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32" w:name="_Ref61944078"/>
      <w:r w:rsidRPr="00FF0413">
        <w:rPr>
          <w:rFonts w:ascii="Arial" w:hAnsi="Arial" w:cs="Arial"/>
        </w:rPr>
        <w:lastRenderedPageBreak/>
        <w:t xml:space="preserve">Zhotovitel se zavazuje, </w:t>
      </w:r>
      <w:bookmarkStart w:id="33" w:name="_Hlk60064508"/>
      <w:r w:rsidRPr="00FF0413">
        <w:rPr>
          <w:rFonts w:ascii="Arial" w:hAnsi="Arial" w:cs="Arial"/>
        </w:rPr>
        <w:t xml:space="preserve">že ukončené </w:t>
      </w:r>
      <w:r w:rsidR="00025F77">
        <w:rPr>
          <w:rFonts w:ascii="Arial" w:hAnsi="Arial" w:cs="Arial"/>
        </w:rPr>
        <w:t>Dílo</w:t>
      </w:r>
      <w:r w:rsidRPr="00FF0413">
        <w:rPr>
          <w:rFonts w:ascii="Arial" w:hAnsi="Arial" w:cs="Arial"/>
        </w:rPr>
        <w:t>, které bud</w:t>
      </w:r>
      <w:r w:rsidR="00025F77">
        <w:rPr>
          <w:rFonts w:ascii="Arial" w:hAnsi="Arial" w:cs="Arial"/>
        </w:rPr>
        <w:t>e</w:t>
      </w:r>
      <w:r w:rsidRPr="00FF0413">
        <w:rPr>
          <w:rFonts w:ascii="Arial" w:hAnsi="Arial" w:cs="Arial"/>
        </w:rPr>
        <w:t xml:space="preserve"> Objednateli předáván</w:t>
      </w:r>
      <w:r w:rsidR="00025F77">
        <w:rPr>
          <w:rFonts w:ascii="Arial" w:hAnsi="Arial" w:cs="Arial"/>
        </w:rPr>
        <w:t>o</w:t>
      </w:r>
      <w:r w:rsidRPr="00FF0413">
        <w:rPr>
          <w:rFonts w:ascii="Arial" w:hAnsi="Arial" w:cs="Arial"/>
        </w:rPr>
        <w:t xml:space="preserve">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32"/>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33"/>
    <w:p w14:paraId="0DB79674" w14:textId="3A6C8DB2"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 xml:space="preserve">uskutečnění nákupu takového množství kancelářského papíru Zhotovitelem, který odpovídá papíru spotřebovanému v rámci tisku </w:t>
      </w:r>
      <w:r w:rsidR="0061624B">
        <w:rPr>
          <w:rFonts w:ascii="Arial" w:hAnsi="Arial" w:cs="Arial"/>
          <w:iCs/>
        </w:rPr>
        <w:t>Díla</w:t>
      </w:r>
      <w:r w:rsidRPr="00C62699">
        <w:rPr>
          <w:rFonts w:ascii="Arial" w:hAnsi="Arial" w:cs="Arial"/>
          <w:iCs/>
        </w:rPr>
        <w:t xml:space="preserve">. Kopie dokladu o nákupu bude Objednateli předána při odevzdání </w:t>
      </w:r>
      <w:r w:rsidR="00EC00B1">
        <w:rPr>
          <w:rFonts w:ascii="Arial" w:hAnsi="Arial" w:cs="Arial"/>
          <w:iCs/>
        </w:rPr>
        <w:t>Díla</w:t>
      </w:r>
      <w:r w:rsidRPr="00C62699">
        <w:rPr>
          <w:rFonts w:ascii="Arial" w:hAnsi="Arial" w:cs="Arial"/>
          <w:iCs/>
        </w:rPr>
        <w:t>.</w:t>
      </w:r>
    </w:p>
    <w:p w14:paraId="535E84F0" w14:textId="150DE568"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016DE27C" w14:textId="527AEE47" w:rsidR="00C52516" w:rsidRPr="00ED6435" w:rsidRDefault="00C52516" w:rsidP="00C52516">
      <w:pPr>
        <w:pStyle w:val="Level1"/>
        <w:spacing w:line="240" w:lineRule="auto"/>
        <w:ind w:left="567" w:hanging="567"/>
        <w:jc w:val="both"/>
        <w:rPr>
          <w:rFonts w:ascii="Arial" w:hAnsi="Arial" w:cs="Arial"/>
          <w:szCs w:val="22"/>
        </w:rPr>
      </w:pPr>
      <w:r>
        <w:rPr>
          <w:rFonts w:ascii="Arial" w:hAnsi="Arial" w:cs="Arial"/>
          <w:szCs w:val="22"/>
        </w:rPr>
        <w:t>Rozsah díla</w:t>
      </w:r>
    </w:p>
    <w:p w14:paraId="79237DB0" w14:textId="5A8CD32B" w:rsidR="0071776E" w:rsidRDefault="00CA7BC3" w:rsidP="00ED4BCA">
      <w:pPr>
        <w:pStyle w:val="Claneka"/>
        <w:keepLines w:val="0"/>
        <w:widowControl/>
        <w:numPr>
          <w:ilvl w:val="0"/>
          <w:numId w:val="0"/>
        </w:numPr>
        <w:spacing w:line="240" w:lineRule="auto"/>
        <w:ind w:left="567" w:hanging="567"/>
        <w:jc w:val="both"/>
        <w:outlineLvl w:val="1"/>
        <w:rPr>
          <w:rFonts w:ascii="Arial" w:hAnsi="Arial" w:cs="Arial"/>
        </w:rPr>
      </w:pPr>
      <w:bookmarkStart w:id="34" w:name="_Hlk64298003"/>
      <w:bookmarkEnd w:id="29"/>
      <w:r>
        <w:rPr>
          <w:rFonts w:ascii="Arial" w:hAnsi="Arial" w:cs="Arial"/>
          <w:b/>
          <w:bCs/>
        </w:rPr>
        <w:t xml:space="preserve">6.1 </w:t>
      </w:r>
      <w:r w:rsidR="00ED4BCA">
        <w:rPr>
          <w:rFonts w:ascii="Arial" w:hAnsi="Arial" w:cs="Arial"/>
          <w:b/>
          <w:bCs/>
        </w:rPr>
        <w:tab/>
      </w:r>
      <w:r w:rsidR="001A2D13" w:rsidRPr="00764100">
        <w:rPr>
          <w:rFonts w:ascii="Arial" w:hAnsi="Arial" w:cs="Arial"/>
        </w:rPr>
        <w:t xml:space="preserve">Podrobné </w:t>
      </w:r>
      <w:r w:rsidR="001A2D13">
        <w:rPr>
          <w:rFonts w:ascii="Arial" w:hAnsi="Arial" w:cs="Arial"/>
        </w:rPr>
        <w:t>měření</w:t>
      </w:r>
      <w:r w:rsidR="001A2D13" w:rsidRPr="00764100">
        <w:rPr>
          <w:rFonts w:ascii="Arial" w:hAnsi="Arial" w:cs="Arial"/>
        </w:rPr>
        <w:t xml:space="preserve"> </w:t>
      </w:r>
      <w:r w:rsidR="001A2D13">
        <w:rPr>
          <w:rFonts w:ascii="Arial" w:hAnsi="Arial" w:cs="Arial"/>
        </w:rPr>
        <w:t>polohopisu v</w:t>
      </w:r>
      <w:r w:rsidR="00926942">
        <w:rPr>
          <w:rFonts w:ascii="Arial" w:hAnsi="Arial" w:cs="Arial"/>
        </w:rPr>
        <w:t> </w:t>
      </w:r>
      <w:r w:rsidR="00753F18">
        <w:rPr>
          <w:rFonts w:ascii="Arial" w:hAnsi="Arial" w:cs="Arial"/>
        </w:rPr>
        <w:t>území</w:t>
      </w:r>
      <w:r w:rsidR="00926942">
        <w:rPr>
          <w:rFonts w:ascii="Arial" w:hAnsi="Arial" w:cs="Arial"/>
        </w:rPr>
        <w:t xml:space="preserve"> </w:t>
      </w:r>
      <w:r w:rsidR="00753F18">
        <w:rPr>
          <w:rFonts w:ascii="Arial" w:hAnsi="Arial" w:cs="Arial"/>
        </w:rPr>
        <w:t>řešeném aktualizací plánu společných zařízení</w:t>
      </w:r>
      <w:r w:rsidR="00753F18" w:rsidRPr="00764100">
        <w:rPr>
          <w:rFonts w:ascii="Arial" w:hAnsi="Arial" w:cs="Arial"/>
        </w:rPr>
        <w:t>, tj.</w:t>
      </w:r>
      <w:r w:rsidR="001A2D13">
        <w:rPr>
          <w:rFonts w:ascii="Arial" w:hAnsi="Arial" w:cs="Arial"/>
        </w:rPr>
        <w:t xml:space="preserve"> </w:t>
      </w:r>
      <w:r w:rsidR="00753F18">
        <w:rPr>
          <w:rFonts w:ascii="Arial" w:hAnsi="Arial" w:cs="Arial"/>
        </w:rPr>
        <w:t xml:space="preserve">podrobné měření polohopisu a výškopisu </w:t>
      </w:r>
      <w:r w:rsidR="00753F18" w:rsidRPr="00764100">
        <w:rPr>
          <w:rFonts w:ascii="Arial" w:hAnsi="Arial" w:cs="Arial"/>
        </w:rPr>
        <w:t>předmětů stanovených v § 10 odst. 7 Vyhlášky</w:t>
      </w:r>
      <w:r w:rsidR="00753F18">
        <w:rPr>
          <w:rFonts w:ascii="Arial" w:hAnsi="Arial" w:cs="Arial"/>
        </w:rPr>
        <w:t xml:space="preserve">. </w:t>
      </w:r>
      <w:r w:rsidR="00753F18" w:rsidRPr="00764100">
        <w:rPr>
          <w:rFonts w:ascii="Arial" w:hAnsi="Arial" w:cs="Arial"/>
        </w:rPr>
        <w:t xml:space="preserve">Body polohopisu Zhotovitel zaměří včetně nadmořské výšky (výškový systém baltský po vyrovnání – </w:t>
      </w:r>
      <w:proofErr w:type="spellStart"/>
      <w:r w:rsidR="00753F18" w:rsidRPr="00764100">
        <w:rPr>
          <w:rFonts w:ascii="Arial" w:hAnsi="Arial" w:cs="Arial"/>
        </w:rPr>
        <w:t>Bpv</w:t>
      </w:r>
      <w:proofErr w:type="spellEnd"/>
      <w:r w:rsidR="00753F18" w:rsidRPr="00764100">
        <w:rPr>
          <w:rFonts w:ascii="Arial" w:hAnsi="Arial" w:cs="Arial"/>
        </w:rPr>
        <w:t>)</w:t>
      </w:r>
      <w:r w:rsidR="0005137B">
        <w:rPr>
          <w:rFonts w:ascii="Arial" w:hAnsi="Arial" w:cs="Arial"/>
        </w:rPr>
        <w:t>.</w:t>
      </w:r>
    </w:p>
    <w:p w14:paraId="395F41BA" w14:textId="701DE138" w:rsidR="002A6C1C" w:rsidRDefault="00ED4BCA" w:rsidP="00FD3860">
      <w:pPr>
        <w:spacing w:line="240" w:lineRule="auto"/>
        <w:ind w:left="567" w:hanging="567"/>
        <w:jc w:val="both"/>
        <w:outlineLvl w:val="1"/>
        <w:rPr>
          <w:rFonts w:ascii="Arial" w:hAnsi="Arial" w:cs="Arial"/>
        </w:rPr>
      </w:pPr>
      <w:r w:rsidRPr="00ED4BCA">
        <w:rPr>
          <w:rFonts w:ascii="Arial" w:hAnsi="Arial" w:cs="Arial"/>
          <w:b/>
          <w:bCs/>
        </w:rPr>
        <w:t>6.</w:t>
      </w:r>
      <w:r w:rsidRPr="00FD3860">
        <w:rPr>
          <w:rFonts w:ascii="Arial" w:hAnsi="Arial" w:cs="Arial"/>
          <w:b/>
          <w:bCs/>
        </w:rPr>
        <w:t>2</w:t>
      </w:r>
      <w:r w:rsidRPr="00FD3860">
        <w:rPr>
          <w:rFonts w:ascii="Arial" w:hAnsi="Arial" w:cs="Arial"/>
          <w:b/>
          <w:bCs/>
        </w:rPr>
        <w:tab/>
      </w:r>
      <w:r w:rsidR="001A2D13" w:rsidRPr="00FD3860">
        <w:rPr>
          <w:rFonts w:ascii="Arial" w:hAnsi="Arial" w:cs="Arial"/>
        </w:rPr>
        <w:t>Podrobná rekognoskace terénu</w:t>
      </w:r>
      <w:r w:rsidR="00B419B1" w:rsidRPr="00FD3860">
        <w:rPr>
          <w:rFonts w:ascii="Arial" w:hAnsi="Arial" w:cs="Arial"/>
        </w:rPr>
        <w:t xml:space="preserve">. </w:t>
      </w:r>
      <w:r w:rsidR="001A2D13" w:rsidRPr="00FD3860">
        <w:rPr>
          <w:rFonts w:ascii="Arial" w:hAnsi="Arial" w:cs="Arial"/>
        </w:rPr>
        <w:t>Rozbor současného stavu</w:t>
      </w:r>
      <w:r w:rsidR="00FF66D7" w:rsidRPr="00FD3860">
        <w:rPr>
          <w:rFonts w:ascii="Arial" w:hAnsi="Arial" w:cs="Arial"/>
        </w:rPr>
        <w:t xml:space="preserve"> </w:t>
      </w:r>
      <w:r w:rsidR="00FD3860" w:rsidRPr="00FD3860">
        <w:rPr>
          <w:rFonts w:ascii="Arial" w:hAnsi="Arial" w:cs="Arial"/>
        </w:rPr>
        <w:t>řešeného území</w:t>
      </w:r>
      <w:r w:rsidR="00FF66D7" w:rsidRPr="00FD3860">
        <w:rPr>
          <w:rFonts w:ascii="Arial" w:hAnsi="Arial" w:cs="Arial"/>
        </w:rPr>
        <w:t xml:space="preserve"> – průzkum </w:t>
      </w:r>
      <w:r w:rsidR="00FD3860" w:rsidRPr="00FD3860">
        <w:rPr>
          <w:rFonts w:ascii="Arial" w:hAnsi="Arial" w:cs="Arial"/>
        </w:rPr>
        <w:t>území</w:t>
      </w:r>
      <w:r w:rsidR="00FD3860">
        <w:rPr>
          <w:rFonts w:ascii="Arial" w:hAnsi="Arial" w:cs="Arial"/>
        </w:rPr>
        <w:t xml:space="preserve"> (charakter hospodaření, cestní</w:t>
      </w:r>
      <w:r w:rsidR="00BF7B7A">
        <w:rPr>
          <w:rFonts w:ascii="Arial" w:hAnsi="Arial" w:cs="Arial"/>
        </w:rPr>
        <w:t xml:space="preserve"> </w:t>
      </w:r>
      <w:r w:rsidR="00FD3860">
        <w:rPr>
          <w:rFonts w:ascii="Arial" w:hAnsi="Arial" w:cs="Arial"/>
        </w:rPr>
        <w:t>síť, eroze</w:t>
      </w:r>
      <w:r w:rsidR="0044282D">
        <w:rPr>
          <w:rFonts w:ascii="Arial" w:hAnsi="Arial" w:cs="Arial"/>
        </w:rPr>
        <w:t>, vodní režim atd. podle § 5 Vyhlášky</w:t>
      </w:r>
      <w:r w:rsidR="008F294F">
        <w:rPr>
          <w:rFonts w:ascii="Arial" w:hAnsi="Arial" w:cs="Arial"/>
        </w:rPr>
        <w:t>).</w:t>
      </w:r>
      <w:r w:rsidR="00FF66D7">
        <w:rPr>
          <w:rFonts w:ascii="Arial" w:hAnsi="Arial" w:cs="Arial"/>
        </w:rPr>
        <w:t xml:space="preserve"> </w:t>
      </w:r>
      <w:r w:rsidR="008F294F" w:rsidRPr="008F294F">
        <w:rPr>
          <w:rFonts w:ascii="Arial" w:hAnsi="Arial" w:cs="Arial"/>
        </w:rPr>
        <w:t>Zhodnocení</w:t>
      </w:r>
      <w:r w:rsidR="008F294F">
        <w:rPr>
          <w:rFonts w:ascii="Arial" w:hAnsi="Arial" w:cs="Arial"/>
        </w:rPr>
        <w:t xml:space="preserve"> požadavků a </w:t>
      </w:r>
      <w:r w:rsidR="00B97CC9">
        <w:rPr>
          <w:rFonts w:ascii="Arial" w:hAnsi="Arial" w:cs="Arial"/>
        </w:rPr>
        <w:t>stanovisek dotčených orgánů a organizací, celkové vyhodnocení</w:t>
      </w:r>
      <w:r w:rsidR="00B13492">
        <w:rPr>
          <w:rFonts w:ascii="Arial" w:hAnsi="Arial" w:cs="Arial"/>
        </w:rPr>
        <w:t xml:space="preserve"> </w:t>
      </w:r>
      <w:r w:rsidR="00FD3860">
        <w:rPr>
          <w:rFonts w:ascii="Arial" w:hAnsi="Arial" w:cs="Arial"/>
        </w:rPr>
        <w:t>území pro využití</w:t>
      </w:r>
      <w:r w:rsidR="001834F1">
        <w:rPr>
          <w:rFonts w:ascii="Arial" w:hAnsi="Arial" w:cs="Arial"/>
        </w:rPr>
        <w:t xml:space="preserve"> </w:t>
      </w:r>
      <w:r w:rsidR="00FD3860">
        <w:rPr>
          <w:rFonts w:ascii="Arial" w:hAnsi="Arial" w:cs="Arial"/>
        </w:rPr>
        <w:t>k navrhovaným</w:t>
      </w:r>
      <w:r w:rsidR="001834F1">
        <w:rPr>
          <w:rFonts w:ascii="Arial" w:hAnsi="Arial" w:cs="Arial"/>
        </w:rPr>
        <w:t xml:space="preserve"> opatřením včetně dat ČHMÚ</w:t>
      </w:r>
      <w:r w:rsidR="00294BD6">
        <w:rPr>
          <w:rFonts w:ascii="Arial" w:hAnsi="Arial" w:cs="Arial"/>
        </w:rPr>
        <w:t>.</w:t>
      </w:r>
    </w:p>
    <w:p w14:paraId="2DBBB1AA" w14:textId="0BD3E1DF" w:rsidR="00ED4BCA" w:rsidRPr="00ED4BCA" w:rsidRDefault="00ED4BCA" w:rsidP="00FD3860">
      <w:pPr>
        <w:ind w:left="567" w:hanging="567"/>
        <w:jc w:val="both"/>
        <w:outlineLvl w:val="1"/>
        <w:rPr>
          <w:rFonts w:ascii="Arial" w:hAnsi="Arial" w:cs="Arial"/>
        </w:rPr>
      </w:pPr>
      <w:r w:rsidRPr="00ED4BCA">
        <w:rPr>
          <w:rFonts w:ascii="Arial" w:hAnsi="Arial" w:cs="Arial"/>
          <w:b/>
          <w:bCs/>
        </w:rPr>
        <w:t>6.</w:t>
      </w:r>
      <w:r>
        <w:rPr>
          <w:rFonts w:ascii="Arial" w:hAnsi="Arial" w:cs="Arial"/>
          <w:b/>
          <w:bCs/>
        </w:rPr>
        <w:t>3</w:t>
      </w:r>
      <w:r>
        <w:rPr>
          <w:rFonts w:ascii="Arial" w:hAnsi="Arial" w:cs="Arial"/>
          <w:b/>
          <w:bCs/>
        </w:rPr>
        <w:tab/>
      </w:r>
      <w:bookmarkStart w:id="35" w:name="_Ref51578417"/>
      <w:bookmarkStart w:id="36" w:name="_Ref52043415"/>
      <w:r w:rsidRPr="00ED4BCA">
        <w:rPr>
          <w:rFonts w:ascii="Arial" w:hAnsi="Arial" w:cs="Arial"/>
        </w:rPr>
        <w:t>Vypracování aktualizace plánu společných zařízení („</w:t>
      </w:r>
      <w:r w:rsidRPr="00ED4BCA">
        <w:rPr>
          <w:rFonts w:ascii="Arial" w:hAnsi="Arial" w:cs="Arial"/>
          <w:b/>
          <w:bCs/>
        </w:rPr>
        <w:t>PSZ</w:t>
      </w:r>
      <w:r w:rsidRPr="00ED4BCA">
        <w:rPr>
          <w:rFonts w:ascii="Arial" w:hAnsi="Arial" w:cs="Arial"/>
        </w:rPr>
        <w:t>“):</w:t>
      </w:r>
      <w:bookmarkEnd w:id="35"/>
      <w:bookmarkEnd w:id="36"/>
    </w:p>
    <w:p w14:paraId="0FAA8BB3" w14:textId="494EDDF2" w:rsidR="00B9128B" w:rsidRDefault="00B9128B" w:rsidP="00FA1AB2">
      <w:pPr>
        <w:pStyle w:val="Claneka"/>
        <w:keepNext/>
        <w:widowControl/>
        <w:numPr>
          <w:ilvl w:val="4"/>
          <w:numId w:val="42"/>
        </w:numPr>
        <w:spacing w:line="240" w:lineRule="auto"/>
        <w:ind w:left="1418" w:hanging="567"/>
        <w:jc w:val="both"/>
        <w:rPr>
          <w:rFonts w:ascii="Arial" w:hAnsi="Arial" w:cs="Arial"/>
        </w:rPr>
      </w:pPr>
      <w:r w:rsidRPr="00764100">
        <w:rPr>
          <w:rFonts w:ascii="Arial" w:hAnsi="Arial" w:cs="Arial"/>
        </w:rPr>
        <w:t>Dokumentace k</w:t>
      </w:r>
      <w:r w:rsidR="00356A8E">
        <w:rPr>
          <w:rFonts w:ascii="Arial" w:hAnsi="Arial" w:cs="Arial"/>
        </w:rPr>
        <w:t> </w:t>
      </w:r>
      <w:r w:rsidR="00575007">
        <w:rPr>
          <w:rFonts w:ascii="Arial" w:hAnsi="Arial" w:cs="Arial"/>
        </w:rPr>
        <w:t>aktualizac</w:t>
      </w:r>
      <w:r w:rsidR="00356A8E">
        <w:rPr>
          <w:rFonts w:ascii="Arial" w:hAnsi="Arial" w:cs="Arial"/>
        </w:rPr>
        <w:t xml:space="preserve">i </w:t>
      </w:r>
      <w:r w:rsidRPr="00764100">
        <w:rPr>
          <w:rFonts w:ascii="Arial" w:hAnsi="Arial" w:cs="Arial"/>
        </w:rPr>
        <w:t>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332CC461" w:rsidR="00B9128B" w:rsidRPr="00764100" w:rsidRDefault="0044148E" w:rsidP="00FA1AB2">
      <w:pPr>
        <w:pStyle w:val="Claneka"/>
        <w:keepLines w:val="0"/>
        <w:widowControl/>
        <w:numPr>
          <w:ilvl w:val="4"/>
          <w:numId w:val="42"/>
        </w:numPr>
        <w:spacing w:line="240" w:lineRule="auto"/>
        <w:ind w:left="1418" w:hanging="567"/>
        <w:jc w:val="both"/>
        <w:rPr>
          <w:rFonts w:ascii="Arial" w:hAnsi="Arial" w:cs="Arial"/>
        </w:rPr>
      </w:pPr>
      <w:r>
        <w:rPr>
          <w:rFonts w:ascii="Arial" w:hAnsi="Arial" w:cs="Arial"/>
        </w:rPr>
        <w:t>Aktualizace P</w:t>
      </w:r>
      <w:r w:rsidR="00B9128B" w:rsidRPr="00764100">
        <w:rPr>
          <w:rFonts w:ascii="Arial" w:hAnsi="Arial" w:cs="Arial"/>
        </w:rPr>
        <w:t>SZ pro řešené území bude funkčně provázán</w:t>
      </w:r>
      <w:r w:rsidR="00DE71F5">
        <w:rPr>
          <w:rFonts w:ascii="Arial" w:hAnsi="Arial" w:cs="Arial"/>
        </w:rPr>
        <w:t>a</w:t>
      </w:r>
      <w:r w:rsidR="00B9128B" w:rsidRPr="00764100">
        <w:rPr>
          <w:rFonts w:ascii="Arial" w:hAnsi="Arial" w:cs="Arial"/>
        </w:rPr>
        <w:t xml:space="preserve"> s</w:t>
      </w:r>
      <w:r w:rsidR="00CC28C2" w:rsidRPr="00764100">
        <w:rPr>
          <w:rFonts w:ascii="Arial" w:hAnsi="Arial" w:cs="Arial"/>
        </w:rPr>
        <w:t xml:space="preserve"> platným </w:t>
      </w:r>
      <w:r w:rsidR="00B9128B" w:rsidRPr="00764100">
        <w:rPr>
          <w:rFonts w:ascii="Arial" w:hAnsi="Arial" w:cs="Arial"/>
        </w:rPr>
        <w:t>územním plánem;</w:t>
      </w:r>
    </w:p>
    <w:p w14:paraId="3D5299BB" w14:textId="77777777" w:rsidR="00D612F4" w:rsidRPr="00655F9B" w:rsidRDefault="00B9128B" w:rsidP="00D612F4">
      <w:pPr>
        <w:pStyle w:val="Claneka"/>
        <w:numPr>
          <w:ilvl w:val="4"/>
          <w:numId w:val="42"/>
        </w:numPr>
        <w:spacing w:line="240" w:lineRule="auto"/>
        <w:ind w:left="1418" w:hanging="567"/>
        <w:jc w:val="both"/>
        <w:rPr>
          <w:rFonts w:ascii="Arial" w:hAnsi="Arial" w:cs="Arial"/>
        </w:rPr>
      </w:pPr>
      <w:r w:rsidRPr="00655F9B">
        <w:rPr>
          <w:rFonts w:ascii="Arial" w:hAnsi="Arial" w:cs="Arial"/>
        </w:rPr>
        <w:t>Součástí</w:t>
      </w:r>
      <w:r w:rsidR="0053753E" w:rsidRPr="00655F9B">
        <w:rPr>
          <w:rFonts w:ascii="Arial" w:hAnsi="Arial" w:cs="Arial"/>
        </w:rPr>
        <w:t xml:space="preserve"> aktualizace </w:t>
      </w:r>
      <w:r w:rsidRPr="00655F9B">
        <w:rPr>
          <w:rFonts w:ascii="Arial" w:hAnsi="Arial" w:cs="Arial"/>
        </w:rPr>
        <w:t>PSZ bude i posouzení navržených společných zařízení ve srovnání s</w:t>
      </w:r>
      <w:r w:rsidR="00135400" w:rsidRPr="00655F9B">
        <w:rPr>
          <w:rFonts w:ascii="Arial" w:hAnsi="Arial" w:cs="Arial"/>
        </w:rPr>
        <w:t> </w:t>
      </w:r>
      <w:r w:rsidR="00CC28C2" w:rsidRPr="00655F9B">
        <w:rPr>
          <w:rFonts w:ascii="Arial" w:hAnsi="Arial" w:cs="Arial"/>
        </w:rPr>
        <w:t xml:space="preserve">platným </w:t>
      </w:r>
      <w:r w:rsidRPr="00655F9B">
        <w:rPr>
          <w:rFonts w:ascii="Arial" w:hAnsi="Arial" w:cs="Arial"/>
        </w:rPr>
        <w:t xml:space="preserve">územním plánem řešeného území. Součástí návrhu </w:t>
      </w:r>
      <w:r w:rsidR="0053753E" w:rsidRPr="00655F9B">
        <w:rPr>
          <w:rFonts w:ascii="Arial" w:hAnsi="Arial" w:cs="Arial"/>
        </w:rPr>
        <w:t xml:space="preserve">aktualizace </w:t>
      </w:r>
      <w:r w:rsidRPr="00655F9B">
        <w:rPr>
          <w:rFonts w:ascii="Arial" w:hAnsi="Arial" w:cs="Arial"/>
        </w:rPr>
        <w:t xml:space="preserve">PSZ bude dokumentace technického řešení, obsahující mimo jiné zhodnocení efektivity dle </w:t>
      </w:r>
      <w:r w:rsidR="00AE3F41" w:rsidRPr="00655F9B">
        <w:rPr>
          <w:rFonts w:ascii="Arial" w:hAnsi="Arial" w:cs="Arial"/>
        </w:rPr>
        <w:t>TS</w:t>
      </w:r>
      <w:r w:rsidRPr="00655F9B">
        <w:rPr>
          <w:rFonts w:ascii="Arial" w:hAnsi="Arial" w:cs="Arial"/>
        </w:rPr>
        <w:t xml:space="preserve"> PSZ</w:t>
      </w:r>
      <w:r w:rsidR="00CB3625" w:rsidRPr="00655F9B">
        <w:rPr>
          <w:rFonts w:ascii="Arial" w:hAnsi="Arial" w:cs="Arial"/>
        </w:rPr>
        <w:t>;</w:t>
      </w:r>
      <w:r w:rsidR="00273528" w:rsidRPr="00655F9B">
        <w:rPr>
          <w:rFonts w:ascii="Arial" w:hAnsi="Arial" w:cs="Arial"/>
        </w:rPr>
        <w:t xml:space="preserve"> </w:t>
      </w:r>
    </w:p>
    <w:p w14:paraId="11D4B0B9" w14:textId="7332A3C6" w:rsidR="009652E9" w:rsidRPr="00655F9B" w:rsidRDefault="00D612F4" w:rsidP="00D612F4">
      <w:pPr>
        <w:pStyle w:val="Claneka"/>
        <w:numPr>
          <w:ilvl w:val="4"/>
          <w:numId w:val="42"/>
        </w:numPr>
        <w:ind w:left="1418" w:hanging="567"/>
        <w:jc w:val="both"/>
        <w:rPr>
          <w:rFonts w:ascii="Arial" w:hAnsi="Arial" w:cs="Arial"/>
        </w:rPr>
      </w:pPr>
      <w:r w:rsidRPr="00D612F4">
        <w:rPr>
          <w:rFonts w:ascii="Arial" w:hAnsi="Arial" w:cs="Arial"/>
        </w:rPr>
        <w:t xml:space="preserve">Po projednání aktualizace PSZ s obcí </w:t>
      </w:r>
      <w:r w:rsidRPr="00655F9B">
        <w:rPr>
          <w:rFonts w:ascii="Arial" w:hAnsi="Arial" w:cs="Arial"/>
        </w:rPr>
        <w:t>Benešov nad Černou</w:t>
      </w:r>
      <w:r w:rsidRPr="00D612F4">
        <w:rPr>
          <w:rFonts w:ascii="Arial" w:hAnsi="Arial" w:cs="Arial"/>
        </w:rPr>
        <w:t xml:space="preserve"> Zhotovitel zajistí zhotovení inženýrsko-geologického průzkumu. Výsledky inženýrsko-geologického průzkumu budou závazným podkladem pro aktualizaci PSZ. </w:t>
      </w:r>
    </w:p>
    <w:p w14:paraId="4AD1C186" w14:textId="77777777" w:rsidR="000137EA" w:rsidRPr="00655F9B" w:rsidRDefault="0046742C" w:rsidP="000137EA">
      <w:pPr>
        <w:pStyle w:val="Claneka"/>
        <w:keepLines w:val="0"/>
        <w:widowControl/>
        <w:numPr>
          <w:ilvl w:val="4"/>
          <w:numId w:val="42"/>
        </w:numPr>
        <w:spacing w:line="240" w:lineRule="auto"/>
        <w:ind w:left="1418" w:hanging="567"/>
        <w:jc w:val="both"/>
        <w:rPr>
          <w:rFonts w:ascii="Arial" w:hAnsi="Arial" w:cs="Arial"/>
        </w:rPr>
      </w:pPr>
      <w:r w:rsidRPr="00655F9B">
        <w:rPr>
          <w:rFonts w:ascii="Arial" w:hAnsi="Arial" w:cs="Arial"/>
        </w:rPr>
        <w:t xml:space="preserve">Aktualizace </w:t>
      </w:r>
      <w:r w:rsidR="00F73EF7" w:rsidRPr="00655F9B">
        <w:rPr>
          <w:rFonts w:ascii="Arial" w:hAnsi="Arial" w:cs="Arial"/>
        </w:rPr>
        <w:t>PSZ</w:t>
      </w:r>
      <w:r w:rsidR="4DDFBD86" w:rsidRPr="00655F9B">
        <w:rPr>
          <w:rFonts w:ascii="Arial" w:hAnsi="Arial" w:cs="Arial"/>
        </w:rPr>
        <w:t>,</w:t>
      </w:r>
      <w:r w:rsidR="00F73EF7" w:rsidRPr="00655F9B">
        <w:rPr>
          <w:rFonts w:ascii="Arial" w:hAnsi="Arial" w:cs="Arial"/>
        </w:rPr>
        <w:t xml:space="preserve"> se zapracovanými požadavky ve smyslu § 6 odst. 6 Zákona</w:t>
      </w:r>
      <w:r w:rsidR="0EDA8AB6" w:rsidRPr="00655F9B">
        <w:rPr>
          <w:rFonts w:ascii="Arial" w:hAnsi="Arial" w:cs="Arial"/>
        </w:rPr>
        <w:t>,</w:t>
      </w:r>
      <w:r w:rsidR="00B9128B" w:rsidRPr="00655F9B">
        <w:rPr>
          <w:rFonts w:ascii="Arial" w:hAnsi="Arial" w:cs="Arial"/>
        </w:rPr>
        <w:t xml:space="preserve"> předloží Objednatel dotčeným orgánům</w:t>
      </w:r>
      <w:r w:rsidR="00DF4626" w:rsidRPr="00655F9B">
        <w:rPr>
          <w:rFonts w:ascii="Arial" w:hAnsi="Arial" w:cs="Arial"/>
        </w:rPr>
        <w:t xml:space="preserve"> (§ 9 odst. 10 Zákona)</w:t>
      </w:r>
      <w:r w:rsidR="00B9128B" w:rsidRPr="00655F9B">
        <w:rPr>
          <w:rFonts w:ascii="Arial" w:hAnsi="Arial" w:cs="Arial"/>
        </w:rPr>
        <w:t>. Zhotovitel se na základě výzvy Objednatele vždy zúčastní tohoto projednávání a</w:t>
      </w:r>
      <w:r w:rsidR="006F062B" w:rsidRPr="00655F9B">
        <w:rPr>
          <w:rFonts w:ascii="Arial" w:hAnsi="Arial" w:cs="Arial"/>
        </w:rPr>
        <w:t> </w:t>
      </w:r>
      <w:r w:rsidR="00B9128B" w:rsidRPr="00655F9B">
        <w:rPr>
          <w:rFonts w:ascii="Arial" w:hAnsi="Arial" w:cs="Arial"/>
        </w:rPr>
        <w:t xml:space="preserve">na základě toho bude </w:t>
      </w:r>
      <w:r w:rsidR="00397924" w:rsidRPr="00655F9B">
        <w:rPr>
          <w:rFonts w:ascii="Arial" w:hAnsi="Arial" w:cs="Arial"/>
        </w:rPr>
        <w:t>Z</w:t>
      </w:r>
      <w:r w:rsidR="00B9128B" w:rsidRPr="00655F9B">
        <w:rPr>
          <w:rFonts w:ascii="Arial" w:hAnsi="Arial" w:cs="Arial"/>
        </w:rPr>
        <w:t>hotovitelem PSZ upraven;</w:t>
      </w:r>
    </w:p>
    <w:p w14:paraId="60E80FE8" w14:textId="1BC5991F" w:rsidR="007179A8" w:rsidRPr="00655F9B" w:rsidRDefault="007F4BC1" w:rsidP="00C61586">
      <w:pPr>
        <w:pStyle w:val="Claneka"/>
        <w:keepLines w:val="0"/>
        <w:widowControl/>
        <w:numPr>
          <w:ilvl w:val="4"/>
          <w:numId w:val="42"/>
        </w:numPr>
        <w:spacing w:line="240" w:lineRule="auto"/>
        <w:ind w:left="1418" w:hanging="567"/>
        <w:jc w:val="both"/>
        <w:rPr>
          <w:rFonts w:ascii="Arial" w:hAnsi="Arial" w:cs="Arial"/>
        </w:rPr>
      </w:pPr>
      <w:r w:rsidRPr="00655F9B">
        <w:rPr>
          <w:rFonts w:ascii="Arial" w:eastAsia="Calibri" w:hAnsi="Arial" w:cs="Arial"/>
          <w:kern w:val="0"/>
          <w:lang w:eastAsia="cs-CZ"/>
          <w14:ligatures w14:val="none"/>
        </w:rPr>
        <w:t>Zhotovitel je povinen předložit aktualizaci PSZ ve struktuře dle Směrnice RDK. Po zapracování připomínek vyplývajících ze stanovisek dotčených orgánů bude s</w:t>
      </w:r>
      <w:r w:rsidR="000137EA" w:rsidRPr="00655F9B">
        <w:rPr>
          <w:rFonts w:ascii="Arial" w:eastAsia="Calibri" w:hAnsi="Arial" w:cs="Arial"/>
          <w:kern w:val="0"/>
          <w:lang w:eastAsia="cs-CZ"/>
          <w14:ligatures w14:val="none"/>
        </w:rPr>
        <w:t> </w:t>
      </w:r>
      <w:r w:rsidRPr="00655F9B">
        <w:rPr>
          <w:rFonts w:ascii="Arial" w:eastAsia="Calibri" w:hAnsi="Arial" w:cs="Arial"/>
          <w:kern w:val="0"/>
          <w:lang w:eastAsia="cs-CZ"/>
          <w14:ligatures w14:val="none"/>
        </w:rPr>
        <w:t>PSZ</w:t>
      </w:r>
      <w:r w:rsidR="000137EA" w:rsidRPr="00655F9B">
        <w:rPr>
          <w:rFonts w:ascii="Arial" w:eastAsia="Calibri" w:hAnsi="Arial" w:cs="Arial"/>
          <w:kern w:val="0"/>
          <w:lang w:eastAsia="cs-CZ"/>
          <w14:ligatures w14:val="none"/>
        </w:rPr>
        <w:t xml:space="preserve"> </w:t>
      </w:r>
      <w:r w:rsidRPr="00655F9B">
        <w:rPr>
          <w:rFonts w:ascii="Arial" w:eastAsia="Calibri" w:hAnsi="Arial" w:cs="Arial"/>
          <w:kern w:val="0"/>
          <w:lang w:eastAsia="cs-CZ"/>
          <w14:ligatures w14:val="none"/>
        </w:rPr>
        <w:lastRenderedPageBreak/>
        <w:t xml:space="preserve">seznámeno zastupitelstvo obce </w:t>
      </w:r>
      <w:r w:rsidR="009B1545" w:rsidRPr="00655F9B">
        <w:rPr>
          <w:rFonts w:ascii="Arial" w:eastAsia="Calibri" w:hAnsi="Arial" w:cs="Arial"/>
          <w:kern w:val="0"/>
          <w:lang w:eastAsia="cs-CZ"/>
          <w14:ligatures w14:val="none"/>
        </w:rPr>
        <w:t>Benešov nad Černou</w:t>
      </w:r>
      <w:r w:rsidRPr="00655F9B">
        <w:rPr>
          <w:rFonts w:ascii="Arial" w:eastAsia="Calibri" w:hAnsi="Arial" w:cs="Arial"/>
          <w:kern w:val="0"/>
          <w:lang w:eastAsia="cs-CZ"/>
          <w14:ligatures w14:val="none"/>
        </w:rPr>
        <w:t>. Následně bude aktualizace PSZ předložena Objednatelem k odsouhlasení Regionální dokumentační komisi („</w:t>
      </w:r>
      <w:r w:rsidRPr="00655F9B">
        <w:rPr>
          <w:rFonts w:ascii="Arial" w:eastAsia="Calibri" w:hAnsi="Arial" w:cs="Arial"/>
          <w:b/>
          <w:bCs/>
          <w:kern w:val="0"/>
          <w:lang w:eastAsia="cs-CZ"/>
          <w14:ligatures w14:val="none"/>
        </w:rPr>
        <w:t>RDK</w:t>
      </w:r>
      <w:r w:rsidRPr="00655F9B">
        <w:rPr>
          <w:rFonts w:ascii="Arial" w:eastAsia="Calibri" w:hAnsi="Arial" w:cs="Arial"/>
          <w:kern w:val="0"/>
          <w:lang w:eastAsia="cs-CZ"/>
          <w14:ligatures w14:val="none"/>
        </w:rPr>
        <w:t xml:space="preserve">“); projednání zajišťuje Objednatel. Zhotovitel je povinen se na základě výzvy Objednatele zúčastnit projednání předložené dokumentace v RDK. Za včasné a řádné předložení díla se považuje předložení (k Akceptačnímu řízení) aktualizace PSZ, ve které jsou vyřešeny všechny připomínky dotčených orgánů, je odsouhlasen RDK a schválen zastupitelstvem obce </w:t>
      </w:r>
      <w:r w:rsidR="00A9421F" w:rsidRPr="00655F9B">
        <w:rPr>
          <w:rFonts w:ascii="Arial" w:eastAsia="Calibri" w:hAnsi="Arial" w:cs="Arial"/>
          <w:kern w:val="0"/>
          <w:lang w:eastAsia="cs-CZ"/>
          <w14:ligatures w14:val="none"/>
        </w:rPr>
        <w:t>Benešov nad Černou</w:t>
      </w:r>
      <w:r w:rsidRPr="00655F9B">
        <w:rPr>
          <w:rFonts w:ascii="Arial" w:eastAsia="Calibri" w:hAnsi="Arial" w:cs="Arial"/>
          <w:kern w:val="0"/>
          <w:lang w:eastAsia="cs-CZ"/>
          <w14:ligatures w14:val="none"/>
        </w:rPr>
        <w:t xml:space="preserve">. </w:t>
      </w:r>
      <w:r w:rsidR="00916410" w:rsidRPr="00655F9B">
        <w:rPr>
          <w:rFonts w:ascii="Arial" w:eastAsia="Calibri" w:hAnsi="Arial" w:cs="Arial"/>
          <w:kern w:val="0"/>
          <w:lang w:eastAsia="cs-CZ"/>
          <w14:ligatures w14:val="none"/>
        </w:rPr>
        <w:t xml:space="preserve"> </w:t>
      </w:r>
    </w:p>
    <w:p w14:paraId="26E4999A" w14:textId="77777777" w:rsidR="00C61586" w:rsidRPr="00655F9B" w:rsidRDefault="00B9128B" w:rsidP="00984539">
      <w:pPr>
        <w:pStyle w:val="Claneka"/>
        <w:keepLines w:val="0"/>
        <w:widowControl/>
        <w:numPr>
          <w:ilvl w:val="4"/>
          <w:numId w:val="42"/>
        </w:numPr>
        <w:spacing w:line="240" w:lineRule="auto"/>
        <w:ind w:left="1418" w:hanging="567"/>
        <w:jc w:val="both"/>
        <w:rPr>
          <w:rFonts w:ascii="Arial" w:hAnsi="Arial" w:cs="Arial"/>
        </w:rPr>
      </w:pPr>
      <w:bookmarkStart w:id="37" w:name="_Ref124842265"/>
      <w:r w:rsidRPr="00655F9B">
        <w:rPr>
          <w:rFonts w:ascii="Arial" w:hAnsi="Arial" w:cs="Arial"/>
        </w:rPr>
        <w:t xml:space="preserve">Po </w:t>
      </w:r>
      <w:bookmarkEnd w:id="37"/>
      <w:r w:rsidR="00C61586" w:rsidRPr="00655F9B">
        <w:rPr>
          <w:rFonts w:ascii="Arial" w:hAnsi="Arial" w:cs="Arial"/>
        </w:rPr>
        <w:t xml:space="preserve">odsouhlasení RDK Objednatel předloží aktualizaci PSZ ke schválení zastupitelstvu příslušné obce na veřejném zasedání. Zhotovitel je na základě výzvy Objednatele povinen zúčastnit se projednání PSZ. V případě, že nebude možné z objektivních důvodů ve stanovené lhůtě schválit PSZ zastupitelstvem obce, mohou být posunuty/prodlouženy termíny v souladu s čl. 2.1 této Smlouvy; </w:t>
      </w:r>
    </w:p>
    <w:p w14:paraId="1D5B5A4E" w14:textId="3150F463" w:rsidR="00F33DE4" w:rsidRDefault="00197BF5" w:rsidP="00F33DE4">
      <w:pPr>
        <w:pStyle w:val="Claneka"/>
        <w:keepLines w:val="0"/>
        <w:widowControl/>
        <w:numPr>
          <w:ilvl w:val="4"/>
          <w:numId w:val="42"/>
        </w:numPr>
        <w:spacing w:line="240" w:lineRule="auto"/>
        <w:ind w:left="1418" w:hanging="567"/>
        <w:jc w:val="both"/>
        <w:rPr>
          <w:rFonts w:ascii="Arial" w:hAnsi="Arial" w:cs="Arial"/>
        </w:rPr>
      </w:pPr>
      <w:r w:rsidRPr="00BD47E6">
        <w:rPr>
          <w:rFonts w:ascii="Arial" w:hAnsi="Arial" w:cs="Arial"/>
        </w:rPr>
        <w:t xml:space="preserve">aktualizace </w:t>
      </w:r>
      <w:r w:rsidR="00B9128B" w:rsidRPr="00BD47E6">
        <w:rPr>
          <w:rFonts w:ascii="Arial" w:hAnsi="Arial" w:cs="Arial"/>
        </w:rPr>
        <w:t xml:space="preserve">PSZ jsou i vyjádření </w:t>
      </w:r>
      <w:r w:rsidR="00CC28C2" w:rsidRPr="00BD47E6">
        <w:rPr>
          <w:rFonts w:ascii="Arial" w:hAnsi="Arial" w:cs="Arial"/>
        </w:rPr>
        <w:t xml:space="preserve">dotčených </w:t>
      </w:r>
      <w:r w:rsidR="00B9128B" w:rsidRPr="00BD47E6">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BD47E6">
        <w:rPr>
          <w:rFonts w:ascii="Arial" w:hAnsi="Arial" w:cs="Arial"/>
        </w:rPr>
        <w:t>,</w:t>
      </w:r>
      <w:r w:rsidR="00B9128B" w:rsidRPr="00BD47E6">
        <w:rPr>
          <w:rFonts w:ascii="Arial" w:hAnsi="Arial" w:cs="Arial"/>
        </w:rPr>
        <w:t xml:space="preserve"> popř. jiných vlastníků</w:t>
      </w:r>
      <w:r w:rsidR="00294BD6" w:rsidRPr="00BD47E6">
        <w:rPr>
          <w:rFonts w:ascii="Arial" w:hAnsi="Arial" w:cs="Arial"/>
        </w:rPr>
        <w:t>.</w:t>
      </w:r>
      <w:r w:rsidR="00BD47E6" w:rsidRPr="00BD47E6">
        <w:rPr>
          <w:rFonts w:ascii="Arial" w:hAnsi="Arial" w:cs="Arial"/>
        </w:rPr>
        <w:t xml:space="preserve"> </w:t>
      </w:r>
    </w:p>
    <w:p w14:paraId="2710BB23" w14:textId="13D2E9AD" w:rsidR="00960FE8" w:rsidRPr="00BD47E6" w:rsidRDefault="00960FE8" w:rsidP="00F33DE4">
      <w:pPr>
        <w:pStyle w:val="Claneka"/>
        <w:keepLines w:val="0"/>
        <w:widowControl/>
        <w:numPr>
          <w:ilvl w:val="4"/>
          <w:numId w:val="42"/>
        </w:numPr>
        <w:spacing w:line="240" w:lineRule="auto"/>
        <w:ind w:left="1418" w:hanging="567"/>
        <w:jc w:val="both"/>
        <w:rPr>
          <w:rFonts w:ascii="Arial" w:hAnsi="Arial" w:cs="Arial"/>
        </w:rPr>
      </w:pPr>
      <w:r w:rsidRPr="00BD47E6">
        <w:rPr>
          <w:rFonts w:ascii="Arial" w:hAnsi="Arial" w:cs="Arial"/>
        </w:rPr>
        <w:t xml:space="preserve">Dokumentace technického řešení („DTR“) aktualizace PSZ bude pro navrhovaná opatření ověřena autorizovanou osobou s požadovanou specializací a zpracována v následujícím rozsahu: </w:t>
      </w:r>
    </w:p>
    <w:p w14:paraId="3FD57C75" w14:textId="4A8C59CB" w:rsidR="00960FE8" w:rsidRPr="00BD47E6" w:rsidRDefault="00960FE8" w:rsidP="00981582">
      <w:pPr>
        <w:pStyle w:val="Claneka"/>
        <w:numPr>
          <w:ilvl w:val="0"/>
          <w:numId w:val="0"/>
        </w:numPr>
        <w:spacing w:line="240" w:lineRule="auto"/>
        <w:ind w:left="1988"/>
        <w:jc w:val="both"/>
        <w:rPr>
          <w:rFonts w:ascii="Arial" w:hAnsi="Arial" w:cs="Arial"/>
        </w:rPr>
      </w:pPr>
      <w:r w:rsidRPr="00BD47E6">
        <w:rPr>
          <w:rFonts w:ascii="Arial" w:hAnsi="Arial" w:cs="Arial"/>
        </w:rPr>
        <w:t>6.3.1 i) a)</w:t>
      </w:r>
      <w:r w:rsidR="00BD47E6">
        <w:rPr>
          <w:rFonts w:ascii="Arial" w:hAnsi="Arial" w:cs="Arial"/>
        </w:rPr>
        <w:tab/>
      </w:r>
      <w:r w:rsidRPr="00BD47E6">
        <w:rPr>
          <w:rFonts w:ascii="Arial" w:hAnsi="Arial" w:cs="Arial"/>
        </w:rPr>
        <w:t xml:space="preserve">Výškopisné zaměření zájmového území. Zaměření bude provedeno v nezbytném rozsahu u pozemků u pozemků, na nichž se předpokládá výstavba a realizace společných zařízení; </w:t>
      </w:r>
    </w:p>
    <w:p w14:paraId="68FF0AD8" w14:textId="77777777" w:rsidR="00981582" w:rsidRDefault="00960FE8" w:rsidP="00981582">
      <w:pPr>
        <w:pStyle w:val="Claneka"/>
        <w:numPr>
          <w:ilvl w:val="0"/>
          <w:numId w:val="0"/>
        </w:numPr>
        <w:spacing w:line="240" w:lineRule="auto"/>
        <w:ind w:left="1988"/>
        <w:jc w:val="both"/>
        <w:rPr>
          <w:rFonts w:ascii="Arial" w:hAnsi="Arial" w:cs="Arial"/>
        </w:rPr>
      </w:pPr>
      <w:r w:rsidRPr="00960FE8">
        <w:rPr>
          <w:rFonts w:ascii="Arial" w:hAnsi="Arial" w:cs="Arial"/>
        </w:rPr>
        <w:t>6.3.1</w:t>
      </w:r>
      <w:r w:rsidR="00BD47E6">
        <w:rPr>
          <w:rFonts w:ascii="Arial" w:hAnsi="Arial" w:cs="Arial"/>
        </w:rPr>
        <w:t xml:space="preserve"> </w:t>
      </w:r>
      <w:r w:rsidRPr="00960FE8">
        <w:rPr>
          <w:rFonts w:ascii="Arial" w:hAnsi="Arial" w:cs="Arial"/>
        </w:rPr>
        <w:t>i) b)</w:t>
      </w:r>
      <w:r w:rsidR="00BD47E6">
        <w:rPr>
          <w:rFonts w:ascii="Arial" w:hAnsi="Arial" w:cs="Arial"/>
        </w:rPr>
        <w:tab/>
      </w:r>
      <w:r w:rsidRPr="00960FE8">
        <w:rPr>
          <w:rFonts w:ascii="Arial" w:hAnsi="Arial" w:cs="Arial"/>
        </w:rPr>
        <w:t>Potřebné podélné profily, příčné řezy a podrobné situace vodohospodářských staveb (malé vodní nádrže) společných zařízení pro stanovení plochy záboru půdy. Potřebné podélné profily, příčné řezy a podrobné situace vodohospodářských staveb (malé vodní nádrže) společných zařízení pro stanovení plochy záboru půdy jsou zahrnuty do Ceny Díla. Podélné profily budou vyhotoveny pro hráz i zátopu. Příčné řezy budou vyhotoveny v tělese hráze v místech výpustného zařízení, bezpečnostním přelivu, a v dalších třech (3) charakteristických místech hráze. V zátopě budou vyhotoveny charakteristické příčné řezy ve vzdálenosti max. 50 m.</w:t>
      </w:r>
    </w:p>
    <w:p w14:paraId="260C7843" w14:textId="529EF1AB" w:rsidR="00981582" w:rsidRPr="00BD47E6" w:rsidRDefault="00981582" w:rsidP="00981582">
      <w:pPr>
        <w:pStyle w:val="Claneka"/>
        <w:keepLines w:val="0"/>
        <w:widowControl/>
        <w:numPr>
          <w:ilvl w:val="4"/>
          <w:numId w:val="42"/>
        </w:numPr>
        <w:spacing w:line="240" w:lineRule="auto"/>
        <w:ind w:left="1418" w:hanging="567"/>
        <w:jc w:val="both"/>
        <w:rPr>
          <w:rFonts w:ascii="Arial" w:hAnsi="Arial" w:cs="Arial"/>
        </w:rPr>
      </w:pPr>
      <w:r w:rsidRPr="00981582">
        <w:rPr>
          <w:rFonts w:ascii="Arial" w:hAnsi="Arial" w:cs="Arial"/>
        </w:rPr>
        <w:t>Součástí kompletního díla bude i kategorizace vodního díla – TBD a. s.</w:t>
      </w:r>
    </w:p>
    <w:p w14:paraId="7387CE60" w14:textId="5BBB5919" w:rsidR="00B9128B" w:rsidRDefault="00CF71C4" w:rsidP="00981582">
      <w:pPr>
        <w:pStyle w:val="Claneka"/>
        <w:keepLines w:val="0"/>
        <w:widowControl/>
        <w:numPr>
          <w:ilvl w:val="0"/>
          <w:numId w:val="0"/>
        </w:numPr>
        <w:spacing w:line="240" w:lineRule="auto"/>
        <w:jc w:val="both"/>
        <w:rPr>
          <w:rFonts w:ascii="Arial" w:hAnsi="Arial" w:cs="Arial"/>
        </w:rPr>
      </w:pPr>
      <w:r>
        <w:rPr>
          <w:rFonts w:ascii="Arial" w:hAnsi="Arial" w:cs="Arial"/>
        </w:rPr>
        <w:t>U</w:t>
      </w:r>
      <w:r w:rsidR="00E02AD5">
        <w:rPr>
          <w:rFonts w:ascii="Arial" w:hAnsi="Arial" w:cs="Arial"/>
        </w:rPr>
        <w:t xml:space="preserve">stanovení čl. 6.1, 6.2 a 6.3 </w:t>
      </w:r>
      <w:r w:rsidR="00294BD6">
        <w:rPr>
          <w:rFonts w:ascii="Arial" w:hAnsi="Arial" w:cs="Arial"/>
        </w:rPr>
        <w:t>se p</w:t>
      </w:r>
      <w:r w:rsidR="0005137B">
        <w:rPr>
          <w:rFonts w:ascii="Arial" w:hAnsi="Arial" w:cs="Arial"/>
        </w:rPr>
        <w:t>ouž</w:t>
      </w:r>
      <w:r w:rsidR="00F455A7">
        <w:rPr>
          <w:rFonts w:ascii="Arial" w:hAnsi="Arial" w:cs="Arial"/>
        </w:rPr>
        <w:t>ij</w:t>
      </w:r>
      <w:r w:rsidR="00A57614">
        <w:rPr>
          <w:rFonts w:ascii="Arial" w:hAnsi="Arial" w:cs="Arial"/>
        </w:rPr>
        <w:t>í</w:t>
      </w:r>
      <w:r w:rsidR="0005137B">
        <w:rPr>
          <w:rFonts w:ascii="Arial" w:hAnsi="Arial" w:cs="Arial"/>
        </w:rPr>
        <w:t xml:space="preserve"> </w:t>
      </w:r>
      <w:r w:rsidR="00E02AD5">
        <w:rPr>
          <w:rFonts w:ascii="Arial" w:hAnsi="Arial" w:cs="Arial"/>
        </w:rPr>
        <w:t>v rozsahu nezbytném pro zpracování Díla.</w:t>
      </w:r>
      <w:r w:rsidR="001D603B" w:rsidRPr="00764100">
        <w:rPr>
          <w:rFonts w:ascii="Arial" w:hAnsi="Arial" w:cs="Arial"/>
        </w:rPr>
        <w:t xml:space="preserve"> </w:t>
      </w:r>
    </w:p>
    <w:p w14:paraId="62D0B43D" w14:textId="499C6785" w:rsidR="00B9128B" w:rsidRPr="009F5473" w:rsidRDefault="00B9128B" w:rsidP="00437A97">
      <w:pPr>
        <w:pStyle w:val="Level1"/>
        <w:keepNext w:val="0"/>
        <w:numPr>
          <w:ilvl w:val="0"/>
          <w:numId w:val="60"/>
        </w:numPr>
        <w:spacing w:line="240" w:lineRule="auto"/>
        <w:ind w:left="357" w:hanging="357"/>
        <w:jc w:val="both"/>
        <w:rPr>
          <w:rFonts w:ascii="Arial" w:hAnsi="Arial" w:cs="Arial"/>
          <w:szCs w:val="22"/>
        </w:rPr>
      </w:pPr>
      <w:bookmarkStart w:id="38" w:name="_Ref51578150"/>
      <w:r w:rsidRPr="009F5473">
        <w:rPr>
          <w:rFonts w:ascii="Arial" w:hAnsi="Arial" w:cs="Arial"/>
          <w:szCs w:val="22"/>
        </w:rPr>
        <w:t>Technické požadavky na provedení díla</w:t>
      </w:r>
      <w:bookmarkEnd w:id="38"/>
    </w:p>
    <w:p w14:paraId="2D71465F" w14:textId="77777777" w:rsidR="00FF2A57" w:rsidRDefault="00055C7E" w:rsidP="00610BE5">
      <w:pPr>
        <w:pStyle w:val="Level2"/>
        <w:numPr>
          <w:ilvl w:val="1"/>
          <w:numId w:val="60"/>
        </w:numPr>
        <w:spacing w:line="240" w:lineRule="auto"/>
        <w:ind w:left="567" w:hanging="567"/>
        <w:jc w:val="both"/>
        <w:rPr>
          <w:rFonts w:ascii="Arial" w:hAnsi="Arial" w:cs="Arial"/>
          <w:szCs w:val="22"/>
        </w:rPr>
      </w:pPr>
      <w:r w:rsidRPr="008D38C5">
        <w:rPr>
          <w:rFonts w:ascii="Arial" w:hAnsi="Arial" w:cs="Arial"/>
          <w:szCs w:val="22"/>
        </w:rPr>
        <w:t xml:space="preserve">Dílo bude předáno </w:t>
      </w:r>
      <w:r w:rsidR="00B9128B" w:rsidRPr="008D38C5">
        <w:rPr>
          <w:rFonts w:ascii="Arial" w:hAnsi="Arial" w:cs="Arial"/>
          <w:szCs w:val="22"/>
        </w:rPr>
        <w:t>v</w:t>
      </w:r>
      <w:r w:rsidR="007D1FC2">
        <w:rPr>
          <w:rFonts w:ascii="Arial" w:hAnsi="Arial" w:cs="Arial"/>
          <w:szCs w:val="22"/>
        </w:rPr>
        <w:t xml:space="preserve"> digitální podobě </w:t>
      </w:r>
      <w:r w:rsidR="00CD735D">
        <w:rPr>
          <w:rFonts w:ascii="Arial" w:hAnsi="Arial" w:cs="Arial"/>
          <w:szCs w:val="22"/>
        </w:rPr>
        <w:t xml:space="preserve">v souladu </w:t>
      </w:r>
      <w:r w:rsidR="00B45139">
        <w:rPr>
          <w:rFonts w:ascii="Arial" w:hAnsi="Arial" w:cs="Arial"/>
          <w:szCs w:val="22"/>
        </w:rPr>
        <w:t xml:space="preserve">s platným relevantním metodickým pokynem na </w:t>
      </w:r>
      <w:r w:rsidR="00323593">
        <w:rPr>
          <w:rFonts w:ascii="Arial" w:hAnsi="Arial" w:cs="Arial"/>
          <w:szCs w:val="22"/>
        </w:rPr>
        <w:t>výměnné úložiště SPÚ</w:t>
      </w:r>
      <w:r w:rsidR="00FF2A57">
        <w:rPr>
          <w:rFonts w:ascii="Arial" w:hAnsi="Arial" w:cs="Arial"/>
          <w:szCs w:val="22"/>
        </w:rPr>
        <w:t xml:space="preserve"> </w:t>
      </w:r>
      <w:r w:rsidR="00FF2A57" w:rsidRPr="00FF2A57">
        <w:rPr>
          <w:rFonts w:ascii="Arial" w:hAnsi="Arial" w:cs="Arial"/>
          <w:szCs w:val="22"/>
        </w:rPr>
        <w:t>a současně bude předána textová část ve formátu doc(x) nebo jiném formátu kompatibilním s textovým editorem Microsoft Word, tabulková část ve formátu xls(x) nebo jiném formátu kompatibilním s programem Microsoft Excel.</w:t>
      </w:r>
    </w:p>
    <w:p w14:paraId="0197E856" w14:textId="77777777" w:rsidR="008D2A31" w:rsidRPr="008D2A31" w:rsidRDefault="00B9128B" w:rsidP="008D2A31">
      <w:pPr>
        <w:pStyle w:val="Level2"/>
        <w:numPr>
          <w:ilvl w:val="1"/>
          <w:numId w:val="60"/>
        </w:numPr>
        <w:spacing w:line="240" w:lineRule="auto"/>
        <w:ind w:left="567" w:hanging="567"/>
        <w:jc w:val="both"/>
        <w:rPr>
          <w:rFonts w:ascii="Arial" w:hAnsi="Arial" w:cs="Arial"/>
          <w:szCs w:val="22"/>
        </w:rPr>
      </w:pPr>
      <w:r w:rsidRPr="007715A9">
        <w:rPr>
          <w:rFonts w:ascii="Arial" w:hAnsi="Arial" w:cs="Arial"/>
        </w:rPr>
        <w:t xml:space="preserve">Vypracování dokumentace </w:t>
      </w:r>
      <w:r w:rsidR="00A56CA9" w:rsidRPr="007715A9">
        <w:rPr>
          <w:rFonts w:ascii="Arial" w:hAnsi="Arial" w:cs="Arial"/>
        </w:rPr>
        <w:t xml:space="preserve">aktualizace </w:t>
      </w:r>
      <w:r w:rsidRPr="007715A9">
        <w:rPr>
          <w:rFonts w:ascii="Arial" w:hAnsi="Arial" w:cs="Arial"/>
        </w:rPr>
        <w:t xml:space="preserve">PSZ </w:t>
      </w:r>
      <w:r w:rsidR="00687085" w:rsidRPr="007715A9">
        <w:rPr>
          <w:rFonts w:ascii="Arial" w:hAnsi="Arial" w:cs="Arial"/>
        </w:rPr>
        <w:t>–</w:t>
      </w:r>
      <w:r w:rsidRPr="007715A9">
        <w:rPr>
          <w:rFonts w:ascii="Arial" w:hAnsi="Arial" w:cs="Arial"/>
        </w:rPr>
        <w:t xml:space="preserve"> 2x listinné </w:t>
      </w:r>
      <w:r w:rsidR="00F6638C" w:rsidRPr="007715A9">
        <w:rPr>
          <w:rFonts w:ascii="Arial" w:hAnsi="Arial" w:cs="Arial"/>
        </w:rPr>
        <w:t xml:space="preserve">vyhotovení určené </w:t>
      </w:r>
      <w:r w:rsidR="009C40C9" w:rsidRPr="007715A9">
        <w:rPr>
          <w:rFonts w:ascii="Arial" w:hAnsi="Arial" w:cs="Arial"/>
        </w:rPr>
        <w:t>–</w:t>
      </w:r>
      <w:r w:rsidR="00F6638C" w:rsidRPr="007715A9">
        <w:rPr>
          <w:rFonts w:ascii="Arial" w:hAnsi="Arial" w:cs="Arial"/>
        </w:rPr>
        <w:t xml:space="preserve"> </w:t>
      </w:r>
      <w:r w:rsidR="009C40C9" w:rsidRPr="007715A9">
        <w:rPr>
          <w:rFonts w:ascii="Arial" w:hAnsi="Arial" w:cs="Arial"/>
        </w:rPr>
        <w:t>1</w:t>
      </w:r>
      <w:r w:rsidR="00D4260E" w:rsidRPr="007715A9">
        <w:rPr>
          <w:rFonts w:ascii="Arial" w:hAnsi="Arial" w:cs="Arial"/>
        </w:rPr>
        <w:t>x</w:t>
      </w:r>
      <w:r w:rsidR="009C40C9" w:rsidRPr="007715A9">
        <w:rPr>
          <w:rFonts w:ascii="Arial" w:hAnsi="Arial" w:cs="Arial"/>
        </w:rPr>
        <w:t xml:space="preserve"> Objednateli </w:t>
      </w:r>
      <w:r w:rsidRPr="007715A9">
        <w:rPr>
          <w:rFonts w:ascii="Arial" w:hAnsi="Arial" w:cs="Arial"/>
        </w:rPr>
        <w:t xml:space="preserve">a </w:t>
      </w:r>
      <w:r w:rsidR="009C40C9" w:rsidRPr="007715A9">
        <w:rPr>
          <w:rFonts w:ascii="Arial" w:hAnsi="Arial" w:cs="Arial"/>
        </w:rPr>
        <w:t xml:space="preserve">1x </w:t>
      </w:r>
      <w:r w:rsidRPr="007715A9">
        <w:rPr>
          <w:rFonts w:ascii="Arial" w:hAnsi="Arial" w:cs="Arial"/>
        </w:rPr>
        <w:t>příslušné obci</w:t>
      </w:r>
      <w:r w:rsidR="009C40C9" w:rsidRPr="007715A9">
        <w:rPr>
          <w:rFonts w:ascii="Arial" w:hAnsi="Arial" w:cs="Arial"/>
        </w:rPr>
        <w:t>;</w:t>
      </w:r>
      <w:r w:rsidRPr="007715A9">
        <w:rPr>
          <w:rFonts w:ascii="Arial" w:hAnsi="Arial" w:cs="Arial"/>
        </w:rPr>
        <w:t xml:space="preserve"> digitální vyhotovení určené</w:t>
      </w:r>
      <w:r w:rsidR="00F6638C" w:rsidRPr="007715A9">
        <w:rPr>
          <w:rFonts w:ascii="Arial" w:hAnsi="Arial" w:cs="Arial"/>
        </w:rPr>
        <w:t xml:space="preserve"> Objednateli</w:t>
      </w:r>
      <w:r w:rsidR="00E22B70">
        <w:rPr>
          <w:rFonts w:ascii="Arial" w:hAnsi="Arial" w:cs="Arial"/>
        </w:rPr>
        <w:t>.</w:t>
      </w:r>
    </w:p>
    <w:p w14:paraId="54C5841A" w14:textId="13FA3A36" w:rsidR="00F62DD5" w:rsidRPr="008D2A31" w:rsidRDefault="007D05D2" w:rsidP="008D2A31">
      <w:pPr>
        <w:pStyle w:val="Level2"/>
        <w:numPr>
          <w:ilvl w:val="1"/>
          <w:numId w:val="60"/>
        </w:numPr>
        <w:spacing w:line="240" w:lineRule="auto"/>
        <w:ind w:left="567" w:hanging="567"/>
        <w:jc w:val="both"/>
        <w:rPr>
          <w:rFonts w:ascii="Arial" w:hAnsi="Arial" w:cs="Arial"/>
          <w:szCs w:val="22"/>
        </w:rPr>
      </w:pPr>
      <w:r w:rsidRPr="008D2A31">
        <w:rPr>
          <w:rFonts w:ascii="Arial" w:hAnsi="Arial" w:cs="Arial"/>
        </w:rPr>
        <w:t>Aktualizace PSZ bude v měřítku stanoveném Vyhláškou a podle TS PSZ. Grafické přílohy budou zpracovány podle § 23 odst. 3 Vyhlášky.</w:t>
      </w:r>
    </w:p>
    <w:bookmarkEnd w:id="34"/>
    <w:p w14:paraId="3BD6F0DF" w14:textId="01735447" w:rsidR="001C7951" w:rsidRPr="001C7951" w:rsidRDefault="003E76BF" w:rsidP="001C7951">
      <w:pPr>
        <w:pStyle w:val="Level1"/>
        <w:keepNext w:val="0"/>
        <w:numPr>
          <w:ilvl w:val="0"/>
          <w:numId w:val="60"/>
        </w:numPr>
        <w:spacing w:line="240" w:lineRule="auto"/>
        <w:ind w:left="567" w:hanging="567"/>
        <w:jc w:val="both"/>
        <w:rPr>
          <w:rFonts w:ascii="Arial" w:hAnsi="Arial" w:cs="Arial"/>
          <w:szCs w:val="22"/>
        </w:rPr>
      </w:pPr>
      <w:r w:rsidRPr="00ED6435">
        <w:rPr>
          <w:rFonts w:ascii="Arial" w:hAnsi="Arial" w:cs="Arial"/>
          <w:szCs w:val="22"/>
        </w:rPr>
        <w:t>Pojištění</w:t>
      </w:r>
    </w:p>
    <w:p w14:paraId="1E3EA110" w14:textId="61FDB2E0" w:rsidR="003E76BF" w:rsidRPr="00764100" w:rsidRDefault="00B46279" w:rsidP="003442F7">
      <w:pPr>
        <w:pStyle w:val="Level2"/>
        <w:numPr>
          <w:ilvl w:val="1"/>
          <w:numId w:val="60"/>
        </w:numPr>
        <w:spacing w:line="240" w:lineRule="auto"/>
        <w:ind w:left="567" w:hanging="567"/>
        <w:jc w:val="both"/>
        <w:rPr>
          <w:rFonts w:ascii="Arial" w:hAnsi="Arial" w:cs="Arial"/>
          <w:szCs w:val="22"/>
        </w:rPr>
      </w:pPr>
      <w:bookmarkStart w:id="39"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w:t>
      </w:r>
      <w:r w:rsidR="008D2A31">
        <w:rPr>
          <w:rFonts w:ascii="Arial" w:hAnsi="Arial" w:cs="Arial"/>
          <w:szCs w:val="22"/>
        </w:rPr>
        <w:t>3</w:t>
      </w:r>
      <w:r w:rsidR="00E3736B">
        <w:rPr>
          <w:rFonts w:ascii="Arial" w:hAnsi="Arial" w:cs="Arial"/>
          <w:szCs w:val="22"/>
        </w:rPr>
        <w:t>00</w:t>
      </w:r>
      <w:r w:rsidR="008D2A31">
        <w:rPr>
          <w:rFonts w:ascii="Arial" w:hAnsi="Arial" w:cs="Arial"/>
          <w:szCs w:val="22"/>
        </w:rPr>
        <w:t xml:space="preserve"> </w:t>
      </w:r>
      <w:r w:rsidR="00E3736B">
        <w:rPr>
          <w:rFonts w:ascii="Arial" w:hAnsi="Arial" w:cs="Arial"/>
          <w:szCs w:val="22"/>
        </w:rPr>
        <w:t>000 Kč bez DPH.</w:t>
      </w:r>
      <w:r w:rsidRPr="00764100">
        <w:rPr>
          <w:rFonts w:ascii="Arial" w:hAnsi="Arial" w:cs="Arial"/>
          <w:szCs w:val="22"/>
        </w:rPr>
        <w:t xml:space="preserve"> Zhotovitel se </w:t>
      </w:r>
      <w:r w:rsidRPr="00764100">
        <w:rPr>
          <w:rFonts w:ascii="Arial" w:hAnsi="Arial" w:cs="Arial"/>
          <w:szCs w:val="22"/>
        </w:rPr>
        <w:lastRenderedPageBreak/>
        <w:t>zavazuje, že po celou dobu trvání této Smlouvy bude pojištěn ve smyslu tohoto ustanovení a</w:t>
      </w:r>
      <w:r w:rsidR="008D2A31">
        <w:rPr>
          <w:rFonts w:ascii="Arial" w:hAnsi="Arial" w:cs="Arial"/>
          <w:szCs w:val="22"/>
        </w:rPr>
        <w:t> </w:t>
      </w:r>
      <w:r w:rsidRPr="00764100">
        <w:rPr>
          <w:rFonts w:ascii="Arial" w:hAnsi="Arial" w:cs="Arial"/>
          <w:szCs w:val="22"/>
        </w:rPr>
        <w:t>že nedojde ke snížení pojistného plnění pod částku uvedenou v předchozí větě.</w:t>
      </w:r>
      <w:bookmarkEnd w:id="39"/>
      <w:r w:rsidR="005C24E9" w:rsidRPr="00764100">
        <w:rPr>
          <w:rFonts w:ascii="Arial" w:hAnsi="Arial" w:cs="Arial"/>
          <w:bCs/>
          <w:iCs/>
          <w:szCs w:val="22"/>
        </w:rPr>
        <w:t xml:space="preserve"> </w:t>
      </w:r>
    </w:p>
    <w:p w14:paraId="63B5A067" w14:textId="565401CC" w:rsidR="003E76BF" w:rsidRPr="00764100" w:rsidRDefault="003E76BF" w:rsidP="003442F7">
      <w:pPr>
        <w:pStyle w:val="Level2"/>
        <w:numPr>
          <w:ilvl w:val="1"/>
          <w:numId w:val="60"/>
        </w:numPr>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69B40636" w14:textId="77777777" w:rsidR="003E76BF" w:rsidRPr="00312425" w:rsidRDefault="003E76BF" w:rsidP="003442F7">
      <w:pPr>
        <w:pStyle w:val="Level1"/>
        <w:numPr>
          <w:ilvl w:val="0"/>
          <w:numId w:val="60"/>
        </w:numPr>
        <w:spacing w:line="240" w:lineRule="auto"/>
        <w:ind w:left="567" w:hanging="567"/>
        <w:jc w:val="both"/>
        <w:rPr>
          <w:rFonts w:ascii="Arial" w:hAnsi="Arial" w:cs="Arial"/>
          <w:b w:val="0"/>
          <w:bCs w:val="0"/>
          <w:caps w:val="0"/>
          <w:szCs w:val="22"/>
        </w:rPr>
      </w:pPr>
      <w:bookmarkStart w:id="40" w:name="_Ref26987952"/>
      <w:r w:rsidRPr="00312425">
        <w:rPr>
          <w:rFonts w:ascii="Arial" w:hAnsi="Arial" w:cs="Arial"/>
          <w:szCs w:val="22"/>
        </w:rPr>
        <w:t>Poddodavatelé</w:t>
      </w:r>
      <w:bookmarkEnd w:id="40"/>
    </w:p>
    <w:p w14:paraId="3A5F466B" w14:textId="6C2A0FE2" w:rsidR="003E76BF" w:rsidRPr="00ED6435" w:rsidRDefault="003E76BF" w:rsidP="003442F7">
      <w:pPr>
        <w:pStyle w:val="Level2"/>
        <w:numPr>
          <w:ilvl w:val="1"/>
          <w:numId w:val="60"/>
        </w:numPr>
        <w:spacing w:line="240" w:lineRule="auto"/>
        <w:ind w:left="567" w:hanging="567"/>
        <w:jc w:val="both"/>
        <w:rPr>
          <w:rFonts w:ascii="Arial" w:hAnsi="Arial" w:cs="Arial"/>
          <w:szCs w:val="22"/>
        </w:rPr>
      </w:pPr>
      <w:bookmarkStart w:id="41"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CC0E07">
        <w:rPr>
          <w:rFonts w:ascii="Arial" w:hAnsi="Arial" w:cs="Arial"/>
          <w:szCs w:val="22"/>
        </w:rPr>
        <w:t>.</w:t>
      </w:r>
      <w:bookmarkEnd w:id="41"/>
    </w:p>
    <w:p w14:paraId="570A518F" w14:textId="77777777" w:rsidR="0010472F" w:rsidRPr="00C62699" w:rsidRDefault="0010472F"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3442F7">
      <w:pPr>
        <w:pStyle w:val="Level1"/>
        <w:keepNext w:val="0"/>
        <w:numPr>
          <w:ilvl w:val="0"/>
          <w:numId w:val="60"/>
        </w:numPr>
        <w:spacing w:line="240" w:lineRule="auto"/>
        <w:ind w:left="567" w:hanging="567"/>
        <w:jc w:val="both"/>
        <w:rPr>
          <w:rFonts w:ascii="Arial" w:hAnsi="Arial" w:cs="Arial"/>
          <w:szCs w:val="22"/>
        </w:rPr>
      </w:pPr>
      <w:bookmarkStart w:id="42"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42"/>
    </w:p>
    <w:p w14:paraId="746AF462" w14:textId="44B32923" w:rsidR="00051DEB" w:rsidRPr="00C62699" w:rsidRDefault="00FF7CCA" w:rsidP="003442F7">
      <w:pPr>
        <w:pStyle w:val="Level2"/>
        <w:numPr>
          <w:ilvl w:val="1"/>
          <w:numId w:val="60"/>
        </w:numPr>
        <w:spacing w:line="240" w:lineRule="auto"/>
        <w:ind w:left="567" w:hanging="567"/>
        <w:jc w:val="both"/>
        <w:rPr>
          <w:rFonts w:ascii="Arial" w:hAnsi="Arial" w:cs="Arial"/>
          <w:szCs w:val="22"/>
        </w:rPr>
      </w:pPr>
      <w:r w:rsidRPr="00C62699">
        <w:rPr>
          <w:rFonts w:ascii="Arial" w:hAnsi="Arial" w:cs="Arial"/>
          <w:szCs w:val="22"/>
        </w:rPr>
        <w:t xml:space="preserve">Provedení Díla, </w:t>
      </w:r>
      <w:r w:rsidR="00051DEB" w:rsidRPr="00C62699">
        <w:rPr>
          <w:rFonts w:ascii="Arial" w:hAnsi="Arial" w:cs="Arial"/>
          <w:szCs w:val="22"/>
        </w:rPr>
        <w:t>probíhá na základě akceptačního řízení, při kter</w:t>
      </w:r>
      <w:r w:rsidR="00DE01D0">
        <w:rPr>
          <w:rFonts w:ascii="Arial" w:hAnsi="Arial" w:cs="Arial"/>
          <w:szCs w:val="22"/>
        </w:rPr>
        <w:t>ém</w:t>
      </w:r>
      <w:r w:rsidR="00051DEB" w:rsidRPr="00C62699">
        <w:rPr>
          <w:rFonts w:ascii="Arial" w:hAnsi="Arial" w:cs="Arial"/>
          <w:szCs w:val="22"/>
        </w:rPr>
        <w:t xml:space="preserve">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oulad Díla</w:t>
      </w:r>
      <w:r w:rsidR="00FE51FB">
        <w:rPr>
          <w:rFonts w:ascii="Arial" w:hAnsi="Arial" w:cs="Arial"/>
          <w:szCs w:val="22"/>
        </w:rPr>
        <w:t xml:space="preserve"> </w:t>
      </w:r>
      <w:r w:rsidR="00AA707B" w:rsidRPr="00C62699">
        <w:rPr>
          <w:rFonts w:ascii="Arial" w:hAnsi="Arial" w:cs="Arial"/>
          <w:szCs w:val="22"/>
        </w:rPr>
        <w:t>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D77DED">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6A83EA4" w:rsidR="00051DEB" w:rsidRPr="00C62699" w:rsidRDefault="002429E8" w:rsidP="003442F7">
      <w:pPr>
        <w:pStyle w:val="Level2"/>
        <w:numPr>
          <w:ilvl w:val="1"/>
          <w:numId w:val="60"/>
        </w:numPr>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9B50A2" w:rsidRPr="00C62699">
        <w:rPr>
          <w:rFonts w:ascii="Arial" w:hAnsi="Arial" w:cs="Arial"/>
          <w:szCs w:val="22"/>
        </w:rPr>
        <w:t xml:space="preserve"> k akceptačnímu řízení v termín</w:t>
      </w:r>
      <w:r w:rsidR="00FE51FB">
        <w:rPr>
          <w:rFonts w:ascii="Arial" w:hAnsi="Arial" w:cs="Arial"/>
          <w:szCs w:val="22"/>
        </w:rPr>
        <w:t>u</w:t>
      </w:r>
      <w:r w:rsidR="009B50A2" w:rsidRPr="00C62699">
        <w:rPr>
          <w:rFonts w:ascii="Arial" w:hAnsi="Arial" w:cs="Arial"/>
          <w:szCs w:val="22"/>
        </w:rPr>
        <w:t xml:space="preserve"> uveden</w:t>
      </w:r>
      <w:r w:rsidR="00FE51FB">
        <w:rPr>
          <w:rFonts w:ascii="Arial" w:hAnsi="Arial" w:cs="Arial"/>
          <w:szCs w:val="22"/>
        </w:rPr>
        <w:t>ém</w:t>
      </w:r>
      <w:r w:rsidR="009B50A2" w:rsidRPr="00C62699">
        <w:rPr>
          <w:rFonts w:ascii="Arial" w:hAnsi="Arial" w:cs="Arial"/>
          <w:szCs w:val="22"/>
        </w:rPr>
        <w:t xml:space="preserve"> v</w:t>
      </w:r>
      <w:r w:rsidR="005C48D9">
        <w:rPr>
          <w:rFonts w:ascii="Arial" w:hAnsi="Arial" w:cs="Arial"/>
          <w:szCs w:val="22"/>
        </w:rPr>
        <w:t> čl. 2.1 smlouvy</w:t>
      </w:r>
      <w:r w:rsidR="009B50A2" w:rsidRPr="00C62699">
        <w:rPr>
          <w:rFonts w:ascii="Arial" w:hAnsi="Arial" w:cs="Arial"/>
          <w:szCs w:val="22"/>
        </w:rPr>
        <w:t xml:space="preserve">,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DD7C23">
        <w:rPr>
          <w:rFonts w:ascii="Arial" w:hAnsi="Arial" w:cs="Arial"/>
          <w:szCs w:val="22"/>
        </w:rPr>
        <w:t xml:space="preserve"> pro Jihočeský kraj</w:t>
      </w:r>
      <w:r w:rsidR="00127C34" w:rsidRPr="00C62699">
        <w:rPr>
          <w:rFonts w:ascii="Arial" w:hAnsi="Arial" w:cs="Arial"/>
          <w:szCs w:val="22"/>
        </w:rPr>
        <w:t xml:space="preserve">, Pobočky </w:t>
      </w:r>
      <w:r w:rsidR="00DD7C23">
        <w:rPr>
          <w:rFonts w:ascii="Arial" w:hAnsi="Arial" w:cs="Arial"/>
          <w:szCs w:val="22"/>
        </w:rPr>
        <w:t>Český Krumlov</w:t>
      </w:r>
      <w:r w:rsidR="00127C34" w:rsidRPr="00C62699">
        <w:rPr>
          <w:rFonts w:ascii="Arial" w:hAnsi="Arial" w:cs="Arial"/>
          <w:szCs w:val="22"/>
        </w:rPr>
        <w:t xml:space="preserve">, adresa </w:t>
      </w:r>
      <w:r w:rsidR="00090EBB" w:rsidRPr="00090EBB">
        <w:rPr>
          <w:rFonts w:ascii="Arial" w:hAnsi="Arial" w:cs="Arial"/>
          <w:szCs w:val="22"/>
        </w:rPr>
        <w:t>5. května 287, 381 01 Český Krumlov</w:t>
      </w:r>
      <w:r w:rsidR="004C712A" w:rsidRPr="00C62699">
        <w:rPr>
          <w:rFonts w:ascii="Arial" w:hAnsi="Arial" w:cs="Arial"/>
          <w:szCs w:val="22"/>
        </w:rPr>
        <w:t>. O předání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13D704B2" w:rsidR="00FF7CCA" w:rsidRPr="00A67ADB" w:rsidRDefault="00FF7CCA" w:rsidP="003442F7">
      <w:pPr>
        <w:pStyle w:val="Level2"/>
        <w:numPr>
          <w:ilvl w:val="1"/>
          <w:numId w:val="60"/>
        </w:numPr>
        <w:spacing w:line="240" w:lineRule="auto"/>
        <w:ind w:left="567" w:hanging="567"/>
        <w:jc w:val="both"/>
        <w:rPr>
          <w:rFonts w:ascii="Arial" w:hAnsi="Arial" w:cs="Arial"/>
        </w:rPr>
      </w:pPr>
      <w:bookmarkStart w:id="43"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Díla</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44"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44"/>
    </w:p>
    <w:p w14:paraId="445ED130" w14:textId="688127A2" w:rsidR="00FF7CCA"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0B4497">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43"/>
    </w:p>
    <w:p w14:paraId="048BFDE6" w14:textId="635099FA" w:rsidR="00FF7CCA" w:rsidRPr="00C62699" w:rsidRDefault="00C411CC" w:rsidP="003442F7">
      <w:pPr>
        <w:pStyle w:val="Level2"/>
        <w:numPr>
          <w:ilvl w:val="1"/>
          <w:numId w:val="60"/>
        </w:numPr>
        <w:spacing w:line="240" w:lineRule="auto"/>
        <w:ind w:left="567" w:hanging="567"/>
        <w:jc w:val="both"/>
        <w:rPr>
          <w:rFonts w:ascii="Arial" w:hAnsi="Arial" w:cs="Arial"/>
          <w:szCs w:val="22"/>
        </w:rPr>
      </w:pPr>
      <w:bookmarkStart w:id="45" w:name="_Ref50734694"/>
      <w:bookmarkStart w:id="46" w:name="_Ref58404253"/>
      <w:r w:rsidRPr="00C62699">
        <w:rPr>
          <w:rFonts w:ascii="Arial" w:hAnsi="Arial" w:cs="Arial"/>
          <w:szCs w:val="22"/>
        </w:rPr>
        <w:t>V případě nepřevzetí Díla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považováno za nepřevzaté. Po odstranění vad Zhotovitel předá znovu Dílo Objednateli a Objednatel postupuje obdobně podle předchozích odstavců tohoto čl. </w:t>
      </w:r>
      <w:bookmarkEnd w:id="45"/>
      <w:bookmarkEnd w:id="46"/>
      <w:r w:rsidR="00E94BEA">
        <w:rPr>
          <w:rFonts w:ascii="Arial" w:hAnsi="Arial" w:cs="Arial"/>
          <w:szCs w:val="22"/>
        </w:rPr>
        <w:t>10.</w:t>
      </w:r>
    </w:p>
    <w:p w14:paraId="099823C5" w14:textId="118D246C" w:rsidR="00A92F44" w:rsidRPr="00C62699" w:rsidRDefault="007032F7" w:rsidP="003442F7">
      <w:pPr>
        <w:pStyle w:val="Level2"/>
        <w:numPr>
          <w:ilvl w:val="1"/>
          <w:numId w:val="60"/>
        </w:numPr>
        <w:spacing w:line="240" w:lineRule="auto"/>
        <w:ind w:left="567" w:hanging="567"/>
        <w:jc w:val="both"/>
        <w:rPr>
          <w:rFonts w:ascii="Arial" w:hAnsi="Arial" w:cs="Arial"/>
        </w:rPr>
      </w:pPr>
      <w:r w:rsidRPr="5784E4A4">
        <w:rPr>
          <w:rFonts w:ascii="Arial" w:hAnsi="Arial" w:cs="Arial"/>
        </w:rPr>
        <w:t>V případě, že bude Objednatelem zjištěno, že Dílo</w:t>
      </w:r>
      <w:r w:rsidR="000B4497">
        <w:rPr>
          <w:rFonts w:ascii="Arial" w:hAnsi="Arial" w:cs="Arial"/>
        </w:rPr>
        <w:t xml:space="preserve"> </w:t>
      </w:r>
      <w:r w:rsidRPr="5784E4A4">
        <w:rPr>
          <w:rFonts w:ascii="Arial" w:hAnsi="Arial" w:cs="Arial"/>
        </w:rPr>
        <w:t xml:space="preserve">předané k dalšímu akceptačnímu řízení stále obsahuje vady (tj. zejména neodpovídá Akceptačním kritériím), obdrží Zhotovitel písemné </w:t>
      </w:r>
      <w:r w:rsidRPr="5784E4A4">
        <w:rPr>
          <w:rFonts w:ascii="Arial" w:hAnsi="Arial" w:cs="Arial"/>
        </w:rPr>
        <w:lastRenderedPageBreak/>
        <w:t xml:space="preserve">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pro Dílo</w:t>
      </w:r>
      <w:r w:rsidR="0057772A">
        <w:rPr>
          <w:rFonts w:ascii="Arial" w:hAnsi="Arial" w:cs="Arial"/>
        </w:rPr>
        <w:t>.</w:t>
      </w:r>
      <w:r w:rsidRPr="00A67ADB">
        <w:rPr>
          <w:rFonts w:ascii="Arial" w:hAnsi="Arial" w:cs="Arial"/>
        </w:rPr>
        <w:t xml:space="preserve"> Takto stanovená lhůta bude uplatněna do definitivního odstranění</w:t>
      </w:r>
      <w:r w:rsidRPr="5784E4A4">
        <w:rPr>
          <w:rFonts w:ascii="Arial" w:hAnsi="Arial" w:cs="Arial"/>
        </w:rPr>
        <w:t xml:space="preserve"> vad a převzetí Díla</w:t>
      </w:r>
      <w:r w:rsidR="0057772A">
        <w:rPr>
          <w:rFonts w:ascii="Arial" w:hAnsi="Arial" w:cs="Arial"/>
        </w:rPr>
        <w:t>.</w:t>
      </w:r>
      <w:r w:rsidRPr="5784E4A4">
        <w:rPr>
          <w:rFonts w:ascii="Arial" w:hAnsi="Arial" w:cs="Arial"/>
        </w:rPr>
        <w:t xml:space="preserve"> Pokud Dílo nebude pro vady převzato ani do šesti (6) měsíc</w:t>
      </w:r>
      <w:r w:rsidR="004313AB">
        <w:rPr>
          <w:rFonts w:ascii="Arial" w:hAnsi="Arial" w:cs="Arial"/>
        </w:rPr>
        <w:t>ů od p</w:t>
      </w:r>
      <w:r w:rsidRPr="5784E4A4">
        <w:rPr>
          <w:rFonts w:ascii="Arial" w:hAnsi="Arial" w:cs="Arial"/>
        </w:rPr>
        <w:t>rvního opětovného převzetí Díla, má Objednatel právo od Smlouvy odstoupit.</w:t>
      </w:r>
    </w:p>
    <w:p w14:paraId="2CA0ED6C" w14:textId="262FE942" w:rsidR="000E560F" w:rsidRPr="00C62699" w:rsidRDefault="00FF7CCA" w:rsidP="003442F7">
      <w:pPr>
        <w:pStyle w:val="Level2"/>
        <w:numPr>
          <w:ilvl w:val="1"/>
          <w:numId w:val="60"/>
        </w:numPr>
        <w:spacing w:line="240" w:lineRule="auto"/>
        <w:ind w:left="567" w:hanging="567"/>
        <w:jc w:val="both"/>
        <w:rPr>
          <w:rFonts w:ascii="Arial" w:hAnsi="Arial" w:cs="Arial"/>
          <w:szCs w:val="22"/>
        </w:rPr>
      </w:pPr>
      <w:bookmarkStart w:id="47" w:name="_Ref50734071"/>
      <w:bookmarkStart w:id="48" w:name="_Ref62047823"/>
      <w:r w:rsidRPr="00C62699">
        <w:rPr>
          <w:rFonts w:ascii="Arial" w:hAnsi="Arial" w:cs="Arial"/>
          <w:szCs w:val="22"/>
        </w:rPr>
        <w:t xml:space="preserve">Akceptační řízení končí a </w:t>
      </w:r>
      <w:r w:rsidR="000E560F" w:rsidRPr="00C62699">
        <w:rPr>
          <w:rFonts w:ascii="Arial" w:hAnsi="Arial" w:cs="Arial"/>
          <w:szCs w:val="22"/>
        </w:rPr>
        <w:t xml:space="preserve">Dílo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47"/>
      <w:r w:rsidR="00001B85" w:rsidRPr="00C62699">
        <w:rPr>
          <w:rFonts w:ascii="Arial" w:hAnsi="Arial" w:cs="Arial"/>
          <w:szCs w:val="22"/>
        </w:rPr>
        <w:t>.</w:t>
      </w:r>
      <w:bookmarkEnd w:id="48"/>
    </w:p>
    <w:p w14:paraId="6A8595EF" w14:textId="3B38E431" w:rsidR="005807EB" w:rsidRPr="00544B5D" w:rsidRDefault="00F87D91" w:rsidP="00544B5D">
      <w:pPr>
        <w:pStyle w:val="Level2"/>
        <w:numPr>
          <w:ilvl w:val="1"/>
          <w:numId w:val="60"/>
        </w:numPr>
        <w:spacing w:line="240" w:lineRule="auto"/>
        <w:ind w:left="567" w:hanging="567"/>
        <w:jc w:val="both"/>
        <w:rPr>
          <w:rFonts w:ascii="Arial" w:hAnsi="Arial" w:cs="Arial"/>
          <w:b/>
          <w:bCs/>
          <w:szCs w:val="22"/>
          <w:u w:val="single"/>
        </w:rPr>
      </w:pPr>
      <w:r w:rsidRPr="00544B5D">
        <w:rPr>
          <w:rFonts w:ascii="Arial" w:hAnsi="Arial" w:cs="Arial"/>
          <w:szCs w:val="22"/>
        </w:rPr>
        <w:t>Akceptační řízení nebude úspěšně dokončeno</w:t>
      </w:r>
      <w:r w:rsidR="00457EA7" w:rsidRPr="00544B5D">
        <w:rPr>
          <w:rFonts w:ascii="Arial" w:hAnsi="Arial" w:cs="Arial"/>
          <w:szCs w:val="22"/>
        </w:rPr>
        <w:t xml:space="preserve">, pokud </w:t>
      </w:r>
      <w:r w:rsidRPr="00544B5D">
        <w:rPr>
          <w:rFonts w:ascii="Arial" w:hAnsi="Arial" w:cs="Arial"/>
          <w:szCs w:val="22"/>
        </w:rPr>
        <w:t xml:space="preserve">nebude </w:t>
      </w:r>
      <w:r w:rsidR="00231D13" w:rsidRPr="00544B5D">
        <w:rPr>
          <w:rFonts w:ascii="Arial" w:hAnsi="Arial" w:cs="Arial"/>
          <w:szCs w:val="22"/>
        </w:rPr>
        <w:t xml:space="preserve">Dílo schváleno zastupitelstvem </w:t>
      </w:r>
      <w:r w:rsidR="005807EB" w:rsidRPr="00544B5D">
        <w:rPr>
          <w:rFonts w:ascii="Arial" w:hAnsi="Arial" w:cs="Arial"/>
          <w:szCs w:val="22"/>
        </w:rPr>
        <w:t xml:space="preserve">obce </w:t>
      </w:r>
      <w:r w:rsidR="004A70C2">
        <w:rPr>
          <w:rFonts w:ascii="Arial" w:hAnsi="Arial" w:cs="Arial"/>
          <w:szCs w:val="22"/>
        </w:rPr>
        <w:t>Benešov nad Černou</w:t>
      </w:r>
      <w:r w:rsidR="005807EB" w:rsidRPr="00544B5D">
        <w:rPr>
          <w:rFonts w:ascii="Arial" w:hAnsi="Arial" w:cs="Arial"/>
          <w:szCs w:val="22"/>
        </w:rPr>
        <w:t>.</w:t>
      </w:r>
    </w:p>
    <w:p w14:paraId="0FCF564F" w14:textId="68DD5C60" w:rsidR="00237BE0" w:rsidRPr="00C62699" w:rsidRDefault="003A6EAA" w:rsidP="003442F7">
      <w:pPr>
        <w:pStyle w:val="Level1"/>
        <w:numPr>
          <w:ilvl w:val="0"/>
          <w:numId w:val="60"/>
        </w:numPr>
        <w:spacing w:line="240" w:lineRule="auto"/>
        <w:ind w:left="567" w:hanging="567"/>
        <w:jc w:val="both"/>
        <w:rPr>
          <w:rFonts w:ascii="Arial" w:hAnsi="Arial" w:cs="Arial"/>
          <w:szCs w:val="22"/>
        </w:rPr>
      </w:pPr>
      <w:bookmarkStart w:id="49" w:name="_Ref50757872"/>
      <w:r w:rsidRPr="00C62699">
        <w:rPr>
          <w:rFonts w:ascii="Arial" w:hAnsi="Arial" w:cs="Arial"/>
          <w:szCs w:val="22"/>
        </w:rPr>
        <w:t>Práva duševního vlastnictví</w:t>
      </w:r>
      <w:bookmarkEnd w:id="49"/>
    </w:p>
    <w:p w14:paraId="202EC481" w14:textId="7382FCEC" w:rsidR="00237BE0" w:rsidRPr="00C62699" w:rsidRDefault="00237BE0" w:rsidP="003442F7">
      <w:pPr>
        <w:pStyle w:val="Level2"/>
        <w:keepNext/>
        <w:numPr>
          <w:ilvl w:val="1"/>
          <w:numId w:val="60"/>
        </w:numPr>
        <w:spacing w:line="240" w:lineRule="auto"/>
        <w:ind w:left="567" w:hanging="567"/>
        <w:jc w:val="both"/>
        <w:rPr>
          <w:rFonts w:ascii="Arial" w:hAnsi="Arial" w:cs="Arial"/>
          <w:szCs w:val="22"/>
        </w:rPr>
      </w:pPr>
      <w:bookmarkStart w:id="50"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50"/>
    </w:p>
    <w:p w14:paraId="0FA92D92" w14:textId="77777777" w:rsidR="000A2A7B" w:rsidRDefault="00237BE0" w:rsidP="003442F7">
      <w:pPr>
        <w:pStyle w:val="Level2"/>
        <w:numPr>
          <w:ilvl w:val="1"/>
          <w:numId w:val="60"/>
        </w:numPr>
        <w:spacing w:line="240" w:lineRule="auto"/>
        <w:ind w:left="567" w:hanging="567"/>
        <w:jc w:val="both"/>
        <w:rPr>
          <w:rFonts w:ascii="Arial" w:hAnsi="Arial" w:cs="Arial"/>
          <w:szCs w:val="22"/>
        </w:rPr>
      </w:pPr>
      <w:bookmarkStart w:id="51"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w:t>
      </w:r>
    </w:p>
    <w:p w14:paraId="3D355E5B" w14:textId="6845F41C" w:rsidR="00237BE0" w:rsidRPr="00C62699" w:rsidRDefault="00237BE0" w:rsidP="000A2A7B">
      <w:pPr>
        <w:pStyle w:val="Level2"/>
        <w:numPr>
          <w:ilvl w:val="0"/>
          <w:numId w:val="0"/>
        </w:numPr>
        <w:spacing w:line="240" w:lineRule="auto"/>
        <w:ind w:left="567"/>
        <w:jc w:val="both"/>
        <w:rPr>
          <w:rFonts w:ascii="Arial" w:hAnsi="Arial" w:cs="Arial"/>
          <w:szCs w:val="22"/>
        </w:rPr>
      </w:pPr>
      <w:r w:rsidRPr="00C62699">
        <w:rPr>
          <w:rFonts w:ascii="Arial" w:hAnsi="Arial" w:cs="Arial"/>
          <w:szCs w:val="22"/>
        </w:rPr>
        <w:t>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51"/>
    </w:p>
    <w:p w14:paraId="4371AC90" w14:textId="78544210" w:rsidR="00237BE0" w:rsidRPr="00ED6435" w:rsidRDefault="00237BE0" w:rsidP="003442F7">
      <w:pPr>
        <w:pStyle w:val="Level2"/>
        <w:numPr>
          <w:ilvl w:val="1"/>
          <w:numId w:val="60"/>
        </w:numPr>
        <w:spacing w:line="240" w:lineRule="auto"/>
        <w:ind w:left="567" w:hanging="567"/>
        <w:jc w:val="both"/>
        <w:rPr>
          <w:rFonts w:ascii="Arial" w:hAnsi="Arial" w:cs="Arial"/>
          <w:szCs w:val="22"/>
        </w:rPr>
      </w:pPr>
      <w:bookmarkStart w:id="52"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53" w:name="3dy6vkm" w:colFirst="0" w:colLast="0"/>
      <w:bookmarkEnd w:id="53"/>
      <w:r w:rsidRPr="00ED6435">
        <w:rPr>
          <w:rFonts w:ascii="Arial" w:hAnsi="Arial" w:cs="Arial"/>
          <w:szCs w:val="22"/>
        </w:rPr>
        <w:t>.</w:t>
      </w:r>
      <w:bookmarkEnd w:id="52"/>
      <w:r w:rsidR="00AE1B63" w:rsidRPr="00ED6435">
        <w:rPr>
          <w:rFonts w:ascii="Arial" w:hAnsi="Arial" w:cs="Arial"/>
          <w:szCs w:val="22"/>
        </w:rPr>
        <w:t xml:space="preserve"> </w:t>
      </w:r>
    </w:p>
    <w:p w14:paraId="7AF5F28A" w14:textId="77777777" w:rsidR="00237BE0" w:rsidRPr="00ED6435" w:rsidRDefault="00237BE0"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Default="00237BE0" w:rsidP="003442F7">
      <w:pPr>
        <w:pStyle w:val="Level2"/>
        <w:numPr>
          <w:ilvl w:val="1"/>
          <w:numId w:val="60"/>
        </w:numPr>
        <w:spacing w:line="240" w:lineRule="auto"/>
        <w:ind w:left="567" w:hanging="567"/>
        <w:jc w:val="both"/>
        <w:rPr>
          <w:rFonts w:ascii="Arial" w:hAnsi="Arial" w:cs="Arial"/>
          <w:szCs w:val="22"/>
        </w:rPr>
      </w:pPr>
      <w:bookmarkStart w:id="54"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54"/>
    </w:p>
    <w:p w14:paraId="379936A6" w14:textId="685B3C2C" w:rsidR="00237BE0" w:rsidRPr="00C62699" w:rsidRDefault="00237BE0"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3442F7">
      <w:pPr>
        <w:pStyle w:val="Level2"/>
        <w:numPr>
          <w:ilvl w:val="1"/>
          <w:numId w:val="60"/>
        </w:numPr>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Default="00237BE0" w:rsidP="003442F7">
      <w:pPr>
        <w:pStyle w:val="Level2"/>
        <w:numPr>
          <w:ilvl w:val="1"/>
          <w:numId w:val="60"/>
        </w:numPr>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3442F7">
      <w:pPr>
        <w:pStyle w:val="Level2"/>
        <w:numPr>
          <w:ilvl w:val="1"/>
          <w:numId w:val="60"/>
        </w:numPr>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F9C0AA3" w14:textId="3A9AE2C6" w:rsidR="00C25386" w:rsidRDefault="00C25386" w:rsidP="00024EBF">
      <w:pPr>
        <w:pStyle w:val="Claneka"/>
        <w:keepLines w:val="0"/>
        <w:widowControl/>
        <w:numPr>
          <w:ilvl w:val="2"/>
          <w:numId w:val="23"/>
        </w:numPr>
        <w:spacing w:line="240" w:lineRule="auto"/>
        <w:jc w:val="both"/>
        <w:rPr>
          <w:rFonts w:ascii="Arial" w:hAnsi="Arial" w:cs="Arial"/>
        </w:rPr>
      </w:pPr>
      <w:r w:rsidRPr="00C25386">
        <w:rPr>
          <w:rFonts w:ascii="Arial" w:hAnsi="Arial" w:cs="Arial"/>
        </w:rPr>
        <w:lastRenderedPageBreak/>
        <w:t>k části Díla postupované dle čl. 11.1 této Smlouvy vykonává Zhotovitel svým jménem a na svůj účet majetková práva autorů, tj. Zhotovitel svým jménem a na svůj účet vykonává právo užívat jej na území celého světa, po celou dobu trvání majetkových práv autora k Dílu a ke všem způsobům užití postupované části Díla jako celku nebo jeho libovolné části, včetně jeho 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w:t>
      </w:r>
    </w:p>
    <w:p w14:paraId="6D8435D8" w14:textId="413307E3" w:rsidR="00C25386" w:rsidRDefault="004B7DF4" w:rsidP="00024EBF">
      <w:pPr>
        <w:pStyle w:val="Claneka"/>
        <w:keepLines w:val="0"/>
        <w:widowControl/>
        <w:numPr>
          <w:ilvl w:val="2"/>
          <w:numId w:val="23"/>
        </w:numPr>
        <w:spacing w:line="240" w:lineRule="auto"/>
        <w:jc w:val="both"/>
        <w:rPr>
          <w:rFonts w:ascii="Arial" w:hAnsi="Arial" w:cs="Arial"/>
        </w:rPr>
      </w:pPr>
      <w:r w:rsidRPr="004B7DF4">
        <w:rPr>
          <w:rFonts w:ascii="Arial" w:hAnsi="Arial" w:cs="Arial"/>
        </w:rPr>
        <w:t>ostatní části Díla jsou od Díla oddělitelné a Zhotovitel je oprávněn k nim udělit Licenci v rozsahu dle čl. 11.2 této Smlouvy, nebo, pokud právem udělit Licenci nedisponuje, je oprávněn udělit Sublicenci v rozsahu dle čl. 11.3 této Smlouvy;</w:t>
      </w:r>
    </w:p>
    <w:p w14:paraId="79C4610D" w14:textId="176122DD" w:rsidR="004B7DF4" w:rsidRDefault="004B7DF4" w:rsidP="00024EBF">
      <w:pPr>
        <w:pStyle w:val="Claneka"/>
        <w:keepLines w:val="0"/>
        <w:widowControl/>
        <w:numPr>
          <w:ilvl w:val="2"/>
          <w:numId w:val="23"/>
        </w:numPr>
        <w:spacing w:line="240" w:lineRule="auto"/>
        <w:jc w:val="both"/>
        <w:rPr>
          <w:rFonts w:ascii="Arial" w:hAnsi="Arial" w:cs="Arial"/>
        </w:rPr>
      </w:pPr>
      <w:r w:rsidRPr="004B7DF4">
        <w:rPr>
          <w:rFonts w:ascii="Arial" w:hAnsi="Arial" w:cs="Arial"/>
        </w:rPr>
        <w:t>Zhotovitel má s autory Díla a s dalšími osobami, které Dílo nebo jeho části vytvářely, odpovídajícím způsobem upraveny na smluvní bázi práva a povinnosti k Dílu, resp. k jeho částem, a to takovým způsobem, který Zhotoviteli umožňuje platné uzavření této Smlouvy a platné Postoupení práv/udělení Licence/udělení Sublicence/převedení jakýchkoliv jiných práv k Dílu, resp. k jeho částem na Objednatele či Objednateli, jak je ujednáno v této Smlouvě</w:t>
      </w:r>
      <w:r w:rsidR="00B71223">
        <w:rPr>
          <w:rFonts w:ascii="Arial" w:hAnsi="Arial" w:cs="Arial"/>
        </w:rPr>
        <w:t>;</w:t>
      </w:r>
    </w:p>
    <w:p w14:paraId="653552DE" w14:textId="75F407D0" w:rsidR="00B71223" w:rsidRDefault="00B71223" w:rsidP="00024EBF">
      <w:pPr>
        <w:pStyle w:val="Claneka"/>
        <w:keepLines w:val="0"/>
        <w:widowControl/>
        <w:numPr>
          <w:ilvl w:val="2"/>
          <w:numId w:val="23"/>
        </w:numPr>
        <w:spacing w:line="240" w:lineRule="auto"/>
        <w:jc w:val="both"/>
        <w:rPr>
          <w:rFonts w:ascii="Arial" w:hAnsi="Arial" w:cs="Arial"/>
        </w:rPr>
      </w:pPr>
      <w:r w:rsidRPr="00B71223">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1D835E4F" w14:textId="6ECE8385" w:rsidR="00B71223" w:rsidRDefault="00B71223" w:rsidP="00024EBF">
      <w:pPr>
        <w:pStyle w:val="Claneka"/>
        <w:keepLines w:val="0"/>
        <w:widowControl/>
        <w:numPr>
          <w:ilvl w:val="2"/>
          <w:numId w:val="23"/>
        </w:numPr>
        <w:spacing w:line="240" w:lineRule="auto"/>
        <w:jc w:val="both"/>
        <w:rPr>
          <w:rFonts w:ascii="Arial" w:hAnsi="Arial" w:cs="Arial"/>
        </w:rPr>
      </w:pPr>
      <w:r w:rsidRPr="00B71223">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p>
    <w:p w14:paraId="097EA5D0" w14:textId="0438D99A" w:rsidR="00B71223" w:rsidRDefault="00B71223" w:rsidP="00024EBF">
      <w:pPr>
        <w:pStyle w:val="Claneka"/>
        <w:keepLines w:val="0"/>
        <w:widowControl/>
        <w:numPr>
          <w:ilvl w:val="2"/>
          <w:numId w:val="23"/>
        </w:numPr>
        <w:spacing w:line="240" w:lineRule="auto"/>
        <w:jc w:val="both"/>
        <w:rPr>
          <w:rFonts w:ascii="Arial" w:hAnsi="Arial" w:cs="Arial"/>
        </w:rPr>
      </w:pPr>
      <w:r w:rsidRPr="00B71223">
        <w:rPr>
          <w:rFonts w:ascii="Arial" w:hAnsi="Arial" w:cs="Arial"/>
        </w:rPr>
        <w:t>Zhotovitel poskytl či kdykoli v budoucnu poskytne (pokud taková povinnost vznikne) autorům a jiným osobám participujícím na Díle či jeho částech plnění (zejména pak finanční vyrovnání) takovým způsobem, aby žádná z uvedených osob nebyla oprávněna takové plnění (zejména pak finanční vyrovnání) požadovat po Objednateli.</w:t>
      </w:r>
    </w:p>
    <w:p w14:paraId="1FF304D1" w14:textId="77777777" w:rsidR="00E02AD5" w:rsidRDefault="00E02AD5" w:rsidP="00E02AD5">
      <w:pPr>
        <w:pStyle w:val="Claneka"/>
        <w:keepLines w:val="0"/>
        <w:widowControl/>
        <w:numPr>
          <w:ilvl w:val="0"/>
          <w:numId w:val="0"/>
        </w:numPr>
        <w:spacing w:line="240" w:lineRule="auto"/>
        <w:ind w:left="992"/>
        <w:jc w:val="both"/>
        <w:rPr>
          <w:rFonts w:ascii="Arial" w:hAnsi="Arial" w:cs="Arial"/>
        </w:rPr>
      </w:pPr>
    </w:p>
    <w:p w14:paraId="23054898" w14:textId="34687668" w:rsidR="00237BE0" w:rsidRPr="00ED6435" w:rsidRDefault="00237BE0"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1E5E790" w:rsidR="00237BE0" w:rsidRPr="00ED6435" w:rsidRDefault="00237BE0"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D6B11BE" w:rsidR="00237BE0" w:rsidRPr="00ED6435" w:rsidRDefault="00237BE0"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3442F7">
      <w:pPr>
        <w:pStyle w:val="Level1"/>
        <w:numPr>
          <w:ilvl w:val="0"/>
          <w:numId w:val="60"/>
        </w:numPr>
        <w:spacing w:line="240" w:lineRule="auto"/>
        <w:ind w:left="567" w:hanging="567"/>
        <w:jc w:val="both"/>
        <w:rPr>
          <w:rFonts w:ascii="Arial" w:hAnsi="Arial" w:cs="Arial"/>
          <w:szCs w:val="22"/>
        </w:rPr>
      </w:pPr>
      <w:bookmarkStart w:id="55" w:name="_Ref40712548"/>
      <w:bookmarkStart w:id="56" w:name="_Ref50746594"/>
      <w:bookmarkStart w:id="57" w:name="_Ref464484026"/>
      <w:r w:rsidRPr="00ED6435">
        <w:rPr>
          <w:rFonts w:ascii="Arial" w:hAnsi="Arial" w:cs="Arial"/>
          <w:szCs w:val="22"/>
        </w:rPr>
        <w:t>Ochrana osobních údajů</w:t>
      </w:r>
      <w:bookmarkEnd w:id="55"/>
      <w:r w:rsidRPr="00ED6435">
        <w:rPr>
          <w:rFonts w:ascii="Arial" w:hAnsi="Arial" w:cs="Arial"/>
          <w:szCs w:val="22"/>
        </w:rPr>
        <w:t xml:space="preserve"> a Důvěrných informací</w:t>
      </w:r>
      <w:bookmarkEnd w:id="56"/>
    </w:p>
    <w:p w14:paraId="21504CD0" w14:textId="15E63FE3" w:rsidR="00462F18" w:rsidRPr="00ED6435" w:rsidRDefault="00462F18" w:rsidP="003442F7">
      <w:pPr>
        <w:pStyle w:val="Level2"/>
        <w:keepNext/>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3442F7">
      <w:pPr>
        <w:pStyle w:val="Level2"/>
        <w:numPr>
          <w:ilvl w:val="1"/>
          <w:numId w:val="60"/>
        </w:numPr>
        <w:spacing w:line="240" w:lineRule="auto"/>
        <w:ind w:left="567" w:hanging="567"/>
        <w:jc w:val="both"/>
        <w:rPr>
          <w:rFonts w:ascii="Arial" w:hAnsi="Arial" w:cs="Arial"/>
          <w:szCs w:val="22"/>
        </w:rPr>
      </w:pPr>
      <w:bookmarkStart w:id="5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58"/>
    </w:p>
    <w:p w14:paraId="223A150E" w14:textId="19220309" w:rsidR="00462F18"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700881B8" w14:textId="7496128B" w:rsidR="005C1D26" w:rsidRDefault="005C1D26" w:rsidP="00024EBF">
      <w:pPr>
        <w:pStyle w:val="Claneka"/>
        <w:keepLines w:val="0"/>
        <w:widowControl/>
        <w:numPr>
          <w:ilvl w:val="2"/>
          <w:numId w:val="24"/>
        </w:numPr>
        <w:spacing w:line="240" w:lineRule="auto"/>
        <w:jc w:val="both"/>
        <w:rPr>
          <w:rFonts w:ascii="Arial" w:hAnsi="Arial" w:cs="Arial"/>
        </w:rPr>
      </w:pPr>
      <w:r w:rsidRPr="005C1D26">
        <w:rPr>
          <w:rFonts w:ascii="Arial" w:hAnsi="Arial" w:cs="Arial"/>
        </w:rPr>
        <w:t>Osobní údaje týkající se především zákazníků, zaměstnanců, dodavatelů, distributorů či jiných obchodních partnerů Objednatele, nebo jakýchkoliv jiných fyzických osob („Subjekty údajů“) zpřístupněné v jakékoli formě Objednatelem Zhotoviteli v souvislosti s plněním předmětu Smlouvy;</w:t>
      </w:r>
    </w:p>
    <w:p w14:paraId="2E12A43E" w14:textId="7744E79F" w:rsidR="00240893" w:rsidRPr="00ED6435" w:rsidRDefault="00240893" w:rsidP="00024EBF">
      <w:pPr>
        <w:pStyle w:val="Claneka"/>
        <w:keepLines w:val="0"/>
        <w:widowControl/>
        <w:numPr>
          <w:ilvl w:val="2"/>
          <w:numId w:val="24"/>
        </w:numPr>
        <w:spacing w:line="240" w:lineRule="auto"/>
        <w:jc w:val="both"/>
        <w:rPr>
          <w:rFonts w:ascii="Arial" w:hAnsi="Arial" w:cs="Arial"/>
        </w:rPr>
      </w:pPr>
      <w:r>
        <w:rPr>
          <w:rFonts w:ascii="Arial" w:hAnsi="Arial" w:cs="Arial"/>
        </w:rPr>
        <w:t>V</w:t>
      </w:r>
      <w:r w:rsidRPr="00240893">
        <w:rPr>
          <w:rFonts w:ascii="Arial" w:hAnsi="Arial" w:cs="Arial"/>
        </w:rPr>
        <w:t>šechny informace, ať už v písemné, ústní, vizuální, elektronické nebo jiné podobě, které byly či budou poskytnuty Zhotoviteli Objednatelem nebo jeho jménem a dále veškeré dokumenty a záznamy týkající se Objednatele, jeho klientů, zaměstnanců, dodavatelů, distributorů či jiných obchodních partnerů, Subjektů údajů nebo jakýchkoliv jiných osob poskytnuté Zhotoviteli v souvislosti s plněním předmětu Smlouvy.</w:t>
      </w:r>
    </w:p>
    <w:p w14:paraId="03F1F8F8" w14:textId="77777777" w:rsidR="00055348" w:rsidRPr="00ED6435" w:rsidRDefault="00055348"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3442F7">
      <w:pPr>
        <w:pStyle w:val="Level2"/>
        <w:numPr>
          <w:ilvl w:val="1"/>
          <w:numId w:val="60"/>
        </w:numPr>
        <w:spacing w:line="240" w:lineRule="auto"/>
        <w:ind w:left="567" w:hanging="567"/>
        <w:jc w:val="both"/>
        <w:rPr>
          <w:rFonts w:ascii="Arial" w:hAnsi="Arial" w:cs="Arial"/>
          <w:szCs w:val="22"/>
        </w:rPr>
      </w:pPr>
      <w:bookmarkStart w:id="59"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5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3442F7">
      <w:pPr>
        <w:pStyle w:val="Level2"/>
        <w:numPr>
          <w:ilvl w:val="1"/>
          <w:numId w:val="60"/>
        </w:numPr>
        <w:spacing w:line="240" w:lineRule="auto"/>
        <w:ind w:left="567" w:hanging="567"/>
        <w:jc w:val="both"/>
        <w:rPr>
          <w:rFonts w:ascii="Arial" w:hAnsi="Arial" w:cs="Arial"/>
          <w:szCs w:val="22"/>
        </w:rPr>
      </w:pPr>
      <w:bookmarkStart w:id="6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60"/>
    </w:p>
    <w:p w14:paraId="03034DEC" w14:textId="77777777" w:rsidR="00462F18" w:rsidRPr="00ED6435" w:rsidRDefault="00462F18"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57"/>
    <w:p w14:paraId="12BFB271" w14:textId="1ABA746C" w:rsidR="00946D31" w:rsidRDefault="00946D31"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8EA94BE" w14:textId="77777777" w:rsidR="00264A61" w:rsidRPr="00ED6435" w:rsidRDefault="00264A61" w:rsidP="00264A61">
      <w:pPr>
        <w:pStyle w:val="Level2"/>
        <w:numPr>
          <w:ilvl w:val="0"/>
          <w:numId w:val="0"/>
        </w:numPr>
        <w:spacing w:line="240" w:lineRule="auto"/>
        <w:ind w:left="567"/>
        <w:jc w:val="both"/>
        <w:rPr>
          <w:rFonts w:ascii="Arial" w:hAnsi="Arial" w:cs="Arial"/>
          <w:szCs w:val="22"/>
        </w:rPr>
      </w:pPr>
    </w:p>
    <w:p w14:paraId="6B41C1A8" w14:textId="77777777" w:rsidR="000967C9" w:rsidRPr="00C62699" w:rsidRDefault="000967C9" w:rsidP="003442F7">
      <w:pPr>
        <w:pStyle w:val="Level1"/>
        <w:keepNext w:val="0"/>
        <w:numPr>
          <w:ilvl w:val="0"/>
          <w:numId w:val="60"/>
        </w:numPr>
        <w:spacing w:line="240" w:lineRule="auto"/>
        <w:ind w:left="567" w:hanging="567"/>
        <w:jc w:val="both"/>
        <w:rPr>
          <w:rFonts w:ascii="Arial" w:hAnsi="Arial" w:cs="Arial"/>
          <w:szCs w:val="22"/>
        </w:rPr>
      </w:pPr>
      <w:bookmarkStart w:id="61" w:name="_Toc289800492"/>
      <w:bookmarkStart w:id="62" w:name="_Ref291179101"/>
      <w:bookmarkStart w:id="63" w:name="_Toc312929180"/>
      <w:bookmarkStart w:id="64" w:name="_Toc378536906"/>
      <w:bookmarkStart w:id="65" w:name="_Ref378613694"/>
      <w:bookmarkStart w:id="66" w:name="_Ref17209282"/>
      <w:bookmarkStart w:id="67" w:name="_Ref17237912"/>
      <w:bookmarkStart w:id="68" w:name="_Ref50745432"/>
      <w:bookmarkStart w:id="69" w:name="_Ref50753842"/>
      <w:bookmarkStart w:id="70" w:name="_Ref50762946"/>
      <w:r w:rsidRPr="00C62699">
        <w:rPr>
          <w:rFonts w:ascii="Arial" w:hAnsi="Arial" w:cs="Arial"/>
          <w:szCs w:val="22"/>
        </w:rPr>
        <w:lastRenderedPageBreak/>
        <w:t>Záruka za jakost, práva z vad</w:t>
      </w:r>
      <w:bookmarkEnd w:id="61"/>
      <w:bookmarkEnd w:id="62"/>
      <w:bookmarkEnd w:id="63"/>
      <w:r w:rsidRPr="00C62699">
        <w:rPr>
          <w:rFonts w:ascii="Arial" w:hAnsi="Arial" w:cs="Arial"/>
          <w:szCs w:val="22"/>
        </w:rPr>
        <w:t>ného plnění</w:t>
      </w:r>
      <w:bookmarkEnd w:id="64"/>
      <w:bookmarkEnd w:id="65"/>
      <w:bookmarkEnd w:id="66"/>
      <w:bookmarkEnd w:id="67"/>
      <w:bookmarkEnd w:id="68"/>
      <w:bookmarkEnd w:id="69"/>
      <w:bookmarkEnd w:id="70"/>
    </w:p>
    <w:p w14:paraId="54AF38D9" w14:textId="0B42AA73" w:rsidR="008D4ECD" w:rsidRPr="00C62699" w:rsidRDefault="008D4ECD" w:rsidP="003442F7">
      <w:pPr>
        <w:pStyle w:val="Level2"/>
        <w:numPr>
          <w:ilvl w:val="1"/>
          <w:numId w:val="60"/>
        </w:numPr>
        <w:spacing w:line="240" w:lineRule="auto"/>
        <w:ind w:left="567" w:hanging="567"/>
        <w:jc w:val="both"/>
        <w:rPr>
          <w:rFonts w:ascii="Arial" w:hAnsi="Arial" w:cs="Arial"/>
          <w:szCs w:val="22"/>
        </w:rPr>
      </w:pPr>
      <w:bookmarkStart w:id="71" w:name="_Ref50763291"/>
      <w:bookmarkStart w:id="72" w:name="_Ref302998477"/>
      <w:r w:rsidRPr="00C62699">
        <w:rPr>
          <w:rFonts w:ascii="Arial" w:hAnsi="Arial" w:cs="Arial"/>
          <w:szCs w:val="22"/>
        </w:rPr>
        <w:t xml:space="preserve">Zhotovitel přejímá záruku za jakost </w:t>
      </w:r>
      <w:r w:rsidR="004667C6" w:rsidRPr="00C62699">
        <w:rPr>
          <w:rFonts w:ascii="Arial" w:hAnsi="Arial" w:cs="Arial"/>
          <w:szCs w:val="22"/>
        </w:rPr>
        <w:t>Díla</w:t>
      </w:r>
      <w:r w:rsidRPr="00C62699">
        <w:rPr>
          <w:rFonts w:ascii="Arial" w:hAnsi="Arial" w:cs="Arial"/>
          <w:szCs w:val="22"/>
        </w:rPr>
        <w:t xml:space="preserve"> </w:t>
      </w:r>
      <w:r w:rsidR="0086543D" w:rsidRPr="0086543D">
        <w:rPr>
          <w:rFonts w:ascii="Arial" w:hAnsi="Arial" w:cs="Arial"/>
          <w:szCs w:val="22"/>
        </w:rPr>
        <w:t xml:space="preserve">a jakýchkoliv jiných výstupů plnění </w:t>
      </w:r>
      <w:r w:rsidR="00B601B8" w:rsidRPr="00C62699">
        <w:rPr>
          <w:rFonts w:ascii="Arial" w:hAnsi="Arial" w:cs="Arial"/>
          <w:szCs w:val="22"/>
        </w:rPr>
        <w:t>do</w:t>
      </w:r>
      <w:r w:rsidR="004667C6" w:rsidRPr="00C62699">
        <w:rPr>
          <w:rFonts w:ascii="Arial" w:hAnsi="Arial" w:cs="Arial"/>
          <w:szCs w:val="22"/>
        </w:rPr>
        <w:t xml:space="preserve"> uplynutí </w:t>
      </w:r>
      <w:r w:rsidR="004977A9">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71"/>
      <w:r w:rsidRPr="00C62699">
        <w:rPr>
          <w:rFonts w:ascii="Arial" w:hAnsi="Arial" w:cs="Arial"/>
          <w:szCs w:val="22"/>
        </w:rPr>
        <w:t xml:space="preserve"> </w:t>
      </w:r>
      <w:bookmarkEnd w:id="72"/>
    </w:p>
    <w:p w14:paraId="6124CF8C" w14:textId="6C22E4A6" w:rsidR="000967C9" w:rsidRPr="00C62699" w:rsidRDefault="000967C9" w:rsidP="003442F7">
      <w:pPr>
        <w:pStyle w:val="Level2"/>
        <w:numPr>
          <w:ilvl w:val="1"/>
          <w:numId w:val="60"/>
        </w:numPr>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w:t>
      </w:r>
      <w:r w:rsidR="00CD2612" w:rsidRPr="00C62699">
        <w:rPr>
          <w:rFonts w:ascii="Arial" w:hAnsi="Arial" w:cs="Arial"/>
          <w:szCs w:val="22"/>
        </w:rPr>
        <w:t>části</w:t>
      </w:r>
      <w:r w:rsidR="00EB62EF">
        <w:rPr>
          <w:rFonts w:ascii="Arial" w:hAnsi="Arial" w:cs="Arial"/>
          <w:szCs w:val="22"/>
        </w:rPr>
        <w:t xml:space="preserve"> Díla</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Pr="00C62699">
        <w:rPr>
          <w:rFonts w:ascii="Arial" w:hAnsi="Arial" w:cs="Arial"/>
          <w:szCs w:val="22"/>
        </w:rPr>
        <w:t>části</w:t>
      </w:r>
      <w:r w:rsidR="00EB62EF">
        <w:rPr>
          <w:rFonts w:ascii="Arial" w:hAnsi="Arial" w:cs="Arial"/>
          <w:szCs w:val="22"/>
        </w:rPr>
        <w:t xml:space="preserve"> Díla</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části </w:t>
      </w:r>
      <w:r w:rsidR="003E5B37">
        <w:rPr>
          <w:rFonts w:ascii="Arial" w:hAnsi="Arial" w:cs="Arial"/>
          <w:szCs w:val="22"/>
        </w:rPr>
        <w:t>Díla</w:t>
      </w:r>
      <w:r w:rsidR="00BB7263" w:rsidRPr="00C62699">
        <w:rPr>
          <w:rFonts w:ascii="Arial" w:hAnsi="Arial" w:cs="Arial"/>
          <w:szCs w:val="22"/>
        </w:rPr>
        <w:t xml:space="preserve">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4DD149A8" w:rsidR="005F0D7E" w:rsidRPr="00C62699" w:rsidRDefault="000967C9" w:rsidP="003442F7">
      <w:pPr>
        <w:pStyle w:val="Level2"/>
        <w:numPr>
          <w:ilvl w:val="1"/>
          <w:numId w:val="60"/>
        </w:numPr>
        <w:spacing w:line="240" w:lineRule="auto"/>
        <w:ind w:left="567" w:hanging="567"/>
        <w:jc w:val="both"/>
        <w:rPr>
          <w:rFonts w:ascii="Arial" w:hAnsi="Arial" w:cs="Arial"/>
          <w:szCs w:val="22"/>
        </w:rPr>
      </w:pPr>
      <w:bookmarkStart w:id="7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adách Díla</w:t>
      </w:r>
      <w:r w:rsidR="008C1489">
        <w:rPr>
          <w:rFonts w:ascii="Arial" w:hAnsi="Arial" w:cs="Arial"/>
          <w:szCs w:val="22"/>
        </w:rPr>
        <w:t xml:space="preserve">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74" w:name="_Ref310432732"/>
      <w:bookmarkStart w:id="75" w:name="_Ref312927527"/>
      <w:r w:rsidR="00426469" w:rsidRPr="00C62699">
        <w:rPr>
          <w:rFonts w:ascii="Arial" w:hAnsi="Arial" w:cs="Arial"/>
          <w:szCs w:val="22"/>
        </w:rPr>
        <w:t xml:space="preserve">Objednatel písemně oznámí Zhotoviteli vadu Díla a ten je povinen do patnácti (15) dnů písemně oznámit, zda vadu uznává, či nikoliv. </w:t>
      </w:r>
    </w:p>
    <w:p w14:paraId="602A499F" w14:textId="357F19F8" w:rsidR="00132DD9" w:rsidRPr="00C62699" w:rsidRDefault="000967C9" w:rsidP="003442F7">
      <w:pPr>
        <w:pStyle w:val="Level2"/>
        <w:numPr>
          <w:ilvl w:val="1"/>
          <w:numId w:val="60"/>
        </w:numPr>
        <w:spacing w:line="240" w:lineRule="auto"/>
        <w:ind w:left="567" w:hanging="567"/>
        <w:jc w:val="both"/>
        <w:rPr>
          <w:rFonts w:ascii="Arial" w:hAnsi="Arial" w:cs="Arial"/>
          <w:szCs w:val="22"/>
        </w:rPr>
      </w:pPr>
      <w:bookmarkStart w:id="76" w:name="_Ref50745091"/>
      <w:r w:rsidRPr="00C62699">
        <w:rPr>
          <w:rFonts w:ascii="Arial" w:hAnsi="Arial" w:cs="Arial"/>
          <w:szCs w:val="22"/>
        </w:rPr>
        <w:t>Dodá-li Zhotovitel Dílo</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73"/>
      <w:bookmarkEnd w:id="74"/>
      <w:bookmarkEnd w:id="75"/>
      <w:bookmarkEnd w:id="76"/>
    </w:p>
    <w:p w14:paraId="51573047" w14:textId="0F2E1485" w:rsidR="000967C9" w:rsidRPr="00C62699" w:rsidRDefault="000967C9" w:rsidP="003442F7">
      <w:pPr>
        <w:pStyle w:val="Level2"/>
        <w:numPr>
          <w:ilvl w:val="1"/>
          <w:numId w:val="60"/>
        </w:numPr>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4B51DEAD" w:rsidR="000967C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3D59C7" w:rsidRDefault="000967C9" w:rsidP="003D59C7">
      <w:pPr>
        <w:pStyle w:val="Claneka"/>
        <w:keepLines w:val="0"/>
        <w:widowControl/>
        <w:numPr>
          <w:ilvl w:val="2"/>
          <w:numId w:val="26"/>
        </w:numPr>
        <w:spacing w:line="240" w:lineRule="auto"/>
        <w:jc w:val="both"/>
        <w:rPr>
          <w:rFonts w:ascii="Arial" w:hAnsi="Arial" w:cs="Arial"/>
        </w:rPr>
      </w:pPr>
      <w:r w:rsidRPr="003D59C7">
        <w:rPr>
          <w:rFonts w:ascii="Arial" w:hAnsi="Arial" w:cs="Arial"/>
        </w:rPr>
        <w:t>odstoupit od této Smlouvy z důvodu jejího podstatného porušení.</w:t>
      </w:r>
    </w:p>
    <w:p w14:paraId="1319D253" w14:textId="77777777" w:rsidR="000967C9" w:rsidRPr="00ED6435" w:rsidRDefault="000967C9"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62726B4F" w:rsidR="003279D4" w:rsidRPr="00ED6435" w:rsidRDefault="003279D4"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w:t>
      </w:r>
      <w:r w:rsidR="00C94BBF">
        <w:rPr>
          <w:rFonts w:ascii="Arial" w:hAnsi="Arial" w:cs="Arial"/>
          <w:szCs w:val="22"/>
        </w:rPr>
        <w:t xml:space="preserve">. </w:t>
      </w:r>
    </w:p>
    <w:p w14:paraId="6E8BAB58" w14:textId="77777777" w:rsidR="00BB62D9" w:rsidRPr="00CE6EDC" w:rsidRDefault="00BB62D9" w:rsidP="003442F7">
      <w:pPr>
        <w:pStyle w:val="Level1"/>
        <w:numPr>
          <w:ilvl w:val="0"/>
          <w:numId w:val="60"/>
        </w:numPr>
        <w:spacing w:line="240" w:lineRule="auto"/>
        <w:ind w:left="567" w:hanging="567"/>
        <w:jc w:val="both"/>
        <w:rPr>
          <w:rFonts w:ascii="Arial" w:hAnsi="Arial" w:cs="Arial"/>
          <w:szCs w:val="22"/>
        </w:rPr>
      </w:pPr>
      <w:bookmarkStart w:id="77" w:name="_Ref517375268"/>
      <w:bookmarkStart w:id="78" w:name="_Toc532815641"/>
      <w:bookmarkStart w:id="79" w:name="_Toc48912290"/>
      <w:r w:rsidRPr="00CE6EDC">
        <w:rPr>
          <w:rFonts w:ascii="Arial" w:hAnsi="Arial" w:cs="Arial"/>
          <w:szCs w:val="22"/>
        </w:rPr>
        <w:t>Nárok na náhradu újmy</w:t>
      </w:r>
      <w:bookmarkEnd w:id="77"/>
      <w:bookmarkEnd w:id="78"/>
      <w:bookmarkEnd w:id="79"/>
    </w:p>
    <w:p w14:paraId="7F393E62" w14:textId="77777777" w:rsidR="00BB62D9" w:rsidRPr="00ED6435" w:rsidRDefault="00BB62D9" w:rsidP="003442F7">
      <w:pPr>
        <w:pStyle w:val="Level2"/>
        <w:keepNext/>
        <w:numPr>
          <w:ilvl w:val="1"/>
          <w:numId w:val="60"/>
        </w:numPr>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Default="00BB62D9"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3442F7">
      <w:pPr>
        <w:pStyle w:val="Level1"/>
        <w:keepNext w:val="0"/>
        <w:numPr>
          <w:ilvl w:val="0"/>
          <w:numId w:val="60"/>
        </w:numPr>
        <w:spacing w:line="240" w:lineRule="auto"/>
        <w:ind w:left="567" w:hanging="567"/>
        <w:jc w:val="both"/>
        <w:rPr>
          <w:rFonts w:ascii="Arial" w:hAnsi="Arial" w:cs="Arial"/>
          <w:szCs w:val="22"/>
        </w:rPr>
      </w:pPr>
      <w:bookmarkStart w:id="80" w:name="_Ref50582832"/>
      <w:bookmarkStart w:id="81" w:name="_Hlk30403582"/>
      <w:r w:rsidRPr="00ED6435">
        <w:rPr>
          <w:rFonts w:ascii="Arial" w:hAnsi="Arial" w:cs="Arial"/>
          <w:szCs w:val="22"/>
        </w:rPr>
        <w:lastRenderedPageBreak/>
        <w:t>Okolnosti vylučující povinnost k náhradě újmy</w:t>
      </w:r>
      <w:bookmarkEnd w:id="80"/>
    </w:p>
    <w:p w14:paraId="25B4FE99" w14:textId="50165D1A" w:rsidR="00946D31" w:rsidRPr="00ED6435" w:rsidRDefault="00946D31" w:rsidP="003442F7">
      <w:pPr>
        <w:pStyle w:val="Level2"/>
        <w:numPr>
          <w:ilvl w:val="1"/>
          <w:numId w:val="60"/>
        </w:numPr>
        <w:spacing w:line="240" w:lineRule="auto"/>
        <w:ind w:left="567" w:hanging="567"/>
        <w:jc w:val="both"/>
        <w:rPr>
          <w:rFonts w:ascii="Arial" w:hAnsi="Arial" w:cs="Arial"/>
          <w:bCs/>
          <w:szCs w:val="22"/>
        </w:rPr>
      </w:pPr>
      <w:bookmarkStart w:id="82" w:name="_Ref478006328"/>
      <w:bookmarkStart w:id="83" w:name="_Ref50582481"/>
      <w:r w:rsidRPr="00C62699">
        <w:rPr>
          <w:rFonts w:ascii="Arial" w:hAnsi="Arial" w:cs="Arial"/>
          <w:szCs w:val="22"/>
        </w:rPr>
        <w:t>Zhotovitel se zavazuje upozornit Objednatele na jakoukoliv událost, která by mohla způsobit zpoždění v provádění Díla</w:t>
      </w:r>
      <w:r w:rsidRPr="00ED6435">
        <w:rPr>
          <w:rFonts w:ascii="Arial" w:hAnsi="Arial" w:cs="Arial"/>
          <w:szCs w:val="22"/>
        </w:rPr>
        <w:t>,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82"/>
    </w:p>
    <w:p w14:paraId="2B980867" w14:textId="70438E61" w:rsidR="00946D31" w:rsidRPr="00ED6435" w:rsidRDefault="00946D31" w:rsidP="003442F7">
      <w:pPr>
        <w:pStyle w:val="Level2"/>
        <w:numPr>
          <w:ilvl w:val="1"/>
          <w:numId w:val="60"/>
        </w:numPr>
        <w:spacing w:line="240" w:lineRule="auto"/>
        <w:ind w:left="567" w:hanging="567"/>
        <w:jc w:val="both"/>
        <w:rPr>
          <w:rFonts w:ascii="Arial" w:hAnsi="Arial" w:cs="Arial"/>
          <w:szCs w:val="22"/>
        </w:rPr>
      </w:pPr>
      <w:bookmarkStart w:id="84"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83"/>
      <w:bookmarkEnd w:id="84"/>
    </w:p>
    <w:p w14:paraId="02872293" w14:textId="77A87ABE" w:rsidR="00946D31" w:rsidRDefault="00946D31"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3442F7">
      <w:pPr>
        <w:pStyle w:val="Level1"/>
        <w:numPr>
          <w:ilvl w:val="0"/>
          <w:numId w:val="60"/>
        </w:numPr>
        <w:spacing w:line="240" w:lineRule="auto"/>
        <w:ind w:left="567" w:hanging="567"/>
        <w:jc w:val="both"/>
        <w:rPr>
          <w:rFonts w:ascii="Arial" w:hAnsi="Arial" w:cs="Arial"/>
          <w:szCs w:val="22"/>
        </w:rPr>
      </w:pPr>
      <w:bookmarkStart w:id="85" w:name="_Ref50753852"/>
      <w:r w:rsidRPr="00ED6435">
        <w:rPr>
          <w:rFonts w:ascii="Arial" w:hAnsi="Arial" w:cs="Arial"/>
          <w:szCs w:val="22"/>
        </w:rPr>
        <w:t>Sankční ujednání</w:t>
      </w:r>
      <w:bookmarkEnd w:id="85"/>
      <w:r w:rsidR="00614CA3" w:rsidRPr="00ED6435">
        <w:rPr>
          <w:rFonts w:ascii="Arial" w:hAnsi="Arial" w:cs="Arial"/>
          <w:szCs w:val="22"/>
        </w:rPr>
        <w:t xml:space="preserve"> (SANKCE)</w:t>
      </w:r>
    </w:p>
    <w:p w14:paraId="7F12A78D" w14:textId="1118CA14" w:rsidR="00E365C7" w:rsidRPr="00C62699" w:rsidRDefault="00E365C7" w:rsidP="003442F7">
      <w:pPr>
        <w:pStyle w:val="Level2"/>
        <w:keepNext/>
        <w:numPr>
          <w:ilvl w:val="1"/>
          <w:numId w:val="60"/>
        </w:numPr>
        <w:spacing w:line="240" w:lineRule="auto"/>
        <w:ind w:left="567" w:hanging="567"/>
        <w:jc w:val="both"/>
        <w:rPr>
          <w:rFonts w:ascii="Arial" w:hAnsi="Arial" w:cs="Arial"/>
          <w:szCs w:val="22"/>
        </w:rPr>
      </w:pPr>
      <w:bookmarkStart w:id="8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86"/>
    </w:p>
    <w:p w14:paraId="09B2C9E2" w14:textId="58C72824"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8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F872DD">
        <w:rPr>
          <w:rFonts w:ascii="Arial" w:hAnsi="Arial" w:cs="Arial"/>
        </w:rPr>
        <w:t xml:space="preserve"> v </w:t>
      </w:r>
      <w:r w:rsidRPr="00032278">
        <w:rPr>
          <w:rFonts w:ascii="Arial" w:hAnsi="Arial" w:cs="Arial"/>
        </w:rPr>
        <w:t>termín</w:t>
      </w:r>
      <w:r w:rsidR="00F872DD">
        <w:rPr>
          <w:rFonts w:ascii="Arial" w:hAnsi="Arial" w:cs="Arial"/>
        </w:rPr>
        <w:t xml:space="preserve">u dle č. 2.1.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0140B6">
        <w:rPr>
          <w:rFonts w:ascii="Arial" w:hAnsi="Arial" w:cs="Arial"/>
        </w:rPr>
        <w:t xml:space="preserve"> Díla</w:t>
      </w:r>
      <w:r w:rsidR="00CF52B5" w:rsidRPr="00032278">
        <w:rPr>
          <w:rFonts w:ascii="Arial" w:hAnsi="Arial" w:cs="Arial"/>
        </w:rPr>
        <w:t xml:space="preserve">,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1B6C52">
        <w:rPr>
          <w:rFonts w:ascii="Arial" w:hAnsi="Arial" w:cs="Arial"/>
        </w:rPr>
        <w:t xml:space="preserve">Díla </w:t>
      </w:r>
      <w:r w:rsidR="006C637B" w:rsidRPr="00032278">
        <w:rPr>
          <w:rFonts w:ascii="Arial" w:hAnsi="Arial" w:cs="Arial"/>
        </w:rPr>
        <w:t>(bez DPH)</w:t>
      </w:r>
      <w:r w:rsidR="0027408D" w:rsidRPr="00032278">
        <w:rPr>
          <w:rFonts w:ascii="Arial" w:hAnsi="Arial" w:cs="Arial"/>
        </w:rPr>
        <w:t>;</w:t>
      </w:r>
      <w:bookmarkEnd w:id="87"/>
      <w:r w:rsidR="00481BA2" w:rsidRPr="00032278">
        <w:rPr>
          <w:rFonts w:ascii="Arial" w:hAnsi="Arial" w:cs="Arial"/>
        </w:rPr>
        <w:t xml:space="preserve"> </w:t>
      </w:r>
    </w:p>
    <w:p w14:paraId="4E5B24BA" w14:textId="160687F9" w:rsidR="00DE512F"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w:t>
      </w:r>
      <w:r w:rsidR="000C1608">
        <w:rPr>
          <w:rFonts w:ascii="Arial" w:hAnsi="Arial" w:cs="Arial"/>
        </w:rPr>
        <w:t>2</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335F3441" w14:textId="39E8DEAF" w:rsidR="00AC385A" w:rsidRDefault="00AC385A" w:rsidP="00024EBF">
      <w:pPr>
        <w:pStyle w:val="Claneka"/>
        <w:keepLines w:val="0"/>
        <w:widowControl/>
        <w:numPr>
          <w:ilvl w:val="2"/>
          <w:numId w:val="35"/>
        </w:numPr>
        <w:spacing w:line="240" w:lineRule="auto"/>
        <w:jc w:val="both"/>
        <w:rPr>
          <w:rFonts w:ascii="Arial" w:hAnsi="Arial" w:cs="Arial"/>
        </w:rPr>
      </w:pPr>
      <w:r w:rsidRPr="00AC385A">
        <w:rPr>
          <w:rFonts w:ascii="Arial" w:hAnsi="Arial" w:cs="Arial"/>
        </w:rPr>
        <w:t>poruší-li Zhotovitel povinnost udělit Objednateli oprávnění v rozsahu dle čl. 11, má Objednatel vůči Zhotoviteli právo na zaplacení smluvní pokuty ve výši 20 000 Kč (slovy: dv</w:t>
      </w:r>
      <w:r>
        <w:rPr>
          <w:rFonts w:ascii="Arial" w:hAnsi="Arial" w:cs="Arial"/>
        </w:rPr>
        <w:t>acet</w:t>
      </w:r>
      <w:r w:rsidRPr="00AC385A">
        <w:rPr>
          <w:rFonts w:ascii="Arial" w:hAnsi="Arial" w:cs="Arial"/>
        </w:rPr>
        <w:t xml:space="preserve"> tisíc korun českých) za každé jednotlivé porušení;</w:t>
      </w:r>
    </w:p>
    <w:p w14:paraId="2B620934" w14:textId="654BDC1A" w:rsidR="00AC385A" w:rsidRPr="00AC385A" w:rsidRDefault="00AC385A" w:rsidP="00AC385A">
      <w:pPr>
        <w:pStyle w:val="Claneka"/>
        <w:numPr>
          <w:ilvl w:val="2"/>
          <w:numId w:val="35"/>
        </w:numPr>
        <w:rPr>
          <w:rFonts w:ascii="Arial" w:hAnsi="Arial" w:cs="Arial"/>
        </w:rPr>
      </w:pPr>
      <w:r w:rsidRPr="00AC385A">
        <w:rPr>
          <w:rFonts w:ascii="Arial" w:hAnsi="Arial" w:cs="Arial"/>
        </w:rPr>
        <w:lastRenderedPageBreak/>
        <w:t xml:space="preserve">poruší-li Zhotovitel povinnost ochrany Osobních údajů a Důvěrných informací důvěrnosti dle čl. 12 má Objednatel vůči Zhotoviteli právo na zaplacení smluvní pokuty ve výši </w:t>
      </w:r>
      <w:r w:rsidRPr="00AC385A">
        <w:rPr>
          <w:rFonts w:ascii="Arial" w:hAnsi="Arial" w:cs="Arial"/>
          <w:smallCaps/>
        </w:rPr>
        <w:t>1</w:t>
      </w:r>
      <w:r w:rsidR="00AF222D">
        <w:rPr>
          <w:rFonts w:ascii="Arial" w:hAnsi="Arial" w:cs="Arial"/>
          <w:smallCaps/>
        </w:rPr>
        <w:t>00</w:t>
      </w:r>
      <w:r w:rsidRPr="00AC385A">
        <w:rPr>
          <w:rFonts w:ascii="Arial" w:hAnsi="Arial" w:cs="Arial"/>
          <w:smallCaps/>
        </w:rPr>
        <w:t xml:space="preserve"> 000 </w:t>
      </w:r>
      <w:r w:rsidRPr="00AC385A">
        <w:rPr>
          <w:rFonts w:ascii="Arial" w:hAnsi="Arial" w:cs="Arial"/>
        </w:rPr>
        <w:t>Kč (slovy: jedn</w:t>
      </w:r>
      <w:r w:rsidR="009275DC">
        <w:rPr>
          <w:rFonts w:ascii="Arial" w:hAnsi="Arial" w:cs="Arial"/>
        </w:rPr>
        <w:t>o</w:t>
      </w:r>
      <w:r w:rsidRPr="00AC385A">
        <w:rPr>
          <w:rFonts w:ascii="Arial" w:hAnsi="Arial" w:cs="Arial"/>
        </w:rPr>
        <w:t xml:space="preserve"> </w:t>
      </w:r>
      <w:r w:rsidR="009275DC">
        <w:rPr>
          <w:rFonts w:ascii="Arial" w:hAnsi="Arial" w:cs="Arial"/>
        </w:rPr>
        <w:t xml:space="preserve">sto tisíc </w:t>
      </w:r>
      <w:r w:rsidRPr="00AC385A">
        <w:rPr>
          <w:rFonts w:ascii="Arial" w:hAnsi="Arial" w:cs="Arial"/>
        </w:rPr>
        <w:t>korun českých) za každé jednotlivé porušení;</w:t>
      </w:r>
    </w:p>
    <w:p w14:paraId="06368A3B" w14:textId="119B7469" w:rsidR="00AC385A" w:rsidRDefault="009275DC" w:rsidP="00024EBF">
      <w:pPr>
        <w:pStyle w:val="Claneka"/>
        <w:keepLines w:val="0"/>
        <w:widowControl/>
        <w:numPr>
          <w:ilvl w:val="2"/>
          <w:numId w:val="35"/>
        </w:numPr>
        <w:spacing w:line="240" w:lineRule="auto"/>
        <w:jc w:val="both"/>
        <w:rPr>
          <w:rFonts w:ascii="Arial" w:hAnsi="Arial" w:cs="Arial"/>
        </w:rPr>
      </w:pPr>
      <w:r w:rsidRPr="009275DC">
        <w:rPr>
          <w:rFonts w:ascii="Arial" w:hAnsi="Arial" w:cs="Arial"/>
        </w:rPr>
        <w:t>poruší-li Zhotovitel povinnost odstranění vad v záruční lhůtě dle čl. 13.4, má Objednatel vůči Zhotoviteli právo na zaplacení smluvní pokuty ve výši 3 000 Kč (slovy: tři tisíce korun českých), a to za každý započatý kalendářní den prodlení;</w:t>
      </w:r>
    </w:p>
    <w:p w14:paraId="19A53883" w14:textId="476D73CA" w:rsidR="009275DC" w:rsidRDefault="009275DC" w:rsidP="00024EBF">
      <w:pPr>
        <w:pStyle w:val="Claneka"/>
        <w:keepLines w:val="0"/>
        <w:widowControl/>
        <w:numPr>
          <w:ilvl w:val="2"/>
          <w:numId w:val="35"/>
        </w:numPr>
        <w:spacing w:line="240" w:lineRule="auto"/>
        <w:jc w:val="both"/>
        <w:rPr>
          <w:rFonts w:ascii="Arial" w:hAnsi="Arial" w:cs="Arial"/>
        </w:rPr>
      </w:pPr>
      <w:r w:rsidRPr="009275DC">
        <w:rPr>
          <w:rFonts w:ascii="Arial" w:hAnsi="Arial" w:cs="Arial"/>
        </w:rPr>
        <w:t>poruší-li Zhotovitel povinnosti dle čl. 5.17, má Objednatel vůči Zhotoviteli právo na zaplacení smluvní pokuty ve výši 2 % z Ceny Díla (bez DPH);</w:t>
      </w:r>
    </w:p>
    <w:p w14:paraId="51748AAB" w14:textId="01F9ABD3" w:rsidR="006F15BD" w:rsidRPr="00B12B8D" w:rsidRDefault="006F15BD" w:rsidP="00B12B8D">
      <w:pPr>
        <w:pStyle w:val="Claneka"/>
        <w:keepLines w:val="0"/>
        <w:widowControl/>
        <w:numPr>
          <w:ilvl w:val="2"/>
          <w:numId w:val="35"/>
        </w:numPr>
        <w:spacing w:line="240" w:lineRule="auto"/>
        <w:jc w:val="both"/>
        <w:rPr>
          <w:rFonts w:ascii="Arial" w:hAnsi="Arial" w:cs="Arial"/>
        </w:rPr>
      </w:pPr>
      <w:r w:rsidRPr="006F15BD">
        <w:rPr>
          <w:rFonts w:ascii="Arial" w:hAnsi="Arial" w:cs="Arial"/>
        </w:rPr>
        <w:t>poruší-li Zhotovitel povinnosti dle čl. 5.18, má Objednatel vůči Zhotoviteli právo požadovat zaplacení smluvní pokuty ve výši 20 000 Kč (slovy: dvacet tisíc korun českých);</w:t>
      </w:r>
    </w:p>
    <w:p w14:paraId="0C73A356" w14:textId="07DD565A" w:rsidR="00BB11DA" w:rsidRPr="00ED6435" w:rsidRDefault="00BB11DA"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69AE0AE5" w14:textId="4D9AEDA6" w:rsidR="0021275B" w:rsidRPr="00A67ADB" w:rsidRDefault="2AC1CD78" w:rsidP="003442F7">
      <w:pPr>
        <w:pStyle w:val="Level1"/>
        <w:keepNext w:val="0"/>
        <w:numPr>
          <w:ilvl w:val="0"/>
          <w:numId w:val="60"/>
        </w:numPr>
        <w:spacing w:line="240" w:lineRule="auto"/>
        <w:ind w:left="567" w:hanging="567"/>
        <w:jc w:val="both"/>
        <w:rPr>
          <w:rFonts w:ascii="Arial" w:hAnsi="Arial" w:cs="Arial"/>
        </w:rPr>
      </w:pPr>
      <w:bookmarkStart w:id="88" w:name="_Ref18364689"/>
      <w:bookmarkEnd w:id="81"/>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88"/>
    </w:p>
    <w:p w14:paraId="6CF00BA8" w14:textId="77777777" w:rsidR="0021275B" w:rsidRPr="00C62699" w:rsidRDefault="0021275B" w:rsidP="003442F7">
      <w:pPr>
        <w:pStyle w:val="Level2"/>
        <w:numPr>
          <w:ilvl w:val="1"/>
          <w:numId w:val="60"/>
        </w:numPr>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722BD44E" w14:textId="3277CD6E" w:rsidR="00A7037D" w:rsidRDefault="00A7037D" w:rsidP="00024EBF">
      <w:pPr>
        <w:pStyle w:val="Claneka"/>
        <w:keepLines w:val="0"/>
        <w:widowControl/>
        <w:numPr>
          <w:ilvl w:val="2"/>
          <w:numId w:val="29"/>
        </w:numPr>
        <w:spacing w:line="240" w:lineRule="auto"/>
        <w:jc w:val="both"/>
        <w:rPr>
          <w:rFonts w:ascii="Arial" w:hAnsi="Arial" w:cs="Arial"/>
        </w:rPr>
      </w:pPr>
      <w:r w:rsidRPr="00A7037D">
        <w:rPr>
          <w:rFonts w:ascii="Arial" w:hAnsi="Arial" w:cs="Arial"/>
        </w:rPr>
        <w:t>výpovědí kteroukoliv ze Smluvních stran v případech uvedených v této Smlouvě;</w:t>
      </w:r>
    </w:p>
    <w:p w14:paraId="011EB703" w14:textId="77777777" w:rsidR="00A7037D" w:rsidRPr="00A7037D" w:rsidRDefault="00A7037D" w:rsidP="00A7037D">
      <w:pPr>
        <w:pStyle w:val="Claneka"/>
        <w:numPr>
          <w:ilvl w:val="2"/>
          <w:numId w:val="29"/>
        </w:numPr>
        <w:rPr>
          <w:rFonts w:ascii="Arial" w:hAnsi="Arial" w:cs="Arial"/>
        </w:rPr>
      </w:pPr>
      <w:r w:rsidRPr="00A7037D">
        <w:rPr>
          <w:rFonts w:ascii="Arial" w:hAnsi="Arial" w:cs="Arial"/>
        </w:rPr>
        <w:t>odstoupením od Smlouvy kteroukoliv ze Smluvních stran v případech uvedených v této Smlouvě.</w:t>
      </w:r>
    </w:p>
    <w:p w14:paraId="77A6F12F" w14:textId="4FBE4290" w:rsidR="0021275B" w:rsidRPr="00C62699" w:rsidRDefault="0021275B" w:rsidP="003442F7">
      <w:pPr>
        <w:pStyle w:val="Level2"/>
        <w:numPr>
          <w:ilvl w:val="1"/>
          <w:numId w:val="60"/>
        </w:numPr>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44D49CBE" w:rsidR="0021275B"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w:t>
      </w:r>
      <w:r w:rsidR="00766E50" w:rsidRPr="00C62699">
        <w:rPr>
          <w:rFonts w:ascii="Arial" w:hAnsi="Arial" w:cs="Arial"/>
        </w:rPr>
        <w:t xml:space="preserve">probíhající </w:t>
      </w:r>
      <w:r w:rsidR="00655F9B" w:rsidRPr="00C62699">
        <w:rPr>
          <w:rFonts w:ascii="Arial" w:hAnsi="Arial" w:cs="Arial"/>
        </w:rPr>
        <w:t xml:space="preserve">části </w:t>
      </w:r>
      <w:r w:rsidR="00655F9B">
        <w:rPr>
          <w:rFonts w:ascii="Arial" w:hAnsi="Arial" w:cs="Arial"/>
        </w:rPr>
        <w:t>Díla</w:t>
      </w:r>
      <w:r w:rsidR="008379C3" w:rsidRPr="00C62699">
        <w:rPr>
          <w:rFonts w:ascii="Arial" w:hAnsi="Arial" w:cs="Arial"/>
        </w:rPr>
        <w:t xml:space="preserve"> </w:t>
      </w:r>
      <w:r w:rsidRPr="00C62699">
        <w:rPr>
          <w:rFonts w:ascii="Arial" w:hAnsi="Arial" w:cs="Arial"/>
        </w:rPr>
        <w:t>a částí následných;</w:t>
      </w:r>
    </w:p>
    <w:p w14:paraId="43BF0D0D" w14:textId="2D1620B0" w:rsidR="00A7037D" w:rsidRDefault="00A7037D" w:rsidP="00024EBF">
      <w:pPr>
        <w:pStyle w:val="Claneka"/>
        <w:keepLines w:val="0"/>
        <w:widowControl/>
        <w:numPr>
          <w:ilvl w:val="2"/>
          <w:numId w:val="30"/>
        </w:numPr>
        <w:spacing w:line="240" w:lineRule="auto"/>
        <w:jc w:val="both"/>
        <w:rPr>
          <w:rFonts w:ascii="Arial" w:hAnsi="Arial" w:cs="Arial"/>
        </w:rPr>
      </w:pPr>
      <w:r w:rsidRPr="00A7037D">
        <w:rPr>
          <w:rFonts w:ascii="Arial" w:hAnsi="Arial" w:cs="Arial"/>
        </w:rPr>
        <w:t>Smluvní strany se dohodly na vyloučení použití § 1978 odst. 2 Občanského zákoníku, který stanoví, že marné uplynutí dodatečné lhůty stanovené k plnění má za následek odstoupení od této Smlouvy bez dalšího;</w:t>
      </w:r>
    </w:p>
    <w:p w14:paraId="5F1988AB" w14:textId="59293662" w:rsidR="00A7037D" w:rsidRPr="00C62699" w:rsidRDefault="00A7037D" w:rsidP="00024EBF">
      <w:pPr>
        <w:pStyle w:val="Claneka"/>
        <w:keepLines w:val="0"/>
        <w:widowControl/>
        <w:numPr>
          <w:ilvl w:val="2"/>
          <w:numId w:val="30"/>
        </w:numPr>
        <w:spacing w:line="240" w:lineRule="auto"/>
        <w:jc w:val="both"/>
        <w:rPr>
          <w:rFonts w:ascii="Arial" w:hAnsi="Arial" w:cs="Arial"/>
        </w:rPr>
      </w:pPr>
      <w:r w:rsidRPr="00A7037D">
        <w:rPr>
          <w:rFonts w:ascii="Arial" w:hAnsi="Arial" w:cs="Arial"/>
        </w:rPr>
        <w:t>odstoupení od této Smlouvy je účinné a Smlouva zaniká dnem doručení odstoupení druhé Smluvní straně, není-li v odstoupení stanoveno pozdější datum.</w:t>
      </w:r>
    </w:p>
    <w:p w14:paraId="656A4165" w14:textId="77777777" w:rsidR="0021275B" w:rsidRPr="00C62699" w:rsidRDefault="00601832" w:rsidP="003442F7">
      <w:pPr>
        <w:pStyle w:val="Level2"/>
        <w:numPr>
          <w:ilvl w:val="1"/>
          <w:numId w:val="60"/>
        </w:numPr>
        <w:spacing w:line="240" w:lineRule="auto"/>
        <w:ind w:left="567" w:hanging="567"/>
        <w:jc w:val="both"/>
        <w:rPr>
          <w:rFonts w:ascii="Arial" w:hAnsi="Arial" w:cs="Arial"/>
          <w:szCs w:val="22"/>
        </w:rPr>
      </w:pPr>
      <w:bookmarkStart w:id="89" w:name="_Ref93321339"/>
      <w:bookmarkStart w:id="9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89"/>
      <w:r w:rsidR="0021275B" w:rsidRPr="00C62699">
        <w:rPr>
          <w:rFonts w:ascii="Arial" w:hAnsi="Arial" w:cs="Arial"/>
          <w:szCs w:val="22"/>
          <w:u w:val="single"/>
        </w:rPr>
        <w:t xml:space="preserve"> </w:t>
      </w:r>
    </w:p>
    <w:bookmarkEnd w:id="9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6A2E356A" w14:textId="670F1C4C" w:rsidR="00A7037D" w:rsidRDefault="00A7037D" w:rsidP="00024EBF">
      <w:pPr>
        <w:pStyle w:val="Claneka"/>
        <w:keepLines w:val="0"/>
        <w:widowControl/>
        <w:numPr>
          <w:ilvl w:val="2"/>
          <w:numId w:val="31"/>
        </w:numPr>
        <w:spacing w:line="240" w:lineRule="auto"/>
        <w:jc w:val="both"/>
        <w:rPr>
          <w:rFonts w:ascii="Arial" w:hAnsi="Arial" w:cs="Arial"/>
        </w:rPr>
      </w:pPr>
      <w:r w:rsidRPr="00A7037D">
        <w:rPr>
          <w:rFonts w:ascii="Arial" w:hAnsi="Arial" w:cs="Arial"/>
        </w:rPr>
        <w:lastRenderedPageBreak/>
        <w:t>Zhotovitel poruší kteroukoliv svoji povinnost dle této Smlouvy jiným než podstatným způsobem a ve lhůtě třiceti (30) dnů od doručení písemného oznámení Objednatele toto své porušení nenapraví;</w:t>
      </w:r>
    </w:p>
    <w:p w14:paraId="30F0435D" w14:textId="20939917" w:rsidR="00A7037D" w:rsidRDefault="00A7037D" w:rsidP="00024EBF">
      <w:pPr>
        <w:pStyle w:val="Claneka"/>
        <w:keepLines w:val="0"/>
        <w:widowControl/>
        <w:numPr>
          <w:ilvl w:val="2"/>
          <w:numId w:val="31"/>
        </w:numPr>
        <w:spacing w:line="240" w:lineRule="auto"/>
        <w:jc w:val="both"/>
        <w:rPr>
          <w:rFonts w:ascii="Arial" w:hAnsi="Arial" w:cs="Arial"/>
        </w:rPr>
      </w:pPr>
      <w:r w:rsidRPr="00A7037D">
        <w:rPr>
          <w:rFonts w:ascii="Arial" w:hAnsi="Arial" w:cs="Arial"/>
        </w:rPr>
        <w:t>Zhotovitel poruší kteroukoliv svoji povinnost dle této Smlouvy jiným než podstatným způsobem opakovaně;</w:t>
      </w:r>
    </w:p>
    <w:p w14:paraId="683E0C31" w14:textId="780FD78D" w:rsidR="00A7037D" w:rsidRDefault="00A7037D" w:rsidP="00024EBF">
      <w:pPr>
        <w:pStyle w:val="Claneka"/>
        <w:keepLines w:val="0"/>
        <w:widowControl/>
        <w:numPr>
          <w:ilvl w:val="2"/>
          <w:numId w:val="31"/>
        </w:numPr>
        <w:spacing w:line="240" w:lineRule="auto"/>
        <w:jc w:val="both"/>
        <w:rPr>
          <w:rFonts w:ascii="Arial" w:hAnsi="Arial" w:cs="Arial"/>
        </w:rPr>
      </w:pPr>
      <w:r w:rsidRPr="00A7037D">
        <w:rPr>
          <w:rFonts w:ascii="Arial" w:hAnsi="Arial" w:cs="Arial"/>
        </w:rPr>
        <w:t>Zhotovitel využil k plnění předmětu této Smlouvy třetí osobu v rozporu s Nabídkou nebo bez předchozího souhlasu Objednatele;</w:t>
      </w:r>
    </w:p>
    <w:p w14:paraId="25D31BB9" w14:textId="2A1DA847" w:rsidR="00A7037D" w:rsidRDefault="00A7037D" w:rsidP="00024EBF">
      <w:pPr>
        <w:pStyle w:val="Claneka"/>
        <w:keepLines w:val="0"/>
        <w:widowControl/>
        <w:numPr>
          <w:ilvl w:val="2"/>
          <w:numId w:val="31"/>
        </w:numPr>
        <w:spacing w:line="240" w:lineRule="auto"/>
        <w:jc w:val="both"/>
        <w:rPr>
          <w:rFonts w:ascii="Arial" w:hAnsi="Arial" w:cs="Arial"/>
        </w:rPr>
      </w:pPr>
      <w:r w:rsidRPr="00A7037D">
        <w:rPr>
          <w:rFonts w:ascii="Arial" w:hAnsi="Arial" w:cs="Arial"/>
        </w:rPr>
        <w:t>prodlení s plněním ze strany Zhotovitele v důsledku okolností vylučujících povinnost k náhradě újmy dle čl. 15 bude trvat déle než šest (6) měsíců;</w:t>
      </w:r>
    </w:p>
    <w:p w14:paraId="1AEA67B1" w14:textId="0299AF58" w:rsidR="00A7037D" w:rsidRDefault="00545B95" w:rsidP="00024EBF">
      <w:pPr>
        <w:pStyle w:val="Claneka"/>
        <w:keepLines w:val="0"/>
        <w:widowControl/>
        <w:numPr>
          <w:ilvl w:val="2"/>
          <w:numId w:val="31"/>
        </w:numPr>
        <w:spacing w:line="240" w:lineRule="auto"/>
        <w:jc w:val="both"/>
        <w:rPr>
          <w:rFonts w:ascii="Arial" w:hAnsi="Arial" w:cs="Arial"/>
        </w:rPr>
      </w:pPr>
      <w:r w:rsidRPr="00545B95">
        <w:rPr>
          <w:rFonts w:ascii="Arial" w:hAnsi="Arial" w:cs="Arial"/>
        </w:rPr>
        <w:t>Zhotovitel podá insolvenční návrh jako dlužník ve smyslu § 98 Insolvenčního zákona;</w:t>
      </w:r>
    </w:p>
    <w:p w14:paraId="4D385D47" w14:textId="4A10AC5B" w:rsidR="002F127A" w:rsidRDefault="002F127A" w:rsidP="00024EBF">
      <w:pPr>
        <w:pStyle w:val="Claneka"/>
        <w:keepLines w:val="0"/>
        <w:widowControl/>
        <w:numPr>
          <w:ilvl w:val="2"/>
          <w:numId w:val="31"/>
        </w:numPr>
        <w:spacing w:line="240" w:lineRule="auto"/>
        <w:jc w:val="both"/>
        <w:rPr>
          <w:rFonts w:ascii="Arial" w:hAnsi="Arial" w:cs="Arial"/>
        </w:rPr>
      </w:pPr>
      <w:r w:rsidRPr="002F127A">
        <w:rPr>
          <w:rFonts w:ascii="Arial" w:hAnsi="Arial" w:cs="Arial"/>
        </w:rPr>
        <w:t>insolvenční soud nerozhodne o insolvenčním návrhu na Zhotovitele do šesti (6) měsíců od zahájení insolvenčního řízení;</w:t>
      </w:r>
    </w:p>
    <w:p w14:paraId="51D90B4C" w14:textId="77777777" w:rsidR="002F127A" w:rsidRPr="002F127A" w:rsidRDefault="002F127A" w:rsidP="00D32A9E">
      <w:pPr>
        <w:pStyle w:val="Claneka"/>
        <w:numPr>
          <w:ilvl w:val="2"/>
          <w:numId w:val="31"/>
        </w:numPr>
        <w:jc w:val="both"/>
        <w:rPr>
          <w:rFonts w:ascii="Arial" w:hAnsi="Arial" w:cs="Arial"/>
        </w:rPr>
      </w:pPr>
      <w:r w:rsidRPr="002F127A">
        <w:rPr>
          <w:rFonts w:ascii="Arial" w:hAnsi="Arial" w:cs="Arial"/>
        </w:rPr>
        <w:t xml:space="preserve">insolvenční soud vydá rozhodnutí o úpadku Zhotovitele ve smyslu § 136 Insolvenčního zákona; </w:t>
      </w:r>
    </w:p>
    <w:p w14:paraId="107974A6" w14:textId="53D49B50" w:rsidR="002F127A" w:rsidRDefault="00655AC5" w:rsidP="00024EBF">
      <w:pPr>
        <w:pStyle w:val="Claneka"/>
        <w:keepLines w:val="0"/>
        <w:widowControl/>
        <w:numPr>
          <w:ilvl w:val="2"/>
          <w:numId w:val="31"/>
        </w:numPr>
        <w:spacing w:line="240" w:lineRule="auto"/>
        <w:jc w:val="both"/>
        <w:rPr>
          <w:rFonts w:ascii="Arial" w:hAnsi="Arial" w:cs="Arial"/>
        </w:rPr>
      </w:pPr>
      <w:r w:rsidRPr="00655AC5">
        <w:rPr>
          <w:rFonts w:ascii="Arial" w:hAnsi="Arial" w:cs="Arial"/>
        </w:rPr>
        <w:t>insolvenční soud prohlásí konkurs na majetek Zhotovitele; nebo</w:t>
      </w:r>
    </w:p>
    <w:p w14:paraId="3E8213EF" w14:textId="24280B58" w:rsidR="00655AC5" w:rsidRPr="00C62699" w:rsidRDefault="00655AC5" w:rsidP="00024EBF">
      <w:pPr>
        <w:pStyle w:val="Claneka"/>
        <w:keepLines w:val="0"/>
        <w:widowControl/>
        <w:numPr>
          <w:ilvl w:val="2"/>
          <w:numId w:val="31"/>
        </w:numPr>
        <w:spacing w:line="240" w:lineRule="auto"/>
        <w:jc w:val="both"/>
        <w:rPr>
          <w:rFonts w:ascii="Arial" w:hAnsi="Arial" w:cs="Arial"/>
        </w:rPr>
      </w:pPr>
      <w:r w:rsidRPr="00655AC5">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3442F7">
      <w:pPr>
        <w:pStyle w:val="Level2"/>
        <w:numPr>
          <w:ilvl w:val="1"/>
          <w:numId w:val="60"/>
        </w:numPr>
        <w:spacing w:line="240" w:lineRule="auto"/>
        <w:ind w:left="567" w:hanging="567"/>
        <w:jc w:val="both"/>
        <w:rPr>
          <w:rFonts w:ascii="Arial" w:hAnsi="Arial" w:cs="Arial"/>
          <w:szCs w:val="22"/>
        </w:rPr>
      </w:pPr>
      <w:bookmarkStart w:id="91" w:name="_Ref370146871"/>
      <w:r w:rsidRPr="00ED6435">
        <w:rPr>
          <w:rFonts w:ascii="Arial" w:hAnsi="Arial" w:cs="Arial"/>
          <w:szCs w:val="22"/>
        </w:rPr>
        <w:t>Zhotovitel je oprávněn odstoupit od této Smlouvy pouze v případě jejího podstatného porušení, jestliže:</w:t>
      </w:r>
      <w:bookmarkEnd w:id="91"/>
    </w:p>
    <w:p w14:paraId="16C83643" w14:textId="77777777" w:rsidR="0021275B"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46EEE68E" w14:textId="37440B52" w:rsidR="00E25C84" w:rsidRDefault="00E25C84" w:rsidP="00024EBF">
      <w:pPr>
        <w:pStyle w:val="Claneka"/>
        <w:keepLines w:val="0"/>
        <w:widowControl/>
        <w:numPr>
          <w:ilvl w:val="2"/>
          <w:numId w:val="32"/>
        </w:numPr>
        <w:spacing w:line="240" w:lineRule="auto"/>
        <w:jc w:val="both"/>
        <w:rPr>
          <w:rFonts w:ascii="Arial" w:hAnsi="Arial" w:cs="Arial"/>
        </w:rPr>
      </w:pPr>
      <w:r w:rsidRPr="00E25C84">
        <w:rPr>
          <w:rFonts w:ascii="Arial" w:hAnsi="Arial" w:cs="Arial"/>
        </w:rPr>
        <w:t>Objednatel poruší jinou povinnost dle této Smlouvy podstatným způsobem a ve lhůtě třiceti (30) dnů ode dne obdržení písemné výzvy k nápravě toto své porušení nenapraví.</w:t>
      </w:r>
    </w:p>
    <w:p w14:paraId="5147DEAE" w14:textId="7925DF00" w:rsidR="00601832" w:rsidRPr="00ED6435" w:rsidRDefault="0021275B" w:rsidP="003442F7">
      <w:pPr>
        <w:pStyle w:val="Level2"/>
        <w:numPr>
          <w:ilvl w:val="1"/>
          <w:numId w:val="60"/>
        </w:numPr>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3442F7">
      <w:pPr>
        <w:pStyle w:val="Level2"/>
        <w:numPr>
          <w:ilvl w:val="1"/>
          <w:numId w:val="60"/>
        </w:numPr>
        <w:spacing w:line="240" w:lineRule="auto"/>
        <w:ind w:left="567" w:hanging="567"/>
        <w:jc w:val="both"/>
        <w:rPr>
          <w:rFonts w:ascii="Arial" w:hAnsi="Arial" w:cs="Arial"/>
          <w:szCs w:val="22"/>
        </w:rPr>
      </w:pPr>
      <w:bookmarkStart w:id="92" w:name="_Ref50536468"/>
      <w:bookmarkStart w:id="9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92"/>
      <w:r w:rsidRPr="00ED6435">
        <w:rPr>
          <w:rFonts w:ascii="Arial" w:hAnsi="Arial" w:cs="Arial"/>
          <w:szCs w:val="22"/>
        </w:rPr>
        <w:t xml:space="preserve"> Protokol musí obsahovat zejména</w:t>
      </w:r>
      <w:r w:rsidR="00F65669" w:rsidRPr="00ED6435">
        <w:rPr>
          <w:rFonts w:ascii="Arial" w:hAnsi="Arial" w:cs="Arial"/>
          <w:szCs w:val="22"/>
        </w:rPr>
        <w:t>:</w:t>
      </w:r>
      <w:bookmarkEnd w:id="9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Default="00772740" w:rsidP="003442F7">
      <w:pPr>
        <w:pStyle w:val="Level2"/>
        <w:numPr>
          <w:ilvl w:val="1"/>
          <w:numId w:val="60"/>
        </w:numPr>
        <w:spacing w:line="240" w:lineRule="auto"/>
        <w:ind w:left="567" w:hanging="567"/>
        <w:jc w:val="both"/>
        <w:rPr>
          <w:rFonts w:ascii="Arial" w:hAnsi="Arial" w:cs="Arial"/>
          <w:szCs w:val="22"/>
        </w:rPr>
      </w:pPr>
      <w:bookmarkStart w:id="9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w:t>
      </w:r>
      <w:r w:rsidRPr="00ED6435">
        <w:rPr>
          <w:rFonts w:ascii="Arial" w:hAnsi="Arial" w:cs="Arial"/>
          <w:szCs w:val="22"/>
        </w:rPr>
        <w:lastRenderedPageBreak/>
        <w:t xml:space="preserve">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94"/>
      <w:r w:rsidRPr="00ED6435">
        <w:rPr>
          <w:rFonts w:ascii="Arial" w:hAnsi="Arial" w:cs="Arial"/>
          <w:szCs w:val="22"/>
        </w:rPr>
        <w:t xml:space="preserve"> </w:t>
      </w:r>
    </w:p>
    <w:p w14:paraId="27C93AB6" w14:textId="537F9B12" w:rsidR="00EC71EF" w:rsidRPr="00ED6435" w:rsidRDefault="00EC71EF" w:rsidP="003442F7">
      <w:pPr>
        <w:pStyle w:val="Level2"/>
        <w:numPr>
          <w:ilvl w:val="1"/>
          <w:numId w:val="60"/>
        </w:numPr>
        <w:spacing w:line="240" w:lineRule="auto"/>
        <w:ind w:left="567" w:hanging="567"/>
        <w:jc w:val="both"/>
        <w:rPr>
          <w:rFonts w:ascii="Arial" w:hAnsi="Arial" w:cs="Arial"/>
          <w:szCs w:val="22"/>
        </w:rPr>
      </w:pPr>
      <w:bookmarkStart w:id="95" w:name="_Ref50753902"/>
      <w:bookmarkStart w:id="96" w:name="_Ref450559147"/>
      <w:bookmarkStart w:id="97" w:name="_Ref469512616"/>
      <w:bookmarkStart w:id="98" w:name="_Ref64871784"/>
      <w:bookmarkStart w:id="9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1</w:t>
      </w:r>
      <w:r w:rsidR="00612367">
        <w:rPr>
          <w:rFonts w:ascii="Arial" w:hAnsi="Arial" w:cs="Arial"/>
          <w:szCs w:val="22"/>
        </w:rPr>
        <w:t>7</w:t>
      </w:r>
      <w:r w:rsidR="00E60FBC">
        <w:rPr>
          <w:rFonts w:ascii="Arial" w:hAnsi="Arial" w:cs="Arial"/>
          <w:szCs w:val="22"/>
        </w:rPr>
        <w:t xml:space="preserve">.7 </w:t>
      </w:r>
      <w:r w:rsidRPr="00ED6435">
        <w:rPr>
          <w:rFonts w:ascii="Arial" w:hAnsi="Arial" w:cs="Arial"/>
          <w:szCs w:val="22"/>
        </w:rPr>
        <w:t>a ustanovení tohoto čl.</w:t>
      </w:r>
      <w:bookmarkEnd w:id="95"/>
      <w:bookmarkEnd w:id="96"/>
      <w:bookmarkEnd w:id="97"/>
      <w:r w:rsidR="00E60FBC">
        <w:rPr>
          <w:rFonts w:ascii="Arial" w:hAnsi="Arial" w:cs="Arial"/>
          <w:szCs w:val="22"/>
        </w:rPr>
        <w:t>1</w:t>
      </w:r>
      <w:r w:rsidR="00612367">
        <w:rPr>
          <w:rFonts w:ascii="Arial" w:hAnsi="Arial" w:cs="Arial"/>
          <w:szCs w:val="22"/>
        </w:rPr>
        <w:t>7</w:t>
      </w:r>
      <w:r w:rsidR="00E60FBC">
        <w:rPr>
          <w:rFonts w:ascii="Arial" w:hAnsi="Arial" w:cs="Arial"/>
          <w:szCs w:val="22"/>
        </w:rPr>
        <w:t>.8</w:t>
      </w:r>
      <w:r w:rsidR="00A111D3" w:rsidRPr="00ED6435">
        <w:rPr>
          <w:rFonts w:ascii="Arial" w:hAnsi="Arial" w:cs="Arial"/>
          <w:szCs w:val="22"/>
        </w:rPr>
        <w:t>.</w:t>
      </w:r>
      <w:bookmarkEnd w:id="98"/>
    </w:p>
    <w:p w14:paraId="6DDE17BB" w14:textId="29B72204" w:rsidR="002D1314" w:rsidRPr="00ED6435" w:rsidRDefault="002D1314" w:rsidP="003442F7">
      <w:pPr>
        <w:pStyle w:val="Level1"/>
        <w:keepNext w:val="0"/>
        <w:numPr>
          <w:ilvl w:val="0"/>
          <w:numId w:val="60"/>
        </w:numPr>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99"/>
    </w:p>
    <w:p w14:paraId="7C4142F0" w14:textId="0B548CE3" w:rsidR="002D1314" w:rsidRPr="00ED6435" w:rsidRDefault="002D1314"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3442F7">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3442F7">
      <w:pPr>
        <w:pStyle w:val="Level1"/>
        <w:keepNext w:val="0"/>
        <w:numPr>
          <w:ilvl w:val="0"/>
          <w:numId w:val="60"/>
        </w:numPr>
        <w:spacing w:line="240" w:lineRule="auto"/>
        <w:ind w:left="567" w:hanging="567"/>
        <w:jc w:val="both"/>
        <w:rPr>
          <w:rFonts w:ascii="Arial" w:hAnsi="Arial" w:cs="Arial"/>
          <w:szCs w:val="22"/>
        </w:rPr>
      </w:pPr>
      <w:bookmarkStart w:id="100" w:name="_Ref50585481"/>
      <w:r w:rsidRPr="00ED6435">
        <w:rPr>
          <w:rFonts w:ascii="Arial" w:hAnsi="Arial" w:cs="Arial"/>
          <w:szCs w:val="22"/>
        </w:rPr>
        <w:t>Závěrečná ustanovení</w:t>
      </w:r>
      <w:bookmarkEnd w:id="100"/>
    </w:p>
    <w:p w14:paraId="37688364" w14:textId="4C969AC7" w:rsidR="00805374" w:rsidRPr="00ED6435" w:rsidRDefault="00805374" w:rsidP="003442F7">
      <w:pPr>
        <w:pStyle w:val="Level2"/>
        <w:numPr>
          <w:ilvl w:val="1"/>
          <w:numId w:val="60"/>
        </w:numPr>
        <w:spacing w:line="240" w:lineRule="auto"/>
        <w:ind w:left="567" w:hanging="567"/>
        <w:jc w:val="both"/>
        <w:rPr>
          <w:rFonts w:ascii="Arial" w:hAnsi="Arial" w:cs="Arial"/>
          <w:szCs w:val="22"/>
        </w:rPr>
      </w:pPr>
      <w:bookmarkStart w:id="101"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Default="004D3FFB" w:rsidP="003442F7">
      <w:pPr>
        <w:pStyle w:val="Level2"/>
        <w:numPr>
          <w:ilvl w:val="1"/>
          <w:numId w:val="60"/>
        </w:numPr>
        <w:spacing w:line="240" w:lineRule="auto"/>
        <w:ind w:left="567" w:hanging="567"/>
        <w:jc w:val="both"/>
        <w:rPr>
          <w:rFonts w:ascii="Arial" w:hAnsi="Arial" w:cs="Arial"/>
        </w:rPr>
      </w:pPr>
      <w:r w:rsidRPr="5784E4A4">
        <w:rPr>
          <w:rFonts w:ascii="Arial" w:hAnsi="Arial" w:cs="Arial"/>
        </w:rPr>
        <w:t xml:space="preserve">Nestanoví-li tato Smlouva </w:t>
      </w:r>
      <w:bookmarkStart w:id="10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01"/>
      <w:bookmarkEnd w:id="102"/>
    </w:p>
    <w:p w14:paraId="5CBFF154" w14:textId="6162846C" w:rsidR="00081C18" w:rsidRPr="003C4299" w:rsidRDefault="00081C18" w:rsidP="003442F7">
      <w:pPr>
        <w:pStyle w:val="Level2"/>
        <w:numPr>
          <w:ilvl w:val="1"/>
          <w:numId w:val="60"/>
        </w:numPr>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3442F7">
      <w:pPr>
        <w:pStyle w:val="Level2"/>
        <w:numPr>
          <w:ilvl w:val="1"/>
          <w:numId w:val="60"/>
        </w:numPr>
        <w:spacing w:line="240" w:lineRule="auto"/>
        <w:ind w:left="567" w:hanging="567"/>
        <w:jc w:val="both"/>
        <w:rPr>
          <w:rFonts w:ascii="Arial" w:hAnsi="Arial" w:cs="Arial"/>
        </w:rPr>
      </w:pPr>
      <w:bookmarkStart w:id="103" w:name="_Hlk57980945"/>
      <w:bookmarkStart w:id="104" w:name="_Ref378752179"/>
      <w:bookmarkStart w:id="105" w:name="_Toc289800496"/>
      <w:bookmarkStart w:id="10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03"/>
      <w:bookmarkEnd w:id="104"/>
      <w:bookmarkEnd w:id="105"/>
      <w:bookmarkEnd w:id="106"/>
    </w:p>
    <w:p w14:paraId="10939DFE" w14:textId="616CD156" w:rsidR="007E0EAC" w:rsidRPr="00ED6435" w:rsidRDefault="007E0EAC" w:rsidP="003442F7">
      <w:pPr>
        <w:pStyle w:val="Level2"/>
        <w:numPr>
          <w:ilvl w:val="1"/>
          <w:numId w:val="60"/>
        </w:numPr>
        <w:spacing w:line="240" w:lineRule="auto"/>
        <w:ind w:left="567" w:hanging="567"/>
        <w:jc w:val="both"/>
        <w:rPr>
          <w:rFonts w:ascii="Arial" w:hAnsi="Arial" w:cs="Arial"/>
        </w:rPr>
      </w:pPr>
      <w:bookmarkStart w:id="107"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07"/>
    </w:p>
    <w:p w14:paraId="0A20D48C" w14:textId="3E8D3D1B" w:rsidR="00081C18" w:rsidRDefault="00081C18" w:rsidP="003442F7">
      <w:pPr>
        <w:pStyle w:val="Level2"/>
        <w:numPr>
          <w:ilvl w:val="1"/>
          <w:numId w:val="60"/>
        </w:numPr>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3442F7">
      <w:pPr>
        <w:pStyle w:val="Level2"/>
        <w:numPr>
          <w:ilvl w:val="1"/>
          <w:numId w:val="60"/>
        </w:numPr>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 xml:space="preserve">340/2015 Sb., o zvláštních podmínkách účinnosti některých smluv, uveřejňování </w:t>
      </w:r>
      <w:r w:rsidRPr="5784E4A4">
        <w:rPr>
          <w:rFonts w:ascii="Arial" w:hAnsi="Arial" w:cs="Arial"/>
        </w:rPr>
        <w:lastRenderedPageBreak/>
        <w:t>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3442F7">
      <w:pPr>
        <w:pStyle w:val="Level2"/>
        <w:numPr>
          <w:ilvl w:val="1"/>
          <w:numId w:val="60"/>
        </w:numPr>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0F662893" w14:textId="62415552" w:rsidR="004A22CC" w:rsidRPr="004A22CC" w:rsidRDefault="007E0EAC" w:rsidP="004A22CC">
      <w:pPr>
        <w:pStyle w:val="Level2"/>
        <w:numPr>
          <w:ilvl w:val="1"/>
          <w:numId w:val="60"/>
        </w:numPr>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080A135D" w14:textId="77777777" w:rsidR="00264A61" w:rsidRDefault="00264A61" w:rsidP="00D41C7F">
      <w:pPr>
        <w:spacing w:after="120" w:line="276" w:lineRule="auto"/>
        <w:jc w:val="both"/>
        <w:rPr>
          <w:rFonts w:ascii="Arial" w:hAnsi="Arial" w:cs="Arial"/>
          <w:b/>
        </w:rPr>
      </w:pPr>
    </w:p>
    <w:p w14:paraId="473F5FF1" w14:textId="6756CD2D" w:rsidR="00321220" w:rsidRPr="00D41C7F" w:rsidRDefault="00321220" w:rsidP="00D41C7F">
      <w:pPr>
        <w:spacing w:after="120" w:line="276" w:lineRule="auto"/>
        <w:jc w:val="both"/>
        <w:rPr>
          <w:rFonts w:ascii="Arial" w:hAnsi="Arial" w:cs="Arial"/>
          <w:b/>
        </w:rPr>
      </w:pPr>
      <w:r w:rsidRPr="00D41C7F">
        <w:rPr>
          <w:rFonts w:ascii="Arial" w:hAnsi="Arial" w:cs="Arial"/>
          <w:b/>
        </w:rPr>
        <w:t>Smluvní strany tímto výslovně prohlašují, že tato Smlouva vyjadřuje jejich pravou a</w:t>
      </w:r>
      <w:r w:rsidR="0076168F" w:rsidRPr="00D41C7F">
        <w:rPr>
          <w:rFonts w:ascii="Arial" w:hAnsi="Arial" w:cs="Arial"/>
          <w:b/>
        </w:rPr>
        <w:t> </w:t>
      </w:r>
      <w:r w:rsidRPr="00D41C7F">
        <w:rPr>
          <w:rFonts w:ascii="Arial" w:hAnsi="Arial" w:cs="Arial"/>
          <w:b/>
        </w:rPr>
        <w:t>svobodnou vůli, na důkaz čehož připojují níže své podpisy.</w:t>
      </w:r>
    </w:p>
    <w:p w14:paraId="3A6A292D" w14:textId="77777777" w:rsidR="00F344C9" w:rsidRDefault="00F344C9" w:rsidP="00D41C7F">
      <w:pPr>
        <w:tabs>
          <w:tab w:val="left" w:pos="567"/>
          <w:tab w:val="left" w:pos="5670"/>
        </w:tabs>
        <w:spacing w:after="0" w:line="240" w:lineRule="auto"/>
        <w:contextualSpacing/>
        <w:jc w:val="both"/>
        <w:rPr>
          <w:rFonts w:ascii="Arial" w:eastAsia="Times New Roman" w:hAnsi="Arial" w:cs="Arial"/>
          <w:b/>
          <w:kern w:val="0"/>
          <w:lang w:eastAsia="cs-CZ"/>
          <w14:ligatures w14:val="none"/>
        </w:rPr>
      </w:pPr>
    </w:p>
    <w:p w14:paraId="55367A64" w14:textId="77777777" w:rsidR="00264A61" w:rsidRDefault="00264A61" w:rsidP="00D41C7F">
      <w:pPr>
        <w:tabs>
          <w:tab w:val="left" w:pos="567"/>
          <w:tab w:val="left" w:pos="5670"/>
        </w:tabs>
        <w:spacing w:after="0" w:line="240" w:lineRule="auto"/>
        <w:contextualSpacing/>
        <w:jc w:val="both"/>
        <w:rPr>
          <w:rFonts w:ascii="Arial" w:eastAsia="Times New Roman" w:hAnsi="Arial" w:cs="Arial"/>
          <w:b/>
          <w:kern w:val="0"/>
          <w:lang w:eastAsia="cs-CZ"/>
          <w14:ligatures w14:val="none"/>
        </w:rPr>
      </w:pPr>
    </w:p>
    <w:p w14:paraId="36EC835C" w14:textId="1C0657FC" w:rsidR="00AE1E8B" w:rsidRDefault="00DC3B48" w:rsidP="00D41C7F">
      <w:pPr>
        <w:tabs>
          <w:tab w:val="left" w:pos="567"/>
          <w:tab w:val="left" w:pos="5670"/>
        </w:tabs>
        <w:spacing w:after="0" w:line="240" w:lineRule="auto"/>
        <w:contextualSpacing/>
        <w:jc w:val="both"/>
        <w:rPr>
          <w:rFonts w:ascii="Arial-BoldMT" w:eastAsia="Calibri" w:hAnsi="Arial-BoldMT" w:cs="Arial-BoldMT"/>
          <w:b/>
          <w:bCs/>
          <w:kern w:val="0"/>
          <w:lang w:eastAsia="cs-CZ"/>
          <w14:ligatures w14:val="none"/>
        </w:rPr>
      </w:pPr>
      <w:r>
        <w:rPr>
          <w:rFonts w:ascii="Arial" w:eastAsia="Times New Roman" w:hAnsi="Arial" w:cs="Arial"/>
          <w:b/>
          <w:kern w:val="0"/>
          <w:lang w:eastAsia="cs-CZ"/>
          <w14:ligatures w14:val="none"/>
        </w:rPr>
        <w:t>ČR</w:t>
      </w:r>
      <w:r w:rsidR="00D517D9" w:rsidRPr="00D517D9">
        <w:rPr>
          <w:rFonts w:ascii="Arial" w:eastAsia="Times New Roman" w:hAnsi="Arial" w:cs="Arial"/>
          <w:b/>
          <w:kern w:val="0"/>
          <w:lang w:eastAsia="cs-CZ"/>
          <w14:ligatures w14:val="none"/>
        </w:rPr>
        <w:t xml:space="preserve"> </w:t>
      </w:r>
      <w:r w:rsidR="00D517D9" w:rsidRPr="00D517D9">
        <w:rPr>
          <w:rFonts w:ascii="Arial" w:eastAsia="Times New Roman" w:hAnsi="Arial" w:cs="Arial"/>
          <w:b/>
          <w:bCs/>
          <w:kern w:val="0"/>
          <w:lang w:eastAsia="cs-CZ"/>
          <w14:ligatures w14:val="none"/>
        </w:rPr>
        <w:t>–</w:t>
      </w:r>
      <w:r w:rsidR="00D517D9" w:rsidRPr="00D517D9">
        <w:rPr>
          <w:rFonts w:ascii="Arial" w:eastAsia="Times New Roman" w:hAnsi="Arial" w:cs="Arial"/>
          <w:b/>
          <w:kern w:val="0"/>
          <w:lang w:eastAsia="cs-CZ"/>
          <w14:ligatures w14:val="none"/>
        </w:rPr>
        <w:t xml:space="preserve"> Státní pozemkový úřad</w:t>
      </w:r>
      <w:r w:rsidR="00F73678">
        <w:rPr>
          <w:rFonts w:ascii="Arial" w:eastAsia="Times New Roman" w:hAnsi="Arial" w:cs="Arial"/>
          <w:b/>
          <w:kern w:val="0"/>
          <w:lang w:eastAsia="cs-CZ"/>
          <w14:ligatures w14:val="none"/>
        </w:rPr>
        <w:t xml:space="preserve">                                         </w:t>
      </w:r>
      <w:r w:rsidR="00AE1E8B">
        <w:rPr>
          <w:rFonts w:ascii="Arial-BoldMT" w:eastAsia="Calibri" w:hAnsi="Arial-BoldMT" w:cs="Arial-BoldMT"/>
          <w:b/>
          <w:bCs/>
          <w:kern w:val="0"/>
          <w:lang w:eastAsia="cs-CZ"/>
          <w14:ligatures w14:val="none"/>
        </w:rPr>
        <w:t xml:space="preserve">Vodohospodářský rozvoj </w:t>
      </w:r>
      <w:r>
        <w:rPr>
          <w:rFonts w:ascii="Arial-BoldMT" w:eastAsia="Calibri" w:hAnsi="Arial-BoldMT" w:cs="Arial-BoldMT"/>
          <w:b/>
          <w:bCs/>
          <w:kern w:val="0"/>
          <w:lang w:eastAsia="cs-CZ"/>
          <w14:ligatures w14:val="none"/>
        </w:rPr>
        <w:t>a výstavba a.s.</w:t>
      </w:r>
    </w:p>
    <w:p w14:paraId="22861BE7" w14:textId="4D768897" w:rsidR="00D517D9" w:rsidRPr="00D517D9" w:rsidRDefault="00D517D9" w:rsidP="00D41C7F">
      <w:pPr>
        <w:tabs>
          <w:tab w:val="left" w:pos="567"/>
          <w:tab w:val="left" w:pos="5670"/>
        </w:tabs>
        <w:spacing w:after="0" w:line="240" w:lineRule="auto"/>
        <w:contextualSpacing/>
        <w:jc w:val="both"/>
        <w:rPr>
          <w:rFonts w:ascii="Arial" w:eastAsia="Times New Roman" w:hAnsi="Arial" w:cs="Arial"/>
          <w:snapToGrid w:val="0"/>
          <w:kern w:val="0"/>
          <w:lang w:val="en-US" w:eastAsia="cs-CZ"/>
          <w14:ligatures w14:val="none"/>
        </w:rPr>
      </w:pPr>
      <w:r w:rsidRPr="00D517D9">
        <w:rPr>
          <w:rFonts w:ascii="Arial" w:eastAsia="Times New Roman" w:hAnsi="Arial" w:cs="Arial"/>
          <w:kern w:val="0"/>
          <w:lang w:eastAsia="cs-CZ"/>
          <w14:ligatures w14:val="none"/>
        </w:rPr>
        <w:t>Místo: Český Krumlo</w:t>
      </w:r>
      <w:r w:rsidR="00F73678">
        <w:rPr>
          <w:rFonts w:ascii="Arial" w:eastAsia="Times New Roman" w:hAnsi="Arial" w:cs="Arial"/>
          <w:kern w:val="0"/>
          <w:lang w:eastAsia="cs-CZ"/>
          <w14:ligatures w14:val="none"/>
        </w:rPr>
        <w:t xml:space="preserve">v                                                     </w:t>
      </w:r>
      <w:r w:rsidR="005604F4">
        <w:rPr>
          <w:rFonts w:ascii="Arial" w:eastAsia="Times New Roman" w:hAnsi="Arial" w:cs="Arial"/>
          <w:kern w:val="0"/>
          <w:lang w:eastAsia="cs-CZ"/>
          <w14:ligatures w14:val="none"/>
        </w:rPr>
        <w:tab/>
      </w:r>
      <w:r w:rsidRPr="00D517D9">
        <w:rPr>
          <w:rFonts w:ascii="Arial" w:eastAsia="Times New Roman" w:hAnsi="Arial" w:cs="Arial"/>
          <w:kern w:val="0"/>
          <w:lang w:eastAsia="cs-CZ"/>
          <w14:ligatures w14:val="none"/>
        </w:rPr>
        <w:t xml:space="preserve">Místo: </w:t>
      </w:r>
      <w:r w:rsidR="00DB558C">
        <w:rPr>
          <w:rFonts w:ascii="Arial" w:eastAsia="Times New Roman" w:hAnsi="Arial" w:cs="Arial"/>
          <w:snapToGrid w:val="0"/>
          <w:kern w:val="0"/>
          <w:lang w:eastAsia="cs-CZ"/>
          <w14:ligatures w14:val="none"/>
        </w:rPr>
        <w:t>Praha</w:t>
      </w:r>
    </w:p>
    <w:p w14:paraId="046C5945" w14:textId="2BB15780" w:rsidR="00B43BA5" w:rsidRDefault="005604F4" w:rsidP="00D517D9">
      <w:pPr>
        <w:tabs>
          <w:tab w:val="left" w:pos="567"/>
          <w:tab w:val="left" w:pos="5670"/>
        </w:tabs>
        <w:spacing w:after="0" w:line="240" w:lineRule="auto"/>
        <w:jc w:val="both"/>
        <w:rPr>
          <w:rFonts w:ascii="Arial" w:eastAsia="Times New Roman" w:hAnsi="Arial" w:cs="Arial"/>
          <w:snapToGrid w:val="0"/>
          <w:kern w:val="0"/>
          <w:lang w:val="en-US" w:eastAsia="cs-CZ"/>
          <w14:ligatures w14:val="none"/>
        </w:rPr>
      </w:pPr>
      <w:r>
        <w:rPr>
          <w:rFonts w:ascii="Arial" w:eastAsia="Times New Roman" w:hAnsi="Arial" w:cs="Arial"/>
          <w:snapToGrid w:val="0"/>
          <w:kern w:val="0"/>
          <w:lang w:val="en-US" w:eastAsia="cs-CZ"/>
          <w14:ligatures w14:val="none"/>
        </w:rPr>
        <w:t>Datum: 11. 12. 2024</w:t>
      </w:r>
      <w:r>
        <w:rPr>
          <w:rFonts w:ascii="Arial" w:eastAsia="Times New Roman" w:hAnsi="Arial" w:cs="Arial"/>
          <w:snapToGrid w:val="0"/>
          <w:kern w:val="0"/>
          <w:lang w:val="en-US" w:eastAsia="cs-CZ"/>
          <w14:ligatures w14:val="none"/>
        </w:rPr>
        <w:tab/>
      </w:r>
      <w:r w:rsidRPr="005604F4">
        <w:rPr>
          <w:rFonts w:ascii="Arial" w:eastAsia="Times New Roman" w:hAnsi="Arial" w:cs="Arial"/>
          <w:snapToGrid w:val="0"/>
          <w:kern w:val="0"/>
          <w:lang w:val="en-US" w:eastAsia="cs-CZ"/>
          <w14:ligatures w14:val="none"/>
        </w:rPr>
        <w:t>Datum: 11. 12. 2024</w:t>
      </w:r>
    </w:p>
    <w:p w14:paraId="3D051AAF" w14:textId="77777777" w:rsidR="00B43BA5" w:rsidRDefault="00B43BA5" w:rsidP="00D517D9">
      <w:pPr>
        <w:tabs>
          <w:tab w:val="left" w:pos="567"/>
          <w:tab w:val="left" w:pos="5670"/>
        </w:tabs>
        <w:spacing w:after="0" w:line="240" w:lineRule="auto"/>
        <w:jc w:val="both"/>
        <w:rPr>
          <w:rFonts w:ascii="Arial" w:eastAsia="Times New Roman" w:hAnsi="Arial" w:cs="Arial"/>
          <w:snapToGrid w:val="0"/>
          <w:kern w:val="0"/>
          <w:lang w:val="en-US" w:eastAsia="cs-CZ"/>
          <w14:ligatures w14:val="none"/>
        </w:rPr>
      </w:pPr>
    </w:p>
    <w:p w14:paraId="1989E242" w14:textId="53D1622F" w:rsidR="00ED0469" w:rsidRPr="00ED0469" w:rsidRDefault="00ED0469" w:rsidP="00ED0469">
      <w:pPr>
        <w:tabs>
          <w:tab w:val="left" w:pos="5670"/>
        </w:tabs>
        <w:spacing w:after="0" w:line="240" w:lineRule="auto"/>
        <w:jc w:val="both"/>
        <w:rPr>
          <w:rFonts w:ascii="Arial" w:eastAsia="Times New Roman" w:hAnsi="Arial" w:cs="Arial"/>
          <w:i/>
          <w:iCs/>
          <w:kern w:val="0"/>
          <w:lang w:val="en-US" w:eastAsia="cs-CZ"/>
          <w14:ligatures w14:val="none"/>
        </w:rPr>
      </w:pPr>
      <w:r w:rsidRPr="00ED0469">
        <w:rPr>
          <w:rFonts w:ascii="Arial" w:eastAsia="Times New Roman" w:hAnsi="Arial" w:cs="Arial"/>
          <w:i/>
          <w:iCs/>
          <w:kern w:val="0"/>
          <w:lang w:val="en-US" w:eastAsia="cs-CZ"/>
          <w14:ligatures w14:val="none"/>
        </w:rPr>
        <w:t xml:space="preserve">„elektronicky </w:t>
      </w:r>
      <w:r w:rsidR="005604F4" w:rsidRPr="00ED0469">
        <w:rPr>
          <w:rFonts w:ascii="Arial" w:eastAsia="Times New Roman" w:hAnsi="Arial" w:cs="Arial"/>
          <w:i/>
          <w:iCs/>
          <w:kern w:val="0"/>
          <w:lang w:val="en-US" w:eastAsia="cs-CZ"/>
          <w14:ligatures w14:val="none"/>
        </w:rPr>
        <w:t>podepsán</w:t>
      </w:r>
      <w:r w:rsidR="005604F4">
        <w:rPr>
          <w:rFonts w:ascii="Arial" w:eastAsia="Times New Roman" w:hAnsi="Arial" w:cs="Arial"/>
          <w:i/>
          <w:iCs/>
          <w:kern w:val="0"/>
          <w:lang w:val="en-US" w:eastAsia="cs-CZ"/>
          <w14:ligatures w14:val="none"/>
        </w:rPr>
        <w:t>o”</w:t>
      </w:r>
      <w:r w:rsidR="005604F4">
        <w:rPr>
          <w:rFonts w:ascii="Arial" w:eastAsia="Times New Roman" w:hAnsi="Arial" w:cs="Arial"/>
          <w:i/>
          <w:iCs/>
          <w:kern w:val="0"/>
          <w:lang w:val="en-US" w:eastAsia="cs-CZ"/>
          <w14:ligatures w14:val="none"/>
        </w:rPr>
        <w:tab/>
      </w:r>
      <w:r w:rsidR="005604F4">
        <w:rPr>
          <w:rFonts w:ascii="Arial" w:eastAsia="Times New Roman" w:hAnsi="Arial" w:cs="Arial"/>
          <w:i/>
          <w:iCs/>
          <w:kern w:val="0"/>
          <w:lang w:val="en-US" w:eastAsia="cs-CZ"/>
          <w14:ligatures w14:val="none"/>
        </w:rPr>
        <w:tab/>
      </w:r>
      <w:r w:rsidR="005604F4" w:rsidRPr="005604F4">
        <w:rPr>
          <w:rFonts w:ascii="Arial" w:eastAsia="Times New Roman" w:hAnsi="Arial" w:cs="Arial"/>
          <w:i/>
          <w:iCs/>
          <w:kern w:val="0"/>
          <w:lang w:val="en-US" w:eastAsia="cs-CZ"/>
          <w14:ligatures w14:val="none"/>
        </w:rPr>
        <w:t>„elektronicky podepsáno”</w:t>
      </w:r>
    </w:p>
    <w:p w14:paraId="670EB6FF" w14:textId="1AC34DAF" w:rsidR="00D517D9" w:rsidRPr="00D517D9" w:rsidRDefault="00D517D9" w:rsidP="00D517D9">
      <w:pPr>
        <w:tabs>
          <w:tab w:val="left" w:pos="5670"/>
        </w:tabs>
        <w:spacing w:after="0" w:line="240" w:lineRule="auto"/>
        <w:jc w:val="both"/>
        <w:rPr>
          <w:rFonts w:ascii="Arial" w:eastAsia="Times New Roman" w:hAnsi="Arial" w:cs="Arial"/>
          <w:snapToGrid w:val="0"/>
          <w:kern w:val="0"/>
          <w:lang w:eastAsia="cs-CZ"/>
          <w14:ligatures w14:val="none"/>
        </w:rPr>
      </w:pPr>
      <w:r w:rsidRPr="00D517D9">
        <w:rPr>
          <w:rFonts w:ascii="Arial" w:eastAsia="Times New Roman" w:hAnsi="Arial" w:cs="Arial"/>
          <w:kern w:val="0"/>
          <w:lang w:eastAsia="cs-CZ"/>
          <w14:ligatures w14:val="none"/>
        </w:rPr>
        <w:t xml:space="preserve">_____________________________ </w:t>
      </w:r>
      <w:r w:rsidR="00DB558C">
        <w:rPr>
          <w:rFonts w:ascii="Arial" w:eastAsia="Times New Roman" w:hAnsi="Arial" w:cs="Arial"/>
          <w:kern w:val="0"/>
          <w:lang w:eastAsia="cs-CZ"/>
          <w14:ligatures w14:val="none"/>
        </w:rPr>
        <w:t xml:space="preserve">                              </w:t>
      </w:r>
      <w:r w:rsidRPr="00D517D9">
        <w:rPr>
          <w:rFonts w:ascii="Arial" w:eastAsia="Times New Roman" w:hAnsi="Arial" w:cs="Arial"/>
          <w:kern w:val="0"/>
          <w:lang w:eastAsia="cs-CZ"/>
          <w14:ligatures w14:val="none"/>
        </w:rPr>
        <w:t>___________________________</w:t>
      </w:r>
    </w:p>
    <w:p w14:paraId="5671AA88" w14:textId="5762E072" w:rsidR="005604F4" w:rsidRDefault="00D517D9" w:rsidP="00D517D9">
      <w:pPr>
        <w:spacing w:after="0" w:line="240" w:lineRule="auto"/>
        <w:jc w:val="both"/>
        <w:rPr>
          <w:rFonts w:ascii="Arial" w:eastAsia="Times New Roman" w:hAnsi="Arial" w:cs="Arial"/>
          <w:kern w:val="0"/>
          <w:lang w:eastAsia="cs-CZ"/>
          <w14:ligatures w14:val="none"/>
        </w:rPr>
      </w:pPr>
      <w:r w:rsidRPr="00D517D9">
        <w:rPr>
          <w:rFonts w:ascii="Arial" w:eastAsia="Times New Roman" w:hAnsi="Arial" w:cs="Arial"/>
          <w:kern w:val="0"/>
          <w:lang w:eastAsia="cs-CZ"/>
          <w14:ligatures w14:val="none"/>
        </w:rPr>
        <w:t>Ing. Josef Jakeš</w:t>
      </w:r>
      <w:r w:rsidRPr="00D517D9">
        <w:rPr>
          <w:rFonts w:ascii="Arial" w:eastAsia="Times New Roman" w:hAnsi="Arial" w:cs="Arial"/>
          <w:kern w:val="0"/>
          <w:lang w:eastAsia="cs-CZ"/>
          <w14:ligatures w14:val="none"/>
        </w:rPr>
        <w:tab/>
      </w:r>
      <w:r w:rsidRPr="00D517D9">
        <w:rPr>
          <w:rFonts w:ascii="Arial" w:eastAsia="Times New Roman" w:hAnsi="Arial" w:cs="Arial"/>
          <w:kern w:val="0"/>
          <w:lang w:eastAsia="cs-CZ"/>
          <w14:ligatures w14:val="none"/>
        </w:rPr>
        <w:tab/>
      </w:r>
      <w:r w:rsidRPr="00D517D9">
        <w:rPr>
          <w:rFonts w:ascii="Arial" w:eastAsia="Times New Roman" w:hAnsi="Arial" w:cs="Arial"/>
          <w:kern w:val="0"/>
          <w:lang w:eastAsia="cs-CZ"/>
          <w14:ligatures w14:val="none"/>
        </w:rPr>
        <w:tab/>
      </w:r>
      <w:r w:rsidRPr="00D517D9">
        <w:rPr>
          <w:rFonts w:ascii="Arial" w:eastAsia="Times New Roman" w:hAnsi="Arial" w:cs="Arial"/>
          <w:kern w:val="0"/>
          <w:lang w:eastAsia="cs-CZ"/>
          <w14:ligatures w14:val="none"/>
        </w:rPr>
        <w:tab/>
      </w:r>
      <w:r w:rsidRPr="00D517D9">
        <w:rPr>
          <w:rFonts w:ascii="Arial" w:eastAsia="Times New Roman" w:hAnsi="Arial" w:cs="Arial"/>
          <w:kern w:val="0"/>
          <w:lang w:eastAsia="cs-CZ"/>
          <w14:ligatures w14:val="none"/>
        </w:rPr>
        <w:tab/>
      </w:r>
      <w:r w:rsidRPr="00D517D9">
        <w:rPr>
          <w:rFonts w:ascii="Arial" w:eastAsia="Times New Roman" w:hAnsi="Arial" w:cs="Arial"/>
          <w:kern w:val="0"/>
          <w:lang w:eastAsia="cs-CZ"/>
          <w14:ligatures w14:val="none"/>
        </w:rPr>
        <w:tab/>
      </w:r>
      <w:r w:rsidR="00AE1E8B">
        <w:rPr>
          <w:rFonts w:ascii="Arial" w:eastAsia="Times New Roman" w:hAnsi="Arial" w:cs="Arial"/>
          <w:kern w:val="0"/>
          <w:lang w:eastAsia="cs-CZ"/>
          <w14:ligatures w14:val="none"/>
        </w:rPr>
        <w:tab/>
      </w:r>
      <w:r w:rsidR="00DB558C">
        <w:rPr>
          <w:rFonts w:ascii="Arial" w:eastAsia="Times New Roman" w:hAnsi="Arial" w:cs="Arial"/>
          <w:kern w:val="0"/>
          <w:lang w:eastAsia="cs-CZ"/>
          <w14:ligatures w14:val="none"/>
        </w:rPr>
        <w:tab/>
      </w:r>
      <w:r w:rsidR="00DB558C">
        <w:rPr>
          <w:rFonts w:ascii="Arial" w:eastAsia="Times New Roman" w:hAnsi="Arial" w:cs="Arial"/>
          <w:kern w:val="0"/>
          <w:lang w:eastAsia="cs-CZ"/>
          <w14:ligatures w14:val="none"/>
        </w:rPr>
        <w:tab/>
      </w:r>
      <w:r w:rsidR="00DB558C">
        <w:rPr>
          <w:rFonts w:ascii="Arial" w:eastAsia="Times New Roman" w:hAnsi="Arial" w:cs="Arial"/>
          <w:kern w:val="0"/>
          <w:lang w:eastAsia="cs-CZ"/>
          <w14:ligatures w14:val="none"/>
        </w:rPr>
        <w:tab/>
      </w:r>
      <w:r w:rsidR="00DB558C">
        <w:rPr>
          <w:rFonts w:ascii="Arial" w:eastAsia="Times New Roman" w:hAnsi="Arial" w:cs="Arial"/>
          <w:kern w:val="0"/>
          <w:lang w:eastAsia="cs-CZ"/>
          <w14:ligatures w14:val="none"/>
        </w:rPr>
        <w:tab/>
      </w:r>
      <w:r w:rsidR="00DB558C">
        <w:rPr>
          <w:rFonts w:ascii="Arial" w:eastAsia="Times New Roman" w:hAnsi="Arial" w:cs="Arial"/>
          <w:kern w:val="0"/>
          <w:lang w:eastAsia="cs-CZ"/>
          <w14:ligatures w14:val="none"/>
        </w:rPr>
        <w:tab/>
      </w:r>
      <w:r w:rsidR="00DB558C">
        <w:rPr>
          <w:rFonts w:ascii="Arial" w:eastAsia="Times New Roman" w:hAnsi="Arial" w:cs="Arial"/>
          <w:kern w:val="0"/>
          <w:lang w:eastAsia="cs-CZ"/>
          <w14:ligatures w14:val="none"/>
        </w:rPr>
        <w:tab/>
      </w:r>
      <w:r w:rsidR="00DB558C">
        <w:rPr>
          <w:rFonts w:ascii="Arial" w:eastAsia="Times New Roman" w:hAnsi="Arial" w:cs="Arial"/>
          <w:kern w:val="0"/>
          <w:lang w:eastAsia="cs-CZ"/>
          <w14:ligatures w14:val="none"/>
        </w:rPr>
        <w:tab/>
      </w:r>
      <w:r w:rsidR="005604F4">
        <w:rPr>
          <w:rFonts w:ascii="Arial" w:eastAsia="Times New Roman" w:hAnsi="Arial" w:cs="Arial"/>
          <w:kern w:val="0"/>
          <w:lang w:eastAsia="cs-CZ"/>
          <w14:ligatures w14:val="none"/>
        </w:rPr>
        <w:t xml:space="preserve"> </w:t>
      </w:r>
      <w:r w:rsidR="005604F4">
        <w:rPr>
          <w:rFonts w:ascii="Arial" w:eastAsia="Times New Roman" w:hAnsi="Arial" w:cs="Arial"/>
          <w:kern w:val="0"/>
          <w:lang w:eastAsia="cs-CZ"/>
          <w14:ligatures w14:val="none"/>
        </w:rPr>
        <w:tab/>
      </w:r>
      <w:r w:rsidR="005604F4" w:rsidRPr="005604F4">
        <w:rPr>
          <w:rFonts w:ascii="Arial" w:eastAsia="Times New Roman" w:hAnsi="Arial" w:cs="Arial"/>
          <w:kern w:val="0"/>
          <w:lang w:eastAsia="cs-CZ"/>
          <w14:ligatures w14:val="none"/>
        </w:rPr>
        <w:t>xxxxxxxx</w:t>
      </w:r>
      <w:r w:rsidR="005604F4" w:rsidRPr="005604F4">
        <w:rPr>
          <w:rFonts w:ascii="Arial" w:eastAsia="Times New Roman" w:hAnsi="Arial" w:cs="Arial"/>
          <w:kern w:val="0"/>
          <w:lang w:eastAsia="cs-CZ"/>
          <w14:ligatures w14:val="none"/>
        </w:rPr>
        <w:t xml:space="preserve"> </w:t>
      </w:r>
    </w:p>
    <w:p w14:paraId="7598F50C" w14:textId="07495C38" w:rsidR="00B3745E" w:rsidRPr="00B66276" w:rsidRDefault="00D517D9" w:rsidP="00D517D9">
      <w:pPr>
        <w:spacing w:after="0" w:line="240" w:lineRule="auto"/>
        <w:jc w:val="both"/>
        <w:rPr>
          <w:rFonts w:ascii="Arial" w:hAnsi="Arial" w:cs="Arial"/>
          <w:bCs/>
          <w:i/>
          <w:iCs/>
          <w:caps/>
        </w:rPr>
      </w:pPr>
      <w:r w:rsidRPr="00D517D9">
        <w:rPr>
          <w:rFonts w:ascii="Arial" w:eastAsia="Times New Roman" w:hAnsi="Arial" w:cs="Arial"/>
          <w:kern w:val="0"/>
          <w:lang w:eastAsia="cs-CZ"/>
          <w14:ligatures w14:val="none"/>
        </w:rPr>
        <w:t>vedoucí Pobočky Český Krumlov</w:t>
      </w:r>
      <w:r w:rsidRPr="00D517D9">
        <w:rPr>
          <w:rFonts w:ascii="Arial" w:eastAsia="Times New Roman" w:hAnsi="Arial" w:cs="Arial"/>
          <w:kern w:val="0"/>
          <w:lang w:eastAsia="cs-CZ"/>
          <w14:ligatures w14:val="none"/>
        </w:rPr>
        <w:tab/>
      </w:r>
      <w:r w:rsidRPr="00D517D9">
        <w:rPr>
          <w:rFonts w:ascii="Arial" w:eastAsia="Times New Roman" w:hAnsi="Arial" w:cs="Arial"/>
          <w:kern w:val="0"/>
          <w:lang w:eastAsia="cs-CZ"/>
          <w14:ligatures w14:val="none"/>
        </w:rPr>
        <w:tab/>
      </w:r>
      <w:r w:rsidRPr="00D517D9">
        <w:rPr>
          <w:rFonts w:ascii="Arial" w:eastAsia="Times New Roman" w:hAnsi="Arial" w:cs="Arial"/>
          <w:kern w:val="0"/>
          <w:lang w:eastAsia="cs-CZ"/>
          <w14:ligatures w14:val="none"/>
        </w:rPr>
        <w:tab/>
      </w:r>
      <w:r w:rsidRPr="00D517D9">
        <w:rPr>
          <w:rFonts w:ascii="Arial" w:eastAsia="Times New Roman" w:hAnsi="Arial" w:cs="Arial"/>
          <w:kern w:val="0"/>
          <w:lang w:eastAsia="cs-CZ"/>
          <w14:ligatures w14:val="none"/>
        </w:rPr>
        <w:tab/>
      </w:r>
      <w:r w:rsidR="00AE1E8B">
        <w:rPr>
          <w:rFonts w:ascii="Arial" w:eastAsia="Times New Roman" w:hAnsi="Arial" w:cs="Arial"/>
          <w:kern w:val="0"/>
          <w:lang w:eastAsia="cs-CZ"/>
          <w14:ligatures w14:val="none"/>
        </w:rPr>
        <w:tab/>
      </w:r>
      <w:r w:rsidR="00DB558C">
        <w:rPr>
          <w:rFonts w:ascii="Arial" w:eastAsia="Times New Roman" w:hAnsi="Arial" w:cs="Arial"/>
          <w:kern w:val="0"/>
          <w:lang w:eastAsia="cs-CZ"/>
          <w14:ligatures w14:val="none"/>
        </w:rPr>
        <w:t xml:space="preserve">               </w:t>
      </w:r>
      <w:r w:rsidR="005604F4">
        <w:rPr>
          <w:rFonts w:ascii="Arial" w:eastAsia="Times New Roman" w:hAnsi="Arial" w:cs="Arial"/>
          <w:kern w:val="0"/>
          <w:lang w:eastAsia="cs-CZ"/>
          <w14:ligatures w14:val="none"/>
        </w:rPr>
        <w:tab/>
      </w:r>
      <w:r w:rsidR="005604F4" w:rsidRPr="005604F4">
        <w:rPr>
          <w:rFonts w:ascii="ArialMT" w:eastAsia="Calibri" w:hAnsi="ArialMT" w:cs="ArialMT"/>
          <w:kern w:val="0"/>
          <w:lang w:eastAsia="cs-CZ"/>
          <w14:ligatures w14:val="none"/>
        </w:rPr>
        <w:t>xxxxxxxx</w:t>
      </w:r>
    </w:p>
    <w:sectPr w:rsidR="00B3745E" w:rsidRPr="00B66276" w:rsidSect="007936E4">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5086" w14:textId="77777777" w:rsidR="00E11CE4" w:rsidRDefault="00E11CE4" w:rsidP="007936E4">
      <w:pPr>
        <w:spacing w:after="0"/>
      </w:pPr>
      <w:r>
        <w:separator/>
      </w:r>
    </w:p>
  </w:endnote>
  <w:endnote w:type="continuationSeparator" w:id="0">
    <w:p w14:paraId="73BD9E4C" w14:textId="77777777" w:rsidR="00E11CE4" w:rsidRDefault="00E11CE4" w:rsidP="007936E4">
      <w:pPr>
        <w:spacing w:after="0"/>
      </w:pPr>
      <w:r>
        <w:continuationSeparator/>
      </w:r>
    </w:p>
  </w:endnote>
  <w:endnote w:type="continuationNotice" w:id="1">
    <w:p w14:paraId="524F3627" w14:textId="77777777" w:rsidR="00E11CE4" w:rsidRDefault="00E11CE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7" w:usb1="08070000" w:usb2="00000010" w:usb3="00000000" w:csb0="00020003"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32738657"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w:t>
    </w:r>
    <w:r w:rsidR="00D33AED">
      <w:rPr>
        <w:rFonts w:ascii="Arial" w:hAnsi="Arial" w:cs="Arial"/>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6ED58" w14:textId="77777777" w:rsidR="00E11CE4" w:rsidRDefault="00E11CE4" w:rsidP="007936E4">
      <w:pPr>
        <w:spacing w:after="0"/>
      </w:pPr>
      <w:r>
        <w:separator/>
      </w:r>
    </w:p>
  </w:footnote>
  <w:footnote w:type="continuationSeparator" w:id="0">
    <w:p w14:paraId="2D979769" w14:textId="77777777" w:rsidR="00E11CE4" w:rsidRDefault="00E11CE4" w:rsidP="007936E4">
      <w:pPr>
        <w:spacing w:after="0"/>
      </w:pPr>
      <w:r>
        <w:continuationSeparator/>
      </w:r>
    </w:p>
  </w:footnote>
  <w:footnote w:type="continuationNotice" w:id="1">
    <w:p w14:paraId="12334539" w14:textId="77777777" w:rsidR="00E11CE4" w:rsidRDefault="00E11CE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4AF370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6F0045" w:rsidRPr="006F0045">
      <w:rPr>
        <w:szCs w:val="16"/>
      </w:rPr>
      <w:t>Aktualizace PSZ v k. ú. Kuří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7DEC" w14:textId="775E2939" w:rsidR="006F0045" w:rsidRPr="006F0045" w:rsidRDefault="006F0045" w:rsidP="006F0045">
    <w:pPr>
      <w:pBdr>
        <w:bottom w:val="single" w:sz="6" w:space="1" w:color="auto"/>
      </w:pBdr>
      <w:tabs>
        <w:tab w:val="left" w:pos="4536"/>
      </w:tabs>
      <w:spacing w:after="0" w:line="240" w:lineRule="auto"/>
      <w:jc w:val="both"/>
      <w:rPr>
        <w:rFonts w:ascii="Arial" w:eastAsia="Times New Roman" w:hAnsi="Arial" w:cs="Arial"/>
        <w:kern w:val="0"/>
        <w:sz w:val="16"/>
        <w:szCs w:val="16"/>
        <w:lang w:eastAsia="cs-CZ"/>
        <w14:ligatures w14:val="none"/>
      </w:rPr>
    </w:pPr>
    <w:r w:rsidRPr="006F0045">
      <w:rPr>
        <w:rFonts w:ascii="Arial" w:eastAsia="Times New Roman" w:hAnsi="Arial" w:cs="Arial"/>
        <w:kern w:val="0"/>
        <w:sz w:val="16"/>
        <w:szCs w:val="16"/>
        <w:lang w:eastAsia="cs-CZ"/>
        <w14:ligatures w14:val="none"/>
      </w:rPr>
      <w:t xml:space="preserve">Č. j.: </w:t>
    </w:r>
    <w:r w:rsidR="0096594F" w:rsidRPr="0096594F">
      <w:rPr>
        <w:rFonts w:ascii="Arial" w:eastAsia="Times New Roman" w:hAnsi="Arial" w:cs="Arial"/>
        <w:kern w:val="0"/>
        <w:sz w:val="16"/>
        <w:szCs w:val="16"/>
        <w:lang w:eastAsia="cs-CZ"/>
        <w14:ligatures w14:val="none"/>
      </w:rPr>
      <w:t>SPU 493161/2024</w:t>
    </w:r>
    <w:r w:rsidRPr="006F004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ab/>
    </w:r>
    <w:r>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Číslo Smlouvy Objednatele:</w:t>
    </w:r>
    <w:r w:rsidR="001A40A9" w:rsidRPr="001A40A9">
      <w:t xml:space="preserve"> </w:t>
    </w:r>
    <w:r w:rsidR="001A40A9" w:rsidRPr="001A40A9">
      <w:rPr>
        <w:rFonts w:ascii="Arial" w:eastAsia="Times New Roman" w:hAnsi="Arial" w:cs="Arial"/>
        <w:kern w:val="0"/>
        <w:sz w:val="16"/>
        <w:szCs w:val="16"/>
        <w:lang w:eastAsia="cs-CZ"/>
        <w14:ligatures w14:val="none"/>
      </w:rPr>
      <w:t>1378</w:t>
    </w:r>
    <w:r w:rsidRPr="006F0045">
      <w:rPr>
        <w:rFonts w:ascii="Arial" w:eastAsia="Times New Roman" w:hAnsi="Arial" w:cs="Arial"/>
        <w:kern w:val="0"/>
        <w:sz w:val="16"/>
        <w:szCs w:val="16"/>
        <w:lang w:eastAsia="cs-CZ"/>
        <w14:ligatures w14:val="none"/>
      </w:rPr>
      <w:t>-2024-505202</w:t>
    </w:r>
  </w:p>
  <w:p w14:paraId="0610B362" w14:textId="41A3E56D" w:rsidR="006F0045" w:rsidRPr="006F0045" w:rsidRDefault="006F0045" w:rsidP="006F0045">
    <w:pPr>
      <w:pBdr>
        <w:bottom w:val="single" w:sz="6" w:space="1" w:color="auto"/>
      </w:pBdr>
      <w:tabs>
        <w:tab w:val="left" w:pos="4536"/>
      </w:tabs>
      <w:spacing w:after="0" w:line="240" w:lineRule="auto"/>
      <w:jc w:val="both"/>
      <w:rPr>
        <w:rFonts w:ascii="Arial" w:eastAsia="Times New Roman" w:hAnsi="Arial" w:cs="Arial"/>
        <w:kern w:val="0"/>
        <w:sz w:val="16"/>
        <w:szCs w:val="16"/>
        <w:lang w:eastAsia="cs-CZ"/>
        <w14:ligatures w14:val="none"/>
      </w:rPr>
    </w:pPr>
    <w:r w:rsidRPr="006F0045">
      <w:rPr>
        <w:rFonts w:ascii="Arial" w:eastAsia="Times New Roman" w:hAnsi="Arial" w:cs="Arial"/>
        <w:kern w:val="0"/>
        <w:sz w:val="16"/>
        <w:szCs w:val="16"/>
        <w:lang w:eastAsia="cs-CZ"/>
        <w14:ligatures w14:val="none"/>
      </w:rPr>
      <w:t xml:space="preserve">UID: </w:t>
    </w:r>
    <w:r w:rsidR="00AD7AA7" w:rsidRPr="00AD7AA7">
      <w:rPr>
        <w:rFonts w:ascii="Arial" w:eastAsia="Times New Roman" w:hAnsi="Arial" w:cs="Arial"/>
        <w:kern w:val="0"/>
        <w:sz w:val="16"/>
        <w:szCs w:val="16"/>
        <w:lang w:eastAsia="cs-CZ"/>
        <w14:ligatures w14:val="none"/>
      </w:rPr>
      <w:t>spudms00000015121838</w:t>
    </w:r>
    <w:r w:rsidRPr="006F004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ab/>
    </w:r>
    <w:bookmarkStart w:id="108" w:name="_Hlk184374919"/>
    <w:r>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Číslo Smlouvy Zhotovitele</w:t>
    </w:r>
    <w:bookmarkEnd w:id="108"/>
    <w:r w:rsidRPr="006F0045">
      <w:rPr>
        <w:rFonts w:ascii="Arial" w:eastAsia="Times New Roman" w:hAnsi="Arial" w:cs="Arial"/>
        <w:kern w:val="0"/>
        <w:sz w:val="16"/>
        <w:szCs w:val="16"/>
        <w:lang w:eastAsia="cs-CZ"/>
        <w14:ligatures w14:val="none"/>
      </w:rPr>
      <w:t xml:space="preserve">: </w:t>
    </w:r>
  </w:p>
  <w:p w14:paraId="6F75F815" w14:textId="66514D45" w:rsidR="00043079" w:rsidRPr="006F0045" w:rsidRDefault="006F0045" w:rsidP="006F0045">
    <w:pPr>
      <w:pBdr>
        <w:bottom w:val="single" w:sz="6" w:space="1" w:color="auto"/>
      </w:pBdr>
      <w:tabs>
        <w:tab w:val="left" w:pos="4536"/>
      </w:tabs>
      <w:spacing w:after="0" w:line="240" w:lineRule="auto"/>
      <w:jc w:val="both"/>
    </w:pPr>
    <w:r w:rsidRPr="006F004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ab/>
    </w:r>
    <w:r w:rsidRPr="006F0045">
      <w:rPr>
        <w:rFonts w:ascii="Arial" w:eastAsia="Times New Roman" w:hAnsi="Arial" w:cs="Arial"/>
        <w:kern w:val="0"/>
        <w:sz w:val="16"/>
        <w:szCs w:val="16"/>
        <w:lang w:eastAsia="cs-CZ"/>
        <w14:ligatures w14:val="none"/>
      </w:rPr>
      <w:tab/>
    </w:r>
    <w:r>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sidR="00BD0FC5">
      <w:rPr>
        <w:rFonts w:ascii="Arial" w:eastAsia="Times New Roman" w:hAnsi="Arial" w:cs="Arial"/>
        <w:kern w:val="0"/>
        <w:sz w:val="16"/>
        <w:szCs w:val="16"/>
        <w:lang w:eastAsia="cs-CZ"/>
        <w14:ligatures w14:val="none"/>
      </w:rPr>
      <w:tab/>
    </w:r>
    <w:r>
      <w:rPr>
        <w:rFonts w:ascii="Arial" w:eastAsia="Times New Roman" w:hAnsi="Arial" w:cs="Arial"/>
        <w:kern w:val="0"/>
        <w:sz w:val="16"/>
        <w:szCs w:val="16"/>
        <w:lang w:eastAsia="cs-CZ"/>
        <w14:ligatures w14:val="none"/>
      </w:rPr>
      <w:t>Aktualizace PSZ v k. ú. Kuří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41A2DA"/>
    <w:multiLevelType w:val="hybridMultilevel"/>
    <w:tmpl w:val="FFFFFFFF"/>
    <w:lvl w:ilvl="0" w:tplc="FFFFFFFF">
      <w:start w:val="1"/>
      <w:numFmt w:val="upp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3CFB26"/>
    <w:multiLevelType w:val="hybridMultilevel"/>
    <w:tmpl w:val="FFFFFFFF"/>
    <w:lvl w:ilvl="0" w:tplc="FFFFFFFF">
      <w:start w:val="1"/>
      <w:numFmt w:val="upp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46D35A"/>
    <w:multiLevelType w:val="hybridMultilevel"/>
    <w:tmpl w:val="FFFFFFFF"/>
    <w:lvl w:ilvl="0" w:tplc="FFFFFFFF">
      <w:start w:val="1"/>
      <w:numFmt w:val="upp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7"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6172"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7"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72D2C0E"/>
    <w:multiLevelType w:val="multilevel"/>
    <w:tmpl w:val="A934B5C4"/>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w:lvlJc w:val="left"/>
      <w:pPr>
        <w:ind w:left="360" w:hanging="360"/>
      </w:p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29E061E6"/>
    <w:multiLevelType w:val="hybridMultilevel"/>
    <w:tmpl w:val="FFFFFFFF"/>
    <w:lvl w:ilvl="0" w:tplc="FFFFFFFF">
      <w:start w:val="1"/>
      <w:numFmt w:val="upperLetter"/>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3CB3A61"/>
    <w:multiLevelType w:val="hybridMultilevel"/>
    <w:tmpl w:val="6F3E1746"/>
    <w:lvl w:ilvl="0" w:tplc="C4ACB2D0">
      <w:start w:val="6"/>
      <w:numFmt w:val="bullet"/>
      <w:lvlText w:val="-"/>
      <w:lvlJc w:val="left"/>
      <w:pPr>
        <w:ind w:left="2498" w:hanging="360"/>
      </w:pPr>
      <w:rPr>
        <w:rFonts w:ascii="Arial" w:eastAsia="Times New Roman" w:hAnsi="Arial" w:cs="Arial" w:hint="default"/>
      </w:rPr>
    </w:lvl>
    <w:lvl w:ilvl="1" w:tplc="04050003" w:tentative="1">
      <w:start w:val="1"/>
      <w:numFmt w:val="bullet"/>
      <w:lvlText w:val="o"/>
      <w:lvlJc w:val="left"/>
      <w:pPr>
        <w:ind w:left="3218" w:hanging="360"/>
      </w:pPr>
      <w:rPr>
        <w:rFonts w:ascii="Courier New" w:hAnsi="Courier New" w:cs="Courier New" w:hint="default"/>
      </w:rPr>
    </w:lvl>
    <w:lvl w:ilvl="2" w:tplc="04050005" w:tentative="1">
      <w:start w:val="1"/>
      <w:numFmt w:val="bullet"/>
      <w:lvlText w:val=""/>
      <w:lvlJc w:val="left"/>
      <w:pPr>
        <w:ind w:left="3938" w:hanging="360"/>
      </w:pPr>
      <w:rPr>
        <w:rFonts w:ascii="Wingdings" w:hAnsi="Wingdings" w:hint="default"/>
      </w:rPr>
    </w:lvl>
    <w:lvl w:ilvl="3" w:tplc="04050001" w:tentative="1">
      <w:start w:val="1"/>
      <w:numFmt w:val="bullet"/>
      <w:lvlText w:val=""/>
      <w:lvlJc w:val="left"/>
      <w:pPr>
        <w:ind w:left="4658" w:hanging="360"/>
      </w:pPr>
      <w:rPr>
        <w:rFonts w:ascii="Symbol" w:hAnsi="Symbol" w:hint="default"/>
      </w:rPr>
    </w:lvl>
    <w:lvl w:ilvl="4" w:tplc="04050003" w:tentative="1">
      <w:start w:val="1"/>
      <w:numFmt w:val="bullet"/>
      <w:lvlText w:val="o"/>
      <w:lvlJc w:val="left"/>
      <w:pPr>
        <w:ind w:left="5378" w:hanging="360"/>
      </w:pPr>
      <w:rPr>
        <w:rFonts w:ascii="Courier New" w:hAnsi="Courier New" w:cs="Courier New" w:hint="default"/>
      </w:rPr>
    </w:lvl>
    <w:lvl w:ilvl="5" w:tplc="04050005" w:tentative="1">
      <w:start w:val="1"/>
      <w:numFmt w:val="bullet"/>
      <w:lvlText w:val=""/>
      <w:lvlJc w:val="left"/>
      <w:pPr>
        <w:ind w:left="6098" w:hanging="360"/>
      </w:pPr>
      <w:rPr>
        <w:rFonts w:ascii="Wingdings" w:hAnsi="Wingdings" w:hint="default"/>
      </w:rPr>
    </w:lvl>
    <w:lvl w:ilvl="6" w:tplc="04050001" w:tentative="1">
      <w:start w:val="1"/>
      <w:numFmt w:val="bullet"/>
      <w:lvlText w:val=""/>
      <w:lvlJc w:val="left"/>
      <w:pPr>
        <w:ind w:left="6818" w:hanging="360"/>
      </w:pPr>
      <w:rPr>
        <w:rFonts w:ascii="Symbol" w:hAnsi="Symbol" w:hint="default"/>
      </w:rPr>
    </w:lvl>
    <w:lvl w:ilvl="7" w:tplc="04050003" w:tentative="1">
      <w:start w:val="1"/>
      <w:numFmt w:val="bullet"/>
      <w:lvlText w:val="o"/>
      <w:lvlJc w:val="left"/>
      <w:pPr>
        <w:ind w:left="7538" w:hanging="360"/>
      </w:pPr>
      <w:rPr>
        <w:rFonts w:ascii="Courier New" w:hAnsi="Courier New" w:cs="Courier New" w:hint="default"/>
      </w:rPr>
    </w:lvl>
    <w:lvl w:ilvl="8" w:tplc="04050005" w:tentative="1">
      <w:start w:val="1"/>
      <w:numFmt w:val="bullet"/>
      <w:lvlText w:val=""/>
      <w:lvlJc w:val="left"/>
      <w:pPr>
        <w:ind w:left="8258" w:hanging="360"/>
      </w:pPr>
      <w:rPr>
        <w:rFonts w:ascii="Wingdings" w:hAnsi="Wingdings" w:hint="default"/>
      </w:rPr>
    </w:lvl>
  </w:abstractNum>
  <w:abstractNum w:abstractNumId="24"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7253991"/>
    <w:multiLevelType w:val="multilevel"/>
    <w:tmpl w:val="800AA506"/>
    <w:lvl w:ilvl="0">
      <w:start w:val="6"/>
      <w:numFmt w:val="decimal"/>
      <w:lvlText w:val="%1."/>
      <w:lvlJc w:val="left"/>
      <w:pPr>
        <w:ind w:left="360" w:hanging="360"/>
      </w:pPr>
      <w:rPr>
        <w:rFonts w:hint="default"/>
      </w:rPr>
    </w:lvl>
    <w:lvl w:ilvl="1">
      <w:start w:val="3"/>
      <w:numFmt w:val="decimal"/>
      <w:lvlText w:val="%1.%2."/>
      <w:lvlJc w:val="left"/>
      <w:pPr>
        <w:ind w:left="6532" w:hanging="720"/>
      </w:pPr>
      <w:rPr>
        <w:rFonts w:hint="default"/>
      </w:rPr>
    </w:lvl>
    <w:lvl w:ilvl="2">
      <w:start w:val="1"/>
      <w:numFmt w:val="decimal"/>
      <w:lvlText w:val="%1.%2.%3."/>
      <w:lvlJc w:val="left"/>
      <w:pPr>
        <w:ind w:left="12344" w:hanging="720"/>
      </w:pPr>
      <w:rPr>
        <w:rFonts w:hint="default"/>
      </w:rPr>
    </w:lvl>
    <w:lvl w:ilvl="3">
      <w:start w:val="1"/>
      <w:numFmt w:val="decimal"/>
      <w:lvlText w:val="%1.%2.%3.%4."/>
      <w:lvlJc w:val="left"/>
      <w:pPr>
        <w:ind w:left="18516" w:hanging="1080"/>
      </w:pPr>
      <w:rPr>
        <w:rFonts w:hint="default"/>
      </w:rPr>
    </w:lvl>
    <w:lvl w:ilvl="4">
      <w:start w:val="1"/>
      <w:numFmt w:val="decimal"/>
      <w:lvlText w:val="%1.%2.%3.%4.%5."/>
      <w:lvlJc w:val="left"/>
      <w:pPr>
        <w:ind w:left="24328" w:hanging="1080"/>
      </w:pPr>
      <w:rPr>
        <w:rFonts w:hint="default"/>
      </w:rPr>
    </w:lvl>
    <w:lvl w:ilvl="5">
      <w:start w:val="1"/>
      <w:numFmt w:val="decimal"/>
      <w:lvlText w:val="%1.%2.%3.%4.%5.%6."/>
      <w:lvlJc w:val="left"/>
      <w:pPr>
        <w:ind w:left="30500" w:hanging="1440"/>
      </w:pPr>
      <w:rPr>
        <w:rFonts w:hint="default"/>
      </w:rPr>
    </w:lvl>
    <w:lvl w:ilvl="6">
      <w:start w:val="1"/>
      <w:numFmt w:val="decimal"/>
      <w:lvlText w:val="%1.%2.%3.%4.%5.%6.%7."/>
      <w:lvlJc w:val="left"/>
      <w:pPr>
        <w:ind w:left="-29224" w:hanging="1440"/>
      </w:pPr>
      <w:rPr>
        <w:rFonts w:hint="default"/>
      </w:rPr>
    </w:lvl>
    <w:lvl w:ilvl="7">
      <w:start w:val="1"/>
      <w:numFmt w:val="decimal"/>
      <w:lvlText w:val="%1.%2.%3.%4.%5.%6.%7.%8."/>
      <w:lvlJc w:val="left"/>
      <w:pPr>
        <w:ind w:left="-23052" w:hanging="1800"/>
      </w:pPr>
      <w:rPr>
        <w:rFonts w:hint="default"/>
      </w:rPr>
    </w:lvl>
    <w:lvl w:ilvl="8">
      <w:start w:val="1"/>
      <w:numFmt w:val="decimal"/>
      <w:lvlText w:val="%1.%2.%3.%4.%5.%6.%7.%8.%9."/>
      <w:lvlJc w:val="left"/>
      <w:pPr>
        <w:ind w:left="-17240" w:hanging="1800"/>
      </w:pPr>
      <w:rPr>
        <w:rFonts w:hint="default"/>
      </w:rPr>
    </w:lvl>
  </w:abstractNum>
  <w:abstractNum w:abstractNumId="27"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9"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0"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42A457AF"/>
    <w:multiLevelType w:val="multilevel"/>
    <w:tmpl w:val="361EA75A"/>
    <w:lvl w:ilvl="0">
      <w:start w:val="7"/>
      <w:numFmt w:val="decimal"/>
      <w:lvlText w:val="%1."/>
      <w:lvlJc w:val="left"/>
      <w:pPr>
        <w:ind w:left="6456" w:hanging="360"/>
      </w:pPr>
      <w:rPr>
        <w:rFonts w:hint="default"/>
        <w:b/>
        <w:bCs/>
      </w:rPr>
    </w:lvl>
    <w:lvl w:ilvl="1">
      <w:start w:val="1"/>
      <w:numFmt w:val="decimal"/>
      <w:isLgl/>
      <w:lvlText w:val="%1.%2"/>
      <w:lvlJc w:val="left"/>
      <w:pPr>
        <w:ind w:left="6597" w:hanging="360"/>
      </w:pPr>
      <w:rPr>
        <w:rFonts w:hint="default"/>
        <w:b/>
        <w:bCs/>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32" w15:restartNumberingAfterBreak="0">
    <w:nsid w:val="4D1D10F5"/>
    <w:multiLevelType w:val="hybridMultilevel"/>
    <w:tmpl w:val="573041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5"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6"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7"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E8533E"/>
    <w:multiLevelType w:val="hybridMultilevel"/>
    <w:tmpl w:val="D30AB0CE"/>
    <w:lvl w:ilvl="0" w:tplc="B246ACD4">
      <w:start w:val="1"/>
      <w:numFmt w:val="upperLetter"/>
      <w:pStyle w:val="Preambule"/>
      <w:lvlText w:val="(%1)"/>
      <w:lvlJc w:val="left"/>
      <w:pPr>
        <w:tabs>
          <w:tab w:val="num" w:pos="567"/>
        </w:tabs>
        <w:ind w:left="567" w:hanging="207"/>
      </w:pPr>
      <w:rPr>
        <w:rFonts w:hint="default"/>
        <w:sz w:val="22"/>
        <w:szCs w:val="22"/>
      </w:rPr>
    </w:lvl>
    <w:lvl w:ilvl="1" w:tplc="2F52B98A">
      <w:numFmt w:val="bullet"/>
      <w:lvlText w:val="–"/>
      <w:lvlJc w:val="left"/>
      <w:pPr>
        <w:ind w:left="1440" w:hanging="360"/>
      </w:pPr>
      <w:rPr>
        <w:rFonts w:ascii="Arial" w:eastAsiaTheme="minorHAnsi" w:hAnsi="Arial" w:cs="Arial" w:hint="default"/>
      </w:rPr>
    </w:lvl>
    <w:lvl w:ilvl="2" w:tplc="55421B00">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1532572628">
    <w:abstractNumId w:val="45"/>
  </w:num>
  <w:num w:numId="3" w16cid:durableId="2107381581">
    <w:abstractNumId w:val="24"/>
  </w:num>
  <w:num w:numId="4" w16cid:durableId="376590071">
    <w:abstractNumId w:val="29"/>
  </w:num>
  <w:num w:numId="5" w16cid:durableId="907034161">
    <w:abstractNumId w:val="42"/>
  </w:num>
  <w:num w:numId="6" w16cid:durableId="2001225391">
    <w:abstractNumId w:val="13"/>
  </w:num>
  <w:num w:numId="7" w16cid:durableId="1251088131">
    <w:abstractNumId w:val="34"/>
  </w:num>
  <w:num w:numId="8" w16cid:durableId="708072732">
    <w:abstractNumId w:val="8"/>
  </w:num>
  <w:num w:numId="9" w16cid:durableId="2088570880">
    <w:abstractNumId w:val="3"/>
  </w:num>
  <w:num w:numId="10" w16cid:durableId="695468307">
    <w:abstractNumId w:val="9"/>
  </w:num>
  <w:num w:numId="11" w16cid:durableId="901017247">
    <w:abstractNumId w:val="48"/>
  </w:num>
  <w:num w:numId="12" w16cid:durableId="1639145949">
    <w:abstractNumId w:val="25"/>
  </w:num>
  <w:num w:numId="13" w16cid:durableId="713506796">
    <w:abstractNumId w:val="47"/>
  </w:num>
  <w:num w:numId="14" w16cid:durableId="684092465">
    <w:abstractNumId w:val="39"/>
  </w:num>
  <w:num w:numId="15" w16cid:durableId="1864975807">
    <w:abstractNumId w:val="16"/>
  </w:num>
  <w:num w:numId="16" w16cid:durableId="982346941">
    <w:abstractNumId w:val="35"/>
  </w:num>
  <w:num w:numId="17" w16cid:durableId="1893956775">
    <w:abstractNumId w:val="16"/>
    <w:lvlOverride w:ilvl="0">
      <w:startOverride w:val="1"/>
    </w:lvlOverride>
  </w:num>
  <w:num w:numId="18" w16cid:durableId="1175270292">
    <w:abstractNumId w:val="28"/>
  </w:num>
  <w:num w:numId="19" w16cid:durableId="1742673720">
    <w:abstractNumId w:val="44"/>
  </w:num>
  <w:num w:numId="20" w16cid:durableId="2104715768">
    <w:abstractNumId w:val="37"/>
  </w:num>
  <w:num w:numId="21" w16cid:durableId="1538272932">
    <w:abstractNumId w:val="15"/>
  </w:num>
  <w:num w:numId="22"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22"/>
  </w:num>
  <w:num w:numId="37" w16cid:durableId="768548920">
    <w:abstractNumId w:val="10"/>
  </w:num>
  <w:num w:numId="38" w16cid:durableId="1852328353">
    <w:abstractNumId w:val="27"/>
  </w:num>
  <w:num w:numId="39" w16cid:durableId="1565943629">
    <w:abstractNumId w:val="21"/>
  </w:num>
  <w:num w:numId="40" w16cid:durableId="1550454410">
    <w:abstractNumId w:val="30"/>
  </w:num>
  <w:num w:numId="41" w16cid:durableId="505943286">
    <w:abstractNumId w:val="5"/>
  </w:num>
  <w:num w:numId="42" w16cid:durableId="1051228909">
    <w:abstractNumId w:val="18"/>
  </w:num>
  <w:num w:numId="43" w16cid:durableId="1747652545">
    <w:abstractNumId w:val="17"/>
  </w:num>
  <w:num w:numId="44" w16cid:durableId="1934050768">
    <w:abstractNumId w:val="4"/>
  </w:num>
  <w:num w:numId="45" w16cid:durableId="866913175">
    <w:abstractNumId w:val="38"/>
  </w:num>
  <w:num w:numId="46" w16cid:durableId="1530990176">
    <w:abstractNumId w:val="36"/>
  </w:num>
  <w:num w:numId="47" w16cid:durableId="223417196">
    <w:abstractNumId w:val="6"/>
  </w:num>
  <w:num w:numId="48" w16cid:durableId="83235064">
    <w:abstractNumId w:val="11"/>
  </w:num>
  <w:num w:numId="49" w16cid:durableId="9752622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43"/>
  </w:num>
  <w:num w:numId="51" w16cid:durableId="612437958">
    <w:abstractNumId w:val="33"/>
  </w:num>
  <w:num w:numId="52" w16cid:durableId="1669749533">
    <w:abstractNumId w:val="41"/>
  </w:num>
  <w:num w:numId="53" w16cid:durableId="1086534754">
    <w:abstractNumId w:val="12"/>
  </w:num>
  <w:num w:numId="54" w16cid:durableId="1626159790">
    <w:abstractNumId w:val="14"/>
  </w:num>
  <w:num w:numId="55" w16cid:durableId="2117558074">
    <w:abstractNumId w:val="7"/>
  </w:num>
  <w:num w:numId="56" w16cid:durableId="878708565">
    <w:abstractNumId w:val="19"/>
  </w:num>
  <w:num w:numId="57" w16cid:durableId="1909610784">
    <w:abstractNumId w:val="46"/>
  </w:num>
  <w:num w:numId="58" w16cid:durableId="983509721">
    <w:abstractNumId w:val="26"/>
  </w:num>
  <w:num w:numId="59" w16cid:durableId="2126382435">
    <w:abstractNumId w:val="23"/>
  </w:num>
  <w:num w:numId="60" w16cid:durableId="529416929">
    <w:abstractNumId w:val="31"/>
  </w:num>
  <w:num w:numId="61" w16cid:durableId="1348946727">
    <w:abstractNumId w:val="32"/>
  </w:num>
  <w:num w:numId="62" w16cid:durableId="99879548">
    <w:abstractNumId w:val="0"/>
  </w:num>
  <w:num w:numId="63" w16cid:durableId="1203203882">
    <w:abstractNumId w:val="2"/>
  </w:num>
  <w:num w:numId="64" w16cid:durableId="1947806488">
    <w:abstractNumId w:val="1"/>
  </w:num>
  <w:num w:numId="65" w16cid:durableId="766997293">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linkStyles/>
  <w:doNotTrackFormatting/>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112"/>
    <w:rsid w:val="00006588"/>
    <w:rsid w:val="00006591"/>
    <w:rsid w:val="00006795"/>
    <w:rsid w:val="00012246"/>
    <w:rsid w:val="000125A9"/>
    <w:rsid w:val="0001270D"/>
    <w:rsid w:val="0001281B"/>
    <w:rsid w:val="000129D0"/>
    <w:rsid w:val="00012F3E"/>
    <w:rsid w:val="0001351E"/>
    <w:rsid w:val="000137EA"/>
    <w:rsid w:val="0001397B"/>
    <w:rsid w:val="000140B6"/>
    <w:rsid w:val="00015425"/>
    <w:rsid w:val="0001592E"/>
    <w:rsid w:val="0001701D"/>
    <w:rsid w:val="0001770C"/>
    <w:rsid w:val="00017F4E"/>
    <w:rsid w:val="000205F9"/>
    <w:rsid w:val="00020623"/>
    <w:rsid w:val="00020FE5"/>
    <w:rsid w:val="00021146"/>
    <w:rsid w:val="00021B06"/>
    <w:rsid w:val="00021D59"/>
    <w:rsid w:val="000235FD"/>
    <w:rsid w:val="0002363A"/>
    <w:rsid w:val="0002419A"/>
    <w:rsid w:val="00024EBF"/>
    <w:rsid w:val="00025481"/>
    <w:rsid w:val="00025F77"/>
    <w:rsid w:val="0002692A"/>
    <w:rsid w:val="00026CDB"/>
    <w:rsid w:val="00026E13"/>
    <w:rsid w:val="0002710C"/>
    <w:rsid w:val="0003009B"/>
    <w:rsid w:val="00030D77"/>
    <w:rsid w:val="0003113C"/>
    <w:rsid w:val="00031146"/>
    <w:rsid w:val="0003130D"/>
    <w:rsid w:val="00031DCC"/>
    <w:rsid w:val="00032278"/>
    <w:rsid w:val="00032A8F"/>
    <w:rsid w:val="00032C41"/>
    <w:rsid w:val="0003350F"/>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37B"/>
    <w:rsid w:val="000514AB"/>
    <w:rsid w:val="00051DEB"/>
    <w:rsid w:val="00052027"/>
    <w:rsid w:val="0005310A"/>
    <w:rsid w:val="00054FA7"/>
    <w:rsid w:val="00055348"/>
    <w:rsid w:val="00055462"/>
    <w:rsid w:val="00055649"/>
    <w:rsid w:val="000556BC"/>
    <w:rsid w:val="000557B4"/>
    <w:rsid w:val="00055C7E"/>
    <w:rsid w:val="00055F67"/>
    <w:rsid w:val="00056E69"/>
    <w:rsid w:val="00057832"/>
    <w:rsid w:val="00057C75"/>
    <w:rsid w:val="000604D3"/>
    <w:rsid w:val="00060674"/>
    <w:rsid w:val="00061985"/>
    <w:rsid w:val="00061A57"/>
    <w:rsid w:val="000622D1"/>
    <w:rsid w:val="00062DF2"/>
    <w:rsid w:val="00063AAF"/>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0E"/>
    <w:rsid w:val="000772BA"/>
    <w:rsid w:val="00077673"/>
    <w:rsid w:val="000777CE"/>
    <w:rsid w:val="00077C36"/>
    <w:rsid w:val="00077D27"/>
    <w:rsid w:val="00080761"/>
    <w:rsid w:val="00080D74"/>
    <w:rsid w:val="00081776"/>
    <w:rsid w:val="00081C18"/>
    <w:rsid w:val="000825D0"/>
    <w:rsid w:val="00082C23"/>
    <w:rsid w:val="000830C2"/>
    <w:rsid w:val="00083169"/>
    <w:rsid w:val="000838D5"/>
    <w:rsid w:val="00084E8C"/>
    <w:rsid w:val="0008597D"/>
    <w:rsid w:val="000862BF"/>
    <w:rsid w:val="000863F6"/>
    <w:rsid w:val="0008656A"/>
    <w:rsid w:val="00090891"/>
    <w:rsid w:val="00090C0A"/>
    <w:rsid w:val="00090EBB"/>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2A7B"/>
    <w:rsid w:val="000A36C1"/>
    <w:rsid w:val="000A37B0"/>
    <w:rsid w:val="000A3A5F"/>
    <w:rsid w:val="000A3D72"/>
    <w:rsid w:val="000A3D99"/>
    <w:rsid w:val="000A4816"/>
    <w:rsid w:val="000A684E"/>
    <w:rsid w:val="000A74D4"/>
    <w:rsid w:val="000A7F81"/>
    <w:rsid w:val="000B0209"/>
    <w:rsid w:val="000B02C4"/>
    <w:rsid w:val="000B0FBF"/>
    <w:rsid w:val="000B1138"/>
    <w:rsid w:val="000B1A31"/>
    <w:rsid w:val="000B1E86"/>
    <w:rsid w:val="000B219F"/>
    <w:rsid w:val="000B38A9"/>
    <w:rsid w:val="000B40EE"/>
    <w:rsid w:val="000B4497"/>
    <w:rsid w:val="000B55E4"/>
    <w:rsid w:val="000B604E"/>
    <w:rsid w:val="000B60F3"/>
    <w:rsid w:val="000B61D9"/>
    <w:rsid w:val="000B6251"/>
    <w:rsid w:val="000B6577"/>
    <w:rsid w:val="000B7228"/>
    <w:rsid w:val="000B773F"/>
    <w:rsid w:val="000B7EAB"/>
    <w:rsid w:val="000C01A4"/>
    <w:rsid w:val="000C09AF"/>
    <w:rsid w:val="000C0BD2"/>
    <w:rsid w:val="000C1608"/>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4FF8"/>
    <w:rsid w:val="000D6242"/>
    <w:rsid w:val="000D6595"/>
    <w:rsid w:val="000D6EF4"/>
    <w:rsid w:val="000D749B"/>
    <w:rsid w:val="000D74B9"/>
    <w:rsid w:val="000D751D"/>
    <w:rsid w:val="000D759F"/>
    <w:rsid w:val="000E0D55"/>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4D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7A77"/>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2D7B"/>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3B5"/>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4FD0"/>
    <w:rsid w:val="00155CC2"/>
    <w:rsid w:val="00155CFB"/>
    <w:rsid w:val="00155DB6"/>
    <w:rsid w:val="00156E1D"/>
    <w:rsid w:val="00157048"/>
    <w:rsid w:val="0015753D"/>
    <w:rsid w:val="00160C0B"/>
    <w:rsid w:val="00160D1D"/>
    <w:rsid w:val="001617BA"/>
    <w:rsid w:val="00161C0B"/>
    <w:rsid w:val="00161EB6"/>
    <w:rsid w:val="001627B1"/>
    <w:rsid w:val="00162DF2"/>
    <w:rsid w:val="001639E5"/>
    <w:rsid w:val="001641D6"/>
    <w:rsid w:val="001644D3"/>
    <w:rsid w:val="0016536B"/>
    <w:rsid w:val="00165673"/>
    <w:rsid w:val="00165D18"/>
    <w:rsid w:val="00167745"/>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4F1"/>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97BF5"/>
    <w:rsid w:val="001A0084"/>
    <w:rsid w:val="001A08EF"/>
    <w:rsid w:val="001A0A37"/>
    <w:rsid w:val="001A0C23"/>
    <w:rsid w:val="001A1786"/>
    <w:rsid w:val="001A1BFD"/>
    <w:rsid w:val="001A2D13"/>
    <w:rsid w:val="001A2E31"/>
    <w:rsid w:val="001A37B9"/>
    <w:rsid w:val="001A40A9"/>
    <w:rsid w:val="001A48F2"/>
    <w:rsid w:val="001A49E4"/>
    <w:rsid w:val="001A4D2A"/>
    <w:rsid w:val="001A4EAF"/>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C52"/>
    <w:rsid w:val="001B6F37"/>
    <w:rsid w:val="001B743C"/>
    <w:rsid w:val="001B7695"/>
    <w:rsid w:val="001B7833"/>
    <w:rsid w:val="001B7EB2"/>
    <w:rsid w:val="001B7F0E"/>
    <w:rsid w:val="001C3151"/>
    <w:rsid w:val="001C3D2D"/>
    <w:rsid w:val="001C409A"/>
    <w:rsid w:val="001C4DD2"/>
    <w:rsid w:val="001C64E6"/>
    <w:rsid w:val="001C658F"/>
    <w:rsid w:val="001C6636"/>
    <w:rsid w:val="001C66DE"/>
    <w:rsid w:val="001C685F"/>
    <w:rsid w:val="001C6C1D"/>
    <w:rsid w:val="001C6E8E"/>
    <w:rsid w:val="001C7109"/>
    <w:rsid w:val="001C733D"/>
    <w:rsid w:val="001C77BC"/>
    <w:rsid w:val="001C7951"/>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1CFC"/>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0ABF"/>
    <w:rsid w:val="001F10B4"/>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4CF"/>
    <w:rsid w:val="002226BB"/>
    <w:rsid w:val="00222ABD"/>
    <w:rsid w:val="00222B9F"/>
    <w:rsid w:val="00222BCD"/>
    <w:rsid w:val="00223395"/>
    <w:rsid w:val="002233FC"/>
    <w:rsid w:val="002240B6"/>
    <w:rsid w:val="00225DBD"/>
    <w:rsid w:val="00225DD2"/>
    <w:rsid w:val="00226532"/>
    <w:rsid w:val="00226BA5"/>
    <w:rsid w:val="00227252"/>
    <w:rsid w:val="002274BE"/>
    <w:rsid w:val="00227DB7"/>
    <w:rsid w:val="00227E3F"/>
    <w:rsid w:val="0023089D"/>
    <w:rsid w:val="00230D01"/>
    <w:rsid w:val="00231609"/>
    <w:rsid w:val="00231B96"/>
    <w:rsid w:val="00231D13"/>
    <w:rsid w:val="002322BF"/>
    <w:rsid w:val="002324AC"/>
    <w:rsid w:val="00232B98"/>
    <w:rsid w:val="00233011"/>
    <w:rsid w:val="0023338B"/>
    <w:rsid w:val="0023367E"/>
    <w:rsid w:val="00233C6C"/>
    <w:rsid w:val="00233E65"/>
    <w:rsid w:val="00233ED7"/>
    <w:rsid w:val="00234292"/>
    <w:rsid w:val="00234B50"/>
    <w:rsid w:val="0023503B"/>
    <w:rsid w:val="00237BE0"/>
    <w:rsid w:val="00240461"/>
    <w:rsid w:val="00240893"/>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4745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A61"/>
    <w:rsid w:val="00264A99"/>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2B50"/>
    <w:rsid w:val="002732E4"/>
    <w:rsid w:val="002734A2"/>
    <w:rsid w:val="00273528"/>
    <w:rsid w:val="00273825"/>
    <w:rsid w:val="00273D67"/>
    <w:rsid w:val="0027408D"/>
    <w:rsid w:val="0027490D"/>
    <w:rsid w:val="00274B37"/>
    <w:rsid w:val="002756C5"/>
    <w:rsid w:val="00276584"/>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433A"/>
    <w:rsid w:val="0028504E"/>
    <w:rsid w:val="00286400"/>
    <w:rsid w:val="00286FFB"/>
    <w:rsid w:val="00291113"/>
    <w:rsid w:val="0029164A"/>
    <w:rsid w:val="00291E5B"/>
    <w:rsid w:val="00292813"/>
    <w:rsid w:val="00293887"/>
    <w:rsid w:val="00294430"/>
    <w:rsid w:val="00294BD6"/>
    <w:rsid w:val="00294E19"/>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1C8B"/>
    <w:rsid w:val="002A31E6"/>
    <w:rsid w:val="002A35E4"/>
    <w:rsid w:val="002A3F42"/>
    <w:rsid w:val="002A46EA"/>
    <w:rsid w:val="002A5340"/>
    <w:rsid w:val="002A5411"/>
    <w:rsid w:val="002A589C"/>
    <w:rsid w:val="002A5D94"/>
    <w:rsid w:val="002A64FA"/>
    <w:rsid w:val="002A6849"/>
    <w:rsid w:val="002A6C1C"/>
    <w:rsid w:val="002A6F0A"/>
    <w:rsid w:val="002B0F69"/>
    <w:rsid w:val="002B13CE"/>
    <w:rsid w:val="002B1C8D"/>
    <w:rsid w:val="002B1D63"/>
    <w:rsid w:val="002B2B06"/>
    <w:rsid w:val="002B33F6"/>
    <w:rsid w:val="002B3569"/>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2BA"/>
    <w:rsid w:val="002C4857"/>
    <w:rsid w:val="002C515C"/>
    <w:rsid w:val="002C51D7"/>
    <w:rsid w:val="002C5999"/>
    <w:rsid w:val="002C5F4C"/>
    <w:rsid w:val="002C7287"/>
    <w:rsid w:val="002D00FA"/>
    <w:rsid w:val="002D02B2"/>
    <w:rsid w:val="002D07B9"/>
    <w:rsid w:val="002D1314"/>
    <w:rsid w:val="002D21C5"/>
    <w:rsid w:val="002D3094"/>
    <w:rsid w:val="002D3562"/>
    <w:rsid w:val="002D48A3"/>
    <w:rsid w:val="002D496D"/>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27A"/>
    <w:rsid w:val="002F1900"/>
    <w:rsid w:val="002F20B9"/>
    <w:rsid w:val="002F2620"/>
    <w:rsid w:val="002F2B82"/>
    <w:rsid w:val="002F3921"/>
    <w:rsid w:val="002F3E07"/>
    <w:rsid w:val="002F433B"/>
    <w:rsid w:val="002F5958"/>
    <w:rsid w:val="002F7ADC"/>
    <w:rsid w:val="002F7EE5"/>
    <w:rsid w:val="0030021B"/>
    <w:rsid w:val="00300329"/>
    <w:rsid w:val="003003B9"/>
    <w:rsid w:val="00300DAC"/>
    <w:rsid w:val="003010ED"/>
    <w:rsid w:val="0030413D"/>
    <w:rsid w:val="003044F0"/>
    <w:rsid w:val="003057CA"/>
    <w:rsid w:val="00305AD0"/>
    <w:rsid w:val="00306A7C"/>
    <w:rsid w:val="003071D5"/>
    <w:rsid w:val="003073D3"/>
    <w:rsid w:val="003077E0"/>
    <w:rsid w:val="00307B48"/>
    <w:rsid w:val="00310F4E"/>
    <w:rsid w:val="00311147"/>
    <w:rsid w:val="00311376"/>
    <w:rsid w:val="003119E1"/>
    <w:rsid w:val="00312425"/>
    <w:rsid w:val="00312D6E"/>
    <w:rsid w:val="00313240"/>
    <w:rsid w:val="00313870"/>
    <w:rsid w:val="00313C9C"/>
    <w:rsid w:val="00314DCE"/>
    <w:rsid w:val="0031588C"/>
    <w:rsid w:val="00315B30"/>
    <w:rsid w:val="003177EF"/>
    <w:rsid w:val="00317E4D"/>
    <w:rsid w:val="00320B98"/>
    <w:rsid w:val="00321220"/>
    <w:rsid w:val="00321241"/>
    <w:rsid w:val="0032237D"/>
    <w:rsid w:val="003227DC"/>
    <w:rsid w:val="00322F08"/>
    <w:rsid w:val="00323593"/>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0E05"/>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2F7"/>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53E"/>
    <w:rsid w:val="00354BC6"/>
    <w:rsid w:val="00355040"/>
    <w:rsid w:val="00355261"/>
    <w:rsid w:val="0035612C"/>
    <w:rsid w:val="003562D8"/>
    <w:rsid w:val="00356A1D"/>
    <w:rsid w:val="00356A8E"/>
    <w:rsid w:val="0035739F"/>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77FA0"/>
    <w:rsid w:val="00380011"/>
    <w:rsid w:val="0038007B"/>
    <w:rsid w:val="003800BD"/>
    <w:rsid w:val="00381DA3"/>
    <w:rsid w:val="003823C7"/>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2CF"/>
    <w:rsid w:val="003B2AC9"/>
    <w:rsid w:val="003B2C08"/>
    <w:rsid w:val="003B2E84"/>
    <w:rsid w:val="003B3249"/>
    <w:rsid w:val="003B343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4C34"/>
    <w:rsid w:val="003C56D3"/>
    <w:rsid w:val="003C579E"/>
    <w:rsid w:val="003C6F12"/>
    <w:rsid w:val="003C7339"/>
    <w:rsid w:val="003C7F72"/>
    <w:rsid w:val="003D0904"/>
    <w:rsid w:val="003D1018"/>
    <w:rsid w:val="003D109D"/>
    <w:rsid w:val="003D2307"/>
    <w:rsid w:val="003D2FD2"/>
    <w:rsid w:val="003D3820"/>
    <w:rsid w:val="003D424A"/>
    <w:rsid w:val="003D4866"/>
    <w:rsid w:val="003D4999"/>
    <w:rsid w:val="003D4B85"/>
    <w:rsid w:val="003D52DD"/>
    <w:rsid w:val="003D54E2"/>
    <w:rsid w:val="003D55C1"/>
    <w:rsid w:val="003D59C7"/>
    <w:rsid w:val="003D684D"/>
    <w:rsid w:val="003D6D62"/>
    <w:rsid w:val="003D7063"/>
    <w:rsid w:val="003D719E"/>
    <w:rsid w:val="003D7597"/>
    <w:rsid w:val="003D7646"/>
    <w:rsid w:val="003D765A"/>
    <w:rsid w:val="003D7A81"/>
    <w:rsid w:val="003D7D78"/>
    <w:rsid w:val="003D7F35"/>
    <w:rsid w:val="003E03D0"/>
    <w:rsid w:val="003E09B6"/>
    <w:rsid w:val="003E12AF"/>
    <w:rsid w:val="003E2A6D"/>
    <w:rsid w:val="003E2CB2"/>
    <w:rsid w:val="003E3117"/>
    <w:rsid w:val="003E3825"/>
    <w:rsid w:val="003E39A8"/>
    <w:rsid w:val="003E3AC7"/>
    <w:rsid w:val="003E3E1E"/>
    <w:rsid w:val="003E4033"/>
    <w:rsid w:val="003E4070"/>
    <w:rsid w:val="003E443B"/>
    <w:rsid w:val="003E47BF"/>
    <w:rsid w:val="003E5B37"/>
    <w:rsid w:val="003E5C3D"/>
    <w:rsid w:val="003E5E53"/>
    <w:rsid w:val="003E5E9F"/>
    <w:rsid w:val="003E61C5"/>
    <w:rsid w:val="003E64F8"/>
    <w:rsid w:val="003E6CA5"/>
    <w:rsid w:val="003E717B"/>
    <w:rsid w:val="003E76BF"/>
    <w:rsid w:val="003E7C3C"/>
    <w:rsid w:val="003E7FEB"/>
    <w:rsid w:val="003F03DA"/>
    <w:rsid w:val="003F086D"/>
    <w:rsid w:val="003F0DCE"/>
    <w:rsid w:val="003F0DEB"/>
    <w:rsid w:val="003F0EB7"/>
    <w:rsid w:val="003F0FC0"/>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2D7"/>
    <w:rsid w:val="0040187F"/>
    <w:rsid w:val="00401952"/>
    <w:rsid w:val="00402168"/>
    <w:rsid w:val="00402863"/>
    <w:rsid w:val="00403357"/>
    <w:rsid w:val="004035A5"/>
    <w:rsid w:val="00404486"/>
    <w:rsid w:val="0040495D"/>
    <w:rsid w:val="00404FB1"/>
    <w:rsid w:val="004051C8"/>
    <w:rsid w:val="004051FF"/>
    <w:rsid w:val="004073F4"/>
    <w:rsid w:val="004076BB"/>
    <w:rsid w:val="004102CB"/>
    <w:rsid w:val="00410AD2"/>
    <w:rsid w:val="00411819"/>
    <w:rsid w:val="00411CDA"/>
    <w:rsid w:val="00411CDE"/>
    <w:rsid w:val="00411FA7"/>
    <w:rsid w:val="004122C6"/>
    <w:rsid w:val="0041252C"/>
    <w:rsid w:val="00412E62"/>
    <w:rsid w:val="00413339"/>
    <w:rsid w:val="004145D1"/>
    <w:rsid w:val="00414F89"/>
    <w:rsid w:val="0041554D"/>
    <w:rsid w:val="004158D8"/>
    <w:rsid w:val="0041764F"/>
    <w:rsid w:val="00417838"/>
    <w:rsid w:val="004204EF"/>
    <w:rsid w:val="00420EEB"/>
    <w:rsid w:val="004212B9"/>
    <w:rsid w:val="00422489"/>
    <w:rsid w:val="00422F9F"/>
    <w:rsid w:val="00423292"/>
    <w:rsid w:val="0042338D"/>
    <w:rsid w:val="00423887"/>
    <w:rsid w:val="004252ED"/>
    <w:rsid w:val="00425A0F"/>
    <w:rsid w:val="00426469"/>
    <w:rsid w:val="004271AB"/>
    <w:rsid w:val="00427861"/>
    <w:rsid w:val="004278DF"/>
    <w:rsid w:val="00427ABE"/>
    <w:rsid w:val="0043079B"/>
    <w:rsid w:val="00430B72"/>
    <w:rsid w:val="0043134B"/>
    <w:rsid w:val="004313AB"/>
    <w:rsid w:val="004316E9"/>
    <w:rsid w:val="0043186D"/>
    <w:rsid w:val="00431F44"/>
    <w:rsid w:val="004324AC"/>
    <w:rsid w:val="00432686"/>
    <w:rsid w:val="00433077"/>
    <w:rsid w:val="00433A4B"/>
    <w:rsid w:val="00433B3C"/>
    <w:rsid w:val="00433C76"/>
    <w:rsid w:val="00434083"/>
    <w:rsid w:val="00435696"/>
    <w:rsid w:val="004362E3"/>
    <w:rsid w:val="00437A97"/>
    <w:rsid w:val="0044100B"/>
    <w:rsid w:val="0044148E"/>
    <w:rsid w:val="004416DF"/>
    <w:rsid w:val="00441890"/>
    <w:rsid w:val="0044282D"/>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57EA7"/>
    <w:rsid w:val="00460566"/>
    <w:rsid w:val="00461F25"/>
    <w:rsid w:val="00462A6F"/>
    <w:rsid w:val="00462F02"/>
    <w:rsid w:val="00462F18"/>
    <w:rsid w:val="004645BD"/>
    <w:rsid w:val="00464F3D"/>
    <w:rsid w:val="00465327"/>
    <w:rsid w:val="00465B5A"/>
    <w:rsid w:val="0046606F"/>
    <w:rsid w:val="004662C1"/>
    <w:rsid w:val="004665F1"/>
    <w:rsid w:val="004667C6"/>
    <w:rsid w:val="0046742C"/>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1741"/>
    <w:rsid w:val="004922F1"/>
    <w:rsid w:val="004923DB"/>
    <w:rsid w:val="00492A10"/>
    <w:rsid w:val="004935D3"/>
    <w:rsid w:val="00493F5E"/>
    <w:rsid w:val="00493FF9"/>
    <w:rsid w:val="00494069"/>
    <w:rsid w:val="00494633"/>
    <w:rsid w:val="00494A27"/>
    <w:rsid w:val="004964CA"/>
    <w:rsid w:val="0049654A"/>
    <w:rsid w:val="004977A9"/>
    <w:rsid w:val="00497BA8"/>
    <w:rsid w:val="00497BE2"/>
    <w:rsid w:val="00497FD0"/>
    <w:rsid w:val="004A004B"/>
    <w:rsid w:val="004A13C8"/>
    <w:rsid w:val="004A1DA5"/>
    <w:rsid w:val="004A1F0A"/>
    <w:rsid w:val="004A2040"/>
    <w:rsid w:val="004A22CC"/>
    <w:rsid w:val="004A293B"/>
    <w:rsid w:val="004A2A64"/>
    <w:rsid w:val="004A32B0"/>
    <w:rsid w:val="004A354F"/>
    <w:rsid w:val="004A36C4"/>
    <w:rsid w:val="004A5217"/>
    <w:rsid w:val="004A592A"/>
    <w:rsid w:val="004A6BC1"/>
    <w:rsid w:val="004A70C2"/>
    <w:rsid w:val="004B157A"/>
    <w:rsid w:val="004B15FF"/>
    <w:rsid w:val="004B2171"/>
    <w:rsid w:val="004B41A3"/>
    <w:rsid w:val="004B51C7"/>
    <w:rsid w:val="004B546A"/>
    <w:rsid w:val="004B6103"/>
    <w:rsid w:val="004B6869"/>
    <w:rsid w:val="004B6A55"/>
    <w:rsid w:val="004B731F"/>
    <w:rsid w:val="004B7960"/>
    <w:rsid w:val="004B7DCE"/>
    <w:rsid w:val="004B7DF4"/>
    <w:rsid w:val="004C005C"/>
    <w:rsid w:val="004C03EE"/>
    <w:rsid w:val="004C0532"/>
    <w:rsid w:val="004C05E6"/>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27A"/>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55A"/>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740"/>
    <w:rsid w:val="00516F62"/>
    <w:rsid w:val="00516FB5"/>
    <w:rsid w:val="0051703F"/>
    <w:rsid w:val="00517223"/>
    <w:rsid w:val="0052072B"/>
    <w:rsid w:val="00520932"/>
    <w:rsid w:val="005209B0"/>
    <w:rsid w:val="0052150C"/>
    <w:rsid w:val="00521875"/>
    <w:rsid w:val="00521924"/>
    <w:rsid w:val="00521B26"/>
    <w:rsid w:val="0052360B"/>
    <w:rsid w:val="00523F48"/>
    <w:rsid w:val="005243B2"/>
    <w:rsid w:val="005243CF"/>
    <w:rsid w:val="005244A8"/>
    <w:rsid w:val="005244FD"/>
    <w:rsid w:val="00524A1A"/>
    <w:rsid w:val="00525960"/>
    <w:rsid w:val="00525997"/>
    <w:rsid w:val="0052652F"/>
    <w:rsid w:val="005265FC"/>
    <w:rsid w:val="00527229"/>
    <w:rsid w:val="00527712"/>
    <w:rsid w:val="00527966"/>
    <w:rsid w:val="00531CFF"/>
    <w:rsid w:val="00531D8A"/>
    <w:rsid w:val="00531FE2"/>
    <w:rsid w:val="005323C5"/>
    <w:rsid w:val="005325B5"/>
    <w:rsid w:val="00532AAC"/>
    <w:rsid w:val="00532B91"/>
    <w:rsid w:val="0053333B"/>
    <w:rsid w:val="00533A4B"/>
    <w:rsid w:val="00533A8F"/>
    <w:rsid w:val="00534348"/>
    <w:rsid w:val="00534435"/>
    <w:rsid w:val="0053488D"/>
    <w:rsid w:val="00535AF1"/>
    <w:rsid w:val="0053604B"/>
    <w:rsid w:val="0053753E"/>
    <w:rsid w:val="005378D1"/>
    <w:rsid w:val="00537A46"/>
    <w:rsid w:val="00537D03"/>
    <w:rsid w:val="00537D34"/>
    <w:rsid w:val="0054016B"/>
    <w:rsid w:val="00540AE4"/>
    <w:rsid w:val="005418D8"/>
    <w:rsid w:val="005426BB"/>
    <w:rsid w:val="00542B92"/>
    <w:rsid w:val="00543F94"/>
    <w:rsid w:val="00544B5D"/>
    <w:rsid w:val="00545B95"/>
    <w:rsid w:val="00545F54"/>
    <w:rsid w:val="005464E3"/>
    <w:rsid w:val="005468E1"/>
    <w:rsid w:val="00546F23"/>
    <w:rsid w:val="00547128"/>
    <w:rsid w:val="00547AF4"/>
    <w:rsid w:val="00547FD3"/>
    <w:rsid w:val="005502C0"/>
    <w:rsid w:val="00551178"/>
    <w:rsid w:val="00553621"/>
    <w:rsid w:val="00553DE3"/>
    <w:rsid w:val="00554498"/>
    <w:rsid w:val="00556032"/>
    <w:rsid w:val="0055670A"/>
    <w:rsid w:val="00556845"/>
    <w:rsid w:val="00557202"/>
    <w:rsid w:val="005574E8"/>
    <w:rsid w:val="00560201"/>
    <w:rsid w:val="005604F4"/>
    <w:rsid w:val="00560698"/>
    <w:rsid w:val="00560916"/>
    <w:rsid w:val="00560FF3"/>
    <w:rsid w:val="00561043"/>
    <w:rsid w:val="0056162D"/>
    <w:rsid w:val="005616B2"/>
    <w:rsid w:val="005617AC"/>
    <w:rsid w:val="005620A8"/>
    <w:rsid w:val="0056223A"/>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007"/>
    <w:rsid w:val="00575755"/>
    <w:rsid w:val="00575EF3"/>
    <w:rsid w:val="00576C45"/>
    <w:rsid w:val="0057772A"/>
    <w:rsid w:val="00580145"/>
    <w:rsid w:val="005807EB"/>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6B2"/>
    <w:rsid w:val="005A0A14"/>
    <w:rsid w:val="005A1E87"/>
    <w:rsid w:val="005A2300"/>
    <w:rsid w:val="005A3095"/>
    <w:rsid w:val="005A37DE"/>
    <w:rsid w:val="005A3AA7"/>
    <w:rsid w:val="005A4438"/>
    <w:rsid w:val="005A470D"/>
    <w:rsid w:val="005A4B1D"/>
    <w:rsid w:val="005A4EFF"/>
    <w:rsid w:val="005A50E5"/>
    <w:rsid w:val="005A51AD"/>
    <w:rsid w:val="005A5BB8"/>
    <w:rsid w:val="005A61DA"/>
    <w:rsid w:val="005A62D4"/>
    <w:rsid w:val="005A673D"/>
    <w:rsid w:val="005A6814"/>
    <w:rsid w:val="005A6A7A"/>
    <w:rsid w:val="005A74DE"/>
    <w:rsid w:val="005A770A"/>
    <w:rsid w:val="005B000C"/>
    <w:rsid w:val="005B0214"/>
    <w:rsid w:val="005B0BC0"/>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1D26"/>
    <w:rsid w:val="005C24E9"/>
    <w:rsid w:val="005C24F6"/>
    <w:rsid w:val="005C2886"/>
    <w:rsid w:val="005C46C3"/>
    <w:rsid w:val="005C471D"/>
    <w:rsid w:val="005C48D9"/>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3A58"/>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3150"/>
    <w:rsid w:val="006043D8"/>
    <w:rsid w:val="006046B7"/>
    <w:rsid w:val="00604BDD"/>
    <w:rsid w:val="00605292"/>
    <w:rsid w:val="0060664B"/>
    <w:rsid w:val="00606745"/>
    <w:rsid w:val="0060734A"/>
    <w:rsid w:val="00607C42"/>
    <w:rsid w:val="00607D4C"/>
    <w:rsid w:val="00610A5B"/>
    <w:rsid w:val="00610D54"/>
    <w:rsid w:val="0061109F"/>
    <w:rsid w:val="00611B85"/>
    <w:rsid w:val="006120A8"/>
    <w:rsid w:val="00612367"/>
    <w:rsid w:val="00612DC3"/>
    <w:rsid w:val="00613A2A"/>
    <w:rsid w:val="00613EFC"/>
    <w:rsid w:val="0061454C"/>
    <w:rsid w:val="00614712"/>
    <w:rsid w:val="00614CA3"/>
    <w:rsid w:val="00615542"/>
    <w:rsid w:val="00615FCA"/>
    <w:rsid w:val="0061624B"/>
    <w:rsid w:val="00616338"/>
    <w:rsid w:val="006171D3"/>
    <w:rsid w:val="00617631"/>
    <w:rsid w:val="00617C68"/>
    <w:rsid w:val="00620B2E"/>
    <w:rsid w:val="00620C03"/>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EE0"/>
    <w:rsid w:val="00633FAA"/>
    <w:rsid w:val="00634522"/>
    <w:rsid w:val="00636267"/>
    <w:rsid w:val="00636544"/>
    <w:rsid w:val="00636685"/>
    <w:rsid w:val="00636DDB"/>
    <w:rsid w:val="0063716F"/>
    <w:rsid w:val="00637201"/>
    <w:rsid w:val="00640295"/>
    <w:rsid w:val="00640BAC"/>
    <w:rsid w:val="00640DCF"/>
    <w:rsid w:val="00641337"/>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AC5"/>
    <w:rsid w:val="00655D2B"/>
    <w:rsid w:val="00655F9B"/>
    <w:rsid w:val="00657CEB"/>
    <w:rsid w:val="00660E44"/>
    <w:rsid w:val="00661328"/>
    <w:rsid w:val="00662169"/>
    <w:rsid w:val="00662180"/>
    <w:rsid w:val="00662DBF"/>
    <w:rsid w:val="00662EF9"/>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545A"/>
    <w:rsid w:val="006767ED"/>
    <w:rsid w:val="006776A2"/>
    <w:rsid w:val="006806AC"/>
    <w:rsid w:val="006810E8"/>
    <w:rsid w:val="00682382"/>
    <w:rsid w:val="0068347E"/>
    <w:rsid w:val="006846A3"/>
    <w:rsid w:val="00686379"/>
    <w:rsid w:val="00687085"/>
    <w:rsid w:val="00687958"/>
    <w:rsid w:val="00687B53"/>
    <w:rsid w:val="00687F68"/>
    <w:rsid w:val="006907EC"/>
    <w:rsid w:val="00690BA9"/>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5E6D"/>
    <w:rsid w:val="006A617C"/>
    <w:rsid w:val="006B0BAB"/>
    <w:rsid w:val="006B0E6B"/>
    <w:rsid w:val="006B11FE"/>
    <w:rsid w:val="006B1ACE"/>
    <w:rsid w:val="006B1DE5"/>
    <w:rsid w:val="006B2AC7"/>
    <w:rsid w:val="006B36FE"/>
    <w:rsid w:val="006B3E3C"/>
    <w:rsid w:val="006B4459"/>
    <w:rsid w:val="006B518C"/>
    <w:rsid w:val="006B71EE"/>
    <w:rsid w:val="006B7272"/>
    <w:rsid w:val="006B7B62"/>
    <w:rsid w:val="006B7D1E"/>
    <w:rsid w:val="006B7DDD"/>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6385"/>
    <w:rsid w:val="006D69DC"/>
    <w:rsid w:val="006D779F"/>
    <w:rsid w:val="006D7E5A"/>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D4E"/>
    <w:rsid w:val="006F0045"/>
    <w:rsid w:val="006F062B"/>
    <w:rsid w:val="006F15BD"/>
    <w:rsid w:val="006F1B7B"/>
    <w:rsid w:val="006F1DAA"/>
    <w:rsid w:val="006F2CCF"/>
    <w:rsid w:val="006F2D22"/>
    <w:rsid w:val="006F2E79"/>
    <w:rsid w:val="006F331D"/>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9F0"/>
    <w:rsid w:val="00701F48"/>
    <w:rsid w:val="00702146"/>
    <w:rsid w:val="007028D0"/>
    <w:rsid w:val="00702F1E"/>
    <w:rsid w:val="007032F7"/>
    <w:rsid w:val="00703DD4"/>
    <w:rsid w:val="0070400C"/>
    <w:rsid w:val="00704641"/>
    <w:rsid w:val="0070487F"/>
    <w:rsid w:val="00704FB3"/>
    <w:rsid w:val="00705716"/>
    <w:rsid w:val="00705F04"/>
    <w:rsid w:val="00705F75"/>
    <w:rsid w:val="00706352"/>
    <w:rsid w:val="00706824"/>
    <w:rsid w:val="007078AC"/>
    <w:rsid w:val="0071075B"/>
    <w:rsid w:val="00713209"/>
    <w:rsid w:val="00713442"/>
    <w:rsid w:val="0071521B"/>
    <w:rsid w:val="00715502"/>
    <w:rsid w:val="00715A58"/>
    <w:rsid w:val="00716025"/>
    <w:rsid w:val="0071608A"/>
    <w:rsid w:val="00716A03"/>
    <w:rsid w:val="00716EA9"/>
    <w:rsid w:val="00717101"/>
    <w:rsid w:val="0071776E"/>
    <w:rsid w:val="007179A8"/>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0C62"/>
    <w:rsid w:val="007321D5"/>
    <w:rsid w:val="0073239A"/>
    <w:rsid w:val="007343DC"/>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4774C"/>
    <w:rsid w:val="00750065"/>
    <w:rsid w:val="0075186F"/>
    <w:rsid w:val="007521B0"/>
    <w:rsid w:val="00752E8B"/>
    <w:rsid w:val="00752FE4"/>
    <w:rsid w:val="007533A8"/>
    <w:rsid w:val="007538BB"/>
    <w:rsid w:val="00753F18"/>
    <w:rsid w:val="00753F8E"/>
    <w:rsid w:val="00755D81"/>
    <w:rsid w:val="00756E3A"/>
    <w:rsid w:val="00757230"/>
    <w:rsid w:val="0075737B"/>
    <w:rsid w:val="007605EF"/>
    <w:rsid w:val="00760C0C"/>
    <w:rsid w:val="00761195"/>
    <w:rsid w:val="0076168F"/>
    <w:rsid w:val="00761A6E"/>
    <w:rsid w:val="00761CF6"/>
    <w:rsid w:val="00761DE2"/>
    <w:rsid w:val="00761EB1"/>
    <w:rsid w:val="0076200B"/>
    <w:rsid w:val="0076282E"/>
    <w:rsid w:val="00762871"/>
    <w:rsid w:val="007633DD"/>
    <w:rsid w:val="007636D0"/>
    <w:rsid w:val="007639C7"/>
    <w:rsid w:val="00764100"/>
    <w:rsid w:val="0076416E"/>
    <w:rsid w:val="00766E50"/>
    <w:rsid w:val="00766E6D"/>
    <w:rsid w:val="00767514"/>
    <w:rsid w:val="00767562"/>
    <w:rsid w:val="00770C7C"/>
    <w:rsid w:val="00770D1D"/>
    <w:rsid w:val="007715A9"/>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E3F"/>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8C9"/>
    <w:rsid w:val="00791A94"/>
    <w:rsid w:val="00791D37"/>
    <w:rsid w:val="00792397"/>
    <w:rsid w:val="0079249D"/>
    <w:rsid w:val="00792C1A"/>
    <w:rsid w:val="007932BE"/>
    <w:rsid w:val="007936E4"/>
    <w:rsid w:val="0079402A"/>
    <w:rsid w:val="007940FD"/>
    <w:rsid w:val="00794358"/>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483"/>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5D2"/>
    <w:rsid w:val="007D0661"/>
    <w:rsid w:val="007D0B30"/>
    <w:rsid w:val="007D0CB4"/>
    <w:rsid w:val="007D13F1"/>
    <w:rsid w:val="007D14EE"/>
    <w:rsid w:val="007D1B99"/>
    <w:rsid w:val="007D1FC2"/>
    <w:rsid w:val="007D33C7"/>
    <w:rsid w:val="007D4211"/>
    <w:rsid w:val="007D4242"/>
    <w:rsid w:val="007D4886"/>
    <w:rsid w:val="007D50EC"/>
    <w:rsid w:val="007D5136"/>
    <w:rsid w:val="007D53F3"/>
    <w:rsid w:val="007D582E"/>
    <w:rsid w:val="007D5F06"/>
    <w:rsid w:val="007D6902"/>
    <w:rsid w:val="007D72B0"/>
    <w:rsid w:val="007D7E58"/>
    <w:rsid w:val="007E04D3"/>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B7F"/>
    <w:rsid w:val="007E6C99"/>
    <w:rsid w:val="007E72B5"/>
    <w:rsid w:val="007F02DF"/>
    <w:rsid w:val="007F1B6E"/>
    <w:rsid w:val="007F2889"/>
    <w:rsid w:val="007F349E"/>
    <w:rsid w:val="007F3DAC"/>
    <w:rsid w:val="007F400B"/>
    <w:rsid w:val="007F408F"/>
    <w:rsid w:val="007F4458"/>
    <w:rsid w:val="007F471B"/>
    <w:rsid w:val="007F4BC1"/>
    <w:rsid w:val="007F4DF0"/>
    <w:rsid w:val="007F5D41"/>
    <w:rsid w:val="007F68F9"/>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34A"/>
    <w:rsid w:val="0082743C"/>
    <w:rsid w:val="00827599"/>
    <w:rsid w:val="00830043"/>
    <w:rsid w:val="00830273"/>
    <w:rsid w:val="008305F9"/>
    <w:rsid w:val="00832502"/>
    <w:rsid w:val="00832DB0"/>
    <w:rsid w:val="00833091"/>
    <w:rsid w:val="0083309B"/>
    <w:rsid w:val="008331BB"/>
    <w:rsid w:val="00833336"/>
    <w:rsid w:val="0083412F"/>
    <w:rsid w:val="008344A6"/>
    <w:rsid w:val="008347FC"/>
    <w:rsid w:val="00834D05"/>
    <w:rsid w:val="00835172"/>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43D"/>
    <w:rsid w:val="008658B9"/>
    <w:rsid w:val="008658DE"/>
    <w:rsid w:val="00865BD1"/>
    <w:rsid w:val="00865F0C"/>
    <w:rsid w:val="00867C63"/>
    <w:rsid w:val="00870A7C"/>
    <w:rsid w:val="00872593"/>
    <w:rsid w:val="00872A36"/>
    <w:rsid w:val="00873478"/>
    <w:rsid w:val="00873DCC"/>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59FE"/>
    <w:rsid w:val="008867E3"/>
    <w:rsid w:val="00886ADD"/>
    <w:rsid w:val="00887302"/>
    <w:rsid w:val="00887760"/>
    <w:rsid w:val="00887D83"/>
    <w:rsid w:val="00891EE6"/>
    <w:rsid w:val="008920F8"/>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218"/>
    <w:rsid w:val="008A390B"/>
    <w:rsid w:val="008A5038"/>
    <w:rsid w:val="008A7266"/>
    <w:rsid w:val="008A774F"/>
    <w:rsid w:val="008B0420"/>
    <w:rsid w:val="008B084C"/>
    <w:rsid w:val="008B1338"/>
    <w:rsid w:val="008B18A4"/>
    <w:rsid w:val="008B2509"/>
    <w:rsid w:val="008B30AD"/>
    <w:rsid w:val="008B3145"/>
    <w:rsid w:val="008B3934"/>
    <w:rsid w:val="008B3F52"/>
    <w:rsid w:val="008B5CF1"/>
    <w:rsid w:val="008B60C6"/>
    <w:rsid w:val="008B6918"/>
    <w:rsid w:val="008B6E61"/>
    <w:rsid w:val="008B6FEC"/>
    <w:rsid w:val="008B7933"/>
    <w:rsid w:val="008C02B2"/>
    <w:rsid w:val="008C0591"/>
    <w:rsid w:val="008C069B"/>
    <w:rsid w:val="008C1489"/>
    <w:rsid w:val="008C19B8"/>
    <w:rsid w:val="008C20A4"/>
    <w:rsid w:val="008C219F"/>
    <w:rsid w:val="008C235E"/>
    <w:rsid w:val="008C25B2"/>
    <w:rsid w:val="008C2CB8"/>
    <w:rsid w:val="008C32F4"/>
    <w:rsid w:val="008C3435"/>
    <w:rsid w:val="008C34FC"/>
    <w:rsid w:val="008C3722"/>
    <w:rsid w:val="008C47EE"/>
    <w:rsid w:val="008C4935"/>
    <w:rsid w:val="008C4AB9"/>
    <w:rsid w:val="008C5D7B"/>
    <w:rsid w:val="008C622A"/>
    <w:rsid w:val="008C6DF9"/>
    <w:rsid w:val="008C76AB"/>
    <w:rsid w:val="008C794C"/>
    <w:rsid w:val="008D1061"/>
    <w:rsid w:val="008D2138"/>
    <w:rsid w:val="008D21DB"/>
    <w:rsid w:val="008D2A31"/>
    <w:rsid w:val="008D2DA8"/>
    <w:rsid w:val="008D38C5"/>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94F"/>
    <w:rsid w:val="008F2D4B"/>
    <w:rsid w:val="008F2EDF"/>
    <w:rsid w:val="008F3EE5"/>
    <w:rsid w:val="008F4254"/>
    <w:rsid w:val="008F4522"/>
    <w:rsid w:val="008F4F4C"/>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410"/>
    <w:rsid w:val="00916E37"/>
    <w:rsid w:val="009178CD"/>
    <w:rsid w:val="009200C7"/>
    <w:rsid w:val="00920359"/>
    <w:rsid w:val="0092060F"/>
    <w:rsid w:val="00921C8C"/>
    <w:rsid w:val="00921D5E"/>
    <w:rsid w:val="009222DF"/>
    <w:rsid w:val="00922384"/>
    <w:rsid w:val="00922688"/>
    <w:rsid w:val="00923F7D"/>
    <w:rsid w:val="00925260"/>
    <w:rsid w:val="009252CC"/>
    <w:rsid w:val="00925A97"/>
    <w:rsid w:val="00925BB8"/>
    <w:rsid w:val="009263F2"/>
    <w:rsid w:val="009266E5"/>
    <w:rsid w:val="009267F8"/>
    <w:rsid w:val="00926942"/>
    <w:rsid w:val="009275DC"/>
    <w:rsid w:val="00927C0B"/>
    <w:rsid w:val="00927D99"/>
    <w:rsid w:val="00930719"/>
    <w:rsid w:val="00931767"/>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0C6"/>
    <w:rsid w:val="00957147"/>
    <w:rsid w:val="009572CE"/>
    <w:rsid w:val="00957D33"/>
    <w:rsid w:val="00957DAA"/>
    <w:rsid w:val="00957EB0"/>
    <w:rsid w:val="009602DB"/>
    <w:rsid w:val="00960D56"/>
    <w:rsid w:val="00960FE8"/>
    <w:rsid w:val="0096146A"/>
    <w:rsid w:val="00961573"/>
    <w:rsid w:val="00961F1F"/>
    <w:rsid w:val="00962A2E"/>
    <w:rsid w:val="00963C0C"/>
    <w:rsid w:val="00963F02"/>
    <w:rsid w:val="0096416E"/>
    <w:rsid w:val="009644DA"/>
    <w:rsid w:val="0096475C"/>
    <w:rsid w:val="00965041"/>
    <w:rsid w:val="009652E9"/>
    <w:rsid w:val="00965922"/>
    <w:rsid w:val="0096594F"/>
    <w:rsid w:val="009663E6"/>
    <w:rsid w:val="009668D6"/>
    <w:rsid w:val="00966E7F"/>
    <w:rsid w:val="009670F8"/>
    <w:rsid w:val="00967984"/>
    <w:rsid w:val="00967DF5"/>
    <w:rsid w:val="0097017D"/>
    <w:rsid w:val="00970BAE"/>
    <w:rsid w:val="00970D3B"/>
    <w:rsid w:val="00971D79"/>
    <w:rsid w:val="0097213F"/>
    <w:rsid w:val="0097260A"/>
    <w:rsid w:val="00972A3C"/>
    <w:rsid w:val="0097356E"/>
    <w:rsid w:val="00973572"/>
    <w:rsid w:val="00974940"/>
    <w:rsid w:val="00975E70"/>
    <w:rsid w:val="00976429"/>
    <w:rsid w:val="00976A7B"/>
    <w:rsid w:val="00977771"/>
    <w:rsid w:val="00977980"/>
    <w:rsid w:val="00977A25"/>
    <w:rsid w:val="009813DC"/>
    <w:rsid w:val="00981582"/>
    <w:rsid w:val="009816E6"/>
    <w:rsid w:val="00982110"/>
    <w:rsid w:val="00982B90"/>
    <w:rsid w:val="00982F36"/>
    <w:rsid w:val="0098337B"/>
    <w:rsid w:val="00983E83"/>
    <w:rsid w:val="00984539"/>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545"/>
    <w:rsid w:val="009B1CF0"/>
    <w:rsid w:val="009B2733"/>
    <w:rsid w:val="009B2D62"/>
    <w:rsid w:val="009B312D"/>
    <w:rsid w:val="009B3417"/>
    <w:rsid w:val="009B368D"/>
    <w:rsid w:val="009B38C6"/>
    <w:rsid w:val="009B424F"/>
    <w:rsid w:val="009B4A89"/>
    <w:rsid w:val="009B50A2"/>
    <w:rsid w:val="009B5E32"/>
    <w:rsid w:val="009B61DB"/>
    <w:rsid w:val="009C0A39"/>
    <w:rsid w:val="009C174B"/>
    <w:rsid w:val="009C1836"/>
    <w:rsid w:val="009C1C0B"/>
    <w:rsid w:val="009C209E"/>
    <w:rsid w:val="009C2796"/>
    <w:rsid w:val="009C3107"/>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941"/>
    <w:rsid w:val="009D2B79"/>
    <w:rsid w:val="009D35CB"/>
    <w:rsid w:val="009D371E"/>
    <w:rsid w:val="009D4227"/>
    <w:rsid w:val="009D465F"/>
    <w:rsid w:val="009D4773"/>
    <w:rsid w:val="009D50B2"/>
    <w:rsid w:val="009D521C"/>
    <w:rsid w:val="009D585B"/>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7FF"/>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41"/>
    <w:rsid w:val="00A05FFA"/>
    <w:rsid w:val="00A07CBA"/>
    <w:rsid w:val="00A103A8"/>
    <w:rsid w:val="00A103C0"/>
    <w:rsid w:val="00A111D3"/>
    <w:rsid w:val="00A11491"/>
    <w:rsid w:val="00A11AF8"/>
    <w:rsid w:val="00A11D2A"/>
    <w:rsid w:val="00A127F4"/>
    <w:rsid w:val="00A138E4"/>
    <w:rsid w:val="00A151EE"/>
    <w:rsid w:val="00A153C8"/>
    <w:rsid w:val="00A1565A"/>
    <w:rsid w:val="00A16549"/>
    <w:rsid w:val="00A17AE4"/>
    <w:rsid w:val="00A20259"/>
    <w:rsid w:val="00A21469"/>
    <w:rsid w:val="00A22349"/>
    <w:rsid w:val="00A22BB4"/>
    <w:rsid w:val="00A23850"/>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3974"/>
    <w:rsid w:val="00A556FF"/>
    <w:rsid w:val="00A56CA9"/>
    <w:rsid w:val="00A57614"/>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37D"/>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21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988"/>
    <w:rsid w:val="00AB3C95"/>
    <w:rsid w:val="00AB4826"/>
    <w:rsid w:val="00AB565B"/>
    <w:rsid w:val="00AB6361"/>
    <w:rsid w:val="00AB73DE"/>
    <w:rsid w:val="00AC09E6"/>
    <w:rsid w:val="00AC0B5E"/>
    <w:rsid w:val="00AC1BD2"/>
    <w:rsid w:val="00AC27CF"/>
    <w:rsid w:val="00AC385A"/>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D7AA7"/>
    <w:rsid w:val="00AE08CC"/>
    <w:rsid w:val="00AE19D7"/>
    <w:rsid w:val="00AE1A31"/>
    <w:rsid w:val="00AE1B63"/>
    <w:rsid w:val="00AE1E8B"/>
    <w:rsid w:val="00AE202D"/>
    <w:rsid w:val="00AE2345"/>
    <w:rsid w:val="00AE32BD"/>
    <w:rsid w:val="00AE3832"/>
    <w:rsid w:val="00AE3F41"/>
    <w:rsid w:val="00AE4063"/>
    <w:rsid w:val="00AE4416"/>
    <w:rsid w:val="00AE556D"/>
    <w:rsid w:val="00AF0789"/>
    <w:rsid w:val="00AF087C"/>
    <w:rsid w:val="00AF222D"/>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1661"/>
    <w:rsid w:val="00B02229"/>
    <w:rsid w:val="00B022EF"/>
    <w:rsid w:val="00B02333"/>
    <w:rsid w:val="00B0281E"/>
    <w:rsid w:val="00B031C7"/>
    <w:rsid w:val="00B05271"/>
    <w:rsid w:val="00B068A5"/>
    <w:rsid w:val="00B07E75"/>
    <w:rsid w:val="00B10AF3"/>
    <w:rsid w:val="00B110A7"/>
    <w:rsid w:val="00B1161B"/>
    <w:rsid w:val="00B12B8D"/>
    <w:rsid w:val="00B1328A"/>
    <w:rsid w:val="00B13383"/>
    <w:rsid w:val="00B13492"/>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19B1"/>
    <w:rsid w:val="00B42DED"/>
    <w:rsid w:val="00B43737"/>
    <w:rsid w:val="00B43890"/>
    <w:rsid w:val="00B43B3F"/>
    <w:rsid w:val="00B43BA5"/>
    <w:rsid w:val="00B43FF1"/>
    <w:rsid w:val="00B45139"/>
    <w:rsid w:val="00B4612A"/>
    <w:rsid w:val="00B46279"/>
    <w:rsid w:val="00B463E7"/>
    <w:rsid w:val="00B46A7A"/>
    <w:rsid w:val="00B46B7A"/>
    <w:rsid w:val="00B4708C"/>
    <w:rsid w:val="00B470D9"/>
    <w:rsid w:val="00B476CC"/>
    <w:rsid w:val="00B47773"/>
    <w:rsid w:val="00B47792"/>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8E8"/>
    <w:rsid w:val="00B61A77"/>
    <w:rsid w:val="00B62048"/>
    <w:rsid w:val="00B6261B"/>
    <w:rsid w:val="00B63AC7"/>
    <w:rsid w:val="00B64EAB"/>
    <w:rsid w:val="00B66276"/>
    <w:rsid w:val="00B66FB1"/>
    <w:rsid w:val="00B67221"/>
    <w:rsid w:val="00B67F90"/>
    <w:rsid w:val="00B70A10"/>
    <w:rsid w:val="00B71223"/>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77B07"/>
    <w:rsid w:val="00B8010B"/>
    <w:rsid w:val="00B804BD"/>
    <w:rsid w:val="00B806A8"/>
    <w:rsid w:val="00B806AA"/>
    <w:rsid w:val="00B80771"/>
    <w:rsid w:val="00B807C2"/>
    <w:rsid w:val="00B80BB4"/>
    <w:rsid w:val="00B819D8"/>
    <w:rsid w:val="00B8217F"/>
    <w:rsid w:val="00B83865"/>
    <w:rsid w:val="00B841B9"/>
    <w:rsid w:val="00B84419"/>
    <w:rsid w:val="00B84450"/>
    <w:rsid w:val="00B84BF3"/>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AA7"/>
    <w:rsid w:val="00B94B77"/>
    <w:rsid w:val="00B954A9"/>
    <w:rsid w:val="00B95798"/>
    <w:rsid w:val="00B973B9"/>
    <w:rsid w:val="00B97C12"/>
    <w:rsid w:val="00B97CC9"/>
    <w:rsid w:val="00BA0138"/>
    <w:rsid w:val="00BA2F6B"/>
    <w:rsid w:val="00BA30C8"/>
    <w:rsid w:val="00BA3FD7"/>
    <w:rsid w:val="00BA4305"/>
    <w:rsid w:val="00BA46DA"/>
    <w:rsid w:val="00BA4856"/>
    <w:rsid w:val="00BA53E8"/>
    <w:rsid w:val="00BA5B1D"/>
    <w:rsid w:val="00BA5E59"/>
    <w:rsid w:val="00BA6F39"/>
    <w:rsid w:val="00BA7737"/>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6ACC"/>
    <w:rsid w:val="00BC732D"/>
    <w:rsid w:val="00BC7B0A"/>
    <w:rsid w:val="00BD0032"/>
    <w:rsid w:val="00BD0257"/>
    <w:rsid w:val="00BD0FC5"/>
    <w:rsid w:val="00BD308C"/>
    <w:rsid w:val="00BD3EEA"/>
    <w:rsid w:val="00BD3F01"/>
    <w:rsid w:val="00BD47E6"/>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B7A"/>
    <w:rsid w:val="00BF7C39"/>
    <w:rsid w:val="00C007B3"/>
    <w:rsid w:val="00C018AA"/>
    <w:rsid w:val="00C021BE"/>
    <w:rsid w:val="00C023E6"/>
    <w:rsid w:val="00C028D5"/>
    <w:rsid w:val="00C03E22"/>
    <w:rsid w:val="00C04A3E"/>
    <w:rsid w:val="00C0529B"/>
    <w:rsid w:val="00C052EA"/>
    <w:rsid w:val="00C05312"/>
    <w:rsid w:val="00C064A7"/>
    <w:rsid w:val="00C06CCD"/>
    <w:rsid w:val="00C06CDA"/>
    <w:rsid w:val="00C06DCD"/>
    <w:rsid w:val="00C06E6F"/>
    <w:rsid w:val="00C10295"/>
    <w:rsid w:val="00C111A3"/>
    <w:rsid w:val="00C112AF"/>
    <w:rsid w:val="00C117AD"/>
    <w:rsid w:val="00C11E33"/>
    <w:rsid w:val="00C1245F"/>
    <w:rsid w:val="00C12814"/>
    <w:rsid w:val="00C12F87"/>
    <w:rsid w:val="00C15AEB"/>
    <w:rsid w:val="00C15B28"/>
    <w:rsid w:val="00C163D8"/>
    <w:rsid w:val="00C16B72"/>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4F7D"/>
    <w:rsid w:val="00C2535D"/>
    <w:rsid w:val="00C25386"/>
    <w:rsid w:val="00C268B8"/>
    <w:rsid w:val="00C26CC5"/>
    <w:rsid w:val="00C31289"/>
    <w:rsid w:val="00C31423"/>
    <w:rsid w:val="00C31600"/>
    <w:rsid w:val="00C31C5E"/>
    <w:rsid w:val="00C31DB6"/>
    <w:rsid w:val="00C34565"/>
    <w:rsid w:val="00C345D9"/>
    <w:rsid w:val="00C35098"/>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031"/>
    <w:rsid w:val="00C51295"/>
    <w:rsid w:val="00C51899"/>
    <w:rsid w:val="00C51D29"/>
    <w:rsid w:val="00C52200"/>
    <w:rsid w:val="00C52510"/>
    <w:rsid w:val="00C52516"/>
    <w:rsid w:val="00C5264C"/>
    <w:rsid w:val="00C52737"/>
    <w:rsid w:val="00C536A4"/>
    <w:rsid w:val="00C53D70"/>
    <w:rsid w:val="00C54091"/>
    <w:rsid w:val="00C54394"/>
    <w:rsid w:val="00C54604"/>
    <w:rsid w:val="00C558EE"/>
    <w:rsid w:val="00C56EB7"/>
    <w:rsid w:val="00C574F1"/>
    <w:rsid w:val="00C57D0B"/>
    <w:rsid w:val="00C57DFF"/>
    <w:rsid w:val="00C608B3"/>
    <w:rsid w:val="00C61280"/>
    <w:rsid w:val="00C61586"/>
    <w:rsid w:val="00C623DB"/>
    <w:rsid w:val="00C62699"/>
    <w:rsid w:val="00C62758"/>
    <w:rsid w:val="00C62CB2"/>
    <w:rsid w:val="00C62F0F"/>
    <w:rsid w:val="00C63085"/>
    <w:rsid w:val="00C63243"/>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2EEC"/>
    <w:rsid w:val="00C83211"/>
    <w:rsid w:val="00C8325F"/>
    <w:rsid w:val="00C832AB"/>
    <w:rsid w:val="00C83406"/>
    <w:rsid w:val="00C83856"/>
    <w:rsid w:val="00C8391D"/>
    <w:rsid w:val="00C83921"/>
    <w:rsid w:val="00C85179"/>
    <w:rsid w:val="00C8722D"/>
    <w:rsid w:val="00C914EA"/>
    <w:rsid w:val="00C91E3B"/>
    <w:rsid w:val="00C943F5"/>
    <w:rsid w:val="00C94479"/>
    <w:rsid w:val="00C94BBF"/>
    <w:rsid w:val="00C94CBD"/>
    <w:rsid w:val="00C95519"/>
    <w:rsid w:val="00C955F6"/>
    <w:rsid w:val="00C96382"/>
    <w:rsid w:val="00C9645D"/>
    <w:rsid w:val="00C964F3"/>
    <w:rsid w:val="00C96D5A"/>
    <w:rsid w:val="00CA0153"/>
    <w:rsid w:val="00CA01F2"/>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A3A"/>
    <w:rsid w:val="00CA7BBD"/>
    <w:rsid w:val="00CA7BC3"/>
    <w:rsid w:val="00CB06F9"/>
    <w:rsid w:val="00CB2B60"/>
    <w:rsid w:val="00CB334D"/>
    <w:rsid w:val="00CB33EF"/>
    <w:rsid w:val="00CB3475"/>
    <w:rsid w:val="00CB3625"/>
    <w:rsid w:val="00CB3B7F"/>
    <w:rsid w:val="00CB44E5"/>
    <w:rsid w:val="00CB467C"/>
    <w:rsid w:val="00CB4C1B"/>
    <w:rsid w:val="00CB6116"/>
    <w:rsid w:val="00CB6687"/>
    <w:rsid w:val="00CB66C7"/>
    <w:rsid w:val="00CB770C"/>
    <w:rsid w:val="00CB7F5D"/>
    <w:rsid w:val="00CC079C"/>
    <w:rsid w:val="00CC0E07"/>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52C"/>
    <w:rsid w:val="00CD6A36"/>
    <w:rsid w:val="00CD6F48"/>
    <w:rsid w:val="00CD735D"/>
    <w:rsid w:val="00CD7484"/>
    <w:rsid w:val="00CE0A3A"/>
    <w:rsid w:val="00CE1090"/>
    <w:rsid w:val="00CE2034"/>
    <w:rsid w:val="00CE2B32"/>
    <w:rsid w:val="00CE2BE6"/>
    <w:rsid w:val="00CE2E1E"/>
    <w:rsid w:val="00CE3C88"/>
    <w:rsid w:val="00CE455B"/>
    <w:rsid w:val="00CE52EE"/>
    <w:rsid w:val="00CE5C12"/>
    <w:rsid w:val="00CE62D7"/>
    <w:rsid w:val="00CE68E6"/>
    <w:rsid w:val="00CE6EDC"/>
    <w:rsid w:val="00CE775D"/>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C2E"/>
    <w:rsid w:val="00CF5DEF"/>
    <w:rsid w:val="00CF71C4"/>
    <w:rsid w:val="00CF7402"/>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CF9"/>
    <w:rsid w:val="00D21D89"/>
    <w:rsid w:val="00D22353"/>
    <w:rsid w:val="00D22546"/>
    <w:rsid w:val="00D2290F"/>
    <w:rsid w:val="00D22BB2"/>
    <w:rsid w:val="00D22F3C"/>
    <w:rsid w:val="00D23D68"/>
    <w:rsid w:val="00D241FA"/>
    <w:rsid w:val="00D24382"/>
    <w:rsid w:val="00D24698"/>
    <w:rsid w:val="00D24C73"/>
    <w:rsid w:val="00D2507C"/>
    <w:rsid w:val="00D25200"/>
    <w:rsid w:val="00D25AE3"/>
    <w:rsid w:val="00D25F81"/>
    <w:rsid w:val="00D26B38"/>
    <w:rsid w:val="00D26D5C"/>
    <w:rsid w:val="00D30C8D"/>
    <w:rsid w:val="00D327AD"/>
    <w:rsid w:val="00D3281B"/>
    <w:rsid w:val="00D3281C"/>
    <w:rsid w:val="00D328BE"/>
    <w:rsid w:val="00D32A9E"/>
    <w:rsid w:val="00D33027"/>
    <w:rsid w:val="00D3334C"/>
    <w:rsid w:val="00D337A8"/>
    <w:rsid w:val="00D33AED"/>
    <w:rsid w:val="00D34059"/>
    <w:rsid w:val="00D34197"/>
    <w:rsid w:val="00D34E1D"/>
    <w:rsid w:val="00D35E54"/>
    <w:rsid w:val="00D366E4"/>
    <w:rsid w:val="00D3674F"/>
    <w:rsid w:val="00D378C1"/>
    <w:rsid w:val="00D408C1"/>
    <w:rsid w:val="00D40B72"/>
    <w:rsid w:val="00D40DAE"/>
    <w:rsid w:val="00D41C00"/>
    <w:rsid w:val="00D41C7F"/>
    <w:rsid w:val="00D41CF2"/>
    <w:rsid w:val="00D41DE4"/>
    <w:rsid w:val="00D425B3"/>
    <w:rsid w:val="00D4260E"/>
    <w:rsid w:val="00D42D95"/>
    <w:rsid w:val="00D42EA8"/>
    <w:rsid w:val="00D434EE"/>
    <w:rsid w:val="00D4393D"/>
    <w:rsid w:val="00D44207"/>
    <w:rsid w:val="00D45103"/>
    <w:rsid w:val="00D45EA0"/>
    <w:rsid w:val="00D46AC5"/>
    <w:rsid w:val="00D46BC9"/>
    <w:rsid w:val="00D478F2"/>
    <w:rsid w:val="00D47981"/>
    <w:rsid w:val="00D47C5C"/>
    <w:rsid w:val="00D50402"/>
    <w:rsid w:val="00D51124"/>
    <w:rsid w:val="00D51256"/>
    <w:rsid w:val="00D513D1"/>
    <w:rsid w:val="00D517D9"/>
    <w:rsid w:val="00D52A3D"/>
    <w:rsid w:val="00D52F38"/>
    <w:rsid w:val="00D53367"/>
    <w:rsid w:val="00D53632"/>
    <w:rsid w:val="00D539BF"/>
    <w:rsid w:val="00D54AD2"/>
    <w:rsid w:val="00D54C28"/>
    <w:rsid w:val="00D56FD5"/>
    <w:rsid w:val="00D57BFA"/>
    <w:rsid w:val="00D57DCE"/>
    <w:rsid w:val="00D60114"/>
    <w:rsid w:val="00D60A68"/>
    <w:rsid w:val="00D60DAE"/>
    <w:rsid w:val="00D612F4"/>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0BE0"/>
    <w:rsid w:val="00D7113E"/>
    <w:rsid w:val="00D712BD"/>
    <w:rsid w:val="00D7135F"/>
    <w:rsid w:val="00D725CE"/>
    <w:rsid w:val="00D73046"/>
    <w:rsid w:val="00D73FD3"/>
    <w:rsid w:val="00D7446E"/>
    <w:rsid w:val="00D744C2"/>
    <w:rsid w:val="00D7500B"/>
    <w:rsid w:val="00D752CF"/>
    <w:rsid w:val="00D75E48"/>
    <w:rsid w:val="00D76281"/>
    <w:rsid w:val="00D76F4B"/>
    <w:rsid w:val="00D77DED"/>
    <w:rsid w:val="00D80119"/>
    <w:rsid w:val="00D80B97"/>
    <w:rsid w:val="00D80D4B"/>
    <w:rsid w:val="00D8256E"/>
    <w:rsid w:val="00D82CE7"/>
    <w:rsid w:val="00D82EBD"/>
    <w:rsid w:val="00D831F2"/>
    <w:rsid w:val="00D8360A"/>
    <w:rsid w:val="00D83A25"/>
    <w:rsid w:val="00D83B59"/>
    <w:rsid w:val="00D83F16"/>
    <w:rsid w:val="00D846B6"/>
    <w:rsid w:val="00D8478D"/>
    <w:rsid w:val="00D84A33"/>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2ED1"/>
    <w:rsid w:val="00DB3172"/>
    <w:rsid w:val="00DB3E5B"/>
    <w:rsid w:val="00DB4D92"/>
    <w:rsid w:val="00DB558C"/>
    <w:rsid w:val="00DB562A"/>
    <w:rsid w:val="00DB5D6A"/>
    <w:rsid w:val="00DB6B26"/>
    <w:rsid w:val="00DB753A"/>
    <w:rsid w:val="00DB7F55"/>
    <w:rsid w:val="00DC18F9"/>
    <w:rsid w:val="00DC21DF"/>
    <w:rsid w:val="00DC25FD"/>
    <w:rsid w:val="00DC2EA6"/>
    <w:rsid w:val="00DC2F02"/>
    <w:rsid w:val="00DC32A8"/>
    <w:rsid w:val="00DC3306"/>
    <w:rsid w:val="00DC3B48"/>
    <w:rsid w:val="00DC3F84"/>
    <w:rsid w:val="00DC4DE2"/>
    <w:rsid w:val="00DC61D4"/>
    <w:rsid w:val="00DC6572"/>
    <w:rsid w:val="00DC71BA"/>
    <w:rsid w:val="00DD07A5"/>
    <w:rsid w:val="00DD0B0F"/>
    <w:rsid w:val="00DD12A7"/>
    <w:rsid w:val="00DD1F00"/>
    <w:rsid w:val="00DD1FE9"/>
    <w:rsid w:val="00DD236F"/>
    <w:rsid w:val="00DD45FF"/>
    <w:rsid w:val="00DD49C7"/>
    <w:rsid w:val="00DD4FEB"/>
    <w:rsid w:val="00DD5980"/>
    <w:rsid w:val="00DD6DCD"/>
    <w:rsid w:val="00DD6EB5"/>
    <w:rsid w:val="00DD7C23"/>
    <w:rsid w:val="00DD7CBF"/>
    <w:rsid w:val="00DE01D0"/>
    <w:rsid w:val="00DE093A"/>
    <w:rsid w:val="00DE149D"/>
    <w:rsid w:val="00DE16F3"/>
    <w:rsid w:val="00DE1D1B"/>
    <w:rsid w:val="00DE20A0"/>
    <w:rsid w:val="00DE26B7"/>
    <w:rsid w:val="00DE2960"/>
    <w:rsid w:val="00DE379C"/>
    <w:rsid w:val="00DE3B2E"/>
    <w:rsid w:val="00DE3BDE"/>
    <w:rsid w:val="00DE512F"/>
    <w:rsid w:val="00DE5A3F"/>
    <w:rsid w:val="00DE6997"/>
    <w:rsid w:val="00DE71F5"/>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2AD5"/>
    <w:rsid w:val="00E0462E"/>
    <w:rsid w:val="00E0611F"/>
    <w:rsid w:val="00E064C6"/>
    <w:rsid w:val="00E066E8"/>
    <w:rsid w:val="00E07264"/>
    <w:rsid w:val="00E073AB"/>
    <w:rsid w:val="00E07A26"/>
    <w:rsid w:val="00E07A6F"/>
    <w:rsid w:val="00E11CE4"/>
    <w:rsid w:val="00E1275C"/>
    <w:rsid w:val="00E137F4"/>
    <w:rsid w:val="00E13C57"/>
    <w:rsid w:val="00E13F4E"/>
    <w:rsid w:val="00E15BFC"/>
    <w:rsid w:val="00E16516"/>
    <w:rsid w:val="00E1676A"/>
    <w:rsid w:val="00E16DB0"/>
    <w:rsid w:val="00E16E86"/>
    <w:rsid w:val="00E171A3"/>
    <w:rsid w:val="00E2015F"/>
    <w:rsid w:val="00E20170"/>
    <w:rsid w:val="00E2038D"/>
    <w:rsid w:val="00E2121C"/>
    <w:rsid w:val="00E2147A"/>
    <w:rsid w:val="00E2156D"/>
    <w:rsid w:val="00E21F5D"/>
    <w:rsid w:val="00E223E2"/>
    <w:rsid w:val="00E22B70"/>
    <w:rsid w:val="00E239BC"/>
    <w:rsid w:val="00E23E1B"/>
    <w:rsid w:val="00E2498D"/>
    <w:rsid w:val="00E24BDC"/>
    <w:rsid w:val="00E24C2D"/>
    <w:rsid w:val="00E253C2"/>
    <w:rsid w:val="00E25C84"/>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36B"/>
    <w:rsid w:val="00E378A2"/>
    <w:rsid w:val="00E400B0"/>
    <w:rsid w:val="00E400F4"/>
    <w:rsid w:val="00E40233"/>
    <w:rsid w:val="00E40905"/>
    <w:rsid w:val="00E41CA2"/>
    <w:rsid w:val="00E4262A"/>
    <w:rsid w:val="00E427B2"/>
    <w:rsid w:val="00E42AE7"/>
    <w:rsid w:val="00E4469A"/>
    <w:rsid w:val="00E447F1"/>
    <w:rsid w:val="00E44ED7"/>
    <w:rsid w:val="00E45AB1"/>
    <w:rsid w:val="00E478D3"/>
    <w:rsid w:val="00E50DCD"/>
    <w:rsid w:val="00E50E16"/>
    <w:rsid w:val="00E5155E"/>
    <w:rsid w:val="00E516C8"/>
    <w:rsid w:val="00E51B14"/>
    <w:rsid w:val="00E51B49"/>
    <w:rsid w:val="00E52135"/>
    <w:rsid w:val="00E52206"/>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610"/>
    <w:rsid w:val="00E774CF"/>
    <w:rsid w:val="00E77CC5"/>
    <w:rsid w:val="00E80528"/>
    <w:rsid w:val="00E80C53"/>
    <w:rsid w:val="00E80D2E"/>
    <w:rsid w:val="00E81C8C"/>
    <w:rsid w:val="00E81EA6"/>
    <w:rsid w:val="00E8265C"/>
    <w:rsid w:val="00E8356B"/>
    <w:rsid w:val="00E83AFE"/>
    <w:rsid w:val="00E85062"/>
    <w:rsid w:val="00E85730"/>
    <w:rsid w:val="00E85C9E"/>
    <w:rsid w:val="00E86382"/>
    <w:rsid w:val="00E864D3"/>
    <w:rsid w:val="00E86890"/>
    <w:rsid w:val="00E87A0D"/>
    <w:rsid w:val="00E87EEA"/>
    <w:rsid w:val="00E90AA3"/>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2EF"/>
    <w:rsid w:val="00EB6309"/>
    <w:rsid w:val="00EB6FF2"/>
    <w:rsid w:val="00EB75F7"/>
    <w:rsid w:val="00EB7758"/>
    <w:rsid w:val="00EB783B"/>
    <w:rsid w:val="00EC00B1"/>
    <w:rsid w:val="00EC0805"/>
    <w:rsid w:val="00EC1291"/>
    <w:rsid w:val="00EC1750"/>
    <w:rsid w:val="00EC1D29"/>
    <w:rsid w:val="00EC2C07"/>
    <w:rsid w:val="00EC304F"/>
    <w:rsid w:val="00EC39F1"/>
    <w:rsid w:val="00EC401E"/>
    <w:rsid w:val="00EC40A9"/>
    <w:rsid w:val="00EC40DB"/>
    <w:rsid w:val="00EC4199"/>
    <w:rsid w:val="00EC4DE8"/>
    <w:rsid w:val="00EC598D"/>
    <w:rsid w:val="00EC5B3B"/>
    <w:rsid w:val="00EC61DB"/>
    <w:rsid w:val="00EC62EB"/>
    <w:rsid w:val="00EC685C"/>
    <w:rsid w:val="00EC6B38"/>
    <w:rsid w:val="00EC71EF"/>
    <w:rsid w:val="00EC7A0A"/>
    <w:rsid w:val="00ED0469"/>
    <w:rsid w:val="00ED08DF"/>
    <w:rsid w:val="00ED09BD"/>
    <w:rsid w:val="00ED11EA"/>
    <w:rsid w:val="00ED191C"/>
    <w:rsid w:val="00ED258D"/>
    <w:rsid w:val="00ED266B"/>
    <w:rsid w:val="00ED2A14"/>
    <w:rsid w:val="00ED32BD"/>
    <w:rsid w:val="00ED4BCA"/>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6A4A"/>
    <w:rsid w:val="00F06AC6"/>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1BE"/>
    <w:rsid w:val="00F178C3"/>
    <w:rsid w:val="00F17F6C"/>
    <w:rsid w:val="00F17FEF"/>
    <w:rsid w:val="00F20137"/>
    <w:rsid w:val="00F207DC"/>
    <w:rsid w:val="00F219C7"/>
    <w:rsid w:val="00F21B2B"/>
    <w:rsid w:val="00F227A3"/>
    <w:rsid w:val="00F22D6F"/>
    <w:rsid w:val="00F23169"/>
    <w:rsid w:val="00F241DF"/>
    <w:rsid w:val="00F249A4"/>
    <w:rsid w:val="00F263F4"/>
    <w:rsid w:val="00F273C7"/>
    <w:rsid w:val="00F27578"/>
    <w:rsid w:val="00F277EA"/>
    <w:rsid w:val="00F3041C"/>
    <w:rsid w:val="00F30953"/>
    <w:rsid w:val="00F32EA7"/>
    <w:rsid w:val="00F333D3"/>
    <w:rsid w:val="00F3361D"/>
    <w:rsid w:val="00F33AB1"/>
    <w:rsid w:val="00F33B88"/>
    <w:rsid w:val="00F33DE4"/>
    <w:rsid w:val="00F342EB"/>
    <w:rsid w:val="00F34418"/>
    <w:rsid w:val="00F344C9"/>
    <w:rsid w:val="00F34724"/>
    <w:rsid w:val="00F34BC2"/>
    <w:rsid w:val="00F34C2B"/>
    <w:rsid w:val="00F35CD6"/>
    <w:rsid w:val="00F35D3D"/>
    <w:rsid w:val="00F36083"/>
    <w:rsid w:val="00F362AC"/>
    <w:rsid w:val="00F42000"/>
    <w:rsid w:val="00F4249B"/>
    <w:rsid w:val="00F424BF"/>
    <w:rsid w:val="00F42842"/>
    <w:rsid w:val="00F42E3F"/>
    <w:rsid w:val="00F43BD4"/>
    <w:rsid w:val="00F43CCF"/>
    <w:rsid w:val="00F440D3"/>
    <w:rsid w:val="00F44472"/>
    <w:rsid w:val="00F4472B"/>
    <w:rsid w:val="00F455A7"/>
    <w:rsid w:val="00F45AC5"/>
    <w:rsid w:val="00F45C6A"/>
    <w:rsid w:val="00F46834"/>
    <w:rsid w:val="00F47B8C"/>
    <w:rsid w:val="00F47BA1"/>
    <w:rsid w:val="00F47DD7"/>
    <w:rsid w:val="00F5067E"/>
    <w:rsid w:val="00F5071E"/>
    <w:rsid w:val="00F50DCD"/>
    <w:rsid w:val="00F50F0B"/>
    <w:rsid w:val="00F51774"/>
    <w:rsid w:val="00F521B7"/>
    <w:rsid w:val="00F52519"/>
    <w:rsid w:val="00F52CD9"/>
    <w:rsid w:val="00F52DCA"/>
    <w:rsid w:val="00F52EC3"/>
    <w:rsid w:val="00F536B2"/>
    <w:rsid w:val="00F539F2"/>
    <w:rsid w:val="00F53CD1"/>
    <w:rsid w:val="00F53F8E"/>
    <w:rsid w:val="00F54109"/>
    <w:rsid w:val="00F5414C"/>
    <w:rsid w:val="00F547CF"/>
    <w:rsid w:val="00F55DEE"/>
    <w:rsid w:val="00F55EF3"/>
    <w:rsid w:val="00F55F7E"/>
    <w:rsid w:val="00F5605E"/>
    <w:rsid w:val="00F560FD"/>
    <w:rsid w:val="00F56A6F"/>
    <w:rsid w:val="00F56E25"/>
    <w:rsid w:val="00F60159"/>
    <w:rsid w:val="00F61235"/>
    <w:rsid w:val="00F61CCE"/>
    <w:rsid w:val="00F62BC8"/>
    <w:rsid w:val="00F62DD5"/>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678"/>
    <w:rsid w:val="00F73B4A"/>
    <w:rsid w:val="00F73EF7"/>
    <w:rsid w:val="00F73FAD"/>
    <w:rsid w:val="00F73FB9"/>
    <w:rsid w:val="00F759A5"/>
    <w:rsid w:val="00F75BD4"/>
    <w:rsid w:val="00F75E08"/>
    <w:rsid w:val="00F768B7"/>
    <w:rsid w:val="00F77027"/>
    <w:rsid w:val="00F80062"/>
    <w:rsid w:val="00F8063F"/>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2DD"/>
    <w:rsid w:val="00F87D91"/>
    <w:rsid w:val="00F87EE9"/>
    <w:rsid w:val="00F903F4"/>
    <w:rsid w:val="00F90436"/>
    <w:rsid w:val="00F910DF"/>
    <w:rsid w:val="00F911B6"/>
    <w:rsid w:val="00F92492"/>
    <w:rsid w:val="00F92E1A"/>
    <w:rsid w:val="00F93C92"/>
    <w:rsid w:val="00F946CF"/>
    <w:rsid w:val="00F94FCF"/>
    <w:rsid w:val="00F9668C"/>
    <w:rsid w:val="00F96F47"/>
    <w:rsid w:val="00F970E1"/>
    <w:rsid w:val="00F977E1"/>
    <w:rsid w:val="00F97C1F"/>
    <w:rsid w:val="00FA0DD6"/>
    <w:rsid w:val="00FA1AB2"/>
    <w:rsid w:val="00FA1D0C"/>
    <w:rsid w:val="00FA3054"/>
    <w:rsid w:val="00FA3379"/>
    <w:rsid w:val="00FA5F68"/>
    <w:rsid w:val="00FA61AC"/>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032"/>
    <w:rsid w:val="00FD2303"/>
    <w:rsid w:val="00FD2316"/>
    <w:rsid w:val="00FD36A3"/>
    <w:rsid w:val="00FD37F2"/>
    <w:rsid w:val="00FD3860"/>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1FB"/>
    <w:rsid w:val="00FE599F"/>
    <w:rsid w:val="00FE5EE5"/>
    <w:rsid w:val="00FF0089"/>
    <w:rsid w:val="00FF0413"/>
    <w:rsid w:val="00FF06B4"/>
    <w:rsid w:val="00FF139D"/>
    <w:rsid w:val="00FF13E1"/>
    <w:rsid w:val="00FF149B"/>
    <w:rsid w:val="00FF1667"/>
    <w:rsid w:val="00FF23F2"/>
    <w:rsid w:val="00FF2A57"/>
    <w:rsid w:val="00FF33D5"/>
    <w:rsid w:val="00FF3750"/>
    <w:rsid w:val="00FF3A30"/>
    <w:rsid w:val="00FF60E3"/>
    <w:rsid w:val="00FF66D7"/>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321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unhideWhenUsed/>
    <w:rsid w:val="008A321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A321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krumlov.pk@spuc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9580</Words>
  <Characters>56524</Characters>
  <Application>Microsoft Office Word</Application>
  <DocSecurity>0</DocSecurity>
  <Lines>471</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2024-12-11T13:07:00Z</dcterms:created>
  <dcterms:modified xsi:type="dcterms:W3CDTF">2024-12-11T13:16:00Z</dcterms:modified>
</cp:coreProperties>
</file>