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95" w:rsidRDefault="00E140DF">
      <w:pPr>
        <w:pStyle w:val="ZhlavneboZpat20"/>
        <w:framePr w:wrap="none" w:vAnchor="page" w:hAnchor="page" w:x="8619" w:y="1316"/>
        <w:shd w:val="clear" w:color="auto" w:fill="auto"/>
        <w:spacing w:line="210" w:lineRule="exact"/>
      </w:pPr>
      <w:r>
        <w:t>č.j.: NG/1839/2016</w:t>
      </w:r>
    </w:p>
    <w:p w:rsidR="00946495" w:rsidRDefault="00E140DF">
      <w:pPr>
        <w:pStyle w:val="Zkladntext20"/>
        <w:framePr w:w="8770" w:h="12894" w:hRule="exact" w:wrap="none" w:vAnchor="page" w:hAnchor="page" w:x="1566" w:y="1787"/>
        <w:shd w:val="clear" w:color="auto" w:fill="auto"/>
        <w:spacing w:after="216" w:line="210" w:lineRule="exact"/>
        <w:ind w:left="420" w:hanging="420"/>
      </w:pPr>
      <w:r>
        <w:t>Níže uvedeného dne, měsíce a roku spolu uzavřely smluvní strany</w:t>
      </w:r>
    </w:p>
    <w:p w:rsidR="00946495" w:rsidRDefault="00E140DF">
      <w:pPr>
        <w:pStyle w:val="Nadpis10"/>
        <w:framePr w:w="8770" w:h="12894" w:hRule="exact" w:wrap="none" w:vAnchor="page" w:hAnchor="page" w:x="1566" w:y="1787"/>
        <w:shd w:val="clear" w:color="auto" w:fill="auto"/>
        <w:spacing w:before="0"/>
        <w:ind w:left="420"/>
      </w:pPr>
      <w:bookmarkStart w:id="0" w:name="bookmark0"/>
      <w:r>
        <w:t>Národní galerie v Praze</w:t>
      </w:r>
      <w:bookmarkEnd w:id="0"/>
    </w:p>
    <w:p w:rsidR="00946495" w:rsidRDefault="00E140DF">
      <w:pPr>
        <w:pStyle w:val="Zkladntext20"/>
        <w:framePr w:w="8770" w:h="12894" w:hRule="exact" w:wrap="none" w:vAnchor="page" w:hAnchor="page" w:x="1566" w:y="1787"/>
        <w:shd w:val="clear" w:color="auto" w:fill="auto"/>
        <w:spacing w:after="0" w:line="238" w:lineRule="exact"/>
        <w:ind w:left="420" w:hanging="420"/>
      </w:pPr>
      <w:r>
        <w:t>se sídlem Staroměstské nám. 12, 110 15 Praha 1</w:t>
      </w:r>
    </w:p>
    <w:p w:rsidR="00946495" w:rsidRDefault="00E140DF">
      <w:pPr>
        <w:pStyle w:val="Zkladntext20"/>
        <w:framePr w:w="8770" w:h="12894" w:hRule="exact" w:wrap="none" w:vAnchor="page" w:hAnchor="page" w:x="1566" w:y="1787"/>
        <w:shd w:val="clear" w:color="auto" w:fill="auto"/>
        <w:spacing w:after="0" w:line="238" w:lineRule="exact"/>
        <w:ind w:left="420" w:hanging="420"/>
      </w:pPr>
      <w:r>
        <w:t>zastoupená: Doc. Dr. et Ing. Jiřím Fajtem, PhD. generálním ředitelem</w:t>
      </w:r>
    </w:p>
    <w:p w:rsidR="00946495" w:rsidRDefault="00E140DF">
      <w:pPr>
        <w:pStyle w:val="Zkladntext20"/>
        <w:framePr w:w="8770" w:h="12894" w:hRule="exact" w:wrap="none" w:vAnchor="page" w:hAnchor="page" w:x="1566" w:y="1787"/>
        <w:shd w:val="clear" w:color="auto" w:fill="auto"/>
        <w:spacing w:after="0" w:line="238" w:lineRule="exact"/>
        <w:ind w:left="420" w:hanging="420"/>
      </w:pPr>
      <w:r>
        <w:t xml:space="preserve">bankovní spojení: </w:t>
      </w:r>
    </w:p>
    <w:p w:rsidR="00946495" w:rsidRDefault="00E140DF">
      <w:pPr>
        <w:pStyle w:val="Zkladntext20"/>
        <w:framePr w:w="8770" w:h="12894" w:hRule="exact" w:wrap="none" w:vAnchor="page" w:hAnchor="page" w:x="1566" w:y="1787"/>
        <w:shd w:val="clear" w:color="auto" w:fill="auto"/>
        <w:spacing w:after="0" w:line="238" w:lineRule="exact"/>
        <w:ind w:left="420" w:hanging="420"/>
      </w:pPr>
      <w:r>
        <w:t>IČO: 00023281</w:t>
      </w:r>
    </w:p>
    <w:p w:rsidR="00946495" w:rsidRDefault="00E140DF">
      <w:pPr>
        <w:pStyle w:val="Zkladntext20"/>
        <w:framePr w:w="8770" w:h="12894" w:hRule="exact" w:wrap="none" w:vAnchor="page" w:hAnchor="page" w:x="1566" w:y="1787"/>
        <w:shd w:val="clear" w:color="auto" w:fill="auto"/>
        <w:spacing w:after="0" w:line="238" w:lineRule="exact"/>
        <w:ind w:left="420" w:hanging="420"/>
      </w:pPr>
      <w:r>
        <w:t>DIČ: CZ00023281</w:t>
      </w:r>
    </w:p>
    <w:p w:rsidR="00946495" w:rsidRDefault="00E140DF">
      <w:pPr>
        <w:pStyle w:val="Zkladntext20"/>
        <w:framePr w:w="8770" w:h="12894" w:hRule="exact" w:wrap="none" w:vAnchor="page" w:hAnchor="page" w:x="1566" w:y="1787"/>
        <w:shd w:val="clear" w:color="auto" w:fill="auto"/>
        <w:spacing w:after="0" w:line="238" w:lineRule="exact"/>
        <w:ind w:left="420" w:hanging="420"/>
      </w:pPr>
      <w:r>
        <w:t>(dále jen „NG“) na straně jedné</w:t>
      </w:r>
    </w:p>
    <w:p w:rsidR="00946495" w:rsidRDefault="00946495">
      <w:pPr>
        <w:pStyle w:val="Zkladntext30"/>
        <w:framePr w:w="8770" w:h="12894" w:hRule="exact" w:wrap="none" w:vAnchor="page" w:hAnchor="page" w:x="1566" w:y="1787"/>
        <w:shd w:val="clear" w:color="auto" w:fill="auto"/>
        <w:ind w:left="8540"/>
      </w:pPr>
    </w:p>
    <w:p w:rsidR="00946495" w:rsidRDefault="00E140DF">
      <w:pPr>
        <w:pStyle w:val="Zkladntext20"/>
        <w:framePr w:w="8770" w:h="12894" w:hRule="exact" w:wrap="none" w:vAnchor="page" w:hAnchor="page" w:x="1566" w:y="1787"/>
        <w:shd w:val="clear" w:color="auto" w:fill="auto"/>
        <w:spacing w:after="216" w:line="210" w:lineRule="exact"/>
        <w:ind w:left="420" w:hanging="420"/>
      </w:pPr>
      <w:r>
        <w:t>a</w:t>
      </w:r>
    </w:p>
    <w:p w:rsidR="00946495" w:rsidRDefault="00E140DF">
      <w:pPr>
        <w:pStyle w:val="Nadpis10"/>
        <w:framePr w:w="8770" w:h="12894" w:hRule="exact" w:wrap="none" w:vAnchor="page" w:hAnchor="page" w:x="1566" w:y="1787"/>
        <w:shd w:val="clear" w:color="auto" w:fill="auto"/>
        <w:spacing w:before="0" w:line="241" w:lineRule="exact"/>
        <w:ind w:left="420"/>
      </w:pPr>
      <w:bookmarkStart w:id="1" w:name="bookmark1"/>
      <w:r>
        <w:t>Komerční banka, a.s.</w:t>
      </w:r>
      <w:bookmarkEnd w:id="1"/>
    </w:p>
    <w:p w:rsidR="001D2E48" w:rsidRDefault="00E140DF">
      <w:pPr>
        <w:pStyle w:val="Zkladntext20"/>
        <w:framePr w:w="8770" w:h="12894" w:hRule="exact" w:wrap="none" w:vAnchor="page" w:hAnchor="page" w:x="1566" w:y="1787"/>
        <w:shd w:val="clear" w:color="auto" w:fill="auto"/>
        <w:spacing w:after="0" w:line="241" w:lineRule="exact"/>
        <w:ind w:right="3140" w:firstLine="0"/>
        <w:jc w:val="left"/>
      </w:pPr>
      <w:r>
        <w:t xml:space="preserve">se sídlem Praha 1, Na Příkopě 33 </w:t>
      </w:r>
      <w:r w:rsidR="001D2E48">
        <w:t>č</w:t>
      </w:r>
      <w:r>
        <w:t xml:space="preserve">p. 969, PSČ 114 07 </w:t>
      </w:r>
    </w:p>
    <w:p w:rsidR="00946495" w:rsidRDefault="00E140DF">
      <w:pPr>
        <w:pStyle w:val="Zkladntext20"/>
        <w:framePr w:w="8770" w:h="12894" w:hRule="exact" w:wrap="none" w:vAnchor="page" w:hAnchor="page" w:x="1566" w:y="1787"/>
        <w:shd w:val="clear" w:color="auto" w:fill="auto"/>
        <w:spacing w:after="0" w:line="241" w:lineRule="exact"/>
        <w:ind w:right="3140" w:firstLine="0"/>
        <w:jc w:val="left"/>
      </w:pPr>
      <w:r>
        <w:t>IČO: 45317054</w:t>
      </w:r>
    </w:p>
    <w:p w:rsidR="00946495" w:rsidRDefault="00E140DF">
      <w:pPr>
        <w:pStyle w:val="Zkladntext20"/>
        <w:framePr w:w="8770" w:h="12894" w:hRule="exact" w:wrap="none" w:vAnchor="page" w:hAnchor="page" w:x="1566" w:y="1787"/>
        <w:shd w:val="clear" w:color="auto" w:fill="auto"/>
        <w:spacing w:after="0" w:line="241" w:lineRule="exact"/>
        <w:ind w:left="420" w:hanging="420"/>
      </w:pPr>
      <w:r>
        <w:t>DIČ pro účely DPH: CZ699001182</w:t>
      </w:r>
    </w:p>
    <w:p w:rsidR="00946495" w:rsidRDefault="00E140DF">
      <w:pPr>
        <w:pStyle w:val="Zkladntext20"/>
        <w:framePr w:w="8770" w:h="12894" w:hRule="exact" w:wrap="none" w:vAnchor="page" w:hAnchor="page" w:x="1566" w:y="1787"/>
        <w:shd w:val="clear" w:color="auto" w:fill="auto"/>
        <w:spacing w:after="0" w:line="241" w:lineRule="exact"/>
        <w:ind w:left="420" w:hanging="420"/>
      </w:pPr>
      <w:r>
        <w:t>zapsaná v obchodním rejstříku vedeném Městským soudem v Praze, v oddílu B, vložce 1360</w:t>
      </w:r>
    </w:p>
    <w:p w:rsidR="00946495" w:rsidRDefault="00E140DF">
      <w:pPr>
        <w:pStyle w:val="Zkladntext20"/>
        <w:framePr w:w="8770" w:h="12894" w:hRule="exact" w:wrap="none" w:vAnchor="page" w:hAnchor="page" w:x="1566" w:y="1787"/>
        <w:shd w:val="clear" w:color="auto" w:fill="auto"/>
        <w:tabs>
          <w:tab w:val="left" w:leader="underscore" w:pos="2790"/>
        </w:tabs>
        <w:spacing w:after="0" w:line="241" w:lineRule="exact"/>
        <w:ind w:left="420" w:hanging="420"/>
      </w:pPr>
      <w:r>
        <w:t>zastoupená</w:t>
      </w:r>
      <w:r>
        <w:tab/>
      </w:r>
    </w:p>
    <w:p w:rsidR="00946495" w:rsidRDefault="00E140DF">
      <w:pPr>
        <w:pStyle w:val="Zkladntext20"/>
        <w:framePr w:w="8770" w:h="12894" w:hRule="exact" w:wrap="none" w:vAnchor="page" w:hAnchor="page" w:x="1566" w:y="1787"/>
        <w:shd w:val="clear" w:color="auto" w:fill="auto"/>
        <w:spacing w:after="265" w:line="241" w:lineRule="exact"/>
        <w:ind w:left="420" w:hanging="420"/>
      </w:pPr>
      <w:r>
        <w:t xml:space="preserve">(dále jen </w:t>
      </w:r>
      <w:r>
        <w:rPr>
          <w:rStyle w:val="Zkladntext2Tun"/>
        </w:rPr>
        <w:t xml:space="preserve">„KB“) </w:t>
      </w:r>
      <w:r>
        <w:t>na straně druhé</w:t>
      </w:r>
    </w:p>
    <w:p w:rsidR="00946495" w:rsidRDefault="00E140DF">
      <w:pPr>
        <w:pStyle w:val="Zkladntext20"/>
        <w:framePr w:w="8770" w:h="12894" w:hRule="exact" w:wrap="none" w:vAnchor="page" w:hAnchor="page" w:x="1566" w:y="1787"/>
        <w:shd w:val="clear" w:color="auto" w:fill="auto"/>
        <w:spacing w:after="209" w:line="210" w:lineRule="exact"/>
        <w:ind w:left="420" w:hanging="420"/>
      </w:pPr>
      <w:r>
        <w:t>a</w:t>
      </w:r>
    </w:p>
    <w:p w:rsidR="00946495" w:rsidRDefault="00E140DF">
      <w:pPr>
        <w:pStyle w:val="Nadpis10"/>
        <w:framePr w:w="8770" w:h="12894" w:hRule="exact" w:wrap="none" w:vAnchor="page" w:hAnchor="page" w:x="1566" w:y="1787"/>
        <w:shd w:val="clear" w:color="auto" w:fill="auto"/>
        <w:spacing w:before="0" w:line="241" w:lineRule="exact"/>
        <w:ind w:left="420"/>
      </w:pPr>
      <w:bookmarkStart w:id="2" w:name="bookmark2"/>
      <w:r>
        <w:t>UNIQUE ONE, s.r.o.</w:t>
      </w:r>
      <w:bookmarkEnd w:id="2"/>
    </w:p>
    <w:p w:rsidR="001D2E48" w:rsidRDefault="00E140DF">
      <w:pPr>
        <w:pStyle w:val="Zkladntext20"/>
        <w:framePr w:w="8770" w:h="12894" w:hRule="exact" w:wrap="none" w:vAnchor="page" w:hAnchor="page" w:x="1566" w:y="1787"/>
        <w:shd w:val="clear" w:color="auto" w:fill="auto"/>
        <w:spacing w:after="0" w:line="241" w:lineRule="exact"/>
        <w:ind w:right="840" w:firstLine="0"/>
        <w:jc w:val="left"/>
      </w:pPr>
      <w:r>
        <w:t xml:space="preserve">zapsaná v obchodním rejstříku vedeném Městským soudem v Praze, v oddílu C, vložce 78001 se sídlem: Opletalova 1013/59, 110 00 Praha 1 </w:t>
      </w:r>
    </w:p>
    <w:p w:rsidR="00C179E2" w:rsidRDefault="00E140DF">
      <w:pPr>
        <w:pStyle w:val="Zkladntext20"/>
        <w:framePr w:w="8770" w:h="12894" w:hRule="exact" w:wrap="none" w:vAnchor="page" w:hAnchor="page" w:x="1566" w:y="1787"/>
        <w:shd w:val="clear" w:color="auto" w:fill="auto"/>
        <w:spacing w:after="0" w:line="241" w:lineRule="exact"/>
        <w:ind w:right="840" w:firstLine="0"/>
        <w:jc w:val="left"/>
      </w:pPr>
      <w:r>
        <w:t xml:space="preserve">zastoupená jednatelem Karolínou Bosákovou </w:t>
      </w:r>
    </w:p>
    <w:p w:rsidR="00946495" w:rsidRDefault="00E140DF">
      <w:pPr>
        <w:pStyle w:val="Zkladntext20"/>
        <w:framePr w:w="8770" w:h="12894" w:hRule="exact" w:wrap="none" w:vAnchor="page" w:hAnchor="page" w:x="1566" w:y="1787"/>
        <w:shd w:val="clear" w:color="auto" w:fill="auto"/>
        <w:spacing w:after="0" w:line="241" w:lineRule="exact"/>
        <w:ind w:right="840" w:firstLine="0"/>
        <w:jc w:val="left"/>
      </w:pPr>
      <w:r>
        <w:t>IČO: 26186535</w:t>
      </w:r>
    </w:p>
    <w:p w:rsidR="00946495" w:rsidRDefault="00E140DF">
      <w:pPr>
        <w:pStyle w:val="Zkladntext20"/>
        <w:framePr w:w="8770" w:h="12894" w:hRule="exact" w:wrap="none" w:vAnchor="page" w:hAnchor="page" w:x="1566" w:y="1787"/>
        <w:shd w:val="clear" w:color="auto" w:fill="auto"/>
        <w:spacing w:after="240" w:line="241" w:lineRule="exact"/>
        <w:ind w:left="420" w:hanging="420"/>
      </w:pPr>
      <w:r>
        <w:t xml:space="preserve">(dále jen </w:t>
      </w:r>
      <w:r>
        <w:rPr>
          <w:rStyle w:val="Zkladntext2Tun"/>
        </w:rPr>
        <w:t xml:space="preserve">„UNIQUE ONE“) </w:t>
      </w:r>
      <w:r>
        <w:t>na straně třetí</w:t>
      </w:r>
    </w:p>
    <w:p w:rsidR="00946495" w:rsidRDefault="00E140DF">
      <w:pPr>
        <w:pStyle w:val="Nadpis10"/>
        <w:framePr w:w="8770" w:h="12894" w:hRule="exact" w:wrap="none" w:vAnchor="page" w:hAnchor="page" w:x="1566" w:y="1787"/>
        <w:shd w:val="clear" w:color="auto" w:fill="auto"/>
        <w:spacing w:before="0" w:line="241" w:lineRule="exact"/>
        <w:ind w:right="20" w:firstLine="0"/>
        <w:jc w:val="center"/>
      </w:pPr>
      <w:bookmarkStart w:id="3" w:name="bookmark3"/>
      <w:r>
        <w:t>Smlouvu o realizaci partnerské spolupráce</w:t>
      </w:r>
      <w:bookmarkEnd w:id="3"/>
    </w:p>
    <w:p w:rsidR="00946495" w:rsidRDefault="00E140DF">
      <w:pPr>
        <w:pStyle w:val="Zkladntext20"/>
        <w:framePr w:w="8770" w:h="12894" w:hRule="exact" w:wrap="none" w:vAnchor="page" w:hAnchor="page" w:x="1566" w:y="1787"/>
        <w:shd w:val="clear" w:color="auto" w:fill="auto"/>
        <w:spacing w:after="0" w:line="241" w:lineRule="exact"/>
        <w:ind w:right="20" w:firstLine="0"/>
        <w:jc w:val="center"/>
      </w:pPr>
      <w:r>
        <w:t>ve smyslu ustanovení § 1746 odst. 2 zákona č. 89/2012 Sb., ve znění pozdějších předpisů</w:t>
      </w:r>
    </w:p>
    <w:p w:rsidR="00946495" w:rsidRDefault="00E140DF">
      <w:pPr>
        <w:pStyle w:val="Nadpis10"/>
        <w:framePr w:w="8770" w:h="12894" w:hRule="exact" w:wrap="none" w:vAnchor="page" w:hAnchor="page" w:x="1566" w:y="1787"/>
        <w:shd w:val="clear" w:color="auto" w:fill="auto"/>
        <w:spacing w:before="0" w:after="265" w:line="241" w:lineRule="exact"/>
        <w:ind w:right="20" w:firstLine="0"/>
        <w:jc w:val="center"/>
      </w:pPr>
      <w:bookmarkStart w:id="4" w:name="bookmark4"/>
      <w:r>
        <w:t>(„občanský zákoník“)</w:t>
      </w:r>
      <w:bookmarkEnd w:id="4"/>
    </w:p>
    <w:p w:rsidR="00946495" w:rsidRDefault="00E140DF">
      <w:pPr>
        <w:pStyle w:val="Zkladntext40"/>
        <w:framePr w:w="8770" w:h="12894" w:hRule="exact" w:wrap="none" w:vAnchor="page" w:hAnchor="page" w:x="1566" w:y="1787"/>
        <w:shd w:val="clear" w:color="auto" w:fill="auto"/>
        <w:spacing w:before="0" w:after="217" w:line="210" w:lineRule="exact"/>
        <w:ind w:right="20"/>
      </w:pPr>
      <w:r>
        <w:rPr>
          <w:rStyle w:val="Zkladntext4Netun"/>
        </w:rPr>
        <w:t xml:space="preserve">(dále jen </w:t>
      </w:r>
      <w:r>
        <w:t>„smlouva“)</w:t>
      </w:r>
    </w:p>
    <w:p w:rsidR="00946495" w:rsidRDefault="00E140DF">
      <w:pPr>
        <w:pStyle w:val="Nadpis10"/>
        <w:framePr w:w="8770" w:h="12894" w:hRule="exact" w:wrap="none" w:vAnchor="page" w:hAnchor="page" w:x="1566" w:y="1787"/>
        <w:numPr>
          <w:ilvl w:val="0"/>
          <w:numId w:val="1"/>
        </w:numPr>
        <w:shd w:val="clear" w:color="auto" w:fill="auto"/>
        <w:tabs>
          <w:tab w:val="left" w:pos="3262"/>
        </w:tabs>
        <w:spacing w:before="0" w:after="216" w:line="210" w:lineRule="exact"/>
        <w:ind w:left="2920" w:firstLine="0"/>
      </w:pPr>
      <w:bookmarkStart w:id="5" w:name="bookmark5"/>
      <w:r>
        <w:t>Úvodní ustanovení a účel smlouvy</w:t>
      </w:r>
      <w:bookmarkEnd w:id="5"/>
    </w:p>
    <w:p w:rsidR="00946495" w:rsidRDefault="00E140DF">
      <w:pPr>
        <w:pStyle w:val="Zkladntext20"/>
        <w:framePr w:w="8770" w:h="12894" w:hRule="exact" w:wrap="none" w:vAnchor="page" w:hAnchor="page" w:x="1566" w:y="1787"/>
        <w:numPr>
          <w:ilvl w:val="1"/>
          <w:numId w:val="1"/>
        </w:numPr>
        <w:shd w:val="clear" w:color="auto" w:fill="auto"/>
        <w:tabs>
          <w:tab w:val="left" w:pos="403"/>
        </w:tabs>
        <w:spacing w:after="240" w:line="241" w:lineRule="exact"/>
        <w:ind w:left="420" w:hanging="420"/>
      </w:pPr>
      <w:r>
        <w:t xml:space="preserve">NG uzavřela s KB dne 1. 9. 2016 smlouvu o partnerské spolupráci č.j. NG/1902/2016 (dále jen </w:t>
      </w:r>
      <w:r>
        <w:rPr>
          <w:rStyle w:val="Zkladntext2Tun"/>
        </w:rPr>
        <w:t xml:space="preserve">„SPS“). </w:t>
      </w:r>
      <w:r>
        <w:t xml:space="preserve">Dle čl. III odst. 2 SPS se smluvní strany v rámci partnerské spolupráce dohodly na pořádání akcí KB v prostorech NG, a to za podmínek sjednaných zvláštní dohodou. Účelem této smlouvy je tak dohodnout konkrétní podmínky partnerské spolupráce mezi NG, KB a UNIQUE ONE jako osobou pověřenou ze strany KB organizací konkrétní akce KB - servírované galavečeře pro 150 hostů v prostorách zahrady Šternberského paláce s doprovodným programem pro představenstvo KB a jejich hosty dne 15. 9. 2016 v prostorách Šternberského paláce v Praze (dále jen </w:t>
      </w:r>
      <w:r>
        <w:rPr>
          <w:rStyle w:val="Zkladntext2Tun"/>
        </w:rPr>
        <w:t>„akce“).</w:t>
      </w:r>
    </w:p>
    <w:p w:rsidR="00946495" w:rsidRDefault="00E140DF">
      <w:pPr>
        <w:pStyle w:val="Zkladntext20"/>
        <w:framePr w:w="8770" w:h="12894" w:hRule="exact" w:wrap="none" w:vAnchor="page" w:hAnchor="page" w:x="1566" w:y="1787"/>
        <w:numPr>
          <w:ilvl w:val="1"/>
          <w:numId w:val="1"/>
        </w:numPr>
        <w:shd w:val="clear" w:color="auto" w:fill="auto"/>
        <w:tabs>
          <w:tab w:val="left" w:pos="421"/>
        </w:tabs>
        <w:spacing w:after="265" w:line="241" w:lineRule="exact"/>
        <w:ind w:left="420" w:hanging="420"/>
      </w:pPr>
      <w:r>
        <w:t xml:space="preserve">NG je státní příspěvkovou organizací zřízenou na základě zákona č. 148/1949 Sb., o Národní galerii v Praze, která má podle z. </w:t>
      </w:r>
      <w:r w:rsidR="001D2E48">
        <w:t>č</w:t>
      </w:r>
      <w:r>
        <w:t xml:space="preserve">. 219/2000 Sb., o majetku České republiky a jejím vystupování v právních vztazích, ve znění pozdějších předpisů, příslušnost hospodařit s majetkem státu, a to s nemovitostí </w:t>
      </w:r>
      <w:r>
        <w:rPr>
          <w:rStyle w:val="Zkladntext2Tun"/>
        </w:rPr>
        <w:t xml:space="preserve">Šternberský palác, </w:t>
      </w:r>
      <w:r>
        <w:t xml:space="preserve">Hradčanské nám. 15, Praha 1 (dále jen </w:t>
      </w:r>
      <w:r>
        <w:rPr>
          <w:rStyle w:val="Zkladntext2Tun"/>
        </w:rPr>
        <w:t xml:space="preserve">„ŠP“) </w:t>
      </w:r>
      <w:r>
        <w:t>a je tedy oprávněna uzavřít tuto smlouvu. Prostory určené ke konání akce NG dočasně nepotřebuje k plnění svých úkolů a předmětu činnosti po dobu stanovenou v této smlouvě.</w:t>
      </w:r>
    </w:p>
    <w:p w:rsidR="00946495" w:rsidRDefault="00E140DF">
      <w:pPr>
        <w:pStyle w:val="Zkladntext20"/>
        <w:framePr w:w="8770" w:h="12894" w:hRule="exact" w:wrap="none" w:vAnchor="page" w:hAnchor="page" w:x="1566" w:y="1787"/>
        <w:numPr>
          <w:ilvl w:val="1"/>
          <w:numId w:val="1"/>
        </w:numPr>
        <w:shd w:val="clear" w:color="auto" w:fill="auto"/>
        <w:tabs>
          <w:tab w:val="left" w:pos="421"/>
        </w:tabs>
        <w:spacing w:after="0" w:line="210" w:lineRule="exact"/>
        <w:ind w:left="420" w:hanging="420"/>
      </w:pPr>
      <w:r>
        <w:t>KB smluvně pověřila společnost UNIQUE ONE přípravou a realizací akce.</w:t>
      </w:r>
    </w:p>
    <w:p w:rsidR="00946495" w:rsidRDefault="00E140DF">
      <w:pPr>
        <w:pStyle w:val="ZhlavneboZpat0"/>
        <w:framePr w:wrap="none" w:vAnchor="page" w:hAnchor="page" w:x="5890" w:y="15350"/>
        <w:shd w:val="clear" w:color="auto" w:fill="auto"/>
        <w:spacing w:line="190" w:lineRule="exact"/>
      </w:pPr>
      <w:r>
        <w:t>1</w:t>
      </w:r>
    </w:p>
    <w:p w:rsidR="00946495" w:rsidRDefault="00946495">
      <w:pPr>
        <w:rPr>
          <w:sz w:val="2"/>
          <w:szCs w:val="2"/>
        </w:rPr>
        <w:sectPr w:rsidR="00946495">
          <w:pgSz w:w="11900" w:h="16840"/>
          <w:pgMar w:top="360" w:right="360" w:bottom="360" w:left="360" w:header="0" w:footer="3" w:gutter="0"/>
          <w:cols w:space="720"/>
          <w:noEndnote/>
          <w:docGrid w:linePitch="360"/>
        </w:sectPr>
      </w:pPr>
    </w:p>
    <w:p w:rsidR="00946495" w:rsidRDefault="00E140DF">
      <w:pPr>
        <w:pStyle w:val="Zkladntext20"/>
        <w:framePr w:w="8748" w:h="14140" w:hRule="exact" w:wrap="none" w:vAnchor="page" w:hAnchor="page" w:x="1583" w:y="956"/>
        <w:numPr>
          <w:ilvl w:val="1"/>
          <w:numId w:val="1"/>
        </w:numPr>
        <w:shd w:val="clear" w:color="auto" w:fill="auto"/>
        <w:tabs>
          <w:tab w:val="left" w:pos="406"/>
        </w:tabs>
        <w:spacing w:after="208" w:line="245" w:lineRule="exact"/>
        <w:ind w:left="440" w:hanging="440"/>
      </w:pPr>
      <w:r>
        <w:lastRenderedPageBreak/>
        <w:t>UNIQUE ONE je obchodní společností s předmětem podnikání: výroba, obchod a služby neuvedené v přílohách 1 až 3 živnostenského zákona. Komplexně, jak programově tak i produkčně připravuje marketingové akce, eventy pro obchodní partnery, zaměstnanecké akce.</w:t>
      </w:r>
    </w:p>
    <w:p w:rsidR="00946495" w:rsidRDefault="00E140DF">
      <w:pPr>
        <w:pStyle w:val="Zkladntext20"/>
        <w:framePr w:w="8748" w:h="14140" w:hRule="exact" w:wrap="none" w:vAnchor="page" w:hAnchor="page" w:x="1583" w:y="956"/>
        <w:numPr>
          <w:ilvl w:val="0"/>
          <w:numId w:val="1"/>
        </w:numPr>
        <w:shd w:val="clear" w:color="auto" w:fill="auto"/>
        <w:tabs>
          <w:tab w:val="left" w:pos="4006"/>
        </w:tabs>
        <w:spacing w:after="216" w:line="210" w:lineRule="exact"/>
        <w:ind w:left="3660" w:firstLine="0"/>
      </w:pPr>
      <w:r>
        <w:t>Předmět smlouvy</w:t>
      </w:r>
    </w:p>
    <w:p w:rsidR="00946495" w:rsidRDefault="00E140DF">
      <w:pPr>
        <w:pStyle w:val="Zkladntext20"/>
        <w:framePr w:w="8748" w:h="14140" w:hRule="exact" w:wrap="none" w:vAnchor="page" w:hAnchor="page" w:x="1583" w:y="956"/>
        <w:numPr>
          <w:ilvl w:val="1"/>
          <w:numId w:val="1"/>
        </w:numPr>
        <w:shd w:val="clear" w:color="auto" w:fill="auto"/>
        <w:tabs>
          <w:tab w:val="left" w:pos="402"/>
        </w:tabs>
        <w:spacing w:after="0" w:line="241" w:lineRule="exact"/>
        <w:ind w:left="440" w:hanging="440"/>
      </w:pPr>
      <w:r>
        <w:t>NG přenechává společnosti UNIQUE ONE touto smlouvou do krátkodobého užívání za níže uvedených podmínek a na dobu určitou prostory ŠP - Šternberského paláce, na adrese Hradčanské nám. 15, Praha 1:</w:t>
      </w:r>
    </w:p>
    <w:p w:rsidR="00946495" w:rsidRDefault="00E140DF">
      <w:pPr>
        <w:pStyle w:val="Zkladntext20"/>
        <w:framePr w:w="8748" w:h="14140" w:hRule="exact" w:wrap="none" w:vAnchor="page" w:hAnchor="page" w:x="1583" w:y="956"/>
        <w:numPr>
          <w:ilvl w:val="0"/>
          <w:numId w:val="2"/>
        </w:numPr>
        <w:shd w:val="clear" w:color="auto" w:fill="auto"/>
        <w:tabs>
          <w:tab w:val="left" w:pos="677"/>
        </w:tabs>
        <w:spacing w:after="0" w:line="241" w:lineRule="exact"/>
        <w:ind w:left="440" w:firstLine="0"/>
      </w:pPr>
      <w:r>
        <w:t>přístupová cesta do ŠP</w:t>
      </w:r>
    </w:p>
    <w:p w:rsidR="00946495" w:rsidRDefault="00E140DF">
      <w:pPr>
        <w:pStyle w:val="Zkladntext20"/>
        <w:framePr w:w="8748" w:h="14140" w:hRule="exact" w:wrap="none" w:vAnchor="page" w:hAnchor="page" w:x="1583" w:y="956"/>
        <w:numPr>
          <w:ilvl w:val="0"/>
          <w:numId w:val="2"/>
        </w:numPr>
        <w:shd w:val="clear" w:color="auto" w:fill="auto"/>
        <w:tabs>
          <w:tab w:val="left" w:pos="680"/>
        </w:tabs>
        <w:spacing w:after="0" w:line="241" w:lineRule="exact"/>
        <w:ind w:left="440" w:firstLine="0"/>
      </w:pPr>
      <w:r>
        <w:t>přístupová hala, šatna v přízemí</w:t>
      </w:r>
    </w:p>
    <w:p w:rsidR="00946495" w:rsidRDefault="00E140DF">
      <w:pPr>
        <w:pStyle w:val="Zkladntext20"/>
        <w:framePr w:w="8748" w:h="14140" w:hRule="exact" w:wrap="none" w:vAnchor="page" w:hAnchor="page" w:x="1583" w:y="956"/>
        <w:numPr>
          <w:ilvl w:val="0"/>
          <w:numId w:val="2"/>
        </w:numPr>
        <w:shd w:val="clear" w:color="auto" w:fill="auto"/>
        <w:tabs>
          <w:tab w:val="left" w:pos="680"/>
        </w:tabs>
        <w:spacing w:after="0" w:line="241" w:lineRule="exact"/>
        <w:ind w:left="440" w:firstLine="0"/>
      </w:pPr>
      <w:r>
        <w:t>nádvoří - doprovodné hudební akce</w:t>
      </w:r>
    </w:p>
    <w:p w:rsidR="00946495" w:rsidRDefault="00E140DF">
      <w:pPr>
        <w:pStyle w:val="Zkladntext20"/>
        <w:framePr w:w="8748" w:h="14140" w:hRule="exact" w:wrap="none" w:vAnchor="page" w:hAnchor="page" w:x="1583" w:y="956"/>
        <w:numPr>
          <w:ilvl w:val="0"/>
          <w:numId w:val="2"/>
        </w:numPr>
        <w:shd w:val="clear" w:color="auto" w:fill="auto"/>
        <w:tabs>
          <w:tab w:val="left" w:pos="680"/>
        </w:tabs>
        <w:spacing w:after="0" w:line="241" w:lineRule="exact"/>
        <w:ind w:left="440" w:firstLine="0"/>
      </w:pPr>
      <w:r>
        <w:t>interiér kavárny - zázemí pro catering, NG výslovně upozorňuje UNIQUE ONE, že ohledně této</w:t>
      </w:r>
    </w:p>
    <w:p w:rsidR="00946495" w:rsidRDefault="00E140DF">
      <w:pPr>
        <w:pStyle w:val="Zkladntext20"/>
        <w:framePr w:w="8748" w:h="14140" w:hRule="exact" w:wrap="none" w:vAnchor="page" w:hAnchor="page" w:x="1583" w:y="956"/>
        <w:shd w:val="clear" w:color="auto" w:fill="auto"/>
        <w:spacing w:after="0" w:line="241" w:lineRule="exact"/>
        <w:ind w:left="780" w:firstLine="0"/>
      </w:pPr>
      <w:r>
        <w:t>části prostor je nezbytnou podmínkou užití samostatná dohoda o užívání uzavřená mezi ONE se stávajícím nájemcem kavárny, paní Danou Benešovou, sídlem Mánesova 1650/90, Praha 2, IČ: 17020654</w:t>
      </w:r>
    </w:p>
    <w:p w:rsidR="00946495" w:rsidRDefault="00E140DF">
      <w:pPr>
        <w:pStyle w:val="Zkladntext20"/>
        <w:framePr w:w="8748" w:h="14140" w:hRule="exact" w:wrap="none" w:vAnchor="page" w:hAnchor="page" w:x="1583" w:y="956"/>
        <w:numPr>
          <w:ilvl w:val="0"/>
          <w:numId w:val="2"/>
        </w:numPr>
        <w:shd w:val="clear" w:color="auto" w:fill="auto"/>
        <w:tabs>
          <w:tab w:val="left" w:pos="680"/>
        </w:tabs>
        <w:spacing w:after="0" w:line="241" w:lineRule="exact"/>
        <w:ind w:left="580" w:hanging="140"/>
        <w:jc w:val="left"/>
      </w:pPr>
      <w:r>
        <w:t>UNIQUE zahrada - místo konání servírované večeře včetně doprovodné</w:t>
      </w:r>
      <w:r w:rsidR="001D2E48">
        <w:t xml:space="preserve"> akce-koncertu, pravidla užívání </w:t>
      </w:r>
      <w:r>
        <w:t>v bodu 6.8 smlouvy</w:t>
      </w:r>
    </w:p>
    <w:p w:rsidR="00946495" w:rsidRDefault="00E140DF">
      <w:pPr>
        <w:pStyle w:val="Zkladntext20"/>
        <w:framePr w:w="8748" w:h="14140" w:hRule="exact" w:wrap="none" w:vAnchor="page" w:hAnchor="page" w:x="1583" w:y="956"/>
        <w:numPr>
          <w:ilvl w:val="0"/>
          <w:numId w:val="2"/>
        </w:numPr>
        <w:shd w:val="clear" w:color="auto" w:fill="auto"/>
        <w:tabs>
          <w:tab w:val="left" w:pos="680"/>
        </w:tabs>
        <w:spacing w:after="0" w:line="241" w:lineRule="exact"/>
        <w:ind w:left="440" w:firstLine="0"/>
      </w:pPr>
      <w:r>
        <w:t>prostor expozice v přízemí - pohyb hostů</w:t>
      </w:r>
    </w:p>
    <w:p w:rsidR="00946495" w:rsidRDefault="00E140DF">
      <w:pPr>
        <w:pStyle w:val="Zkladntext20"/>
        <w:framePr w:w="8748" w:h="14140" w:hRule="exact" w:wrap="none" w:vAnchor="page" w:hAnchor="page" w:x="1583" w:y="956"/>
        <w:numPr>
          <w:ilvl w:val="0"/>
          <w:numId w:val="2"/>
        </w:numPr>
        <w:shd w:val="clear" w:color="auto" w:fill="auto"/>
        <w:tabs>
          <w:tab w:val="left" w:pos="680"/>
        </w:tabs>
        <w:spacing w:after="0" w:line="241" w:lineRule="exact"/>
        <w:ind w:left="580" w:hanging="140"/>
        <w:jc w:val="left"/>
      </w:pPr>
      <w:r>
        <w:t>prostor lektorského ateliéru ve 2. patře, kanceláří - zázemí pro účinkující, pravidla užívání v bodu 6.9 smlouvy</w:t>
      </w:r>
    </w:p>
    <w:p w:rsidR="00946495" w:rsidRDefault="00E140DF">
      <w:pPr>
        <w:pStyle w:val="Zkladntext20"/>
        <w:framePr w:w="8748" w:h="14140" w:hRule="exact" w:wrap="none" w:vAnchor="page" w:hAnchor="page" w:x="1583" w:y="956"/>
        <w:numPr>
          <w:ilvl w:val="0"/>
          <w:numId w:val="2"/>
        </w:numPr>
        <w:shd w:val="clear" w:color="auto" w:fill="auto"/>
        <w:tabs>
          <w:tab w:val="left" w:pos="680"/>
        </w:tabs>
        <w:spacing w:after="0" w:line="241" w:lineRule="exact"/>
        <w:ind w:left="440" w:firstLine="0"/>
      </w:pPr>
      <w:r>
        <w:t>prostor výstavy Cranach ze všech stran v 2. patře - pohyb hostů</w:t>
      </w:r>
    </w:p>
    <w:p w:rsidR="00946495" w:rsidRDefault="00E140DF">
      <w:pPr>
        <w:pStyle w:val="Zkladntext20"/>
        <w:framePr w:w="8748" w:h="14140" w:hRule="exact" w:wrap="none" w:vAnchor="page" w:hAnchor="page" w:x="1583" w:y="956"/>
        <w:numPr>
          <w:ilvl w:val="0"/>
          <w:numId w:val="2"/>
        </w:numPr>
        <w:shd w:val="clear" w:color="auto" w:fill="auto"/>
        <w:tabs>
          <w:tab w:val="left" w:pos="680"/>
        </w:tabs>
        <w:spacing w:after="0" w:line="241" w:lineRule="exact"/>
        <w:ind w:left="440" w:firstLine="0"/>
      </w:pPr>
      <w:r>
        <w:t>prostor expozice ve 2. patře - průchod účinkujících</w:t>
      </w:r>
    </w:p>
    <w:p w:rsidR="00946495" w:rsidRDefault="00E140DF">
      <w:pPr>
        <w:pStyle w:val="Zkladntext20"/>
        <w:framePr w:w="8748" w:h="14140" w:hRule="exact" w:wrap="none" w:vAnchor="page" w:hAnchor="page" w:x="1583" w:y="956"/>
        <w:numPr>
          <w:ilvl w:val="0"/>
          <w:numId w:val="2"/>
        </w:numPr>
        <w:shd w:val="clear" w:color="auto" w:fill="auto"/>
        <w:tabs>
          <w:tab w:val="left" w:pos="684"/>
        </w:tabs>
        <w:spacing w:after="177" w:line="241" w:lineRule="exact"/>
        <w:ind w:left="440" w:firstLine="0"/>
      </w:pPr>
      <w:r>
        <w:t>nádvoří Salmovského a Schwarzenberského paláce, Hradčanské nám. 1-2, Praha 1, Praha 1 - parkování pro maximálně 20 osobních automobilů dne 15. 9. 2016 a dále jí umožňuje užívat společné prostory ŠP a WC pro veřejnost, které se nachází na jedné z přístupových tras k předmětným nebytovým prostorám (dále jen „nebytové prostory“), jak je naznačeno v plánku, který je přílohou č. 1 a nedílnou součástí této smlouvy.</w:t>
      </w:r>
    </w:p>
    <w:p w:rsidR="00946495" w:rsidRDefault="00E140DF">
      <w:pPr>
        <w:pStyle w:val="Zkladntext20"/>
        <w:framePr w:w="8748" w:h="14140" w:hRule="exact" w:wrap="none" w:vAnchor="page" w:hAnchor="page" w:x="1583" w:y="956"/>
        <w:numPr>
          <w:ilvl w:val="1"/>
          <w:numId w:val="1"/>
        </w:numPr>
        <w:shd w:val="clear" w:color="auto" w:fill="auto"/>
        <w:tabs>
          <w:tab w:val="left" w:pos="427"/>
        </w:tabs>
        <w:spacing w:after="183" w:line="245" w:lineRule="exact"/>
        <w:ind w:left="440" w:hanging="440"/>
      </w:pPr>
      <w:r>
        <w:t>UNIQUE ONE nebytové prostory za podmínek sjednaných v této smlouvě do užívání přijímá, bude tyto nebytové prostory užívat výlučně za účelem příprav a konání akce a za podmínek touto smlouvou sjednaných.</w:t>
      </w:r>
    </w:p>
    <w:p w:rsidR="00946495" w:rsidRDefault="00E140DF">
      <w:pPr>
        <w:pStyle w:val="Zkladntext20"/>
        <w:framePr w:w="8748" w:h="14140" w:hRule="exact" w:wrap="none" w:vAnchor="page" w:hAnchor="page" w:x="1583" w:y="956"/>
        <w:numPr>
          <w:ilvl w:val="1"/>
          <w:numId w:val="1"/>
        </w:numPr>
        <w:shd w:val="clear" w:color="auto" w:fill="auto"/>
        <w:tabs>
          <w:tab w:val="left" w:pos="427"/>
        </w:tabs>
        <w:spacing w:after="205" w:line="241" w:lineRule="exact"/>
        <w:ind w:left="440" w:hanging="440"/>
      </w:pPr>
      <w:r>
        <w:t>KB ve smyslu této smlouvy zajistí, že UNIQUE ONE bude dodržovat podmínky partnerské spolupráce s NG stanovené uzavřenou SPS. KB s podmínkami seznámí UNIQUE ONE. NG poskytne KB a UNIQUE ONE veškerou možnou součinnost při zajišťování řádného průběhu akce. NG se zavazuje v rámci poskytnutí součinnosti k přítomnosti jednoho nebo více oprávněných pracovníků, se kterými bude moci UNIQUE ONE konzultovat veškeré činnosti, zejména umístění jednotlivých prvků (osvětlení, ozvučení, apod.), podmínky kotvení stanů, instalaci pódií, aj.</w:t>
      </w:r>
    </w:p>
    <w:p w:rsidR="00946495" w:rsidRDefault="00E140DF">
      <w:pPr>
        <w:pStyle w:val="Zkladntext20"/>
        <w:framePr w:w="8748" w:h="14140" w:hRule="exact" w:wrap="none" w:vAnchor="page" w:hAnchor="page" w:x="1583" w:y="956"/>
        <w:numPr>
          <w:ilvl w:val="0"/>
          <w:numId w:val="1"/>
        </w:numPr>
        <w:shd w:val="clear" w:color="auto" w:fill="auto"/>
        <w:tabs>
          <w:tab w:val="left" w:pos="4193"/>
        </w:tabs>
        <w:spacing w:after="241" w:line="210" w:lineRule="exact"/>
        <w:ind w:left="3840" w:firstLine="0"/>
      </w:pPr>
      <w:r>
        <w:t>Doba užívání</w:t>
      </w:r>
    </w:p>
    <w:p w:rsidR="00946495" w:rsidRDefault="00E140DF">
      <w:pPr>
        <w:pStyle w:val="Zkladntext20"/>
        <w:framePr w:w="8748" w:h="14140" w:hRule="exact" w:wrap="none" w:vAnchor="page" w:hAnchor="page" w:x="1583" w:y="956"/>
        <w:numPr>
          <w:ilvl w:val="1"/>
          <w:numId w:val="1"/>
        </w:numPr>
        <w:shd w:val="clear" w:color="auto" w:fill="auto"/>
        <w:tabs>
          <w:tab w:val="left" w:pos="399"/>
        </w:tabs>
        <w:spacing w:after="142" w:line="210" w:lineRule="exact"/>
        <w:ind w:left="440" w:hanging="440"/>
      </w:pPr>
      <w:r>
        <w:t>Užívání se sjednává na dobu určitou, a to ode takto:</w:t>
      </w:r>
    </w:p>
    <w:p w:rsidR="00946495" w:rsidRDefault="00E140DF">
      <w:pPr>
        <w:pStyle w:val="Zkladntext20"/>
        <w:framePr w:w="8748" w:h="14140" w:hRule="exact" w:wrap="none" w:vAnchor="page" w:hAnchor="page" w:x="1583" w:y="956"/>
        <w:shd w:val="clear" w:color="auto" w:fill="auto"/>
        <w:spacing w:after="0" w:line="238" w:lineRule="exact"/>
        <w:ind w:left="440" w:firstLine="0"/>
      </w:pPr>
      <w:r>
        <w:t>14.9. 2016 od 8.00 hod do dne 16.9. 2016 do 16.00 hod. - prostor zahrady Šternberského paláce a přístupová cesta do ŠP</w:t>
      </w:r>
    </w:p>
    <w:p w:rsidR="00946495" w:rsidRDefault="00E140DF">
      <w:pPr>
        <w:pStyle w:val="Zkladntext20"/>
        <w:framePr w:w="8748" w:h="14140" w:hRule="exact" w:wrap="none" w:vAnchor="page" w:hAnchor="page" w:x="1583" w:y="956"/>
        <w:numPr>
          <w:ilvl w:val="0"/>
          <w:numId w:val="2"/>
        </w:numPr>
        <w:shd w:val="clear" w:color="auto" w:fill="auto"/>
        <w:tabs>
          <w:tab w:val="left" w:pos="687"/>
        </w:tabs>
        <w:spacing w:after="0" w:line="238" w:lineRule="exact"/>
        <w:ind w:left="440" w:firstLine="0"/>
      </w:pPr>
      <w:r>
        <w:t>stavba podlážky, stanů a jejich demontáž dle přiloženého harmonogramu</w:t>
      </w:r>
    </w:p>
    <w:p w:rsidR="00946495" w:rsidRDefault="00E140DF">
      <w:pPr>
        <w:pStyle w:val="Zkladntext20"/>
        <w:framePr w:w="8748" w:h="14140" w:hRule="exact" w:wrap="none" w:vAnchor="page" w:hAnchor="page" w:x="1583" w:y="956"/>
        <w:numPr>
          <w:ilvl w:val="0"/>
          <w:numId w:val="2"/>
        </w:numPr>
        <w:shd w:val="clear" w:color="auto" w:fill="auto"/>
        <w:tabs>
          <w:tab w:val="left" w:pos="687"/>
        </w:tabs>
        <w:spacing w:after="180" w:line="238" w:lineRule="exact"/>
        <w:ind w:left="440" w:firstLine="0"/>
      </w:pPr>
      <w:r>
        <w:t>zahrada bude od 14.9.2016 od 8.00 hod do 16.9. do 16.00 hod uzavřena pro veřejnost</w:t>
      </w:r>
    </w:p>
    <w:p w:rsidR="00946495" w:rsidRDefault="00E140DF">
      <w:pPr>
        <w:pStyle w:val="Zkladntext20"/>
        <w:framePr w:w="8748" w:h="14140" w:hRule="exact" w:wrap="none" w:vAnchor="page" w:hAnchor="page" w:x="1583" w:y="956"/>
        <w:numPr>
          <w:ilvl w:val="0"/>
          <w:numId w:val="3"/>
        </w:numPr>
        <w:shd w:val="clear" w:color="auto" w:fill="auto"/>
        <w:tabs>
          <w:tab w:val="left" w:pos="1443"/>
        </w:tabs>
        <w:spacing w:after="0" w:line="238" w:lineRule="exact"/>
        <w:ind w:left="440" w:firstLine="0"/>
      </w:pPr>
      <w:r>
        <w:t>od 8.00 hod dodne 16.9.2016 do 05:00 hod - Šternberský palác</w:t>
      </w:r>
    </w:p>
    <w:p w:rsidR="00946495" w:rsidRDefault="00E140DF">
      <w:pPr>
        <w:pStyle w:val="Zkladntext20"/>
        <w:framePr w:w="8748" w:h="14140" w:hRule="exact" w:wrap="none" w:vAnchor="page" w:hAnchor="page" w:x="1583" w:y="956"/>
        <w:numPr>
          <w:ilvl w:val="0"/>
          <w:numId w:val="2"/>
        </w:numPr>
        <w:shd w:val="clear" w:color="auto" w:fill="auto"/>
        <w:tabs>
          <w:tab w:val="left" w:pos="687"/>
        </w:tabs>
        <w:spacing w:after="0" w:line="238" w:lineRule="exact"/>
        <w:ind w:left="440" w:firstLine="0"/>
      </w:pPr>
      <w:r>
        <w:t>přízemí - přístupová hala, šatna, nádvoří</w:t>
      </w:r>
    </w:p>
    <w:p w:rsidR="00946495" w:rsidRDefault="00E140DF">
      <w:pPr>
        <w:pStyle w:val="Zkladntext20"/>
        <w:framePr w:w="8748" w:h="14140" w:hRule="exact" w:wrap="none" w:vAnchor="page" w:hAnchor="page" w:x="1583" w:y="956"/>
        <w:numPr>
          <w:ilvl w:val="0"/>
          <w:numId w:val="2"/>
        </w:numPr>
        <w:shd w:val="clear" w:color="auto" w:fill="auto"/>
        <w:tabs>
          <w:tab w:val="left" w:pos="687"/>
        </w:tabs>
        <w:spacing w:after="0" w:line="238" w:lineRule="exact"/>
        <w:ind w:left="440" w:firstLine="0"/>
      </w:pPr>
      <w:r>
        <w:t>2. patro - prostor lektorského ateliéru (zázemí pro účinkující, maskérna)</w:t>
      </w:r>
    </w:p>
    <w:p w:rsidR="00946495" w:rsidRDefault="00E140DF">
      <w:pPr>
        <w:pStyle w:val="Zkladntext20"/>
        <w:framePr w:w="8748" w:h="14140" w:hRule="exact" w:wrap="none" w:vAnchor="page" w:hAnchor="page" w:x="1583" w:y="956"/>
        <w:numPr>
          <w:ilvl w:val="0"/>
          <w:numId w:val="2"/>
        </w:numPr>
        <w:shd w:val="clear" w:color="auto" w:fill="auto"/>
        <w:tabs>
          <w:tab w:val="left" w:pos="687"/>
        </w:tabs>
        <w:spacing w:after="177" w:line="238" w:lineRule="exact"/>
        <w:ind w:left="440" w:firstLine="0"/>
      </w:pPr>
      <w:r>
        <w:t>Šternberský palác bude dne 15.9.2016 od 8.00 hod do 24.00 hod uzavřen pro veřejnost</w:t>
      </w:r>
    </w:p>
    <w:p w:rsidR="00946495" w:rsidRDefault="00E140DF">
      <w:pPr>
        <w:pStyle w:val="Zkladntext20"/>
        <w:framePr w:w="8748" w:h="14140" w:hRule="exact" w:wrap="none" w:vAnchor="page" w:hAnchor="page" w:x="1583" w:y="956"/>
        <w:numPr>
          <w:ilvl w:val="0"/>
          <w:numId w:val="4"/>
        </w:numPr>
        <w:shd w:val="clear" w:color="auto" w:fill="auto"/>
        <w:tabs>
          <w:tab w:val="left" w:pos="1443"/>
        </w:tabs>
        <w:spacing w:after="0" w:line="241" w:lineRule="exact"/>
        <w:ind w:left="440" w:firstLine="0"/>
      </w:pPr>
      <w:r>
        <w:t>od 10.00 hod do dne 16.9.2016 do 05.00 hod - Šternberský palác</w:t>
      </w:r>
    </w:p>
    <w:p w:rsidR="00946495" w:rsidRDefault="00E140DF">
      <w:pPr>
        <w:pStyle w:val="Zkladntext20"/>
        <w:framePr w:w="8748" w:h="14140" w:hRule="exact" w:wrap="none" w:vAnchor="page" w:hAnchor="page" w:x="1583" w:y="956"/>
        <w:numPr>
          <w:ilvl w:val="0"/>
          <w:numId w:val="2"/>
        </w:numPr>
        <w:shd w:val="clear" w:color="auto" w:fill="auto"/>
        <w:tabs>
          <w:tab w:val="left" w:pos="687"/>
        </w:tabs>
        <w:spacing w:after="0" w:line="241" w:lineRule="exact"/>
        <w:ind w:left="440" w:firstLine="0"/>
      </w:pPr>
      <w:r>
        <w:t xml:space="preserve">přízemí - prostor expozice - příprava cateringu na welcome drink </w:t>
      </w:r>
    </w:p>
    <w:p w:rsidR="00946495" w:rsidRDefault="00E140DF">
      <w:pPr>
        <w:pStyle w:val="Zkladntext20"/>
        <w:framePr w:w="8748" w:h="14140" w:hRule="exact" w:wrap="none" w:vAnchor="page" w:hAnchor="page" w:x="1583" w:y="956"/>
        <w:numPr>
          <w:ilvl w:val="0"/>
          <w:numId w:val="2"/>
        </w:numPr>
        <w:shd w:val="clear" w:color="auto" w:fill="auto"/>
        <w:tabs>
          <w:tab w:val="left" w:pos="687"/>
        </w:tabs>
        <w:spacing w:after="0" w:line="241" w:lineRule="exact"/>
        <w:ind w:left="440" w:firstLine="0"/>
      </w:pPr>
      <w:r>
        <w:t xml:space="preserve">kanceláře - zázemí pro účinkující </w:t>
      </w:r>
    </w:p>
    <w:p w:rsidR="00946495" w:rsidRDefault="00E140DF">
      <w:pPr>
        <w:pStyle w:val="ZhlavneboZpat0"/>
        <w:framePr w:wrap="none" w:vAnchor="page" w:hAnchor="page" w:x="5885" w:y="15256"/>
        <w:shd w:val="clear" w:color="auto" w:fill="auto"/>
        <w:spacing w:line="190" w:lineRule="exact"/>
      </w:pPr>
      <w:r>
        <w:t>2</w:t>
      </w:r>
    </w:p>
    <w:p w:rsidR="00946495" w:rsidRDefault="00946495">
      <w:pPr>
        <w:rPr>
          <w:sz w:val="2"/>
          <w:szCs w:val="2"/>
        </w:rPr>
        <w:sectPr w:rsidR="00946495">
          <w:pgSz w:w="11900" w:h="16840"/>
          <w:pgMar w:top="360" w:right="360" w:bottom="360" w:left="360" w:header="0" w:footer="3" w:gutter="0"/>
          <w:cols w:space="720"/>
          <w:noEndnote/>
          <w:docGrid w:linePitch="360"/>
        </w:sectPr>
      </w:pPr>
    </w:p>
    <w:p w:rsidR="00946495" w:rsidRDefault="00E140DF">
      <w:pPr>
        <w:pStyle w:val="Nadpis10"/>
        <w:framePr w:w="8791" w:h="6129" w:hRule="exact" w:wrap="none" w:vAnchor="page" w:hAnchor="page" w:x="1561" w:y="1210"/>
        <w:numPr>
          <w:ilvl w:val="0"/>
          <w:numId w:val="5"/>
        </w:numPr>
        <w:shd w:val="clear" w:color="auto" w:fill="auto"/>
        <w:tabs>
          <w:tab w:val="left" w:pos="1404"/>
        </w:tabs>
        <w:spacing w:before="0" w:line="210" w:lineRule="exact"/>
        <w:ind w:left="440" w:firstLine="0"/>
      </w:pPr>
      <w:bookmarkStart w:id="6" w:name="bookmark6"/>
      <w:r>
        <w:lastRenderedPageBreak/>
        <w:t>od 10.00 hod dodne 16.9.2016 do 10.00 hod - Šternberský palác - kavárna v přízemí</w:t>
      </w:r>
      <w:bookmarkEnd w:id="6"/>
    </w:p>
    <w:p w:rsidR="00946495" w:rsidRDefault="00E140DF">
      <w:pPr>
        <w:pStyle w:val="Zkladntext20"/>
        <w:framePr w:w="8791" w:h="6129" w:hRule="exact" w:wrap="none" w:vAnchor="page" w:hAnchor="page" w:x="1561" w:y="1210"/>
        <w:shd w:val="clear" w:color="auto" w:fill="auto"/>
        <w:spacing w:after="240" w:line="241" w:lineRule="exact"/>
        <w:ind w:left="440" w:firstLine="0"/>
        <w:jc w:val="left"/>
      </w:pPr>
      <w:r>
        <w:t>přízemí - prostor kavárny - zázemí pro catering - včetně přípravy a likvidace NG výslovně upozorňuje UNIQUE ONE, že ohledně této části prostor je nezbytnou podmínkou užití samostatná dohoda o užívání uzavřená mezi UNIQUE ONE se stávajícím nájemcem kavárny, paní Danou Benešovou, sídlem Mánesova 1650/90, Praha 2, IČ: 17020654.</w:t>
      </w:r>
    </w:p>
    <w:p w:rsidR="00946495" w:rsidRDefault="00E140DF">
      <w:pPr>
        <w:pStyle w:val="Nadpis10"/>
        <w:framePr w:w="8791" w:h="6129" w:hRule="exact" w:wrap="none" w:vAnchor="page" w:hAnchor="page" w:x="1561" w:y="1210"/>
        <w:numPr>
          <w:ilvl w:val="0"/>
          <w:numId w:val="6"/>
        </w:numPr>
        <w:shd w:val="clear" w:color="auto" w:fill="auto"/>
        <w:tabs>
          <w:tab w:val="left" w:pos="1415"/>
        </w:tabs>
        <w:spacing w:before="0" w:after="237" w:line="241" w:lineRule="exact"/>
        <w:ind w:left="440" w:firstLine="0"/>
      </w:pPr>
      <w:bookmarkStart w:id="7" w:name="bookmark7"/>
      <w:r>
        <w:t>od 17.30 hod do 24.00 hod - Šternberský palác - 1. a 2. patro - prostor výstavy Cranach ze všech stran a stálých expozic</w:t>
      </w:r>
      <w:bookmarkEnd w:id="7"/>
    </w:p>
    <w:p w:rsidR="00946495" w:rsidRDefault="00E140DF">
      <w:pPr>
        <w:pStyle w:val="Zkladntext20"/>
        <w:framePr w:w="8791" w:h="6129" w:hRule="exact" w:wrap="none" w:vAnchor="page" w:hAnchor="page" w:x="1561" w:y="1210"/>
        <w:shd w:val="clear" w:color="auto" w:fill="auto"/>
        <w:spacing w:after="0" w:line="245" w:lineRule="exact"/>
        <w:ind w:left="440" w:right="3760" w:firstLine="0"/>
        <w:jc w:val="left"/>
      </w:pPr>
      <w:r>
        <w:t>NG předá UNIQUE ONE nebytové prostory ve dnech 14.9 2016v7.30 hodin - prostor zahrady ŠP</w:t>
      </w:r>
    </w:p>
    <w:p w:rsidR="00946495" w:rsidRDefault="00E140DF">
      <w:pPr>
        <w:pStyle w:val="Zkladntext20"/>
        <w:framePr w:w="8791" w:h="6129" w:hRule="exact" w:wrap="none" w:vAnchor="page" w:hAnchor="page" w:x="1561" w:y="1210"/>
        <w:numPr>
          <w:ilvl w:val="0"/>
          <w:numId w:val="7"/>
        </w:numPr>
        <w:shd w:val="clear" w:color="auto" w:fill="auto"/>
        <w:tabs>
          <w:tab w:val="left" w:pos="1404"/>
        </w:tabs>
        <w:spacing w:after="0" w:line="245" w:lineRule="exact"/>
        <w:ind w:left="440" w:firstLine="0"/>
      </w:pPr>
      <w:r>
        <w:t>- v 8.00 hodin - prostory ŠP - prostory expozice v přízemí, ve 2. patře</w:t>
      </w:r>
    </w:p>
    <w:p w:rsidR="00946495" w:rsidRDefault="00E140DF">
      <w:pPr>
        <w:pStyle w:val="Zkladntext20"/>
        <w:framePr w:w="8791" w:h="6129" w:hRule="exact" w:wrap="none" w:vAnchor="page" w:hAnchor="page" w:x="1561" w:y="1210"/>
        <w:shd w:val="clear" w:color="auto" w:fill="auto"/>
        <w:spacing w:after="0" w:line="245" w:lineRule="exact"/>
        <w:ind w:left="440" w:firstLine="0"/>
      </w:pPr>
      <w:r>
        <w:t>Předávací protokoly je za UNIQUE ONE s. r. o. oprávněná podepisovat výhradně Karolína Bosáková, jednatelka společnosti.</w:t>
      </w:r>
    </w:p>
    <w:p w:rsidR="00946495" w:rsidRDefault="00E140DF">
      <w:pPr>
        <w:pStyle w:val="Zkladntext20"/>
        <w:framePr w:w="8791" w:h="6129" w:hRule="exact" w:wrap="none" w:vAnchor="page" w:hAnchor="page" w:x="1561" w:y="1210"/>
        <w:shd w:val="clear" w:color="auto" w:fill="auto"/>
        <w:spacing w:after="237" w:line="241" w:lineRule="exact"/>
        <w:ind w:left="440" w:firstLine="0"/>
      </w:pPr>
      <w:r>
        <w:t>UNIQUE ONE předá NG vyklizené a nebytové prostory zpět dne 16. 9. 2016 nejdéle ve 14.00 hod. Časový harmonogram akce tvoří nedílnou součást této smlouvy jako příloha č. 2.</w:t>
      </w:r>
    </w:p>
    <w:p w:rsidR="00946495" w:rsidRDefault="00E140DF">
      <w:pPr>
        <w:pStyle w:val="Zkladntext20"/>
        <w:framePr w:w="8791" w:h="6129" w:hRule="exact" w:wrap="none" w:vAnchor="page" w:hAnchor="page" w:x="1561" w:y="1210"/>
        <w:numPr>
          <w:ilvl w:val="1"/>
          <w:numId w:val="1"/>
        </w:numPr>
        <w:shd w:val="clear" w:color="auto" w:fill="auto"/>
        <w:tabs>
          <w:tab w:val="left" w:pos="390"/>
        </w:tabs>
        <w:spacing w:after="0" w:line="245" w:lineRule="exact"/>
        <w:ind w:left="440" w:hanging="440"/>
      </w:pPr>
      <w:r>
        <w:t>Nebytové prostory budou předány při ukončení užívání nepoškozeny, a vyklizeny. Nebytové prostory se musí nacházet ve stavu, ve kterém byly UNIQUE ONE předány. Předání nebytových prostor a jejich vrácení zpět NG bude realizováno formou sepsání předávacího protokolu.</w:t>
      </w:r>
    </w:p>
    <w:p w:rsidR="00946495" w:rsidRDefault="00E140DF">
      <w:pPr>
        <w:pStyle w:val="Zkladntext20"/>
        <w:framePr w:w="8791" w:h="6129" w:hRule="exact" w:wrap="none" w:vAnchor="page" w:hAnchor="page" w:x="1561" w:y="1210"/>
        <w:numPr>
          <w:ilvl w:val="1"/>
          <w:numId w:val="1"/>
        </w:numPr>
        <w:shd w:val="clear" w:color="auto" w:fill="auto"/>
        <w:tabs>
          <w:tab w:val="left" w:pos="390"/>
        </w:tabs>
        <w:spacing w:after="0" w:line="241" w:lineRule="exact"/>
        <w:ind w:left="440" w:hanging="440"/>
      </w:pPr>
      <w:r>
        <w:t>Pro případ prodlení s předáním nebytových prostor UNIQUE ONE zpět NG v důsledku okolností zaviněné výlučně na straně UNIQUE ONE si smluvní strany sjednaly, že UNIQUE ONE uhradí NG smluvní pokutu ve výši 1000,-Kč za každou hodinu prodlení, kterou je UNIQUE ONE povinna zaplatit na základě faktury vystavené NG, obsahující všechny zákonné údaje, doručené UNIQUE ONE a v době splatnosti 7 dní.</w:t>
      </w:r>
    </w:p>
    <w:p w:rsidR="00946495" w:rsidRDefault="00E140DF">
      <w:pPr>
        <w:pStyle w:val="Nadpis10"/>
        <w:framePr w:w="8791" w:h="4135" w:hRule="exact" w:wrap="none" w:vAnchor="page" w:hAnchor="page" w:x="1561" w:y="7575"/>
        <w:numPr>
          <w:ilvl w:val="0"/>
          <w:numId w:val="1"/>
        </w:numPr>
        <w:shd w:val="clear" w:color="auto" w:fill="auto"/>
        <w:tabs>
          <w:tab w:val="left" w:pos="3991"/>
        </w:tabs>
        <w:spacing w:before="0" w:after="181" w:line="210" w:lineRule="exact"/>
        <w:ind w:left="3700" w:firstLine="0"/>
      </w:pPr>
      <w:bookmarkStart w:id="8" w:name="bookmark8"/>
      <w:r>
        <w:t>Náhrada nákladů</w:t>
      </w:r>
      <w:bookmarkEnd w:id="8"/>
    </w:p>
    <w:p w:rsidR="00946495" w:rsidRDefault="00E140DF">
      <w:pPr>
        <w:pStyle w:val="Zkladntext20"/>
        <w:framePr w:w="8791" w:h="4135" w:hRule="exact" w:wrap="none" w:vAnchor="page" w:hAnchor="page" w:x="1561" w:y="7575"/>
        <w:numPr>
          <w:ilvl w:val="1"/>
          <w:numId w:val="1"/>
        </w:numPr>
        <w:shd w:val="clear" w:color="auto" w:fill="auto"/>
        <w:tabs>
          <w:tab w:val="left" w:pos="390"/>
        </w:tabs>
        <w:spacing w:after="153" w:line="210" w:lineRule="exact"/>
        <w:ind w:left="440" w:hanging="440"/>
      </w:pPr>
      <w:r>
        <w:t>Plnění z této smlouvy je poskytováno na základě a v rámci plnění SPS.</w:t>
      </w:r>
    </w:p>
    <w:p w:rsidR="00946495" w:rsidRDefault="00E140DF">
      <w:pPr>
        <w:pStyle w:val="Zkladntext20"/>
        <w:framePr w:w="8791" w:h="4135" w:hRule="exact" w:wrap="none" w:vAnchor="page" w:hAnchor="page" w:x="1561" w:y="7575"/>
        <w:numPr>
          <w:ilvl w:val="1"/>
          <w:numId w:val="1"/>
        </w:numPr>
        <w:shd w:val="clear" w:color="auto" w:fill="auto"/>
        <w:tabs>
          <w:tab w:val="left" w:pos="396"/>
        </w:tabs>
        <w:spacing w:after="243" w:line="241" w:lineRule="exact"/>
        <w:ind w:left="440" w:hanging="440"/>
      </w:pPr>
      <w:r>
        <w:t>NG zajišťuje základní služby (ostraha, elektro dozor, úklid nebytových prostor, dodávka tepla, vody a elektřiny, osvětlení, atp.) spojené s užíváním nebytových prostor. Celková výše nákladů činí 92 394,50 Kč + 21% DPH ve výši 16 433,45 Kč, celkem tedy k úhradě 108 827,95 Kč. Tyto provozní náklady uhradí ve smyslu SPS KB na základě faktury vystavené NG.</w:t>
      </w:r>
    </w:p>
    <w:p w:rsidR="00946495" w:rsidRDefault="00E140DF">
      <w:pPr>
        <w:pStyle w:val="Zkladntext20"/>
        <w:framePr w:w="8791" w:h="4135" w:hRule="exact" w:wrap="none" w:vAnchor="page" w:hAnchor="page" w:x="1561" w:y="7575"/>
        <w:numPr>
          <w:ilvl w:val="1"/>
          <w:numId w:val="1"/>
        </w:numPr>
        <w:shd w:val="clear" w:color="auto" w:fill="auto"/>
        <w:tabs>
          <w:tab w:val="left" w:pos="396"/>
        </w:tabs>
        <w:spacing w:after="0" w:line="238" w:lineRule="exact"/>
        <w:ind w:left="440" w:hanging="440"/>
      </w:pPr>
      <w:r>
        <w:t>NG dále zajistí:</w:t>
      </w:r>
    </w:p>
    <w:p w:rsidR="00946495" w:rsidRDefault="00E140DF">
      <w:pPr>
        <w:pStyle w:val="Zkladntext20"/>
        <w:framePr w:w="8791" w:h="4135" w:hRule="exact" w:wrap="none" w:vAnchor="page" w:hAnchor="page" w:x="1561" w:y="7575"/>
        <w:numPr>
          <w:ilvl w:val="0"/>
          <w:numId w:val="8"/>
        </w:numPr>
        <w:shd w:val="clear" w:color="auto" w:fill="auto"/>
        <w:tabs>
          <w:tab w:val="left" w:pos="731"/>
        </w:tabs>
        <w:spacing w:after="0" w:line="238" w:lineRule="exact"/>
        <w:ind w:left="440" w:firstLine="0"/>
      </w:pPr>
      <w:r>
        <w:t>vytvoření zásuvky 32A/380V ve Šternberském paláci v přízemí u zahrady za toaletami a vytvoření zásuvky 16A ve ŠP v přízemí u kavárny,</w:t>
      </w:r>
    </w:p>
    <w:p w:rsidR="00946495" w:rsidRDefault="00E140DF">
      <w:pPr>
        <w:pStyle w:val="Zkladntext20"/>
        <w:framePr w:w="8791" w:h="4135" w:hRule="exact" w:wrap="none" w:vAnchor="page" w:hAnchor="page" w:x="1561" w:y="7575"/>
        <w:numPr>
          <w:ilvl w:val="0"/>
          <w:numId w:val="9"/>
        </w:numPr>
        <w:shd w:val="clear" w:color="auto" w:fill="auto"/>
        <w:tabs>
          <w:tab w:val="left" w:pos="651"/>
        </w:tabs>
        <w:spacing w:after="0" w:line="238" w:lineRule="exact"/>
        <w:ind w:left="360" w:firstLine="0"/>
      </w:pPr>
      <w:r>
        <w:t>na termín dne 15. 9. 2016</w:t>
      </w:r>
    </w:p>
    <w:p w:rsidR="00946495" w:rsidRDefault="00E140DF">
      <w:pPr>
        <w:pStyle w:val="Zkladntext20"/>
        <w:framePr w:w="8791" w:h="4135" w:hRule="exact" w:wrap="none" w:vAnchor="page" w:hAnchor="page" w:x="1561" w:y="7575"/>
        <w:shd w:val="clear" w:color="auto" w:fill="auto"/>
        <w:spacing w:after="0" w:line="238" w:lineRule="exact"/>
        <w:ind w:left="440" w:right="1340" w:firstLine="0"/>
        <w:jc w:val="left"/>
      </w:pPr>
      <w:r>
        <w:t xml:space="preserve">17:30 - 19:30 - 2 lektory do přízemí ( </w:t>
      </w:r>
      <w:r w:rsidR="001D2E48">
        <w:t>1</w:t>
      </w:r>
      <w:r>
        <w:t>x růžencová slavnost, lx koníma) + ostraha 17:30 - 19:30-2 lektory na Cranacha + ostraha 21: 30-00 :00 - 2 lektory na Cranacha + ostraha 17:30-00: 00-lektor FJ/ČJ</w:t>
      </w:r>
    </w:p>
    <w:p w:rsidR="00946495" w:rsidRDefault="00E140DF">
      <w:pPr>
        <w:pStyle w:val="Nadpis10"/>
        <w:framePr w:w="8791" w:h="3175" w:hRule="exact" w:wrap="none" w:vAnchor="page" w:hAnchor="page" w:x="1561" w:y="11924"/>
        <w:numPr>
          <w:ilvl w:val="0"/>
          <w:numId w:val="1"/>
        </w:numPr>
        <w:shd w:val="clear" w:color="auto" w:fill="auto"/>
        <w:tabs>
          <w:tab w:val="left" w:pos="3990"/>
        </w:tabs>
        <w:spacing w:before="0" w:after="156" w:line="210" w:lineRule="exact"/>
        <w:ind w:left="3700" w:firstLine="0"/>
      </w:pPr>
      <w:bookmarkStart w:id="9" w:name="bookmark9"/>
      <w:r>
        <w:t>Vzájemné vztahy</w:t>
      </w:r>
      <w:bookmarkEnd w:id="9"/>
    </w:p>
    <w:p w:rsidR="00946495" w:rsidRDefault="00E140DF">
      <w:pPr>
        <w:pStyle w:val="Zkladntext20"/>
        <w:framePr w:w="8791" w:h="3175" w:hRule="exact" w:wrap="none" w:vAnchor="page" w:hAnchor="page" w:x="1561" w:y="11924"/>
        <w:numPr>
          <w:ilvl w:val="1"/>
          <w:numId w:val="1"/>
        </w:numPr>
        <w:shd w:val="clear" w:color="auto" w:fill="auto"/>
        <w:tabs>
          <w:tab w:val="left" w:pos="390"/>
        </w:tabs>
        <w:spacing w:after="243" w:line="241" w:lineRule="exact"/>
        <w:ind w:left="440" w:hanging="440"/>
      </w:pPr>
      <w:r>
        <w:t>NG předá nebytové prostory UNIQUE ONE ve stavu způsobilém ke smluvenému užívání a umožní jí užívání společných prostor v areálu ŠP (komunikace) v rozsahu nezbytném pro uspořádání a konání akce.</w:t>
      </w:r>
    </w:p>
    <w:p w:rsidR="00946495" w:rsidRDefault="00E140DF">
      <w:pPr>
        <w:pStyle w:val="Zkladntext20"/>
        <w:framePr w:w="8791" w:h="3175" w:hRule="exact" w:wrap="none" w:vAnchor="page" w:hAnchor="page" w:x="1561" w:y="11924"/>
        <w:numPr>
          <w:ilvl w:val="1"/>
          <w:numId w:val="1"/>
        </w:numPr>
        <w:shd w:val="clear" w:color="auto" w:fill="auto"/>
        <w:tabs>
          <w:tab w:val="left" w:pos="390"/>
        </w:tabs>
        <w:spacing w:after="237" w:line="238" w:lineRule="exact"/>
        <w:ind w:left="440" w:hanging="440"/>
      </w:pPr>
      <w:r>
        <w:t>UNIQUE ONE je povinna respektovat určené komunikace v areálu ŠP a instrukce kontaktní osoby správy budov NG po dobu trvání akce</w:t>
      </w:r>
    </w:p>
    <w:p w:rsidR="00946495" w:rsidRDefault="00E140DF">
      <w:pPr>
        <w:pStyle w:val="Zkladntext20"/>
        <w:framePr w:w="8791" w:h="3175" w:hRule="exact" w:wrap="none" w:vAnchor="page" w:hAnchor="page" w:x="1561" w:y="11924"/>
        <w:numPr>
          <w:ilvl w:val="1"/>
          <w:numId w:val="1"/>
        </w:numPr>
        <w:shd w:val="clear" w:color="auto" w:fill="auto"/>
        <w:tabs>
          <w:tab w:val="left" w:pos="390"/>
        </w:tabs>
        <w:spacing w:after="0" w:line="241" w:lineRule="exact"/>
        <w:ind w:left="440" w:hanging="440"/>
      </w:pPr>
      <w:r>
        <w:t>Za provedení celé akce, včetně organizace příchodu a odchodu určenými komunikacemi, je odpovědná UNIQUE ONE. UNIQUE ONE se zavazuje vypořádat veškerá autorská práva v souvislosti s konáním uvedené akce. UNIQUE ONE se zavazuje oznámit sousedícím institucím se Šternberským palácem a Správě Pražského hradu konání této akce včetně upozornění na</w:t>
      </w:r>
    </w:p>
    <w:p w:rsidR="00946495" w:rsidRDefault="00E140DF">
      <w:pPr>
        <w:pStyle w:val="ZhlavneboZpat0"/>
        <w:framePr w:wrap="none" w:vAnchor="page" w:hAnchor="page" w:x="5881" w:y="15285"/>
        <w:shd w:val="clear" w:color="auto" w:fill="auto"/>
        <w:spacing w:line="190" w:lineRule="exact"/>
      </w:pPr>
      <w:r>
        <w:t>3</w:t>
      </w:r>
    </w:p>
    <w:p w:rsidR="00946495" w:rsidRDefault="00946495">
      <w:pPr>
        <w:rPr>
          <w:sz w:val="2"/>
          <w:szCs w:val="2"/>
        </w:rPr>
        <w:sectPr w:rsidR="00946495">
          <w:pgSz w:w="11900" w:h="16840"/>
          <w:pgMar w:top="360" w:right="360" w:bottom="360" w:left="360" w:header="0" w:footer="3" w:gutter="0"/>
          <w:cols w:space="720"/>
          <w:noEndnote/>
          <w:docGrid w:linePitch="360"/>
        </w:sectPr>
      </w:pPr>
    </w:p>
    <w:p w:rsidR="00946495" w:rsidRDefault="00E140DF">
      <w:pPr>
        <w:pStyle w:val="Zkladntext20"/>
        <w:framePr w:w="8755" w:h="13869" w:hRule="exact" w:wrap="none" w:vAnchor="page" w:hAnchor="page" w:x="1579" w:y="992"/>
        <w:shd w:val="clear" w:color="auto" w:fill="auto"/>
        <w:tabs>
          <w:tab w:val="left" w:pos="830"/>
        </w:tabs>
        <w:spacing w:after="180" w:line="241" w:lineRule="exact"/>
        <w:ind w:left="440" w:firstLine="0"/>
      </w:pPr>
      <w:r>
        <w:lastRenderedPageBreak/>
        <w:t>slavnostní osvícení Šternberského paláce ze strany zahrady. UNIQUE ONE se zavazuje, že slavnostní osvětlení paláce nebude osvěcovat Jelení příkop.</w:t>
      </w:r>
    </w:p>
    <w:p w:rsidR="00946495" w:rsidRDefault="00E140DF">
      <w:pPr>
        <w:pStyle w:val="Zkladntext20"/>
        <w:framePr w:w="8755" w:h="13869" w:hRule="exact" w:wrap="none" w:vAnchor="page" w:hAnchor="page" w:x="1579" w:y="992"/>
        <w:numPr>
          <w:ilvl w:val="1"/>
          <w:numId w:val="1"/>
        </w:numPr>
        <w:shd w:val="clear" w:color="auto" w:fill="auto"/>
        <w:tabs>
          <w:tab w:val="left" w:pos="410"/>
        </w:tabs>
        <w:spacing w:after="183" w:line="241" w:lineRule="exact"/>
        <w:ind w:left="460" w:hanging="460"/>
      </w:pPr>
      <w:r>
        <w:t>UNIQUE ONE prohlašuje, že má uzavřenou pojistnou smlouvu pro případ vzniku odpovědnosti za škodu z výkonu své činnosti ve výši nejméně 10.000.000,- Kč, přičemž kopie této pojistné smlouva se stane přílohou č. 3 této smlouvy. Dále UNIQUE ONE prohlašuje, že má uzavřenou pojistnou smlouvu k zajištění svého, i pronajatého, vneseného majetku a odpovídá za jeho řádný technický stav. Za vnesený majetek UNIQUE ONE nenese NG jakoukoliv odpovědnost.</w:t>
      </w:r>
    </w:p>
    <w:p w:rsidR="00946495" w:rsidRDefault="00E140DF">
      <w:pPr>
        <w:pStyle w:val="Zkladntext20"/>
        <w:framePr w:w="8755" w:h="13869" w:hRule="exact" w:wrap="none" w:vAnchor="page" w:hAnchor="page" w:x="1579" w:y="992"/>
        <w:numPr>
          <w:ilvl w:val="1"/>
          <w:numId w:val="1"/>
        </w:numPr>
        <w:shd w:val="clear" w:color="auto" w:fill="auto"/>
        <w:tabs>
          <w:tab w:val="left" w:pos="410"/>
        </w:tabs>
        <w:spacing w:after="177" w:line="238" w:lineRule="exact"/>
        <w:ind w:left="460" w:hanging="460"/>
      </w:pPr>
      <w:r>
        <w:t>UNIQUE ONE uhradí veškeré škody, prokazatelně vzniklé na nebytových prostorách jednáním UNIQUE ONE a osob (externí spolupracovníci, zaměstnanci, návštěvníci), které se s jejím vědomím zdržují v nebytových a společných prostorách.</w:t>
      </w:r>
    </w:p>
    <w:p w:rsidR="00946495" w:rsidRDefault="00E140DF">
      <w:pPr>
        <w:pStyle w:val="Zkladntext20"/>
        <w:framePr w:w="8755" w:h="13869" w:hRule="exact" w:wrap="none" w:vAnchor="page" w:hAnchor="page" w:x="1579" w:y="992"/>
        <w:numPr>
          <w:ilvl w:val="1"/>
          <w:numId w:val="1"/>
        </w:numPr>
        <w:shd w:val="clear" w:color="auto" w:fill="auto"/>
        <w:tabs>
          <w:tab w:val="left" w:pos="410"/>
        </w:tabs>
        <w:spacing w:after="180" w:line="241" w:lineRule="exact"/>
        <w:ind w:left="460" w:hanging="460"/>
      </w:pPr>
      <w:r>
        <w:t xml:space="preserve">UNIQUE ONE je povinna bez zbytečného odkladu oznámit NG technické závady (na tel. </w:t>
      </w:r>
      <w:r w:rsidR="001D2E48">
        <w:t>…………………………</w:t>
      </w:r>
      <w:r>
        <w:t>), které brání řádnému užívání nebytových prostor v souladu s jeho účelem a umožnit NG vstup do nebytových prostor za účelem kontroly a provedení oprav. Jinak UNIQUE ONE odpovídá za škody vzniklé nesplněním oznamovací povinnosti. NG je současně povinna bezodkladně přistoupit k odstranění takových závad bez narušení příprav a průběhu akce a obdobně v případě kontroly užívání nebytových prostor postupovat vždy tak, aby tím nedocházelo k narušení příprav a průběhu akce.</w:t>
      </w:r>
    </w:p>
    <w:p w:rsidR="00946495" w:rsidRDefault="00E140DF">
      <w:pPr>
        <w:pStyle w:val="Zkladntext20"/>
        <w:framePr w:w="8755" w:h="13869" w:hRule="exact" w:wrap="none" w:vAnchor="page" w:hAnchor="page" w:x="1579" w:y="992"/>
        <w:numPr>
          <w:ilvl w:val="1"/>
          <w:numId w:val="1"/>
        </w:numPr>
        <w:shd w:val="clear" w:color="auto" w:fill="auto"/>
        <w:tabs>
          <w:tab w:val="left" w:pos="410"/>
        </w:tabs>
        <w:spacing w:after="180" w:line="241" w:lineRule="exact"/>
        <w:ind w:left="460" w:hanging="460"/>
      </w:pPr>
      <w:r>
        <w:t>UNIQUE ONE není oprávněna dát nebytové prostory do užívání/podnájmu další osobě s dále uvedenou výjimkou pro KB. NG je informována a souhlasí, že UNIQUE ONE užívá prostory ve prospěch svého klienta - KB.</w:t>
      </w:r>
    </w:p>
    <w:p w:rsidR="00946495" w:rsidRDefault="00E140DF">
      <w:pPr>
        <w:pStyle w:val="Zkladntext20"/>
        <w:framePr w:w="8755" w:h="13869" w:hRule="exact" w:wrap="none" w:vAnchor="page" w:hAnchor="page" w:x="1579" w:y="992"/>
        <w:numPr>
          <w:ilvl w:val="1"/>
          <w:numId w:val="1"/>
        </w:numPr>
        <w:shd w:val="clear" w:color="auto" w:fill="auto"/>
        <w:tabs>
          <w:tab w:val="left" w:pos="410"/>
        </w:tabs>
        <w:spacing w:after="180" w:line="241" w:lineRule="exact"/>
        <w:ind w:left="460" w:hanging="460"/>
      </w:pPr>
      <w:r>
        <w:t>UNIQUE ONE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 Smluvní strany berou na vědomí, že UNIQUE ONE neodpovídá za chování hostů akce KB, kteří byli na tuto akci pozváni.</w:t>
      </w:r>
    </w:p>
    <w:p w:rsidR="00946495" w:rsidRDefault="00E140DF">
      <w:pPr>
        <w:pStyle w:val="Zkladntext20"/>
        <w:framePr w:w="8755" w:h="13869" w:hRule="exact" w:wrap="none" w:vAnchor="page" w:hAnchor="page" w:x="1579" w:y="992"/>
        <w:numPr>
          <w:ilvl w:val="1"/>
          <w:numId w:val="1"/>
        </w:numPr>
        <w:shd w:val="clear" w:color="auto" w:fill="auto"/>
        <w:tabs>
          <w:tab w:val="left" w:pos="410"/>
        </w:tabs>
        <w:spacing w:after="180" w:line="241" w:lineRule="exact"/>
        <w:ind w:left="460" w:hanging="460"/>
      </w:pPr>
      <w:r>
        <w:t xml:space="preserve">UNIQUE ONE není oprávněna ke vstupu do ostatních prostor ŠP bez písemného projednání s NG, zastoupenou pro tyto záležitosti panem </w:t>
      </w:r>
      <w:r w:rsidR="001D2E48">
        <w:t>……………………….</w:t>
      </w:r>
      <w:r>
        <w:t>, správcem objektu. NG nebude zvát své hosty na akci a veřejněji propagovat.</w:t>
      </w:r>
    </w:p>
    <w:p w:rsidR="00946495" w:rsidRDefault="00E140DF">
      <w:pPr>
        <w:pStyle w:val="Zkladntext20"/>
        <w:framePr w:w="8755" w:h="13869" w:hRule="exact" w:wrap="none" w:vAnchor="page" w:hAnchor="page" w:x="1579" w:y="992"/>
        <w:numPr>
          <w:ilvl w:val="1"/>
          <w:numId w:val="1"/>
        </w:numPr>
        <w:shd w:val="clear" w:color="auto" w:fill="auto"/>
        <w:tabs>
          <w:tab w:val="left" w:pos="489"/>
        </w:tabs>
        <w:spacing w:after="0" w:line="241" w:lineRule="exact"/>
        <w:ind w:left="460" w:hanging="460"/>
      </w:pPr>
      <w:r>
        <w:t>Kontaktními osobami dle této smlouvy jsou:</w:t>
      </w:r>
    </w:p>
    <w:p w:rsidR="001D2E48" w:rsidRDefault="00E140DF" w:rsidP="001D2E48">
      <w:pPr>
        <w:pStyle w:val="Zkladntext20"/>
        <w:framePr w:w="8755" w:h="13869" w:hRule="exact" w:wrap="none" w:vAnchor="page" w:hAnchor="page" w:x="1579" w:y="992"/>
        <w:shd w:val="clear" w:color="auto" w:fill="auto"/>
        <w:spacing w:after="0" w:line="240" w:lineRule="auto"/>
        <w:ind w:left="1077" w:right="1718" w:firstLine="0"/>
        <w:jc w:val="left"/>
      </w:pPr>
      <w:r>
        <w:t xml:space="preserve">za NG - předání a převzetí prostor: </w:t>
      </w:r>
    </w:p>
    <w:p w:rsidR="001D2E48" w:rsidRDefault="00E140DF" w:rsidP="001D2E48">
      <w:pPr>
        <w:pStyle w:val="Zkladntext20"/>
        <w:framePr w:w="8755" w:h="13869" w:hRule="exact" w:wrap="none" w:vAnchor="page" w:hAnchor="page" w:x="1579" w:y="992"/>
        <w:shd w:val="clear" w:color="auto" w:fill="auto"/>
        <w:spacing w:after="0" w:line="240" w:lineRule="auto"/>
        <w:ind w:left="1077" w:right="1718" w:firstLine="0"/>
        <w:jc w:val="left"/>
      </w:pPr>
      <w:r>
        <w:t xml:space="preserve">za NG - oddělení bezpečnosti:  </w:t>
      </w:r>
    </w:p>
    <w:p w:rsidR="001D2E48" w:rsidRDefault="00E140DF" w:rsidP="001D2E48">
      <w:pPr>
        <w:pStyle w:val="Zkladntext20"/>
        <w:framePr w:w="8755" w:h="13869" w:hRule="exact" w:wrap="none" w:vAnchor="page" w:hAnchor="page" w:x="1579" w:y="992"/>
        <w:shd w:val="clear" w:color="auto" w:fill="auto"/>
        <w:spacing w:after="0" w:line="240" w:lineRule="auto"/>
        <w:ind w:left="1077" w:right="1718" w:firstLine="0"/>
        <w:jc w:val="left"/>
      </w:pPr>
      <w:r>
        <w:t xml:space="preserve">za NG - hlavní koordinátor akce </w:t>
      </w:r>
    </w:p>
    <w:p w:rsidR="001D2E48" w:rsidRDefault="00E140DF" w:rsidP="001D2E48">
      <w:pPr>
        <w:pStyle w:val="Zkladntext20"/>
        <w:framePr w:w="8755" w:h="13869" w:hRule="exact" w:wrap="none" w:vAnchor="page" w:hAnchor="page" w:x="1579" w:y="992"/>
        <w:shd w:val="clear" w:color="auto" w:fill="auto"/>
        <w:spacing w:after="0" w:line="240" w:lineRule="auto"/>
        <w:ind w:left="1077" w:right="1718" w:firstLine="0"/>
        <w:jc w:val="left"/>
      </w:pPr>
      <w:r>
        <w:t xml:space="preserve">za UNIQUE ONE:  </w:t>
      </w:r>
    </w:p>
    <w:p w:rsidR="001D2E48" w:rsidRDefault="001D2E48" w:rsidP="001D2E48">
      <w:pPr>
        <w:pStyle w:val="Zkladntext20"/>
        <w:framePr w:w="8755" w:h="13869" w:hRule="exact" w:wrap="none" w:vAnchor="page" w:hAnchor="page" w:x="1579" w:y="992"/>
        <w:shd w:val="clear" w:color="auto" w:fill="auto"/>
        <w:spacing w:after="0" w:line="240" w:lineRule="auto"/>
        <w:ind w:left="1077" w:right="1718" w:firstLine="0"/>
        <w:jc w:val="left"/>
      </w:pPr>
      <w:r>
        <w:t xml:space="preserve">za TECHNIKU: </w:t>
      </w:r>
    </w:p>
    <w:p w:rsidR="00946495" w:rsidRDefault="00C179E2" w:rsidP="001D2E48">
      <w:pPr>
        <w:pStyle w:val="Zkladntext20"/>
        <w:framePr w:w="8755" w:h="13869" w:hRule="exact" w:wrap="none" w:vAnchor="page" w:hAnchor="page" w:x="1579" w:y="992"/>
        <w:shd w:val="clear" w:color="auto" w:fill="auto"/>
        <w:spacing w:after="0" w:line="240" w:lineRule="auto"/>
        <w:ind w:left="1077" w:right="1718" w:firstLine="0"/>
        <w:jc w:val="left"/>
      </w:pPr>
      <w:r>
        <w:t xml:space="preserve">za KB: </w:t>
      </w:r>
    </w:p>
    <w:p w:rsidR="001D2E48" w:rsidRDefault="001D2E48" w:rsidP="001D2E48">
      <w:pPr>
        <w:pStyle w:val="Zkladntext20"/>
        <w:framePr w:w="8755" w:h="13869" w:hRule="exact" w:wrap="none" w:vAnchor="page" w:hAnchor="page" w:x="1579" w:y="992"/>
        <w:shd w:val="clear" w:color="auto" w:fill="auto"/>
        <w:spacing w:after="0" w:line="240" w:lineRule="auto"/>
        <w:ind w:left="1077" w:right="1718" w:firstLine="0"/>
        <w:jc w:val="left"/>
      </w:pPr>
    </w:p>
    <w:p w:rsidR="00946495" w:rsidRDefault="00E140DF">
      <w:pPr>
        <w:pStyle w:val="Zkladntext20"/>
        <w:framePr w:w="8755" w:h="13869" w:hRule="exact" w:wrap="none" w:vAnchor="page" w:hAnchor="page" w:x="1579" w:y="992"/>
        <w:numPr>
          <w:ilvl w:val="1"/>
          <w:numId w:val="1"/>
        </w:numPr>
        <w:shd w:val="clear" w:color="auto" w:fill="auto"/>
        <w:tabs>
          <w:tab w:val="left" w:pos="489"/>
        </w:tabs>
        <w:spacing w:after="0" w:line="241" w:lineRule="exact"/>
        <w:ind w:left="460" w:hanging="460"/>
      </w:pPr>
      <w:r>
        <w:t>UNIQUE ONE se zavazuje:</w:t>
      </w:r>
    </w:p>
    <w:p w:rsidR="00946495" w:rsidRDefault="00E140DF">
      <w:pPr>
        <w:pStyle w:val="Zkladntext20"/>
        <w:framePr w:w="8755" w:h="13869" w:hRule="exact" w:wrap="none" w:vAnchor="page" w:hAnchor="page" w:x="1579" w:y="992"/>
        <w:numPr>
          <w:ilvl w:val="0"/>
          <w:numId w:val="10"/>
        </w:numPr>
        <w:shd w:val="clear" w:color="auto" w:fill="auto"/>
        <w:tabs>
          <w:tab w:val="left" w:pos="875"/>
        </w:tabs>
        <w:spacing w:after="0" w:line="241" w:lineRule="exact"/>
        <w:ind w:left="580" w:firstLine="0"/>
      </w:pPr>
      <w:r>
        <w:t>Nepoužívat na akci oheň, kouřostroj, prskavky, ani jiné hořlavé, pyrotechnické či výbušné předměty nebo jiné předměty produkující kouř - je možno použít svíčky, které budou umístěny na dlažbě na nádvoří nebo na příjezdové cestě. Svíčky se nesmí používat na trávníku, na kobercích a v celém interiéru Šternberského paláce. V zahradě je možno umístit kuřácký kout za předpokladu, že UNIQUE ONE zajistí potřebný počet popelníků. Kouření mimo vymezený prostor kuřáckého koutu, který bude řádně označen, je zakázáno.</w:t>
      </w:r>
    </w:p>
    <w:p w:rsidR="00946495" w:rsidRDefault="00E140DF">
      <w:pPr>
        <w:pStyle w:val="Zkladntext20"/>
        <w:framePr w:w="8755" w:h="13869" w:hRule="exact" w:wrap="none" w:vAnchor="page" w:hAnchor="page" w:x="1579" w:y="992"/>
        <w:numPr>
          <w:ilvl w:val="0"/>
          <w:numId w:val="10"/>
        </w:numPr>
        <w:shd w:val="clear" w:color="auto" w:fill="auto"/>
        <w:tabs>
          <w:tab w:val="left" w:pos="878"/>
        </w:tabs>
        <w:spacing w:after="0" w:line="241" w:lineRule="exact"/>
        <w:ind w:left="580" w:firstLine="0"/>
      </w:pPr>
      <w:r>
        <w:t>Zajistit vlastními silami kontrolu příchozích návštěvníků na akci;</w:t>
      </w:r>
    </w:p>
    <w:p w:rsidR="00946495" w:rsidRDefault="00E140DF">
      <w:pPr>
        <w:pStyle w:val="Zkladntext20"/>
        <w:framePr w:w="8755" w:h="13869" w:hRule="exact" w:wrap="none" w:vAnchor="page" w:hAnchor="page" w:x="1579" w:y="992"/>
        <w:numPr>
          <w:ilvl w:val="0"/>
          <w:numId w:val="10"/>
        </w:numPr>
        <w:shd w:val="clear" w:color="auto" w:fill="auto"/>
        <w:tabs>
          <w:tab w:val="left" w:pos="878"/>
        </w:tabs>
        <w:spacing w:after="0" w:line="241" w:lineRule="exact"/>
        <w:ind w:left="580" w:firstLine="0"/>
      </w:pPr>
      <w:r>
        <w:t>Zajistit vlastními silami obsluhu v šatně po celou dobu akce</w:t>
      </w:r>
    </w:p>
    <w:p w:rsidR="00946495" w:rsidRDefault="00E140DF">
      <w:pPr>
        <w:pStyle w:val="Zkladntext20"/>
        <w:framePr w:w="8755" w:h="13869" w:hRule="exact" w:wrap="none" w:vAnchor="page" w:hAnchor="page" w:x="1579" w:y="992"/>
        <w:numPr>
          <w:ilvl w:val="0"/>
          <w:numId w:val="10"/>
        </w:numPr>
        <w:shd w:val="clear" w:color="auto" w:fill="auto"/>
        <w:tabs>
          <w:tab w:val="left" w:pos="882"/>
        </w:tabs>
        <w:spacing w:after="205" w:line="241" w:lineRule="exact"/>
        <w:ind w:left="580" w:firstLine="0"/>
      </w:pPr>
      <w:r>
        <w:t>Zajistit si ozvučení akce a to tak, že, že veškerá hudební produkce v exteriéru</w:t>
      </w:r>
    </w:p>
    <w:p w:rsidR="00946495" w:rsidRDefault="00E140DF">
      <w:pPr>
        <w:pStyle w:val="Zkladntext20"/>
        <w:framePr w:w="8755" w:h="13869" w:hRule="exact" w:wrap="none" w:vAnchor="page" w:hAnchor="page" w:x="1579" w:y="992"/>
        <w:shd w:val="clear" w:color="auto" w:fill="auto"/>
        <w:spacing w:after="0" w:line="210" w:lineRule="exact"/>
        <w:ind w:left="580" w:firstLine="0"/>
      </w:pPr>
      <w:r>
        <w:t>bude ukončena nejpozději ve 22.00 hodin.</w:t>
      </w:r>
    </w:p>
    <w:p w:rsidR="00946495" w:rsidRDefault="00E140DF">
      <w:pPr>
        <w:pStyle w:val="ZhlavneboZpat0"/>
        <w:framePr w:wrap="none" w:vAnchor="page" w:hAnchor="page" w:x="5874" w:y="15285"/>
        <w:shd w:val="clear" w:color="auto" w:fill="auto"/>
        <w:spacing w:line="190" w:lineRule="exact"/>
      </w:pPr>
      <w:r>
        <w:t>4</w:t>
      </w:r>
    </w:p>
    <w:p w:rsidR="00946495" w:rsidRDefault="00946495">
      <w:pPr>
        <w:rPr>
          <w:sz w:val="2"/>
          <w:szCs w:val="2"/>
        </w:rPr>
        <w:sectPr w:rsidR="00946495">
          <w:pgSz w:w="11900" w:h="16840"/>
          <w:pgMar w:top="360" w:right="360" w:bottom="360" w:left="360" w:header="0" w:footer="3" w:gutter="0"/>
          <w:cols w:space="720"/>
          <w:noEndnote/>
          <w:docGrid w:linePitch="360"/>
        </w:sectPr>
      </w:pPr>
    </w:p>
    <w:p w:rsidR="00946495" w:rsidRDefault="00E140DF">
      <w:pPr>
        <w:pStyle w:val="Zkladntext20"/>
        <w:framePr w:w="8784" w:h="13708" w:hRule="exact" w:wrap="none" w:vAnchor="page" w:hAnchor="page" w:x="1565" w:y="1013"/>
        <w:numPr>
          <w:ilvl w:val="0"/>
          <w:numId w:val="11"/>
        </w:numPr>
        <w:shd w:val="clear" w:color="auto" w:fill="auto"/>
        <w:tabs>
          <w:tab w:val="left" w:pos="906"/>
        </w:tabs>
        <w:spacing w:after="0" w:line="241" w:lineRule="exact"/>
        <w:ind w:left="600" w:firstLine="0"/>
        <w:jc w:val="left"/>
      </w:pPr>
      <w:r>
        <w:lastRenderedPageBreak/>
        <w:t>Veškeré kabely umístěné na zemi budou pevně připevněny páskou nebo opatřeny přechodovými lištami tak, aby byla zajištěna bezpečnost procházejících osob;</w:t>
      </w:r>
    </w:p>
    <w:p w:rsidR="00946495" w:rsidRDefault="00E140DF">
      <w:pPr>
        <w:pStyle w:val="Zkladntext20"/>
        <w:framePr w:w="8784" w:h="13708" w:hRule="exact" w:wrap="none" w:vAnchor="page" w:hAnchor="page" w:x="1565" w:y="1013"/>
        <w:numPr>
          <w:ilvl w:val="0"/>
          <w:numId w:val="11"/>
        </w:numPr>
        <w:shd w:val="clear" w:color="auto" w:fill="auto"/>
        <w:tabs>
          <w:tab w:val="left" w:pos="906"/>
        </w:tabs>
        <w:spacing w:after="0" w:line="241" w:lineRule="exact"/>
        <w:ind w:left="600" w:firstLine="0"/>
      </w:pPr>
      <w:r>
        <w:t>Dodržovat harmonogram akce;</w:t>
      </w:r>
    </w:p>
    <w:p w:rsidR="00946495" w:rsidRDefault="00E140DF">
      <w:pPr>
        <w:pStyle w:val="Zkladntext20"/>
        <w:framePr w:w="8784" w:h="13708" w:hRule="exact" w:wrap="none" w:vAnchor="page" w:hAnchor="page" w:x="1565" w:y="1013"/>
        <w:numPr>
          <w:ilvl w:val="0"/>
          <w:numId w:val="11"/>
        </w:numPr>
        <w:shd w:val="clear" w:color="auto" w:fill="auto"/>
        <w:tabs>
          <w:tab w:val="left" w:pos="902"/>
        </w:tabs>
        <w:spacing w:after="180" w:line="241" w:lineRule="exact"/>
        <w:ind w:left="600" w:firstLine="0"/>
      </w:pPr>
      <w:r>
        <w:t>po skončení akce zajistit vyklizení poskytnutých prostor tak, aby mohlo dojít k jeho řádnému vrácení.</w:t>
      </w:r>
    </w:p>
    <w:p w:rsidR="00946495" w:rsidRDefault="00E140DF">
      <w:pPr>
        <w:pStyle w:val="Zkladntext20"/>
        <w:framePr w:w="8784" w:h="13708" w:hRule="exact" w:wrap="none" w:vAnchor="page" w:hAnchor="page" w:x="1565" w:y="1013"/>
        <w:shd w:val="clear" w:color="auto" w:fill="auto"/>
        <w:spacing w:after="0" w:line="241" w:lineRule="exact"/>
        <w:ind w:left="600" w:firstLine="0"/>
      </w:pPr>
      <w:r>
        <w:t>UNIQUE ONE bere na vědomí, že:</w:t>
      </w:r>
    </w:p>
    <w:p w:rsidR="00946495" w:rsidRDefault="00E140DF">
      <w:pPr>
        <w:pStyle w:val="Zkladntext20"/>
        <w:framePr w:w="8784" w:h="13708" w:hRule="exact" w:wrap="none" w:vAnchor="page" w:hAnchor="page" w:x="1565" w:y="1013"/>
        <w:numPr>
          <w:ilvl w:val="0"/>
          <w:numId w:val="12"/>
        </w:numPr>
        <w:shd w:val="clear" w:color="auto" w:fill="auto"/>
        <w:tabs>
          <w:tab w:val="left" w:pos="895"/>
        </w:tabs>
        <w:spacing w:after="0" w:line="241" w:lineRule="exact"/>
        <w:ind w:left="600" w:firstLine="0"/>
        <w:jc w:val="left"/>
      </w:pPr>
      <w:r>
        <w:t>pro parkování vozidel subdodavatelů je možno využívat vnitřní areál ŠP - nádvoří - po dobu nezbytně nutnou na vykládku / nakládku.</w:t>
      </w:r>
    </w:p>
    <w:p w:rsidR="00946495" w:rsidRDefault="00E140DF">
      <w:pPr>
        <w:pStyle w:val="Zkladntext20"/>
        <w:framePr w:w="8784" w:h="13708" w:hRule="exact" w:wrap="none" w:vAnchor="page" w:hAnchor="page" w:x="1565" w:y="1013"/>
        <w:numPr>
          <w:ilvl w:val="0"/>
          <w:numId w:val="12"/>
        </w:numPr>
        <w:shd w:val="clear" w:color="auto" w:fill="auto"/>
        <w:tabs>
          <w:tab w:val="left" w:pos="906"/>
        </w:tabs>
        <w:spacing w:after="0" w:line="241" w:lineRule="exact"/>
        <w:ind w:left="600" w:firstLine="0"/>
      </w:pPr>
      <w:r>
        <w:t>servírovaná večeře se bude podávat pouze v prostorách zahrady ŠP</w:t>
      </w:r>
    </w:p>
    <w:p w:rsidR="001D2E48" w:rsidRDefault="00E140DF" w:rsidP="00540EE9">
      <w:pPr>
        <w:pStyle w:val="Zkladntext20"/>
        <w:framePr w:w="8784" w:h="13708" w:hRule="exact" w:wrap="none" w:vAnchor="page" w:hAnchor="page" w:x="1565" w:y="1013"/>
        <w:numPr>
          <w:ilvl w:val="0"/>
          <w:numId w:val="12"/>
        </w:numPr>
        <w:shd w:val="clear" w:color="auto" w:fill="auto"/>
        <w:tabs>
          <w:tab w:val="left" w:pos="906"/>
        </w:tabs>
        <w:spacing w:after="0" w:line="241" w:lineRule="exact"/>
        <w:ind w:left="600" w:firstLine="0"/>
      </w:pPr>
      <w:r>
        <w:t xml:space="preserve">welcome drink se v případě deštivého počasí bude podávat v přízemí, </w:t>
      </w:r>
    </w:p>
    <w:p w:rsidR="00946495" w:rsidRDefault="00E140DF" w:rsidP="00540EE9">
      <w:pPr>
        <w:pStyle w:val="Zkladntext20"/>
        <w:framePr w:w="8784" w:h="13708" w:hRule="exact" w:wrap="none" w:vAnchor="page" w:hAnchor="page" w:x="1565" w:y="1013"/>
        <w:numPr>
          <w:ilvl w:val="0"/>
          <w:numId w:val="12"/>
        </w:numPr>
        <w:shd w:val="clear" w:color="auto" w:fill="auto"/>
        <w:tabs>
          <w:tab w:val="left" w:pos="906"/>
        </w:tabs>
        <w:spacing w:after="0" w:line="241" w:lineRule="exact"/>
        <w:ind w:left="600" w:firstLine="0"/>
      </w:pPr>
      <w:r>
        <w:t>zázemí cateringu bude v prostorách kavárny v přízemí ŠP</w:t>
      </w:r>
    </w:p>
    <w:p w:rsidR="00946495" w:rsidRDefault="00E140DF">
      <w:pPr>
        <w:pStyle w:val="Zkladntext20"/>
        <w:framePr w:w="8784" w:h="13708" w:hRule="exact" w:wrap="none" w:vAnchor="page" w:hAnchor="page" w:x="1565" w:y="1013"/>
        <w:numPr>
          <w:ilvl w:val="0"/>
          <w:numId w:val="12"/>
        </w:numPr>
        <w:shd w:val="clear" w:color="auto" w:fill="auto"/>
        <w:tabs>
          <w:tab w:val="left" w:pos="906"/>
        </w:tabs>
        <w:spacing w:after="0" w:line="241" w:lineRule="exact"/>
        <w:ind w:left="600" w:firstLine="0"/>
      </w:pPr>
      <w:r>
        <w:t>při montáži, kotvení a demontáži stanů do země nesmí dojít k poškození trávníku či ostatních komunikací nebo k poškození dlažby</w:t>
      </w:r>
    </w:p>
    <w:p w:rsidR="00946495" w:rsidRDefault="00E140DF">
      <w:pPr>
        <w:pStyle w:val="Zkladntext20"/>
        <w:framePr w:w="8784" w:h="13708" w:hRule="exact" w:wrap="none" w:vAnchor="page" w:hAnchor="page" w:x="1565" w:y="1013"/>
        <w:shd w:val="clear" w:color="auto" w:fill="auto"/>
        <w:spacing w:after="0" w:line="241" w:lineRule="exact"/>
        <w:ind w:left="600" w:firstLine="0"/>
        <w:jc w:val="left"/>
      </w:pPr>
      <w:r>
        <w:t>rozměr stanu č. 1: šířka l</w:t>
      </w:r>
      <w:r w:rsidR="008D434B">
        <w:t>0</w:t>
      </w:r>
      <w:r>
        <w:t>m, délka 25m, stanová výška 2,30 m, hřebenová výška 4,0 m rozměr stanu č. 2: šířka 3m, délka 7 m</w:t>
      </w:r>
    </w:p>
    <w:p w:rsidR="00946495" w:rsidRDefault="00E140DF">
      <w:pPr>
        <w:pStyle w:val="Zkladntext20"/>
        <w:framePr w:w="8784" w:h="13708" w:hRule="exact" w:wrap="none" w:vAnchor="page" w:hAnchor="page" w:x="1565" w:y="1013"/>
        <w:numPr>
          <w:ilvl w:val="0"/>
          <w:numId w:val="12"/>
        </w:numPr>
        <w:shd w:val="clear" w:color="auto" w:fill="auto"/>
        <w:tabs>
          <w:tab w:val="left" w:pos="906"/>
        </w:tabs>
        <w:spacing w:after="0" w:line="241" w:lineRule="exact"/>
        <w:ind w:left="600" w:firstLine="0"/>
      </w:pPr>
      <w:r>
        <w:t>při stavbě a demontáži pochozí podlážky a pódia na zahradě nesmí dojít k poškození povrchu zahrady a musí být zachován charakter terénu (trávník, přístupové cesty).</w:t>
      </w:r>
    </w:p>
    <w:p w:rsidR="00946495" w:rsidRDefault="00E140DF">
      <w:pPr>
        <w:pStyle w:val="Zkladntext20"/>
        <w:framePr w:w="8784" w:h="13708" w:hRule="exact" w:wrap="none" w:vAnchor="page" w:hAnchor="page" w:x="1565" w:y="1013"/>
        <w:shd w:val="clear" w:color="auto" w:fill="auto"/>
        <w:spacing w:after="183" w:line="245" w:lineRule="exact"/>
        <w:ind w:left="600" w:right="3340" w:firstLine="0"/>
        <w:jc w:val="left"/>
      </w:pPr>
      <w:r>
        <w:t>rozměr a materiál podlážky: podlážky 0,5 x 5m, dřevo, rozměr a materiál roznášecí pasy: 9 ks 5 cm x 25 m, ocel, rozměr a materiál pódia: 6 x 3m, železo a dřevo</w:t>
      </w:r>
    </w:p>
    <w:p w:rsidR="00946495" w:rsidRDefault="00E140DF">
      <w:pPr>
        <w:pStyle w:val="Zkladntext20"/>
        <w:framePr w:w="8784" w:h="13708" w:hRule="exact" w:wrap="none" w:vAnchor="page" w:hAnchor="page" w:x="1565" w:y="1013"/>
        <w:shd w:val="clear" w:color="auto" w:fill="auto"/>
        <w:spacing w:after="205" w:line="241" w:lineRule="exact"/>
        <w:ind w:left="600" w:firstLine="0"/>
        <w:jc w:val="left"/>
      </w:pPr>
      <w:r>
        <w:t>Za poškození trávníků, jiného povrchu zahrady nebo komunikace, se nepovažuje případné minimální poškození, které bude způsobeno kotvením, nebo umístěním a uložením pódií, tak jak je uvedeno v příloze k této smlouvě.</w:t>
      </w:r>
    </w:p>
    <w:p w:rsidR="00946495" w:rsidRDefault="00E140DF">
      <w:pPr>
        <w:pStyle w:val="Nadpis10"/>
        <w:framePr w:w="8784" w:h="13708" w:hRule="exact" w:wrap="none" w:vAnchor="page" w:hAnchor="page" w:x="1565" w:y="1013"/>
        <w:numPr>
          <w:ilvl w:val="0"/>
          <w:numId w:val="1"/>
        </w:numPr>
        <w:shd w:val="clear" w:color="auto" w:fill="auto"/>
        <w:tabs>
          <w:tab w:val="left" w:pos="2942"/>
        </w:tabs>
        <w:spacing w:before="0" w:after="132" w:line="210" w:lineRule="exact"/>
        <w:ind w:left="2600" w:firstLine="0"/>
      </w:pPr>
      <w:bookmarkStart w:id="10" w:name="bookmark10"/>
      <w:r>
        <w:t>Základní technické a provozní podmínky</w:t>
      </w:r>
      <w:bookmarkEnd w:id="10"/>
    </w:p>
    <w:p w:rsidR="00946495" w:rsidRDefault="00E140DF">
      <w:pPr>
        <w:pStyle w:val="Zkladntext20"/>
        <w:framePr w:w="8784" w:h="13708" w:hRule="exact" w:wrap="none" w:vAnchor="page" w:hAnchor="page" w:x="1565" w:y="1013"/>
        <w:numPr>
          <w:ilvl w:val="1"/>
          <w:numId w:val="1"/>
        </w:numPr>
        <w:shd w:val="clear" w:color="auto" w:fill="auto"/>
        <w:tabs>
          <w:tab w:val="left" w:pos="360"/>
        </w:tabs>
        <w:spacing w:after="180" w:line="241" w:lineRule="exact"/>
        <w:ind w:left="420" w:hanging="420"/>
      </w:pPr>
      <w:r>
        <w:t>UNIQUE ONE si je vědoma skutečnosti, že nebytový prostor se nachází v objektu ŠP, jenž je nemovitou národní kulturní památkou. UNIQUE ONE se zavazuje udržovat nebytové prostory a společné prostory ŠP jí zpřístupněné (komunikace) v čistotě a pořádku, řádně používat služeb, souvisejících s užíváním těchto prostor. UNIQUE ONE byla seznámena a zavazuje se dodržovat provozní řád objektu ŠP, především pak dodržování předpisů BOZP, požárních předpisů, provozního řádu a odpovídá za škody vzniklé porušením povinností vyplývajících z těchto předpisů. Dohoda o společném zabezpečování některých úkolů na úseku požární ochrany je přílohou č. 4 této smlouvy. Provozní řád objektu ŠP je přílohou č. 5 této smlouvy. UNIQUE ONE nesmí v nebytových prostorách provádět úpravy stavebních konstrukcí objektu ŠP. UNIQUE ONE nesmí zamezit ani omezit funkčnost zabezpečovacích prvků (PZTS, EPS, CCTV).</w:t>
      </w:r>
    </w:p>
    <w:p w:rsidR="00946495" w:rsidRDefault="00E140DF">
      <w:pPr>
        <w:pStyle w:val="Zkladntext20"/>
        <w:framePr w:w="8784" w:h="13708" w:hRule="exact" w:wrap="none" w:vAnchor="page" w:hAnchor="page" w:x="1565" w:y="1013"/>
        <w:numPr>
          <w:ilvl w:val="1"/>
          <w:numId w:val="1"/>
        </w:numPr>
        <w:shd w:val="clear" w:color="auto" w:fill="auto"/>
        <w:tabs>
          <w:tab w:val="left" w:pos="388"/>
        </w:tabs>
        <w:spacing w:after="177" w:line="241" w:lineRule="exact"/>
        <w:ind w:left="420" w:hanging="420"/>
      </w:pPr>
      <w:r>
        <w:t>UNIQUE ONE bere na vědomí, že podlahy nebytových prostor nejsou odolné proti mechanickým poškozením, znečištěním tuky, oleji, barevnými tekutinami (káva, červené víno atp.), nátěrovými prostředky, lepící vrstvou samolepících pásek (jako podklad musí být použity malířské papírové pásky).</w:t>
      </w:r>
    </w:p>
    <w:p w:rsidR="00946495" w:rsidRDefault="00E140DF">
      <w:pPr>
        <w:pStyle w:val="Zkladntext20"/>
        <w:framePr w:w="8784" w:h="13708" w:hRule="exact" w:wrap="none" w:vAnchor="page" w:hAnchor="page" w:x="1565" w:y="1013"/>
        <w:numPr>
          <w:ilvl w:val="1"/>
          <w:numId w:val="1"/>
        </w:numPr>
        <w:shd w:val="clear" w:color="auto" w:fill="auto"/>
        <w:tabs>
          <w:tab w:val="left" w:pos="388"/>
        </w:tabs>
        <w:spacing w:after="186" w:line="245" w:lineRule="exact"/>
        <w:ind w:left="420" w:hanging="420"/>
        <w:jc w:val="left"/>
      </w:pPr>
      <w:r>
        <w:t>UNIQUE ONE se zavazuje podložit veškeré těžké a ostré předměty/zařízení (např. Mirelonem). Stěny nebytových prostor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a UNIQUE ONE je povinna takovou smluvní pokutu uhradit do 7 dnů na základě faktury vystavené NG. Tímto ustanovením není dotčeno právo NG na náhradu škody vzniklé porušením tohoto ustanovení.</w:t>
      </w:r>
    </w:p>
    <w:p w:rsidR="00946495" w:rsidRDefault="00E140DF">
      <w:pPr>
        <w:pStyle w:val="Zkladntext20"/>
        <w:framePr w:w="8784" w:h="13708" w:hRule="exact" w:wrap="none" w:vAnchor="page" w:hAnchor="page" w:x="1565" w:y="1013"/>
        <w:numPr>
          <w:ilvl w:val="1"/>
          <w:numId w:val="1"/>
        </w:numPr>
        <w:shd w:val="clear" w:color="auto" w:fill="auto"/>
        <w:tabs>
          <w:tab w:val="left" w:pos="388"/>
        </w:tabs>
        <w:spacing w:after="0" w:line="238" w:lineRule="exact"/>
        <w:ind w:left="420" w:hanging="420"/>
      </w:pPr>
      <w:r>
        <w:t>UNIQUE ONE se zavazuje přístroje vydávající teplo (reflektory, teplomety apod.) umístit v dostatečné vzdálenosti od všech stavebních prvků ŠP tak, aby nedocházelo k jejich zahřátí.</w:t>
      </w:r>
    </w:p>
    <w:p w:rsidR="00946495" w:rsidRDefault="00E140DF">
      <w:pPr>
        <w:pStyle w:val="ZhlavneboZpat0"/>
        <w:framePr w:wrap="none" w:vAnchor="page" w:hAnchor="page" w:x="5888" w:y="15328"/>
        <w:shd w:val="clear" w:color="auto" w:fill="auto"/>
        <w:spacing w:line="190" w:lineRule="exact"/>
      </w:pPr>
      <w:r>
        <w:t>5</w:t>
      </w:r>
    </w:p>
    <w:p w:rsidR="00946495" w:rsidRDefault="00946495">
      <w:pPr>
        <w:rPr>
          <w:sz w:val="2"/>
          <w:szCs w:val="2"/>
        </w:rPr>
        <w:sectPr w:rsidR="00946495">
          <w:pgSz w:w="11900" w:h="16840"/>
          <w:pgMar w:top="360" w:right="360" w:bottom="360" w:left="360" w:header="0" w:footer="3" w:gutter="0"/>
          <w:cols w:space="720"/>
          <w:noEndnote/>
          <w:docGrid w:linePitch="360"/>
        </w:sectPr>
      </w:pPr>
    </w:p>
    <w:p w:rsidR="00946495" w:rsidRDefault="00E140DF">
      <w:pPr>
        <w:pStyle w:val="Zkladntext20"/>
        <w:framePr w:w="8744" w:h="6368" w:hRule="exact" w:wrap="none" w:vAnchor="page" w:hAnchor="page" w:x="1585" w:y="959"/>
        <w:numPr>
          <w:ilvl w:val="1"/>
          <w:numId w:val="1"/>
        </w:numPr>
        <w:shd w:val="clear" w:color="auto" w:fill="auto"/>
        <w:tabs>
          <w:tab w:val="left" w:pos="378"/>
        </w:tabs>
        <w:spacing w:after="0" w:line="241" w:lineRule="exact"/>
        <w:ind w:left="440" w:hanging="440"/>
        <w:jc w:val="left"/>
      </w:pPr>
      <w:r>
        <w:lastRenderedPageBreak/>
        <w:t>UNIQUE ONE odpovídá během doby trvání akce za čistotu ploch všech jí užívaných přístupových komunikací do nebytových prostor a za dodržení požadavku nerušení hlukem dle článku 5. odst.</w:t>
      </w:r>
    </w:p>
    <w:p w:rsidR="00946495" w:rsidRDefault="00E140DF">
      <w:pPr>
        <w:pStyle w:val="Zkladntext20"/>
        <w:framePr w:w="8744" w:h="6368" w:hRule="exact" w:wrap="none" w:vAnchor="page" w:hAnchor="page" w:x="1585" w:y="959"/>
        <w:numPr>
          <w:ilvl w:val="0"/>
          <w:numId w:val="13"/>
        </w:numPr>
        <w:shd w:val="clear" w:color="auto" w:fill="auto"/>
        <w:tabs>
          <w:tab w:val="left" w:pos="789"/>
          <w:tab w:val="left" w:pos="936"/>
        </w:tabs>
        <w:spacing w:after="180" w:line="241" w:lineRule="exact"/>
        <w:ind w:left="440" w:firstLine="0"/>
      </w:pPr>
      <w:r>
        <w:t>písm. c). Smluvní pokuta za každé zjištěné neplnění tohoto ustanovení, kdy ani přes výzvu NG není bezodkladně zjednána náprava, činí 15 000,- Kč a UNIQUE ONE je povinna ji uhradit do 7 dnů na základě faktury vystavené NG.</w:t>
      </w:r>
    </w:p>
    <w:p w:rsidR="00946495" w:rsidRDefault="00E140DF">
      <w:pPr>
        <w:pStyle w:val="Zkladntext20"/>
        <w:framePr w:w="8744" w:h="6368" w:hRule="exact" w:wrap="none" w:vAnchor="page" w:hAnchor="page" w:x="1585" w:y="959"/>
        <w:numPr>
          <w:ilvl w:val="1"/>
          <w:numId w:val="1"/>
        </w:numPr>
        <w:shd w:val="clear" w:color="auto" w:fill="auto"/>
        <w:tabs>
          <w:tab w:val="left" w:pos="385"/>
        </w:tabs>
        <w:spacing w:after="0" w:line="241" w:lineRule="exact"/>
        <w:ind w:left="580"/>
      </w:pPr>
      <w:r>
        <w:t>UNIQUE ONE odpovídá za veškerou škodu, kterou způsobí za dobu trvání užívání této smlouvy a</w:t>
      </w:r>
    </w:p>
    <w:p w:rsidR="00946495" w:rsidRDefault="00E140DF">
      <w:pPr>
        <w:pStyle w:val="Zkladntext20"/>
        <w:framePr w:w="8744" w:h="6368" w:hRule="exact" w:wrap="none" w:vAnchor="page" w:hAnchor="page" w:x="1585" w:y="959"/>
        <w:shd w:val="clear" w:color="auto" w:fill="auto"/>
        <w:spacing w:after="180" w:line="241" w:lineRule="exact"/>
        <w:ind w:left="580" w:firstLine="0"/>
      </w:pPr>
      <w:r>
        <w:t>v přímé souvislosti s plněním smlouvy na majetku České republiky, se kterým má právo hospodařit NG, či na majetku třetích osob, jakož i na zdraví a životě osob, a to sama nebo prostřednictvím svých zaměstnanců nebo (spolu) pracovníků.</w:t>
      </w:r>
    </w:p>
    <w:p w:rsidR="00946495" w:rsidRDefault="00E140DF">
      <w:pPr>
        <w:pStyle w:val="Zkladntext20"/>
        <w:framePr w:w="8744" w:h="6368" w:hRule="exact" w:wrap="none" w:vAnchor="page" w:hAnchor="page" w:x="1585" w:y="959"/>
        <w:numPr>
          <w:ilvl w:val="1"/>
          <w:numId w:val="1"/>
        </w:numPr>
        <w:shd w:val="clear" w:color="auto" w:fill="auto"/>
        <w:tabs>
          <w:tab w:val="left" w:pos="385"/>
        </w:tabs>
        <w:spacing w:after="0" w:line="241" w:lineRule="exact"/>
        <w:ind w:left="580"/>
      </w:pPr>
      <w:r>
        <w:t>V případě vyššího zatížení podlah nebytového prostoru v průběhu celé akce než 200 kg na m</w:t>
      </w:r>
      <w:r>
        <w:rPr>
          <w:vertAlign w:val="superscript"/>
        </w:rPr>
        <w:t>2</w:t>
      </w:r>
      <w:r>
        <w:t>, je</w:t>
      </w:r>
    </w:p>
    <w:p w:rsidR="00946495" w:rsidRDefault="00E140DF">
      <w:pPr>
        <w:pStyle w:val="Zkladntext20"/>
        <w:framePr w:w="8744" w:h="6368" w:hRule="exact" w:wrap="none" w:vAnchor="page" w:hAnchor="page" w:x="1585" w:y="959"/>
        <w:shd w:val="clear" w:color="auto" w:fill="auto"/>
        <w:spacing w:after="180" w:line="241" w:lineRule="exact"/>
        <w:ind w:left="580" w:firstLine="0"/>
      </w:pPr>
      <w:r>
        <w:t>UNIQUE ONE povinna tuto skutečnost projednat s NG, v případě zatížení na krycí mřížce topení v podlaze musí být dodržen požadavek na plošné zatížení ne vyšší než 100 kg na m</w:t>
      </w:r>
      <w:r>
        <w:rPr>
          <w:vertAlign w:val="superscript"/>
        </w:rPr>
        <w:t>2</w:t>
      </w:r>
      <w:r>
        <w:t>. Smluvní pokuta za porušení tohoto ustanovení, kdy ani přes výzvu NG není zjednána bezodkladně náprava, činí 20 000,- Kč a UNIQUE ONE je povinna ji uhradit do 7 dnů na základě faktury vystavené NG.</w:t>
      </w:r>
    </w:p>
    <w:p w:rsidR="00946495" w:rsidRDefault="00E140DF">
      <w:pPr>
        <w:pStyle w:val="Zkladntext20"/>
        <w:framePr w:w="8744" w:h="6368" w:hRule="exact" w:wrap="none" w:vAnchor="page" w:hAnchor="page" w:x="1585" w:y="959"/>
        <w:numPr>
          <w:ilvl w:val="1"/>
          <w:numId w:val="1"/>
        </w:numPr>
        <w:shd w:val="clear" w:color="auto" w:fill="auto"/>
        <w:tabs>
          <w:tab w:val="left" w:pos="385"/>
        </w:tabs>
        <w:spacing w:after="0" w:line="241" w:lineRule="exact"/>
        <w:ind w:left="580"/>
      </w:pPr>
      <w:r>
        <w:t>UNIQUE ONE nesmí bez souhlasu oddělení bezpečnosti (dále jen OBO) zasahovat a jakkoliv</w:t>
      </w:r>
    </w:p>
    <w:p w:rsidR="00946495" w:rsidRDefault="00E140DF">
      <w:pPr>
        <w:pStyle w:val="Zkladntext20"/>
        <w:framePr w:w="8744" w:h="6368" w:hRule="exact" w:wrap="none" w:vAnchor="page" w:hAnchor="page" w:x="1585" w:y="959"/>
        <w:shd w:val="clear" w:color="auto" w:fill="auto"/>
        <w:spacing w:after="0" w:line="241" w:lineRule="exact"/>
        <w:ind w:left="580" w:firstLine="0"/>
      </w:pPr>
      <w:r>
        <w:t>manipulovat s vystavenými sochami, s prvky systému EZS a CCTV, překrývat čidla a kamery nebo jiným způsobem jakkoliv omezovat jejich funkčnost. Dále platí zákaz kotvit k těmto techn. systémům jakékoliv další zařízení apod.</w:t>
      </w:r>
    </w:p>
    <w:p w:rsidR="00946495" w:rsidRDefault="00E140DF">
      <w:pPr>
        <w:pStyle w:val="Zkladntext20"/>
        <w:framePr w:w="8744" w:h="6368" w:hRule="exact" w:wrap="none" w:vAnchor="page" w:hAnchor="page" w:x="1585" w:y="959"/>
        <w:shd w:val="clear" w:color="auto" w:fill="auto"/>
        <w:spacing w:after="0" w:line="241" w:lineRule="exact"/>
        <w:ind w:left="580" w:firstLine="0"/>
      </w:pPr>
      <w:r>
        <w:t>Na zídku nad Jelením příkopem nesmí UNIQUE ONE umístit žádné dekorativní ani technické prvky, rovněž se k této zídce nesmí kotvit stany, osvětlovací rampy a pod.</w:t>
      </w:r>
    </w:p>
    <w:p w:rsidR="00946495" w:rsidRDefault="00E140DF">
      <w:pPr>
        <w:pStyle w:val="Zkladntext20"/>
        <w:framePr w:w="8744" w:h="6368" w:hRule="exact" w:wrap="none" w:vAnchor="page" w:hAnchor="page" w:x="1585" w:y="959"/>
        <w:shd w:val="clear" w:color="auto" w:fill="auto"/>
        <w:spacing w:after="0" w:line="241" w:lineRule="exact"/>
        <w:ind w:left="580" w:firstLine="0"/>
      </w:pPr>
      <w:r>
        <w:t>Po celou dobu přípravy, konání a deinstalace akce bude UNIQUE ONE respektovat pokyny přítomné ostrahy a zástupce OBO nebo správy objektu.</w:t>
      </w:r>
    </w:p>
    <w:p w:rsidR="00946495" w:rsidRDefault="00E140DF">
      <w:pPr>
        <w:pStyle w:val="Zkladntext20"/>
        <w:framePr w:w="8744" w:h="6332" w:hRule="exact" w:wrap="none" w:vAnchor="page" w:hAnchor="page" w:x="1585" w:y="7781"/>
        <w:numPr>
          <w:ilvl w:val="1"/>
          <w:numId w:val="1"/>
        </w:numPr>
        <w:shd w:val="clear" w:color="auto" w:fill="auto"/>
        <w:tabs>
          <w:tab w:val="left" w:pos="388"/>
        </w:tabs>
        <w:spacing w:after="0" w:line="210" w:lineRule="exact"/>
        <w:ind w:left="580"/>
      </w:pPr>
      <w:r>
        <w:t>UNIQUE ONE bere na vědomí povahu poskytnutých prostor a nenahraditelnou hodnotu zde</w:t>
      </w:r>
    </w:p>
    <w:p w:rsidR="00946495" w:rsidRDefault="00E140DF">
      <w:pPr>
        <w:pStyle w:val="Zkladntext20"/>
        <w:framePr w:w="8744" w:h="6332" w:hRule="exact" w:wrap="none" w:vAnchor="page" w:hAnchor="page" w:x="1585" w:y="7781"/>
        <w:shd w:val="clear" w:color="auto" w:fill="auto"/>
        <w:spacing w:after="177" w:line="241" w:lineRule="exact"/>
        <w:ind w:left="580" w:firstLine="0"/>
        <w:jc w:val="left"/>
      </w:pPr>
      <w:r>
        <w:t>vystavených originálních uměleckých děl. Pro využití prostor bude vytyčen za využití mobilních bariér prostor uvnitř vybraných sálů a personál UNIQUE ONE ani účinkující nesmí vstupovat za zábrany nebo s nimi jakkoliv manipulovat. UNIQUE ONE se zavazuje dodržovat následující pravidla:</w:t>
      </w:r>
    </w:p>
    <w:p w:rsidR="00946495" w:rsidRDefault="00E140DF">
      <w:pPr>
        <w:pStyle w:val="Zkladntext20"/>
        <w:framePr w:w="8744" w:h="6332" w:hRule="exact" w:wrap="none" w:vAnchor="page" w:hAnchor="page" w:x="1585" w:y="7781"/>
        <w:shd w:val="clear" w:color="auto" w:fill="auto"/>
        <w:spacing w:after="0" w:line="245" w:lineRule="exact"/>
        <w:ind w:left="1320" w:firstLine="0"/>
      </w:pPr>
      <w:r>
        <w:t>Je zakázané sahat na vystavené exponáty a opírat o ně nebo v jejich blízkosti jakékoliv předměty, které by je pádem mohly poškodit,</w:t>
      </w:r>
    </w:p>
    <w:p w:rsidR="00946495" w:rsidRDefault="00E140DF">
      <w:pPr>
        <w:pStyle w:val="Zkladntext20"/>
        <w:framePr w:w="8744" w:h="6332" w:hRule="exact" w:wrap="none" w:vAnchor="page" w:hAnchor="page" w:x="1585" w:y="7781"/>
        <w:shd w:val="clear" w:color="auto" w:fill="auto"/>
        <w:spacing w:after="0" w:line="241" w:lineRule="exact"/>
        <w:ind w:left="1320" w:firstLine="0"/>
      </w:pPr>
      <w:r>
        <w:t>UNIQUE ONE nesmí zasahovat a</w:t>
      </w:r>
      <w:r w:rsidR="008D434B">
        <w:t xml:space="preserve"> </w:t>
      </w:r>
      <w:r>
        <w:t>jakkoliv manipulovat s prvky systému EZS a CCTV, překrývat čidla nebo kamery nebo jiným způsobem omezovat jejich funkčnost, kotvit k těmto techn. systémům jakékoliv další zařízení apod.,</w:t>
      </w:r>
    </w:p>
    <w:p w:rsidR="00946495" w:rsidRDefault="00E140DF">
      <w:pPr>
        <w:pStyle w:val="Zkladntext20"/>
        <w:framePr w:w="8744" w:h="6332" w:hRule="exact" w:wrap="none" w:vAnchor="page" w:hAnchor="page" w:x="1585" w:y="7781"/>
        <w:shd w:val="clear" w:color="auto" w:fill="auto"/>
        <w:spacing w:after="0" w:line="241" w:lineRule="exact"/>
        <w:ind w:left="1320" w:firstLine="0"/>
      </w:pPr>
      <w:r>
        <w:t>v prostorách platí přísný zákaz kouření a jakékoliv manipulace s otevřeným ohněm, zákaz konzumace jídla a nápojů, zákaz používání Národní galerií předem neschválených elektrických spotřebičů,</w:t>
      </w:r>
    </w:p>
    <w:p w:rsidR="00946495" w:rsidRDefault="00E140DF">
      <w:pPr>
        <w:pStyle w:val="Zkladntext20"/>
        <w:framePr w:w="8744" w:h="6332" w:hRule="exact" w:wrap="none" w:vAnchor="page" w:hAnchor="page" w:x="1585" w:y="7781"/>
        <w:shd w:val="clear" w:color="auto" w:fill="auto"/>
        <w:spacing w:after="0" w:line="241" w:lineRule="exact"/>
        <w:ind w:left="1320" w:firstLine="0"/>
      </w:pPr>
      <w:r>
        <w:t>umístění nábytku, mobiliáře a osvětlovacích těles v maskémě a v zázemí pro</w:t>
      </w:r>
      <w:r w:rsidR="008D434B">
        <w:t xml:space="preserve"> účinkující </w:t>
      </w:r>
      <w:r>
        <w:t xml:space="preserve"> bude konzultováno s OBO. Použití elektrických spotřebičů bude konzultováno s OBO nebo správou objektu.</w:t>
      </w:r>
    </w:p>
    <w:p w:rsidR="00946495" w:rsidRDefault="00E140DF">
      <w:pPr>
        <w:pStyle w:val="Zkladntext20"/>
        <w:framePr w:w="8744" w:h="6332" w:hRule="exact" w:wrap="none" w:vAnchor="page" w:hAnchor="page" w:x="1585" w:y="7781"/>
        <w:shd w:val="clear" w:color="auto" w:fill="auto"/>
        <w:spacing w:after="0" w:line="248" w:lineRule="exact"/>
        <w:ind w:left="1320" w:firstLine="0"/>
      </w:pPr>
      <w:r>
        <w:t>nesmí se vypínat nebo jakkoliv omezovat funkčnost klimatizačních přístrojů a otevírat okna bez souhlasu OBO nebo správy objektu,</w:t>
      </w:r>
    </w:p>
    <w:p w:rsidR="00946495" w:rsidRDefault="00E140DF">
      <w:pPr>
        <w:pStyle w:val="Zkladntext20"/>
        <w:framePr w:w="8744" w:h="6332" w:hRule="exact" w:wrap="none" w:vAnchor="page" w:hAnchor="page" w:x="1585" w:y="7781"/>
        <w:shd w:val="clear" w:color="auto" w:fill="auto"/>
        <w:spacing w:after="183" w:line="245" w:lineRule="exact"/>
        <w:ind w:left="1320" w:firstLine="0"/>
      </w:pPr>
      <w:r>
        <w:t>v případě aktivace alarmu zabezpečovací signalizace je UNIQUE ONE povinen akceptovat bez výhrad následnou okamžitou kontrolu prostor ostrahou objektu</w:t>
      </w:r>
    </w:p>
    <w:p w:rsidR="00946495" w:rsidRDefault="00E140DF">
      <w:pPr>
        <w:pStyle w:val="Zkladntext20"/>
        <w:framePr w:w="8744" w:h="6332" w:hRule="exact" w:wrap="none" w:vAnchor="page" w:hAnchor="page" w:x="1585" w:y="7781"/>
        <w:numPr>
          <w:ilvl w:val="1"/>
          <w:numId w:val="1"/>
        </w:numPr>
        <w:shd w:val="clear" w:color="auto" w:fill="auto"/>
        <w:tabs>
          <w:tab w:val="left" w:pos="529"/>
        </w:tabs>
        <w:spacing w:after="0" w:line="241" w:lineRule="exact"/>
        <w:ind w:left="580"/>
      </w:pPr>
      <w:r>
        <w:t>Těmito ustanoveními není dotčeno právo NG na náhradu škody vzniklé zaviněným porušením uvedených ustanovení. V případě, že škoda vznikla v příčinné souvislosti s porušením povinnosti zajištěné smluvní pokutou, pak UNIQUE ONE je povinno k náhradě škody přesahující tuto smluvní pokutu.</w:t>
      </w:r>
    </w:p>
    <w:p w:rsidR="00946495" w:rsidRDefault="00E140DF">
      <w:pPr>
        <w:pStyle w:val="Nadpis10"/>
        <w:framePr w:w="8744" w:h="758" w:hRule="exact" w:wrap="none" w:vAnchor="page" w:hAnchor="page" w:x="1585" w:y="14337"/>
        <w:numPr>
          <w:ilvl w:val="0"/>
          <w:numId w:val="1"/>
        </w:numPr>
        <w:shd w:val="clear" w:color="auto" w:fill="auto"/>
        <w:tabs>
          <w:tab w:val="left" w:pos="3800"/>
        </w:tabs>
        <w:spacing w:before="0" w:after="125" w:line="210" w:lineRule="exact"/>
        <w:ind w:left="3520" w:firstLine="0"/>
      </w:pPr>
      <w:bookmarkStart w:id="11" w:name="bookmark11"/>
      <w:r>
        <w:t>Skončení užívání</w:t>
      </w:r>
      <w:bookmarkEnd w:id="11"/>
    </w:p>
    <w:p w:rsidR="00946495" w:rsidRDefault="00E140DF">
      <w:pPr>
        <w:pStyle w:val="Zkladntext20"/>
        <w:framePr w:w="8744" w:h="758" w:hRule="exact" w:wrap="none" w:vAnchor="page" w:hAnchor="page" w:x="1585" w:y="14337"/>
        <w:numPr>
          <w:ilvl w:val="1"/>
          <w:numId w:val="1"/>
        </w:numPr>
        <w:shd w:val="clear" w:color="auto" w:fill="auto"/>
        <w:tabs>
          <w:tab w:val="left" w:pos="529"/>
        </w:tabs>
        <w:spacing w:after="0" w:line="210" w:lineRule="exact"/>
        <w:ind w:left="580"/>
      </w:pPr>
      <w:r>
        <w:t>Užívání nebytových prostor dle smlouvy končí uplynutím doby, na kterou bylo sjednáno.</w:t>
      </w:r>
    </w:p>
    <w:p w:rsidR="00946495" w:rsidRDefault="00E140DF">
      <w:pPr>
        <w:pStyle w:val="ZhlavneboZpat0"/>
        <w:framePr w:wrap="none" w:vAnchor="page" w:hAnchor="page" w:x="5894" w:y="15259"/>
        <w:shd w:val="clear" w:color="auto" w:fill="auto"/>
        <w:spacing w:line="190" w:lineRule="exact"/>
      </w:pPr>
      <w:r>
        <w:t>6</w:t>
      </w:r>
    </w:p>
    <w:p w:rsidR="00946495" w:rsidRDefault="00946495">
      <w:pPr>
        <w:rPr>
          <w:sz w:val="2"/>
          <w:szCs w:val="2"/>
        </w:rPr>
        <w:sectPr w:rsidR="00946495">
          <w:pgSz w:w="11900" w:h="16840"/>
          <w:pgMar w:top="360" w:right="360" w:bottom="360" w:left="360" w:header="0" w:footer="3" w:gutter="0"/>
          <w:cols w:space="720"/>
          <w:noEndnote/>
          <w:docGrid w:linePitch="360"/>
        </w:sectPr>
      </w:pP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265" w:line="241" w:lineRule="exact"/>
        <w:ind w:left="560" w:hanging="560"/>
      </w:pPr>
      <w:r>
        <w:lastRenderedPageBreak/>
        <w:t>NG může odstoupit od smlouvy, jestliže UNIQUE ONE užívá nebytové prostory nad rámec sjednaného účelu, v závažném rozporu se sjednanými podmínkami nebo trpí-li užívání věci takovým způsobem, že NG vzniká nebo hrozí škoda, čije zasahováno do její pověsti a dále pro případ, že odpadla dočasná nepotřebnost nebytových prostor k plnění funkcí státu nebo jiných úkolů v rámci předmětu činnosti NG. Odstoupení je účinné okamžikem doručení písemného oznámení s uvedením důvodu předpokládaného touto smlouvou UNIQUE ONE a KB.</w:t>
      </w: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178" w:line="210" w:lineRule="exact"/>
        <w:ind w:left="560" w:hanging="560"/>
      </w:pPr>
      <w:r>
        <w:t>Odstoupením se smlouva ruší od počátku.</w:t>
      </w:r>
    </w:p>
    <w:p w:rsidR="00946495" w:rsidRDefault="00E140DF">
      <w:pPr>
        <w:pStyle w:val="Nadpis10"/>
        <w:framePr w:w="8777" w:h="10528" w:hRule="exact" w:wrap="none" w:vAnchor="page" w:hAnchor="page" w:x="1568" w:y="1294"/>
        <w:numPr>
          <w:ilvl w:val="0"/>
          <w:numId w:val="1"/>
        </w:numPr>
        <w:shd w:val="clear" w:color="auto" w:fill="auto"/>
        <w:tabs>
          <w:tab w:val="left" w:pos="3580"/>
        </w:tabs>
        <w:spacing w:before="0" w:after="150" w:line="210" w:lineRule="exact"/>
        <w:ind w:left="3300" w:firstLine="0"/>
      </w:pPr>
      <w:bookmarkStart w:id="12" w:name="bookmark12"/>
      <w:r>
        <w:t>Závěrečná ustanovení</w:t>
      </w:r>
      <w:bookmarkEnd w:id="12"/>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243" w:line="245" w:lineRule="exact"/>
        <w:ind w:left="560" w:hanging="560"/>
      </w:pPr>
      <w:r>
        <w:t>Jakékoliv změny nebo doplňky k této smlouvě jsou možné pouze formou vzestupně číslovaných písemných dodatků v listinné podobě podepsaných všemi smluvními stranami.</w:t>
      </w: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240" w:line="241" w:lineRule="exact"/>
        <w:ind w:left="560" w:hanging="560"/>
      </w:pPr>
      <w:r>
        <w:t>Jakákoliv oznámení, zprávy atp. činěná podle této smlouvy budou smluvním stranám doručeny vždy v písemné formě buď e-mailem, osobně (kurýrem), poštou na adresu uvedenou v záhlaví této smlouvy, nebo na adresu následně oznámenou v souladu s tímto ustanovením, ledaže je ve smlouvě výslovně uvedeno jinak. Písemné projevy, které způsobují ukončení této smlouvy, musí být vždy smluvním stranám zasílány poštou doporučeně nebo předávány osobně (kurýrem). V ostatních případech je přípustné doručování písemností v elektronické podobě, tj. elektronickými nebo jinými technickými prostředky umožňujícími zachycení jeho obsahu a určení jednající osoby. V případě, že adresát odmítne doručovanou zásilku převzít, platí den odmítnutí převzetí za den doručení. V ostatních případech se zásilka považuje za doručenou nejpozději 10. dne ode dne odeslání, ledaže se uplatní domněnka doby dojití dle ust. § 573 občanského zákoníku.</w:t>
      </w: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237" w:line="241" w:lineRule="exact"/>
        <w:ind w:left="560" w:hanging="560"/>
      </w:pPr>
      <w:r>
        <w:t>Smluvní strany této smlouvy se dohodly, že veškeré informace, které si na základě této smlouvy poskytnou, jakož i obsah této smlouvy jsou důvěrné a žádná ze stran není oprávněna je prozradit třetím osobám ani je použít v rozporu s účelem této smlouvy pro své potřeby, s výjimkou plnění povinností uložených zákonem.</w:t>
      </w: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268" w:line="245" w:lineRule="exact"/>
        <w:ind w:left="560" w:hanging="560"/>
      </w:pPr>
      <w:r>
        <w:t>Zaplacením smluvních pokut, sjednaných v této smlouvě, není dotčeno právo NG na náhradu vzniklé škody.</w:t>
      </w: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163" w:line="210" w:lineRule="exact"/>
        <w:ind w:left="560" w:hanging="560"/>
      </w:pPr>
      <w:r>
        <w:t>Ostatní vztahy mezi smluvními stranami se řídí příslušnými ustanoveními občanského zákoníku.</w:t>
      </w: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237" w:line="238" w:lineRule="exact"/>
        <w:ind w:left="560" w:hanging="560"/>
      </w:pPr>
      <w:r>
        <w:t>Smluvní strany si v souladu s ustanovením § 558 odst. 2 občanského zákoníku ujednávají, že na smluvní vztah založený touto Smlouvou se vylučuje uplatnění obchodních zvyklostí.</w:t>
      </w: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237" w:line="241" w:lineRule="exact"/>
        <w:ind w:left="560" w:hanging="560"/>
      </w:pPr>
      <w:r>
        <w:t>Na smluvní vztah založený na základě této Smlouvy se vylučuje uplatnění ustanovení § 1799 a § 1800 občanského zákoníku o adhezních smlouvách.</w:t>
      </w:r>
    </w:p>
    <w:p w:rsidR="00946495" w:rsidRDefault="00E140DF">
      <w:pPr>
        <w:pStyle w:val="Zkladntext20"/>
        <w:framePr w:w="8777" w:h="10528" w:hRule="exact" w:wrap="none" w:vAnchor="page" w:hAnchor="page" w:x="1568" w:y="1294"/>
        <w:numPr>
          <w:ilvl w:val="1"/>
          <w:numId w:val="1"/>
        </w:numPr>
        <w:shd w:val="clear" w:color="auto" w:fill="auto"/>
        <w:tabs>
          <w:tab w:val="left" w:pos="519"/>
        </w:tabs>
        <w:spacing w:after="0" w:line="245" w:lineRule="exact"/>
        <w:ind w:left="560" w:hanging="560"/>
      </w:pPr>
      <w:r>
        <w:t xml:space="preserve">Tato smlouva je sepsána ve 3 vyhotoveních, z nichž každá smluvní strana obdrží po jednom vyhotovení. Nedílnou součástí této smlouvy jsou následující přílohy: </w:t>
      </w:r>
    </w:p>
    <w:p w:rsidR="00946495" w:rsidRDefault="00E140DF">
      <w:pPr>
        <w:pStyle w:val="Poznmkapodarou0"/>
        <w:framePr w:w="8777" w:h="237" w:hRule="exact" w:wrap="none" w:vAnchor="page" w:hAnchor="page" w:x="1568" w:y="12068"/>
        <w:shd w:val="clear" w:color="auto" w:fill="auto"/>
        <w:tabs>
          <w:tab w:val="left" w:pos="994"/>
        </w:tabs>
        <w:ind w:left="580"/>
      </w:pPr>
      <w:r>
        <w:t>1.</w:t>
      </w:r>
      <w:r>
        <w:tab/>
        <w:t>Plány nebytových prostor</w:t>
      </w:r>
    </w:p>
    <w:p w:rsidR="00946495" w:rsidRDefault="00E140DF">
      <w:pPr>
        <w:pStyle w:val="Poznmkapodarou0"/>
        <w:framePr w:w="8777" w:h="237" w:hRule="exact" w:wrap="none" w:vAnchor="page" w:hAnchor="page" w:x="1568" w:y="12305"/>
        <w:shd w:val="clear" w:color="auto" w:fill="auto"/>
        <w:tabs>
          <w:tab w:val="left" w:pos="988"/>
        </w:tabs>
        <w:ind w:left="560"/>
      </w:pPr>
      <w:r>
        <w:t>2.</w:t>
      </w:r>
      <w:r>
        <w:tab/>
        <w:t>Časový harmonogram akce</w:t>
      </w:r>
    </w:p>
    <w:p w:rsidR="00946495" w:rsidRDefault="00E140DF">
      <w:pPr>
        <w:pStyle w:val="Poznmkapodarou0"/>
        <w:framePr w:w="8777" w:h="237" w:hRule="exact" w:wrap="none" w:vAnchor="page" w:hAnchor="page" w:x="1568" w:y="12547"/>
        <w:shd w:val="clear" w:color="auto" w:fill="auto"/>
        <w:tabs>
          <w:tab w:val="left" w:pos="996"/>
        </w:tabs>
        <w:ind w:left="560"/>
      </w:pPr>
      <w:r>
        <w:t>3.</w:t>
      </w:r>
      <w:r>
        <w:tab/>
        <w:t>Kopie pojistné smlouvy UNIQUE ONE pro případ škody z výkonu činnosti</w:t>
      </w:r>
    </w:p>
    <w:p w:rsidR="00946495" w:rsidRDefault="00E140DF">
      <w:pPr>
        <w:pStyle w:val="Poznmkapodarou0"/>
        <w:framePr w:w="8777" w:h="237" w:hRule="exact" w:wrap="none" w:vAnchor="page" w:hAnchor="page" w:x="1568" w:y="12788"/>
        <w:shd w:val="clear" w:color="auto" w:fill="auto"/>
        <w:tabs>
          <w:tab w:val="left" w:pos="985"/>
        </w:tabs>
        <w:ind w:left="560"/>
      </w:pPr>
      <w:r>
        <w:t>4.</w:t>
      </w:r>
      <w:r>
        <w:tab/>
        <w:t>Dohoda o společném zabezpečování některých úkolů na úseku požární ochrany</w:t>
      </w:r>
    </w:p>
    <w:p w:rsidR="00946495" w:rsidRDefault="00E140DF">
      <w:pPr>
        <w:pStyle w:val="Poznmkapodarou0"/>
        <w:framePr w:w="8777" w:h="267" w:hRule="exact" w:wrap="none" w:vAnchor="page" w:hAnchor="page" w:x="1568" w:y="13032"/>
        <w:shd w:val="clear" w:color="auto" w:fill="auto"/>
        <w:tabs>
          <w:tab w:val="left" w:pos="998"/>
        </w:tabs>
        <w:ind w:left="580"/>
      </w:pPr>
      <w:r>
        <w:t>5.</w:t>
      </w:r>
      <w:r>
        <w:tab/>
        <w:t>Provozní řád objektu Šternberského paláce</w:t>
      </w:r>
    </w:p>
    <w:p w:rsidR="00946495" w:rsidRDefault="00E140DF">
      <w:pPr>
        <w:pStyle w:val="ZhlavneboZpat0"/>
        <w:framePr w:wrap="none" w:vAnchor="page" w:hAnchor="page" w:x="5885" w:y="15371"/>
        <w:shd w:val="clear" w:color="auto" w:fill="auto"/>
        <w:spacing w:line="190" w:lineRule="exact"/>
      </w:pPr>
      <w:r>
        <w:t>7</w:t>
      </w:r>
    </w:p>
    <w:p w:rsidR="00946495" w:rsidRDefault="00946495">
      <w:pPr>
        <w:rPr>
          <w:sz w:val="2"/>
          <w:szCs w:val="2"/>
        </w:rPr>
        <w:sectPr w:rsidR="00946495">
          <w:pgSz w:w="11900" w:h="16840"/>
          <w:pgMar w:top="360" w:right="360" w:bottom="360" w:left="360" w:header="0" w:footer="3" w:gutter="0"/>
          <w:cols w:space="720"/>
          <w:noEndnote/>
          <w:docGrid w:linePitch="360"/>
        </w:sectPr>
      </w:pPr>
    </w:p>
    <w:p w:rsidR="00946495" w:rsidRDefault="00E140DF">
      <w:pPr>
        <w:pStyle w:val="Zkladntext20"/>
        <w:framePr w:wrap="none" w:vAnchor="page" w:hAnchor="page" w:x="1591" w:y="1318"/>
        <w:shd w:val="clear" w:color="auto" w:fill="auto"/>
        <w:spacing w:after="0" w:line="210" w:lineRule="exact"/>
        <w:ind w:firstLine="0"/>
        <w:jc w:val="left"/>
      </w:pPr>
      <w:r>
        <w:lastRenderedPageBreak/>
        <w:t>V Praze dne</w:t>
      </w:r>
      <w:r w:rsidR="008D434B">
        <w:t xml:space="preserve">  9. 9. 2016</w:t>
      </w:r>
    </w:p>
    <w:p w:rsidR="00946495" w:rsidRDefault="00946495">
      <w:pPr>
        <w:pStyle w:val="Dal0"/>
        <w:framePr w:wrap="none" w:vAnchor="page" w:hAnchor="page" w:x="3308" w:y="1167"/>
        <w:shd w:val="clear" w:color="auto" w:fill="auto"/>
        <w:spacing w:line="560" w:lineRule="exact"/>
        <w:jc w:val="both"/>
      </w:pPr>
    </w:p>
    <w:p w:rsidR="00946495" w:rsidRDefault="00E140DF">
      <w:pPr>
        <w:pStyle w:val="Titulekobrzku0"/>
        <w:framePr w:wrap="none" w:vAnchor="page" w:hAnchor="page" w:x="1562" w:y="2279"/>
        <w:shd w:val="clear" w:color="auto" w:fill="auto"/>
        <w:spacing w:line="210" w:lineRule="exact"/>
      </w:pPr>
      <w:r>
        <w:t>za Národní galerii v Praze:</w:t>
      </w:r>
    </w:p>
    <w:p w:rsidR="00946495" w:rsidRDefault="00E140DF">
      <w:pPr>
        <w:pStyle w:val="Zkladntext20"/>
        <w:framePr w:wrap="none" w:vAnchor="page" w:hAnchor="page" w:x="1583" w:y="4475"/>
        <w:shd w:val="clear" w:color="auto" w:fill="auto"/>
        <w:spacing w:after="0" w:line="210" w:lineRule="exact"/>
        <w:ind w:firstLine="0"/>
        <w:jc w:val="left"/>
      </w:pPr>
      <w:r>
        <w:t>za Komerční banku a.s.</w:t>
      </w:r>
    </w:p>
    <w:p w:rsidR="00946495" w:rsidRDefault="00E140DF">
      <w:pPr>
        <w:pStyle w:val="Zkladntext20"/>
        <w:framePr w:wrap="none" w:vAnchor="page" w:hAnchor="page" w:x="1555" w:y="6898"/>
        <w:shd w:val="clear" w:color="auto" w:fill="auto"/>
        <w:spacing w:after="0" w:line="210" w:lineRule="exact"/>
        <w:ind w:firstLine="0"/>
        <w:jc w:val="left"/>
      </w:pPr>
      <w:r>
        <w:t xml:space="preserve">Za </w:t>
      </w:r>
      <w:r>
        <w:rPr>
          <w:lang w:val="fr-FR" w:eastAsia="fr-FR" w:bidi="fr-FR"/>
        </w:rPr>
        <w:t xml:space="preserve">UNIQUE </w:t>
      </w:r>
      <w:r>
        <w:t>ONE s.r.o.</w:t>
      </w:r>
    </w:p>
    <w:p w:rsidR="00946495" w:rsidRDefault="00E140DF">
      <w:pPr>
        <w:pStyle w:val="ZhlavneboZpat0"/>
        <w:framePr w:wrap="none" w:vAnchor="page" w:hAnchor="page" w:x="5889" w:y="15342"/>
        <w:shd w:val="clear" w:color="auto" w:fill="auto"/>
        <w:spacing w:line="190" w:lineRule="exact"/>
      </w:pPr>
      <w:r>
        <w:t>8</w:t>
      </w:r>
      <w:bookmarkStart w:id="13" w:name="_GoBack"/>
      <w:bookmarkEnd w:id="13"/>
    </w:p>
    <w:p w:rsidR="00946495" w:rsidRPr="008D434B" w:rsidRDefault="00946495" w:rsidP="008D434B">
      <w:pPr>
        <w:rPr>
          <w:sz w:val="2"/>
          <w:szCs w:val="2"/>
        </w:rPr>
      </w:pPr>
    </w:p>
    <w:sectPr w:rsidR="00946495" w:rsidRPr="008D434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B0" w:rsidRDefault="00FF59B0">
      <w:r>
        <w:separator/>
      </w:r>
    </w:p>
  </w:endnote>
  <w:endnote w:type="continuationSeparator" w:id="0">
    <w:p w:rsidR="00FF59B0" w:rsidRDefault="00FF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B0" w:rsidRDefault="00FF59B0">
      <w:r>
        <w:separator/>
      </w:r>
    </w:p>
  </w:footnote>
  <w:footnote w:type="continuationSeparator" w:id="0">
    <w:p w:rsidR="00FF59B0" w:rsidRDefault="00FF59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61B1"/>
    <w:multiLevelType w:val="multilevel"/>
    <w:tmpl w:val="0664AA3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9785A"/>
    <w:multiLevelType w:val="multilevel"/>
    <w:tmpl w:val="C80C15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252DC"/>
    <w:multiLevelType w:val="multilevel"/>
    <w:tmpl w:val="199612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D5599"/>
    <w:multiLevelType w:val="multilevel"/>
    <w:tmpl w:val="4EDA797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75797"/>
    <w:multiLevelType w:val="multilevel"/>
    <w:tmpl w:val="FB98AED2"/>
    <w:lvl w:ilvl="0">
      <w:start w:val="1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6219A"/>
    <w:multiLevelType w:val="multilevel"/>
    <w:tmpl w:val="9F7251BE"/>
    <w:lvl w:ilvl="0">
      <w:start w:val="2016"/>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545EE"/>
    <w:multiLevelType w:val="multilevel"/>
    <w:tmpl w:val="0838BA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F0AE1"/>
    <w:multiLevelType w:val="multilevel"/>
    <w:tmpl w:val="F202B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7B29AA"/>
    <w:multiLevelType w:val="multilevel"/>
    <w:tmpl w:val="50925BA2"/>
    <w:lvl w:ilvl="0">
      <w:start w:val="2016"/>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214374"/>
    <w:multiLevelType w:val="multilevel"/>
    <w:tmpl w:val="10F0258E"/>
    <w:lvl w:ilvl="0">
      <w:start w:val="2016"/>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444C58"/>
    <w:multiLevelType w:val="multilevel"/>
    <w:tmpl w:val="2D161D50"/>
    <w:lvl w:ilvl="0">
      <w:start w:val="2016"/>
      <w:numFmt w:val="decimal"/>
      <w:lvlText w:val="15.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B747D5"/>
    <w:multiLevelType w:val="multilevel"/>
    <w:tmpl w:val="FD0E8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F77A67"/>
    <w:multiLevelType w:val="multilevel"/>
    <w:tmpl w:val="166A52DE"/>
    <w:lvl w:ilvl="0">
      <w:start w:val="2016"/>
      <w:numFmt w:val="decimal"/>
      <w:lvlText w:val="15.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5"/>
  </w:num>
  <w:num w:numId="4">
    <w:abstractNumId w:val="8"/>
  </w:num>
  <w:num w:numId="5">
    <w:abstractNumId w:val="10"/>
  </w:num>
  <w:num w:numId="6">
    <w:abstractNumId w:val="12"/>
  </w:num>
  <w:num w:numId="7">
    <w:abstractNumId w:val="9"/>
  </w:num>
  <w:num w:numId="8">
    <w:abstractNumId w:val="1"/>
  </w:num>
  <w:num w:numId="9">
    <w:abstractNumId w:val="0"/>
  </w:num>
  <w:num w:numId="10">
    <w:abstractNumId w:val="11"/>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46495"/>
    <w:rsid w:val="001D2E48"/>
    <w:rsid w:val="008D434B"/>
    <w:rsid w:val="00946495"/>
    <w:rsid w:val="00C179E2"/>
    <w:rsid w:val="00E140DF"/>
    <w:rsid w:val="00F400AC"/>
    <w:rsid w:val="00FF5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9F28"/>
  <w15:docId w15:val="{6E7C038C-1F96-4C89-A324-8544600F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bCs/>
      <w:i w:val="0"/>
      <w:iCs w:val="0"/>
      <w:smallCaps w:val="0"/>
      <w:strike w:val="0"/>
      <w:sz w:val="21"/>
      <w:szCs w:val="2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1"/>
      <w:szCs w:val="21"/>
      <w:u w:val="none"/>
    </w:rPr>
  </w:style>
  <w:style w:type="character" w:customStyle="1" w:styleId="Zkladntext3">
    <w:name w:val="Základní text (3)_"/>
    <w:basedOn w:val="Standardnpsmoodstavce"/>
    <w:link w:val="Zkladntext30"/>
    <w:rPr>
      <w:rFonts w:ascii="Courier New" w:eastAsia="Courier New" w:hAnsi="Courier New" w:cs="Courier New"/>
      <w:b w:val="0"/>
      <w:bCs w:val="0"/>
      <w:i/>
      <w:iCs/>
      <w:smallCaps w:val="0"/>
      <w:strike w:val="0"/>
      <w:sz w:val="11"/>
      <w:szCs w:val="11"/>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1"/>
      <w:szCs w:val="21"/>
      <w:u w:val="none"/>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21"/>
      <w:szCs w:val="21"/>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Dal16pt">
    <w:name w:val="Další + 16 pt"/>
    <w:basedOn w:val="Dal"/>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DalGaramond28ptKurzvadkovn0ptMtko75">
    <w:name w:val="Další + Garamond;28 pt;Kurzíva;Řádkování 0 pt;Měřítko 75%"/>
    <w:basedOn w:val="Dal"/>
    <w:rPr>
      <w:rFonts w:ascii="Garamond" w:eastAsia="Garamond" w:hAnsi="Garamond" w:cs="Garamond"/>
      <w:b/>
      <w:bCs/>
      <w:i/>
      <w:iCs/>
      <w:smallCaps w:val="0"/>
      <w:strike w:val="0"/>
      <w:color w:val="000000"/>
      <w:spacing w:val="-10"/>
      <w:w w:val="75"/>
      <w:position w:val="0"/>
      <w:sz w:val="56"/>
      <w:szCs w:val="56"/>
      <w:u w:val="non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1"/>
      <w:szCs w:val="21"/>
      <w:u w:val="none"/>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Candara10ptTundkovn-1pt">
    <w:name w:val="Základní text (2) + Candara;10 pt;Tučné;Řádkování -1 pt"/>
    <w:basedOn w:val="Zkladntext2"/>
    <w:rPr>
      <w:rFonts w:ascii="Candara" w:eastAsia="Candara" w:hAnsi="Candara" w:cs="Candara"/>
      <w:b/>
      <w:bCs/>
      <w:i w:val="0"/>
      <w:iCs w:val="0"/>
      <w:smallCaps w:val="0"/>
      <w:strike w:val="0"/>
      <w:color w:val="000000"/>
      <w:spacing w:val="-20"/>
      <w:w w:val="100"/>
      <w:position w:val="0"/>
      <w:sz w:val="20"/>
      <w:szCs w:val="20"/>
      <w:u w:val="none"/>
      <w:lang w:val="cs-CZ" w:eastAsia="cs-CZ" w:bidi="cs-CZ"/>
    </w:rPr>
  </w:style>
  <w:style w:type="character" w:customStyle="1" w:styleId="Zkladntext2Candara95ptdkovn0pt">
    <w:name w:val="Základní text (2) + Candara;9;5 pt;Řádkování 0 pt"/>
    <w:basedOn w:val="Zkladntext2"/>
    <w:rPr>
      <w:rFonts w:ascii="Candara" w:eastAsia="Candara" w:hAnsi="Candara" w:cs="Candara"/>
      <w:b w:val="0"/>
      <w:bCs w:val="0"/>
      <w:i w:val="0"/>
      <w:iCs w:val="0"/>
      <w:smallCaps w:val="0"/>
      <w:strike w:val="0"/>
      <w:color w:val="000000"/>
      <w:spacing w:val="-10"/>
      <w:w w:val="100"/>
      <w:position w:val="0"/>
      <w:sz w:val="19"/>
      <w:szCs w:val="19"/>
      <w:u w:val="none"/>
      <w:lang w:val="cs-CZ" w:eastAsia="cs-CZ" w:bidi="cs-CZ"/>
    </w:rPr>
  </w:style>
  <w:style w:type="character" w:customStyle="1" w:styleId="Zkladntext275ptKurzva">
    <w:name w:val="Základní text (2) + 7;5 pt;Kurzíva"/>
    <w:basedOn w:val="Zkladntext2"/>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Titulekobrzku7pt">
    <w:name w:val="Titulek obrázku + 7 pt"/>
    <w:basedOn w:val="Titulekobrzku"/>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paragraph" w:customStyle="1" w:styleId="ZhlavneboZpat20">
    <w:name w:val="Záhlaví nebo Zápatí (2)"/>
    <w:basedOn w:val="Normln"/>
    <w:link w:val="ZhlavneboZpat2"/>
    <w:pPr>
      <w:shd w:val="clear" w:color="auto" w:fill="FFFFFF"/>
      <w:spacing w:line="0" w:lineRule="atLeast"/>
    </w:pPr>
    <w:rPr>
      <w:rFonts w:ascii="Times New Roman" w:eastAsia="Times New Roman" w:hAnsi="Times New Roman" w:cs="Times New Roman"/>
      <w:b/>
      <w:bCs/>
      <w:sz w:val="21"/>
      <w:szCs w:val="21"/>
    </w:rPr>
  </w:style>
  <w:style w:type="paragraph" w:customStyle="1" w:styleId="Zkladntext20">
    <w:name w:val="Základní text (2)"/>
    <w:basedOn w:val="Normln"/>
    <w:link w:val="Zkladntext2"/>
    <w:pPr>
      <w:shd w:val="clear" w:color="auto" w:fill="FFFFFF"/>
      <w:spacing w:after="300" w:line="0" w:lineRule="atLeast"/>
      <w:ind w:hanging="580"/>
      <w:jc w:val="both"/>
    </w:pPr>
    <w:rPr>
      <w:rFonts w:ascii="Times New Roman" w:eastAsia="Times New Roman" w:hAnsi="Times New Roman" w:cs="Times New Roman"/>
      <w:sz w:val="21"/>
      <w:szCs w:val="21"/>
    </w:rPr>
  </w:style>
  <w:style w:type="paragraph" w:customStyle="1" w:styleId="Nadpis10">
    <w:name w:val="Nadpis #1"/>
    <w:basedOn w:val="Normln"/>
    <w:link w:val="Nadpis1"/>
    <w:pPr>
      <w:shd w:val="clear" w:color="auto" w:fill="FFFFFF"/>
      <w:spacing w:before="300" w:line="238" w:lineRule="exact"/>
      <w:ind w:hanging="420"/>
      <w:jc w:val="both"/>
      <w:outlineLvl w:val="0"/>
    </w:pPr>
    <w:rPr>
      <w:rFonts w:ascii="Times New Roman" w:eastAsia="Times New Roman" w:hAnsi="Times New Roman" w:cs="Times New Roman"/>
      <w:b/>
      <w:bCs/>
      <w:sz w:val="21"/>
      <w:szCs w:val="21"/>
    </w:rPr>
  </w:style>
  <w:style w:type="paragraph" w:customStyle="1" w:styleId="Zkladntext30">
    <w:name w:val="Základní text (3)"/>
    <w:basedOn w:val="Normln"/>
    <w:link w:val="Zkladntext3"/>
    <w:pPr>
      <w:shd w:val="clear" w:color="auto" w:fill="FFFFFF"/>
      <w:spacing w:line="238" w:lineRule="exact"/>
    </w:pPr>
    <w:rPr>
      <w:rFonts w:ascii="Courier New" w:eastAsia="Courier New" w:hAnsi="Courier New" w:cs="Courier New"/>
      <w:i/>
      <w:iCs/>
      <w:sz w:val="11"/>
      <w:szCs w:val="11"/>
    </w:rPr>
  </w:style>
  <w:style w:type="paragraph" w:customStyle="1" w:styleId="Zkladntext40">
    <w:name w:val="Základní text (4)"/>
    <w:basedOn w:val="Normln"/>
    <w:link w:val="Zkladntext4"/>
    <w:pPr>
      <w:shd w:val="clear" w:color="auto" w:fill="FFFFFF"/>
      <w:spacing w:before="240" w:after="240" w:line="0" w:lineRule="atLeast"/>
      <w:jc w:val="center"/>
    </w:pPr>
    <w:rPr>
      <w:rFonts w:ascii="Times New Roman" w:eastAsia="Times New Roman" w:hAnsi="Times New Roman" w:cs="Times New Roman"/>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pacing w:val="-10"/>
      <w:sz w:val="19"/>
      <w:szCs w:val="19"/>
    </w:rPr>
  </w:style>
  <w:style w:type="paragraph" w:customStyle="1" w:styleId="Poznmkapodarou0">
    <w:name w:val="Poznámka pod čarou"/>
    <w:basedOn w:val="Normln"/>
    <w:link w:val="Poznmkapodarou"/>
    <w:pPr>
      <w:shd w:val="clear" w:color="auto" w:fill="FFFFFF"/>
      <w:spacing w:line="238" w:lineRule="exact"/>
      <w:jc w:val="both"/>
    </w:pPr>
    <w:rPr>
      <w:rFonts w:ascii="Times New Roman" w:eastAsia="Times New Roman" w:hAnsi="Times New Roman" w:cs="Times New Roman"/>
      <w:b/>
      <w:bCs/>
      <w:sz w:val="21"/>
      <w:szCs w:val="21"/>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sz w:val="21"/>
      <w:szCs w:val="21"/>
    </w:rPr>
  </w:style>
  <w:style w:type="paragraph" w:styleId="Odstavecseseznamem">
    <w:name w:val="List Paragraph"/>
    <w:basedOn w:val="Normln"/>
    <w:uiPriority w:val="34"/>
    <w:qFormat/>
    <w:rsid w:val="008D4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3197</Words>
  <Characters>18866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c224.pk.gr-20160921135447</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c224.pk.gr-20160921135447</dc:title>
  <dc:subject/>
  <dc:creator/>
  <cp:keywords/>
  <cp:lastModifiedBy>Zdenka Šímová</cp:lastModifiedBy>
  <cp:revision>4</cp:revision>
  <dcterms:created xsi:type="dcterms:W3CDTF">2016-09-21T12:04:00Z</dcterms:created>
  <dcterms:modified xsi:type="dcterms:W3CDTF">2016-09-22T10:00:00Z</dcterms:modified>
</cp:coreProperties>
</file>