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09CE" w14:textId="77777777" w:rsidR="00D4460F" w:rsidRDefault="00D4460F" w:rsidP="00F35082">
      <w:pPr>
        <w:pStyle w:val="Nadpis1"/>
        <w:rPr>
          <w:sz w:val="24"/>
          <w:szCs w:val="24"/>
          <w:lang w:val="cs-CZ"/>
        </w:rPr>
      </w:pPr>
    </w:p>
    <w:p w14:paraId="010C103C" w14:textId="3271E222" w:rsidR="00F35082" w:rsidRDefault="004E59ED" w:rsidP="00F35082">
      <w:pPr>
        <w:pStyle w:val="Nadpis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593BA9">
        <w:rPr>
          <w:sz w:val="24"/>
          <w:szCs w:val="24"/>
          <w:lang w:val="cs-CZ"/>
        </w:rPr>
        <w:t xml:space="preserve">2 </w:t>
      </w:r>
    </w:p>
    <w:p w14:paraId="5267E48B" w14:textId="77777777" w:rsidR="00F35082" w:rsidRDefault="00F35082" w:rsidP="00F35082">
      <w:pPr>
        <w:pStyle w:val="Nadpis1"/>
        <w:rPr>
          <w:sz w:val="24"/>
          <w:szCs w:val="24"/>
          <w:lang w:val="cs-CZ"/>
        </w:rPr>
      </w:pPr>
    </w:p>
    <w:p w14:paraId="46B42C7E" w14:textId="46D7731C" w:rsidR="004E59ED" w:rsidRDefault="004E59ED" w:rsidP="00F35082">
      <w:pPr>
        <w:pStyle w:val="Nadpis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</w:t>
      </w:r>
      <w:r w:rsidR="00F35082">
        <w:rPr>
          <w:sz w:val="24"/>
          <w:szCs w:val="24"/>
          <w:lang w:val="cs-CZ"/>
        </w:rPr>
        <w:t>e</w:t>
      </w:r>
      <w:r>
        <w:rPr>
          <w:sz w:val="24"/>
          <w:szCs w:val="24"/>
          <w:lang w:val="cs-CZ"/>
        </w:rPr>
        <w:t xml:space="preserve"> </w:t>
      </w:r>
    </w:p>
    <w:p w14:paraId="091BB90A" w14:textId="77777777" w:rsidR="004E59ED" w:rsidRDefault="004E59ED" w:rsidP="00F35082">
      <w:pPr>
        <w:pStyle w:val="Nadpis1"/>
        <w:rPr>
          <w:sz w:val="24"/>
          <w:szCs w:val="24"/>
          <w:lang w:val="cs-CZ"/>
        </w:rPr>
      </w:pPr>
    </w:p>
    <w:p w14:paraId="78CAFF3C" w14:textId="5FD0AF65" w:rsidR="0067273B" w:rsidRPr="00912E1A" w:rsidRDefault="004E59ED" w:rsidP="00F35082">
      <w:pPr>
        <w:pStyle w:val="Nadpis1"/>
        <w:rPr>
          <w:b w:val="0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SMLOUVĚ</w:t>
      </w:r>
      <w:r w:rsidR="00F35082">
        <w:rPr>
          <w:sz w:val="24"/>
          <w:szCs w:val="24"/>
          <w:lang w:val="cs-CZ"/>
        </w:rPr>
        <w:t xml:space="preserve"> </w:t>
      </w:r>
      <w:r w:rsidR="0067273B" w:rsidRPr="00244024">
        <w:rPr>
          <w:sz w:val="24"/>
          <w:szCs w:val="24"/>
          <w:lang w:val="cs-CZ"/>
        </w:rPr>
        <w:t>O POSKYTOVÁNÍ PRÁVNÍCH</w:t>
      </w:r>
      <w:r w:rsidR="0067273B" w:rsidRPr="00244024">
        <w:rPr>
          <w:spacing w:val="-13"/>
          <w:sz w:val="24"/>
          <w:szCs w:val="24"/>
          <w:lang w:val="cs-CZ"/>
        </w:rPr>
        <w:t xml:space="preserve"> </w:t>
      </w:r>
      <w:r w:rsidR="0067273B" w:rsidRPr="00244024">
        <w:rPr>
          <w:sz w:val="24"/>
          <w:szCs w:val="24"/>
          <w:lang w:val="cs-CZ"/>
        </w:rPr>
        <w:t>SLUŽEB</w:t>
      </w:r>
      <w:r>
        <w:rPr>
          <w:b w:val="0"/>
          <w:sz w:val="24"/>
          <w:szCs w:val="24"/>
          <w:lang w:val="cs-CZ"/>
        </w:rPr>
        <w:t xml:space="preserve"> UZAVŘENÉ DNE </w:t>
      </w:r>
      <w:r w:rsidR="00F86897">
        <w:rPr>
          <w:b w:val="0"/>
          <w:sz w:val="24"/>
          <w:szCs w:val="24"/>
          <w:lang w:val="cs-CZ"/>
        </w:rPr>
        <w:t>28. 6. 2023</w:t>
      </w:r>
      <w:r w:rsidR="0071490D">
        <w:rPr>
          <w:b w:val="0"/>
          <w:sz w:val="24"/>
          <w:szCs w:val="24"/>
          <w:lang w:val="cs-CZ"/>
        </w:rPr>
        <w:t xml:space="preserve"> ve znění dodatku </w:t>
      </w:r>
      <w:r w:rsidR="0071490D" w:rsidRPr="00912E1A">
        <w:rPr>
          <w:b w:val="0"/>
          <w:sz w:val="24"/>
          <w:szCs w:val="24"/>
          <w:lang w:val="cs-CZ"/>
        </w:rPr>
        <w:t>č. 1 uzavřeného dne 30.6.2024</w:t>
      </w:r>
    </w:p>
    <w:p w14:paraId="0A70C0A7" w14:textId="77777777" w:rsidR="00F86897" w:rsidRDefault="00F86897" w:rsidP="00F35082">
      <w:pPr>
        <w:pStyle w:val="Zkladntext"/>
        <w:ind w:left="1593" w:right="1591"/>
        <w:jc w:val="center"/>
        <w:rPr>
          <w:lang w:val="cs-CZ"/>
        </w:rPr>
      </w:pPr>
    </w:p>
    <w:p w14:paraId="484488D2" w14:textId="77777777" w:rsidR="00244024" w:rsidRPr="00244024" w:rsidRDefault="00244024" w:rsidP="00F35082">
      <w:pPr>
        <w:pStyle w:val="Nadpis2"/>
        <w:numPr>
          <w:ilvl w:val="0"/>
          <w:numId w:val="19"/>
        </w:numPr>
        <w:ind w:left="567" w:hanging="567"/>
        <w:rPr>
          <w:lang w:val="cs-CZ"/>
        </w:rPr>
      </w:pPr>
      <w:r w:rsidRPr="00244024">
        <w:rPr>
          <w:lang w:val="cs-CZ"/>
        </w:rPr>
        <w:t>Knihovna AV ČR, v. v. i.</w:t>
      </w:r>
    </w:p>
    <w:p w14:paraId="0841C5E5" w14:textId="77777777" w:rsidR="00244024" w:rsidRPr="00244024" w:rsidRDefault="00244024" w:rsidP="00F35082">
      <w:pPr>
        <w:pStyle w:val="Zkladntext"/>
        <w:ind w:left="1182" w:right="4016" w:hanging="615"/>
        <w:rPr>
          <w:lang w:val="cs-CZ"/>
        </w:rPr>
      </w:pPr>
      <w:r w:rsidRPr="00244024">
        <w:rPr>
          <w:lang w:val="cs-CZ"/>
        </w:rPr>
        <w:t>IČO 67985971</w:t>
      </w:r>
    </w:p>
    <w:p w14:paraId="5E51A15B" w14:textId="2CF64A36" w:rsidR="00244024" w:rsidRPr="00244024" w:rsidRDefault="00F86897" w:rsidP="00F35082">
      <w:pPr>
        <w:pStyle w:val="Zkladntext"/>
        <w:tabs>
          <w:tab w:val="left" w:pos="5954"/>
        </w:tabs>
        <w:ind w:left="567" w:right="3356" w:hanging="1182"/>
        <w:rPr>
          <w:lang w:val="cs-CZ"/>
        </w:rPr>
      </w:pPr>
      <w:r>
        <w:rPr>
          <w:lang w:val="cs-CZ"/>
        </w:rPr>
        <w:tab/>
        <w:t xml:space="preserve">se </w:t>
      </w:r>
      <w:r w:rsidR="00244024" w:rsidRPr="00244024">
        <w:rPr>
          <w:lang w:val="cs-CZ"/>
        </w:rPr>
        <w:t xml:space="preserve">sídlem Národní 1009/3, 110 </w:t>
      </w:r>
      <w:proofErr w:type="gramStart"/>
      <w:r w:rsidR="00244024" w:rsidRPr="00244024">
        <w:rPr>
          <w:lang w:val="cs-CZ"/>
        </w:rPr>
        <w:t>00  Praha</w:t>
      </w:r>
      <w:proofErr w:type="gramEnd"/>
      <w:r w:rsidR="00244024" w:rsidRPr="00244024">
        <w:rPr>
          <w:lang w:val="cs-CZ"/>
        </w:rPr>
        <w:t xml:space="preserve"> 1</w:t>
      </w:r>
    </w:p>
    <w:p w14:paraId="7CA7FE9D" w14:textId="6E87E10D" w:rsidR="00244024" w:rsidRPr="00244024" w:rsidRDefault="00F86897" w:rsidP="00F35082">
      <w:pPr>
        <w:pStyle w:val="Zkladntext"/>
        <w:tabs>
          <w:tab w:val="left" w:pos="4962"/>
          <w:tab w:val="left" w:pos="5529"/>
        </w:tabs>
        <w:ind w:left="567" w:right="-46" w:hanging="1182"/>
        <w:rPr>
          <w:lang w:val="cs-CZ"/>
        </w:rPr>
      </w:pPr>
      <w:r>
        <w:rPr>
          <w:lang w:val="cs-CZ"/>
        </w:rPr>
        <w:tab/>
      </w:r>
      <w:r w:rsidR="00E71589">
        <w:rPr>
          <w:lang w:val="cs-CZ"/>
        </w:rPr>
        <w:t>zastoupená</w:t>
      </w:r>
      <w:r w:rsidR="00244024" w:rsidRPr="00244024">
        <w:rPr>
          <w:lang w:val="cs-CZ"/>
        </w:rPr>
        <w:t xml:space="preserve"> ředitelkou Ing. Magdalénou </w:t>
      </w:r>
      <w:proofErr w:type="spellStart"/>
      <w:r w:rsidR="00244024" w:rsidRPr="00244024">
        <w:rPr>
          <w:lang w:val="cs-CZ"/>
        </w:rPr>
        <w:t>Veckovou</w:t>
      </w:r>
      <w:proofErr w:type="spellEnd"/>
    </w:p>
    <w:p w14:paraId="34BE0DD6" w14:textId="7F89D70D" w:rsidR="0067273B" w:rsidRPr="00244024" w:rsidRDefault="00F86897" w:rsidP="00F35082">
      <w:pPr>
        <w:pStyle w:val="Zkladntext"/>
        <w:tabs>
          <w:tab w:val="left" w:pos="4962"/>
          <w:tab w:val="left" w:pos="5529"/>
        </w:tabs>
        <w:ind w:left="567" w:right="-46" w:hanging="1182"/>
        <w:rPr>
          <w:lang w:val="cs-CZ"/>
        </w:rPr>
      </w:pPr>
      <w:r>
        <w:rPr>
          <w:lang w:val="cs-CZ"/>
        </w:rPr>
        <w:tab/>
      </w:r>
      <w:r w:rsidR="00244024" w:rsidRPr="00244024">
        <w:rPr>
          <w:lang w:val="cs-CZ"/>
        </w:rPr>
        <w:t>(dále jen „</w:t>
      </w:r>
      <w:r w:rsidR="00244024" w:rsidRPr="00244024">
        <w:rPr>
          <w:b/>
          <w:lang w:val="cs-CZ"/>
        </w:rPr>
        <w:t>klient</w:t>
      </w:r>
      <w:r w:rsidR="00244024" w:rsidRPr="00244024">
        <w:rPr>
          <w:lang w:val="cs-CZ"/>
        </w:rPr>
        <w:t>“)</w:t>
      </w:r>
    </w:p>
    <w:p w14:paraId="10D17DAF" w14:textId="77777777" w:rsidR="0067273B" w:rsidRPr="00244024" w:rsidRDefault="0067273B" w:rsidP="00F35082">
      <w:pPr>
        <w:pStyle w:val="Zkladntext"/>
        <w:ind w:left="1182" w:hanging="1182"/>
        <w:rPr>
          <w:lang w:val="cs-CZ"/>
        </w:rPr>
      </w:pPr>
    </w:p>
    <w:p w14:paraId="4FCF5E24" w14:textId="77777777" w:rsidR="0067273B" w:rsidRPr="00E71589" w:rsidRDefault="0067273B" w:rsidP="00F35082">
      <w:pPr>
        <w:pStyle w:val="Zkladntext"/>
        <w:ind w:left="1182" w:hanging="615"/>
        <w:rPr>
          <w:b/>
          <w:lang w:val="cs-CZ"/>
        </w:rPr>
      </w:pPr>
      <w:r w:rsidRPr="00E71589">
        <w:rPr>
          <w:b/>
          <w:lang w:val="cs-CZ"/>
        </w:rPr>
        <w:t>a</w:t>
      </w:r>
    </w:p>
    <w:p w14:paraId="615B746D" w14:textId="77777777" w:rsidR="0067273B" w:rsidRPr="00244024" w:rsidRDefault="0067273B" w:rsidP="00F35082">
      <w:pPr>
        <w:pStyle w:val="Zkladntext"/>
        <w:ind w:left="1182" w:hanging="1182"/>
        <w:rPr>
          <w:lang w:val="cs-CZ"/>
        </w:rPr>
      </w:pPr>
    </w:p>
    <w:p w14:paraId="0C8E6247" w14:textId="77777777" w:rsidR="0067273B" w:rsidRPr="00244024" w:rsidRDefault="0067273B" w:rsidP="00F35082">
      <w:pPr>
        <w:pStyle w:val="Nadpis2"/>
        <w:numPr>
          <w:ilvl w:val="0"/>
          <w:numId w:val="2"/>
        </w:numPr>
        <w:ind w:left="567" w:hanging="567"/>
        <w:rPr>
          <w:b w:val="0"/>
          <w:lang w:val="cs-CZ"/>
        </w:rPr>
      </w:pPr>
      <w:proofErr w:type="spellStart"/>
      <w:r w:rsidRPr="00244024">
        <w:rPr>
          <w:lang w:val="cs-CZ"/>
        </w:rPr>
        <w:t>Biem&amp;Schýbal</w:t>
      </w:r>
      <w:proofErr w:type="spellEnd"/>
      <w:r w:rsidRPr="00244024">
        <w:rPr>
          <w:lang w:val="cs-CZ"/>
        </w:rPr>
        <w:t>, advokátní kancelář,</w:t>
      </w:r>
      <w:r w:rsidRPr="00244024">
        <w:rPr>
          <w:spacing w:val="-2"/>
          <w:lang w:val="cs-CZ"/>
        </w:rPr>
        <w:t xml:space="preserve"> </w:t>
      </w:r>
      <w:r w:rsidRPr="00244024">
        <w:rPr>
          <w:lang w:val="cs-CZ"/>
        </w:rPr>
        <w:t>s.r.o.</w:t>
      </w:r>
    </w:p>
    <w:p w14:paraId="4D5CE7C1" w14:textId="77777777" w:rsidR="0067273B" w:rsidRPr="00244024" w:rsidRDefault="0067273B" w:rsidP="00F35082">
      <w:pPr>
        <w:pStyle w:val="Zkladntext"/>
        <w:ind w:left="1182" w:right="1809" w:hanging="615"/>
        <w:rPr>
          <w:lang w:val="cs-CZ"/>
        </w:rPr>
      </w:pPr>
      <w:r w:rsidRPr="00244024">
        <w:rPr>
          <w:lang w:val="cs-CZ"/>
        </w:rPr>
        <w:t>IČO 04677111</w:t>
      </w:r>
    </w:p>
    <w:p w14:paraId="0033A62B" w14:textId="74A7CFA3" w:rsidR="0067273B" w:rsidRPr="00244024" w:rsidRDefault="00F86897" w:rsidP="00F35082">
      <w:pPr>
        <w:pStyle w:val="Zkladntext"/>
        <w:ind w:left="1182" w:right="1809" w:hanging="615"/>
        <w:rPr>
          <w:lang w:val="cs-CZ"/>
        </w:rPr>
      </w:pPr>
      <w:r>
        <w:rPr>
          <w:lang w:val="cs-CZ"/>
        </w:rPr>
        <w:t xml:space="preserve">se </w:t>
      </w:r>
      <w:r w:rsidR="0067273B" w:rsidRPr="00244024">
        <w:rPr>
          <w:lang w:val="cs-CZ"/>
        </w:rPr>
        <w:t xml:space="preserve">sídlem V Holešovičkách 94/41, 182 </w:t>
      </w:r>
      <w:proofErr w:type="gramStart"/>
      <w:r w:rsidR="0067273B" w:rsidRPr="00244024">
        <w:rPr>
          <w:lang w:val="cs-CZ"/>
        </w:rPr>
        <w:t>00  Praha</w:t>
      </w:r>
      <w:proofErr w:type="gramEnd"/>
      <w:r w:rsidR="0067273B" w:rsidRPr="00244024">
        <w:rPr>
          <w:lang w:val="cs-CZ"/>
        </w:rPr>
        <w:t xml:space="preserve"> 8</w:t>
      </w:r>
    </w:p>
    <w:p w14:paraId="587A64EF" w14:textId="0AEC663F" w:rsidR="0067273B" w:rsidRPr="00244024" w:rsidRDefault="00E71589" w:rsidP="00F35082">
      <w:pPr>
        <w:pStyle w:val="Zkladntext"/>
        <w:ind w:left="1182" w:right="1809" w:hanging="615"/>
        <w:rPr>
          <w:lang w:val="cs-CZ"/>
        </w:rPr>
      </w:pPr>
      <w:r>
        <w:rPr>
          <w:lang w:val="cs-CZ"/>
        </w:rPr>
        <w:t>zastoupená</w:t>
      </w:r>
      <w:r w:rsidR="0067273B" w:rsidRPr="00244024">
        <w:rPr>
          <w:lang w:val="cs-CZ"/>
        </w:rPr>
        <w:t xml:space="preserve"> jednatelem Mgr. Tomášem </w:t>
      </w:r>
      <w:proofErr w:type="spellStart"/>
      <w:r w:rsidR="0067273B" w:rsidRPr="00244024">
        <w:rPr>
          <w:lang w:val="cs-CZ"/>
        </w:rPr>
        <w:t>Biemem</w:t>
      </w:r>
      <w:proofErr w:type="spellEnd"/>
    </w:p>
    <w:p w14:paraId="6A7F1032" w14:textId="77777777" w:rsidR="0067273B" w:rsidRPr="00244024" w:rsidRDefault="0067273B" w:rsidP="00F35082">
      <w:pPr>
        <w:ind w:left="1182" w:hanging="615"/>
        <w:rPr>
          <w:sz w:val="24"/>
          <w:szCs w:val="24"/>
          <w:lang w:val="cs-CZ"/>
        </w:rPr>
      </w:pPr>
      <w:r w:rsidRPr="00244024">
        <w:rPr>
          <w:sz w:val="24"/>
          <w:szCs w:val="24"/>
          <w:lang w:val="cs-CZ"/>
        </w:rPr>
        <w:t>(dále jen „</w:t>
      </w:r>
      <w:r w:rsidRPr="00244024">
        <w:rPr>
          <w:b/>
          <w:sz w:val="24"/>
          <w:szCs w:val="24"/>
          <w:lang w:val="cs-CZ"/>
        </w:rPr>
        <w:t>advokát</w:t>
      </w:r>
      <w:r w:rsidRPr="00244024">
        <w:rPr>
          <w:sz w:val="24"/>
          <w:szCs w:val="24"/>
          <w:lang w:val="cs-CZ"/>
        </w:rPr>
        <w:t>“)</w:t>
      </w:r>
    </w:p>
    <w:p w14:paraId="279D418E" w14:textId="77777777" w:rsidR="0067273B" w:rsidRPr="00244024" w:rsidRDefault="0067273B" w:rsidP="00F35082">
      <w:pPr>
        <w:pStyle w:val="Zkladntext"/>
        <w:rPr>
          <w:lang w:val="cs-CZ"/>
        </w:rPr>
      </w:pPr>
    </w:p>
    <w:p w14:paraId="56E8B3EF" w14:textId="76B46AAD" w:rsidR="0067273B" w:rsidRPr="00244024" w:rsidRDefault="0067273B" w:rsidP="00F35082">
      <w:pPr>
        <w:pStyle w:val="Zkladntext"/>
        <w:ind w:left="567"/>
        <w:jc w:val="both"/>
        <w:rPr>
          <w:lang w:val="cs-CZ"/>
        </w:rPr>
      </w:pPr>
      <w:r w:rsidRPr="00244024">
        <w:rPr>
          <w:lang w:val="cs-CZ"/>
        </w:rPr>
        <w:t>Níže uvedeného dne uzavřely smluvní strany t</w:t>
      </w:r>
      <w:r w:rsidR="004E59ED">
        <w:rPr>
          <w:lang w:val="cs-CZ"/>
        </w:rPr>
        <w:t xml:space="preserve">ento </w:t>
      </w:r>
      <w:r w:rsidR="004E59ED" w:rsidRPr="00E71589">
        <w:rPr>
          <w:b/>
          <w:u w:val="single"/>
          <w:lang w:val="cs-CZ"/>
        </w:rPr>
        <w:t xml:space="preserve">dodatek č. </w:t>
      </w:r>
      <w:r w:rsidR="00593BA9">
        <w:rPr>
          <w:b/>
          <w:u w:val="single"/>
          <w:lang w:val="cs-CZ"/>
        </w:rPr>
        <w:t>2</w:t>
      </w:r>
      <w:r w:rsidR="00593BA9">
        <w:rPr>
          <w:lang w:val="cs-CZ"/>
        </w:rPr>
        <w:t xml:space="preserve"> </w:t>
      </w:r>
      <w:r w:rsidR="004E59ED">
        <w:rPr>
          <w:lang w:val="cs-CZ"/>
        </w:rPr>
        <w:t>k smlouvě</w:t>
      </w:r>
      <w:r w:rsidR="00F35082">
        <w:rPr>
          <w:lang w:val="cs-CZ"/>
        </w:rPr>
        <w:t xml:space="preserve"> o </w:t>
      </w:r>
      <w:r w:rsidRPr="00244024">
        <w:rPr>
          <w:lang w:val="cs-CZ"/>
        </w:rPr>
        <w:t>poskytování právních služeb</w:t>
      </w:r>
      <w:r w:rsidR="004E59ED">
        <w:rPr>
          <w:lang w:val="cs-CZ"/>
        </w:rPr>
        <w:t xml:space="preserve"> </w:t>
      </w:r>
      <w:r w:rsidR="00F35082">
        <w:rPr>
          <w:lang w:val="cs-CZ"/>
        </w:rPr>
        <w:t>uzavřené dne 28. 6. 2023</w:t>
      </w:r>
      <w:r w:rsidR="00593BA9">
        <w:rPr>
          <w:lang w:val="cs-CZ"/>
        </w:rPr>
        <w:t xml:space="preserve">, ve znění dodatku č. 1 uzavřeného dne 30.6.2024 </w:t>
      </w:r>
      <w:r w:rsidR="004E59ED">
        <w:rPr>
          <w:lang w:val="cs-CZ"/>
        </w:rPr>
        <w:t>(dále jen „</w:t>
      </w:r>
      <w:r w:rsidR="004E59ED" w:rsidRPr="00E71589">
        <w:rPr>
          <w:b/>
          <w:lang w:val="cs-CZ"/>
        </w:rPr>
        <w:t>dodatek</w:t>
      </w:r>
      <w:r w:rsidR="00593BA9">
        <w:rPr>
          <w:b/>
          <w:lang w:val="cs-CZ"/>
        </w:rPr>
        <w:t xml:space="preserve"> č. 1</w:t>
      </w:r>
      <w:r w:rsidR="004E59ED">
        <w:rPr>
          <w:lang w:val="cs-CZ"/>
        </w:rPr>
        <w:t>“)</w:t>
      </w:r>
      <w:r w:rsidRPr="00244024">
        <w:rPr>
          <w:lang w:val="cs-CZ"/>
        </w:rPr>
        <w:t>:</w:t>
      </w:r>
    </w:p>
    <w:p w14:paraId="756E9DD7" w14:textId="77777777" w:rsidR="00F35082" w:rsidRPr="00244024" w:rsidRDefault="00F35082" w:rsidP="00F35082">
      <w:pPr>
        <w:pStyle w:val="Zkladntext"/>
        <w:jc w:val="both"/>
        <w:rPr>
          <w:lang w:val="cs-CZ"/>
        </w:rPr>
      </w:pPr>
    </w:p>
    <w:p w14:paraId="27478D08" w14:textId="49EE0E61" w:rsidR="003F6765" w:rsidRPr="00244024" w:rsidRDefault="004E59ED" w:rsidP="00F35082">
      <w:pPr>
        <w:widowControl/>
        <w:numPr>
          <w:ilvl w:val="0"/>
          <w:numId w:val="8"/>
        </w:numPr>
        <w:tabs>
          <w:tab w:val="clear" w:pos="851"/>
        </w:tabs>
        <w:autoSpaceDE/>
        <w:autoSpaceDN/>
        <w:ind w:left="0" w:firstLine="0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Úvodní prohlášení</w:t>
      </w:r>
    </w:p>
    <w:p w14:paraId="4921B01A" w14:textId="77777777" w:rsidR="009B57C7" w:rsidRPr="00244024" w:rsidRDefault="009B57C7" w:rsidP="00F35082">
      <w:pPr>
        <w:pStyle w:val="Odstavecseseznamem"/>
        <w:tabs>
          <w:tab w:val="left" w:pos="837"/>
        </w:tabs>
        <w:ind w:left="426" w:firstLine="0"/>
        <w:jc w:val="left"/>
        <w:rPr>
          <w:sz w:val="24"/>
          <w:szCs w:val="24"/>
          <w:lang w:val="cs-CZ"/>
        </w:rPr>
      </w:pPr>
    </w:p>
    <w:p w14:paraId="4A1FD4FF" w14:textId="70809D4D" w:rsidR="00F35082" w:rsidRDefault="004E59ED" w:rsidP="00F35082">
      <w:pPr>
        <w:pStyle w:val="Odstavecseseznamem"/>
        <w:numPr>
          <w:ilvl w:val="1"/>
          <w:numId w:val="9"/>
        </w:numPr>
        <w:tabs>
          <w:tab w:val="left" w:pos="837"/>
        </w:tabs>
        <w:ind w:left="567" w:right="112" w:hanging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Smluvní strany uzavřely dne </w:t>
      </w:r>
      <w:r w:rsidR="00E71589">
        <w:rPr>
          <w:sz w:val="24"/>
          <w:szCs w:val="24"/>
          <w:lang w:val="cs-CZ"/>
        </w:rPr>
        <w:t>28. 6. 2023</w:t>
      </w:r>
      <w:r>
        <w:rPr>
          <w:sz w:val="24"/>
          <w:szCs w:val="24"/>
          <w:lang w:val="cs-CZ"/>
        </w:rPr>
        <w:t xml:space="preserve"> smlouvu o poskytování právních služeb, na </w:t>
      </w:r>
      <w:proofErr w:type="gramStart"/>
      <w:r>
        <w:rPr>
          <w:sz w:val="24"/>
          <w:szCs w:val="24"/>
          <w:lang w:val="cs-CZ"/>
        </w:rPr>
        <w:t>základě</w:t>
      </w:r>
      <w:proofErr w:type="gramEnd"/>
      <w:r>
        <w:rPr>
          <w:sz w:val="24"/>
          <w:szCs w:val="24"/>
          <w:lang w:val="cs-CZ"/>
        </w:rPr>
        <w:t xml:space="preserve"> které mezi sebou ujednaly podmínky poskytování právních služeb v podobě</w:t>
      </w:r>
      <w:r w:rsidRPr="004E59ED">
        <w:rPr>
          <w:sz w:val="24"/>
          <w:szCs w:val="24"/>
          <w:lang w:val="cs-CZ"/>
        </w:rPr>
        <w:t xml:space="preserve"> </w:t>
      </w:r>
      <w:r w:rsidRPr="00E71589">
        <w:rPr>
          <w:b/>
          <w:sz w:val="24"/>
          <w:szCs w:val="24"/>
          <w:lang w:val="cs-CZ"/>
        </w:rPr>
        <w:t>administrace zadávacích řízení na podlimitní veřejné zakázky realizované</w:t>
      </w:r>
      <w:r w:rsidR="00E71589" w:rsidRPr="00E71589">
        <w:rPr>
          <w:b/>
          <w:sz w:val="24"/>
          <w:szCs w:val="24"/>
          <w:lang w:val="cs-CZ"/>
        </w:rPr>
        <w:t xml:space="preserve"> ve </w:t>
      </w:r>
      <w:r w:rsidRPr="00E71589">
        <w:rPr>
          <w:b/>
          <w:sz w:val="24"/>
          <w:szCs w:val="24"/>
          <w:lang w:val="cs-CZ"/>
        </w:rPr>
        <w:t>zjednodušeném nadlimitním</w:t>
      </w:r>
      <w:r w:rsidRPr="004E59ED">
        <w:rPr>
          <w:sz w:val="24"/>
          <w:szCs w:val="24"/>
          <w:lang w:val="cs-CZ"/>
        </w:rPr>
        <w:t xml:space="preserve"> zadávacím řízení</w:t>
      </w:r>
      <w:r>
        <w:rPr>
          <w:sz w:val="24"/>
          <w:szCs w:val="24"/>
          <w:lang w:val="cs-CZ"/>
        </w:rPr>
        <w:t xml:space="preserve"> (dále jen „</w:t>
      </w:r>
      <w:r w:rsidRPr="004E59ED">
        <w:rPr>
          <w:b/>
          <w:i/>
          <w:sz w:val="24"/>
          <w:szCs w:val="24"/>
          <w:lang w:val="cs-CZ"/>
        </w:rPr>
        <w:t>Smlouva</w:t>
      </w:r>
      <w:r>
        <w:rPr>
          <w:sz w:val="24"/>
          <w:szCs w:val="24"/>
          <w:lang w:val="cs-CZ"/>
        </w:rPr>
        <w:t>“)</w:t>
      </w:r>
      <w:r w:rsidR="00593BA9">
        <w:rPr>
          <w:sz w:val="24"/>
          <w:szCs w:val="24"/>
          <w:lang w:val="cs-CZ"/>
        </w:rPr>
        <w:t xml:space="preserve"> a dále dodatek č. 1</w:t>
      </w:r>
      <w:r>
        <w:rPr>
          <w:sz w:val="24"/>
          <w:szCs w:val="24"/>
          <w:lang w:val="cs-CZ"/>
        </w:rPr>
        <w:t>.</w:t>
      </w:r>
    </w:p>
    <w:p w14:paraId="711A0C24" w14:textId="77777777" w:rsidR="00F35082" w:rsidRDefault="00F35082" w:rsidP="00F35082">
      <w:pPr>
        <w:pStyle w:val="Odstavecseseznamem"/>
        <w:tabs>
          <w:tab w:val="left" w:pos="837"/>
        </w:tabs>
        <w:ind w:left="567" w:right="112" w:firstLine="0"/>
        <w:rPr>
          <w:sz w:val="24"/>
          <w:szCs w:val="24"/>
          <w:lang w:val="cs-CZ"/>
        </w:rPr>
      </w:pPr>
    </w:p>
    <w:p w14:paraId="0EB8F4D4" w14:textId="0F50C794" w:rsidR="004E59ED" w:rsidRPr="00F35082" w:rsidRDefault="004E59ED" w:rsidP="00F35082">
      <w:pPr>
        <w:pStyle w:val="Odstavecseseznamem"/>
        <w:numPr>
          <w:ilvl w:val="1"/>
          <w:numId w:val="9"/>
        </w:numPr>
        <w:tabs>
          <w:tab w:val="left" w:pos="837"/>
        </w:tabs>
        <w:ind w:left="567" w:right="112" w:hanging="567"/>
        <w:rPr>
          <w:sz w:val="24"/>
          <w:szCs w:val="24"/>
          <w:lang w:val="cs-CZ"/>
        </w:rPr>
      </w:pPr>
      <w:r w:rsidRPr="00F35082">
        <w:rPr>
          <w:sz w:val="24"/>
          <w:szCs w:val="24"/>
          <w:lang w:val="cs-CZ"/>
        </w:rPr>
        <w:t xml:space="preserve">Smluvní strany dále uzavřely dne </w:t>
      </w:r>
      <w:r w:rsidR="00E71589" w:rsidRPr="00F35082">
        <w:rPr>
          <w:sz w:val="24"/>
          <w:szCs w:val="24"/>
          <w:lang w:val="cs-CZ"/>
        </w:rPr>
        <w:t>5. 4.</w:t>
      </w:r>
      <w:r w:rsidRPr="00F35082">
        <w:rPr>
          <w:sz w:val="24"/>
          <w:szCs w:val="24"/>
          <w:lang w:val="cs-CZ"/>
        </w:rPr>
        <w:t xml:space="preserve"> 202</w:t>
      </w:r>
      <w:r w:rsidR="00E71589" w:rsidRPr="00F35082">
        <w:rPr>
          <w:sz w:val="24"/>
          <w:szCs w:val="24"/>
          <w:lang w:val="cs-CZ"/>
        </w:rPr>
        <w:t>4</w:t>
      </w:r>
      <w:r w:rsidRPr="00F35082">
        <w:rPr>
          <w:sz w:val="24"/>
          <w:szCs w:val="24"/>
          <w:lang w:val="cs-CZ"/>
        </w:rPr>
        <w:t xml:space="preserve"> </w:t>
      </w:r>
      <w:r w:rsidR="00E71589" w:rsidRPr="00F35082">
        <w:rPr>
          <w:sz w:val="24"/>
          <w:szCs w:val="24"/>
          <w:lang w:val="cs-CZ"/>
        </w:rPr>
        <w:t>s</w:t>
      </w:r>
      <w:r w:rsidRPr="00F35082">
        <w:rPr>
          <w:sz w:val="24"/>
          <w:szCs w:val="24"/>
          <w:lang w:val="cs-CZ"/>
        </w:rPr>
        <w:t>mlouvu o poskytování právních služeb, na základě které mezi sebou ujednaly podmínky poskytování právních služeb dle nabídky právních služeb ze dne 21. 3. 2024 („</w:t>
      </w:r>
      <w:r w:rsidRPr="00F35082">
        <w:rPr>
          <w:i/>
          <w:sz w:val="24"/>
          <w:szCs w:val="24"/>
          <w:lang w:val="cs-CZ"/>
        </w:rPr>
        <w:t>ADMINISTRACE ZADÁVACÍHO ŘÍZENÍ V RÁMCI OPERAČNÍHO PROGRAMU JAN AMOS KOMENSKÝ– OBNOVA ÚLOŽIŠTĚ PRO ARCHIVACI DIGITALIZOVANÝCH DOKUMENTŮ KNAV V ROCE 2024/OBMĚNA VIRTUALIZAČNÍHO ŘEŠENÍ KNAV ROK 2026</w:t>
      </w:r>
      <w:r w:rsidRPr="00F35082">
        <w:rPr>
          <w:sz w:val="24"/>
          <w:szCs w:val="24"/>
          <w:lang w:val="cs-CZ"/>
        </w:rPr>
        <w:t xml:space="preserve">” - </w:t>
      </w:r>
      <w:r w:rsidRPr="00F35082">
        <w:rPr>
          <w:b/>
          <w:sz w:val="24"/>
          <w:szCs w:val="24"/>
          <w:lang w:val="cs-CZ"/>
        </w:rPr>
        <w:t>LINDAT/CLARIAH-CZ</w:t>
      </w:r>
      <w:r w:rsidRPr="00F35082">
        <w:rPr>
          <w:sz w:val="24"/>
          <w:szCs w:val="24"/>
          <w:lang w:val="cs-CZ"/>
        </w:rPr>
        <w:t xml:space="preserve"> Přístrojové vybavení, registrační číslo: </w:t>
      </w:r>
      <w:r w:rsidRPr="00F35082">
        <w:rPr>
          <w:b/>
          <w:sz w:val="24"/>
          <w:szCs w:val="24"/>
          <w:lang w:val="cs-CZ"/>
        </w:rPr>
        <w:t>CZ.02.01.01/00/23_015/0008176</w:t>
      </w:r>
      <w:r w:rsidRPr="00F35082">
        <w:rPr>
          <w:sz w:val="24"/>
          <w:szCs w:val="24"/>
          <w:lang w:val="cs-CZ"/>
        </w:rPr>
        <w:t>) [dále jen „</w:t>
      </w:r>
      <w:r w:rsidRPr="00F35082">
        <w:rPr>
          <w:b/>
          <w:i/>
          <w:sz w:val="24"/>
          <w:szCs w:val="24"/>
          <w:lang w:val="cs-CZ"/>
        </w:rPr>
        <w:t>Smlouva OP JAK</w:t>
      </w:r>
      <w:r w:rsidRPr="00F35082">
        <w:rPr>
          <w:sz w:val="24"/>
          <w:szCs w:val="24"/>
          <w:lang w:val="cs-CZ"/>
        </w:rPr>
        <w:t>“]</w:t>
      </w:r>
      <w:r w:rsidR="00E71589" w:rsidRPr="00F35082">
        <w:rPr>
          <w:sz w:val="24"/>
          <w:szCs w:val="24"/>
          <w:lang w:val="cs-CZ"/>
        </w:rPr>
        <w:t>.</w:t>
      </w:r>
    </w:p>
    <w:p w14:paraId="4C9ECF30" w14:textId="77777777" w:rsidR="00E71589" w:rsidRPr="00E71589" w:rsidRDefault="00E71589" w:rsidP="00F35082">
      <w:pPr>
        <w:pStyle w:val="Odstavecseseznamem"/>
        <w:ind w:left="426"/>
        <w:rPr>
          <w:sz w:val="24"/>
          <w:szCs w:val="24"/>
          <w:lang w:val="cs-CZ"/>
        </w:rPr>
      </w:pPr>
    </w:p>
    <w:p w14:paraId="68BE830E" w14:textId="71FF4350" w:rsidR="00E71589" w:rsidRPr="004E59ED" w:rsidRDefault="00E71589" w:rsidP="00F35082">
      <w:pPr>
        <w:pStyle w:val="Odstavecseseznamem"/>
        <w:numPr>
          <w:ilvl w:val="1"/>
          <w:numId w:val="9"/>
        </w:numPr>
        <w:tabs>
          <w:tab w:val="left" w:pos="837"/>
        </w:tabs>
        <w:ind w:left="567" w:right="112" w:hanging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Předmětem tohoto dodatku je úprava rozsahu služeb poskytovaných advokátem na základě Smlouvy </w:t>
      </w:r>
      <w:r w:rsidR="00F35082">
        <w:rPr>
          <w:sz w:val="24"/>
          <w:szCs w:val="24"/>
          <w:lang w:val="cs-CZ"/>
        </w:rPr>
        <w:t xml:space="preserve">spočívající mj. v zohlednění nadlimitních veřejných zakázek či veřejných zakázek rozdělených na části, </w:t>
      </w:r>
      <w:r>
        <w:rPr>
          <w:sz w:val="24"/>
          <w:szCs w:val="24"/>
          <w:lang w:val="cs-CZ"/>
        </w:rPr>
        <w:t xml:space="preserve">a </w:t>
      </w:r>
      <w:r w:rsidR="001257E1">
        <w:rPr>
          <w:sz w:val="24"/>
          <w:szCs w:val="24"/>
          <w:lang w:val="cs-CZ"/>
        </w:rPr>
        <w:t xml:space="preserve">s tím související </w:t>
      </w:r>
      <w:r>
        <w:rPr>
          <w:sz w:val="24"/>
          <w:szCs w:val="24"/>
          <w:lang w:val="cs-CZ"/>
        </w:rPr>
        <w:t>úprava výše odměny</w:t>
      </w:r>
      <w:r w:rsidR="00F35082">
        <w:rPr>
          <w:sz w:val="24"/>
          <w:szCs w:val="24"/>
          <w:lang w:val="cs-CZ"/>
        </w:rPr>
        <w:t xml:space="preserve"> advokáta</w:t>
      </w:r>
      <w:r>
        <w:rPr>
          <w:sz w:val="24"/>
          <w:szCs w:val="24"/>
          <w:lang w:val="cs-CZ"/>
        </w:rPr>
        <w:t>.</w:t>
      </w:r>
      <w:r w:rsidR="00F35082">
        <w:rPr>
          <w:sz w:val="24"/>
          <w:szCs w:val="24"/>
          <w:lang w:val="cs-CZ"/>
        </w:rPr>
        <w:t xml:space="preserve"> Dodatek současně zohledňuje sjednanou zvýhodněnou výši odměny</w:t>
      </w:r>
      <w:r w:rsidR="00593BA9">
        <w:rPr>
          <w:sz w:val="24"/>
          <w:szCs w:val="24"/>
          <w:lang w:val="cs-CZ"/>
        </w:rPr>
        <w:t xml:space="preserve"> v podobě slevy</w:t>
      </w:r>
      <w:r w:rsidR="00F35082">
        <w:rPr>
          <w:sz w:val="24"/>
          <w:szCs w:val="24"/>
          <w:lang w:val="cs-CZ"/>
        </w:rPr>
        <w:t xml:space="preserve"> za </w:t>
      </w:r>
      <w:r w:rsidR="00F35082" w:rsidRPr="00F35082">
        <w:rPr>
          <w:sz w:val="24"/>
          <w:szCs w:val="24"/>
          <w:lang w:val="cs-CZ"/>
        </w:rPr>
        <w:t>administraci nadlimitního zadávacího řízení</w:t>
      </w:r>
      <w:r w:rsidR="00593BA9">
        <w:rPr>
          <w:sz w:val="24"/>
          <w:szCs w:val="24"/>
          <w:lang w:val="cs-CZ"/>
        </w:rPr>
        <w:t xml:space="preserve"> za opakované zadávací řízení na veřejnou zakázku s názvem „</w:t>
      </w:r>
      <w:r w:rsidR="00593BA9" w:rsidRPr="00593BA9">
        <w:rPr>
          <w:i/>
          <w:iCs/>
          <w:sz w:val="24"/>
          <w:szCs w:val="24"/>
          <w:lang w:val="cs-CZ"/>
        </w:rPr>
        <w:t xml:space="preserve">Rozvoj systému pro vytěžování dat z digitálních knihoven </w:t>
      </w:r>
      <w:r w:rsidR="00593BA9" w:rsidRPr="00593BA9">
        <w:rPr>
          <w:i/>
          <w:iCs/>
          <w:sz w:val="24"/>
          <w:szCs w:val="24"/>
          <w:lang w:val="cs-CZ"/>
        </w:rPr>
        <w:lastRenderedPageBreak/>
        <w:t>DL4DH v roce 2024 II</w:t>
      </w:r>
      <w:r w:rsidR="00593BA9">
        <w:rPr>
          <w:sz w:val="24"/>
          <w:szCs w:val="24"/>
          <w:lang w:val="cs-CZ"/>
        </w:rPr>
        <w:t>“</w:t>
      </w:r>
      <w:r w:rsidR="00F35082" w:rsidRPr="00F35082">
        <w:rPr>
          <w:sz w:val="24"/>
          <w:szCs w:val="24"/>
          <w:lang w:val="cs-CZ"/>
        </w:rPr>
        <w:t>, jehož předmětem je poskytnutí programovacích prací v roce 2024 a které je financováno z výzkumných programů Ministerstva kultury VISK 1 – ARCLIB/VISK 1 – PROARC/VISK 1 – KRAMERIUS</w:t>
      </w:r>
      <w:r w:rsidR="004F0548">
        <w:rPr>
          <w:sz w:val="24"/>
          <w:szCs w:val="24"/>
          <w:lang w:val="cs-CZ"/>
        </w:rPr>
        <w:t xml:space="preserve"> a Ministerstva školství, mládeže a tělovýchovy</w:t>
      </w:r>
      <w:r w:rsidR="00D4460F">
        <w:rPr>
          <w:sz w:val="24"/>
          <w:szCs w:val="24"/>
          <w:lang w:val="cs-CZ"/>
        </w:rPr>
        <w:t xml:space="preserve"> </w:t>
      </w:r>
      <w:r w:rsidR="00F35082" w:rsidRPr="00F35082">
        <w:rPr>
          <w:sz w:val="24"/>
          <w:szCs w:val="24"/>
          <w:lang w:val="cs-CZ"/>
        </w:rPr>
        <w:t>LINDAT CLARIAH</w:t>
      </w:r>
      <w:r w:rsidR="00094018">
        <w:rPr>
          <w:sz w:val="24"/>
          <w:szCs w:val="24"/>
          <w:lang w:val="cs-CZ"/>
        </w:rPr>
        <w:t xml:space="preserve"> </w:t>
      </w:r>
      <w:r w:rsidR="00094018" w:rsidRPr="00F35082">
        <w:rPr>
          <w:sz w:val="24"/>
          <w:szCs w:val="24"/>
          <w:lang w:val="cs-CZ"/>
        </w:rPr>
        <w:t>–</w:t>
      </w:r>
      <w:r w:rsidR="00094018">
        <w:rPr>
          <w:sz w:val="24"/>
          <w:szCs w:val="24"/>
          <w:lang w:val="cs-CZ"/>
        </w:rPr>
        <w:t xml:space="preserve"> </w:t>
      </w:r>
      <w:r w:rsidR="00D4460F">
        <w:rPr>
          <w:sz w:val="24"/>
          <w:szCs w:val="24"/>
          <w:lang w:val="cs-CZ"/>
        </w:rPr>
        <w:t>DL4DH</w:t>
      </w:r>
      <w:r w:rsidR="00F35082">
        <w:rPr>
          <w:sz w:val="24"/>
          <w:szCs w:val="24"/>
          <w:lang w:val="cs-CZ"/>
        </w:rPr>
        <w:t>.</w:t>
      </w:r>
    </w:p>
    <w:p w14:paraId="07AF9187" w14:textId="416FC100" w:rsidR="00F35082" w:rsidRDefault="004E59ED" w:rsidP="00F35082">
      <w:pPr>
        <w:pStyle w:val="Odstavecseseznamem"/>
        <w:tabs>
          <w:tab w:val="left" w:pos="837"/>
        </w:tabs>
        <w:ind w:left="0" w:right="112"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14:paraId="039ACB11" w14:textId="77777777" w:rsidR="00F35082" w:rsidRPr="00F86897" w:rsidRDefault="00F35082" w:rsidP="00F35082">
      <w:pPr>
        <w:pStyle w:val="Odstavecseseznamem"/>
        <w:tabs>
          <w:tab w:val="left" w:pos="837"/>
        </w:tabs>
        <w:ind w:left="0" w:right="112" w:firstLine="0"/>
        <w:rPr>
          <w:sz w:val="24"/>
          <w:szCs w:val="24"/>
          <w:lang w:val="cs-CZ"/>
        </w:rPr>
      </w:pPr>
    </w:p>
    <w:p w14:paraId="248E56BD" w14:textId="5FFA0989" w:rsidR="004E59ED" w:rsidRDefault="004E59ED" w:rsidP="00F35082">
      <w:pPr>
        <w:widowControl/>
        <w:numPr>
          <w:ilvl w:val="0"/>
          <w:numId w:val="8"/>
        </w:numPr>
        <w:tabs>
          <w:tab w:val="clear" w:pos="851"/>
        </w:tabs>
        <w:autoSpaceDE/>
        <w:autoSpaceDN/>
        <w:ind w:left="0" w:firstLine="0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</w:t>
      </w:r>
      <w:r w:rsidR="00F86897">
        <w:rPr>
          <w:b/>
          <w:sz w:val="24"/>
          <w:szCs w:val="24"/>
          <w:lang w:val="cs-CZ"/>
        </w:rPr>
        <w:t xml:space="preserve">ředmět </w:t>
      </w:r>
      <w:r>
        <w:rPr>
          <w:b/>
          <w:sz w:val="24"/>
          <w:szCs w:val="24"/>
          <w:lang w:val="cs-CZ"/>
        </w:rPr>
        <w:t>dodatku – změna Smlouvy</w:t>
      </w:r>
    </w:p>
    <w:p w14:paraId="0680DD56" w14:textId="77777777" w:rsidR="004E59ED" w:rsidRDefault="004E59ED" w:rsidP="00F35082">
      <w:pPr>
        <w:widowControl/>
        <w:autoSpaceDE/>
        <w:autoSpaceDN/>
        <w:ind w:left="-426"/>
        <w:jc w:val="both"/>
        <w:rPr>
          <w:b/>
          <w:sz w:val="24"/>
          <w:szCs w:val="24"/>
          <w:lang w:val="cs-CZ"/>
        </w:rPr>
      </w:pPr>
    </w:p>
    <w:p w14:paraId="6EE5C1E0" w14:textId="7C59B791" w:rsidR="004E59ED" w:rsidRPr="00F86897" w:rsidRDefault="004E59ED" w:rsidP="00F35082">
      <w:pPr>
        <w:pStyle w:val="Odstavecseseznamem"/>
        <w:widowControl/>
        <w:numPr>
          <w:ilvl w:val="1"/>
          <w:numId w:val="8"/>
        </w:numPr>
        <w:tabs>
          <w:tab w:val="num" w:pos="0"/>
        </w:tabs>
        <w:autoSpaceDE/>
        <w:autoSpaceDN/>
        <w:ind w:left="709" w:hanging="709"/>
        <w:rPr>
          <w:sz w:val="24"/>
          <w:szCs w:val="24"/>
          <w:lang w:val="cs-CZ"/>
        </w:rPr>
      </w:pPr>
      <w:r w:rsidRPr="00F86897">
        <w:rPr>
          <w:sz w:val="24"/>
          <w:szCs w:val="24"/>
          <w:lang w:val="cs-CZ"/>
        </w:rPr>
        <w:t xml:space="preserve">Smluvní strany na základě tohoto dodatku ujednaly úpravu čl. </w:t>
      </w:r>
      <w:r w:rsidR="00F86897" w:rsidRPr="00F86897">
        <w:rPr>
          <w:sz w:val="24"/>
          <w:szCs w:val="24"/>
          <w:lang w:val="cs-CZ"/>
        </w:rPr>
        <w:t>3. Smlouvy</w:t>
      </w:r>
      <w:r w:rsidR="00F35082">
        <w:rPr>
          <w:sz w:val="24"/>
          <w:szCs w:val="24"/>
          <w:lang w:val="cs-CZ"/>
        </w:rPr>
        <w:t xml:space="preserve"> (označeného</w:t>
      </w:r>
      <w:r w:rsidR="00F86897" w:rsidRPr="00F86897">
        <w:rPr>
          <w:sz w:val="24"/>
          <w:szCs w:val="24"/>
          <w:lang w:val="cs-CZ"/>
        </w:rPr>
        <w:t xml:space="preserve"> </w:t>
      </w:r>
      <w:r w:rsidR="00F35082">
        <w:rPr>
          <w:sz w:val="24"/>
          <w:szCs w:val="24"/>
          <w:lang w:val="cs-CZ"/>
        </w:rPr>
        <w:t xml:space="preserve">ve Smlouvě </w:t>
      </w:r>
      <w:r w:rsidR="00F86897" w:rsidRPr="00F86897">
        <w:rPr>
          <w:sz w:val="24"/>
          <w:szCs w:val="24"/>
          <w:lang w:val="cs-CZ"/>
        </w:rPr>
        <w:t>jako „</w:t>
      </w:r>
      <w:r w:rsidR="00F86897" w:rsidRPr="00F35082">
        <w:rPr>
          <w:b/>
          <w:i/>
          <w:sz w:val="24"/>
          <w:szCs w:val="24"/>
          <w:lang w:val="cs-CZ"/>
        </w:rPr>
        <w:t>Odměna a náhrada nákladů</w:t>
      </w:r>
      <w:r w:rsidR="00F86897" w:rsidRPr="00F86897">
        <w:rPr>
          <w:sz w:val="24"/>
          <w:szCs w:val="24"/>
          <w:lang w:val="cs-CZ"/>
        </w:rPr>
        <w:t>“</w:t>
      </w:r>
      <w:r w:rsidR="00F35082">
        <w:rPr>
          <w:sz w:val="24"/>
          <w:szCs w:val="24"/>
          <w:lang w:val="cs-CZ"/>
        </w:rPr>
        <w:t>)</w:t>
      </w:r>
      <w:r w:rsidR="00F86897" w:rsidRPr="00F86897">
        <w:rPr>
          <w:sz w:val="24"/>
          <w:szCs w:val="24"/>
          <w:lang w:val="cs-CZ"/>
        </w:rPr>
        <w:t xml:space="preserve"> s tím, že se původní čl. 3.</w:t>
      </w:r>
      <w:r w:rsidR="00593BA9">
        <w:rPr>
          <w:sz w:val="24"/>
          <w:szCs w:val="24"/>
          <w:lang w:val="cs-CZ"/>
        </w:rPr>
        <w:t>1.4.</w:t>
      </w:r>
      <w:r w:rsidR="00F86897" w:rsidRPr="00F86897">
        <w:rPr>
          <w:sz w:val="24"/>
          <w:szCs w:val="24"/>
          <w:lang w:val="cs-CZ"/>
        </w:rPr>
        <w:t xml:space="preserve"> Smlouvy mění a nahrazuje následujícím textem: </w:t>
      </w:r>
    </w:p>
    <w:p w14:paraId="7F4B9E04" w14:textId="77777777" w:rsidR="004E59ED" w:rsidRDefault="004E59ED" w:rsidP="00F35082">
      <w:pPr>
        <w:widowControl/>
        <w:autoSpaceDE/>
        <w:autoSpaceDN/>
        <w:ind w:left="-426"/>
        <w:jc w:val="both"/>
        <w:rPr>
          <w:b/>
          <w:sz w:val="24"/>
          <w:szCs w:val="24"/>
          <w:lang w:val="cs-CZ"/>
        </w:rPr>
      </w:pPr>
    </w:p>
    <w:p w14:paraId="62F1EC56" w14:textId="77777777" w:rsidR="004E59ED" w:rsidRPr="00FE7CA0" w:rsidRDefault="004E59ED" w:rsidP="00F35082">
      <w:pPr>
        <w:widowControl/>
        <w:tabs>
          <w:tab w:val="num" w:pos="1418"/>
        </w:tabs>
        <w:autoSpaceDE/>
        <w:ind w:left="1276" w:hanging="567"/>
        <w:jc w:val="both"/>
        <w:rPr>
          <w:sz w:val="24"/>
          <w:szCs w:val="24"/>
          <w:lang w:val="cs-CZ"/>
        </w:rPr>
      </w:pPr>
    </w:p>
    <w:p w14:paraId="7604939A" w14:textId="3EB2415B" w:rsidR="004E59ED" w:rsidRPr="00593BA9" w:rsidRDefault="004E59ED" w:rsidP="00593BA9">
      <w:pPr>
        <w:pStyle w:val="Odstavecseseznamem"/>
        <w:numPr>
          <w:ilvl w:val="2"/>
          <w:numId w:val="25"/>
        </w:numPr>
        <w:tabs>
          <w:tab w:val="left" w:pos="851"/>
        </w:tabs>
        <w:ind w:right="112"/>
        <w:rPr>
          <w:i/>
          <w:iCs/>
          <w:sz w:val="24"/>
          <w:szCs w:val="24"/>
          <w:lang w:val="cs-CZ"/>
        </w:rPr>
      </w:pPr>
      <w:r w:rsidRPr="00593BA9">
        <w:rPr>
          <w:i/>
          <w:iCs/>
          <w:sz w:val="24"/>
          <w:szCs w:val="24"/>
          <w:lang w:val="cs-CZ"/>
        </w:rPr>
        <w:t>Zvýhodněné ceny sjednané ad hoc</w:t>
      </w:r>
    </w:p>
    <w:p w14:paraId="289F7E85" w14:textId="77777777" w:rsidR="004E59ED" w:rsidRPr="00BF2399" w:rsidRDefault="004E59ED" w:rsidP="00F35082">
      <w:pPr>
        <w:pStyle w:val="Odstavecseseznamem"/>
        <w:tabs>
          <w:tab w:val="left" w:pos="851"/>
          <w:tab w:val="num" w:pos="1418"/>
        </w:tabs>
        <w:ind w:left="1276" w:right="112" w:hanging="567"/>
        <w:rPr>
          <w:sz w:val="24"/>
          <w:szCs w:val="24"/>
          <w:lang w:val="cs-CZ"/>
        </w:rPr>
      </w:pPr>
    </w:p>
    <w:p w14:paraId="09C58CA9" w14:textId="77777777" w:rsidR="004E59ED" w:rsidRPr="00F86897" w:rsidDel="00BD1EBD" w:rsidRDefault="004E59ED" w:rsidP="00F35082">
      <w:pPr>
        <w:pStyle w:val="Odstavecseseznamem"/>
        <w:numPr>
          <w:ilvl w:val="0"/>
          <w:numId w:val="22"/>
        </w:numPr>
        <w:tabs>
          <w:tab w:val="left" w:pos="851"/>
          <w:tab w:val="num" w:pos="1418"/>
        </w:tabs>
        <w:ind w:left="1276" w:hanging="567"/>
        <w:rPr>
          <w:i/>
          <w:sz w:val="24"/>
          <w:szCs w:val="24"/>
          <w:lang w:val="cs-CZ"/>
        </w:rPr>
      </w:pPr>
      <w:r w:rsidRPr="00F86897">
        <w:rPr>
          <w:i/>
          <w:sz w:val="24"/>
          <w:szCs w:val="24"/>
          <w:lang w:val="cs-CZ"/>
        </w:rPr>
        <w:t xml:space="preserve">Smluvní strany se v konkrétním případě mohou písemně dohodnout na výši odměny odlišné od odměny uvedené shora v čl. 3.1.1., 3.1.2. a 3.1.3. této smlouvy. </w:t>
      </w:r>
    </w:p>
    <w:p w14:paraId="7AB1E8C9" w14:textId="77777777" w:rsidR="004E59ED" w:rsidRPr="00F86897" w:rsidRDefault="004E59ED" w:rsidP="00F35082">
      <w:pPr>
        <w:pStyle w:val="Odstavecseseznamem"/>
        <w:tabs>
          <w:tab w:val="left" w:pos="851"/>
          <w:tab w:val="num" w:pos="1418"/>
        </w:tabs>
        <w:ind w:left="1276" w:hanging="567"/>
        <w:rPr>
          <w:i/>
          <w:sz w:val="24"/>
          <w:szCs w:val="24"/>
          <w:lang w:val="cs-CZ"/>
        </w:rPr>
      </w:pPr>
    </w:p>
    <w:p w14:paraId="163C6C78" w14:textId="0DE44BA0" w:rsidR="004E59ED" w:rsidRPr="00F86897" w:rsidRDefault="004E59ED" w:rsidP="00F35082">
      <w:pPr>
        <w:pStyle w:val="Odstavecseseznamem"/>
        <w:numPr>
          <w:ilvl w:val="0"/>
          <w:numId w:val="22"/>
        </w:numPr>
        <w:tabs>
          <w:tab w:val="left" w:pos="851"/>
          <w:tab w:val="num" w:pos="1418"/>
        </w:tabs>
        <w:ind w:left="1276" w:hanging="567"/>
        <w:rPr>
          <w:i/>
          <w:sz w:val="24"/>
          <w:szCs w:val="24"/>
          <w:lang w:val="cs-CZ"/>
        </w:rPr>
      </w:pPr>
      <w:r w:rsidRPr="00F86897">
        <w:rPr>
          <w:i/>
          <w:sz w:val="24"/>
          <w:szCs w:val="24"/>
          <w:lang w:val="cs-CZ"/>
        </w:rPr>
        <w:t xml:space="preserve">Odměna dle čl. 3.1.2. písm. b) smlouvy takto </w:t>
      </w:r>
      <w:r w:rsidRPr="00F86897">
        <w:rPr>
          <w:b/>
          <w:i/>
          <w:sz w:val="24"/>
          <w:szCs w:val="24"/>
          <w:u w:val="single"/>
          <w:lang w:val="cs-CZ"/>
        </w:rPr>
        <w:t>neuplat</w:t>
      </w:r>
      <w:r w:rsidR="00E95506">
        <w:rPr>
          <w:b/>
          <w:i/>
          <w:sz w:val="24"/>
          <w:szCs w:val="24"/>
          <w:u w:val="single"/>
          <w:lang w:val="cs-CZ"/>
        </w:rPr>
        <w:t>n</w:t>
      </w:r>
      <w:r w:rsidRPr="00F86897">
        <w:rPr>
          <w:b/>
          <w:i/>
          <w:sz w:val="24"/>
          <w:szCs w:val="24"/>
          <w:u w:val="single"/>
          <w:lang w:val="cs-CZ"/>
        </w:rPr>
        <w:t>í</w:t>
      </w:r>
      <w:r w:rsidRPr="00F86897">
        <w:rPr>
          <w:i/>
          <w:sz w:val="24"/>
          <w:szCs w:val="24"/>
          <w:lang w:val="cs-CZ"/>
        </w:rPr>
        <w:t xml:space="preserve"> pro </w:t>
      </w:r>
      <w:r w:rsidRPr="00F86897">
        <w:rPr>
          <w:b/>
          <w:i/>
          <w:sz w:val="24"/>
          <w:szCs w:val="24"/>
          <w:lang w:val="cs-CZ"/>
        </w:rPr>
        <w:t>administraci nadlimitního zadávacího řízení</w:t>
      </w:r>
      <w:r w:rsidRPr="00F86897">
        <w:rPr>
          <w:i/>
          <w:sz w:val="24"/>
          <w:szCs w:val="24"/>
          <w:lang w:val="cs-CZ"/>
        </w:rPr>
        <w:t xml:space="preserve">, jehož předmětem je poskytnutí </w:t>
      </w:r>
      <w:r w:rsidRPr="00F86897">
        <w:rPr>
          <w:b/>
          <w:i/>
          <w:sz w:val="24"/>
          <w:szCs w:val="24"/>
          <w:lang w:val="cs-CZ"/>
        </w:rPr>
        <w:t>programovacích prací v roce 2024</w:t>
      </w:r>
      <w:r w:rsidRPr="00F86897">
        <w:rPr>
          <w:i/>
          <w:sz w:val="24"/>
          <w:szCs w:val="24"/>
          <w:lang w:val="cs-CZ"/>
        </w:rPr>
        <w:t xml:space="preserve"> a které je financováno z výzkumných programů Ministerstva kultury </w:t>
      </w:r>
      <w:r w:rsidRPr="00F86897">
        <w:rPr>
          <w:b/>
          <w:i/>
          <w:caps/>
          <w:sz w:val="24"/>
          <w:szCs w:val="24"/>
        </w:rPr>
        <w:t>VISK 1 – ARCLib/VISK 1 – ProARC/VISK 1 – Kramerius</w:t>
      </w:r>
      <w:r w:rsidR="00E95506">
        <w:rPr>
          <w:b/>
          <w:i/>
          <w:caps/>
          <w:sz w:val="24"/>
          <w:szCs w:val="24"/>
        </w:rPr>
        <w:t xml:space="preserve"> </w:t>
      </w:r>
      <w:r w:rsidR="000D5B01">
        <w:rPr>
          <w:b/>
          <w:i/>
          <w:caps/>
          <w:sz w:val="24"/>
          <w:szCs w:val="24"/>
        </w:rPr>
        <w:t>/</w:t>
      </w:r>
      <w:r w:rsidR="00E95506" w:rsidRPr="00593BA9">
        <w:rPr>
          <w:bCs/>
          <w:i/>
          <w:sz w:val="24"/>
          <w:szCs w:val="24"/>
        </w:rPr>
        <w:t xml:space="preserve"> a </w:t>
      </w:r>
      <w:proofErr w:type="spellStart"/>
      <w:r w:rsidR="00E95506" w:rsidRPr="00593BA9">
        <w:rPr>
          <w:bCs/>
          <w:i/>
          <w:sz w:val="24"/>
          <w:szCs w:val="24"/>
        </w:rPr>
        <w:t>Ministerstva</w:t>
      </w:r>
      <w:proofErr w:type="spellEnd"/>
      <w:r w:rsidR="00E95506" w:rsidRPr="00593BA9">
        <w:rPr>
          <w:bCs/>
          <w:i/>
          <w:sz w:val="24"/>
          <w:szCs w:val="24"/>
        </w:rPr>
        <w:t xml:space="preserve"> </w:t>
      </w:r>
      <w:proofErr w:type="spellStart"/>
      <w:r w:rsidR="00E95506" w:rsidRPr="00593BA9">
        <w:rPr>
          <w:bCs/>
          <w:i/>
          <w:sz w:val="24"/>
          <w:szCs w:val="24"/>
        </w:rPr>
        <w:t>školství</w:t>
      </w:r>
      <w:proofErr w:type="spellEnd"/>
      <w:r w:rsidR="00E95506" w:rsidRPr="00593BA9">
        <w:rPr>
          <w:bCs/>
          <w:i/>
          <w:sz w:val="24"/>
          <w:szCs w:val="24"/>
        </w:rPr>
        <w:t xml:space="preserve">, </w:t>
      </w:r>
      <w:proofErr w:type="spellStart"/>
      <w:r w:rsidR="00E95506" w:rsidRPr="00593BA9">
        <w:rPr>
          <w:bCs/>
          <w:i/>
          <w:sz w:val="24"/>
          <w:szCs w:val="24"/>
        </w:rPr>
        <w:t>mládeže</w:t>
      </w:r>
      <w:proofErr w:type="spellEnd"/>
      <w:r w:rsidR="00E95506" w:rsidRPr="00593BA9">
        <w:rPr>
          <w:bCs/>
          <w:i/>
          <w:sz w:val="24"/>
          <w:szCs w:val="24"/>
        </w:rPr>
        <w:t xml:space="preserve"> a </w:t>
      </w:r>
      <w:proofErr w:type="spellStart"/>
      <w:r w:rsidR="00E95506" w:rsidRPr="00593BA9">
        <w:rPr>
          <w:bCs/>
          <w:i/>
          <w:sz w:val="24"/>
          <w:szCs w:val="24"/>
        </w:rPr>
        <w:t>tělovýchovy</w:t>
      </w:r>
      <w:proofErr w:type="spellEnd"/>
      <w:r w:rsidR="00E95506">
        <w:rPr>
          <w:b/>
          <w:i/>
          <w:sz w:val="24"/>
          <w:szCs w:val="24"/>
        </w:rPr>
        <w:t xml:space="preserve"> </w:t>
      </w:r>
      <w:r w:rsidRPr="00F86897">
        <w:rPr>
          <w:b/>
          <w:i/>
          <w:caps/>
          <w:sz w:val="24"/>
          <w:szCs w:val="24"/>
        </w:rPr>
        <w:t>Lindat Clariah</w:t>
      </w:r>
      <w:r w:rsidR="00D4460F">
        <w:rPr>
          <w:b/>
          <w:i/>
          <w:caps/>
          <w:sz w:val="24"/>
          <w:szCs w:val="24"/>
        </w:rPr>
        <w:t xml:space="preserve"> </w:t>
      </w:r>
      <w:r w:rsidR="00094018" w:rsidRPr="00F86897">
        <w:rPr>
          <w:b/>
          <w:i/>
          <w:caps/>
          <w:sz w:val="24"/>
          <w:szCs w:val="24"/>
        </w:rPr>
        <w:t>–</w:t>
      </w:r>
      <w:r w:rsidR="00E95506">
        <w:rPr>
          <w:b/>
          <w:i/>
          <w:caps/>
          <w:sz w:val="24"/>
          <w:szCs w:val="24"/>
        </w:rPr>
        <w:t xml:space="preserve"> </w:t>
      </w:r>
      <w:r w:rsidR="00D4460F">
        <w:rPr>
          <w:b/>
          <w:i/>
          <w:caps/>
          <w:sz w:val="24"/>
          <w:szCs w:val="24"/>
        </w:rPr>
        <w:t>DL4DH</w:t>
      </w:r>
      <w:r w:rsidRPr="00F86897">
        <w:rPr>
          <w:i/>
          <w:sz w:val="24"/>
          <w:szCs w:val="24"/>
          <w:lang w:val="cs-CZ"/>
        </w:rPr>
        <w:t xml:space="preserve">. Pro toto zadávací řízení, které bude realizováno v otevřeném zadávacím řízení a bude členěno na čtyři části, se uplatní </w:t>
      </w:r>
      <w:r w:rsidRPr="00F86897">
        <w:rPr>
          <w:b/>
          <w:i/>
          <w:sz w:val="24"/>
          <w:szCs w:val="24"/>
          <w:u w:val="single"/>
          <w:lang w:val="cs-CZ"/>
        </w:rPr>
        <w:t>cenové zvýhodnění</w:t>
      </w:r>
      <w:r w:rsidRPr="00F86897">
        <w:rPr>
          <w:i/>
          <w:sz w:val="24"/>
          <w:szCs w:val="24"/>
          <w:lang w:val="cs-CZ"/>
        </w:rPr>
        <w:t xml:space="preserve">, a proto odměna za jedno dílčí zadávací řízení na předmětnou nadlimitní veřejnou zakázku činí 45.000,-Kč bez DPH, tedy </w:t>
      </w:r>
      <w:r w:rsidRPr="00F86897">
        <w:rPr>
          <w:b/>
          <w:i/>
          <w:sz w:val="24"/>
          <w:szCs w:val="24"/>
          <w:lang w:val="cs-CZ"/>
        </w:rPr>
        <w:t>celkem 180.000,-Kč bez DPH</w:t>
      </w:r>
      <w:r w:rsidRPr="00F86897">
        <w:rPr>
          <w:i/>
          <w:sz w:val="24"/>
          <w:szCs w:val="24"/>
          <w:lang w:val="cs-CZ"/>
        </w:rPr>
        <w:t xml:space="preserve"> </w:t>
      </w:r>
      <w:r w:rsidR="00AF1B16">
        <w:rPr>
          <w:i/>
          <w:sz w:val="24"/>
          <w:szCs w:val="24"/>
          <w:lang w:val="cs-CZ"/>
        </w:rPr>
        <w:t>(</w:t>
      </w:r>
      <w:proofErr w:type="gramStart"/>
      <w:r w:rsidR="00AF1B16">
        <w:rPr>
          <w:i/>
          <w:sz w:val="24"/>
          <w:szCs w:val="24"/>
          <w:lang w:val="cs-CZ"/>
        </w:rPr>
        <w:t>45.000,-</w:t>
      </w:r>
      <w:proofErr w:type="gramEnd"/>
      <w:r w:rsidR="00AF1B16">
        <w:rPr>
          <w:i/>
          <w:sz w:val="24"/>
          <w:szCs w:val="24"/>
          <w:lang w:val="cs-CZ"/>
        </w:rPr>
        <w:t>Kč bez DPH x 4 části).</w:t>
      </w:r>
      <w:r w:rsidR="00593BA9">
        <w:rPr>
          <w:i/>
          <w:sz w:val="24"/>
          <w:szCs w:val="24"/>
          <w:lang w:val="cs-CZ"/>
        </w:rPr>
        <w:t xml:space="preserve"> </w:t>
      </w:r>
      <w:r w:rsidR="00593BA9" w:rsidRPr="00F86897">
        <w:rPr>
          <w:i/>
          <w:sz w:val="24"/>
          <w:szCs w:val="24"/>
          <w:lang w:val="cs-CZ"/>
        </w:rPr>
        <w:t>V případě, že by docházelo k </w:t>
      </w:r>
      <w:r w:rsidR="00593BA9" w:rsidRPr="00F86897">
        <w:rPr>
          <w:b/>
          <w:i/>
          <w:sz w:val="24"/>
          <w:szCs w:val="24"/>
          <w:u w:val="single"/>
          <w:lang w:val="cs-CZ"/>
        </w:rPr>
        <w:t>opakování</w:t>
      </w:r>
      <w:r w:rsidR="00593BA9" w:rsidRPr="00F86897">
        <w:rPr>
          <w:b/>
          <w:i/>
          <w:sz w:val="24"/>
          <w:szCs w:val="24"/>
          <w:lang w:val="cs-CZ"/>
        </w:rPr>
        <w:t xml:space="preserve"> zadávacího řízení</w:t>
      </w:r>
      <w:r w:rsidR="00593BA9" w:rsidRPr="00F86897">
        <w:rPr>
          <w:i/>
          <w:sz w:val="24"/>
          <w:szCs w:val="24"/>
          <w:lang w:val="cs-CZ"/>
        </w:rPr>
        <w:t xml:space="preserve"> na nadlimitní veřejnou zakázku [např. pro nepodání nabídek, zrušení zadávacího řízení z důvodů na straně zadavatele], pak je každé další </w:t>
      </w:r>
      <w:r w:rsidR="00593BA9">
        <w:rPr>
          <w:i/>
          <w:sz w:val="24"/>
          <w:szCs w:val="24"/>
          <w:lang w:val="cs-CZ"/>
        </w:rPr>
        <w:t xml:space="preserve">dílčí </w:t>
      </w:r>
      <w:r w:rsidR="00593BA9" w:rsidRPr="00F86897">
        <w:rPr>
          <w:i/>
          <w:sz w:val="24"/>
          <w:szCs w:val="24"/>
          <w:lang w:val="cs-CZ"/>
        </w:rPr>
        <w:t xml:space="preserve">zadávací řízení honorováno částkou </w:t>
      </w:r>
      <w:proofErr w:type="gramStart"/>
      <w:r w:rsidR="00593BA9" w:rsidRPr="00F86897">
        <w:rPr>
          <w:b/>
          <w:bCs/>
          <w:i/>
          <w:sz w:val="24"/>
          <w:szCs w:val="24"/>
          <w:lang w:val="cs-CZ"/>
        </w:rPr>
        <w:t>3</w:t>
      </w:r>
      <w:r w:rsidR="00593BA9">
        <w:rPr>
          <w:b/>
          <w:bCs/>
          <w:i/>
          <w:sz w:val="24"/>
          <w:szCs w:val="24"/>
          <w:lang w:val="cs-CZ"/>
        </w:rPr>
        <w:t>0</w:t>
      </w:r>
      <w:r w:rsidR="00593BA9" w:rsidRPr="00F86897">
        <w:rPr>
          <w:b/>
          <w:bCs/>
          <w:i/>
          <w:sz w:val="24"/>
          <w:szCs w:val="24"/>
          <w:lang w:val="cs-CZ"/>
        </w:rPr>
        <w:t>.000,-</w:t>
      </w:r>
      <w:proofErr w:type="gramEnd"/>
      <w:r w:rsidR="00593BA9" w:rsidRPr="00F86897">
        <w:rPr>
          <w:b/>
          <w:bCs/>
          <w:i/>
          <w:sz w:val="24"/>
          <w:szCs w:val="24"/>
          <w:lang w:val="cs-CZ"/>
        </w:rPr>
        <w:t xml:space="preserve"> Kč bez DPH</w:t>
      </w:r>
      <w:r w:rsidR="00593BA9">
        <w:rPr>
          <w:b/>
          <w:bCs/>
          <w:i/>
          <w:sz w:val="24"/>
          <w:szCs w:val="24"/>
          <w:lang w:val="cs-CZ"/>
        </w:rPr>
        <w:t>.</w:t>
      </w:r>
    </w:p>
    <w:p w14:paraId="2719FE67" w14:textId="77777777" w:rsidR="004E59ED" w:rsidRPr="00FE7CA0" w:rsidRDefault="004E59ED" w:rsidP="00F35082">
      <w:pPr>
        <w:pStyle w:val="Zkladntext"/>
        <w:tabs>
          <w:tab w:val="num" w:pos="1134"/>
        </w:tabs>
        <w:ind w:left="1134" w:hanging="426"/>
        <w:rPr>
          <w:color w:val="FF0000"/>
          <w:lang w:val="cs-CZ"/>
        </w:rPr>
      </w:pPr>
    </w:p>
    <w:p w14:paraId="70EBAE25" w14:textId="420890A6" w:rsidR="00AF1B16" w:rsidRPr="00AF1B16" w:rsidRDefault="006B5388" w:rsidP="00AF1B16">
      <w:pPr>
        <w:pStyle w:val="Odstavecseseznamem"/>
        <w:widowControl/>
        <w:numPr>
          <w:ilvl w:val="0"/>
          <w:numId w:val="24"/>
        </w:numPr>
        <w:autoSpaceDE/>
        <w:autoSpaceDN/>
        <w:ind w:left="709" w:hanging="709"/>
        <w:rPr>
          <w:b/>
          <w:sz w:val="24"/>
          <w:szCs w:val="24"/>
          <w:lang w:val="cs-CZ"/>
        </w:rPr>
      </w:pPr>
      <w:r w:rsidRPr="00AF1B16">
        <w:rPr>
          <w:b/>
          <w:sz w:val="24"/>
          <w:szCs w:val="24"/>
          <w:lang w:val="cs-CZ"/>
        </w:rPr>
        <w:t xml:space="preserve">Závěrečná </w:t>
      </w:r>
      <w:r w:rsidR="004E59ED" w:rsidRPr="00AF1B16">
        <w:rPr>
          <w:b/>
          <w:sz w:val="24"/>
          <w:szCs w:val="24"/>
          <w:lang w:val="cs-CZ"/>
        </w:rPr>
        <w:t>ujednání</w:t>
      </w:r>
    </w:p>
    <w:p w14:paraId="280EF66B" w14:textId="77777777" w:rsidR="00AF1B16" w:rsidRPr="00AF1B16" w:rsidRDefault="00AF1B16" w:rsidP="00AF1B16">
      <w:pPr>
        <w:widowControl/>
        <w:autoSpaceDE/>
        <w:autoSpaceDN/>
        <w:ind w:left="-426"/>
        <w:jc w:val="both"/>
        <w:rPr>
          <w:b/>
          <w:sz w:val="24"/>
          <w:szCs w:val="24"/>
          <w:lang w:val="cs-CZ"/>
        </w:rPr>
      </w:pPr>
    </w:p>
    <w:p w14:paraId="24CDC95E" w14:textId="0A35FFDC" w:rsidR="00AF1B16" w:rsidRPr="00AF1B16" w:rsidRDefault="00AF1B16" w:rsidP="00AF1B16">
      <w:pPr>
        <w:pStyle w:val="Odstavecseseznamem"/>
        <w:widowControl/>
        <w:numPr>
          <w:ilvl w:val="1"/>
          <w:numId w:val="24"/>
        </w:numPr>
        <w:autoSpaceDE/>
        <w:autoSpaceDN/>
        <w:rPr>
          <w:b/>
          <w:sz w:val="24"/>
          <w:szCs w:val="24"/>
          <w:lang w:val="cs-CZ"/>
        </w:rPr>
      </w:pPr>
      <w:r w:rsidRPr="00AF1B16">
        <w:rPr>
          <w:sz w:val="24"/>
          <w:szCs w:val="24"/>
          <w:lang w:val="cs-CZ"/>
        </w:rPr>
        <w:t xml:space="preserve">Ostatní ustanovení Smlouvy tímto dodatkem </w:t>
      </w:r>
      <w:r w:rsidR="00593BA9">
        <w:rPr>
          <w:sz w:val="24"/>
          <w:szCs w:val="24"/>
          <w:lang w:val="cs-CZ"/>
        </w:rPr>
        <w:t xml:space="preserve">č. 2 </w:t>
      </w:r>
      <w:r w:rsidRPr="00AF1B16">
        <w:rPr>
          <w:sz w:val="24"/>
          <w:szCs w:val="24"/>
          <w:lang w:val="cs-CZ"/>
        </w:rPr>
        <w:t>nedotčená zůstávají nadále v platnosti. Smluvní strany výslovně ujednaly, že tento Dodatek nemění</w:t>
      </w:r>
      <w:r>
        <w:rPr>
          <w:sz w:val="24"/>
          <w:szCs w:val="24"/>
          <w:lang w:val="cs-CZ"/>
        </w:rPr>
        <w:t xml:space="preserve"> podmínky sjednané pro administraci zadávacího řízení dle Smlouvy</w:t>
      </w:r>
      <w:r w:rsidRPr="00AF1B16">
        <w:rPr>
          <w:sz w:val="24"/>
          <w:szCs w:val="24"/>
          <w:lang w:val="cs-CZ"/>
        </w:rPr>
        <w:t xml:space="preserve"> OP JAK. Ujednání Smlouvy OP JAK tak nejsou tímto </w:t>
      </w:r>
      <w:r w:rsidR="00593BA9">
        <w:rPr>
          <w:sz w:val="24"/>
          <w:szCs w:val="24"/>
          <w:lang w:val="cs-CZ"/>
        </w:rPr>
        <w:t>d</w:t>
      </w:r>
      <w:r w:rsidRPr="00AF1B16">
        <w:rPr>
          <w:sz w:val="24"/>
          <w:szCs w:val="24"/>
          <w:lang w:val="cs-CZ"/>
        </w:rPr>
        <w:t xml:space="preserve">odatkem </w:t>
      </w:r>
      <w:r w:rsidR="00593BA9">
        <w:rPr>
          <w:sz w:val="24"/>
          <w:szCs w:val="24"/>
          <w:lang w:val="cs-CZ"/>
        </w:rPr>
        <w:t xml:space="preserve">č. 2 </w:t>
      </w:r>
      <w:r w:rsidRPr="00AF1B16">
        <w:rPr>
          <w:sz w:val="24"/>
          <w:szCs w:val="24"/>
          <w:lang w:val="cs-CZ"/>
        </w:rPr>
        <w:t xml:space="preserve">dotčena. </w:t>
      </w:r>
    </w:p>
    <w:p w14:paraId="2DEADB4E" w14:textId="77777777" w:rsidR="00AF1B16" w:rsidRPr="00AF1B16" w:rsidRDefault="00AF1B16" w:rsidP="00AF1B16">
      <w:pPr>
        <w:pStyle w:val="Odstavecseseznamem"/>
        <w:widowControl/>
        <w:autoSpaceDE/>
        <w:autoSpaceDN/>
        <w:ind w:left="432" w:firstLine="0"/>
        <w:rPr>
          <w:b/>
          <w:sz w:val="24"/>
          <w:szCs w:val="24"/>
          <w:lang w:val="cs-CZ"/>
        </w:rPr>
      </w:pPr>
    </w:p>
    <w:p w14:paraId="1CE2467B" w14:textId="3A076969" w:rsidR="00AF1B16" w:rsidRPr="00AF1B16" w:rsidRDefault="00AF1B16" w:rsidP="00AF1B16">
      <w:pPr>
        <w:pStyle w:val="Odstavecseseznamem"/>
        <w:widowControl/>
        <w:numPr>
          <w:ilvl w:val="1"/>
          <w:numId w:val="24"/>
        </w:numPr>
        <w:autoSpaceDE/>
        <w:autoSpaceDN/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Tento dodatek </w:t>
      </w:r>
      <w:r w:rsidR="00593BA9">
        <w:rPr>
          <w:sz w:val="24"/>
          <w:szCs w:val="24"/>
          <w:lang w:val="cs-CZ"/>
        </w:rPr>
        <w:t xml:space="preserve">č. 2 </w:t>
      </w:r>
      <w:r>
        <w:rPr>
          <w:sz w:val="24"/>
          <w:szCs w:val="24"/>
          <w:lang w:val="cs-CZ"/>
        </w:rPr>
        <w:t>je vyhotoven ve dvou stejnopisech. Každá ze smluvních stran obdrží po jednom vyhotovení.</w:t>
      </w:r>
    </w:p>
    <w:p w14:paraId="7EDF3007" w14:textId="77777777" w:rsidR="0067273B" w:rsidRPr="00244024" w:rsidRDefault="0067273B" w:rsidP="00F35082">
      <w:pPr>
        <w:pStyle w:val="Zkladntext"/>
        <w:ind w:hanging="426"/>
        <w:rPr>
          <w:color w:val="FF0000"/>
          <w:lang w:val="cs-CZ"/>
        </w:rPr>
      </w:pPr>
    </w:p>
    <w:p w14:paraId="741C975C" w14:textId="77777777" w:rsidR="006B5388" w:rsidRPr="00244024" w:rsidRDefault="006B5388" w:rsidP="00593BA9">
      <w:pPr>
        <w:pStyle w:val="Odstavecseseznamem"/>
        <w:tabs>
          <w:tab w:val="left" w:pos="837"/>
        </w:tabs>
        <w:ind w:left="360" w:right="112" w:firstLine="0"/>
        <w:rPr>
          <w:vanish/>
          <w:sz w:val="24"/>
          <w:szCs w:val="24"/>
          <w:lang w:val="cs-CZ"/>
        </w:rPr>
      </w:pPr>
    </w:p>
    <w:p w14:paraId="50769230" w14:textId="2B4FBAB9" w:rsidR="0067273B" w:rsidRPr="00244024" w:rsidRDefault="0067273B" w:rsidP="00F35082">
      <w:pPr>
        <w:pStyle w:val="Zkladntext"/>
        <w:tabs>
          <w:tab w:val="left" w:pos="4253"/>
        </w:tabs>
        <w:rPr>
          <w:lang w:val="cs-CZ"/>
        </w:rPr>
      </w:pPr>
      <w:r w:rsidRPr="00244024">
        <w:rPr>
          <w:lang w:val="cs-CZ"/>
        </w:rPr>
        <w:t>V Praze</w:t>
      </w:r>
      <w:r w:rsidRPr="00244024">
        <w:rPr>
          <w:spacing w:val="-1"/>
          <w:lang w:val="cs-CZ"/>
        </w:rPr>
        <w:t xml:space="preserve"> </w:t>
      </w:r>
      <w:r w:rsidRPr="0047027B">
        <w:rPr>
          <w:lang w:val="cs-CZ"/>
        </w:rPr>
        <w:t>dne</w:t>
      </w:r>
      <w:r w:rsidRPr="0047027B">
        <w:rPr>
          <w:spacing w:val="-1"/>
          <w:lang w:val="cs-CZ"/>
        </w:rPr>
        <w:t xml:space="preserve"> </w:t>
      </w:r>
      <w:r w:rsidR="00F86897">
        <w:rPr>
          <w:lang w:val="cs-CZ"/>
        </w:rPr>
        <w:t>……</w:t>
      </w:r>
      <w:r w:rsidR="00F35082">
        <w:rPr>
          <w:lang w:val="cs-CZ"/>
        </w:rPr>
        <w:t>2024</w:t>
      </w:r>
      <w:r w:rsidR="00F86897">
        <w:rPr>
          <w:lang w:val="cs-CZ"/>
        </w:rPr>
        <w:tab/>
      </w:r>
      <w:r w:rsidRPr="00244024">
        <w:rPr>
          <w:lang w:val="cs-CZ"/>
        </w:rPr>
        <w:t>V Pra</w:t>
      </w:r>
      <w:r w:rsidRPr="0047027B">
        <w:rPr>
          <w:lang w:val="cs-CZ"/>
        </w:rPr>
        <w:t>ze dne…………</w:t>
      </w:r>
      <w:r w:rsidR="00F35082">
        <w:rPr>
          <w:lang w:val="cs-CZ"/>
        </w:rPr>
        <w:t>2024</w:t>
      </w:r>
    </w:p>
    <w:p w14:paraId="244A8F61" w14:textId="77777777" w:rsidR="00AF1B16" w:rsidRDefault="00AF1B16" w:rsidP="00F35082">
      <w:pPr>
        <w:pStyle w:val="Zkladntext"/>
        <w:rPr>
          <w:lang w:val="cs-CZ"/>
        </w:rPr>
      </w:pPr>
    </w:p>
    <w:p w14:paraId="76DFF770" w14:textId="2031E681" w:rsidR="0047027B" w:rsidRPr="00244024" w:rsidRDefault="00F86897" w:rsidP="00F35082">
      <w:pPr>
        <w:pStyle w:val="Zkladntext"/>
        <w:rPr>
          <w:lang w:val="cs-CZ"/>
        </w:rPr>
      </w:pPr>
      <w:r w:rsidRPr="0024402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8AE579" wp14:editId="309FE5E9">
                <wp:simplePos x="0" y="0"/>
                <wp:positionH relativeFrom="page">
                  <wp:posOffset>3609975</wp:posOffset>
                </wp:positionH>
                <wp:positionV relativeFrom="paragraph">
                  <wp:posOffset>300990</wp:posOffset>
                </wp:positionV>
                <wp:extent cx="2752725" cy="45085"/>
                <wp:effectExtent l="0" t="0" r="2857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2725" cy="45085"/>
                        </a:xfrm>
                        <a:custGeom>
                          <a:avLst/>
                          <a:gdLst>
                            <a:gd name="T0" fmla="+- 0 7081 7081"/>
                            <a:gd name="T1" fmla="*/ T0 w 3000"/>
                            <a:gd name="T2" fmla="+- 0 10081 708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2D58E" id="Freeform 2" o:spid="_x0000_s1026" style="position:absolute;margin-left:284.25pt;margin-top:23.7pt;width:216.7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" path="m,l3000,e" filled="f" strokeweight=".48pt">
                <v:path arrowok="t" o:connecttype="custom" o:connectlocs="0,0;2752725,0" o:connectangles="0,0"/>
                <w10:wrap type="topAndBottom" anchorx="page"/>
              </v:shape>
            </w:pict>
          </mc:Fallback>
        </mc:AlternateContent>
      </w:r>
    </w:p>
    <w:p w14:paraId="04CC996E" w14:textId="2D974B56" w:rsidR="0067273B" w:rsidRPr="00244024" w:rsidRDefault="00244024" w:rsidP="00F35082">
      <w:pPr>
        <w:pStyle w:val="Zkladntext"/>
        <w:rPr>
          <w:lang w:val="cs-CZ"/>
        </w:rPr>
      </w:pPr>
      <w:r w:rsidRPr="00244024">
        <w:rPr>
          <w:b/>
          <w:bCs/>
          <w:lang w:val="cs-CZ"/>
        </w:rPr>
        <w:t xml:space="preserve">Knihovna AV </w:t>
      </w:r>
      <w:proofErr w:type="spellStart"/>
      <w:proofErr w:type="gramStart"/>
      <w:r w:rsidRPr="00244024">
        <w:rPr>
          <w:b/>
          <w:bCs/>
          <w:lang w:val="cs-CZ"/>
        </w:rPr>
        <w:t>ČR,v.v.i</w:t>
      </w:r>
      <w:proofErr w:type="spellEnd"/>
      <w:r w:rsidRPr="00244024">
        <w:rPr>
          <w:b/>
          <w:bCs/>
          <w:lang w:val="cs-CZ"/>
        </w:rPr>
        <w:t>.</w:t>
      </w:r>
      <w:proofErr w:type="gramEnd"/>
      <w:r w:rsidRPr="00244024">
        <w:rPr>
          <w:b/>
          <w:bCs/>
          <w:lang w:val="cs-CZ"/>
        </w:rPr>
        <w:t xml:space="preserve"> </w:t>
      </w:r>
      <w:r w:rsidR="00F86897">
        <w:rPr>
          <w:b/>
          <w:bCs/>
          <w:lang w:val="cs-CZ"/>
        </w:rPr>
        <w:tab/>
      </w:r>
      <w:r w:rsidR="00F86897">
        <w:rPr>
          <w:b/>
          <w:bCs/>
          <w:lang w:val="cs-CZ"/>
        </w:rPr>
        <w:tab/>
      </w:r>
      <w:r w:rsidR="00F86897">
        <w:rPr>
          <w:b/>
          <w:bCs/>
          <w:lang w:val="cs-CZ"/>
        </w:rPr>
        <w:tab/>
      </w:r>
      <w:proofErr w:type="spellStart"/>
      <w:r w:rsidR="00F86897" w:rsidRPr="00244024">
        <w:rPr>
          <w:b/>
          <w:bCs/>
          <w:lang w:val="cs-CZ"/>
        </w:rPr>
        <w:t>Biem&amp;Schýbal</w:t>
      </w:r>
      <w:proofErr w:type="spellEnd"/>
      <w:r w:rsidR="00F86897" w:rsidRPr="00244024">
        <w:rPr>
          <w:b/>
          <w:bCs/>
          <w:lang w:val="cs-CZ"/>
        </w:rPr>
        <w:t>, advokátní kancelář,</w:t>
      </w:r>
      <w:r w:rsidR="00F86897" w:rsidRPr="00244024">
        <w:rPr>
          <w:b/>
          <w:bCs/>
          <w:spacing w:val="14"/>
          <w:lang w:val="cs-CZ"/>
        </w:rPr>
        <w:t xml:space="preserve"> </w:t>
      </w:r>
      <w:r w:rsidR="00F86897" w:rsidRPr="00244024">
        <w:rPr>
          <w:b/>
          <w:bCs/>
          <w:lang w:val="cs-CZ"/>
        </w:rPr>
        <w:t>s.r.o.</w:t>
      </w:r>
      <w:r w:rsidR="0067273B" w:rsidRPr="0024402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CA9527" wp14:editId="04247297">
                <wp:simplePos x="0" y="0"/>
                <wp:positionH relativeFrom="page">
                  <wp:posOffset>899795</wp:posOffset>
                </wp:positionH>
                <wp:positionV relativeFrom="paragraph">
                  <wp:posOffset>113665</wp:posOffset>
                </wp:positionV>
                <wp:extent cx="1905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C967" id="Freeform 3" o:spid="_x0000_s1026" style="position:absolute;margin-left:70.85pt;margin-top:8.95pt;width:1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59B002AA" w14:textId="01CC4F23" w:rsidR="006B5388" w:rsidRPr="00244024" w:rsidRDefault="00244024" w:rsidP="00F35082">
      <w:pPr>
        <w:pStyle w:val="Zkladntext"/>
        <w:tabs>
          <w:tab w:val="left" w:pos="4253"/>
        </w:tabs>
        <w:rPr>
          <w:lang w:val="cs-CZ"/>
        </w:rPr>
      </w:pPr>
      <w:r w:rsidRPr="00244024">
        <w:rPr>
          <w:bCs/>
          <w:lang w:val="cs-CZ"/>
        </w:rPr>
        <w:t>Ing. Magdalena Vecková, ředitelka</w:t>
      </w:r>
      <w:r w:rsidR="00F86897">
        <w:rPr>
          <w:lang w:val="cs-CZ"/>
        </w:rPr>
        <w:tab/>
      </w:r>
      <w:r w:rsidR="00F35082">
        <w:rPr>
          <w:lang w:val="cs-CZ"/>
        </w:rPr>
        <w:t>Mgr. Tomáš Biem, jednatel</w:t>
      </w:r>
    </w:p>
    <w:sectPr w:rsidR="006B5388" w:rsidRPr="002440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E4AD" w14:textId="77777777" w:rsidR="00250232" w:rsidRDefault="00250232" w:rsidP="00F848BE">
      <w:r>
        <w:separator/>
      </w:r>
    </w:p>
  </w:endnote>
  <w:endnote w:type="continuationSeparator" w:id="0">
    <w:p w14:paraId="47364BE7" w14:textId="77777777" w:rsidR="00250232" w:rsidRDefault="00250232" w:rsidP="00F8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3687955"/>
      <w:docPartObj>
        <w:docPartGallery w:val="Page Numbers (Bottom of Page)"/>
        <w:docPartUnique/>
      </w:docPartObj>
    </w:sdtPr>
    <w:sdtEndPr/>
    <w:sdtContent>
      <w:p w14:paraId="503ADF6D" w14:textId="210093AE" w:rsidR="00F86897" w:rsidRDefault="00F868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3C" w:rsidRPr="00A21A3C">
          <w:rPr>
            <w:noProof/>
            <w:lang w:val="cs-CZ"/>
          </w:rPr>
          <w:t>2</w:t>
        </w:r>
        <w:r>
          <w:fldChar w:fldCharType="end"/>
        </w:r>
      </w:p>
    </w:sdtContent>
  </w:sdt>
  <w:p w14:paraId="36DB9395" w14:textId="77777777" w:rsidR="00F86897" w:rsidRDefault="00F86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48305" w14:textId="77777777" w:rsidR="00250232" w:rsidRDefault="00250232" w:rsidP="00F848BE">
      <w:r>
        <w:separator/>
      </w:r>
    </w:p>
  </w:footnote>
  <w:footnote w:type="continuationSeparator" w:id="0">
    <w:p w14:paraId="14623D4E" w14:textId="77777777" w:rsidR="00250232" w:rsidRDefault="00250232" w:rsidP="00F8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866"/>
    <w:multiLevelType w:val="hybridMultilevel"/>
    <w:tmpl w:val="3220429E"/>
    <w:lvl w:ilvl="0" w:tplc="D50E39A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F96283"/>
    <w:multiLevelType w:val="multilevel"/>
    <w:tmpl w:val="158013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9F77AA0"/>
    <w:multiLevelType w:val="multilevel"/>
    <w:tmpl w:val="743A6AF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9"/>
        </w:tabs>
        <w:ind w:left="4309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37F2C75"/>
    <w:multiLevelType w:val="hybridMultilevel"/>
    <w:tmpl w:val="27AAED5A"/>
    <w:lvl w:ilvl="0" w:tplc="7C30AF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9CB0A5F"/>
    <w:multiLevelType w:val="hybridMultilevel"/>
    <w:tmpl w:val="0388D520"/>
    <w:lvl w:ilvl="0" w:tplc="6ADE31C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227"/>
    <w:multiLevelType w:val="multilevel"/>
    <w:tmpl w:val="1F6CECC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Bodytext3PRK"/>
      <w:lvlText w:val="%3.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91B12D0"/>
    <w:multiLevelType w:val="multilevel"/>
    <w:tmpl w:val="743A6AF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9"/>
        </w:tabs>
        <w:ind w:left="4309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9761B33"/>
    <w:multiLevelType w:val="hybridMultilevel"/>
    <w:tmpl w:val="62A85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60E7"/>
    <w:multiLevelType w:val="hybridMultilevel"/>
    <w:tmpl w:val="915E5E22"/>
    <w:lvl w:ilvl="0" w:tplc="95DE0210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DEA4D58">
      <w:numFmt w:val="bullet"/>
      <w:lvlText w:val="-"/>
      <w:lvlJc w:val="left"/>
      <w:pPr>
        <w:ind w:left="837" w:hanging="1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0E8DDBE">
      <w:numFmt w:val="bullet"/>
      <w:lvlText w:val="•"/>
      <w:lvlJc w:val="left"/>
      <w:pPr>
        <w:ind w:left="2533" w:hanging="168"/>
      </w:pPr>
      <w:rPr>
        <w:rFonts w:hint="default"/>
      </w:rPr>
    </w:lvl>
    <w:lvl w:ilvl="3" w:tplc="80A241B4">
      <w:numFmt w:val="bullet"/>
      <w:lvlText w:val="•"/>
      <w:lvlJc w:val="left"/>
      <w:pPr>
        <w:ind w:left="3379" w:hanging="168"/>
      </w:pPr>
      <w:rPr>
        <w:rFonts w:hint="default"/>
      </w:rPr>
    </w:lvl>
    <w:lvl w:ilvl="4" w:tplc="22CE8E92">
      <w:numFmt w:val="bullet"/>
      <w:lvlText w:val="•"/>
      <w:lvlJc w:val="left"/>
      <w:pPr>
        <w:ind w:left="4226" w:hanging="168"/>
      </w:pPr>
      <w:rPr>
        <w:rFonts w:hint="default"/>
      </w:rPr>
    </w:lvl>
    <w:lvl w:ilvl="5" w:tplc="0B8071CE">
      <w:numFmt w:val="bullet"/>
      <w:lvlText w:val="•"/>
      <w:lvlJc w:val="left"/>
      <w:pPr>
        <w:ind w:left="5073" w:hanging="168"/>
      </w:pPr>
      <w:rPr>
        <w:rFonts w:hint="default"/>
      </w:rPr>
    </w:lvl>
    <w:lvl w:ilvl="6" w:tplc="4FBA0028">
      <w:numFmt w:val="bullet"/>
      <w:lvlText w:val="•"/>
      <w:lvlJc w:val="left"/>
      <w:pPr>
        <w:ind w:left="5919" w:hanging="168"/>
      </w:pPr>
      <w:rPr>
        <w:rFonts w:hint="default"/>
      </w:rPr>
    </w:lvl>
    <w:lvl w:ilvl="7" w:tplc="7C10E078">
      <w:numFmt w:val="bullet"/>
      <w:lvlText w:val="•"/>
      <w:lvlJc w:val="left"/>
      <w:pPr>
        <w:ind w:left="6766" w:hanging="168"/>
      </w:pPr>
      <w:rPr>
        <w:rFonts w:hint="default"/>
      </w:rPr>
    </w:lvl>
    <w:lvl w:ilvl="8" w:tplc="D9D66E66">
      <w:numFmt w:val="bullet"/>
      <w:lvlText w:val="•"/>
      <w:lvlJc w:val="left"/>
      <w:pPr>
        <w:ind w:left="7612" w:hanging="168"/>
      </w:pPr>
      <w:rPr>
        <w:rFonts w:hint="default"/>
      </w:rPr>
    </w:lvl>
  </w:abstractNum>
  <w:abstractNum w:abstractNumId="9" w15:restartNumberingAfterBreak="0">
    <w:nsid w:val="3D0F3370"/>
    <w:multiLevelType w:val="multilevel"/>
    <w:tmpl w:val="743A6AF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9"/>
        </w:tabs>
        <w:ind w:left="4309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D1636CD"/>
    <w:multiLevelType w:val="hybridMultilevel"/>
    <w:tmpl w:val="39225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8306B"/>
    <w:multiLevelType w:val="hybridMultilevel"/>
    <w:tmpl w:val="C680C578"/>
    <w:lvl w:ilvl="0" w:tplc="63901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252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B2324"/>
    <w:multiLevelType w:val="multilevel"/>
    <w:tmpl w:val="BE30F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3" w15:restartNumberingAfterBreak="0">
    <w:nsid w:val="52D16467"/>
    <w:multiLevelType w:val="multilevel"/>
    <w:tmpl w:val="B4245D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015D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325434"/>
    <w:multiLevelType w:val="multilevel"/>
    <w:tmpl w:val="08E2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/>
      </w:rPr>
    </w:lvl>
    <w:lvl w:ilvl="4">
      <w:numFmt w:val="bullet"/>
      <w:lvlText w:val="-"/>
      <w:lvlJc w:val="left"/>
      <w:pPr>
        <w:ind w:left="1440" w:hanging="108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CEB3BCE"/>
    <w:multiLevelType w:val="hybridMultilevel"/>
    <w:tmpl w:val="DB06320E"/>
    <w:lvl w:ilvl="0" w:tplc="B83E95F4">
      <w:start w:val="1"/>
      <w:numFmt w:val="decimal"/>
      <w:lvlText w:val="%1."/>
      <w:lvlJc w:val="left"/>
      <w:pPr>
        <w:ind w:left="1182" w:hanging="705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4"/>
        <w:szCs w:val="24"/>
      </w:rPr>
    </w:lvl>
    <w:lvl w:ilvl="1" w:tplc="2E7CD8B0">
      <w:numFmt w:val="bullet"/>
      <w:lvlText w:val="•"/>
      <w:lvlJc w:val="left"/>
      <w:pPr>
        <w:ind w:left="1992" w:hanging="705"/>
      </w:pPr>
      <w:rPr>
        <w:rFonts w:hint="default"/>
      </w:rPr>
    </w:lvl>
    <w:lvl w:ilvl="2" w:tplc="9612B8BC">
      <w:numFmt w:val="bullet"/>
      <w:lvlText w:val="•"/>
      <w:lvlJc w:val="left"/>
      <w:pPr>
        <w:ind w:left="2805" w:hanging="705"/>
      </w:pPr>
      <w:rPr>
        <w:rFonts w:hint="default"/>
      </w:rPr>
    </w:lvl>
    <w:lvl w:ilvl="3" w:tplc="813AFE86">
      <w:numFmt w:val="bullet"/>
      <w:lvlText w:val="•"/>
      <w:lvlJc w:val="left"/>
      <w:pPr>
        <w:ind w:left="3617" w:hanging="705"/>
      </w:pPr>
      <w:rPr>
        <w:rFonts w:hint="default"/>
      </w:rPr>
    </w:lvl>
    <w:lvl w:ilvl="4" w:tplc="07D0245E">
      <w:numFmt w:val="bullet"/>
      <w:lvlText w:val="•"/>
      <w:lvlJc w:val="left"/>
      <w:pPr>
        <w:ind w:left="4430" w:hanging="705"/>
      </w:pPr>
      <w:rPr>
        <w:rFonts w:hint="default"/>
      </w:rPr>
    </w:lvl>
    <w:lvl w:ilvl="5" w:tplc="AAAAEC00">
      <w:numFmt w:val="bullet"/>
      <w:lvlText w:val="•"/>
      <w:lvlJc w:val="left"/>
      <w:pPr>
        <w:ind w:left="5243" w:hanging="705"/>
      </w:pPr>
      <w:rPr>
        <w:rFonts w:hint="default"/>
      </w:rPr>
    </w:lvl>
    <w:lvl w:ilvl="6" w:tplc="5C56BFD0">
      <w:numFmt w:val="bullet"/>
      <w:lvlText w:val="•"/>
      <w:lvlJc w:val="left"/>
      <w:pPr>
        <w:ind w:left="6055" w:hanging="705"/>
      </w:pPr>
      <w:rPr>
        <w:rFonts w:hint="default"/>
      </w:rPr>
    </w:lvl>
    <w:lvl w:ilvl="7" w:tplc="3E803916">
      <w:numFmt w:val="bullet"/>
      <w:lvlText w:val="•"/>
      <w:lvlJc w:val="left"/>
      <w:pPr>
        <w:ind w:left="6868" w:hanging="705"/>
      </w:pPr>
      <w:rPr>
        <w:rFonts w:hint="default"/>
      </w:rPr>
    </w:lvl>
    <w:lvl w:ilvl="8" w:tplc="8996A814">
      <w:numFmt w:val="bullet"/>
      <w:lvlText w:val="•"/>
      <w:lvlJc w:val="left"/>
      <w:pPr>
        <w:ind w:left="7680" w:hanging="705"/>
      </w:pPr>
      <w:rPr>
        <w:rFonts w:hint="default"/>
      </w:rPr>
    </w:lvl>
  </w:abstractNum>
  <w:abstractNum w:abstractNumId="17" w15:restartNumberingAfterBreak="0">
    <w:nsid w:val="6E976FB3"/>
    <w:multiLevelType w:val="hybridMultilevel"/>
    <w:tmpl w:val="3FD8D6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E7058"/>
    <w:multiLevelType w:val="multilevel"/>
    <w:tmpl w:val="6C20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8C727E"/>
    <w:multiLevelType w:val="multilevel"/>
    <w:tmpl w:val="0E460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CD655F"/>
    <w:multiLevelType w:val="multilevel"/>
    <w:tmpl w:val="A3A0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EF974A1"/>
    <w:multiLevelType w:val="hybridMultilevel"/>
    <w:tmpl w:val="A74A4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02180">
    <w:abstractNumId w:val="8"/>
  </w:num>
  <w:num w:numId="2" w16cid:durableId="1849558510">
    <w:abstractNumId w:val="16"/>
  </w:num>
  <w:num w:numId="3" w16cid:durableId="2022125265">
    <w:abstractNumId w:val="15"/>
  </w:num>
  <w:num w:numId="4" w16cid:durableId="916354839">
    <w:abstractNumId w:val="4"/>
  </w:num>
  <w:num w:numId="5" w16cid:durableId="729812175">
    <w:abstractNumId w:val="18"/>
  </w:num>
  <w:num w:numId="6" w16cid:durableId="231696967">
    <w:abstractNumId w:val="20"/>
  </w:num>
  <w:num w:numId="7" w16cid:durableId="763650470">
    <w:abstractNumId w:val="12"/>
  </w:num>
  <w:num w:numId="8" w16cid:durableId="1900703139">
    <w:abstractNumId w:val="2"/>
  </w:num>
  <w:num w:numId="9" w16cid:durableId="1265262404">
    <w:abstractNumId w:val="14"/>
  </w:num>
  <w:num w:numId="10" w16cid:durableId="727142868">
    <w:abstractNumId w:val="19"/>
  </w:num>
  <w:num w:numId="11" w16cid:durableId="1859003816">
    <w:abstractNumId w:val="9"/>
  </w:num>
  <w:num w:numId="12" w16cid:durableId="181287824">
    <w:abstractNumId w:val="6"/>
  </w:num>
  <w:num w:numId="13" w16cid:durableId="1377197874">
    <w:abstractNumId w:val="0"/>
  </w:num>
  <w:num w:numId="14" w16cid:durableId="385027385">
    <w:abstractNumId w:val="5"/>
  </w:num>
  <w:num w:numId="15" w16cid:durableId="157621282">
    <w:abstractNumId w:val="11"/>
  </w:num>
  <w:num w:numId="16" w16cid:durableId="1613393323">
    <w:abstractNumId w:val="3"/>
  </w:num>
  <w:num w:numId="17" w16cid:durableId="158009107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747942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53217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15212929">
    <w:abstractNumId w:val="10"/>
  </w:num>
  <w:num w:numId="21" w16cid:durableId="1142775042">
    <w:abstractNumId w:val="21"/>
  </w:num>
  <w:num w:numId="22" w16cid:durableId="1509640062">
    <w:abstractNumId w:val="17"/>
  </w:num>
  <w:num w:numId="23" w16cid:durableId="630668311">
    <w:abstractNumId w:val="7"/>
  </w:num>
  <w:num w:numId="24" w16cid:durableId="773749392">
    <w:abstractNumId w:val="13"/>
  </w:num>
  <w:num w:numId="25" w16cid:durableId="131918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D9"/>
    <w:rsid w:val="00083AA0"/>
    <w:rsid w:val="00094018"/>
    <w:rsid w:val="000D5B01"/>
    <w:rsid w:val="001257E1"/>
    <w:rsid w:val="001605C1"/>
    <w:rsid w:val="001C5ED9"/>
    <w:rsid w:val="00244024"/>
    <w:rsid w:val="00250232"/>
    <w:rsid w:val="003F6765"/>
    <w:rsid w:val="00462B80"/>
    <w:rsid w:val="0047027B"/>
    <w:rsid w:val="004E59ED"/>
    <w:rsid w:val="004F0548"/>
    <w:rsid w:val="0053694F"/>
    <w:rsid w:val="00593BA9"/>
    <w:rsid w:val="0062586F"/>
    <w:rsid w:val="0067273B"/>
    <w:rsid w:val="006914DF"/>
    <w:rsid w:val="00691669"/>
    <w:rsid w:val="006B5388"/>
    <w:rsid w:val="006E25D0"/>
    <w:rsid w:val="0071490D"/>
    <w:rsid w:val="007D642D"/>
    <w:rsid w:val="007E3558"/>
    <w:rsid w:val="008426CF"/>
    <w:rsid w:val="00864328"/>
    <w:rsid w:val="00912E1A"/>
    <w:rsid w:val="009B57C7"/>
    <w:rsid w:val="009E27E3"/>
    <w:rsid w:val="00A21A3C"/>
    <w:rsid w:val="00AF1B16"/>
    <w:rsid w:val="00B158CD"/>
    <w:rsid w:val="00B85FC5"/>
    <w:rsid w:val="00CD4FF7"/>
    <w:rsid w:val="00D4460F"/>
    <w:rsid w:val="00DA1F44"/>
    <w:rsid w:val="00DD2C9A"/>
    <w:rsid w:val="00E2784D"/>
    <w:rsid w:val="00E71589"/>
    <w:rsid w:val="00E95506"/>
    <w:rsid w:val="00EB41F5"/>
    <w:rsid w:val="00F35082"/>
    <w:rsid w:val="00F848BE"/>
    <w:rsid w:val="00F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CCBD"/>
  <w15:chartTrackingRefBased/>
  <w15:docId w15:val="{D878061A-852C-4E62-A5D2-26ECAAE7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"/>
    <w:link w:val="Nadpis1Char"/>
    <w:uiPriority w:val="9"/>
    <w:qFormat/>
    <w:rsid w:val="0067273B"/>
    <w:pPr>
      <w:ind w:left="1591" w:right="159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67273B"/>
    <w:pPr>
      <w:ind w:left="1182" w:hanging="70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273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7273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67273B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727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67273B"/>
    <w:pPr>
      <w:ind w:left="836" w:right="113" w:hanging="360"/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6916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69"/>
    <w:rPr>
      <w:rFonts w:ascii="Segoe UI" w:eastAsia="Times New Roman" w:hAnsi="Segoe UI" w:cs="Segoe UI"/>
      <w:sz w:val="18"/>
      <w:szCs w:val="18"/>
      <w:lang w:val="en-US"/>
    </w:rPr>
  </w:style>
  <w:style w:type="paragraph" w:styleId="Textkomente">
    <w:name w:val="annotation text"/>
    <w:basedOn w:val="Normln"/>
    <w:link w:val="TextkomenteChar"/>
    <w:rsid w:val="00F848BE"/>
    <w:pPr>
      <w:widowControl/>
      <w:autoSpaceDE/>
      <w:autoSpaceDN/>
    </w:pPr>
    <w:rPr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F848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848B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Zdraznn">
    <w:name w:val="Emphasis"/>
    <w:uiPriority w:val="20"/>
    <w:qFormat/>
    <w:rsid w:val="00F848BE"/>
    <w:rPr>
      <w:i/>
      <w:iCs/>
    </w:rPr>
  </w:style>
  <w:style w:type="paragraph" w:styleId="Textpoznpodarou">
    <w:name w:val="footnote text"/>
    <w:basedOn w:val="Normln"/>
    <w:link w:val="TextpoznpodarouChar"/>
    <w:rsid w:val="00F848BE"/>
    <w:pPr>
      <w:widowControl/>
      <w:autoSpaceDE/>
      <w:autoSpaceDN/>
    </w:pPr>
    <w:rPr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848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F848BE"/>
    <w:rPr>
      <w:vertAlign w:val="superscript"/>
    </w:rPr>
  </w:style>
  <w:style w:type="paragraph" w:customStyle="1" w:styleId="Bodytext5PRK">
    <w:name w:val="Body text 5 PRK"/>
    <w:basedOn w:val="Normln"/>
    <w:uiPriority w:val="6"/>
    <w:rsid w:val="006B5388"/>
    <w:pPr>
      <w:widowControl/>
      <w:numPr>
        <w:ilvl w:val="4"/>
        <w:numId w:val="14"/>
      </w:numPr>
      <w:autoSpaceDE/>
      <w:autoSpaceDN/>
      <w:spacing w:after="240"/>
      <w:jc w:val="both"/>
      <w:outlineLvl w:val="4"/>
    </w:pPr>
    <w:rPr>
      <w:rFonts w:ascii="Arial" w:hAnsi="Arial"/>
      <w:szCs w:val="20"/>
      <w:lang w:val="cs-CZ" w:eastAsia="cs-CZ"/>
    </w:rPr>
  </w:style>
  <w:style w:type="paragraph" w:customStyle="1" w:styleId="Bodytext4PRK">
    <w:name w:val="Body text 4 PRK"/>
    <w:basedOn w:val="Normln"/>
    <w:uiPriority w:val="6"/>
    <w:rsid w:val="006B5388"/>
    <w:pPr>
      <w:widowControl/>
      <w:numPr>
        <w:ilvl w:val="3"/>
        <w:numId w:val="14"/>
      </w:numPr>
      <w:autoSpaceDE/>
      <w:autoSpaceDN/>
      <w:spacing w:after="240"/>
      <w:jc w:val="both"/>
      <w:outlineLvl w:val="3"/>
    </w:pPr>
    <w:rPr>
      <w:rFonts w:ascii="Arial" w:hAnsi="Arial"/>
      <w:lang w:val="cs-CZ" w:eastAsia="cs-CZ"/>
    </w:rPr>
  </w:style>
  <w:style w:type="paragraph" w:customStyle="1" w:styleId="Bodytext1PRK">
    <w:name w:val="Body text 1 PRK"/>
    <w:basedOn w:val="Normln"/>
    <w:uiPriority w:val="5"/>
    <w:qFormat/>
    <w:rsid w:val="006B5388"/>
    <w:pPr>
      <w:widowControl/>
      <w:numPr>
        <w:numId w:val="14"/>
      </w:numPr>
      <w:autoSpaceDE/>
      <w:autoSpaceDN/>
      <w:spacing w:after="240"/>
      <w:jc w:val="both"/>
      <w:outlineLvl w:val="0"/>
    </w:pPr>
    <w:rPr>
      <w:rFonts w:ascii="Arial" w:hAnsi="Arial"/>
      <w:lang w:val="cs-CZ" w:eastAsia="cs-CZ"/>
    </w:rPr>
  </w:style>
  <w:style w:type="paragraph" w:customStyle="1" w:styleId="Bodytext2PRK">
    <w:name w:val="Body text 2 PRK"/>
    <w:basedOn w:val="Normln"/>
    <w:uiPriority w:val="6"/>
    <w:rsid w:val="006B5388"/>
    <w:pPr>
      <w:widowControl/>
      <w:numPr>
        <w:ilvl w:val="1"/>
        <w:numId w:val="14"/>
      </w:numPr>
      <w:autoSpaceDE/>
      <w:autoSpaceDN/>
      <w:spacing w:after="240"/>
      <w:jc w:val="both"/>
      <w:outlineLvl w:val="1"/>
    </w:pPr>
    <w:rPr>
      <w:rFonts w:ascii="Arial" w:hAnsi="Arial"/>
      <w:lang w:val="cs-CZ" w:eastAsia="cs-CZ"/>
    </w:rPr>
  </w:style>
  <w:style w:type="paragraph" w:customStyle="1" w:styleId="Bodytext3PRK">
    <w:name w:val="Body text 3 PRK"/>
    <w:basedOn w:val="Normln"/>
    <w:uiPriority w:val="6"/>
    <w:rsid w:val="006B5388"/>
    <w:pPr>
      <w:widowControl/>
      <w:numPr>
        <w:ilvl w:val="2"/>
        <w:numId w:val="14"/>
      </w:numPr>
      <w:autoSpaceDE/>
      <w:autoSpaceDN/>
      <w:spacing w:after="240"/>
      <w:jc w:val="both"/>
      <w:outlineLvl w:val="2"/>
    </w:pPr>
    <w:rPr>
      <w:rFonts w:ascii="Arial" w:hAnsi="Arial"/>
      <w:lang w:val="cs-CZ" w:eastAsia="cs-CZ"/>
    </w:rPr>
  </w:style>
  <w:style w:type="character" w:styleId="Hypertextovodkaz">
    <w:name w:val="Hyperlink"/>
    <w:uiPriority w:val="99"/>
    <w:rsid w:val="006B5388"/>
    <w:rPr>
      <w:caps w:val="0"/>
      <w:smallCaps w:val="0"/>
      <w:strike w:val="0"/>
      <w:dstrike w:val="0"/>
      <w:vanish w:val="0"/>
      <w:color w:val="0563C1"/>
      <w:u w:val="singl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F86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897"/>
    <w:rPr>
      <w:rFonts w:ascii="Times New Roman" w:eastAsia="Times New Roman" w:hAnsi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F86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897"/>
    <w:rPr>
      <w:rFonts w:ascii="Times New Roman" w:eastAsia="Times New Roman" w:hAnsi="Times New Roman" w:cs="Times New Roman"/>
      <w:lang w:val="en-US"/>
    </w:rPr>
  </w:style>
  <w:style w:type="paragraph" w:styleId="Revize">
    <w:name w:val="Revision"/>
    <w:hidden/>
    <w:uiPriority w:val="99"/>
    <w:semiHidden/>
    <w:rsid w:val="00D446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593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8A11-2BE8-4B51-AB6F-5030AC68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Codl</dc:creator>
  <cp:keywords/>
  <dc:description/>
  <cp:lastModifiedBy>Irena Spanilá</cp:lastModifiedBy>
  <cp:revision>2</cp:revision>
  <cp:lastPrinted>2023-05-26T11:28:00Z</cp:lastPrinted>
  <dcterms:created xsi:type="dcterms:W3CDTF">2024-11-19T12:35:00Z</dcterms:created>
  <dcterms:modified xsi:type="dcterms:W3CDTF">2024-11-19T12:35:00Z</dcterms:modified>
</cp:coreProperties>
</file>