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701F029" w:rsidR="008832D4" w:rsidRPr="0052739A" w:rsidRDefault="00D91AC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4C7AD2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</w:t>
            </w:r>
            <w:r w:rsidR="008D1ED7">
              <w:rPr>
                <w:b/>
                <w:sz w:val="22"/>
              </w:rPr>
              <w:t>. Kraj Vysočina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A6134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B1C3E1B" w:rsidR="00403F8B" w:rsidRPr="00A6134A" w:rsidRDefault="008D1ED7" w:rsidP="00075B31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sz w:val="22"/>
              </w:rPr>
              <w:t>Žižkova 1882/57,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A6134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A459D41" w:rsidR="00403F8B" w:rsidRPr="00A6134A" w:rsidRDefault="008D1ED7" w:rsidP="00A9208C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sz w:val="22"/>
              </w:rPr>
              <w:t>70890749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A6134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FFD8DDF" w:rsidR="00403F8B" w:rsidRPr="00A6134A" w:rsidRDefault="008D1ED7" w:rsidP="00A9208C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sz w:val="22"/>
              </w:rPr>
              <w:t>CZ70890749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A6134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Zastoupená</w:t>
            </w:r>
            <w:r w:rsidR="00403F8B" w:rsidRPr="00A6134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19CF802" w:rsidR="00403F8B" w:rsidRPr="00A6134A" w:rsidRDefault="008D1ED7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6134A">
              <w:rPr>
                <w:sz w:val="22"/>
              </w:rPr>
              <w:t xml:space="preserve"> </w:t>
            </w:r>
            <w:r w:rsidR="00403F8B" w:rsidRPr="00A6134A">
              <w:rPr>
                <w:sz w:val="22"/>
              </w:rPr>
              <w:t xml:space="preserve"> </w:t>
            </w:r>
            <w:r w:rsidRPr="00A6134A">
              <w:rPr>
                <w:sz w:val="22"/>
              </w:rPr>
              <w:t>Zdeňkem Kadlecem, ředitelem Krajského úřadu Kraje Vysočina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A6134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 xml:space="preserve">ID </w:t>
            </w:r>
            <w:r w:rsidR="00B20563" w:rsidRPr="00A6134A">
              <w:rPr>
                <w:sz w:val="22"/>
              </w:rPr>
              <w:t>DS</w:t>
            </w:r>
            <w:r w:rsidRPr="00A6134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C10ADAA" w:rsidR="00403F8B" w:rsidRPr="00A6134A" w:rsidRDefault="00403F8B" w:rsidP="00A9208C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sz w:val="22"/>
              </w:rPr>
              <w:tab/>
            </w:r>
            <w:r w:rsidR="008D1ED7" w:rsidRPr="00A6134A">
              <w:rPr>
                <w:sz w:val="22"/>
              </w:rPr>
              <w:t>Ksab3eu</w:t>
            </w:r>
            <w:r w:rsidRPr="00A6134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8D1ED7">
        <w:trPr>
          <w:trHeight w:val="170"/>
        </w:trPr>
        <w:tc>
          <w:tcPr>
            <w:tcW w:w="2835" w:type="dxa"/>
          </w:tcPr>
          <w:p w14:paraId="3FF59220" w14:textId="77777777" w:rsidR="00403F8B" w:rsidRPr="00A6134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5626778" w:rsidR="00403F8B" w:rsidRPr="00A6134A" w:rsidRDefault="008D1ED7" w:rsidP="00075B31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sz w:val="22"/>
              </w:rPr>
              <w:t>Komerční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A6134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6134A">
              <w:rPr>
                <w:sz w:val="22"/>
              </w:rPr>
              <w:t>Číslo účtu:</w:t>
            </w:r>
          </w:p>
          <w:p w14:paraId="73A61BF8" w14:textId="0CEBF6E9" w:rsidR="001A23EC" w:rsidRPr="00A6134A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22AF05DB" w:rsidR="00403F8B" w:rsidRPr="00A6134A" w:rsidRDefault="008D1ED7" w:rsidP="00075B31">
            <w:pPr>
              <w:spacing w:line="276" w:lineRule="auto"/>
              <w:ind w:right="0"/>
              <w:rPr>
                <w:sz w:val="22"/>
              </w:rPr>
            </w:pPr>
            <w:r w:rsidRPr="00A6134A">
              <w:rPr>
                <w:rFonts w:eastAsiaTheme="minorHAnsi"/>
                <w:color w:val="auto"/>
                <w:sz w:val="22"/>
                <w:lang w:eastAsia="en-US"/>
              </w:rPr>
              <w:t>123-6403810267/0100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389429AA" w14:textId="77777777" w:rsidR="00A6134A" w:rsidRDefault="00A6134A" w:rsidP="00A6134A">
      <w:pPr>
        <w:pStyle w:val="Odstavecseseznamem"/>
        <w:spacing w:after="120" w:line="276" w:lineRule="auto"/>
        <w:ind w:left="644" w:right="0" w:firstLine="0"/>
        <w:rPr>
          <w:sz w:val="22"/>
        </w:rPr>
      </w:pP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9E8B70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11600">
        <w:rPr>
          <w:b/>
        </w:rPr>
        <w:t>9 657,-</w:t>
      </w:r>
      <w:r w:rsidR="00C25BAA" w:rsidRPr="00011600">
        <w:rPr>
          <w:b/>
        </w:rPr>
        <w:t xml:space="preserve"> Kč </w:t>
      </w:r>
      <w:r w:rsidR="005C4318" w:rsidRPr="00011600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8D1ED7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97DE2">
        <w:rPr>
          <w:b/>
          <w:bCs/>
        </w:rPr>
        <w:t>818242024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40F967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</w:t>
      </w:r>
      <w:r w:rsidRPr="00011600">
        <w:rPr>
          <w:b/>
          <w:sz w:val="22"/>
        </w:rPr>
        <w:t>orázov</w:t>
      </w:r>
      <w:r w:rsidR="002860B8" w:rsidRPr="00011600">
        <w:rPr>
          <w:b/>
          <w:sz w:val="22"/>
        </w:rPr>
        <w:t>á</w:t>
      </w:r>
      <w:r w:rsidRPr="00011600">
        <w:rPr>
          <w:b/>
          <w:sz w:val="22"/>
        </w:rPr>
        <w:t xml:space="preserve"> platb</w:t>
      </w:r>
      <w:r w:rsidR="002860B8" w:rsidRPr="00011600">
        <w:rPr>
          <w:b/>
          <w:sz w:val="22"/>
        </w:rPr>
        <w:t>a</w:t>
      </w:r>
      <w:r w:rsidR="006D49E6" w:rsidRPr="00011600">
        <w:rPr>
          <w:b/>
          <w:sz w:val="22"/>
        </w:rPr>
        <w:t xml:space="preserve"> </w:t>
      </w:r>
      <w:r w:rsidR="00B155BF" w:rsidRPr="00011600">
        <w:rPr>
          <w:bCs/>
          <w:sz w:val="22"/>
        </w:rPr>
        <w:t>21 591</w:t>
      </w:r>
      <w:r w:rsidR="006D49E6" w:rsidRPr="00011600">
        <w:rPr>
          <w:bCs/>
          <w:sz w:val="22"/>
        </w:rPr>
        <w:t>,-</w:t>
      </w:r>
      <w:r w:rsidRPr="00011600">
        <w:rPr>
          <w:bCs/>
          <w:sz w:val="22"/>
        </w:rPr>
        <w:t xml:space="preserve"> Kč</w:t>
      </w:r>
      <w:r w:rsidRPr="00011600">
        <w:rPr>
          <w:sz w:val="22"/>
        </w:rPr>
        <w:t xml:space="preserve"> </w:t>
      </w:r>
      <w:r w:rsidR="00640C23" w:rsidRPr="00011600">
        <w:rPr>
          <w:sz w:val="22"/>
        </w:rPr>
        <w:t>za připojení EPS z Objektu Provozovatele EPS na zařízení PCO, tj. za napojen</w:t>
      </w:r>
      <w:r w:rsidR="00A6134A" w:rsidRPr="00011600">
        <w:rPr>
          <w:sz w:val="22"/>
        </w:rPr>
        <w:t>ý</w:t>
      </w:r>
      <w:r w:rsidR="00640C23" w:rsidRPr="00011600">
        <w:rPr>
          <w:sz w:val="22"/>
        </w:rPr>
        <w:t xml:space="preserve"> objekt dle této Smlouvy celkem </w:t>
      </w:r>
      <w:r w:rsidR="00640C23" w:rsidRPr="00011600">
        <w:rPr>
          <w:bCs/>
          <w:sz w:val="22"/>
        </w:rPr>
        <w:t>částka</w:t>
      </w:r>
      <w:r w:rsidR="00640C23" w:rsidRPr="00011600">
        <w:rPr>
          <w:b/>
          <w:sz w:val="22"/>
        </w:rPr>
        <w:t xml:space="preserve"> </w:t>
      </w:r>
      <w:r w:rsidR="00B155BF" w:rsidRPr="00011600">
        <w:rPr>
          <w:b/>
          <w:sz w:val="22"/>
        </w:rPr>
        <w:t>0</w:t>
      </w:r>
      <w:r w:rsidR="00640C23" w:rsidRPr="00011600">
        <w:rPr>
          <w:b/>
          <w:sz w:val="22"/>
        </w:rPr>
        <w:t>,- Kč</w:t>
      </w:r>
      <w:r w:rsidR="00640C23" w:rsidRPr="00011600">
        <w:rPr>
          <w:sz w:val="22"/>
        </w:rPr>
        <w:t>. Provozovatel EPS je povinen uhradit cenu za tuto Službu na základě faktury, vystavené a odeslané HZS kraje Na faktuře bude uvedeno označení Objektu/evidenční číslo</w:t>
      </w:r>
      <w:r w:rsidR="00640C23" w:rsidRPr="00975CF8">
        <w:rPr>
          <w:sz w:val="22"/>
        </w:rPr>
        <w:t xml:space="preserve">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8D1ED7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0F5E66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8D1ED7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3B88082" w14:textId="4F7DBB61" w:rsidR="005B1E42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41FE303" w14:textId="65C520EF" w:rsidR="008D1ED7" w:rsidRPr="008D1ED7" w:rsidRDefault="008D1ED7" w:rsidP="008D1E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D1ED7">
        <w:rPr>
          <w:rFonts w:eastAsia="Times New Roman"/>
          <w:bCs/>
          <w:color w:val="auto"/>
          <w:sz w:val="22"/>
        </w:rPr>
        <w:t>Zdeněk Kadlec</w:t>
      </w:r>
    </w:p>
    <w:p w14:paraId="2654B4B8" w14:textId="568D6616" w:rsidR="008D1ED7" w:rsidRPr="008D1ED7" w:rsidRDefault="008D1ED7" w:rsidP="008D1E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D1ED7">
        <w:rPr>
          <w:rFonts w:eastAsia="Times New Roman"/>
          <w:bCs/>
          <w:color w:val="auto"/>
          <w:sz w:val="22"/>
        </w:rPr>
        <w:t xml:space="preserve">ředitel Krajského úřadu </w:t>
      </w:r>
      <w:r w:rsidRPr="008D1ED7">
        <w:rPr>
          <w:rFonts w:eastAsia="Times New Roman"/>
          <w:bCs/>
          <w:color w:val="auto"/>
          <w:sz w:val="22"/>
        </w:rPr>
        <w:br/>
        <w:t>Kraje Vysočina</w:t>
      </w:r>
    </w:p>
    <w:p w14:paraId="6C1ADB89" w14:textId="1AA5CD63" w:rsidR="008D1ED7" w:rsidRDefault="008D1ED7" w:rsidP="008D1ED7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4B9071" w14:textId="2DE17C97" w:rsidR="005C1CDC" w:rsidRPr="008D1ED7" w:rsidRDefault="005C1CDC" w:rsidP="008D1E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5C1CDC" w:rsidRPr="008D1ED7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3E96DE2C" w14:textId="77E3A90D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="008D1ED7">
        <w:rPr>
          <w:sz w:val="22"/>
        </w:rPr>
        <w:t xml:space="preserve">PATROL </w:t>
      </w:r>
      <w:proofErr w:type="spellStart"/>
      <w:r w:rsidR="008D1ED7">
        <w:rPr>
          <w:sz w:val="22"/>
        </w:rPr>
        <w:t>group</w:t>
      </w:r>
      <w:proofErr w:type="spellEnd"/>
      <w:r w:rsidR="008D1ED7">
        <w:rPr>
          <w:sz w:val="22"/>
        </w:rPr>
        <w:t xml:space="preserve"> s.r.o.</w:t>
      </w:r>
    </w:p>
    <w:p w14:paraId="3CD60551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7996CB44" w14:textId="48B1D7CA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Sídlem: </w:t>
      </w:r>
      <w:r w:rsidR="008D1ED7">
        <w:rPr>
          <w:sz w:val="22"/>
        </w:rPr>
        <w:t>Romana Havelky 4957/</w:t>
      </w:r>
      <w:proofErr w:type="gramStart"/>
      <w:r w:rsidR="008D1ED7">
        <w:rPr>
          <w:sz w:val="22"/>
        </w:rPr>
        <w:t>5b</w:t>
      </w:r>
      <w:proofErr w:type="gramEnd"/>
      <w:r w:rsidR="008D1ED7">
        <w:rPr>
          <w:sz w:val="22"/>
        </w:rPr>
        <w:t>, 586 01 Jihlava</w:t>
      </w:r>
    </w:p>
    <w:p w14:paraId="2900DD8D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14028CA" w14:textId="0AB34E59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="008D1ED7" w:rsidRPr="008755C3">
        <w:rPr>
          <w:sz w:val="22"/>
        </w:rPr>
        <w:t>46981233</w:t>
      </w:r>
    </w:p>
    <w:p w14:paraId="35699A8F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F5B3D3C" w14:textId="4D7DB9A4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="008D1ED7">
        <w:rPr>
          <w:sz w:val="22"/>
        </w:rPr>
        <w:t>Romana Havelky 4957/</w:t>
      </w:r>
      <w:proofErr w:type="gramStart"/>
      <w:r w:rsidR="008D1ED7">
        <w:rPr>
          <w:sz w:val="22"/>
        </w:rPr>
        <w:t>5b</w:t>
      </w:r>
      <w:proofErr w:type="gramEnd"/>
      <w:r w:rsidR="008D1ED7">
        <w:rPr>
          <w:sz w:val="22"/>
        </w:rPr>
        <w:t>, 586 01 Jihlava</w:t>
      </w:r>
    </w:p>
    <w:p w14:paraId="5A49061B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3E7C1572" w14:textId="2B3C7D8E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 w:rsidR="008D1ED7" w:rsidRPr="008755C3">
        <w:rPr>
          <w:sz w:val="22"/>
        </w:rPr>
        <w:t>g8ish42</w:t>
      </w:r>
    </w:p>
    <w:p w14:paraId="394F95E0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6ECD2B5" w14:textId="7B9AB6AE" w:rsidR="007E76B7" w:rsidRDefault="007E76B7" w:rsidP="008D1ED7">
      <w:pPr>
        <w:spacing w:after="0" w:line="276" w:lineRule="auto"/>
        <w:ind w:left="0" w:right="850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8D1ED7">
        <w:rPr>
          <w:sz w:val="22"/>
        </w:rPr>
        <w:t>Dispečink PATROL</w:t>
      </w:r>
      <w:r w:rsidR="008D1ED7" w:rsidRPr="0051295C">
        <w:rPr>
          <w:sz w:val="22"/>
        </w:rPr>
        <w:t xml:space="preserve">, e-mail: </w:t>
      </w:r>
      <w:r w:rsidR="00D91AC2">
        <w:rPr>
          <w:sz w:val="22"/>
        </w:rPr>
        <w:t>XXX</w:t>
      </w:r>
      <w:r w:rsidR="008D1ED7" w:rsidRPr="0051295C">
        <w:rPr>
          <w:sz w:val="22"/>
        </w:rPr>
        <w:t xml:space="preserve"> telefon:</w:t>
      </w:r>
      <w:r w:rsidR="008D1ED7">
        <w:rPr>
          <w:sz w:val="22"/>
        </w:rPr>
        <w:t xml:space="preserve"> </w:t>
      </w:r>
      <w:r w:rsidR="003848E5">
        <w:rPr>
          <w:sz w:val="22"/>
        </w:rPr>
        <w:t>XXX</w:t>
      </w:r>
    </w:p>
    <w:p w14:paraId="653CFBF9" w14:textId="77777777" w:rsidR="008D1ED7" w:rsidRPr="001C7B32" w:rsidRDefault="008D1ED7" w:rsidP="007E76B7">
      <w:pPr>
        <w:spacing w:after="0" w:line="276" w:lineRule="auto"/>
        <w:ind w:left="0" w:firstLine="0"/>
        <w:rPr>
          <w:sz w:val="22"/>
        </w:rPr>
      </w:pPr>
    </w:p>
    <w:p w14:paraId="065C5415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F125371" w14:textId="1B94BF79" w:rsidR="007E76B7" w:rsidRPr="00DA5AAC" w:rsidRDefault="00B71727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="00DA5AAC" w:rsidRPr="00DA5AAC">
        <w:rPr>
          <w:sz w:val="22"/>
        </w:rPr>
        <w:t>pokynu generálního ředitele Hasičského záchranného sboru</w:t>
      </w:r>
      <w:r w:rsidR="00DA5AAC">
        <w:rPr>
          <w:sz w:val="22"/>
        </w:rPr>
        <w:t xml:space="preserve"> </w:t>
      </w:r>
      <w:r w:rsidR="00DA5AAC" w:rsidRPr="00DA5AAC">
        <w:rPr>
          <w:sz w:val="22"/>
        </w:rPr>
        <w:t>České republiky č. 27/2023 ze dne 13. 6. 2023</w:t>
      </w:r>
      <w:r w:rsidR="00DA5AAC">
        <w:rPr>
          <w:sz w:val="22"/>
        </w:rPr>
        <w:t>.</w:t>
      </w:r>
    </w:p>
    <w:p w14:paraId="1D17D72A" w14:textId="77777777" w:rsidR="007E76B7" w:rsidRPr="0051295C" w:rsidRDefault="007E76B7" w:rsidP="007E76B7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6A63A2E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49E33B1" w14:textId="77777777" w:rsidR="00DA5AAC" w:rsidRPr="00DA5AAC" w:rsidRDefault="00DA5AAC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439BA824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58E4412" w14:textId="77777777" w:rsidR="007E76B7" w:rsidRPr="008D1ED7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8D1ED7">
        <w:rPr>
          <w:b/>
          <w:sz w:val="22"/>
        </w:rPr>
        <w:t xml:space="preserve">Standard ZDP: </w:t>
      </w:r>
    </w:p>
    <w:p w14:paraId="7DD63BF4" w14:textId="2DF9D72C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8D1ED7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70185E37" w:rsidR="00004307" w:rsidRPr="00222A5E" w:rsidRDefault="00A6134A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238A3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190728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A6134A">
        <w:rPr>
          <w:rFonts w:eastAsia="Times New Roman"/>
          <w:color w:val="auto"/>
          <w:sz w:val="22"/>
        </w:rPr>
        <w:t>01N035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8D1E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8D1ED7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8D1ED7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8D1ED7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360469A" w:rsidR="001B1932" w:rsidRPr="008D1E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1E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1ED7" w:rsidRPr="008D1ED7">
              <w:rPr>
                <w:color w:val="000000" w:themeColor="text1"/>
                <w:sz w:val="22"/>
                <w:szCs w:val="22"/>
              </w:rPr>
              <w:t>Krajský úřad Kraje Vysočina – budova 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8D1E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8D1ED7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8D1ED7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8D1ED7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64C376E" w:rsidR="001B1932" w:rsidRPr="008D1E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1E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1ED7" w:rsidRPr="008D1ED7">
              <w:rPr>
                <w:color w:val="000000" w:themeColor="text1"/>
                <w:sz w:val="22"/>
                <w:szCs w:val="22"/>
              </w:rPr>
              <w:t>Ke Skalce 5907/47,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D6C1E8E" w:rsidR="001B1932" w:rsidRPr="00A6134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6134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6134A" w:rsidRPr="00A6134A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D32F312" w:rsidR="001B1932" w:rsidRPr="00A6134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6134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1ED7" w:rsidRPr="00A6134A">
              <w:rPr>
                <w:color w:val="000000" w:themeColor="text1"/>
                <w:sz w:val="22"/>
                <w:szCs w:val="22"/>
              </w:rPr>
              <w:t>3937/1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0011F80" w:rsidR="001B1932" w:rsidRPr="00A6134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6134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1ED7" w:rsidRPr="00A6134A">
              <w:rPr>
                <w:color w:val="000000" w:themeColor="text1"/>
                <w:sz w:val="22"/>
                <w:szCs w:val="22"/>
              </w:rPr>
              <w:t>13324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6277D38" w:rsidR="001B1932" w:rsidRPr="00A6134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6134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1ED7" w:rsidRPr="00A6134A">
              <w:rPr>
                <w:rFonts w:eastAsiaTheme="minorHAnsi"/>
                <w:color w:val="auto"/>
                <w:sz w:val="22"/>
                <w:lang w:eastAsia="en-US"/>
              </w:rPr>
              <w:t>N 49’23.61873', E 15’34.72617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1701"/>
        <w:gridCol w:w="1559"/>
      </w:tblGrid>
      <w:tr w:rsidR="00A37A7E" w:rsidRPr="00231AE7" w14:paraId="7E599A66" w14:textId="77777777" w:rsidTr="00244027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3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70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244027">
        <w:tc>
          <w:tcPr>
            <w:tcW w:w="2972" w:type="dxa"/>
            <w:shd w:val="clear" w:color="auto" w:fill="auto"/>
            <w:vAlign w:val="center"/>
          </w:tcPr>
          <w:p w14:paraId="4E852D78" w14:textId="6E9ADA62" w:rsidR="00A37A7E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XXX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2E3C84" w14:textId="554111EA" w:rsidR="00A37A7E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491B0" w14:textId="0CE6AEBF" w:rsidR="00A37A7E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5B878" w14:textId="2DF1653F" w:rsidR="00A37A7E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</w:tr>
      <w:tr w:rsidR="00244027" w:rsidRPr="00231AE7" w14:paraId="7EA03601" w14:textId="77777777" w:rsidTr="00244027">
        <w:tc>
          <w:tcPr>
            <w:tcW w:w="2972" w:type="dxa"/>
            <w:shd w:val="clear" w:color="auto" w:fill="auto"/>
            <w:vAlign w:val="center"/>
          </w:tcPr>
          <w:p w14:paraId="6C3509B0" w14:textId="7211289D" w:rsidR="00244027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C1982D" w14:textId="5A10999A" w:rsidR="00244027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7DE46" w14:textId="78F390BE" w:rsidR="00244027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6FACC" w14:textId="3DFFBCB4" w:rsidR="00244027" w:rsidRPr="00244027" w:rsidRDefault="00D91AC2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</w:tr>
      <w:tr w:rsidR="00244027" w:rsidRPr="00231AE7" w14:paraId="19060EE4" w14:textId="77777777" w:rsidTr="00244027">
        <w:tc>
          <w:tcPr>
            <w:tcW w:w="2972" w:type="dxa"/>
          </w:tcPr>
          <w:p w14:paraId="6344B2A8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5D86BF41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56413DB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3B5A79F9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44027" w:rsidRPr="00231AE7" w14:paraId="292F903E" w14:textId="77777777" w:rsidTr="00244027">
        <w:tc>
          <w:tcPr>
            <w:tcW w:w="2972" w:type="dxa"/>
          </w:tcPr>
          <w:p w14:paraId="1875F49B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035A57F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51A9BAE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08D331F1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44027" w:rsidRPr="00231AE7" w14:paraId="1CC04EB4" w14:textId="77777777" w:rsidTr="00244027">
        <w:tc>
          <w:tcPr>
            <w:tcW w:w="2972" w:type="dxa"/>
          </w:tcPr>
          <w:p w14:paraId="20BD5C03" w14:textId="77777777" w:rsidR="00244027" w:rsidRPr="00222A5E" w:rsidRDefault="00244027" w:rsidP="0024402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B7FAF7E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C7C246E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118E5785" w14:textId="77777777" w:rsidR="00244027" w:rsidRPr="00222A5E" w:rsidRDefault="00244027" w:rsidP="002440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C97B35E" w14:textId="0547CA7C" w:rsidR="00244027" w:rsidRPr="00244027" w:rsidRDefault="003E00A8" w:rsidP="002440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44027">
        <w:rPr>
          <w:rFonts w:eastAsia="Times New Roman"/>
          <w:b/>
          <w:color w:val="auto"/>
          <w:sz w:val="22"/>
        </w:rPr>
        <w:t>Jméno:</w:t>
      </w:r>
      <w:r w:rsidR="00A37A7E" w:rsidRPr="00244027">
        <w:rPr>
          <w:color w:val="000000" w:themeColor="text1"/>
          <w:sz w:val="22"/>
        </w:rPr>
        <w:t xml:space="preserve"> </w:t>
      </w:r>
      <w:r w:rsidR="00D91AC2">
        <w:rPr>
          <w:color w:val="000000" w:themeColor="text1"/>
          <w:sz w:val="22"/>
        </w:rPr>
        <w:t>XXX</w:t>
      </w:r>
    </w:p>
    <w:p w14:paraId="60574A71" w14:textId="6FC16251" w:rsidR="003E00A8" w:rsidRDefault="00244027" w:rsidP="002440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44027">
        <w:rPr>
          <w:rFonts w:eastAsia="Times New Roman"/>
          <w:b/>
          <w:color w:val="auto"/>
          <w:sz w:val="22"/>
        </w:rPr>
        <w:t xml:space="preserve">E-mail: </w:t>
      </w:r>
      <w:hyperlink r:id="rId10" w:history="1">
        <w:r w:rsidR="00D91AC2">
          <w:rPr>
            <w:rStyle w:val="Hypertextovodkaz"/>
            <w:sz w:val="22"/>
          </w:rPr>
          <w:t>XXX</w:t>
        </w:r>
      </w:hyperlink>
    </w:p>
    <w:p w14:paraId="00AAEE2D" w14:textId="77777777" w:rsidR="00244027" w:rsidRDefault="00244027" w:rsidP="002440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C6A1D20" w14:textId="7948D717" w:rsidR="00244027" w:rsidRPr="00244027" w:rsidRDefault="00244027" w:rsidP="002440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44027">
        <w:rPr>
          <w:rFonts w:eastAsia="Times New Roman"/>
          <w:b/>
          <w:color w:val="auto"/>
          <w:sz w:val="22"/>
        </w:rPr>
        <w:t>Jméno:</w:t>
      </w:r>
      <w:r w:rsidRPr="00244027">
        <w:rPr>
          <w:color w:val="000000" w:themeColor="text1"/>
          <w:sz w:val="22"/>
        </w:rPr>
        <w:t xml:space="preserve"> </w:t>
      </w:r>
      <w:r w:rsidR="00D91AC2">
        <w:rPr>
          <w:color w:val="000000" w:themeColor="text1"/>
          <w:sz w:val="22"/>
        </w:rPr>
        <w:t>XXX</w:t>
      </w:r>
    </w:p>
    <w:p w14:paraId="1DEC3E34" w14:textId="2FB5EAA3" w:rsidR="00244027" w:rsidRDefault="00244027" w:rsidP="002440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44027">
        <w:rPr>
          <w:rFonts w:eastAsia="Times New Roman"/>
          <w:b/>
          <w:color w:val="auto"/>
          <w:sz w:val="22"/>
        </w:rPr>
        <w:t xml:space="preserve">E-mail: </w:t>
      </w:r>
      <w:hyperlink r:id="rId11" w:history="1">
        <w:r w:rsidR="00D91AC2">
          <w:rPr>
            <w:rStyle w:val="Hypertextovodkaz"/>
            <w:sz w:val="22"/>
          </w:rPr>
          <w:t>XXX</w:t>
        </w:r>
      </w:hyperlink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C723608" w:rsidR="00A249DB" w:rsidRPr="0051295C" w:rsidRDefault="00D91AC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0819A8D" w:rsidR="00A249DB" w:rsidRPr="0051295C" w:rsidRDefault="00D91AC2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590FE68" w:rsidR="00A249DB" w:rsidRPr="0051295C" w:rsidRDefault="00D91AC2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6325265" w:rsidR="00022DB1" w:rsidRPr="0051295C" w:rsidRDefault="00D91AC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65D2F90" w:rsidR="00022DB1" w:rsidRPr="0051295C" w:rsidRDefault="00D91AC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63982E9" w:rsidR="00022DB1" w:rsidRPr="0051295C" w:rsidRDefault="00D91AC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04BA34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91AC2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05E156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91AC2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EA5A34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4D5FFAB" w:rsidR="00F46E32" w:rsidRPr="00244027" w:rsidRDefault="0024402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44027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EF125B6" w:rsidR="00F46E32" w:rsidRPr="00244027" w:rsidRDefault="0024402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4402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A0A6AAA" w:rsidR="00F46E32" w:rsidRPr="00244027" w:rsidRDefault="0024402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44027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04DBB3BF" w:rsidR="00F46E32" w:rsidRPr="00244027" w:rsidRDefault="0024402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4402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5CF25" w14:textId="77777777" w:rsidR="00060D30" w:rsidRDefault="00060D30" w:rsidP="00287EE3">
      <w:pPr>
        <w:spacing w:after="0" w:line="240" w:lineRule="auto"/>
      </w:pPr>
      <w:r>
        <w:separator/>
      </w:r>
    </w:p>
  </w:endnote>
  <w:endnote w:type="continuationSeparator" w:id="0">
    <w:p w14:paraId="3BACEED7" w14:textId="77777777" w:rsidR="00060D30" w:rsidRDefault="00060D30" w:rsidP="00287EE3">
      <w:pPr>
        <w:spacing w:after="0" w:line="240" w:lineRule="auto"/>
      </w:pPr>
      <w:r>
        <w:continuationSeparator/>
      </w:r>
    </w:p>
  </w:endnote>
  <w:endnote w:type="continuationNotice" w:id="1">
    <w:p w14:paraId="451A0EFF" w14:textId="77777777" w:rsidR="00060D30" w:rsidRDefault="00060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49C06" w14:textId="77777777" w:rsidR="00060D30" w:rsidRDefault="00060D30" w:rsidP="00287EE3">
      <w:pPr>
        <w:spacing w:after="0" w:line="240" w:lineRule="auto"/>
      </w:pPr>
      <w:r>
        <w:separator/>
      </w:r>
    </w:p>
  </w:footnote>
  <w:footnote w:type="continuationSeparator" w:id="0">
    <w:p w14:paraId="74A4B69C" w14:textId="77777777" w:rsidR="00060D30" w:rsidRDefault="00060D30" w:rsidP="00287EE3">
      <w:pPr>
        <w:spacing w:after="0" w:line="240" w:lineRule="auto"/>
      </w:pPr>
      <w:r>
        <w:continuationSeparator/>
      </w:r>
    </w:p>
  </w:footnote>
  <w:footnote w:type="continuationNotice" w:id="1">
    <w:p w14:paraId="58309F4B" w14:textId="77777777" w:rsidR="00060D30" w:rsidRDefault="00060D3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D671" w14:textId="5C39CF5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597DE2">
      <w:rPr>
        <w:sz w:val="20"/>
        <w:szCs w:val="20"/>
      </w:rPr>
      <w:t>HSJI-818-24/P-</w:t>
    </w:r>
    <w:r>
      <w:rPr>
        <w:sz w:val="20"/>
        <w:szCs w:val="20"/>
      </w:rPr>
      <w:t>202</w:t>
    </w:r>
    <w:r w:rsidR="00597DE2">
      <w:rPr>
        <w:sz w:val="20"/>
        <w:szCs w:val="20"/>
      </w:rPr>
      <w:t>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1600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0D30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4027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329C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48E5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162E6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B3A25"/>
    <w:rsid w:val="004C5925"/>
    <w:rsid w:val="004D69E3"/>
    <w:rsid w:val="004E14C8"/>
    <w:rsid w:val="004E212A"/>
    <w:rsid w:val="004E79AC"/>
    <w:rsid w:val="004F1193"/>
    <w:rsid w:val="004F2C8D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97DE2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01AC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3C2D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C61E6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737AD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1ED7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484D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5886"/>
    <w:rsid w:val="00A2172D"/>
    <w:rsid w:val="00A249DB"/>
    <w:rsid w:val="00A2570D"/>
    <w:rsid w:val="00A315DC"/>
    <w:rsid w:val="00A3349E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134A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123A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25E1A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1AC2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0F12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1350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inek.p@kr-vysocin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linek.p@kr-vysocin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4590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2</cp:revision>
  <cp:lastPrinted>2023-09-04T10:49:00Z</cp:lastPrinted>
  <dcterms:created xsi:type="dcterms:W3CDTF">2024-12-11T07:42:00Z</dcterms:created>
  <dcterms:modified xsi:type="dcterms:W3CDTF">2024-12-11T07:42:00Z</dcterms:modified>
</cp:coreProperties>
</file>