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5CAA" w14:textId="77777777" w:rsidR="00A918B3" w:rsidRPr="00AE4C16" w:rsidRDefault="006E0096" w:rsidP="006E0096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  <w:r w:rsidRPr="00AE4C16">
        <w:rPr>
          <w:rFonts w:eastAsia="Calibri"/>
          <w:b/>
          <w:color w:val="auto"/>
          <w:sz w:val="24"/>
          <w:szCs w:val="24"/>
        </w:rPr>
        <w:t>R</w:t>
      </w:r>
      <w:r w:rsidR="004958E2" w:rsidRPr="00AE4C16">
        <w:rPr>
          <w:rFonts w:eastAsia="Calibri"/>
          <w:b/>
          <w:color w:val="auto"/>
          <w:sz w:val="24"/>
          <w:szCs w:val="24"/>
        </w:rPr>
        <w:t>oční r</w:t>
      </w:r>
      <w:r w:rsidRPr="00AE4C16">
        <w:rPr>
          <w:rFonts w:eastAsia="Calibri"/>
          <w:b/>
          <w:color w:val="auto"/>
          <w:sz w:val="24"/>
          <w:szCs w:val="24"/>
        </w:rPr>
        <w:t>ámcová servisní smlouva na opravy a servis vozidel SVÚ Praha</w:t>
      </w:r>
      <w:r w:rsidR="00297947" w:rsidRPr="00AE4C16">
        <w:rPr>
          <w:rFonts w:eastAsia="Calibri"/>
          <w:b/>
          <w:color w:val="auto"/>
          <w:sz w:val="24"/>
          <w:szCs w:val="24"/>
        </w:rPr>
        <w:t xml:space="preserve"> </w:t>
      </w:r>
    </w:p>
    <w:p w14:paraId="36446AE7" w14:textId="1A4A773F" w:rsidR="006E0096" w:rsidRPr="00AE4C16" w:rsidRDefault="00297947" w:rsidP="006E0096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  <w:r w:rsidRPr="00AE4C16">
        <w:rPr>
          <w:rFonts w:eastAsia="Calibri"/>
          <w:b/>
          <w:color w:val="auto"/>
          <w:sz w:val="24"/>
          <w:szCs w:val="24"/>
        </w:rPr>
        <w:t>pro pobočku v Hradci Králové</w:t>
      </w:r>
    </w:p>
    <w:p w14:paraId="627D9C82" w14:textId="77777777" w:rsidR="001B39B2" w:rsidRPr="001B39B2" w:rsidRDefault="001B39B2" w:rsidP="006E0096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p w14:paraId="79C5E7EC" w14:textId="77777777" w:rsidR="006E0096" w:rsidRPr="006E0096" w:rsidRDefault="006E0096" w:rsidP="006E0096">
      <w:pPr>
        <w:spacing w:after="0" w:line="240" w:lineRule="auto"/>
        <w:jc w:val="center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uzavřená dle ustanovení § 2586 a násl. zákona č. 89/2012 Sb., občanského zákoníku</w:t>
      </w:r>
    </w:p>
    <w:p w14:paraId="385F37EE" w14:textId="77777777" w:rsidR="006E0096" w:rsidRPr="006E0096" w:rsidRDefault="006E0096" w:rsidP="006E0096">
      <w:pPr>
        <w:spacing w:after="0" w:line="240" w:lineRule="auto"/>
        <w:jc w:val="center"/>
        <w:rPr>
          <w:rFonts w:eastAsia="Calibri"/>
          <w:color w:val="auto"/>
        </w:rPr>
      </w:pPr>
    </w:p>
    <w:p w14:paraId="37F16E38" w14:textId="77777777" w:rsidR="006E0096" w:rsidRPr="006E0096" w:rsidRDefault="006E0096" w:rsidP="006E0096">
      <w:pPr>
        <w:spacing w:after="0" w:line="240" w:lineRule="auto"/>
        <w:jc w:val="center"/>
        <w:rPr>
          <w:rFonts w:eastAsia="Calibri"/>
          <w:color w:val="auto"/>
        </w:rPr>
      </w:pPr>
    </w:p>
    <w:p w14:paraId="441E1C22" w14:textId="77777777" w:rsidR="006E0096" w:rsidRPr="006678F2" w:rsidRDefault="006E0096" w:rsidP="006E0096">
      <w:pPr>
        <w:rPr>
          <w:rFonts w:eastAsia="Calibri"/>
          <w:b/>
          <w:bCs/>
          <w:color w:val="auto"/>
          <w:sz w:val="23"/>
          <w:szCs w:val="23"/>
        </w:rPr>
      </w:pPr>
      <w:r w:rsidRPr="006678F2">
        <w:rPr>
          <w:rFonts w:eastAsia="Calibri"/>
          <w:b/>
          <w:bCs/>
          <w:color w:val="auto"/>
          <w:sz w:val="23"/>
          <w:szCs w:val="23"/>
        </w:rPr>
        <w:t>I. Smluvní strany</w:t>
      </w:r>
    </w:p>
    <w:p w14:paraId="522A0A42" w14:textId="0EE596D4" w:rsidR="006E0096" w:rsidRPr="006E0096" w:rsidRDefault="00F82917" w:rsidP="006E0096">
      <w:pPr>
        <w:rPr>
          <w:rFonts w:eastAsia="Calibri"/>
          <w:b/>
          <w:bCs/>
          <w:color w:val="auto"/>
        </w:rPr>
      </w:pPr>
      <w:r>
        <w:rPr>
          <w:rFonts w:eastAsia="Calibri"/>
          <w:b/>
          <w:bCs/>
          <w:color w:val="auto"/>
        </w:rPr>
        <w:t>Ondřej Kovář</w:t>
      </w:r>
    </w:p>
    <w:p w14:paraId="31D871E0" w14:textId="6DF3FE44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se sídlem </w:t>
      </w:r>
      <w:r w:rsidR="00F82917">
        <w:rPr>
          <w:rFonts w:eastAsia="Calibri"/>
          <w:color w:val="auto"/>
        </w:rPr>
        <w:t>Jungmannova 1392/21</w:t>
      </w:r>
      <w:r w:rsidRPr="006E0096">
        <w:rPr>
          <w:rFonts w:eastAsia="Calibri"/>
          <w:color w:val="auto"/>
        </w:rPr>
        <w:t>, 5</w:t>
      </w:r>
      <w:r w:rsidR="00F82917">
        <w:rPr>
          <w:rFonts w:eastAsia="Calibri"/>
          <w:color w:val="auto"/>
        </w:rPr>
        <w:t>00</w:t>
      </w:r>
      <w:r w:rsidRPr="006E0096">
        <w:rPr>
          <w:rFonts w:eastAsia="Calibri"/>
          <w:color w:val="auto"/>
        </w:rPr>
        <w:t xml:space="preserve"> </w:t>
      </w:r>
      <w:r w:rsidR="00F82917">
        <w:rPr>
          <w:rFonts w:eastAsia="Calibri"/>
          <w:color w:val="auto"/>
        </w:rPr>
        <w:t>0</w:t>
      </w:r>
      <w:r w:rsidRPr="006E0096">
        <w:rPr>
          <w:rFonts w:eastAsia="Calibri"/>
          <w:color w:val="auto"/>
        </w:rPr>
        <w:t xml:space="preserve">2 </w:t>
      </w:r>
      <w:r w:rsidR="00F82917">
        <w:rPr>
          <w:rFonts w:eastAsia="Calibri"/>
          <w:color w:val="auto"/>
        </w:rPr>
        <w:t>Hradec Králové</w:t>
      </w:r>
      <w:r w:rsidRPr="006E0096">
        <w:rPr>
          <w:rFonts w:eastAsia="Calibri"/>
          <w:color w:val="auto"/>
        </w:rPr>
        <w:t xml:space="preserve"> </w:t>
      </w:r>
    </w:p>
    <w:p w14:paraId="5795676E" w14:textId="314A7EB8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IČ: </w:t>
      </w:r>
      <w:r w:rsidR="00F82917">
        <w:rPr>
          <w:rFonts w:eastAsia="Calibri"/>
          <w:color w:val="auto"/>
        </w:rPr>
        <w:t>66829402</w:t>
      </w:r>
    </w:p>
    <w:p w14:paraId="19ADC4A0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color w:val="auto"/>
        </w:rPr>
        <w:t xml:space="preserve"> (dále jen </w:t>
      </w:r>
      <w:r w:rsidRPr="006E0096">
        <w:rPr>
          <w:rFonts w:eastAsia="Calibri"/>
          <w:b/>
          <w:bCs/>
          <w:color w:val="auto"/>
        </w:rPr>
        <w:t>„Zhotovitel")</w:t>
      </w:r>
    </w:p>
    <w:p w14:paraId="3A5CE38D" w14:textId="77777777" w:rsidR="006E0096" w:rsidRPr="006678F2" w:rsidRDefault="006E0096" w:rsidP="006E0096">
      <w:pPr>
        <w:rPr>
          <w:rFonts w:eastAsia="Calibri"/>
          <w:b/>
          <w:bCs/>
          <w:color w:val="auto"/>
          <w:sz w:val="23"/>
          <w:szCs w:val="23"/>
        </w:rPr>
      </w:pPr>
      <w:r w:rsidRPr="006678F2">
        <w:rPr>
          <w:rFonts w:eastAsia="Calibri"/>
          <w:b/>
          <w:bCs/>
          <w:color w:val="auto"/>
          <w:sz w:val="23"/>
          <w:szCs w:val="23"/>
        </w:rPr>
        <w:t>a</w:t>
      </w:r>
    </w:p>
    <w:p w14:paraId="18925F42" w14:textId="77777777" w:rsidR="006E0096" w:rsidRPr="006678F2" w:rsidRDefault="006E0096" w:rsidP="006E0096">
      <w:pPr>
        <w:rPr>
          <w:rFonts w:eastAsia="Calibri"/>
          <w:b/>
          <w:bCs/>
          <w:color w:val="auto"/>
          <w:sz w:val="23"/>
          <w:szCs w:val="23"/>
        </w:rPr>
      </w:pPr>
      <w:r w:rsidRPr="006678F2">
        <w:rPr>
          <w:rFonts w:eastAsia="Calibri"/>
          <w:b/>
          <w:bCs/>
          <w:color w:val="auto"/>
          <w:sz w:val="23"/>
          <w:szCs w:val="23"/>
        </w:rPr>
        <w:t>Státní veterinární ústav Praha</w:t>
      </w:r>
    </w:p>
    <w:p w14:paraId="425D21F2" w14:textId="77777777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se sídlem </w:t>
      </w:r>
      <w:r w:rsidR="0053390B">
        <w:rPr>
          <w:rFonts w:eastAsia="Calibri"/>
          <w:color w:val="auto"/>
        </w:rPr>
        <w:t>Sídlištní 136/24,</w:t>
      </w:r>
      <w:r w:rsidRPr="006E0096">
        <w:rPr>
          <w:rFonts w:eastAsia="Calibri"/>
          <w:color w:val="auto"/>
        </w:rPr>
        <w:t xml:space="preserve"> 165 03 Praha 6</w:t>
      </w:r>
    </w:p>
    <w:p w14:paraId="09EC18E2" w14:textId="77777777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IČ: 00019305, DIČ: CZ00019305</w:t>
      </w:r>
    </w:p>
    <w:p w14:paraId="41835305" w14:textId="77777777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zastoupena MVDr. Kamilem Sedlákem, Ph.D., ředitelem SVÚ Praha </w:t>
      </w:r>
    </w:p>
    <w:p w14:paraId="6614B424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color w:val="auto"/>
        </w:rPr>
        <w:t xml:space="preserve">(dále jen </w:t>
      </w:r>
      <w:r w:rsidRPr="006E0096">
        <w:rPr>
          <w:rFonts w:eastAsia="Calibri"/>
          <w:b/>
          <w:bCs/>
          <w:color w:val="auto"/>
        </w:rPr>
        <w:t>„Objednatel")</w:t>
      </w:r>
    </w:p>
    <w:p w14:paraId="434FB44D" w14:textId="77777777" w:rsidR="006E0096" w:rsidRDefault="006E0096" w:rsidP="006E0096">
      <w:pPr>
        <w:rPr>
          <w:rFonts w:eastAsia="Calibri"/>
          <w:b/>
          <w:bCs/>
          <w:color w:val="auto"/>
        </w:rPr>
      </w:pPr>
    </w:p>
    <w:p w14:paraId="3DE9B80B" w14:textId="77777777" w:rsidR="006678F2" w:rsidRPr="006E0096" w:rsidRDefault="006678F2" w:rsidP="006E0096">
      <w:pPr>
        <w:rPr>
          <w:rFonts w:eastAsia="Calibri"/>
          <w:b/>
          <w:bCs/>
          <w:color w:val="auto"/>
        </w:rPr>
      </w:pPr>
    </w:p>
    <w:p w14:paraId="63C4C50A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t>II. Předmět smlouvy</w:t>
      </w:r>
    </w:p>
    <w:p w14:paraId="0EC7ED06" w14:textId="77777777" w:rsidR="006E0096" w:rsidRPr="006E0096" w:rsidRDefault="006E0096" w:rsidP="00A918B3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Předmětem smlouvy je závazek Zhotovitele provádět pro Objednatele záruční i pozáruční servisní práce, údržbu a prohlídku vozidel, opravářské práce (dále jen </w:t>
      </w:r>
      <w:r w:rsidRPr="006E0096">
        <w:rPr>
          <w:rFonts w:eastAsia="Calibri"/>
          <w:b/>
          <w:bCs/>
          <w:color w:val="auto"/>
        </w:rPr>
        <w:t xml:space="preserve">„servis") </w:t>
      </w:r>
      <w:r w:rsidRPr="006E0096">
        <w:rPr>
          <w:rFonts w:eastAsia="Calibri"/>
          <w:color w:val="auto"/>
        </w:rPr>
        <w:t>a dále závazek Objednatele dílo převzít a zaplatit Zhotoviteli za tento servis sjednanou cenu.</w:t>
      </w:r>
    </w:p>
    <w:p w14:paraId="26DCB13C" w14:textId="77777777" w:rsidR="006E0096" w:rsidRPr="006E0096" w:rsidRDefault="006E0096" w:rsidP="006E0096">
      <w:pPr>
        <w:spacing w:after="0" w:line="240" w:lineRule="auto"/>
        <w:rPr>
          <w:rFonts w:eastAsia="Calibri"/>
          <w:color w:val="auto"/>
        </w:rPr>
      </w:pPr>
    </w:p>
    <w:p w14:paraId="7B880B28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t>III. Místo plnění</w:t>
      </w:r>
    </w:p>
    <w:p w14:paraId="2D20FEDC" w14:textId="2268C91D" w:rsidR="006E0096" w:rsidRPr="006E0096" w:rsidRDefault="006E0096" w:rsidP="00A918B3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Místem plnění (poskytování servisu) je provozovna Zhotovitele</w:t>
      </w:r>
      <w:r w:rsidR="00F82917" w:rsidRPr="00F82917">
        <w:t xml:space="preserve"> </w:t>
      </w:r>
      <w:r w:rsidR="00F82917" w:rsidRPr="00F82917">
        <w:rPr>
          <w:rFonts w:eastAsia="Calibri"/>
          <w:color w:val="auto"/>
        </w:rPr>
        <w:t xml:space="preserve">Koutníkova 224/30, 503 01 Hradec </w:t>
      </w:r>
      <w:proofErr w:type="gramStart"/>
      <w:r w:rsidR="00F82917" w:rsidRPr="00F82917">
        <w:rPr>
          <w:rFonts w:eastAsia="Calibri"/>
          <w:color w:val="auto"/>
        </w:rPr>
        <w:t xml:space="preserve">Králové - </w:t>
      </w:r>
      <w:proofErr w:type="spellStart"/>
      <w:r w:rsidR="00F82917" w:rsidRPr="00F82917">
        <w:rPr>
          <w:rFonts w:eastAsia="Calibri"/>
          <w:color w:val="auto"/>
        </w:rPr>
        <w:t>Plotiště</w:t>
      </w:r>
      <w:proofErr w:type="spellEnd"/>
      <w:proofErr w:type="gramEnd"/>
      <w:r w:rsidR="00F82917" w:rsidRPr="00F82917">
        <w:rPr>
          <w:rFonts w:eastAsia="Calibri"/>
          <w:color w:val="auto"/>
        </w:rPr>
        <w:t xml:space="preserve"> nad Labem</w:t>
      </w:r>
      <w:r w:rsidR="00F82917">
        <w:rPr>
          <w:rFonts w:eastAsia="Calibri"/>
          <w:color w:val="auto"/>
        </w:rPr>
        <w:t>. I</w:t>
      </w:r>
      <w:r w:rsidR="00F82917" w:rsidRPr="00F82917">
        <w:rPr>
          <w:rFonts w:eastAsia="Calibri"/>
          <w:color w:val="auto"/>
        </w:rPr>
        <w:t>dentifikační číslo provozovny:</w:t>
      </w:r>
      <w:r w:rsidR="00F82917">
        <w:rPr>
          <w:rFonts w:eastAsia="Calibri"/>
          <w:color w:val="auto"/>
        </w:rPr>
        <w:t xml:space="preserve"> </w:t>
      </w:r>
      <w:r w:rsidR="00F82917" w:rsidRPr="00F82917">
        <w:rPr>
          <w:rFonts w:eastAsia="Calibri"/>
          <w:color w:val="auto"/>
        </w:rPr>
        <w:t>1007424435</w:t>
      </w:r>
      <w:r w:rsidRPr="006E0096">
        <w:rPr>
          <w:rFonts w:eastAsia="Calibri"/>
          <w:color w:val="auto"/>
        </w:rPr>
        <w:t xml:space="preserve">. </w:t>
      </w:r>
    </w:p>
    <w:p w14:paraId="65DE052D" w14:textId="77777777" w:rsidR="006E0096" w:rsidRDefault="006E0096" w:rsidP="006E0096">
      <w:pPr>
        <w:spacing w:after="0" w:line="240" w:lineRule="auto"/>
        <w:rPr>
          <w:rFonts w:eastAsia="Calibri"/>
          <w:color w:val="auto"/>
        </w:rPr>
      </w:pPr>
    </w:p>
    <w:p w14:paraId="0C0D370A" w14:textId="77777777" w:rsidR="00E43DCE" w:rsidRPr="006E0096" w:rsidRDefault="00E43DCE" w:rsidP="006E0096">
      <w:pPr>
        <w:spacing w:after="0" w:line="240" w:lineRule="auto"/>
        <w:rPr>
          <w:rFonts w:eastAsia="Calibri"/>
          <w:color w:val="auto"/>
        </w:rPr>
      </w:pPr>
    </w:p>
    <w:p w14:paraId="11798596" w14:textId="77777777" w:rsidR="006E0096" w:rsidRPr="006E0096" w:rsidRDefault="006E0096" w:rsidP="006E0096">
      <w:pPr>
        <w:jc w:val="both"/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lastRenderedPageBreak/>
        <w:t>IV. Práva a povinnosti Zhotovitele</w:t>
      </w:r>
    </w:p>
    <w:p w14:paraId="7E069717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1. Zhotovitel se zavazuje při provádění servisu dodržovat obecně závazné právní předpisy, technologické postupy, normy a řídit se pokyny výrobce.</w:t>
      </w:r>
    </w:p>
    <w:p w14:paraId="5DDF581F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2. V případě požadavku na poskytnutí servisu se Zhotovitel zavazuje nabídnout Objednateli přednostní termín přistavení vozidla a co nejdříve zahájit odstraňování poruchy.</w:t>
      </w:r>
    </w:p>
    <w:p w14:paraId="5C448662" w14:textId="138E8850" w:rsidR="006E0096" w:rsidRPr="006E0096" w:rsidRDefault="006E0096" w:rsidP="00A918B3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3. </w:t>
      </w:r>
      <w:r w:rsidR="000E2EDA">
        <w:rPr>
          <w:rFonts w:eastAsia="Calibri"/>
          <w:color w:val="auto"/>
        </w:rPr>
        <w:t xml:space="preserve"> </w:t>
      </w:r>
      <w:r w:rsidRPr="006E0096">
        <w:rPr>
          <w:rFonts w:eastAsia="Calibri"/>
          <w:color w:val="auto"/>
        </w:rPr>
        <w:t>Na požádání Objednatele Zhotovitel zajistí:</w:t>
      </w:r>
    </w:p>
    <w:p w14:paraId="4BE457BC" w14:textId="77777777" w:rsidR="006E0096" w:rsidRPr="006E0096" w:rsidRDefault="006E0096" w:rsidP="00A918B3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a) vyzvednutí vozidla k provedení servisu a jeho zpětné přistavení z/do sídla Objednatele,</w:t>
      </w:r>
    </w:p>
    <w:p w14:paraId="1206A3FC" w14:textId="77777777" w:rsidR="006E0096" w:rsidRPr="006E0096" w:rsidRDefault="006E0096" w:rsidP="00A918B3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b) odtah nepojízdného vozidla a jeho přistavení do místa plnění.</w:t>
      </w:r>
    </w:p>
    <w:p w14:paraId="23CDC879" w14:textId="5E9AE079" w:rsidR="006E0096" w:rsidRPr="006E0096" w:rsidRDefault="006E0096" w:rsidP="006E0096">
      <w:pPr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Výše uvedené služby jsou Objednateli účtovány dle ceníku servisních úkonů Zhotovitele, který byl Objednateli dodán v rámci průzkumu </w:t>
      </w:r>
      <w:r w:rsidR="0053390B">
        <w:rPr>
          <w:rFonts w:eastAsia="Calibri"/>
          <w:color w:val="auto"/>
        </w:rPr>
        <w:t xml:space="preserve">č. </w:t>
      </w:r>
      <w:r w:rsidR="00F82917">
        <w:rPr>
          <w:rFonts w:eastAsia="Calibri"/>
          <w:color w:val="auto"/>
        </w:rPr>
        <w:t>6</w:t>
      </w:r>
      <w:r w:rsidR="005C3BE9">
        <w:rPr>
          <w:rFonts w:eastAsia="Calibri"/>
          <w:color w:val="auto"/>
        </w:rPr>
        <w:t>6</w:t>
      </w:r>
      <w:r w:rsidRPr="006E0096">
        <w:rPr>
          <w:rFonts w:eastAsia="Calibri"/>
          <w:color w:val="auto"/>
        </w:rPr>
        <w:t>/20</w:t>
      </w:r>
      <w:r w:rsidR="0053390B">
        <w:rPr>
          <w:rFonts w:eastAsia="Calibri"/>
          <w:color w:val="auto"/>
        </w:rPr>
        <w:t>2</w:t>
      </w:r>
      <w:r w:rsidR="005C3BE9">
        <w:rPr>
          <w:rFonts w:eastAsia="Calibri"/>
          <w:color w:val="auto"/>
        </w:rPr>
        <w:t>4</w:t>
      </w:r>
      <w:r w:rsidR="004958E2">
        <w:rPr>
          <w:rFonts w:eastAsia="Calibri"/>
          <w:color w:val="auto"/>
        </w:rPr>
        <w:t xml:space="preserve"> -</w:t>
      </w:r>
      <w:r w:rsidR="00F82917">
        <w:rPr>
          <w:rFonts w:eastAsia="Calibri"/>
          <w:color w:val="auto"/>
        </w:rPr>
        <w:t xml:space="preserve"> Roční servis vozidel pro pobočku v Hradci Králové</w:t>
      </w:r>
      <w:r w:rsidR="00A918B3">
        <w:rPr>
          <w:rFonts w:eastAsia="Calibri"/>
          <w:color w:val="auto"/>
        </w:rPr>
        <w:t>, SVÚ Praha</w:t>
      </w:r>
      <w:r w:rsidRPr="006E0096">
        <w:rPr>
          <w:rFonts w:eastAsia="Calibri"/>
          <w:color w:val="auto"/>
        </w:rPr>
        <w:t xml:space="preserve">. </w:t>
      </w:r>
    </w:p>
    <w:p w14:paraId="2890A034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4. V případě zájmu Objednatele poskytne Zhotovitel bezplatně účinnou pomoc při likvidaci pojistných událostí, včetně zajištění likvidátora.</w:t>
      </w:r>
    </w:p>
    <w:p w14:paraId="4F5EA0FD" w14:textId="5E10134B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5. K opravám Zhotovitel používá výhradně originální náhradní díly, na které poskytuje záruku 24 měsíců</w:t>
      </w:r>
      <w:r w:rsidR="000E2EDA">
        <w:rPr>
          <w:rFonts w:eastAsia="Calibri"/>
          <w:color w:val="auto"/>
        </w:rPr>
        <w:t>,</w:t>
      </w:r>
      <w:r w:rsidRPr="006E0096">
        <w:rPr>
          <w:rFonts w:eastAsia="Calibri"/>
          <w:color w:val="auto"/>
        </w:rPr>
        <w:t xml:space="preserve"> vyjma originálních náhradních dílů se zkrácenou záruční lhůtou dle záručních předpisů výrobce (např. spotřební materiál, filtry, brzdové destičky atd.) Na provedené servisní práce poskytuje Zhotovitel záruku v délce 6 měsíců.</w:t>
      </w:r>
    </w:p>
    <w:p w14:paraId="7C52E94A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6. Všechny původní součástky a náhradní díly vyměněné v záruční době zůstávají ve vlastnictví Zhotovitele.</w:t>
      </w:r>
    </w:p>
    <w:p w14:paraId="13CCC4DB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7. O převzetí vozidla bude s Objednatelem vždy sepsán předávací protokol/zakázkový list. Při provádění servisu odpovídá Zhotovitel jako skladovatel za převzaté vozidlo Objednatele. V případě poskytnutí služby vyzvednutí/přistavení vozidla odpovídá Zhotovitel za vozidlo od okamžiku převzetí vozidla k provedení servisu až po jeho zpětné převzetí Objednatelem.</w:t>
      </w:r>
    </w:p>
    <w:p w14:paraId="31A8BA89" w14:textId="7B59B5C3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8. </w:t>
      </w:r>
      <w:r w:rsidR="00A918B3">
        <w:rPr>
          <w:rFonts w:eastAsia="Calibri"/>
          <w:color w:val="auto"/>
        </w:rPr>
        <w:t xml:space="preserve"> </w:t>
      </w:r>
      <w:r w:rsidRPr="006E0096">
        <w:rPr>
          <w:rFonts w:eastAsia="Calibri"/>
          <w:color w:val="auto"/>
        </w:rPr>
        <w:t>Zhotovitel může v případě zajištění dluhu objednatele z titulu nezaplacení za opravu vozidla využít Zadržovacího práva k převzatému vozidlu v souladu s § 1395 a násl. občanského zákoníku v platném znění, a to až do doby úplného zaplacení vzniklého dluhu.</w:t>
      </w:r>
    </w:p>
    <w:p w14:paraId="3108DD5B" w14:textId="77777777" w:rsidR="006E0096" w:rsidRDefault="006E0096" w:rsidP="006E0096">
      <w:pPr>
        <w:spacing w:after="0" w:line="240" w:lineRule="auto"/>
        <w:rPr>
          <w:rFonts w:eastAsia="Calibri"/>
          <w:color w:val="auto"/>
        </w:rPr>
      </w:pPr>
    </w:p>
    <w:p w14:paraId="3243CE0D" w14:textId="77777777" w:rsidR="006678F2" w:rsidRDefault="006678F2" w:rsidP="006E0096">
      <w:pPr>
        <w:spacing w:after="0" w:line="240" w:lineRule="auto"/>
        <w:rPr>
          <w:rFonts w:eastAsia="Calibri"/>
          <w:color w:val="auto"/>
        </w:rPr>
      </w:pPr>
    </w:p>
    <w:p w14:paraId="610039E0" w14:textId="77777777" w:rsidR="006678F2" w:rsidRDefault="006678F2" w:rsidP="006E0096">
      <w:pPr>
        <w:spacing w:after="0" w:line="240" w:lineRule="auto"/>
        <w:rPr>
          <w:rFonts w:eastAsia="Calibri"/>
          <w:color w:val="auto"/>
        </w:rPr>
      </w:pPr>
    </w:p>
    <w:p w14:paraId="06798BDE" w14:textId="77777777" w:rsidR="006678F2" w:rsidRPr="006E0096" w:rsidRDefault="006678F2" w:rsidP="006E0096">
      <w:pPr>
        <w:spacing w:after="0" w:line="240" w:lineRule="auto"/>
        <w:rPr>
          <w:rFonts w:eastAsia="Calibri"/>
          <w:color w:val="auto"/>
        </w:rPr>
      </w:pPr>
    </w:p>
    <w:p w14:paraId="3C20BFC1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lastRenderedPageBreak/>
        <w:t>IV. Práva a povinnosti Objednatele</w:t>
      </w:r>
    </w:p>
    <w:p w14:paraId="4F6924D5" w14:textId="3F2694FF" w:rsidR="006E0096" w:rsidRPr="006E0096" w:rsidRDefault="006E0096" w:rsidP="00A918B3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1. Každé provedení servisu musí </w:t>
      </w:r>
      <w:r w:rsidR="00F82917" w:rsidRPr="006E0096">
        <w:rPr>
          <w:rFonts w:eastAsia="Calibri"/>
          <w:color w:val="auto"/>
        </w:rPr>
        <w:t>být</w:t>
      </w:r>
      <w:r w:rsidRPr="006E0096">
        <w:rPr>
          <w:rFonts w:eastAsia="Calibri"/>
          <w:color w:val="auto"/>
        </w:rPr>
        <w:t xml:space="preserve"> Objednatelem telefonicky nahlášeno.  </w:t>
      </w:r>
    </w:p>
    <w:p w14:paraId="0FB6D16E" w14:textId="4A6AB976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2. </w:t>
      </w:r>
      <w:r w:rsidR="00A918B3">
        <w:rPr>
          <w:rFonts w:eastAsia="Calibri"/>
          <w:color w:val="auto"/>
        </w:rPr>
        <w:t xml:space="preserve"> </w:t>
      </w:r>
      <w:r w:rsidRPr="006E0096">
        <w:rPr>
          <w:rFonts w:eastAsia="Calibri"/>
          <w:color w:val="auto"/>
        </w:rPr>
        <w:t>Pověřený zástupce Objednatele je povinen při předání vozidla k provedení servisu vždy předložit servisní knížku vozidla.</w:t>
      </w:r>
    </w:p>
    <w:p w14:paraId="738D1876" w14:textId="6C4ABEE0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3. Objednatel se zavazuje převzít vozidlo po provedeném servisu v místě plnění nejpozději do 7 dnů ode dne dohodnutého termínu plnění, popř. ode dne, kdy mu byla doručena výzva Zhotoviteli k</w:t>
      </w:r>
      <w:r w:rsidR="000E2EDA">
        <w:rPr>
          <w:rFonts w:eastAsia="Calibri"/>
          <w:color w:val="auto"/>
        </w:rPr>
        <w:t> </w:t>
      </w:r>
      <w:r w:rsidRPr="006E0096">
        <w:rPr>
          <w:rFonts w:eastAsia="Calibri"/>
          <w:color w:val="auto"/>
        </w:rPr>
        <w:t>převzetí vozidla. Pokud v takto stanovené lhůtě vozidlo nepřevezme, je Zhotovitel oprávněn požadovat ode dne následujícího uhrazení nákladů za skladování vozidla ve výši 200,- Kč bez DPH za každý den prodlení.</w:t>
      </w:r>
    </w:p>
    <w:p w14:paraId="06F06D38" w14:textId="77777777" w:rsidR="006E0096" w:rsidRPr="006E0096" w:rsidRDefault="006E0096" w:rsidP="00A918B3">
      <w:pPr>
        <w:ind w:left="284" w:hanging="284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4. Objednatel se zavazuje zaplatit Zhotoviteli za provedený servis cenu dle článku V.</w:t>
      </w:r>
    </w:p>
    <w:p w14:paraId="509AA4AE" w14:textId="77777777" w:rsidR="006E0096" w:rsidRPr="006E0096" w:rsidRDefault="006E0096" w:rsidP="006E0096">
      <w:pPr>
        <w:spacing w:after="0" w:line="240" w:lineRule="auto"/>
        <w:rPr>
          <w:rFonts w:eastAsia="Calibri"/>
          <w:color w:val="auto"/>
        </w:rPr>
      </w:pPr>
    </w:p>
    <w:p w14:paraId="57AC8EE9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t>V. Cenové a platební podmínky</w:t>
      </w:r>
    </w:p>
    <w:p w14:paraId="4221FEDB" w14:textId="58451188" w:rsidR="006E0096" w:rsidRPr="009F7CD2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9F7CD2">
        <w:rPr>
          <w:rFonts w:eastAsia="Calibri"/>
          <w:color w:val="auto"/>
        </w:rPr>
        <w:t>1. Ceny za provádění servisu budou Objednateli účtovány ve výši dle ceníku Z</w:t>
      </w:r>
      <w:r w:rsidR="00C374A0" w:rsidRPr="009F7CD2">
        <w:rPr>
          <w:rFonts w:eastAsia="Calibri"/>
          <w:color w:val="auto"/>
        </w:rPr>
        <w:t>hotovi</w:t>
      </w:r>
      <w:r w:rsidRPr="009F7CD2">
        <w:rPr>
          <w:rFonts w:eastAsia="Calibri"/>
          <w:color w:val="auto"/>
        </w:rPr>
        <w:t>tele dodaného v rámci průzkumu trhu</w:t>
      </w:r>
      <w:r w:rsidR="005851B9" w:rsidRPr="009F7CD2">
        <w:rPr>
          <w:rFonts w:eastAsia="Calibri"/>
          <w:color w:val="auto"/>
        </w:rPr>
        <w:t xml:space="preserve"> č. 6</w:t>
      </w:r>
      <w:r w:rsidR="005C3BE9">
        <w:rPr>
          <w:rFonts w:eastAsia="Calibri"/>
          <w:color w:val="auto"/>
        </w:rPr>
        <w:t>6</w:t>
      </w:r>
      <w:r w:rsidR="005851B9" w:rsidRPr="009F7CD2">
        <w:rPr>
          <w:rFonts w:eastAsia="Calibri"/>
          <w:color w:val="auto"/>
        </w:rPr>
        <w:t>/202</w:t>
      </w:r>
      <w:r w:rsidR="005C3BE9">
        <w:rPr>
          <w:rFonts w:eastAsia="Calibri"/>
          <w:color w:val="auto"/>
        </w:rPr>
        <w:t>4</w:t>
      </w:r>
      <w:r w:rsidRPr="009F7CD2">
        <w:rPr>
          <w:rFonts w:eastAsia="Calibri"/>
          <w:color w:val="auto"/>
        </w:rPr>
        <w:t xml:space="preserve"> se slevou</w:t>
      </w:r>
      <w:r w:rsidR="0053390B" w:rsidRPr="009F7CD2">
        <w:rPr>
          <w:rFonts w:eastAsia="Calibri"/>
          <w:b/>
          <w:bCs/>
          <w:color w:val="auto"/>
        </w:rPr>
        <w:t xml:space="preserve"> </w:t>
      </w:r>
      <w:r w:rsidR="005C3BE9">
        <w:rPr>
          <w:rFonts w:eastAsia="Calibri"/>
          <w:color w:val="auto"/>
        </w:rPr>
        <w:t>10</w:t>
      </w:r>
      <w:r w:rsidRPr="009F7CD2">
        <w:rPr>
          <w:rFonts w:eastAsia="Calibri"/>
          <w:color w:val="auto"/>
        </w:rPr>
        <w:t>% z ceníkových cen náhradních dílů od dodavatele Auto Kelly</w:t>
      </w:r>
      <w:r w:rsidR="005C3BE9">
        <w:rPr>
          <w:rFonts w:eastAsia="Calibri"/>
          <w:color w:val="auto"/>
        </w:rPr>
        <w:t xml:space="preserve"> – LKQ CZ </w:t>
      </w:r>
      <w:proofErr w:type="gramStart"/>
      <w:r w:rsidR="005C3BE9">
        <w:rPr>
          <w:rFonts w:eastAsia="Calibri"/>
          <w:color w:val="auto"/>
        </w:rPr>
        <w:t>s.r.o.</w:t>
      </w:r>
      <w:r w:rsidR="00F82917" w:rsidRPr="009F7CD2">
        <w:rPr>
          <w:rFonts w:eastAsia="Calibri"/>
          <w:color w:val="auto"/>
        </w:rPr>
        <w:t>.</w:t>
      </w:r>
      <w:proofErr w:type="gramEnd"/>
      <w:r w:rsidR="00F82917" w:rsidRPr="009F7CD2">
        <w:rPr>
          <w:rFonts w:eastAsia="Calibri"/>
          <w:color w:val="auto"/>
        </w:rPr>
        <w:t xml:space="preserve"> </w:t>
      </w:r>
    </w:p>
    <w:p w14:paraId="2D3ADE5E" w14:textId="3BD05608" w:rsidR="006E0096" w:rsidRPr="006E0096" w:rsidRDefault="006E0096" w:rsidP="00A918B3">
      <w:pPr>
        <w:ind w:left="284" w:hanging="284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 </w:t>
      </w:r>
      <w:r w:rsidR="006A0A61">
        <w:rPr>
          <w:rFonts w:eastAsia="Calibri"/>
          <w:color w:val="auto"/>
        </w:rPr>
        <w:t xml:space="preserve">   </w:t>
      </w:r>
      <w:r w:rsidRPr="006E0096">
        <w:rPr>
          <w:rFonts w:eastAsia="Calibri"/>
          <w:color w:val="auto"/>
        </w:rPr>
        <w:t>Zhotovitel si vyhrazuje právo na změnu zákaznického ceníku.</w:t>
      </w:r>
    </w:p>
    <w:p w14:paraId="46718893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2. Cenu za provedení servisu je Objednatel povinen zaplatit nejpozději do 14 dnů ode dne vystavení faktury – daňového dokladu. Povinnost zaplatit je splněna dnem připsání fakturované částky na účet Zhotovitele uvedený na faktuře – daňovém dokladu.</w:t>
      </w:r>
    </w:p>
    <w:p w14:paraId="0C9153BC" w14:textId="77777777" w:rsidR="006E0096" w:rsidRPr="006E0096" w:rsidRDefault="006E0096" w:rsidP="00A918B3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3. V případě prodlení Objednatele se zaplacením faktury podle odstavce 2. je Objednatel povinen zaplatit Zhotoviteli úrok z prodlení ve výši 0,07 % z dlužné částky za každý den prodlení.</w:t>
      </w:r>
    </w:p>
    <w:p w14:paraId="3E460F17" w14:textId="77777777" w:rsidR="006E0096" w:rsidRPr="006E0096" w:rsidRDefault="006E0096" w:rsidP="006E0096">
      <w:pPr>
        <w:spacing w:after="0" w:line="240" w:lineRule="auto"/>
        <w:rPr>
          <w:rFonts w:eastAsia="Calibri"/>
          <w:color w:val="auto"/>
        </w:rPr>
      </w:pPr>
    </w:p>
    <w:p w14:paraId="20BDBD40" w14:textId="77777777" w:rsidR="006E0096" w:rsidRPr="006E0096" w:rsidRDefault="006E0096" w:rsidP="006E0096">
      <w:pPr>
        <w:rPr>
          <w:rFonts w:eastAsia="Calibri"/>
          <w:b/>
          <w:bCs/>
          <w:color w:val="auto"/>
        </w:rPr>
      </w:pPr>
      <w:r w:rsidRPr="006E0096">
        <w:rPr>
          <w:rFonts w:eastAsia="Calibri"/>
          <w:b/>
          <w:bCs/>
          <w:color w:val="auto"/>
        </w:rPr>
        <w:t>VI. Závěrečná ustanovení</w:t>
      </w:r>
    </w:p>
    <w:p w14:paraId="2A11F633" w14:textId="77777777" w:rsidR="006E0096" w:rsidRPr="006E0096" w:rsidRDefault="006E0096" w:rsidP="006A0A61">
      <w:pPr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1. Tuto smlouvu lze měnit nebo doplňovat pouze písemnými dodatky.</w:t>
      </w:r>
    </w:p>
    <w:p w14:paraId="0E1ED3FA" w14:textId="5BE7D6B1" w:rsidR="006E0096" w:rsidRPr="006E0096" w:rsidRDefault="006E0096" w:rsidP="006A0A61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2. Tato smlouva se uzavírá na dobu</w:t>
      </w:r>
      <w:r w:rsidR="005C3BE9">
        <w:rPr>
          <w:rFonts w:eastAsia="Calibri"/>
          <w:color w:val="auto"/>
        </w:rPr>
        <w:t xml:space="preserve"> určitou, od 10.</w:t>
      </w:r>
      <w:r w:rsidR="000E2EDA">
        <w:rPr>
          <w:rFonts w:eastAsia="Calibri"/>
          <w:color w:val="auto"/>
        </w:rPr>
        <w:t xml:space="preserve"> </w:t>
      </w:r>
      <w:r w:rsidR="005C3BE9">
        <w:rPr>
          <w:rFonts w:eastAsia="Calibri"/>
          <w:color w:val="auto"/>
        </w:rPr>
        <w:t>1.</w:t>
      </w:r>
      <w:r w:rsidR="000E2EDA">
        <w:rPr>
          <w:rFonts w:eastAsia="Calibri"/>
          <w:color w:val="auto"/>
        </w:rPr>
        <w:t xml:space="preserve"> </w:t>
      </w:r>
      <w:r w:rsidR="005C3BE9">
        <w:rPr>
          <w:rFonts w:eastAsia="Calibri"/>
          <w:color w:val="auto"/>
        </w:rPr>
        <w:t>2025 do 9.</w:t>
      </w:r>
      <w:r w:rsidR="000E2EDA">
        <w:rPr>
          <w:rFonts w:eastAsia="Calibri"/>
          <w:color w:val="auto"/>
        </w:rPr>
        <w:t xml:space="preserve"> </w:t>
      </w:r>
      <w:r w:rsidR="005C3BE9">
        <w:rPr>
          <w:rFonts w:eastAsia="Calibri"/>
          <w:color w:val="auto"/>
        </w:rPr>
        <w:t>1.</w:t>
      </w:r>
      <w:r w:rsidR="000E2EDA">
        <w:rPr>
          <w:rFonts w:eastAsia="Calibri"/>
          <w:color w:val="auto"/>
        </w:rPr>
        <w:t xml:space="preserve"> </w:t>
      </w:r>
      <w:r w:rsidR="005C3BE9">
        <w:rPr>
          <w:rFonts w:eastAsia="Calibri"/>
          <w:color w:val="auto"/>
        </w:rPr>
        <w:t xml:space="preserve">2026, </w:t>
      </w:r>
      <w:r w:rsidR="0053390B">
        <w:rPr>
          <w:rFonts w:eastAsia="Calibri"/>
          <w:color w:val="auto"/>
        </w:rPr>
        <w:t xml:space="preserve">s maximální výší plnění do </w:t>
      </w:r>
      <w:proofErr w:type="gramStart"/>
      <w:r w:rsidR="005C3BE9">
        <w:rPr>
          <w:rFonts w:eastAsia="Calibri"/>
          <w:color w:val="auto"/>
        </w:rPr>
        <w:t>499</w:t>
      </w:r>
      <w:r w:rsidRPr="006E0096">
        <w:rPr>
          <w:rFonts w:eastAsia="Calibri"/>
          <w:color w:val="auto"/>
        </w:rPr>
        <w:t>.</w:t>
      </w:r>
      <w:r w:rsidR="0053390B">
        <w:rPr>
          <w:rFonts w:eastAsia="Calibri"/>
          <w:color w:val="auto"/>
        </w:rPr>
        <w:t>000</w:t>
      </w:r>
      <w:r w:rsidRPr="006E0096">
        <w:rPr>
          <w:rFonts w:eastAsia="Calibri"/>
          <w:color w:val="auto"/>
        </w:rPr>
        <w:t>,-</w:t>
      </w:r>
      <w:proofErr w:type="gramEnd"/>
      <w:r w:rsidRPr="006E0096">
        <w:rPr>
          <w:rFonts w:eastAsia="Calibri"/>
          <w:color w:val="auto"/>
        </w:rPr>
        <w:t xml:space="preserve"> Kč bez DPH. Smlouva se automaticky ukončuje vypršením termínu platnosti smlouvy nebo vyčerpáním maximálního plnění, podle toho, </w:t>
      </w:r>
      <w:r w:rsidR="006A0A61">
        <w:rPr>
          <w:rFonts w:eastAsia="Calibri"/>
          <w:color w:val="auto"/>
        </w:rPr>
        <w:t>která skutečnost</w:t>
      </w:r>
      <w:r w:rsidRPr="006E0096">
        <w:rPr>
          <w:rFonts w:eastAsia="Calibri"/>
          <w:color w:val="auto"/>
        </w:rPr>
        <w:t> nastane dříve. Výpovědní lhůta činí jeden měsíc od doručení výpovědi druhé straně.</w:t>
      </w:r>
    </w:p>
    <w:p w14:paraId="4FB6E24E" w14:textId="77777777" w:rsidR="006E0096" w:rsidRPr="006E0096" w:rsidRDefault="006E0096" w:rsidP="006A0A61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lastRenderedPageBreak/>
        <w:t>3. Pro účely této smlouvy se smluvní strany dohodly na způsobu doručování písemností tak, že je písemnost považována za doručenou pátý pracovní den po odeslání písemnosti.</w:t>
      </w:r>
    </w:p>
    <w:p w14:paraId="3614A4ED" w14:textId="77777777" w:rsidR="006E0096" w:rsidRPr="006E0096" w:rsidRDefault="006E0096" w:rsidP="006A0A61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4. Pokud v této smlouvě není ujednáno jinak, řídí se právní poměry smluvních stran občanským zákoníkem, zejména ustanoveními o díle.</w:t>
      </w:r>
    </w:p>
    <w:p w14:paraId="5107E2BA" w14:textId="46D4F1CE" w:rsidR="006E0096" w:rsidRPr="006E0096" w:rsidRDefault="006E0096" w:rsidP="006A0A61">
      <w:pPr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5. Tato smlouva je vyhotovena ve dvou </w:t>
      </w:r>
      <w:r w:rsidR="005C3BE9">
        <w:rPr>
          <w:rFonts w:eastAsia="Calibri"/>
          <w:color w:val="auto"/>
        </w:rPr>
        <w:t>výtiscích</w:t>
      </w:r>
      <w:r w:rsidRPr="006E0096">
        <w:rPr>
          <w:rFonts w:eastAsia="Calibri"/>
          <w:color w:val="auto"/>
        </w:rPr>
        <w:t>, z nichž smluvní strany obdrží po jedn</w:t>
      </w:r>
      <w:r w:rsidR="005C3BE9">
        <w:rPr>
          <w:rFonts w:eastAsia="Calibri"/>
          <w:color w:val="auto"/>
        </w:rPr>
        <w:t>om</w:t>
      </w:r>
      <w:r w:rsidRPr="006E0096">
        <w:rPr>
          <w:rFonts w:eastAsia="Calibri"/>
          <w:color w:val="auto"/>
        </w:rPr>
        <w:t>.</w:t>
      </w:r>
    </w:p>
    <w:p w14:paraId="3691D01D" w14:textId="77777777" w:rsidR="006E0096" w:rsidRPr="006E0096" w:rsidRDefault="006E0096" w:rsidP="006A0A61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6. Tato smlouva nabývá platnosti podpisem obou smluvních stran a účinnosti zveřejněním v registru smluv.</w:t>
      </w:r>
    </w:p>
    <w:p w14:paraId="12E9BA83" w14:textId="77777777" w:rsidR="006E0096" w:rsidRPr="006E0096" w:rsidRDefault="006E0096" w:rsidP="006A0A61">
      <w:pPr>
        <w:ind w:left="284" w:hanging="284"/>
        <w:jc w:val="both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7. Účastníci této smlouvy shodně prohlašují, že tuto smlouvu uzavřeli na základě pravé a svobodné vůle, na důkaz čehož připojují své podpisy.</w:t>
      </w:r>
    </w:p>
    <w:p w14:paraId="2BA4DC21" w14:textId="77777777" w:rsidR="006E0096" w:rsidRDefault="006E0096" w:rsidP="006E0096">
      <w:pPr>
        <w:ind w:left="708"/>
        <w:jc w:val="both"/>
        <w:rPr>
          <w:rFonts w:eastAsia="Calibri"/>
          <w:color w:val="auto"/>
        </w:rPr>
      </w:pPr>
    </w:p>
    <w:p w14:paraId="5649A828" w14:textId="77777777" w:rsidR="005A4DDC" w:rsidRPr="006E0096" w:rsidRDefault="005A4DDC" w:rsidP="006E0096">
      <w:pPr>
        <w:ind w:left="708"/>
        <w:jc w:val="both"/>
        <w:rPr>
          <w:rFonts w:eastAsia="Calibri"/>
          <w:color w:val="auto"/>
        </w:rPr>
      </w:pPr>
    </w:p>
    <w:p w14:paraId="6E9D9BBA" w14:textId="77777777" w:rsidR="006E0096" w:rsidRPr="006E0096" w:rsidRDefault="006E0096" w:rsidP="006E0096">
      <w:pPr>
        <w:ind w:left="708"/>
        <w:rPr>
          <w:rFonts w:eastAsia="Calibri"/>
          <w:color w:val="auto"/>
        </w:rPr>
      </w:pPr>
    </w:p>
    <w:p w14:paraId="0F9FF89D" w14:textId="041F8F97" w:rsidR="008F2875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>V</w:t>
      </w:r>
      <w:r w:rsidR="006A0A61">
        <w:rPr>
          <w:rFonts w:eastAsia="Calibri"/>
          <w:color w:val="auto"/>
        </w:rPr>
        <w:t> </w:t>
      </w:r>
      <w:r w:rsidRPr="006E0096">
        <w:rPr>
          <w:rFonts w:eastAsia="Calibri"/>
          <w:color w:val="auto"/>
        </w:rPr>
        <w:t>Praze</w:t>
      </w:r>
      <w:r w:rsidR="006A0A61">
        <w:rPr>
          <w:rFonts w:eastAsia="Calibri"/>
          <w:color w:val="auto"/>
        </w:rPr>
        <w:t>,</w:t>
      </w:r>
      <w:r w:rsidRPr="006E0096">
        <w:rPr>
          <w:rFonts w:eastAsia="Calibri"/>
          <w:color w:val="auto"/>
        </w:rPr>
        <w:t xml:space="preserve"> dne:</w:t>
      </w:r>
      <w:r w:rsidR="009F7CD2">
        <w:rPr>
          <w:rFonts w:eastAsia="Calibri"/>
          <w:color w:val="auto"/>
        </w:rPr>
        <w:t xml:space="preserve"> </w:t>
      </w:r>
      <w:r w:rsidR="005C3BE9">
        <w:rPr>
          <w:rFonts w:eastAsia="Calibri"/>
          <w:color w:val="auto"/>
        </w:rPr>
        <w:tab/>
      </w:r>
      <w:r w:rsidR="005C3BE9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="008F2875">
        <w:rPr>
          <w:rFonts w:eastAsia="Calibri"/>
          <w:color w:val="auto"/>
        </w:rPr>
        <w:tab/>
      </w:r>
      <w:r w:rsidR="008F2875">
        <w:rPr>
          <w:rFonts w:eastAsia="Calibri"/>
          <w:color w:val="auto"/>
        </w:rPr>
        <w:tab/>
      </w:r>
      <w:r w:rsidR="002E32E0">
        <w:rPr>
          <w:rFonts w:eastAsia="Calibri"/>
          <w:color w:val="auto"/>
        </w:rPr>
        <w:tab/>
      </w:r>
      <w:r w:rsidR="008F2875" w:rsidRPr="006E0096">
        <w:rPr>
          <w:rFonts w:eastAsia="Calibri"/>
          <w:color w:val="auto"/>
        </w:rPr>
        <w:t>V</w:t>
      </w:r>
      <w:r w:rsidR="008F2875">
        <w:rPr>
          <w:rFonts w:eastAsia="Calibri"/>
          <w:color w:val="auto"/>
        </w:rPr>
        <w:t> Hradci Králové</w:t>
      </w:r>
      <w:r w:rsidR="006A0A61">
        <w:rPr>
          <w:rFonts w:eastAsia="Calibri"/>
          <w:color w:val="auto"/>
        </w:rPr>
        <w:t>,</w:t>
      </w:r>
      <w:r w:rsidR="008F2875" w:rsidRPr="006E0096">
        <w:rPr>
          <w:rFonts w:eastAsia="Calibri"/>
          <w:color w:val="auto"/>
        </w:rPr>
        <w:t xml:space="preserve"> dne:</w:t>
      </w:r>
    </w:p>
    <w:p w14:paraId="3EDF1A07" w14:textId="77777777" w:rsidR="008F2875" w:rsidRDefault="008F2875" w:rsidP="006E0096">
      <w:pPr>
        <w:rPr>
          <w:rFonts w:eastAsia="Calibri"/>
          <w:color w:val="auto"/>
        </w:rPr>
      </w:pPr>
    </w:p>
    <w:p w14:paraId="5ECE2E02" w14:textId="77777777" w:rsidR="00C374A0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ab/>
      </w:r>
    </w:p>
    <w:p w14:paraId="5C263B31" w14:textId="77777777" w:rsidR="00C374A0" w:rsidRDefault="00C374A0" w:rsidP="006E0096">
      <w:pPr>
        <w:rPr>
          <w:rFonts w:eastAsia="Calibri"/>
          <w:color w:val="auto"/>
        </w:rPr>
      </w:pPr>
    </w:p>
    <w:p w14:paraId="0B59EDFA" w14:textId="77777777" w:rsidR="00C374A0" w:rsidRDefault="00C374A0" w:rsidP="006E0096">
      <w:pPr>
        <w:rPr>
          <w:rFonts w:eastAsia="Calibri"/>
          <w:color w:val="auto"/>
        </w:rPr>
      </w:pPr>
    </w:p>
    <w:p w14:paraId="0D21E34E" w14:textId="77777777" w:rsidR="00C374A0" w:rsidRDefault="00C374A0" w:rsidP="006E0096">
      <w:pPr>
        <w:rPr>
          <w:rFonts w:eastAsia="Calibri"/>
          <w:color w:val="auto"/>
        </w:rPr>
      </w:pPr>
    </w:p>
    <w:p w14:paraId="2F6C2230" w14:textId="140B35F6" w:rsidR="006E0096" w:rsidRPr="006E0096" w:rsidRDefault="006E0096" w:rsidP="006E0096">
      <w:pPr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</w:p>
    <w:p w14:paraId="62684967" w14:textId="77777777" w:rsidR="006E0096" w:rsidRPr="006E0096" w:rsidRDefault="006E0096" w:rsidP="006E0096">
      <w:pPr>
        <w:rPr>
          <w:rFonts w:eastAsia="Calibri"/>
          <w:color w:val="auto"/>
        </w:rPr>
      </w:pPr>
    </w:p>
    <w:p w14:paraId="55D4D693" w14:textId="40510678" w:rsidR="006E0096" w:rsidRPr="006E0096" w:rsidRDefault="006A0A61" w:rsidP="006E0096">
      <w:pPr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</w:rPr>
        <w:t>…………………………………………………………</w:t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  <w:t>…………………………………………………………</w:t>
      </w:r>
    </w:p>
    <w:p w14:paraId="61389D4B" w14:textId="134E1316" w:rsidR="006E0096" w:rsidRDefault="006E0096" w:rsidP="006E0096">
      <w:pPr>
        <w:spacing w:after="0" w:line="240" w:lineRule="auto"/>
        <w:rPr>
          <w:rFonts w:eastAsia="Calibri"/>
          <w:color w:val="auto"/>
        </w:rPr>
      </w:pPr>
      <w:r w:rsidRPr="006E0096">
        <w:rPr>
          <w:rFonts w:eastAsia="Calibri"/>
          <w:color w:val="auto"/>
        </w:rPr>
        <w:t xml:space="preserve">MVDr. Kamil Sedlák, </w:t>
      </w:r>
      <w:r w:rsidR="006A0A61">
        <w:rPr>
          <w:rFonts w:eastAsia="Calibri"/>
          <w:color w:val="auto"/>
        </w:rPr>
        <w:t>Ph.D.</w:t>
      </w: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Pr="006E0096">
        <w:rPr>
          <w:rFonts w:eastAsia="Calibri"/>
          <w:color w:val="auto"/>
        </w:rPr>
        <w:tab/>
      </w:r>
      <w:r w:rsidR="006A0A61">
        <w:rPr>
          <w:rFonts w:eastAsia="Calibri"/>
          <w:color w:val="auto"/>
        </w:rPr>
        <w:tab/>
      </w:r>
      <w:r w:rsidR="008F2875">
        <w:rPr>
          <w:rFonts w:eastAsia="Calibri"/>
          <w:color w:val="auto"/>
        </w:rPr>
        <w:t>Ondřej Kovář</w:t>
      </w:r>
    </w:p>
    <w:p w14:paraId="1D054A70" w14:textId="097B6FC9" w:rsidR="006A0A61" w:rsidRPr="006E0096" w:rsidRDefault="006A0A61" w:rsidP="006E0096">
      <w:pPr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</w:rPr>
        <w:t>ředitel SVÚ Praha</w:t>
      </w:r>
    </w:p>
    <w:p w14:paraId="53F7228F" w14:textId="77777777" w:rsidR="006E0096" w:rsidRPr="006E0096" w:rsidRDefault="006E0096" w:rsidP="006E0096">
      <w:pPr>
        <w:rPr>
          <w:rFonts w:eastAsia="Calibri"/>
          <w:color w:val="auto"/>
        </w:rPr>
      </w:pPr>
    </w:p>
    <w:p w14:paraId="4AF59965" w14:textId="77777777" w:rsidR="006E0096" w:rsidRPr="006E0096" w:rsidRDefault="006E0096" w:rsidP="006E0096">
      <w:pPr>
        <w:rPr>
          <w:rFonts w:eastAsia="Calibri"/>
          <w:color w:val="auto"/>
        </w:rPr>
      </w:pPr>
    </w:p>
    <w:p w14:paraId="4B0AA28A" w14:textId="77777777" w:rsidR="00A40CC5" w:rsidRPr="001D2DFD" w:rsidRDefault="00A40CC5" w:rsidP="001D2DFD"/>
    <w:sectPr w:rsidR="00A40CC5" w:rsidRPr="001D2DFD" w:rsidSect="00D8117D">
      <w:headerReference w:type="default" r:id="rId8"/>
      <w:footerReference w:type="default" r:id="rId9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E3AC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5F9D6B1B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059459"/>
      <w:docPartObj>
        <w:docPartGallery w:val="Page Numbers (Bottom of Page)"/>
        <w:docPartUnique/>
      </w:docPartObj>
    </w:sdtPr>
    <w:sdtEndPr/>
    <w:sdtContent>
      <w:p w14:paraId="30BE4F07" w14:textId="77777777" w:rsidR="006E0096" w:rsidRDefault="006E00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BF">
          <w:rPr>
            <w:noProof/>
          </w:rPr>
          <w:t>2</w:t>
        </w:r>
        <w:r>
          <w:fldChar w:fldCharType="end"/>
        </w:r>
      </w:p>
    </w:sdtContent>
  </w:sdt>
  <w:p w14:paraId="0FEA9484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62B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4ED77149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401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FC6D56" wp14:editId="60FB46B8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E41CA"/>
    <w:multiLevelType w:val="hybridMultilevel"/>
    <w:tmpl w:val="1884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2064C"/>
    <w:multiLevelType w:val="hybridMultilevel"/>
    <w:tmpl w:val="B17A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33556">
    <w:abstractNumId w:val="1"/>
  </w:num>
  <w:num w:numId="2" w16cid:durableId="21674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0D4E7A"/>
    <w:rsid w:val="000E2EDA"/>
    <w:rsid w:val="00135C30"/>
    <w:rsid w:val="001456E4"/>
    <w:rsid w:val="001B39B2"/>
    <w:rsid w:val="001D2DFD"/>
    <w:rsid w:val="00297947"/>
    <w:rsid w:val="002D0488"/>
    <w:rsid w:val="002E32E0"/>
    <w:rsid w:val="0033162F"/>
    <w:rsid w:val="003715CF"/>
    <w:rsid w:val="003833F2"/>
    <w:rsid w:val="003C47F6"/>
    <w:rsid w:val="003C7CCD"/>
    <w:rsid w:val="00484541"/>
    <w:rsid w:val="004958E2"/>
    <w:rsid w:val="0053390B"/>
    <w:rsid w:val="00564741"/>
    <w:rsid w:val="005851B9"/>
    <w:rsid w:val="005A4DDC"/>
    <w:rsid w:val="005C3BE9"/>
    <w:rsid w:val="005C6962"/>
    <w:rsid w:val="005E6C71"/>
    <w:rsid w:val="00614EFE"/>
    <w:rsid w:val="006678F2"/>
    <w:rsid w:val="006A0A61"/>
    <w:rsid w:val="006E0096"/>
    <w:rsid w:val="0070730A"/>
    <w:rsid w:val="007C6543"/>
    <w:rsid w:val="00805BBE"/>
    <w:rsid w:val="008E2030"/>
    <w:rsid w:val="008F2875"/>
    <w:rsid w:val="0093594D"/>
    <w:rsid w:val="009E381E"/>
    <w:rsid w:val="009F7CD2"/>
    <w:rsid w:val="00A40CC5"/>
    <w:rsid w:val="00A52397"/>
    <w:rsid w:val="00A918B3"/>
    <w:rsid w:val="00AE4C16"/>
    <w:rsid w:val="00AF301A"/>
    <w:rsid w:val="00BD3524"/>
    <w:rsid w:val="00C21605"/>
    <w:rsid w:val="00C374A0"/>
    <w:rsid w:val="00C476B6"/>
    <w:rsid w:val="00CB52A5"/>
    <w:rsid w:val="00D700BF"/>
    <w:rsid w:val="00D8117D"/>
    <w:rsid w:val="00E43DCE"/>
    <w:rsid w:val="00E77B69"/>
    <w:rsid w:val="00EB0040"/>
    <w:rsid w:val="00EB0628"/>
    <w:rsid w:val="00F13AF0"/>
    <w:rsid w:val="00F5444F"/>
    <w:rsid w:val="00F82917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00D8C6"/>
  <w15:docId w15:val="{6430DA69-7C36-4A39-8188-A7C2076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310B3-14D1-43E3-89ED-DF84C451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dcterms:created xsi:type="dcterms:W3CDTF">2024-12-10T14:26:00Z</dcterms:created>
  <dcterms:modified xsi:type="dcterms:W3CDTF">2024-12-10T14:26:00Z</dcterms:modified>
</cp:coreProperties>
</file>