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B10BE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B6B0" wp14:editId="3755CC8A">
                <wp:simplePos x="0" y="0"/>
                <wp:positionH relativeFrom="column">
                  <wp:posOffset>3659505</wp:posOffset>
                </wp:positionH>
                <wp:positionV relativeFrom="paragraph">
                  <wp:posOffset>1205230</wp:posOffset>
                </wp:positionV>
                <wp:extent cx="2299335" cy="666750"/>
                <wp:effectExtent l="0" t="0" r="317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0919FF7C" w14:textId="77777777" w:rsidR="00D945F9" w:rsidRDefault="00402533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456ADBDD" w14:textId="77777777" w:rsidR="00D945F9" w:rsidRDefault="00402533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2F818062" w14:textId="77777777" w:rsidR="005A4288" w:rsidRDefault="00402533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1626F3F0" w14:textId="77777777" w:rsidR="005A4288" w:rsidRDefault="00402533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6F690AD6" w14:textId="77777777" w:rsidR="005A4288" w:rsidRPr="002A239B" w:rsidRDefault="00402533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AB6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15pt;margin-top:94.9pt;width:181.05pt;height:52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0919FF7C" w14:textId="77777777" w:rsidR="00D945F9" w:rsidRDefault="00E629B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456ADBDD" w14:textId="77777777" w:rsidR="00D945F9" w:rsidRDefault="00E629B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2F818062" w14:textId="77777777" w:rsidR="005A4288" w:rsidRDefault="00E629B7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1626F3F0" w14:textId="77777777" w:rsidR="005A4288" w:rsidRDefault="00E629B7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6F690AD6" w14:textId="77777777" w:rsidR="005A4288" w:rsidRPr="002A239B" w:rsidRDefault="00E629B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6A28D535" wp14:editId="3B883E14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ADF83B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18B38C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SVS/2024/165573-A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13ACB99C" w14:textId="407898E5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402533">
                <w:rPr>
                  <w:rStyle w:val="Styl85b"/>
                </w:rPr>
                <w:t>XXXXXXX</w:t>
              </w:r>
            </w:sdtContent>
          </w:sdt>
        </w:sdtContent>
      </w:sdt>
    </w:p>
    <w:p w14:paraId="6017D1D6" w14:textId="047865D1" w:rsidR="00BD05D9" w:rsidRPr="00E629B7" w:rsidRDefault="0079269E" w:rsidP="00E629B7">
      <w:pPr>
        <w:spacing w:before="60" w:after="60"/>
        <w:rPr>
          <w:sz w:val="17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402533">
                <w:rPr>
                  <w:rStyle w:val="Styl85b"/>
                </w:rPr>
                <w:t>XXXXXXXX</w:t>
              </w:r>
              <w:bookmarkStart w:id="0" w:name="_GoBack"/>
              <w:bookmarkEnd w:id="0"/>
            </w:sdtContent>
          </w:sdt>
        </w:sdtContent>
      </w:sdt>
    </w:p>
    <w:p w14:paraId="0610566A" w14:textId="77777777" w:rsidR="00E629B7" w:rsidRDefault="00E629B7" w:rsidP="00E629B7">
      <w:pPr>
        <w:spacing w:before="0"/>
        <w:ind w:left="0"/>
        <w:jc w:val="center"/>
        <w:rPr>
          <w:rFonts w:cs="Arial"/>
          <w:b/>
          <w:sz w:val="28"/>
          <w:szCs w:val="28"/>
        </w:rPr>
      </w:pPr>
    </w:p>
    <w:p w14:paraId="53DA6DEF" w14:textId="72943CBE" w:rsidR="00E629B7" w:rsidRDefault="00E629B7" w:rsidP="00E629B7">
      <w:pPr>
        <w:spacing w:before="0"/>
        <w:ind w:left="0"/>
        <w:jc w:val="center"/>
        <w:rPr>
          <w:rFonts w:cs="Arial"/>
          <w:b/>
          <w:sz w:val="28"/>
          <w:szCs w:val="28"/>
        </w:rPr>
      </w:pPr>
    </w:p>
    <w:p w14:paraId="5FFF4C91" w14:textId="77777777" w:rsidR="00E629B7" w:rsidRDefault="00E629B7" w:rsidP="00E629B7">
      <w:pPr>
        <w:spacing w:before="0"/>
        <w:ind w:left="0"/>
        <w:jc w:val="center"/>
        <w:rPr>
          <w:rFonts w:cs="Arial"/>
          <w:b/>
          <w:sz w:val="28"/>
          <w:szCs w:val="28"/>
        </w:rPr>
      </w:pPr>
    </w:p>
    <w:p w14:paraId="542A43D1" w14:textId="62833E70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8"/>
          <w:szCs w:val="28"/>
        </w:rPr>
      </w:pPr>
      <w:r w:rsidRPr="00E629B7">
        <w:rPr>
          <w:rFonts w:cs="Arial"/>
          <w:b/>
          <w:sz w:val="28"/>
          <w:szCs w:val="28"/>
        </w:rPr>
        <w:t>Smlouva o dílo</w:t>
      </w:r>
      <w:r>
        <w:rPr>
          <w:rFonts w:cs="Arial"/>
          <w:b/>
          <w:sz w:val="28"/>
          <w:szCs w:val="28"/>
        </w:rPr>
        <w:t xml:space="preserve"> – zhotovení komunikačního a přístupového systému do budovy</w:t>
      </w:r>
    </w:p>
    <w:p w14:paraId="74788130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40CBB7B9" w14:textId="77777777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4E010D97" w14:textId="793D53FB" w:rsidR="00E629B7" w:rsidRPr="00E629B7" w:rsidRDefault="00E629B7" w:rsidP="00E629B7">
      <w:pPr>
        <w:spacing w:before="0"/>
        <w:ind w:left="0"/>
        <w:jc w:val="both"/>
        <w:rPr>
          <w:rFonts w:cs="Arial"/>
          <w:b/>
          <w:sz w:val="22"/>
        </w:rPr>
      </w:pPr>
      <w:r w:rsidRPr="00E629B7">
        <w:rPr>
          <w:rFonts w:cs="Arial"/>
          <w:sz w:val="22"/>
        </w:rPr>
        <w:t>Objednatel: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</w:r>
      <w:r w:rsidRPr="00E629B7">
        <w:rPr>
          <w:rFonts w:cs="Arial"/>
          <w:b/>
          <w:sz w:val="22"/>
        </w:rPr>
        <w:t>Česká republika – Státní veterinární správa</w:t>
      </w:r>
    </w:p>
    <w:p w14:paraId="19733D23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IČO: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  <w:t>00018562</w:t>
      </w:r>
    </w:p>
    <w:p w14:paraId="74FD350A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sídlem: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  <w:t>Slezská 7/100, 120 00  Praha 2</w:t>
      </w:r>
    </w:p>
    <w:p w14:paraId="30E8ABDB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právně jednající MVDr. Kateřinou Březinovou, Ph.D., ředitelkou sekce Městské veterinární správy v Praze Státní veterinární správy</w:t>
      </w:r>
    </w:p>
    <w:p w14:paraId="6915C7B3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bankovní spojení:</w:t>
      </w:r>
      <w:r w:rsidRPr="00E629B7">
        <w:rPr>
          <w:rFonts w:cs="Arial"/>
          <w:sz w:val="22"/>
        </w:rPr>
        <w:tab/>
        <w:t>ČNB</w:t>
      </w:r>
    </w:p>
    <w:p w14:paraId="039B0163" w14:textId="333C7275" w:rsidR="00E629B7" w:rsidRPr="00E629B7" w:rsidRDefault="00BD0438" w:rsidP="00E629B7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číslo účtu: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02533">
        <w:rPr>
          <w:rFonts w:cs="Arial"/>
          <w:sz w:val="22"/>
        </w:rPr>
        <w:t>XXXXXXX</w:t>
      </w:r>
    </w:p>
    <w:p w14:paraId="6C90E0E5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ID datové schránky:</w:t>
      </w:r>
      <w:r w:rsidRPr="00E629B7">
        <w:rPr>
          <w:rFonts w:cs="Arial"/>
          <w:sz w:val="22"/>
        </w:rPr>
        <w:tab/>
        <w:t>d2vairv</w:t>
      </w:r>
    </w:p>
    <w:p w14:paraId="0D10984C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(dále jen „Objednatel“)</w:t>
      </w:r>
    </w:p>
    <w:p w14:paraId="50AF4CB0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701DD4CD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a</w:t>
      </w:r>
    </w:p>
    <w:p w14:paraId="4379A6A5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2CFAF09E" w14:textId="77777777" w:rsidR="00E629B7" w:rsidRPr="00E629B7" w:rsidRDefault="00E629B7" w:rsidP="00E629B7">
      <w:pPr>
        <w:spacing w:before="0"/>
        <w:ind w:left="0"/>
        <w:jc w:val="both"/>
        <w:rPr>
          <w:rFonts w:cs="Arial"/>
          <w:b/>
          <w:sz w:val="22"/>
        </w:rPr>
      </w:pPr>
      <w:r w:rsidRPr="00E629B7">
        <w:rPr>
          <w:rFonts w:cs="Arial"/>
          <w:sz w:val="22"/>
        </w:rPr>
        <w:t>Zhotovitel: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</w:r>
      <w:r w:rsidRPr="00E629B7">
        <w:rPr>
          <w:rFonts w:cs="Arial"/>
          <w:b/>
          <w:sz w:val="22"/>
        </w:rPr>
        <w:t>Jiří Georgiev</w:t>
      </w:r>
    </w:p>
    <w:p w14:paraId="31EDADB9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IČO: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  <w:t>87205807</w:t>
      </w:r>
    </w:p>
    <w:p w14:paraId="062E6143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sídlem: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  <w:t>Hálkova 345, 269 01  Rakovník</w:t>
      </w:r>
    </w:p>
    <w:p w14:paraId="3C55ECA8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bankovní spojení:</w:t>
      </w:r>
      <w:r w:rsidRPr="00E629B7">
        <w:rPr>
          <w:rFonts w:cs="Arial"/>
          <w:sz w:val="22"/>
        </w:rPr>
        <w:tab/>
        <w:t>Česká spořitelna a.s.</w:t>
      </w:r>
    </w:p>
    <w:p w14:paraId="4764AE0A" w14:textId="3454D130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číslo účtu:</w:t>
      </w:r>
      <w:r w:rsidRPr="00E629B7">
        <w:rPr>
          <w:rFonts w:cs="Arial"/>
          <w:sz w:val="22"/>
        </w:rPr>
        <w:tab/>
      </w:r>
      <w:r w:rsidRPr="00E629B7">
        <w:rPr>
          <w:rFonts w:cs="Arial"/>
          <w:sz w:val="22"/>
        </w:rPr>
        <w:tab/>
      </w:r>
      <w:r w:rsidR="00402533">
        <w:rPr>
          <w:rFonts w:cs="Arial"/>
          <w:color w:val="000000"/>
          <w:sz w:val="22"/>
          <w:shd w:val="clear" w:color="auto" w:fill="FFFFFF"/>
        </w:rPr>
        <w:t>XXXXXXXXX</w:t>
      </w:r>
    </w:p>
    <w:p w14:paraId="7C759AA2" w14:textId="108354C2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ID datové schránky:</w:t>
      </w:r>
      <w:r w:rsidRPr="00E629B7">
        <w:rPr>
          <w:rFonts w:cs="Arial"/>
          <w:sz w:val="22"/>
        </w:rPr>
        <w:tab/>
      </w:r>
      <w:r w:rsidR="008A07A5" w:rsidRPr="008A07A5">
        <w:rPr>
          <w:rFonts w:cs="Arial"/>
          <w:sz w:val="22"/>
        </w:rPr>
        <w:t>8ydcmta</w:t>
      </w:r>
    </w:p>
    <w:p w14:paraId="46BA335C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(dále jen „Zhotovitel“)</w:t>
      </w:r>
    </w:p>
    <w:p w14:paraId="705129A9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(společně dále jen „smluvní strany“ nebo každý samostatně jen „ smluvní strana“)</w:t>
      </w:r>
    </w:p>
    <w:p w14:paraId="74B81F0B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568BE381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uzavřeli podle § 2586 a násl. zákona č. 89/2012 Sb., občanský zákoník, ve znění pozdějších předpisů (dále jen „občanský zákoník“) tuto</w:t>
      </w:r>
    </w:p>
    <w:p w14:paraId="4FA3A51A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5401BD19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smlouvu o dílo</w:t>
      </w:r>
    </w:p>
    <w:p w14:paraId="61C03C13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sz w:val="22"/>
        </w:rPr>
      </w:pPr>
      <w:r w:rsidRPr="00E629B7">
        <w:rPr>
          <w:rFonts w:cs="Arial"/>
          <w:sz w:val="22"/>
        </w:rPr>
        <w:t>(dále jen „smlouva“)</w:t>
      </w:r>
    </w:p>
    <w:p w14:paraId="26CD967F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381347B3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I.</w:t>
      </w:r>
    </w:p>
    <w:p w14:paraId="174E7597" w14:textId="1BC05FE1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Předmět plnění</w:t>
      </w:r>
    </w:p>
    <w:p w14:paraId="3801E9CA" w14:textId="77777777" w:rsidR="00E629B7" w:rsidRPr="00E629B7" w:rsidRDefault="00E629B7" w:rsidP="00E629B7">
      <w:pPr>
        <w:numPr>
          <w:ilvl w:val="0"/>
          <w:numId w:val="12"/>
        </w:numPr>
        <w:spacing w:before="0" w:after="16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Předmětem Smlouvy je závazek Zhotovitele provést pro Objednatele dílo s názvem „Komunikační a přístupový systém do budovy MěVS v Praze SVS“, spočívající v dodání </w:t>
      </w:r>
      <w:r w:rsidRPr="00E629B7">
        <w:rPr>
          <w:rFonts w:cs="Arial"/>
          <w:sz w:val="22"/>
        </w:rPr>
        <w:lastRenderedPageBreak/>
        <w:t>a instalaci dveřního videopanelu u vstupu do budovy a dalšího příslušenství v souladu s cenovou nabídkou, která tvoří přílohu 1 této smlouvy, a zajištění souvisejících zednických prací, odvoz odpadu a odstraněného materiálu a následný úklid prostor, a to řádně, bez vad a nedodělků, na svůj náklad a nebezpečí.</w:t>
      </w:r>
    </w:p>
    <w:p w14:paraId="3C72AC3F" w14:textId="77777777" w:rsidR="00E629B7" w:rsidRPr="00E629B7" w:rsidRDefault="00E629B7" w:rsidP="00E629B7">
      <w:pPr>
        <w:spacing w:before="0"/>
        <w:ind w:left="425"/>
        <w:contextualSpacing/>
        <w:jc w:val="both"/>
        <w:rPr>
          <w:rFonts w:cs="Arial"/>
          <w:sz w:val="12"/>
          <w:szCs w:val="12"/>
        </w:rPr>
      </w:pPr>
    </w:p>
    <w:p w14:paraId="1646B9C4" w14:textId="77777777" w:rsidR="00E629B7" w:rsidRPr="00E629B7" w:rsidRDefault="00E629B7" w:rsidP="00E629B7">
      <w:pPr>
        <w:numPr>
          <w:ilvl w:val="0"/>
          <w:numId w:val="12"/>
        </w:numPr>
        <w:spacing w:before="0" w:after="16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Místem plnění díla je sídlo Městské veterinární správy v Praze Státní veterinární správy, Na Kozačce 870/3, 120 00  Praha 2.</w:t>
      </w:r>
    </w:p>
    <w:p w14:paraId="3251559E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12"/>
          <w:szCs w:val="12"/>
        </w:rPr>
      </w:pPr>
    </w:p>
    <w:p w14:paraId="754E57D3" w14:textId="77777777" w:rsidR="00E629B7" w:rsidRPr="00E629B7" w:rsidRDefault="00E629B7" w:rsidP="00E629B7">
      <w:pPr>
        <w:numPr>
          <w:ilvl w:val="0"/>
          <w:numId w:val="12"/>
        </w:numPr>
        <w:spacing w:before="0" w:after="16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Práce nad rozsah díla dle této smlouvy (vícepráce), budou realizovány, jen pokud o ně bude po vzájemné dohodě písemným dodatkem k této smlouvě dílo rozšířeno.</w:t>
      </w:r>
    </w:p>
    <w:p w14:paraId="598C3A27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12"/>
          <w:szCs w:val="12"/>
        </w:rPr>
      </w:pPr>
    </w:p>
    <w:p w14:paraId="739FD7C9" w14:textId="77777777" w:rsidR="00E629B7" w:rsidRPr="00E629B7" w:rsidRDefault="00E629B7" w:rsidP="00E629B7">
      <w:pPr>
        <w:numPr>
          <w:ilvl w:val="0"/>
          <w:numId w:val="12"/>
        </w:numPr>
        <w:spacing w:before="0" w:after="16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Zhotovitel se po uzavření smlouvy zavazuje dílo provést, dokončit a předat Objednateli v termínu do 15.12.2024.</w:t>
      </w:r>
    </w:p>
    <w:p w14:paraId="56263041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2161FBB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II.</w:t>
      </w:r>
    </w:p>
    <w:p w14:paraId="314B0F87" w14:textId="01F6458C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Cena díla</w:t>
      </w:r>
    </w:p>
    <w:p w14:paraId="279F82A4" w14:textId="2EE12FCD" w:rsidR="00E629B7" w:rsidRPr="00E629B7" w:rsidRDefault="00E629B7" w:rsidP="00E629B7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Cena za dodaný materiál a provedení díla se sjednává dohodou smluvních stran a činí 62.622,65 Kč bez DPH</w:t>
      </w:r>
      <w:r w:rsidR="008A07A5">
        <w:rPr>
          <w:rFonts w:cs="Arial"/>
          <w:sz w:val="22"/>
        </w:rPr>
        <w:t xml:space="preserve"> (dle cenové nabídky viz.příloha)</w:t>
      </w:r>
      <w:r w:rsidRPr="00E629B7">
        <w:rPr>
          <w:rFonts w:cs="Arial"/>
          <w:sz w:val="22"/>
        </w:rPr>
        <w:t>.</w:t>
      </w:r>
    </w:p>
    <w:p w14:paraId="2D6383D4" w14:textId="77777777" w:rsidR="00E629B7" w:rsidRPr="00E629B7" w:rsidRDefault="00E629B7" w:rsidP="00E629B7">
      <w:pPr>
        <w:spacing w:before="0"/>
        <w:ind w:left="426" w:hanging="426"/>
        <w:contextualSpacing/>
        <w:jc w:val="both"/>
        <w:rPr>
          <w:rFonts w:cs="Arial"/>
          <w:sz w:val="12"/>
          <w:szCs w:val="12"/>
        </w:rPr>
      </w:pPr>
    </w:p>
    <w:p w14:paraId="5DC522F9" w14:textId="77777777" w:rsidR="00E629B7" w:rsidRPr="00E629B7" w:rsidRDefault="00E629B7" w:rsidP="00E629B7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V ceně za provedení díla jsou zahrnuty veškeré přímé i nepřímé náklady a výdaje Zhotovitele, které při plnění svého závazku dle Smlouvy nebo v souvislosti s tím vynaloží a to včetně nákladů, jejichž vynaložení musí Zhotovitel z titulu své odbornosti předpokládat a to i na základě zkušeností s prováděním podobných děl. Jedná se zejména o náklady na pořízení všech věcí potřebných k provedení díla, dopravu na místo plnění vč. vykládky, skladování, likvidace odpadů, předepsaných či sjednaných zkoušek, revizí, předání atestů, osvědčení, prohlášení o shodě, revizních protokolů a všech dalších dokumentů nutných k předání díla. Dále se jedná zejména o náklady na cla, režie, mzdy, sociální pojištění, pojištění dle Smlouvy, poplatky, zajištění bezpečnosti práce a ochrany zdraví a protipožárních opatření apod. a další náklady spojené s plněním podmínek dle rozhodnutí příslušných správních orgánů nebo dle obecně závazných platných předpisů.</w:t>
      </w:r>
    </w:p>
    <w:p w14:paraId="6EDB84D1" w14:textId="77777777" w:rsidR="00E629B7" w:rsidRPr="00E629B7" w:rsidRDefault="00E629B7" w:rsidP="00E629B7">
      <w:pPr>
        <w:spacing w:before="0"/>
        <w:ind w:left="66"/>
        <w:jc w:val="both"/>
        <w:rPr>
          <w:rFonts w:cs="Arial"/>
          <w:sz w:val="22"/>
        </w:rPr>
      </w:pPr>
    </w:p>
    <w:p w14:paraId="7683485F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III.</w:t>
      </w:r>
    </w:p>
    <w:p w14:paraId="318F4273" w14:textId="5ACF328D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Fakturace a předání díla</w:t>
      </w:r>
    </w:p>
    <w:p w14:paraId="5FF51216" w14:textId="77777777" w:rsidR="00E629B7" w:rsidRPr="00E629B7" w:rsidRDefault="00E629B7" w:rsidP="00E629B7">
      <w:pPr>
        <w:numPr>
          <w:ilvl w:val="0"/>
          <w:numId w:val="14"/>
        </w:numPr>
        <w:spacing w:before="0" w:after="12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Zhotovitel je oprávněn vystavit objednateli fakturu po skončení a předání díla. Faktura musí formou a obsahem odpovídat platným právním předpisům.</w:t>
      </w:r>
    </w:p>
    <w:p w14:paraId="57C3CDCD" w14:textId="77777777" w:rsidR="00E629B7" w:rsidRPr="00E629B7" w:rsidRDefault="00E629B7" w:rsidP="00E629B7">
      <w:pPr>
        <w:spacing w:before="0" w:after="120"/>
        <w:ind w:left="425" w:hanging="425"/>
        <w:contextualSpacing/>
        <w:jc w:val="both"/>
        <w:rPr>
          <w:rFonts w:cs="Arial"/>
          <w:sz w:val="12"/>
          <w:szCs w:val="12"/>
        </w:rPr>
      </w:pPr>
    </w:p>
    <w:p w14:paraId="0DBB1C53" w14:textId="77777777" w:rsidR="00E629B7" w:rsidRPr="00E629B7" w:rsidRDefault="00E629B7" w:rsidP="00E629B7">
      <w:pPr>
        <w:numPr>
          <w:ilvl w:val="0"/>
          <w:numId w:val="14"/>
        </w:numPr>
        <w:spacing w:before="0" w:after="12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Objednatel je povinen zaplatit Zhotoviteli fakturu ve lhůtě splatnosti, která se sjednává </w:t>
      </w:r>
      <w:r w:rsidRPr="00E629B7">
        <w:rPr>
          <w:rFonts w:cs="Arial"/>
          <w:sz w:val="22"/>
        </w:rPr>
        <w:br/>
        <w:t>na 14 dnů od data doručení faktury Objednateli. Dnem zaplacení se rozumí den odepsání fakturované částky z účtu Objednatele ve prospěch účtu Zhotovitele.</w:t>
      </w:r>
    </w:p>
    <w:p w14:paraId="5E3A5060" w14:textId="77777777" w:rsidR="00E629B7" w:rsidRPr="00E629B7" w:rsidRDefault="00E629B7" w:rsidP="00E629B7">
      <w:pPr>
        <w:spacing w:before="0" w:after="120"/>
        <w:ind w:left="425" w:hanging="425"/>
        <w:contextualSpacing/>
        <w:jc w:val="both"/>
        <w:rPr>
          <w:rFonts w:cs="Arial"/>
          <w:sz w:val="12"/>
          <w:szCs w:val="12"/>
        </w:rPr>
      </w:pPr>
    </w:p>
    <w:p w14:paraId="7E2A63DD" w14:textId="77777777" w:rsidR="00E629B7" w:rsidRPr="00E629B7" w:rsidRDefault="00E629B7" w:rsidP="00E629B7">
      <w:pPr>
        <w:numPr>
          <w:ilvl w:val="0"/>
          <w:numId w:val="14"/>
        </w:numPr>
        <w:spacing w:before="0" w:after="120" w:line="259" w:lineRule="auto"/>
        <w:ind w:left="425" w:hanging="425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Objednatel je oprávněn vrátit vystavenou fakturu Zhotoviteli, jestliže neobsahuje náležitosti podle odst. 1 nebo údaje v ní obsažené jsou věcně či cenově nesprávné, a to včetně dopisu s uvedením důvodů, pro které fakturu vrací. Zhotovitel je případné vady povinen odstranit ve lhůtě 10 dnů.</w:t>
      </w:r>
    </w:p>
    <w:p w14:paraId="2C702C5C" w14:textId="3CDB4114" w:rsidR="00E629B7" w:rsidRPr="00E629B7" w:rsidRDefault="00E629B7" w:rsidP="00E629B7">
      <w:pPr>
        <w:spacing w:before="0" w:after="160" w:line="259" w:lineRule="auto"/>
        <w:ind w:left="0"/>
        <w:contextualSpacing/>
        <w:rPr>
          <w:rFonts w:cs="Arial"/>
          <w:sz w:val="22"/>
        </w:rPr>
      </w:pPr>
    </w:p>
    <w:p w14:paraId="0A34B3DA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IV.</w:t>
      </w:r>
    </w:p>
    <w:p w14:paraId="2E84F003" w14:textId="45C3A547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Provádění díla</w:t>
      </w:r>
    </w:p>
    <w:p w14:paraId="3CF870B7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Zhotovitel je povinen při provádění díla dodržovat právní předpisy a platné technické normy, které se k dílu vztahují. Zavazuje se dodržovat též podmínky vyplývající z dokladů </w:t>
      </w:r>
      <w:r w:rsidRPr="00E629B7">
        <w:rPr>
          <w:rFonts w:cs="Arial"/>
          <w:sz w:val="22"/>
        </w:rPr>
        <w:lastRenderedPageBreak/>
        <w:t>a pokynů, které mu Objednatel k provádění díla předal a nese veškeré důsledky a škody vzniklé jejich nedodržením.</w:t>
      </w:r>
    </w:p>
    <w:p w14:paraId="2208FD37" w14:textId="77777777" w:rsidR="00E629B7" w:rsidRPr="00E629B7" w:rsidRDefault="00E629B7" w:rsidP="00E629B7">
      <w:pPr>
        <w:spacing w:before="0"/>
        <w:ind w:left="426" w:hanging="426"/>
        <w:contextualSpacing/>
        <w:jc w:val="both"/>
        <w:rPr>
          <w:rFonts w:cs="Arial"/>
          <w:sz w:val="12"/>
          <w:szCs w:val="12"/>
        </w:rPr>
      </w:pPr>
    </w:p>
    <w:p w14:paraId="4DE6ED90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Veškeré odborné práce podle této Smlouvy musí vykonávat pracovníci Zhotovitele nebo jeho subdodavatelů, kteří mají příslušnou kvalifikaci.</w:t>
      </w:r>
    </w:p>
    <w:p w14:paraId="2F348B33" w14:textId="77777777" w:rsidR="00E629B7" w:rsidRPr="00E629B7" w:rsidRDefault="00E629B7" w:rsidP="00E629B7">
      <w:pPr>
        <w:spacing w:before="0"/>
        <w:ind w:left="426" w:hanging="426"/>
        <w:contextualSpacing/>
        <w:jc w:val="both"/>
        <w:rPr>
          <w:rFonts w:cs="Arial"/>
          <w:sz w:val="12"/>
          <w:szCs w:val="12"/>
        </w:rPr>
      </w:pPr>
    </w:p>
    <w:p w14:paraId="0DCCEDDC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Zhotovitel je povinen zajistit při provádění díla veškerá bezpečnostní a hygienická opatření, a to v rozsahu a způsobem stanoveným příslušnými předpisy. Zhotovitel odpovídá za bezpečnost a ochranu zdraví všech osob, které se s jeho vědomím na realizaci díla podílejí; je povinen zajistit jejich vybavení ochrannými pracovními pomůckami a zabezpečit provedení příslušných proškolení o bezpečnosti </w:t>
      </w:r>
      <w:r w:rsidRPr="00E629B7">
        <w:rPr>
          <w:rFonts w:cs="Arial"/>
          <w:sz w:val="22"/>
        </w:rPr>
        <w:br/>
        <w:t xml:space="preserve">a ochraně zdraví při práci a o požární ochraně. </w:t>
      </w:r>
    </w:p>
    <w:p w14:paraId="09CDCB98" w14:textId="77777777" w:rsidR="00E629B7" w:rsidRPr="00E629B7" w:rsidRDefault="00E629B7" w:rsidP="00E629B7">
      <w:pPr>
        <w:spacing w:before="0"/>
        <w:ind w:left="426" w:hanging="426"/>
        <w:contextualSpacing/>
        <w:jc w:val="both"/>
        <w:rPr>
          <w:rFonts w:cs="Arial"/>
          <w:sz w:val="12"/>
          <w:szCs w:val="12"/>
        </w:rPr>
      </w:pPr>
    </w:p>
    <w:p w14:paraId="37084250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Objednatel nebo jím pověřená osoba je oprávněn kontrolovat provádění díla. Zjistí-li, že Zhotovitel provádí dílo v rozporu s povinnostmi vyplývajícími ze Smlouvy nebo z obecně závazných předpisů, je oprávněn písemně požadovat, aby Zhotovitel dílo prováděl řádným způsobem a odstranil nedostatky vzniklé vadným prováděním díla s termínem, </w:t>
      </w:r>
      <w:r w:rsidRPr="00E629B7">
        <w:rPr>
          <w:rFonts w:cs="Arial"/>
          <w:sz w:val="22"/>
        </w:rPr>
        <w:br/>
        <w:t>do kdy tyto vady má odstranit. Neodstraní-li na základě písemného požadavku zjištěné nedostatky vzniklé vadným prováděním díla, může to vést k odstoupení od Smlouvy, či nepřevzetím díla.</w:t>
      </w:r>
    </w:p>
    <w:p w14:paraId="52E4C476" w14:textId="77777777" w:rsidR="00E629B7" w:rsidRPr="00E629B7" w:rsidRDefault="00E629B7" w:rsidP="00E629B7">
      <w:pPr>
        <w:spacing w:before="0"/>
        <w:ind w:left="426" w:hanging="426"/>
        <w:contextualSpacing/>
        <w:jc w:val="both"/>
        <w:rPr>
          <w:rFonts w:cs="Arial"/>
          <w:sz w:val="12"/>
          <w:szCs w:val="12"/>
        </w:rPr>
      </w:pPr>
    </w:p>
    <w:p w14:paraId="2D51D50F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Nebezpečí škody na díle nese po dobu jeho provádění Zhotovitel. Objednatel je </w:t>
      </w:r>
      <w:r w:rsidRPr="00E629B7">
        <w:rPr>
          <w:rFonts w:cs="Arial"/>
          <w:sz w:val="22"/>
        </w:rPr>
        <w:br/>
        <w:t>od počátku provádění díla vlastníkem zhotovovaného díla a všech věcí, které Zhotovitel opatřil k provedení díla od okamžiku jejich zabudování do díla. Zhotovitel nese odpovědnost za škody způsobené třetí osobě při provádění díla dle této Smlouvy.</w:t>
      </w:r>
    </w:p>
    <w:p w14:paraId="37677365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12"/>
          <w:szCs w:val="12"/>
        </w:rPr>
      </w:pPr>
    </w:p>
    <w:p w14:paraId="16C2C675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Zhotovitel je povinen zajistit úklid místa po provedení díla.</w:t>
      </w:r>
    </w:p>
    <w:p w14:paraId="49442509" w14:textId="77777777" w:rsidR="00E629B7" w:rsidRPr="00E629B7" w:rsidRDefault="00E629B7" w:rsidP="00E629B7">
      <w:pPr>
        <w:spacing w:before="0" w:after="160" w:line="259" w:lineRule="auto"/>
        <w:ind w:left="720"/>
        <w:contextualSpacing/>
        <w:rPr>
          <w:rFonts w:cs="Arial"/>
          <w:color w:val="FF0000"/>
          <w:sz w:val="22"/>
        </w:rPr>
      </w:pPr>
    </w:p>
    <w:p w14:paraId="564D9C64" w14:textId="77777777" w:rsidR="00E629B7" w:rsidRPr="00E629B7" w:rsidRDefault="00E629B7" w:rsidP="00E629B7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V případě prodlení Zhotovitele se splněním termínu dokončení díla sjednaného v čl. I této Smlouvy zaplatí Objednateli smluvní pokutu ve výši 100 Kč za každý i započatý den prodlení. Zhotovitel však není v prodlení v případě, že k němu došlo ze strany Objednatele nebo mu nebyl prokazatelným způsobem umožněn přístup do místa plnění díla.</w:t>
      </w:r>
    </w:p>
    <w:p w14:paraId="7A758529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09827820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V.</w:t>
      </w:r>
    </w:p>
    <w:p w14:paraId="598DA64A" w14:textId="593EE693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Přejímací řízení</w:t>
      </w:r>
    </w:p>
    <w:p w14:paraId="2A315B7F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Objednatel se zavazuje bez zbytečného odkladu ode dne, kdy dílo bylo na základě oznámení Zhotovitele připraveno k odevzdání, zahájit přejímací řízení, řádně v něm pokračovat a řádně dokončené dílo bez jakýchkoliv vad převzít. Objednatel má právo odmítnout převzetí díla i pro ojedinělé drobné vady, které samy o sobě ani ve spojení </w:t>
      </w:r>
      <w:r w:rsidRPr="00E629B7">
        <w:rPr>
          <w:rFonts w:cs="Arial"/>
          <w:sz w:val="22"/>
        </w:rPr>
        <w:br/>
        <w:t>s jinými nebrání užívání díla funkčně nebo esteticky, ani její užívání podstatným způsobem neomezují. Použití ustanovení § 2605 a 2628 zákona č. 89/2012 Sb. se vylučuje.</w:t>
      </w:r>
    </w:p>
    <w:p w14:paraId="428FDF38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24733725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Zhotovitel odpovídá za vady, jež má dílo v době jeho předání a převzetí, a dále za vady díla zjištěné po dobu záruční doby. Zhotovitel neodpovídá za vady díla, které byly způsobeny ze strany Objednatele, pokud toto Zhotovitel prokáže.</w:t>
      </w:r>
    </w:p>
    <w:p w14:paraId="73174B13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5FA8006D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Záruční doba se sjednává v délce 24 měsíců ode dne předání řádně dokončeného díla bez jakýchkoliv vad.</w:t>
      </w:r>
    </w:p>
    <w:p w14:paraId="4B253E6C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6ED8937E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lastRenderedPageBreak/>
        <w:t>Zhotovitel je povinen nejpozději do 10 dnů po doručení reklamace písemně oznámit Objednateli, kdy nastoupí na odstranění reklamované vady díla a v jakém termínu vadu odstraní. Smluvní strany sjednaly, že Zhotovitel nastoupí na odstranění vady bez zbytečného odkladu a vady odstraní nejpozději do 10 dnů od dne, kdy Zhotovitel reklamaci obdržel, pokud je to technicky možné.</w:t>
      </w:r>
    </w:p>
    <w:p w14:paraId="059F35F3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47E5516A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Zhotovitel je povinen nejpozději do 2 pracovních dnů odstranit vady díla v případě havárie.</w:t>
      </w:r>
    </w:p>
    <w:p w14:paraId="43713ACE" w14:textId="77777777" w:rsidR="00E629B7" w:rsidRPr="00E629B7" w:rsidRDefault="00E629B7" w:rsidP="00E629B7">
      <w:pPr>
        <w:spacing w:before="0" w:after="160" w:line="259" w:lineRule="auto"/>
        <w:ind w:left="720"/>
        <w:contextualSpacing/>
        <w:rPr>
          <w:rFonts w:cs="Arial"/>
          <w:sz w:val="12"/>
          <w:szCs w:val="12"/>
        </w:rPr>
      </w:pPr>
    </w:p>
    <w:p w14:paraId="69E9CEDE" w14:textId="77777777" w:rsidR="00E629B7" w:rsidRPr="00E629B7" w:rsidRDefault="00E629B7" w:rsidP="00E629B7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Bude-li Zhotovitel v prodlení s odstraněním vad a nedodělků uvedených v zápise </w:t>
      </w:r>
      <w:r w:rsidRPr="00E629B7">
        <w:rPr>
          <w:rFonts w:cs="Arial"/>
          <w:sz w:val="22"/>
        </w:rPr>
        <w:br/>
        <w:t xml:space="preserve">o předání a převzetí díla, nebo odstranění vad reklamovaných v záruční době, zaplatí Objednateli smluvní pokutu ve výši 100 Kč za každou vadu (nedodělek), u níž je </w:t>
      </w:r>
      <w:r w:rsidRPr="00E629B7">
        <w:rPr>
          <w:rFonts w:cs="Arial"/>
          <w:sz w:val="22"/>
        </w:rPr>
        <w:br/>
        <w:t>v prodlení, a za každý i započatý den prodlení.</w:t>
      </w:r>
    </w:p>
    <w:p w14:paraId="49B21947" w14:textId="77777777" w:rsidR="00E629B7" w:rsidRPr="00E629B7" w:rsidRDefault="00E629B7" w:rsidP="00E629B7">
      <w:pPr>
        <w:spacing w:before="0" w:after="160" w:line="259" w:lineRule="auto"/>
        <w:ind w:left="0"/>
        <w:rPr>
          <w:rFonts w:ascii="Calibri" w:hAnsi="Calibri"/>
          <w:sz w:val="22"/>
        </w:rPr>
      </w:pPr>
    </w:p>
    <w:p w14:paraId="50809195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VI.</w:t>
      </w:r>
    </w:p>
    <w:p w14:paraId="000D7D9B" w14:textId="37AE5073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Odstoupení od smlouvy</w:t>
      </w:r>
    </w:p>
    <w:p w14:paraId="20984601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Smluvní strana je oprávněna odstoupit od Smlouvy v případech stanovených zákonem, </w:t>
      </w:r>
      <w:r w:rsidRPr="00E629B7">
        <w:rPr>
          <w:rFonts w:cs="Arial"/>
          <w:sz w:val="22"/>
        </w:rPr>
        <w:br/>
        <w:t xml:space="preserve">a dále v případech podstatného porušení smluvních povinností druhé smluvní strany. </w:t>
      </w:r>
      <w:r w:rsidRPr="00E629B7">
        <w:rPr>
          <w:rFonts w:cs="Arial"/>
          <w:sz w:val="22"/>
        </w:rPr>
        <w:br/>
        <w:t>Za podstatné porušení Smlouvy se (kromě případů stanovených zákonem) považuje:</w:t>
      </w:r>
    </w:p>
    <w:p w14:paraId="0CC24BAA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12"/>
          <w:szCs w:val="12"/>
        </w:rPr>
      </w:pPr>
    </w:p>
    <w:p w14:paraId="14DD7BD2" w14:textId="77777777" w:rsidR="00E629B7" w:rsidRPr="00E629B7" w:rsidRDefault="00E629B7" w:rsidP="00E629B7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prodlení Zhotovitele s dokončením díla z důvodů ležících na jeho straně delší jak 10 dnů,</w:t>
      </w:r>
    </w:p>
    <w:p w14:paraId="0FE3F092" w14:textId="77777777" w:rsidR="00E629B7" w:rsidRPr="00E629B7" w:rsidRDefault="00E629B7" w:rsidP="00E629B7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prodlení Objednatele s úhradou dlužné částky déle než 30 dnů, pokud k úhradě dlužné částky nedojde ani přes písemnou výzvu Zhotovitele ve lhůtě v trvání nejméně 10 dní od doručení výzvy Zhotovitele Objednateli,</w:t>
      </w:r>
    </w:p>
    <w:p w14:paraId="3690DD3E" w14:textId="77777777" w:rsidR="00E629B7" w:rsidRPr="00E629B7" w:rsidRDefault="00E629B7" w:rsidP="00E629B7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prodlení Zhotovitele se zjednáním nápravy v případě, že provádí dílo v rozporu </w:t>
      </w:r>
      <w:r w:rsidRPr="00E629B7">
        <w:rPr>
          <w:rFonts w:cs="Arial"/>
          <w:sz w:val="22"/>
        </w:rPr>
        <w:br/>
        <w:t>s povinnostmi vyplývajícími ze zadávacích podmínek nebo z obecně závazných předpisů, nekvalitně či neodborně i když jej Objednatel vyzval k odstranění nedostatků a to, trvá-li prodlení ve výše uvedených případech déle než 5 dnů.</w:t>
      </w:r>
    </w:p>
    <w:p w14:paraId="6E8462F2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12"/>
          <w:szCs w:val="12"/>
        </w:rPr>
      </w:pPr>
    </w:p>
    <w:p w14:paraId="67D4CC6E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Od Smlouvy mohou smluvní strany odstoupit i v případech nepodstatných porušení smluvních povinností, jestliže oprávněná strana stranu povinnou na tuto skutečnost písemně upozorní, stanoví pro zjednání nápravy povaze věci přiměřenou dodatečnou lhůtu a výslovně tuto okolnost označí jako důvod pro možné odstoupení od Smlouvy, </w:t>
      </w:r>
      <w:r w:rsidRPr="00E629B7">
        <w:rPr>
          <w:rFonts w:cs="Arial"/>
          <w:sz w:val="22"/>
        </w:rPr>
        <w:br/>
        <w:t>a strana povinná příslušnou povinnost nesplní ani v této dodatečné lhůtě.</w:t>
      </w:r>
    </w:p>
    <w:p w14:paraId="69B3952A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296E5A1B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Oprávněná smluvní strana je povinna své odstoupení písemně oznámit druhé smluvní straně bez zbytečného odkladu poté, co se o porušení příslušné smluvní povinnosti dozvěděla. V oznámení o 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14:paraId="09837C3A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14417C50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Smlouva zaniká dnem doručení oznámení o odstoupení druhé smluvní straně.</w:t>
      </w:r>
    </w:p>
    <w:p w14:paraId="2F4AC83A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62F037A1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Do 14 dnů od odstoupení od Smlouvy jsou smluvní strany povinny provést inventarizaci doposud provedených prací a přijatých plateb a provést vzájemné vypořádání. Zhotovitel zároveň v této lhůtě vyklidí staveniště a předá je Objednateli.</w:t>
      </w:r>
    </w:p>
    <w:p w14:paraId="3492FE2B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062D99EE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V případě odstoupení od Smlouvy Objednatelem z důvodu na straně Zhotovitele má Objednatel právo na úhradu smluvní pokuty ve výši 5.000 Kč.</w:t>
      </w:r>
    </w:p>
    <w:p w14:paraId="1E76FEED" w14:textId="77777777" w:rsidR="00E629B7" w:rsidRPr="00E629B7" w:rsidRDefault="00E629B7" w:rsidP="00E629B7">
      <w:pPr>
        <w:spacing w:before="0" w:after="160" w:line="259" w:lineRule="auto"/>
        <w:ind w:left="720"/>
        <w:contextualSpacing/>
        <w:jc w:val="both"/>
        <w:rPr>
          <w:rFonts w:cs="Arial"/>
          <w:sz w:val="12"/>
          <w:szCs w:val="12"/>
        </w:rPr>
      </w:pPr>
    </w:p>
    <w:p w14:paraId="561E9E2B" w14:textId="77777777" w:rsidR="00E629B7" w:rsidRPr="00E629B7" w:rsidRDefault="00E629B7" w:rsidP="00E629B7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lastRenderedPageBreak/>
        <w:t>V případě odstoupení od smlouvy Zhotovitelem z důvodů na straně Objednatele má zhotovitel právo na úhradu smluvní pokuty ve výši 5.000 Kč.</w:t>
      </w:r>
    </w:p>
    <w:p w14:paraId="2179335C" w14:textId="009EF77C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67CD9ABA" w14:textId="77777777" w:rsidR="00E629B7" w:rsidRPr="00E629B7" w:rsidRDefault="00E629B7" w:rsidP="00E629B7">
      <w:pPr>
        <w:spacing w:before="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Článek IX.</w:t>
      </w:r>
    </w:p>
    <w:p w14:paraId="3AECEE39" w14:textId="57CEE49D" w:rsidR="00E629B7" w:rsidRPr="00E629B7" w:rsidRDefault="00E629B7" w:rsidP="00E629B7">
      <w:pPr>
        <w:spacing w:before="0" w:after="160"/>
        <w:ind w:left="0"/>
        <w:jc w:val="center"/>
        <w:rPr>
          <w:rFonts w:cs="Arial"/>
          <w:b/>
          <w:sz w:val="22"/>
        </w:rPr>
      </w:pPr>
      <w:r w:rsidRPr="00E629B7">
        <w:rPr>
          <w:rFonts w:cs="Arial"/>
          <w:b/>
          <w:sz w:val="22"/>
        </w:rPr>
        <w:t>Závěrečná ustanovení</w:t>
      </w:r>
    </w:p>
    <w:p w14:paraId="2E7BDA66" w14:textId="77777777" w:rsidR="00E629B7" w:rsidRPr="00E629B7" w:rsidRDefault="00E629B7" w:rsidP="00E629B7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Právní vztahy neupravené touto Smlouvou se řídí příslušnými ustanoveními zákona č. 89/2012 Sb., občanský zákoník, ve znění pozdějších předpisů.</w:t>
      </w:r>
    </w:p>
    <w:p w14:paraId="60763ECA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3353AD04" w14:textId="77777777" w:rsidR="00E629B7" w:rsidRPr="00E629B7" w:rsidRDefault="00E629B7" w:rsidP="00E629B7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Tuto Smlouvu lze měnit jen vzájemnou dohodou smluvních stran, a to pouze formou písemných a vzestupnou řadou číslovaných dodatků.</w:t>
      </w:r>
    </w:p>
    <w:p w14:paraId="2C213FEE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129E6043" w14:textId="77777777" w:rsidR="00E629B7" w:rsidRPr="00E629B7" w:rsidRDefault="00E629B7" w:rsidP="00E629B7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Tato Smlouva se sepisuje ve 2 stejnopisech, z nichž Objednatel obdrží 1 vyhotovení </w:t>
      </w:r>
      <w:r w:rsidRPr="00E629B7">
        <w:rPr>
          <w:rFonts w:cs="Arial"/>
          <w:sz w:val="22"/>
        </w:rPr>
        <w:br/>
        <w:t>a Zhotovitel 1 vyhotovení.</w:t>
      </w:r>
    </w:p>
    <w:p w14:paraId="60DF92CD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7C0F9F9B" w14:textId="77777777" w:rsidR="00E629B7" w:rsidRPr="00E629B7" w:rsidRDefault="00E629B7" w:rsidP="00E629B7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>Tato Smlouva nabývá platnosti dnem podpisu obou smluvních stran a účinnosti dnem uveřejnění v registru smluv dle zákona č. 340/2015 Sb., o registru smluv.</w:t>
      </w:r>
    </w:p>
    <w:p w14:paraId="7E6AF50A" w14:textId="77777777" w:rsidR="00E629B7" w:rsidRPr="00E629B7" w:rsidRDefault="00E629B7" w:rsidP="00E629B7">
      <w:pPr>
        <w:spacing w:before="0"/>
        <w:ind w:left="426"/>
        <w:contextualSpacing/>
        <w:jc w:val="both"/>
        <w:rPr>
          <w:rFonts w:cs="Arial"/>
          <w:sz w:val="12"/>
          <w:szCs w:val="12"/>
        </w:rPr>
      </w:pPr>
    </w:p>
    <w:p w14:paraId="68478B06" w14:textId="77777777" w:rsidR="00E629B7" w:rsidRPr="00E629B7" w:rsidRDefault="00E629B7" w:rsidP="00E629B7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Smluvní strany prohlašují, že toto je jejich svobodná, pravá a vážně míněná vůle uzavřít obchodní Smlouvu, že si tuto Smlouvu přečetly a s celým jejím obsahem souhlasí. </w:t>
      </w:r>
      <w:r w:rsidRPr="00E629B7">
        <w:rPr>
          <w:rFonts w:cs="Arial"/>
          <w:sz w:val="22"/>
        </w:rPr>
        <w:br/>
        <w:t>Na důkaz toho připojují své podpisy.</w:t>
      </w:r>
    </w:p>
    <w:p w14:paraId="1BAD51E7" w14:textId="7BC5C2F7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6CD57F81" w14:textId="47068C08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6136ED17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632BD3E5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236CF540" w14:textId="20447896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  <w:r w:rsidRPr="00E629B7">
        <w:rPr>
          <w:rFonts w:cs="Arial"/>
          <w:sz w:val="22"/>
        </w:rPr>
        <w:t xml:space="preserve">V Praze dne </w:t>
      </w:r>
      <w:r w:rsidR="00402533">
        <w:rPr>
          <w:rFonts w:cs="Arial"/>
          <w:sz w:val="22"/>
        </w:rPr>
        <w:t>9. 12. 2024</w:t>
      </w:r>
    </w:p>
    <w:p w14:paraId="260951CC" w14:textId="69B069C9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2FD72713" w14:textId="78588A2B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77B990C0" w14:textId="26382C98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5413969D" w14:textId="5D26E23B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37C1E9B2" w14:textId="55EF7D47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5FA5F52B" w14:textId="4D11FFA3" w:rsid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4688DDEA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p w14:paraId="4E93C5C4" w14:textId="77777777" w:rsidR="00E629B7" w:rsidRPr="00E629B7" w:rsidRDefault="00E629B7" w:rsidP="00E629B7">
      <w:pPr>
        <w:spacing w:before="0"/>
        <w:ind w:left="0"/>
        <w:jc w:val="both"/>
        <w:rPr>
          <w:rFonts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E629B7" w:rsidRPr="00E629B7" w14:paraId="48871C70" w14:textId="77777777" w:rsidTr="00210C7B">
        <w:tc>
          <w:tcPr>
            <w:tcW w:w="4531" w:type="dxa"/>
          </w:tcPr>
          <w:p w14:paraId="1616D50F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za Objednatele</w:t>
            </w:r>
          </w:p>
        </w:tc>
        <w:tc>
          <w:tcPr>
            <w:tcW w:w="4531" w:type="dxa"/>
          </w:tcPr>
          <w:p w14:paraId="04F866A9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za Zhotovitele</w:t>
            </w:r>
          </w:p>
        </w:tc>
      </w:tr>
      <w:tr w:rsidR="00E629B7" w:rsidRPr="00E629B7" w14:paraId="14842919" w14:textId="77777777" w:rsidTr="00210C7B">
        <w:tc>
          <w:tcPr>
            <w:tcW w:w="4531" w:type="dxa"/>
          </w:tcPr>
          <w:p w14:paraId="025AD3A0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717559EB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3E078070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40D72107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--------------------------------------------------</w:t>
            </w:r>
          </w:p>
          <w:p w14:paraId="181AE94E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MVDr. Kateřina Březinová, Ph.D.</w:t>
            </w:r>
          </w:p>
        </w:tc>
        <w:tc>
          <w:tcPr>
            <w:tcW w:w="4531" w:type="dxa"/>
          </w:tcPr>
          <w:p w14:paraId="5B750E0E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34A91C2F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56AAFC88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</w:p>
          <w:p w14:paraId="78A6D5DA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-----------------------------------------------------</w:t>
            </w:r>
          </w:p>
          <w:p w14:paraId="33671457" w14:textId="77777777" w:rsidR="00E629B7" w:rsidRPr="00E629B7" w:rsidRDefault="00E629B7" w:rsidP="00E629B7">
            <w:pPr>
              <w:spacing w:before="0"/>
              <w:ind w:left="0"/>
              <w:jc w:val="both"/>
              <w:rPr>
                <w:rFonts w:cs="Arial"/>
              </w:rPr>
            </w:pPr>
            <w:r w:rsidRPr="00E629B7">
              <w:rPr>
                <w:rFonts w:cs="Arial"/>
              </w:rPr>
              <w:t>Jiří Georgiev</w:t>
            </w:r>
          </w:p>
        </w:tc>
      </w:tr>
    </w:tbl>
    <w:p w14:paraId="2243B271" w14:textId="77777777" w:rsidR="00E629B7" w:rsidRDefault="00E629B7" w:rsidP="00C32A88">
      <w:pPr>
        <w:pStyle w:val="Osloven"/>
      </w:pPr>
    </w:p>
    <w:p w14:paraId="424076C4" w14:textId="32127E4B" w:rsidR="00403C0F" w:rsidRDefault="00403C0F" w:rsidP="00870C2A">
      <w:pPr>
        <w:pStyle w:val="Podpisovdoloka"/>
      </w:pPr>
    </w:p>
    <w:p w14:paraId="0A83D5BF" w14:textId="183A6E97" w:rsidR="008A07A5" w:rsidRDefault="008A07A5" w:rsidP="008A07A5">
      <w:pPr>
        <w:pStyle w:val="Podpisovdoloka"/>
        <w:ind w:left="0"/>
        <w:jc w:val="left"/>
      </w:pPr>
    </w:p>
    <w:p w14:paraId="14B15CC4" w14:textId="735A1A7B" w:rsidR="008A07A5" w:rsidRDefault="008A07A5" w:rsidP="008A07A5">
      <w:pPr>
        <w:pStyle w:val="Podpisovdoloka"/>
        <w:ind w:left="0"/>
        <w:jc w:val="left"/>
      </w:pPr>
    </w:p>
    <w:p w14:paraId="62B6C682" w14:textId="68439D4C" w:rsidR="008A07A5" w:rsidRDefault="008A07A5" w:rsidP="008A07A5">
      <w:pPr>
        <w:pStyle w:val="Podpisovdoloka"/>
        <w:ind w:left="0"/>
        <w:jc w:val="left"/>
      </w:pPr>
    </w:p>
    <w:p w14:paraId="04F66C37" w14:textId="1F7F0599" w:rsidR="008A07A5" w:rsidRDefault="008A07A5" w:rsidP="008A07A5">
      <w:pPr>
        <w:pStyle w:val="Podpisovdoloka"/>
        <w:ind w:left="0"/>
        <w:jc w:val="left"/>
      </w:pPr>
    </w:p>
    <w:p w14:paraId="670687C9" w14:textId="4E8A73C3" w:rsidR="008A07A5" w:rsidRDefault="008A07A5" w:rsidP="008A07A5">
      <w:pPr>
        <w:pStyle w:val="Podpisovdoloka"/>
        <w:ind w:left="0"/>
        <w:jc w:val="left"/>
      </w:pPr>
    </w:p>
    <w:p w14:paraId="3087D569" w14:textId="67666514" w:rsidR="008A07A5" w:rsidRDefault="008A07A5" w:rsidP="008A07A5">
      <w:pPr>
        <w:pStyle w:val="Podpisovdoloka"/>
        <w:ind w:left="0"/>
        <w:jc w:val="left"/>
      </w:pPr>
    </w:p>
    <w:p w14:paraId="5E409558" w14:textId="2B633405" w:rsidR="008A07A5" w:rsidRDefault="008A07A5" w:rsidP="008A07A5">
      <w:pPr>
        <w:pStyle w:val="Podpisovdoloka"/>
        <w:ind w:left="0"/>
        <w:jc w:val="left"/>
      </w:pPr>
    </w:p>
    <w:p w14:paraId="17CF6E4C" w14:textId="09A9AD69" w:rsidR="008A07A5" w:rsidRDefault="008A07A5" w:rsidP="008A07A5">
      <w:pPr>
        <w:pStyle w:val="Podpisovdoloka"/>
        <w:ind w:left="0"/>
        <w:jc w:val="left"/>
      </w:pPr>
    </w:p>
    <w:p w14:paraId="032CD5D2" w14:textId="3A3675DB" w:rsidR="008A07A5" w:rsidRDefault="008A07A5" w:rsidP="008A07A5">
      <w:pPr>
        <w:pStyle w:val="Podpisovdoloka"/>
        <w:ind w:left="0"/>
        <w:jc w:val="left"/>
      </w:pPr>
      <w:r>
        <w:t>Přílohy: 1 – Cenová nabídka interkom.xlsx</w:t>
      </w:r>
    </w:p>
    <w:sectPr w:rsidR="008A07A5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4BDD" w14:textId="77777777" w:rsidR="00D07DA5" w:rsidRDefault="00D07DA5" w:rsidP="00CC3777">
      <w:r>
        <w:separator/>
      </w:r>
    </w:p>
  </w:endnote>
  <w:endnote w:type="continuationSeparator" w:id="0">
    <w:p w14:paraId="1FB871E8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D0B1" w14:textId="77777777" w:rsidR="0015006D" w:rsidRDefault="001500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6AEB" w14:textId="3DCD0BC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40253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4ED4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062303">
      <w:t>4923021/0710</w:t>
    </w:r>
  </w:p>
  <w:p w14:paraId="17F9111B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297A" w14:textId="77777777" w:rsidR="00D07DA5" w:rsidRDefault="00D07DA5" w:rsidP="00CC3777">
      <w:r>
        <w:separator/>
      </w:r>
    </w:p>
  </w:footnote>
  <w:footnote w:type="continuationSeparator" w:id="0">
    <w:p w14:paraId="0A0ABEBA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4713" w14:textId="77777777" w:rsidR="0015006D" w:rsidRDefault="00150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D529" w14:textId="77777777" w:rsidR="0015006D" w:rsidRDefault="001500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7ED8" w14:textId="77777777" w:rsidR="00DC3808" w:rsidRPr="006B5474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D383852" wp14:editId="30D57C9A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M</w:t>
    </w:r>
    <w:r w:rsidRPr="006B5474">
      <w:rPr>
        <w:sz w:val="17"/>
        <w:szCs w:val="17"/>
      </w:rPr>
      <w:t>ěstská veterinární správa v Praze</w:t>
    </w:r>
  </w:p>
  <w:p w14:paraId="5ED617A2" w14:textId="77777777" w:rsidR="00DC3808" w:rsidRPr="006B5474" w:rsidRDefault="00DC3808" w:rsidP="00DC3808">
    <w:pPr>
      <w:pStyle w:val="NzevOJ"/>
      <w:rPr>
        <w:sz w:val="17"/>
        <w:szCs w:val="17"/>
      </w:rPr>
    </w:pPr>
    <w:r w:rsidRPr="006B5474">
      <w:rPr>
        <w:sz w:val="17"/>
        <w:szCs w:val="17"/>
      </w:rPr>
      <w:t>Státní veterinární správy</w:t>
    </w:r>
  </w:p>
  <w:p w14:paraId="565582BC" w14:textId="77777777" w:rsidR="00DC3808" w:rsidRPr="006B5474" w:rsidRDefault="00DC3808" w:rsidP="00DC3808">
    <w:pPr>
      <w:pStyle w:val="NzevOJ"/>
      <w:rPr>
        <w:sz w:val="17"/>
        <w:szCs w:val="17"/>
      </w:rPr>
    </w:pPr>
  </w:p>
  <w:p w14:paraId="29853AD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Na Kozačce 870/3, Praha 2, 120 00</w:t>
    </w:r>
  </w:p>
  <w:p w14:paraId="772E399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T: +420 2</w:t>
    </w:r>
    <w:r w:rsidR="0015006D">
      <w:rPr>
        <w:b w:val="0"/>
        <w:sz w:val="14"/>
        <w:szCs w:val="14"/>
      </w:rPr>
      <w:t>22 522 126</w:t>
    </w:r>
  </w:p>
  <w:p w14:paraId="4363611E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 xml:space="preserve">Elektronická adresa podatelny: </w:t>
    </w:r>
    <w:r w:rsidR="00655B49">
      <w:rPr>
        <w:b w:val="0"/>
        <w:sz w:val="14"/>
        <w:szCs w:val="14"/>
      </w:rPr>
      <w:t>epodatelna@svscr.cz</w:t>
    </w:r>
  </w:p>
  <w:p w14:paraId="56919609" w14:textId="77777777" w:rsidR="00930FD3" w:rsidRPr="00DC3808" w:rsidRDefault="00DC3808" w:rsidP="00DC3808">
    <w:pPr>
      <w:pStyle w:val="Zhlav"/>
      <w:ind w:left="6521"/>
    </w:pPr>
    <w:r w:rsidRPr="006B5474">
      <w:rPr>
        <w:sz w:val="14"/>
        <w:szCs w:val="14"/>
      </w:rPr>
      <w:t xml:space="preserve">ID datové schránky: </w:t>
    </w:r>
    <w:r w:rsidR="00FE5AB3">
      <w:rPr>
        <w:sz w:val="14"/>
        <w:szCs w:val="14"/>
      </w:rPr>
      <w:t>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D05AD"/>
    <w:multiLevelType w:val="hybridMultilevel"/>
    <w:tmpl w:val="C67AEF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A13FC7"/>
    <w:multiLevelType w:val="hybridMultilevel"/>
    <w:tmpl w:val="2D488F0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74EDA"/>
    <w:multiLevelType w:val="hybridMultilevel"/>
    <w:tmpl w:val="821279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9BF"/>
    <w:multiLevelType w:val="hybridMultilevel"/>
    <w:tmpl w:val="1338A8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F4BD7"/>
    <w:multiLevelType w:val="hybridMultilevel"/>
    <w:tmpl w:val="7C4E63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 w15:restartNumberingAfterBreak="0">
    <w:nsid w:val="63F32DA2"/>
    <w:multiLevelType w:val="hybridMultilevel"/>
    <w:tmpl w:val="C706C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530AF"/>
    <w:multiLevelType w:val="hybridMultilevel"/>
    <w:tmpl w:val="AD30AE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6557FF"/>
    <w:multiLevelType w:val="hybridMultilevel"/>
    <w:tmpl w:val="182E0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2"/>
  </w:num>
  <w:num w:numId="16">
    <w:abstractNumId w:val="18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74E4F"/>
    <w:rsid w:val="00082F19"/>
    <w:rsid w:val="00097460"/>
    <w:rsid w:val="000A115E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2533"/>
    <w:rsid w:val="00403C0F"/>
    <w:rsid w:val="0042178C"/>
    <w:rsid w:val="00423A90"/>
    <w:rsid w:val="0043493F"/>
    <w:rsid w:val="00441149"/>
    <w:rsid w:val="004522C7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5B49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12379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07A5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43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3808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629B7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8248040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table" w:styleId="Mkatabulky">
    <w:name w:val="Table Grid"/>
    <w:basedOn w:val="Normlntabulka"/>
    <w:uiPriority w:val="39"/>
    <w:rsid w:val="00E629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256BDD"/>
    <w:rsid w:val="002C3F1E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C3F1E"/>
    <w:rPr>
      <w:color w:val="808080"/>
    </w:rPr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1587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Bc. Martina Oplatková</cp:lastModifiedBy>
  <cp:revision>2</cp:revision>
  <cp:lastPrinted>2015-01-19T15:37:00Z</cp:lastPrinted>
  <dcterms:created xsi:type="dcterms:W3CDTF">2024-12-10T13:45:00Z</dcterms:created>
  <dcterms:modified xsi:type="dcterms:W3CDTF">2024-12-10T13:45:00Z</dcterms:modified>
</cp:coreProperties>
</file>