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571294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8050" cy="105600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050" cy="1056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571294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571294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Oldřich Švehla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571294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383 700 322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571294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oldrich.svehla@mu-st.cz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571294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10. 12. 2024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571294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ZNAKON, a.s.</w:t>
            </w:r>
          </w:p>
          <w:p w:rsidR="001F0477" w:rsidRPr="006F0BA2" w:rsidRDefault="00571294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Sousedovice 44</w:t>
            </w:r>
          </w:p>
          <w:p w:rsidR="001F0477" w:rsidRPr="006F0BA2" w:rsidRDefault="00571294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571294">
              <w:rPr>
                <w:rFonts w:ascii="Tahoma" w:hAnsi="Tahoma" w:cs="Tahoma"/>
                <w:bCs/>
                <w:noProof/>
                <w:sz w:val="22"/>
                <w:szCs w:val="22"/>
              </w:rPr>
              <w:t>26018055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571294">
              <w:rPr>
                <w:rFonts w:ascii="Tahoma" w:hAnsi="Tahoma" w:cs="Tahoma"/>
                <w:bCs/>
                <w:noProof/>
                <w:sz w:val="22"/>
                <w:szCs w:val="22"/>
              </w:rPr>
              <w:t>CZ26018055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571294">
        <w:rPr>
          <w:rFonts w:ascii="Tahoma" w:hAnsi="Tahoma" w:cs="Tahoma"/>
          <w:noProof/>
          <w:sz w:val="28"/>
          <w:szCs w:val="28"/>
        </w:rPr>
        <w:t>387/24/7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571294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Oprava komunikace na pozemku p. č. 1120/2 v k. ú. Strakonice</w:t>
            </w:r>
          </w:p>
        </w:tc>
        <w:tc>
          <w:tcPr>
            <w:tcW w:w="1440" w:type="dxa"/>
          </w:tcPr>
          <w:p w:rsidR="001F0477" w:rsidRPr="006F0BA2" w:rsidRDefault="00571294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571294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283 788,62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571294">
        <w:rPr>
          <w:rFonts w:ascii="Tahoma" w:hAnsi="Tahoma" w:cs="Tahoma"/>
          <w:b/>
          <w:bCs/>
          <w:noProof/>
          <w:sz w:val="20"/>
          <w:szCs w:val="20"/>
        </w:rPr>
        <w:t>283 788,62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571294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Objednáváme provedení 2 lokálních oprav v komunikaci asfaltobetonem, na pozemku města Strakonice p. č. 1120/2 v k. ú. Strakonice, v lokalitě za hřbitovem u kostela sv. Václava - dle cenové nabídky ze 04.12.2024. Předmětné úseky, které jsou v nevyhovujícím stavu, se nacházejí v části asfaltové komunikace, která je u části komunikace z bet. panelů. Cena bez DPH činí 234.536,05 Kč, tj. cena včetně DPH činí 283.788,62 Kč.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571294">
        <w:rPr>
          <w:rFonts w:ascii="Tahoma" w:hAnsi="Tahoma" w:cs="Tahoma"/>
          <w:noProof/>
          <w:sz w:val="20"/>
          <w:szCs w:val="20"/>
        </w:rPr>
        <w:t>20. 12. 2024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571294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571294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294" w:rsidRDefault="00571294">
      <w:r>
        <w:separator/>
      </w:r>
    </w:p>
  </w:endnote>
  <w:endnote w:type="continuationSeparator" w:id="0">
    <w:p w:rsidR="00571294" w:rsidRDefault="00571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294" w:rsidRDefault="00571294">
      <w:r>
        <w:separator/>
      </w:r>
    </w:p>
  </w:footnote>
  <w:footnote w:type="continuationSeparator" w:id="0">
    <w:p w:rsidR="00571294" w:rsidRDefault="00571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attachedTemplate r:id="rId1"/>
  <w:revisionView w:comment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294"/>
    <w:rsid w:val="001A6E76"/>
    <w:rsid w:val="001F0477"/>
    <w:rsid w:val="00351E8F"/>
    <w:rsid w:val="003D76AD"/>
    <w:rsid w:val="003E4984"/>
    <w:rsid w:val="00447743"/>
    <w:rsid w:val="004E446F"/>
    <w:rsid w:val="00571294"/>
    <w:rsid w:val="006B4B5A"/>
    <w:rsid w:val="006F0BA2"/>
    <w:rsid w:val="008B64A3"/>
    <w:rsid w:val="009A5745"/>
    <w:rsid w:val="00B00805"/>
    <w:rsid w:val="00B049CF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D6AD20-C960-47D0-B45E-25F1FAE96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7129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12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6</TotalTime>
  <Pages>1</Pages>
  <Words>206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1421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Svehla</dc:creator>
  <cp:keywords/>
  <dc:description/>
  <cp:lastModifiedBy>Svehla</cp:lastModifiedBy>
  <cp:revision>1</cp:revision>
  <cp:lastPrinted>2024-12-10T13:15:00Z</cp:lastPrinted>
  <dcterms:created xsi:type="dcterms:W3CDTF">2024-12-10T13:15:00Z</dcterms:created>
  <dcterms:modified xsi:type="dcterms:W3CDTF">2024-12-10T13:21:00Z</dcterms:modified>
</cp:coreProperties>
</file>