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26C78" w14:textId="77777777" w:rsidR="003A6728" w:rsidRDefault="003F60CB" w:rsidP="004D5E98">
      <w:pPr>
        <w:pStyle w:val="Tex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</w:t>
      </w:r>
    </w:p>
    <w:p w14:paraId="655809CA" w14:textId="77777777" w:rsidR="003A6728" w:rsidRDefault="003A6728" w:rsidP="004D5E98">
      <w:pPr>
        <w:pStyle w:val="Text"/>
        <w:jc w:val="both"/>
        <w:rPr>
          <w:sz w:val="28"/>
          <w:szCs w:val="28"/>
          <w:lang w:val="cs-CZ"/>
        </w:rPr>
      </w:pPr>
    </w:p>
    <w:p w14:paraId="7D7C6E2F" w14:textId="77777777" w:rsidR="003A6728" w:rsidRDefault="003A6728" w:rsidP="004D5E98">
      <w:pPr>
        <w:pStyle w:val="Text"/>
        <w:jc w:val="both"/>
        <w:rPr>
          <w:sz w:val="28"/>
          <w:szCs w:val="28"/>
          <w:lang w:val="cs-CZ"/>
        </w:rPr>
      </w:pPr>
    </w:p>
    <w:p w14:paraId="299BFF2E" w14:textId="77777777" w:rsidR="00F1704A" w:rsidRPr="008074E4" w:rsidRDefault="003A6728" w:rsidP="004D5E98">
      <w:pPr>
        <w:pStyle w:val="Tex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</w:t>
      </w:r>
      <w:r w:rsidR="003F60CB">
        <w:rPr>
          <w:sz w:val="28"/>
          <w:szCs w:val="28"/>
          <w:lang w:val="cs-CZ"/>
        </w:rPr>
        <w:t xml:space="preserve"> </w:t>
      </w:r>
      <w:r w:rsidR="001E71DB">
        <w:rPr>
          <w:sz w:val="28"/>
          <w:szCs w:val="28"/>
          <w:lang w:val="cs-CZ"/>
        </w:rPr>
        <w:t>_</w:t>
      </w:r>
      <w:r w:rsidR="003F60CB">
        <w:rPr>
          <w:sz w:val="28"/>
          <w:szCs w:val="28"/>
          <w:lang w:val="cs-CZ"/>
        </w:rPr>
        <w:t>________________</w:t>
      </w:r>
      <w:r w:rsidR="001E71DB">
        <w:rPr>
          <w:sz w:val="28"/>
          <w:szCs w:val="28"/>
          <w:lang w:val="cs-CZ"/>
        </w:rPr>
        <w:t>__</w:t>
      </w:r>
      <w:r w:rsidR="003F60CB">
        <w:rPr>
          <w:sz w:val="28"/>
          <w:szCs w:val="28"/>
          <w:lang w:val="cs-CZ"/>
        </w:rPr>
        <w:t>____________</w:t>
      </w:r>
    </w:p>
    <w:p w14:paraId="369C8726" w14:textId="0C1C0763" w:rsidR="0031463C" w:rsidRPr="0031463C" w:rsidRDefault="000A4725" w:rsidP="0031463C">
      <w:pPr>
        <w:pStyle w:val="Text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 VÝHRADNÍ LICENČNÍ </w:t>
      </w:r>
      <w:r w:rsidR="0031463C">
        <w:rPr>
          <w:b/>
          <w:sz w:val="28"/>
          <w:szCs w:val="28"/>
          <w:lang w:val="cs-CZ"/>
        </w:rPr>
        <w:t xml:space="preserve">SMLOUVA </w:t>
      </w:r>
      <w:r w:rsidR="0031463C" w:rsidRPr="0031463C">
        <w:rPr>
          <w:b/>
          <w:sz w:val="28"/>
          <w:szCs w:val="28"/>
          <w:lang w:val="cs-CZ"/>
        </w:rPr>
        <w:t xml:space="preserve">S CELOSVĚTOVOU PLATNOSTÍ K VYUŽITÍ TECHNOLOGIE </w:t>
      </w:r>
    </w:p>
    <w:p w14:paraId="758B438D" w14:textId="16934481" w:rsidR="00300D61" w:rsidRPr="008074E4" w:rsidRDefault="0031463C" w:rsidP="0031463C">
      <w:pPr>
        <w:pStyle w:val="Text"/>
        <w:jc w:val="center"/>
        <w:rPr>
          <w:b/>
          <w:sz w:val="28"/>
          <w:szCs w:val="28"/>
          <w:lang w:val="cs-CZ"/>
        </w:rPr>
      </w:pPr>
      <w:r w:rsidRPr="0031463C">
        <w:rPr>
          <w:b/>
          <w:sz w:val="28"/>
          <w:szCs w:val="28"/>
          <w:lang w:val="cs-CZ"/>
        </w:rPr>
        <w:t xml:space="preserve">SPOLEČNOSTÍ </w:t>
      </w:r>
      <w:r w:rsidR="004228D2" w:rsidRPr="004228D2">
        <w:rPr>
          <w:b/>
          <w:sz w:val="28"/>
          <w:szCs w:val="28"/>
          <w:lang w:val="cs-CZ"/>
        </w:rPr>
        <w:t>PREAGON BIOTECH S.R.O.</w:t>
      </w:r>
    </w:p>
    <w:p w14:paraId="7AAB5E32" w14:textId="77777777" w:rsidR="00300D61" w:rsidRPr="008074E4" w:rsidRDefault="003F60CB" w:rsidP="004D5E98">
      <w:pPr>
        <w:pStyle w:val="Text"/>
        <w:jc w:val="center"/>
        <w:rPr>
          <w:b/>
          <w:szCs w:val="28"/>
          <w:lang w:val="cs-CZ"/>
        </w:rPr>
      </w:pPr>
      <w:r>
        <w:rPr>
          <w:b/>
          <w:szCs w:val="28"/>
          <w:lang w:val="cs-CZ"/>
        </w:rPr>
        <w:t>___________________________</w:t>
      </w:r>
      <w:r w:rsidR="001E71DB">
        <w:rPr>
          <w:b/>
          <w:szCs w:val="28"/>
          <w:lang w:val="cs-CZ"/>
        </w:rPr>
        <w:t>___</w:t>
      </w:r>
      <w:r>
        <w:rPr>
          <w:b/>
          <w:szCs w:val="28"/>
          <w:lang w:val="cs-CZ"/>
        </w:rPr>
        <w:t>______</w:t>
      </w:r>
    </w:p>
    <w:p w14:paraId="1B49AC9C" w14:textId="77777777" w:rsidR="003F60CB" w:rsidRDefault="003F60CB" w:rsidP="002A6048">
      <w:pPr>
        <w:pStyle w:val="Text"/>
        <w:jc w:val="center"/>
        <w:rPr>
          <w:b/>
          <w:szCs w:val="24"/>
          <w:lang w:val="cs-CZ"/>
        </w:rPr>
      </w:pPr>
    </w:p>
    <w:p w14:paraId="746FADAB" w14:textId="77777777" w:rsidR="003F60CB" w:rsidRPr="002605B6" w:rsidRDefault="003F60CB" w:rsidP="002A6048">
      <w:pPr>
        <w:pStyle w:val="Text"/>
        <w:jc w:val="center"/>
        <w:rPr>
          <w:b/>
          <w:sz w:val="22"/>
          <w:szCs w:val="22"/>
          <w:lang w:val="cs-CZ"/>
        </w:rPr>
      </w:pPr>
    </w:p>
    <w:p w14:paraId="7B666085" w14:textId="77777777" w:rsidR="002A6048" w:rsidRPr="002605B6" w:rsidRDefault="004D2C77" w:rsidP="002A6048">
      <w:pPr>
        <w:pStyle w:val="Text"/>
        <w:jc w:val="center"/>
        <w:rPr>
          <w:b/>
          <w:sz w:val="22"/>
          <w:szCs w:val="22"/>
          <w:lang w:val="cs-CZ"/>
        </w:rPr>
      </w:pPr>
      <w:r w:rsidRPr="002605B6">
        <w:rPr>
          <w:b/>
          <w:sz w:val="22"/>
          <w:szCs w:val="22"/>
          <w:lang w:val="cs-CZ"/>
        </w:rPr>
        <w:t xml:space="preserve">uzavřená mezi </w:t>
      </w:r>
    </w:p>
    <w:p w14:paraId="3BD4EDB2" w14:textId="77777777" w:rsidR="00C476E6" w:rsidRDefault="00C476E6" w:rsidP="00C476E6">
      <w:pPr>
        <w:pStyle w:val="Text"/>
        <w:jc w:val="center"/>
        <w:rPr>
          <w:sz w:val="22"/>
          <w:szCs w:val="22"/>
          <w:lang w:val="cs-CZ"/>
        </w:rPr>
      </w:pPr>
    </w:p>
    <w:p w14:paraId="61C24FD0" w14:textId="1A7ADA65" w:rsidR="00711A07" w:rsidRPr="00711A07" w:rsidRDefault="006B2830" w:rsidP="00C476E6">
      <w:pPr>
        <w:pStyle w:val="Text"/>
        <w:jc w:val="center"/>
        <w:rPr>
          <w:sz w:val="22"/>
          <w:szCs w:val="22"/>
          <w:lang w:val="cs-CZ"/>
        </w:rPr>
      </w:pPr>
      <w:r w:rsidRPr="00711A07">
        <w:rPr>
          <w:sz w:val="22"/>
          <w:szCs w:val="22"/>
          <w:lang w:val="cs-CZ"/>
        </w:rPr>
        <w:t>Ústavem molekulární genetiky AV ČR, v. v. i.</w:t>
      </w:r>
      <w:r w:rsidR="00711A07" w:rsidRPr="00711A07">
        <w:rPr>
          <w:sz w:val="22"/>
          <w:szCs w:val="22"/>
          <w:lang w:val="cs-CZ"/>
        </w:rPr>
        <w:t xml:space="preserve"> a</w:t>
      </w:r>
    </w:p>
    <w:p w14:paraId="767CDB17" w14:textId="5B978A2F" w:rsidR="00711A07" w:rsidRPr="00711A07" w:rsidRDefault="00711A07" w:rsidP="00711A07">
      <w:pPr>
        <w:pStyle w:val="Odstavecseseznamem"/>
        <w:ind w:left="709"/>
        <w:jc w:val="center"/>
        <w:rPr>
          <w:sz w:val="22"/>
          <w:szCs w:val="22"/>
        </w:rPr>
      </w:pPr>
      <w:r w:rsidRPr="00711A07">
        <w:rPr>
          <w:sz w:val="22"/>
          <w:szCs w:val="22"/>
        </w:rPr>
        <w:t>Biologickým centrem AV ČR, v. v. i.,</w:t>
      </w:r>
    </w:p>
    <w:p w14:paraId="114CD6E7" w14:textId="4F113245" w:rsidR="006B2830" w:rsidRDefault="006B2830" w:rsidP="00C476E6">
      <w:pPr>
        <w:pStyle w:val="Text"/>
        <w:jc w:val="center"/>
        <w:rPr>
          <w:b/>
          <w:bCs/>
          <w:sz w:val="22"/>
          <w:szCs w:val="22"/>
          <w:lang w:val="cs-CZ"/>
        </w:rPr>
      </w:pPr>
      <w:r w:rsidRPr="006B2830">
        <w:rPr>
          <w:b/>
          <w:bCs/>
          <w:sz w:val="22"/>
          <w:szCs w:val="22"/>
          <w:lang w:val="cs-CZ"/>
        </w:rPr>
        <w:t xml:space="preserve"> </w:t>
      </w:r>
    </w:p>
    <w:p w14:paraId="6551E41E" w14:textId="1C741A92" w:rsidR="00C476E6" w:rsidRPr="002605B6" w:rsidRDefault="00C476E6" w:rsidP="00C476E6">
      <w:pPr>
        <w:pStyle w:val="Text"/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j</w:t>
      </w:r>
      <w:r w:rsidRPr="002605B6">
        <w:rPr>
          <w:b/>
          <w:sz w:val="22"/>
          <w:szCs w:val="22"/>
          <w:lang w:val="cs-CZ"/>
        </w:rPr>
        <w:t>ako</w:t>
      </w:r>
      <w:r>
        <w:rPr>
          <w:b/>
          <w:sz w:val="22"/>
          <w:szCs w:val="22"/>
          <w:lang w:val="cs-CZ"/>
        </w:rPr>
        <w:t xml:space="preserve"> </w:t>
      </w:r>
      <w:r w:rsidR="00A72C20">
        <w:rPr>
          <w:b/>
          <w:sz w:val="22"/>
          <w:szCs w:val="22"/>
          <w:lang w:val="cs-CZ"/>
        </w:rPr>
        <w:t>Poskytovatel</w:t>
      </w:r>
      <w:r w:rsidR="00D55135">
        <w:rPr>
          <w:b/>
          <w:sz w:val="22"/>
          <w:szCs w:val="22"/>
          <w:lang w:val="cs-CZ"/>
        </w:rPr>
        <w:t>em</w:t>
      </w:r>
    </w:p>
    <w:p w14:paraId="6FBE2C4E" w14:textId="77777777" w:rsidR="003F60CB" w:rsidRPr="002605B6" w:rsidRDefault="003F60CB" w:rsidP="004B782B">
      <w:pPr>
        <w:pStyle w:val="Odstavecseseznamem"/>
        <w:ind w:left="0"/>
        <w:jc w:val="center"/>
        <w:rPr>
          <w:sz w:val="22"/>
          <w:szCs w:val="22"/>
        </w:rPr>
      </w:pPr>
    </w:p>
    <w:p w14:paraId="44A56ADC" w14:textId="77777777" w:rsidR="00300D61" w:rsidRPr="002605B6" w:rsidRDefault="00C640C4" w:rsidP="004D5E98">
      <w:pPr>
        <w:pStyle w:val="Text"/>
        <w:jc w:val="center"/>
        <w:rPr>
          <w:b/>
          <w:sz w:val="22"/>
          <w:szCs w:val="22"/>
          <w:lang w:val="cs-CZ"/>
        </w:rPr>
      </w:pPr>
      <w:r w:rsidRPr="002605B6">
        <w:rPr>
          <w:b/>
          <w:sz w:val="22"/>
          <w:szCs w:val="22"/>
          <w:lang w:val="cs-CZ"/>
        </w:rPr>
        <w:t>a</w:t>
      </w:r>
    </w:p>
    <w:p w14:paraId="31403CA0" w14:textId="7E92F64E" w:rsidR="00C476E6" w:rsidRDefault="00711A07" w:rsidP="00C476E6">
      <w:pPr>
        <w:pStyle w:val="Odstavecseseznamem"/>
        <w:ind w:left="0"/>
        <w:jc w:val="center"/>
        <w:rPr>
          <w:sz w:val="22"/>
          <w:szCs w:val="22"/>
        </w:rPr>
      </w:pPr>
      <w:r w:rsidRPr="00711A07">
        <w:rPr>
          <w:sz w:val="22"/>
          <w:szCs w:val="22"/>
        </w:rPr>
        <w:t>Preagon Biotech s.r.o.,</w:t>
      </w:r>
    </w:p>
    <w:p w14:paraId="0C18E55F" w14:textId="77777777" w:rsidR="00711A07" w:rsidRDefault="00711A07" w:rsidP="00C476E6">
      <w:pPr>
        <w:pStyle w:val="Odstavecseseznamem"/>
        <w:ind w:left="0"/>
        <w:jc w:val="center"/>
        <w:rPr>
          <w:sz w:val="22"/>
          <w:szCs w:val="22"/>
        </w:rPr>
      </w:pPr>
    </w:p>
    <w:p w14:paraId="08628FAC" w14:textId="0E14493A" w:rsidR="00C476E6" w:rsidRPr="002605B6" w:rsidRDefault="00C476E6" w:rsidP="00C476E6">
      <w:pPr>
        <w:pStyle w:val="Text"/>
        <w:jc w:val="center"/>
        <w:rPr>
          <w:b/>
          <w:sz w:val="22"/>
          <w:szCs w:val="22"/>
          <w:lang w:val="cs-CZ"/>
        </w:rPr>
      </w:pPr>
      <w:r w:rsidRPr="002605B6">
        <w:rPr>
          <w:b/>
          <w:sz w:val="22"/>
          <w:szCs w:val="22"/>
          <w:lang w:val="cs-CZ"/>
        </w:rPr>
        <w:t xml:space="preserve">jako </w:t>
      </w:r>
      <w:r>
        <w:rPr>
          <w:b/>
          <w:sz w:val="22"/>
          <w:szCs w:val="22"/>
          <w:lang w:val="cs-CZ"/>
        </w:rPr>
        <w:t>Nabyvatelem</w:t>
      </w:r>
    </w:p>
    <w:p w14:paraId="282C4290" w14:textId="77777777" w:rsidR="003F60CB" w:rsidRDefault="003F60CB" w:rsidP="004D5E98">
      <w:pPr>
        <w:pStyle w:val="Text"/>
        <w:jc w:val="center"/>
        <w:rPr>
          <w:b/>
          <w:sz w:val="22"/>
          <w:szCs w:val="22"/>
          <w:lang w:val="cs-CZ"/>
        </w:rPr>
      </w:pPr>
    </w:p>
    <w:p w14:paraId="050D1A68" w14:textId="77777777" w:rsidR="00711A07" w:rsidRDefault="00711A07" w:rsidP="004D5E98">
      <w:pPr>
        <w:pStyle w:val="Text"/>
        <w:jc w:val="center"/>
        <w:rPr>
          <w:b/>
          <w:sz w:val="22"/>
          <w:szCs w:val="22"/>
          <w:lang w:val="cs-CZ"/>
        </w:rPr>
      </w:pPr>
    </w:p>
    <w:p w14:paraId="32EAAAEA" w14:textId="77777777" w:rsidR="00711A07" w:rsidRDefault="00711A07" w:rsidP="004D5E98">
      <w:pPr>
        <w:pStyle w:val="Text"/>
        <w:jc w:val="center"/>
        <w:rPr>
          <w:b/>
          <w:sz w:val="22"/>
          <w:szCs w:val="22"/>
          <w:lang w:val="cs-CZ"/>
        </w:rPr>
      </w:pPr>
    </w:p>
    <w:p w14:paraId="25D6CC3E" w14:textId="77777777" w:rsidR="00711A07" w:rsidRPr="002605B6" w:rsidRDefault="00711A07" w:rsidP="004D5E98">
      <w:pPr>
        <w:pStyle w:val="Text"/>
        <w:jc w:val="center"/>
        <w:rPr>
          <w:b/>
          <w:sz w:val="22"/>
          <w:szCs w:val="22"/>
          <w:lang w:val="cs-CZ"/>
        </w:rPr>
      </w:pPr>
    </w:p>
    <w:p w14:paraId="05DBAEF1" w14:textId="35FC71F2" w:rsidR="00300D61" w:rsidRPr="002605B6" w:rsidRDefault="00300D61" w:rsidP="004D5E98">
      <w:pPr>
        <w:pStyle w:val="Text"/>
        <w:jc w:val="center"/>
        <w:rPr>
          <w:sz w:val="22"/>
          <w:szCs w:val="22"/>
          <w:lang w:val="cs-CZ"/>
        </w:rPr>
      </w:pPr>
    </w:p>
    <w:p w14:paraId="57D30D18" w14:textId="77777777" w:rsidR="003F60CB" w:rsidRPr="002605B6" w:rsidRDefault="003F60CB" w:rsidP="004D5E98">
      <w:pPr>
        <w:pStyle w:val="Text"/>
        <w:jc w:val="center"/>
        <w:rPr>
          <w:sz w:val="22"/>
          <w:szCs w:val="22"/>
          <w:lang w:val="cs-CZ"/>
        </w:rPr>
      </w:pPr>
    </w:p>
    <w:p w14:paraId="5C35BD83" w14:textId="7FE2A841" w:rsidR="00D735F2" w:rsidRPr="00643548" w:rsidRDefault="00D735F2" w:rsidP="005A6806">
      <w:pPr>
        <w:widowControl w:val="0"/>
        <w:jc w:val="both"/>
        <w:rPr>
          <w:sz w:val="22"/>
        </w:rPr>
      </w:pPr>
    </w:p>
    <w:p w14:paraId="355DAFA4" w14:textId="036BADAA" w:rsidR="000D1D88" w:rsidRDefault="000D1D88" w:rsidP="003F60CB">
      <w:pPr>
        <w:widowControl w:val="0"/>
        <w:jc w:val="both"/>
        <w:rPr>
          <w:bCs/>
          <w:sz w:val="22"/>
          <w:szCs w:val="22"/>
        </w:rPr>
      </w:pPr>
    </w:p>
    <w:p w14:paraId="54F1FD77" w14:textId="77777777" w:rsidR="001529AC" w:rsidRDefault="001529AC" w:rsidP="003F60CB">
      <w:pPr>
        <w:widowControl w:val="0"/>
        <w:jc w:val="both"/>
        <w:rPr>
          <w:bCs/>
          <w:sz w:val="22"/>
          <w:szCs w:val="22"/>
        </w:rPr>
      </w:pPr>
    </w:p>
    <w:p w14:paraId="23C2474B" w14:textId="6F35C1B7" w:rsidR="000D1D88" w:rsidRDefault="000D1D88" w:rsidP="003F60CB">
      <w:pPr>
        <w:widowControl w:val="0"/>
        <w:jc w:val="both"/>
        <w:rPr>
          <w:bCs/>
          <w:sz w:val="22"/>
          <w:szCs w:val="22"/>
        </w:rPr>
      </w:pPr>
    </w:p>
    <w:p w14:paraId="14B4372A" w14:textId="77777777" w:rsidR="00D735F2" w:rsidRDefault="00D735F2" w:rsidP="003F60CB">
      <w:pPr>
        <w:widowControl w:val="0"/>
        <w:jc w:val="both"/>
        <w:rPr>
          <w:bCs/>
          <w:sz w:val="22"/>
          <w:szCs w:val="22"/>
        </w:rPr>
      </w:pPr>
    </w:p>
    <w:p w14:paraId="1AFFC5E9" w14:textId="135858DE" w:rsidR="003F60CB" w:rsidRPr="003F60CB" w:rsidRDefault="003F60CB" w:rsidP="003F60CB">
      <w:pPr>
        <w:widowControl w:val="0"/>
        <w:jc w:val="both"/>
        <w:rPr>
          <w:sz w:val="22"/>
          <w:szCs w:val="22"/>
        </w:rPr>
      </w:pPr>
      <w:r w:rsidRPr="003F60CB">
        <w:rPr>
          <w:bCs/>
          <w:sz w:val="22"/>
          <w:szCs w:val="22"/>
        </w:rPr>
        <w:lastRenderedPageBreak/>
        <w:t>S</w:t>
      </w:r>
      <w:bookmarkStart w:id="0" w:name="_Hlk529083261"/>
      <w:r w:rsidRPr="003F60CB">
        <w:rPr>
          <w:bCs/>
          <w:sz w:val="22"/>
          <w:szCs w:val="22"/>
        </w:rPr>
        <w:t>mlouva</w:t>
      </w:r>
      <w:r w:rsidRPr="003F60CB">
        <w:rPr>
          <w:sz w:val="22"/>
          <w:szCs w:val="22"/>
        </w:rPr>
        <w:t xml:space="preserve"> </w:t>
      </w:r>
      <w:bookmarkEnd w:id="0"/>
      <w:r w:rsidRPr="003F60CB">
        <w:rPr>
          <w:sz w:val="22"/>
          <w:szCs w:val="22"/>
        </w:rPr>
        <w:t xml:space="preserve">je uzavřena v souladu s ustanoveními § </w:t>
      </w:r>
      <w:r w:rsidR="005F6F5C">
        <w:rPr>
          <w:sz w:val="22"/>
          <w:szCs w:val="22"/>
        </w:rPr>
        <w:t>1746</w:t>
      </w:r>
      <w:r w:rsidRPr="003F60CB">
        <w:rPr>
          <w:sz w:val="22"/>
          <w:szCs w:val="22"/>
        </w:rPr>
        <w:t xml:space="preserve"> a násl. Občanského zákoníku </w:t>
      </w:r>
    </w:p>
    <w:p w14:paraId="61583470" w14:textId="77777777" w:rsidR="002605B6" w:rsidRDefault="002605B6" w:rsidP="003F60CB">
      <w:pPr>
        <w:widowControl w:val="0"/>
        <w:jc w:val="both"/>
        <w:rPr>
          <w:sz w:val="22"/>
          <w:szCs w:val="22"/>
        </w:rPr>
      </w:pPr>
    </w:p>
    <w:p w14:paraId="0FE0A0C1" w14:textId="77777777" w:rsidR="003F60CB" w:rsidRPr="003F60CB" w:rsidRDefault="003F60CB" w:rsidP="003F60CB">
      <w:pPr>
        <w:widowControl w:val="0"/>
        <w:jc w:val="both"/>
        <w:rPr>
          <w:sz w:val="22"/>
          <w:szCs w:val="22"/>
        </w:rPr>
      </w:pPr>
      <w:r w:rsidRPr="003F60CB">
        <w:rPr>
          <w:sz w:val="22"/>
          <w:szCs w:val="22"/>
        </w:rPr>
        <w:t xml:space="preserve">mezi </w:t>
      </w:r>
      <w:r w:rsidR="00A55A52">
        <w:rPr>
          <w:sz w:val="22"/>
          <w:szCs w:val="22"/>
        </w:rPr>
        <w:t>S</w:t>
      </w:r>
      <w:r w:rsidRPr="003F60CB">
        <w:rPr>
          <w:sz w:val="22"/>
          <w:szCs w:val="22"/>
        </w:rPr>
        <w:t>mluvními stranami:</w:t>
      </w:r>
    </w:p>
    <w:p w14:paraId="3783CD74" w14:textId="77777777" w:rsidR="003F60CB" w:rsidRPr="0042169D" w:rsidRDefault="003F60CB" w:rsidP="003F60CB">
      <w:pPr>
        <w:widowControl w:val="0"/>
        <w:jc w:val="both"/>
        <w:rPr>
          <w:b/>
          <w:bCs/>
          <w:sz w:val="22"/>
          <w:szCs w:val="22"/>
        </w:rPr>
      </w:pPr>
    </w:p>
    <w:p w14:paraId="4358B8DD" w14:textId="77777777" w:rsidR="00866C70" w:rsidRDefault="00866C70" w:rsidP="0042169D">
      <w:pPr>
        <w:pStyle w:val="Odstavecseseznamem"/>
        <w:ind w:left="709"/>
        <w:jc w:val="both"/>
        <w:rPr>
          <w:b/>
          <w:bCs/>
          <w:sz w:val="22"/>
          <w:szCs w:val="22"/>
        </w:rPr>
      </w:pPr>
      <w:bookmarkStart w:id="1" w:name="_Hlk59015896"/>
    </w:p>
    <w:p w14:paraId="41618266" w14:textId="6031564D" w:rsidR="00C40F4F" w:rsidRPr="0042169D" w:rsidRDefault="00C40F4F" w:rsidP="00C40F4F">
      <w:pPr>
        <w:pStyle w:val="Odstavecseseznamem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42169D">
        <w:rPr>
          <w:b/>
          <w:bCs/>
          <w:sz w:val="22"/>
          <w:szCs w:val="22"/>
        </w:rPr>
        <w:t>Ústav molekulární genetiky AV ČR, v. v. i., IČ:</w:t>
      </w:r>
      <w:r>
        <w:rPr>
          <w:b/>
          <w:bCs/>
          <w:sz w:val="22"/>
          <w:szCs w:val="22"/>
        </w:rPr>
        <w:t xml:space="preserve"> </w:t>
      </w:r>
      <w:r w:rsidRPr="0042169D">
        <w:rPr>
          <w:b/>
          <w:bCs/>
          <w:sz w:val="22"/>
          <w:szCs w:val="22"/>
        </w:rPr>
        <w:t>683 78</w:t>
      </w:r>
      <w:r>
        <w:rPr>
          <w:b/>
          <w:bCs/>
          <w:sz w:val="22"/>
          <w:szCs w:val="22"/>
        </w:rPr>
        <w:t> </w:t>
      </w:r>
      <w:r w:rsidRPr="0042169D">
        <w:rPr>
          <w:b/>
          <w:bCs/>
          <w:sz w:val="22"/>
          <w:szCs w:val="22"/>
        </w:rPr>
        <w:t>050</w:t>
      </w:r>
    </w:p>
    <w:p w14:paraId="424BC527" w14:textId="77777777" w:rsidR="0045529A" w:rsidRDefault="005D37DB" w:rsidP="0086559F">
      <w:pPr>
        <w:pStyle w:val="Odstavecseseznamem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A7EE5">
        <w:rPr>
          <w:sz w:val="22"/>
          <w:szCs w:val="22"/>
        </w:rPr>
        <w:t xml:space="preserve">eřejná výzkumná instituce </w:t>
      </w:r>
      <w:r w:rsidR="002B523E">
        <w:rPr>
          <w:sz w:val="22"/>
          <w:szCs w:val="22"/>
        </w:rPr>
        <w:t xml:space="preserve">zapsaná v Rejstříku veřejných výzkumných institucí vedeném </w:t>
      </w:r>
      <w:r w:rsidR="0045529A">
        <w:rPr>
          <w:sz w:val="22"/>
          <w:szCs w:val="22"/>
        </w:rPr>
        <w:t xml:space="preserve">Ministerstvem </w:t>
      </w:r>
      <w:r w:rsidR="0045529A" w:rsidRPr="0045529A">
        <w:rPr>
          <w:sz w:val="22"/>
          <w:szCs w:val="22"/>
        </w:rPr>
        <w:t>školství, mládeže a tělovýchovy</w:t>
      </w:r>
    </w:p>
    <w:p w14:paraId="499C185E" w14:textId="27F10162" w:rsidR="0086559F" w:rsidRPr="00A10098" w:rsidRDefault="0045529A" w:rsidP="0086559F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se s</w:t>
      </w:r>
      <w:r w:rsidR="0086559F" w:rsidRPr="00A10098">
        <w:rPr>
          <w:sz w:val="22"/>
          <w:szCs w:val="22"/>
        </w:rPr>
        <w:t>ídl</w:t>
      </w:r>
      <w:r w:rsidRPr="00A10098">
        <w:rPr>
          <w:sz w:val="22"/>
          <w:szCs w:val="22"/>
        </w:rPr>
        <w:t xml:space="preserve">em </w:t>
      </w:r>
      <w:r w:rsidR="0086559F" w:rsidRPr="00A10098">
        <w:rPr>
          <w:sz w:val="22"/>
          <w:szCs w:val="22"/>
        </w:rPr>
        <w:t>Vídeňská 1083, 142 20 Praha 4</w:t>
      </w:r>
    </w:p>
    <w:p w14:paraId="288DB7C8" w14:textId="5A87A22A" w:rsidR="00866C70" w:rsidRPr="00A10098" w:rsidRDefault="00866C70" w:rsidP="0086559F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zastoupen</w:t>
      </w:r>
      <w:r w:rsidR="00ED3168" w:rsidRPr="00A10098">
        <w:rPr>
          <w:sz w:val="22"/>
          <w:szCs w:val="22"/>
        </w:rPr>
        <w:t>ý</w:t>
      </w:r>
      <w:r w:rsidRPr="005A6806">
        <w:rPr>
          <w:sz w:val="22"/>
        </w:rPr>
        <w:t xml:space="preserve"> </w:t>
      </w:r>
      <w:r w:rsidR="00ED3168" w:rsidRPr="005A6806">
        <w:rPr>
          <w:sz w:val="22"/>
        </w:rPr>
        <w:t>RNDr. Pet</w:t>
      </w:r>
      <w:r w:rsidR="004156D2" w:rsidRPr="005A6806">
        <w:rPr>
          <w:sz w:val="22"/>
        </w:rPr>
        <w:t>rem</w:t>
      </w:r>
      <w:r w:rsidR="00ED3168" w:rsidRPr="005A6806">
        <w:rPr>
          <w:sz w:val="22"/>
        </w:rPr>
        <w:t xml:space="preserve"> Dráberem, DrSc</w:t>
      </w:r>
      <w:r w:rsidR="008824EB">
        <w:rPr>
          <w:sz w:val="22"/>
        </w:rPr>
        <w:t>.</w:t>
      </w:r>
      <w:r w:rsidR="00ED3168" w:rsidRPr="005A6806">
        <w:rPr>
          <w:sz w:val="22"/>
        </w:rPr>
        <w:t>, ředitelem</w:t>
      </w:r>
    </w:p>
    <w:p w14:paraId="5173DB6B" w14:textId="77777777" w:rsidR="00C55DFB" w:rsidRPr="00A10098" w:rsidRDefault="00C55DFB" w:rsidP="0086559F">
      <w:pPr>
        <w:pStyle w:val="Odstavecseseznamem"/>
        <w:ind w:left="709"/>
        <w:jc w:val="both"/>
        <w:rPr>
          <w:sz w:val="22"/>
          <w:szCs w:val="22"/>
        </w:rPr>
      </w:pPr>
    </w:p>
    <w:p w14:paraId="6737AA00" w14:textId="3BA8AFFA" w:rsidR="0086559F" w:rsidRPr="00A10098" w:rsidRDefault="0086559F" w:rsidP="0086559F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(dále jen „</w:t>
      </w:r>
      <w:r w:rsidRPr="00A10098">
        <w:rPr>
          <w:b/>
          <w:bCs/>
          <w:sz w:val="22"/>
          <w:szCs w:val="22"/>
        </w:rPr>
        <w:t>UMG AV</w:t>
      </w:r>
      <w:r w:rsidRPr="00A10098">
        <w:rPr>
          <w:sz w:val="22"/>
          <w:szCs w:val="22"/>
        </w:rPr>
        <w:t>“)</w:t>
      </w:r>
    </w:p>
    <w:p w14:paraId="5D81A55A" w14:textId="77777777" w:rsidR="0086559F" w:rsidRPr="00A10098" w:rsidRDefault="0086559F" w:rsidP="0086559F">
      <w:pPr>
        <w:pStyle w:val="Odstavecseseznamem"/>
        <w:ind w:left="709"/>
        <w:jc w:val="both"/>
        <w:rPr>
          <w:sz w:val="22"/>
          <w:szCs w:val="22"/>
        </w:rPr>
      </w:pPr>
    </w:p>
    <w:p w14:paraId="7C51932A" w14:textId="77777777" w:rsidR="002A7EE5" w:rsidRPr="00A10098" w:rsidRDefault="002A7EE5" w:rsidP="002A7EE5">
      <w:pPr>
        <w:pStyle w:val="Text"/>
        <w:jc w:val="both"/>
        <w:rPr>
          <w:sz w:val="22"/>
          <w:szCs w:val="22"/>
          <w:lang w:val="cs-CZ"/>
        </w:rPr>
      </w:pPr>
      <w:r w:rsidRPr="00A10098">
        <w:rPr>
          <w:sz w:val="22"/>
          <w:szCs w:val="22"/>
          <w:lang w:val="cs-CZ"/>
        </w:rPr>
        <w:t>a</w:t>
      </w:r>
    </w:p>
    <w:p w14:paraId="1DFD2BCD" w14:textId="77777777" w:rsidR="0086559F" w:rsidRPr="00A10098" w:rsidRDefault="0086559F" w:rsidP="0086559F">
      <w:pPr>
        <w:pStyle w:val="Odstavecseseznamem"/>
        <w:ind w:left="709"/>
        <w:jc w:val="both"/>
        <w:rPr>
          <w:b/>
          <w:bCs/>
          <w:sz w:val="22"/>
          <w:szCs w:val="22"/>
        </w:rPr>
      </w:pPr>
    </w:p>
    <w:p w14:paraId="475B9057" w14:textId="1A1B8116" w:rsidR="0042169D" w:rsidRPr="00A10098" w:rsidRDefault="0086559F" w:rsidP="0042169D">
      <w:pPr>
        <w:pStyle w:val="Odstavecseseznamem"/>
        <w:ind w:left="709"/>
        <w:jc w:val="both"/>
        <w:rPr>
          <w:b/>
          <w:bCs/>
          <w:sz w:val="22"/>
          <w:szCs w:val="22"/>
        </w:rPr>
      </w:pPr>
      <w:r w:rsidRPr="00A10098">
        <w:rPr>
          <w:b/>
          <w:bCs/>
          <w:sz w:val="22"/>
          <w:szCs w:val="22"/>
        </w:rPr>
        <w:t>Biologické centrum AV ČR, v. v. i.</w:t>
      </w:r>
      <w:r w:rsidR="0042169D" w:rsidRPr="00A10098">
        <w:rPr>
          <w:b/>
          <w:bCs/>
          <w:sz w:val="22"/>
          <w:szCs w:val="22"/>
        </w:rPr>
        <w:t>, IČ: 600 77 344</w:t>
      </w:r>
    </w:p>
    <w:p w14:paraId="1486088E" w14:textId="1EBD26DC" w:rsidR="0086559F" w:rsidRPr="00A10098" w:rsidRDefault="0086559F" w:rsidP="0086559F">
      <w:pPr>
        <w:pStyle w:val="Odstavecseseznamem"/>
        <w:ind w:left="709"/>
        <w:jc w:val="both"/>
        <w:rPr>
          <w:b/>
          <w:bCs/>
          <w:sz w:val="22"/>
          <w:szCs w:val="22"/>
        </w:rPr>
      </w:pPr>
    </w:p>
    <w:p w14:paraId="18E2B252" w14:textId="77777777" w:rsidR="0042169D" w:rsidRPr="00A10098" w:rsidRDefault="0042169D" w:rsidP="0042169D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veřejná výzkumná instituce zapsaná v Rejstříku veřejných výzkumných institucí vedeném Ministerstvem školství, mládeže a tělovýchovy</w:t>
      </w:r>
    </w:p>
    <w:p w14:paraId="7502E216" w14:textId="4BDFAF48" w:rsidR="0086559F" w:rsidRPr="00A10098" w:rsidRDefault="0042169D" w:rsidP="0042169D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 xml:space="preserve">se sídlem </w:t>
      </w:r>
      <w:r w:rsidR="0086559F" w:rsidRPr="00A10098">
        <w:rPr>
          <w:sz w:val="22"/>
          <w:szCs w:val="22"/>
        </w:rPr>
        <w:t>Branišovská 1160/31, 370 05 České Budějovice</w:t>
      </w:r>
    </w:p>
    <w:p w14:paraId="083BB556" w14:textId="5F9DB54C" w:rsidR="00ED3168" w:rsidRPr="00A10098" w:rsidRDefault="00ED3168" w:rsidP="0042169D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zastoupený</w:t>
      </w:r>
      <w:r w:rsidR="004156D2" w:rsidRPr="005A6806">
        <w:rPr>
          <w:sz w:val="22"/>
        </w:rPr>
        <w:t xml:space="preserve"> </w:t>
      </w:r>
      <w:proofErr w:type="spellStart"/>
      <w:r w:rsidR="005628DC">
        <w:rPr>
          <w:sz w:val="22"/>
        </w:rPr>
        <w:t>xxx</w:t>
      </w:r>
      <w:proofErr w:type="spellEnd"/>
      <w:r w:rsidR="004156D2" w:rsidRPr="005A6806">
        <w:rPr>
          <w:sz w:val="22"/>
        </w:rPr>
        <w:t>, CSc., Hon. D.Sc., dr. h. c., ředitelem</w:t>
      </w:r>
    </w:p>
    <w:p w14:paraId="794FDD47" w14:textId="77777777" w:rsidR="0086559F" w:rsidRPr="00A10098" w:rsidRDefault="0086559F" w:rsidP="0086559F">
      <w:pPr>
        <w:pStyle w:val="Odstavecseseznamem"/>
        <w:ind w:left="709"/>
        <w:jc w:val="both"/>
        <w:rPr>
          <w:sz w:val="22"/>
          <w:szCs w:val="22"/>
        </w:rPr>
      </w:pPr>
    </w:p>
    <w:p w14:paraId="761843EE" w14:textId="33D1239C" w:rsidR="0086559F" w:rsidRPr="00A10098" w:rsidRDefault="0086559F" w:rsidP="0086559F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(dále jen „</w:t>
      </w:r>
      <w:r w:rsidRPr="00A10098">
        <w:rPr>
          <w:b/>
          <w:bCs/>
          <w:sz w:val="22"/>
          <w:szCs w:val="22"/>
        </w:rPr>
        <w:t>BC AV</w:t>
      </w:r>
      <w:r w:rsidRPr="00A10098">
        <w:rPr>
          <w:sz w:val="22"/>
          <w:szCs w:val="22"/>
        </w:rPr>
        <w:t>“)</w:t>
      </w:r>
    </w:p>
    <w:bookmarkEnd w:id="1"/>
    <w:p w14:paraId="00094591" w14:textId="77777777" w:rsidR="002A7EE5" w:rsidRPr="00A10098" w:rsidRDefault="002A7EE5" w:rsidP="002D2FFB">
      <w:pPr>
        <w:pStyle w:val="Odstavecseseznamem"/>
        <w:ind w:left="644" w:firstLine="65"/>
        <w:rPr>
          <w:sz w:val="22"/>
          <w:szCs w:val="22"/>
        </w:rPr>
      </w:pPr>
    </w:p>
    <w:p w14:paraId="566D9D9A" w14:textId="0B21B63B" w:rsidR="002605B6" w:rsidRPr="00A10098" w:rsidRDefault="00E6710E" w:rsidP="002D2FFB">
      <w:pPr>
        <w:pStyle w:val="Odstavecseseznamem"/>
        <w:ind w:left="644" w:firstLine="65"/>
        <w:rPr>
          <w:bCs/>
          <w:color w:val="333333"/>
          <w:sz w:val="22"/>
          <w:szCs w:val="22"/>
          <w:shd w:val="clear" w:color="auto" w:fill="FFFFFF"/>
        </w:rPr>
      </w:pPr>
      <w:r w:rsidRPr="00A10098">
        <w:rPr>
          <w:sz w:val="22"/>
          <w:szCs w:val="22"/>
          <w:shd w:val="clear" w:color="auto" w:fill="FFFFFF"/>
        </w:rPr>
        <w:t xml:space="preserve">UMG AV a BC AV </w:t>
      </w:r>
      <w:r w:rsidR="002A7EE5" w:rsidRPr="00A10098">
        <w:rPr>
          <w:sz w:val="22"/>
          <w:szCs w:val="22"/>
        </w:rPr>
        <w:t xml:space="preserve">společně </w:t>
      </w:r>
      <w:r w:rsidR="00323A14" w:rsidRPr="00A10098">
        <w:rPr>
          <w:sz w:val="22"/>
          <w:szCs w:val="22"/>
        </w:rPr>
        <w:t xml:space="preserve">na </w:t>
      </w:r>
      <w:r w:rsidR="00323A14" w:rsidRPr="00A10098">
        <w:rPr>
          <w:b/>
          <w:sz w:val="22"/>
          <w:szCs w:val="22"/>
        </w:rPr>
        <w:t xml:space="preserve">straně jedné </w:t>
      </w:r>
      <w:r w:rsidR="002605B6" w:rsidRPr="00A10098">
        <w:rPr>
          <w:sz w:val="22"/>
          <w:szCs w:val="22"/>
          <w:shd w:val="clear" w:color="auto" w:fill="FFFFFF"/>
        </w:rPr>
        <w:t xml:space="preserve">(dále jen </w:t>
      </w:r>
      <w:r w:rsidR="00A72C20" w:rsidRPr="00A10098">
        <w:rPr>
          <w:b/>
          <w:sz w:val="22"/>
          <w:szCs w:val="22"/>
          <w:shd w:val="clear" w:color="auto" w:fill="FFFFFF"/>
        </w:rPr>
        <w:t>Poskytovatel</w:t>
      </w:r>
      <w:r w:rsidR="002605B6" w:rsidRPr="00A10098">
        <w:rPr>
          <w:bCs/>
          <w:sz w:val="22"/>
          <w:szCs w:val="22"/>
          <w:shd w:val="clear" w:color="auto" w:fill="FFFFFF"/>
        </w:rPr>
        <w:t>),</w:t>
      </w:r>
    </w:p>
    <w:p w14:paraId="6C5E1981" w14:textId="77777777" w:rsidR="005F6F5C" w:rsidRPr="00A10098" w:rsidRDefault="005F6F5C" w:rsidP="00323A14">
      <w:pPr>
        <w:pStyle w:val="Odstavecseseznamem"/>
        <w:ind w:left="644"/>
        <w:rPr>
          <w:bCs/>
          <w:sz w:val="22"/>
          <w:szCs w:val="22"/>
        </w:rPr>
      </w:pPr>
    </w:p>
    <w:p w14:paraId="48B27491" w14:textId="77777777" w:rsidR="003F60CB" w:rsidRPr="00A10098" w:rsidRDefault="00004B1C" w:rsidP="003F60CB">
      <w:pPr>
        <w:pStyle w:val="Text"/>
        <w:jc w:val="both"/>
        <w:rPr>
          <w:sz w:val="22"/>
          <w:szCs w:val="22"/>
          <w:lang w:val="cs-CZ"/>
        </w:rPr>
      </w:pPr>
      <w:r w:rsidRPr="00A10098">
        <w:rPr>
          <w:sz w:val="22"/>
          <w:szCs w:val="22"/>
          <w:lang w:val="cs-CZ"/>
        </w:rPr>
        <w:t>a</w:t>
      </w:r>
    </w:p>
    <w:p w14:paraId="57CA1171" w14:textId="538B9C8A" w:rsidR="006C038F" w:rsidRPr="00A10098" w:rsidRDefault="006C038F" w:rsidP="006C038F">
      <w:pPr>
        <w:pStyle w:val="Odstavecseseznamem"/>
        <w:ind w:left="644"/>
        <w:jc w:val="both"/>
        <w:rPr>
          <w:b/>
          <w:bCs/>
          <w:sz w:val="22"/>
          <w:szCs w:val="22"/>
        </w:rPr>
      </w:pPr>
    </w:p>
    <w:p w14:paraId="22D19DF4" w14:textId="3E619402" w:rsidR="00D556B2" w:rsidRPr="00A10098" w:rsidRDefault="006C038F" w:rsidP="00D40B24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A10098">
        <w:rPr>
          <w:b/>
          <w:bCs/>
          <w:sz w:val="22"/>
          <w:szCs w:val="22"/>
        </w:rPr>
        <w:t xml:space="preserve">Preagon Biotech s.r.o., </w:t>
      </w:r>
      <w:r w:rsidR="00D556B2" w:rsidRPr="00A10098">
        <w:rPr>
          <w:b/>
          <w:bCs/>
          <w:sz w:val="22"/>
          <w:szCs w:val="22"/>
        </w:rPr>
        <w:t xml:space="preserve">IČ </w:t>
      </w:r>
      <w:r w:rsidR="005F7B20" w:rsidRPr="00A10098">
        <w:rPr>
          <w:b/>
          <w:bCs/>
          <w:sz w:val="22"/>
          <w:szCs w:val="22"/>
        </w:rPr>
        <w:t>19984588</w:t>
      </w:r>
      <w:r w:rsidR="00D556B2" w:rsidRPr="00A10098">
        <w:rPr>
          <w:sz w:val="22"/>
          <w:szCs w:val="22"/>
        </w:rPr>
        <w:t xml:space="preserve">, </w:t>
      </w:r>
    </w:p>
    <w:p w14:paraId="5EA553DC" w14:textId="7100DBC7" w:rsidR="00D556B2" w:rsidRPr="00A10098" w:rsidRDefault="00D556B2" w:rsidP="00D556B2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 xml:space="preserve">obchodní korporací zapsanou v obchodním rejstříku vedeném </w:t>
      </w:r>
      <w:r w:rsidR="005F7B20" w:rsidRPr="00A10098">
        <w:rPr>
          <w:sz w:val="22"/>
          <w:szCs w:val="22"/>
        </w:rPr>
        <w:t>u Městského soudu v Praze</w:t>
      </w:r>
      <w:r w:rsidRPr="00A10098">
        <w:rPr>
          <w:sz w:val="22"/>
          <w:szCs w:val="22"/>
        </w:rPr>
        <w:t xml:space="preserve">, oddíl </w:t>
      </w:r>
      <w:r w:rsidR="00C30442" w:rsidRPr="00A10098">
        <w:rPr>
          <w:sz w:val="22"/>
          <w:szCs w:val="22"/>
        </w:rPr>
        <w:t>C</w:t>
      </w:r>
      <w:r w:rsidRPr="00A10098">
        <w:rPr>
          <w:sz w:val="22"/>
          <w:szCs w:val="22"/>
        </w:rPr>
        <w:t xml:space="preserve">, vložka </w:t>
      </w:r>
      <w:r w:rsidR="00C30442" w:rsidRPr="00A10098">
        <w:rPr>
          <w:sz w:val="22"/>
          <w:szCs w:val="22"/>
        </w:rPr>
        <w:t>395102</w:t>
      </w:r>
      <w:r w:rsidRPr="00A10098">
        <w:rPr>
          <w:sz w:val="22"/>
          <w:szCs w:val="22"/>
        </w:rPr>
        <w:t>,</w:t>
      </w:r>
    </w:p>
    <w:p w14:paraId="078EFDEF" w14:textId="2B1C5DE7" w:rsidR="00D556B2" w:rsidRPr="00A10098" w:rsidRDefault="00D556B2" w:rsidP="00D556B2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 xml:space="preserve">se sídlem </w:t>
      </w:r>
      <w:r w:rsidR="00C30442" w:rsidRPr="00A10098">
        <w:rPr>
          <w:sz w:val="22"/>
          <w:szCs w:val="22"/>
        </w:rPr>
        <w:t>Londýnská 254/7, Vinohrady, 120 00 Praha 2</w:t>
      </w:r>
      <w:r w:rsidRPr="00A10098">
        <w:rPr>
          <w:sz w:val="22"/>
          <w:szCs w:val="22"/>
        </w:rPr>
        <w:t>,</w:t>
      </w:r>
    </w:p>
    <w:p w14:paraId="13B07997" w14:textId="433B0F61" w:rsidR="00D556B2" w:rsidRPr="00F81F3B" w:rsidRDefault="00D556B2" w:rsidP="00D556B2">
      <w:pPr>
        <w:pStyle w:val="Odstavecseseznamem"/>
        <w:ind w:left="709"/>
        <w:jc w:val="both"/>
        <w:rPr>
          <w:sz w:val="22"/>
          <w:szCs w:val="22"/>
        </w:rPr>
      </w:pPr>
      <w:r w:rsidRPr="00A10098">
        <w:rPr>
          <w:sz w:val="22"/>
          <w:szCs w:val="22"/>
        </w:rPr>
        <w:t>zastoupen</w:t>
      </w:r>
      <w:r w:rsidR="008C486B" w:rsidRPr="00A10098">
        <w:rPr>
          <w:sz w:val="22"/>
          <w:szCs w:val="22"/>
        </w:rPr>
        <w:t>á</w:t>
      </w:r>
      <w:r w:rsidRPr="00A10098">
        <w:rPr>
          <w:sz w:val="22"/>
          <w:szCs w:val="22"/>
        </w:rPr>
        <w:t xml:space="preserve"> </w:t>
      </w:r>
      <w:proofErr w:type="spellStart"/>
      <w:r w:rsidR="005628DC">
        <w:rPr>
          <w:sz w:val="22"/>
        </w:rPr>
        <w:t>xxx</w:t>
      </w:r>
      <w:proofErr w:type="spellEnd"/>
      <w:r w:rsidR="00C30442" w:rsidRPr="005A6806">
        <w:rPr>
          <w:sz w:val="22"/>
        </w:rPr>
        <w:t xml:space="preserve">, </w:t>
      </w:r>
      <w:proofErr w:type="spellStart"/>
      <w:proofErr w:type="gramStart"/>
      <w:r w:rsidR="001810EA" w:rsidRPr="005A6806">
        <w:rPr>
          <w:sz w:val="22"/>
        </w:rPr>
        <w:t>Ph.D</w:t>
      </w:r>
      <w:proofErr w:type="spellEnd"/>
      <w:proofErr w:type="gramEnd"/>
      <w:r w:rsidR="00C30442" w:rsidRPr="005A6806">
        <w:rPr>
          <w:sz w:val="22"/>
        </w:rPr>
        <w:t xml:space="preserve">, </w:t>
      </w:r>
      <w:r w:rsidR="006F01B5" w:rsidRPr="005A6806">
        <w:rPr>
          <w:sz w:val="22"/>
        </w:rPr>
        <w:t>jednatelem</w:t>
      </w:r>
      <w:r w:rsidR="00C30442" w:rsidRPr="005A6806">
        <w:rPr>
          <w:sz w:val="22"/>
        </w:rPr>
        <w:t xml:space="preserve"> a </w:t>
      </w:r>
      <w:r w:rsidR="005628DC">
        <w:rPr>
          <w:sz w:val="22"/>
        </w:rPr>
        <w:t>xxx</w:t>
      </w:r>
      <w:r w:rsidR="00C55DFB" w:rsidRPr="005A6806">
        <w:rPr>
          <w:sz w:val="22"/>
        </w:rPr>
        <w:t>, Ph.D.</w:t>
      </w:r>
      <w:r w:rsidRPr="005A6806">
        <w:rPr>
          <w:sz w:val="22"/>
        </w:rPr>
        <w:t>,</w:t>
      </w:r>
      <w:r w:rsidR="00C55DFB" w:rsidRPr="005A6806">
        <w:rPr>
          <w:sz w:val="22"/>
        </w:rPr>
        <w:t xml:space="preserve"> jednatelem</w:t>
      </w:r>
    </w:p>
    <w:p w14:paraId="02CD58CC" w14:textId="77777777" w:rsidR="00C55DFB" w:rsidRDefault="00C55DFB" w:rsidP="008B6C9A">
      <w:pPr>
        <w:pStyle w:val="Odstavecseseznamem"/>
        <w:ind w:left="709"/>
        <w:jc w:val="both"/>
        <w:rPr>
          <w:sz w:val="22"/>
          <w:szCs w:val="22"/>
        </w:rPr>
      </w:pPr>
    </w:p>
    <w:p w14:paraId="0A363846" w14:textId="5B5D7D01" w:rsidR="00C55DFB" w:rsidRDefault="00C55DFB" w:rsidP="008B6C9A">
      <w:pPr>
        <w:pStyle w:val="Odstavecseseznamem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(dále také jen „</w:t>
      </w:r>
      <w:r w:rsidRPr="00C55DFB">
        <w:rPr>
          <w:b/>
          <w:bCs/>
          <w:sz w:val="22"/>
          <w:szCs w:val="22"/>
        </w:rPr>
        <w:t>Preagon Biotech</w:t>
      </w:r>
      <w:r>
        <w:rPr>
          <w:sz w:val="22"/>
          <w:szCs w:val="22"/>
        </w:rPr>
        <w:t>“)</w:t>
      </w:r>
    </w:p>
    <w:p w14:paraId="5D176079" w14:textId="77777777" w:rsidR="00C55DFB" w:rsidRDefault="00C55DFB" w:rsidP="008B6C9A">
      <w:pPr>
        <w:pStyle w:val="Odstavecseseznamem"/>
        <w:ind w:left="709"/>
        <w:jc w:val="both"/>
        <w:rPr>
          <w:sz w:val="22"/>
          <w:szCs w:val="22"/>
        </w:rPr>
      </w:pPr>
    </w:p>
    <w:p w14:paraId="2592F0CD" w14:textId="1AD44994" w:rsidR="00300D61" w:rsidRPr="008B6C9A" w:rsidRDefault="00004B1C" w:rsidP="008B6C9A">
      <w:pPr>
        <w:pStyle w:val="Odstavecseseznamem"/>
        <w:ind w:left="709"/>
        <w:jc w:val="both"/>
        <w:rPr>
          <w:sz w:val="22"/>
          <w:szCs w:val="22"/>
        </w:rPr>
      </w:pPr>
      <w:r w:rsidRPr="008B6C9A">
        <w:rPr>
          <w:sz w:val="22"/>
          <w:szCs w:val="22"/>
        </w:rPr>
        <w:t xml:space="preserve">na </w:t>
      </w:r>
      <w:r w:rsidRPr="008B6C9A">
        <w:rPr>
          <w:b/>
          <w:bCs/>
          <w:sz w:val="22"/>
          <w:szCs w:val="22"/>
        </w:rPr>
        <w:t>straně druhé</w:t>
      </w:r>
      <w:r w:rsidR="00300D61" w:rsidRPr="008B6C9A">
        <w:rPr>
          <w:sz w:val="22"/>
          <w:szCs w:val="22"/>
        </w:rPr>
        <w:t xml:space="preserve"> (</w:t>
      </w:r>
      <w:r w:rsidR="00EE5C37" w:rsidRPr="008B6C9A">
        <w:rPr>
          <w:sz w:val="22"/>
          <w:szCs w:val="22"/>
        </w:rPr>
        <w:t>d</w:t>
      </w:r>
      <w:r w:rsidR="00C71C87" w:rsidRPr="008B6C9A">
        <w:rPr>
          <w:sz w:val="22"/>
          <w:szCs w:val="22"/>
        </w:rPr>
        <w:t>á</w:t>
      </w:r>
      <w:r w:rsidR="00EE5C37" w:rsidRPr="008B6C9A">
        <w:rPr>
          <w:sz w:val="22"/>
          <w:szCs w:val="22"/>
        </w:rPr>
        <w:t xml:space="preserve">le jen </w:t>
      </w:r>
      <w:r w:rsidR="00C367AA" w:rsidRPr="008B6C9A">
        <w:rPr>
          <w:b/>
          <w:sz w:val="22"/>
          <w:szCs w:val="22"/>
        </w:rPr>
        <w:t>Nabyvatel</w:t>
      </w:r>
      <w:r w:rsidR="00300D61" w:rsidRPr="008B6C9A">
        <w:rPr>
          <w:sz w:val="22"/>
          <w:szCs w:val="22"/>
        </w:rPr>
        <w:t>)</w:t>
      </w:r>
      <w:r w:rsidR="00CD667D" w:rsidRPr="008B6C9A">
        <w:rPr>
          <w:sz w:val="22"/>
          <w:szCs w:val="22"/>
        </w:rPr>
        <w:t>,</w:t>
      </w:r>
    </w:p>
    <w:p w14:paraId="2EBD675D" w14:textId="77777777" w:rsidR="00D27070" w:rsidRDefault="00D27070" w:rsidP="002605B6">
      <w:pPr>
        <w:pStyle w:val="Text"/>
        <w:jc w:val="both"/>
        <w:rPr>
          <w:sz w:val="22"/>
          <w:szCs w:val="22"/>
          <w:lang w:val="cs-CZ"/>
        </w:rPr>
      </w:pPr>
    </w:p>
    <w:p w14:paraId="18C425F5" w14:textId="77777777" w:rsidR="00E24C54" w:rsidRDefault="00300D61" w:rsidP="002605B6">
      <w:pPr>
        <w:pStyle w:val="Text"/>
        <w:jc w:val="both"/>
        <w:rPr>
          <w:sz w:val="22"/>
          <w:szCs w:val="22"/>
          <w:lang w:val="cs-CZ"/>
        </w:rPr>
      </w:pPr>
      <w:r w:rsidRPr="008074E4">
        <w:rPr>
          <w:sz w:val="22"/>
          <w:szCs w:val="22"/>
          <w:lang w:val="cs-CZ"/>
        </w:rPr>
        <w:t>(</w:t>
      </w:r>
      <w:r w:rsidR="00D556B2">
        <w:rPr>
          <w:sz w:val="22"/>
          <w:szCs w:val="22"/>
          <w:lang w:val="cs-CZ"/>
        </w:rPr>
        <w:t xml:space="preserve">Poskytovatel </w:t>
      </w:r>
      <w:r w:rsidR="00004B1C">
        <w:rPr>
          <w:sz w:val="22"/>
          <w:szCs w:val="22"/>
          <w:lang w:val="cs-CZ"/>
        </w:rPr>
        <w:t>a Nabyvatel</w:t>
      </w:r>
      <w:r w:rsidRPr="008074E4">
        <w:rPr>
          <w:sz w:val="22"/>
          <w:szCs w:val="22"/>
          <w:lang w:val="cs-CZ"/>
        </w:rPr>
        <w:t xml:space="preserve"> </w:t>
      </w:r>
      <w:r w:rsidR="00CE6BF7" w:rsidRPr="008074E4">
        <w:rPr>
          <w:sz w:val="22"/>
          <w:szCs w:val="22"/>
          <w:lang w:val="cs-CZ"/>
        </w:rPr>
        <w:t>d</w:t>
      </w:r>
      <w:r w:rsidR="00C839D2" w:rsidRPr="008074E4">
        <w:rPr>
          <w:sz w:val="22"/>
          <w:szCs w:val="22"/>
          <w:lang w:val="cs-CZ"/>
        </w:rPr>
        <w:t>á</w:t>
      </w:r>
      <w:r w:rsidR="00CE6BF7" w:rsidRPr="008074E4">
        <w:rPr>
          <w:sz w:val="22"/>
          <w:szCs w:val="22"/>
          <w:lang w:val="cs-CZ"/>
        </w:rPr>
        <w:t xml:space="preserve">le jednotlivě jako </w:t>
      </w:r>
      <w:r w:rsidR="00CE6BF7" w:rsidRPr="008074E4">
        <w:rPr>
          <w:b/>
          <w:bCs/>
          <w:sz w:val="22"/>
          <w:szCs w:val="22"/>
          <w:lang w:val="cs-CZ"/>
        </w:rPr>
        <w:t>S</w:t>
      </w:r>
      <w:r w:rsidR="002605B6">
        <w:rPr>
          <w:b/>
          <w:bCs/>
          <w:sz w:val="22"/>
          <w:szCs w:val="22"/>
          <w:lang w:val="cs-CZ"/>
        </w:rPr>
        <w:t>mluvní s</w:t>
      </w:r>
      <w:r w:rsidR="00CE6BF7" w:rsidRPr="008074E4">
        <w:rPr>
          <w:b/>
          <w:bCs/>
          <w:sz w:val="22"/>
          <w:szCs w:val="22"/>
          <w:lang w:val="cs-CZ"/>
        </w:rPr>
        <w:t>trana</w:t>
      </w:r>
      <w:r w:rsidR="00CE6BF7" w:rsidRPr="008074E4">
        <w:rPr>
          <w:sz w:val="22"/>
          <w:szCs w:val="22"/>
          <w:lang w:val="cs-CZ"/>
        </w:rPr>
        <w:t xml:space="preserve"> a společně jako </w:t>
      </w:r>
      <w:r w:rsidR="00CE6BF7" w:rsidRPr="008074E4">
        <w:rPr>
          <w:b/>
          <w:bCs/>
          <w:sz w:val="22"/>
          <w:szCs w:val="22"/>
          <w:lang w:val="cs-CZ"/>
        </w:rPr>
        <w:t>S</w:t>
      </w:r>
      <w:r w:rsidR="002605B6">
        <w:rPr>
          <w:b/>
          <w:bCs/>
          <w:sz w:val="22"/>
          <w:szCs w:val="22"/>
          <w:lang w:val="cs-CZ"/>
        </w:rPr>
        <w:t>mluvní s</w:t>
      </w:r>
      <w:r w:rsidR="00CE6BF7" w:rsidRPr="008074E4">
        <w:rPr>
          <w:b/>
          <w:bCs/>
          <w:sz w:val="22"/>
          <w:szCs w:val="22"/>
          <w:lang w:val="cs-CZ"/>
        </w:rPr>
        <w:t>trany</w:t>
      </w:r>
      <w:r w:rsidRPr="008074E4">
        <w:rPr>
          <w:sz w:val="22"/>
          <w:szCs w:val="22"/>
          <w:lang w:val="cs-CZ"/>
        </w:rPr>
        <w:t>)</w:t>
      </w:r>
    </w:p>
    <w:p w14:paraId="112CA8B0" w14:textId="1217E481" w:rsidR="00300D61" w:rsidRPr="00E24C54" w:rsidRDefault="00E24C54" w:rsidP="002605B6">
      <w:pPr>
        <w:pStyle w:val="Text"/>
        <w:jc w:val="both"/>
        <w:rPr>
          <w:b/>
          <w:b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(</w:t>
      </w:r>
      <w:r w:rsidR="00C02D3F">
        <w:rPr>
          <w:sz w:val="22"/>
          <w:szCs w:val="22"/>
          <w:lang w:val="cs-CZ"/>
        </w:rPr>
        <w:t>UMG AV, BC AV a P</w:t>
      </w:r>
      <w:r w:rsidR="00E6710E">
        <w:rPr>
          <w:sz w:val="22"/>
          <w:szCs w:val="22"/>
          <w:lang w:val="cs-CZ"/>
        </w:rPr>
        <w:t xml:space="preserve">reagon </w:t>
      </w:r>
      <w:r w:rsidR="00C02D3F">
        <w:rPr>
          <w:sz w:val="22"/>
          <w:szCs w:val="22"/>
          <w:lang w:val="cs-CZ"/>
        </w:rPr>
        <w:t>B</w:t>
      </w:r>
      <w:r w:rsidR="00E6710E">
        <w:rPr>
          <w:sz w:val="22"/>
          <w:szCs w:val="22"/>
          <w:lang w:val="cs-CZ"/>
        </w:rPr>
        <w:t>iotech</w:t>
      </w:r>
      <w:r w:rsidR="00C02D3F">
        <w:rPr>
          <w:sz w:val="22"/>
          <w:szCs w:val="22"/>
          <w:lang w:val="cs-CZ"/>
        </w:rPr>
        <w:t xml:space="preserve"> dále jednotlivě také jako „</w:t>
      </w:r>
      <w:r w:rsidR="00C02D3F" w:rsidRPr="00C02D3F">
        <w:rPr>
          <w:b/>
          <w:bCs/>
          <w:sz w:val="22"/>
          <w:szCs w:val="22"/>
          <w:lang w:val="cs-CZ"/>
        </w:rPr>
        <w:t>Účastníci smlouvy</w:t>
      </w:r>
      <w:r w:rsidR="00C02D3F">
        <w:rPr>
          <w:sz w:val="22"/>
          <w:szCs w:val="22"/>
          <w:lang w:val="cs-CZ"/>
        </w:rPr>
        <w:t>“)</w:t>
      </w:r>
      <w:r w:rsidR="00CD667D">
        <w:rPr>
          <w:sz w:val="22"/>
          <w:szCs w:val="22"/>
          <w:lang w:val="cs-CZ"/>
        </w:rPr>
        <w:t>,</w:t>
      </w:r>
    </w:p>
    <w:p w14:paraId="416C313A" w14:textId="1B9C429F" w:rsidR="00C9105A" w:rsidRPr="008074E4" w:rsidRDefault="00C9105A" w:rsidP="002605B6">
      <w:pPr>
        <w:pStyle w:val="Text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(tato smlouva dále také jen </w:t>
      </w:r>
      <w:r w:rsidRPr="00C9105A">
        <w:rPr>
          <w:b/>
          <w:bCs/>
          <w:sz w:val="22"/>
          <w:szCs w:val="22"/>
          <w:lang w:val="cs-CZ"/>
        </w:rPr>
        <w:t>Smlouva</w:t>
      </w:r>
      <w:r>
        <w:rPr>
          <w:sz w:val="22"/>
          <w:szCs w:val="22"/>
          <w:lang w:val="cs-CZ"/>
        </w:rPr>
        <w:t>)</w:t>
      </w:r>
    </w:p>
    <w:p w14:paraId="795034F6" w14:textId="77777777" w:rsidR="00300D61" w:rsidRPr="00323A14" w:rsidRDefault="00374B8A" w:rsidP="004D5E98">
      <w:pPr>
        <w:pStyle w:val="Smluvnistranypreambule"/>
        <w:keepNext/>
        <w:ind w:left="567" w:hanging="567"/>
        <w:rPr>
          <w:szCs w:val="22"/>
        </w:rPr>
      </w:pPr>
      <w:r w:rsidRPr="00323A14">
        <w:rPr>
          <w:szCs w:val="22"/>
        </w:rPr>
        <w:t>VZHLEDEM K TOMU, ŽE</w:t>
      </w:r>
    </w:p>
    <w:p w14:paraId="7ABC8570" w14:textId="32543A2B" w:rsidR="00323A14" w:rsidRPr="000A1C42" w:rsidRDefault="00B043EB" w:rsidP="00D40B24">
      <w:pPr>
        <w:pStyle w:val="Text"/>
        <w:numPr>
          <w:ilvl w:val="0"/>
          <w:numId w:val="21"/>
        </w:numPr>
        <w:ind w:left="567" w:hanging="567"/>
        <w:jc w:val="both"/>
        <w:rPr>
          <w:sz w:val="22"/>
          <w:szCs w:val="22"/>
          <w:lang w:val="cs-CZ"/>
        </w:rPr>
      </w:pPr>
      <w:bookmarkStart w:id="2" w:name="_Ref403727251"/>
      <w:r>
        <w:rPr>
          <w:sz w:val="22"/>
          <w:szCs w:val="22"/>
          <w:lang w:val="cs-CZ"/>
        </w:rPr>
        <w:t>UMG AV a BC AV jsou jako Poskyt</w:t>
      </w:r>
      <w:r w:rsidR="005B03F6">
        <w:rPr>
          <w:sz w:val="22"/>
          <w:szCs w:val="22"/>
          <w:lang w:val="cs-CZ"/>
        </w:rPr>
        <w:t xml:space="preserve">ovatel </w:t>
      </w:r>
      <w:r w:rsidR="00C41E73">
        <w:rPr>
          <w:sz w:val="22"/>
          <w:szCs w:val="22"/>
          <w:lang w:val="cs-CZ"/>
        </w:rPr>
        <w:t>výhradním</w:t>
      </w:r>
      <w:r w:rsidR="005B03F6">
        <w:rPr>
          <w:sz w:val="22"/>
          <w:szCs w:val="22"/>
          <w:lang w:val="cs-CZ"/>
        </w:rPr>
        <w:t>i</w:t>
      </w:r>
      <w:r w:rsidR="00C41E73">
        <w:rPr>
          <w:sz w:val="22"/>
          <w:szCs w:val="22"/>
          <w:lang w:val="cs-CZ"/>
        </w:rPr>
        <w:t xml:space="preserve"> majitel</w:t>
      </w:r>
      <w:r w:rsidR="005B03F6">
        <w:rPr>
          <w:sz w:val="22"/>
          <w:szCs w:val="22"/>
          <w:lang w:val="cs-CZ"/>
        </w:rPr>
        <w:t>i</w:t>
      </w:r>
      <w:r w:rsidR="00380788" w:rsidRPr="000A1C42">
        <w:rPr>
          <w:sz w:val="22"/>
          <w:szCs w:val="22"/>
          <w:lang w:val="cs-CZ"/>
        </w:rPr>
        <w:t xml:space="preserve"> </w:t>
      </w:r>
      <w:r w:rsidR="005544DC">
        <w:rPr>
          <w:sz w:val="22"/>
          <w:szCs w:val="22"/>
          <w:lang w:val="cs-CZ"/>
        </w:rPr>
        <w:t xml:space="preserve">(s rovným podílem UMG AV a BC AV) </w:t>
      </w:r>
      <w:r w:rsidR="007E6369">
        <w:rPr>
          <w:sz w:val="22"/>
          <w:szCs w:val="22"/>
          <w:lang w:val="cs-CZ"/>
        </w:rPr>
        <w:t>K</w:t>
      </w:r>
      <w:r w:rsidR="00380788" w:rsidRPr="000A1C42">
        <w:rPr>
          <w:sz w:val="22"/>
          <w:szCs w:val="22"/>
          <w:lang w:val="cs-CZ"/>
        </w:rPr>
        <w:t>now-how,</w:t>
      </w:r>
      <w:r w:rsidR="00996375" w:rsidRPr="000A1C42">
        <w:rPr>
          <w:sz w:val="22"/>
          <w:szCs w:val="22"/>
          <w:lang w:val="cs-CZ"/>
        </w:rPr>
        <w:t xml:space="preserve"> </w:t>
      </w:r>
      <w:r w:rsidR="00C9105A" w:rsidRPr="000A1C42">
        <w:rPr>
          <w:sz w:val="22"/>
          <w:szCs w:val="22"/>
          <w:lang w:val="cs-CZ"/>
        </w:rPr>
        <w:t>specifikova</w:t>
      </w:r>
      <w:r w:rsidR="00C41E73">
        <w:rPr>
          <w:sz w:val="22"/>
          <w:szCs w:val="22"/>
          <w:lang w:val="cs-CZ"/>
        </w:rPr>
        <w:t>ného</w:t>
      </w:r>
      <w:r w:rsidR="00C9105A" w:rsidRPr="000A1C42">
        <w:rPr>
          <w:sz w:val="22"/>
          <w:szCs w:val="22"/>
          <w:lang w:val="cs-CZ"/>
        </w:rPr>
        <w:t xml:space="preserve"> </w:t>
      </w:r>
      <w:r w:rsidR="00C9105A" w:rsidRPr="008824EB">
        <w:rPr>
          <w:sz w:val="22"/>
          <w:szCs w:val="22"/>
          <w:lang w:val="cs-CZ"/>
        </w:rPr>
        <w:t>v </w:t>
      </w:r>
      <w:r w:rsidR="00C9105A" w:rsidRPr="00F411DE">
        <w:rPr>
          <w:sz w:val="22"/>
          <w:lang w:val="cs-CZ"/>
        </w:rPr>
        <w:t>Příloze č. 1 této Smlouvy</w:t>
      </w:r>
      <w:r w:rsidR="00F10BD5" w:rsidRPr="000A1C42">
        <w:rPr>
          <w:sz w:val="22"/>
          <w:szCs w:val="22"/>
          <w:lang w:val="cs-CZ"/>
        </w:rPr>
        <w:t xml:space="preserve"> (dále také jen „</w:t>
      </w:r>
      <w:r w:rsidR="00F10BD5" w:rsidRPr="000A1C42">
        <w:rPr>
          <w:b/>
          <w:bCs/>
          <w:sz w:val="22"/>
          <w:szCs w:val="22"/>
          <w:lang w:val="cs-CZ"/>
        </w:rPr>
        <w:t>Technologie</w:t>
      </w:r>
      <w:r w:rsidR="00F10BD5" w:rsidRPr="000A1C42">
        <w:rPr>
          <w:sz w:val="22"/>
          <w:szCs w:val="22"/>
          <w:lang w:val="cs-CZ"/>
        </w:rPr>
        <w:t>“)</w:t>
      </w:r>
      <w:r w:rsidR="00232AF2">
        <w:rPr>
          <w:sz w:val="22"/>
          <w:szCs w:val="22"/>
          <w:lang w:val="cs-CZ"/>
        </w:rPr>
        <w:t>; a</w:t>
      </w:r>
    </w:p>
    <w:bookmarkEnd w:id="2"/>
    <w:p w14:paraId="0216BD8D" w14:textId="6D0255C3" w:rsidR="00843C33" w:rsidRDefault="00E52CAB" w:rsidP="00E4636D">
      <w:pPr>
        <w:pStyle w:val="Text"/>
        <w:numPr>
          <w:ilvl w:val="0"/>
          <w:numId w:val="21"/>
        </w:numPr>
        <w:ind w:left="567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Nabyvatel je </w:t>
      </w:r>
      <w:r w:rsidR="00606E0A">
        <w:rPr>
          <w:sz w:val="22"/>
          <w:szCs w:val="22"/>
          <w:lang w:val="cs-CZ"/>
        </w:rPr>
        <w:t xml:space="preserve">obchodní korporací, </w:t>
      </w:r>
      <w:r w:rsidR="00843C33" w:rsidRPr="00843C33">
        <w:rPr>
          <w:sz w:val="22"/>
          <w:szCs w:val="22"/>
          <w:lang w:val="cs-CZ"/>
        </w:rPr>
        <w:t xml:space="preserve">spin-off </w:t>
      </w:r>
      <w:r w:rsidR="00E4636D" w:rsidRPr="00843C33">
        <w:rPr>
          <w:sz w:val="22"/>
          <w:szCs w:val="22"/>
          <w:lang w:val="cs-CZ"/>
        </w:rPr>
        <w:t>společnost</w:t>
      </w:r>
      <w:r w:rsidR="00E4636D">
        <w:rPr>
          <w:sz w:val="22"/>
          <w:szCs w:val="22"/>
          <w:lang w:val="cs-CZ"/>
        </w:rPr>
        <w:t>í</w:t>
      </w:r>
      <w:r w:rsidR="00E4636D" w:rsidRPr="00843C33">
        <w:rPr>
          <w:sz w:val="22"/>
          <w:szCs w:val="22"/>
          <w:lang w:val="cs-CZ"/>
        </w:rPr>
        <w:t xml:space="preserve"> </w:t>
      </w:r>
      <w:r w:rsidR="00E4636D">
        <w:rPr>
          <w:sz w:val="22"/>
          <w:szCs w:val="22"/>
          <w:lang w:val="cs-CZ"/>
        </w:rPr>
        <w:t>založenou za účelem</w:t>
      </w:r>
      <w:r w:rsidR="005544DC">
        <w:rPr>
          <w:sz w:val="22"/>
          <w:szCs w:val="22"/>
          <w:lang w:val="cs-CZ"/>
        </w:rPr>
        <w:t xml:space="preserve"> dalšího vývoje Technologie a její komercializace</w:t>
      </w:r>
      <w:r w:rsidR="00A50DFD">
        <w:rPr>
          <w:sz w:val="22"/>
          <w:szCs w:val="22"/>
          <w:lang w:val="cs-CZ"/>
        </w:rPr>
        <w:t>;</w:t>
      </w:r>
      <w:r w:rsidR="00232AF2">
        <w:rPr>
          <w:sz w:val="22"/>
          <w:szCs w:val="22"/>
          <w:lang w:val="cs-CZ"/>
        </w:rPr>
        <w:t xml:space="preserve"> </w:t>
      </w:r>
      <w:r w:rsidR="009D084A">
        <w:rPr>
          <w:sz w:val="22"/>
          <w:szCs w:val="22"/>
          <w:lang w:val="cs-CZ"/>
        </w:rPr>
        <w:t>a</w:t>
      </w:r>
    </w:p>
    <w:p w14:paraId="0E418B25" w14:textId="73C6C58C" w:rsidR="00131919" w:rsidRPr="00843C33" w:rsidRDefault="00131919" w:rsidP="000A3229">
      <w:pPr>
        <w:pStyle w:val="Text"/>
        <w:numPr>
          <w:ilvl w:val="0"/>
          <w:numId w:val="21"/>
        </w:numPr>
        <w:ind w:left="567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Nabyvatel má zájem nabýt práva </w:t>
      </w:r>
      <w:r w:rsidR="00C62AB1">
        <w:rPr>
          <w:sz w:val="22"/>
          <w:szCs w:val="22"/>
          <w:lang w:val="cs-CZ"/>
        </w:rPr>
        <w:t xml:space="preserve">užití </w:t>
      </w:r>
      <w:r>
        <w:rPr>
          <w:sz w:val="22"/>
          <w:szCs w:val="22"/>
          <w:lang w:val="cs-CZ"/>
        </w:rPr>
        <w:t>k</w:t>
      </w:r>
      <w:r w:rsidR="00232AF2">
        <w:rPr>
          <w:sz w:val="22"/>
          <w:szCs w:val="22"/>
          <w:lang w:val="cs-CZ"/>
        </w:rPr>
        <w:t> </w:t>
      </w:r>
      <w:r w:rsidR="00BC2AEE">
        <w:rPr>
          <w:sz w:val="22"/>
          <w:szCs w:val="22"/>
          <w:lang w:val="cs-CZ"/>
        </w:rPr>
        <w:t>Technologi</w:t>
      </w:r>
      <w:r w:rsidR="00AA0E6F">
        <w:rPr>
          <w:sz w:val="22"/>
          <w:szCs w:val="22"/>
          <w:lang w:val="cs-CZ"/>
        </w:rPr>
        <w:t>i</w:t>
      </w:r>
      <w:r w:rsidR="00232AF2">
        <w:rPr>
          <w:sz w:val="22"/>
          <w:szCs w:val="22"/>
          <w:lang w:val="cs-CZ"/>
        </w:rPr>
        <w:t>;</w:t>
      </w:r>
      <w:r w:rsidR="00BC2AEE">
        <w:rPr>
          <w:sz w:val="22"/>
          <w:szCs w:val="22"/>
          <w:lang w:val="cs-CZ"/>
        </w:rPr>
        <w:t xml:space="preserve"> </w:t>
      </w:r>
    </w:p>
    <w:p w14:paraId="3A87A0F5" w14:textId="77777777" w:rsidR="00A35350" w:rsidRPr="008074E4" w:rsidRDefault="00DD47FE" w:rsidP="004D5E98">
      <w:pPr>
        <w:pStyle w:val="Smluvnistranypreambule"/>
        <w:keepNext/>
        <w:rPr>
          <w:szCs w:val="22"/>
        </w:rPr>
      </w:pPr>
      <w:r>
        <w:rPr>
          <w:szCs w:val="22"/>
        </w:rPr>
        <w:t xml:space="preserve">Smluvní </w:t>
      </w:r>
      <w:r w:rsidR="005E2306" w:rsidRPr="008074E4">
        <w:rPr>
          <w:szCs w:val="22"/>
        </w:rPr>
        <w:t xml:space="preserve">STRANY SE DOHODLY </w:t>
      </w:r>
      <w:r>
        <w:rPr>
          <w:szCs w:val="22"/>
        </w:rPr>
        <w:t>NA SMLOUVĚ následujícího obsahu</w:t>
      </w:r>
      <w:r w:rsidR="00A35350" w:rsidRPr="008074E4">
        <w:rPr>
          <w:szCs w:val="22"/>
        </w:rPr>
        <w:t>:</w:t>
      </w:r>
    </w:p>
    <w:p w14:paraId="00369D71" w14:textId="77777777" w:rsidR="00A35350" w:rsidRPr="008074E4" w:rsidRDefault="00A35350" w:rsidP="004D5E98">
      <w:pPr>
        <w:pStyle w:val="Nadpis1"/>
        <w:numPr>
          <w:ilvl w:val="0"/>
          <w:numId w:val="12"/>
        </w:numPr>
        <w:spacing w:before="240" w:after="0"/>
        <w:jc w:val="both"/>
        <w:rPr>
          <w:rFonts w:cs="Times New Roman"/>
          <w:sz w:val="22"/>
          <w:szCs w:val="22"/>
        </w:rPr>
      </w:pPr>
      <w:bookmarkStart w:id="3" w:name="_Toc177289480"/>
      <w:bookmarkStart w:id="4" w:name="_Toc386473718"/>
      <w:bookmarkStart w:id="5" w:name="_Toc404587972"/>
      <w:bookmarkStart w:id="6" w:name="_Toc404676087"/>
      <w:r w:rsidRPr="008074E4">
        <w:rPr>
          <w:rFonts w:cs="Times New Roman"/>
          <w:caps w:val="0"/>
          <w:sz w:val="22"/>
          <w:szCs w:val="22"/>
        </w:rPr>
        <w:t>DEFINI</w:t>
      </w:r>
      <w:bookmarkEnd w:id="3"/>
      <w:bookmarkEnd w:id="4"/>
      <w:bookmarkEnd w:id="5"/>
      <w:bookmarkEnd w:id="6"/>
      <w:r w:rsidR="005E2306" w:rsidRPr="008074E4">
        <w:rPr>
          <w:rFonts w:cs="Times New Roman"/>
          <w:caps w:val="0"/>
          <w:sz w:val="22"/>
          <w:szCs w:val="22"/>
        </w:rPr>
        <w:t>CE A VÝKLAD</w:t>
      </w:r>
    </w:p>
    <w:p w14:paraId="4A42A1A3" w14:textId="77777777" w:rsidR="00C17541" w:rsidRPr="005A6806" w:rsidRDefault="005E2306" w:rsidP="00C17541">
      <w:pPr>
        <w:pStyle w:val="Claneka"/>
        <w:widowControl/>
        <w:numPr>
          <w:ilvl w:val="1"/>
          <w:numId w:val="12"/>
        </w:numPr>
        <w:rPr>
          <w:szCs w:val="22"/>
        </w:rPr>
      </w:pPr>
      <w:bookmarkStart w:id="7" w:name="_Ref378001511"/>
      <w:r w:rsidRPr="008074E4">
        <w:rPr>
          <w:szCs w:val="22"/>
        </w:rPr>
        <w:t>Nejsou-li v této Smlouvě či v kterékoli</w:t>
      </w:r>
      <w:r w:rsidR="00EE5EEA">
        <w:rPr>
          <w:szCs w:val="22"/>
        </w:rPr>
        <w:t>v</w:t>
      </w:r>
      <w:r w:rsidRPr="008074E4">
        <w:rPr>
          <w:szCs w:val="22"/>
        </w:rPr>
        <w:t xml:space="preserve"> z jejích </w:t>
      </w:r>
      <w:r w:rsidR="005744E5">
        <w:rPr>
          <w:szCs w:val="22"/>
        </w:rPr>
        <w:t>P</w:t>
      </w:r>
      <w:r w:rsidRPr="008074E4">
        <w:rPr>
          <w:szCs w:val="22"/>
        </w:rPr>
        <w:t xml:space="preserve">říloh definovány jinak, mají pojmy s velkým </w:t>
      </w:r>
      <w:r w:rsidRPr="005A6806">
        <w:rPr>
          <w:szCs w:val="22"/>
        </w:rPr>
        <w:t>počátečním písmenem užívané v</w:t>
      </w:r>
      <w:r w:rsidR="005744E5" w:rsidRPr="005A6806">
        <w:rPr>
          <w:szCs w:val="22"/>
        </w:rPr>
        <w:t>e</w:t>
      </w:r>
      <w:r w:rsidRPr="005A6806">
        <w:rPr>
          <w:szCs w:val="22"/>
        </w:rPr>
        <w:t xml:space="preserve"> Smlouvě </w:t>
      </w:r>
      <w:r w:rsidR="00A35350" w:rsidRPr="005A6806">
        <w:rPr>
          <w:szCs w:val="22"/>
        </w:rPr>
        <w:t>(</w:t>
      </w:r>
      <w:r w:rsidRPr="005A6806">
        <w:rPr>
          <w:szCs w:val="22"/>
        </w:rPr>
        <w:t xml:space="preserve">včetně jejích </w:t>
      </w:r>
      <w:r w:rsidR="00A55A52" w:rsidRPr="005A6806">
        <w:rPr>
          <w:szCs w:val="22"/>
        </w:rPr>
        <w:t>P</w:t>
      </w:r>
      <w:r w:rsidRPr="005A6806">
        <w:rPr>
          <w:szCs w:val="22"/>
        </w:rPr>
        <w:t>říloh) význam uvedený níže</w:t>
      </w:r>
      <w:bookmarkEnd w:id="7"/>
      <w:r w:rsidR="00A35350" w:rsidRPr="005A6806">
        <w:rPr>
          <w:szCs w:val="22"/>
        </w:rPr>
        <w:t>.</w:t>
      </w:r>
    </w:p>
    <w:p w14:paraId="0CA7E7F1" w14:textId="62B70394" w:rsidR="008635FD" w:rsidRDefault="008635FD" w:rsidP="005216DA">
      <w:pPr>
        <w:pStyle w:val="Text111"/>
        <w:keepNext w:val="0"/>
        <w:ind w:left="0" w:firstLine="561"/>
        <w:rPr>
          <w:szCs w:val="22"/>
        </w:rPr>
      </w:pPr>
      <w:r w:rsidRPr="005A6806">
        <w:rPr>
          <w:b/>
          <w:szCs w:val="22"/>
        </w:rPr>
        <w:t xml:space="preserve">Den </w:t>
      </w:r>
      <w:r w:rsidR="002D2A60" w:rsidRPr="005A6806">
        <w:rPr>
          <w:b/>
          <w:szCs w:val="22"/>
        </w:rPr>
        <w:t xml:space="preserve">uzavření </w:t>
      </w:r>
      <w:r w:rsidRPr="005A6806">
        <w:rPr>
          <w:szCs w:val="22"/>
        </w:rPr>
        <w:t>znamená den</w:t>
      </w:r>
      <w:r w:rsidR="002D2A60" w:rsidRPr="005A6806">
        <w:rPr>
          <w:szCs w:val="22"/>
        </w:rPr>
        <w:t>, kdy Smlouva b</w:t>
      </w:r>
      <w:r w:rsidR="008F72A9" w:rsidRPr="005A6806">
        <w:rPr>
          <w:szCs w:val="22"/>
        </w:rPr>
        <w:t>yla</w:t>
      </w:r>
      <w:r w:rsidR="002D2A60" w:rsidRPr="005A6806">
        <w:rPr>
          <w:szCs w:val="22"/>
        </w:rPr>
        <w:t xml:space="preserve"> podepsána </w:t>
      </w:r>
      <w:r w:rsidR="00B84FFC" w:rsidRPr="005A6806">
        <w:rPr>
          <w:szCs w:val="22"/>
        </w:rPr>
        <w:t>Smluvními stranami</w:t>
      </w:r>
      <w:r w:rsidR="008F72A9" w:rsidRPr="005A6806">
        <w:rPr>
          <w:szCs w:val="22"/>
        </w:rPr>
        <w:t>.</w:t>
      </w:r>
    </w:p>
    <w:p w14:paraId="22113DC7" w14:textId="0D8EE92C" w:rsidR="001C51CE" w:rsidRPr="005A6806" w:rsidRDefault="001C51CE" w:rsidP="00181C4D">
      <w:pPr>
        <w:pStyle w:val="Text111"/>
        <w:keepNext w:val="0"/>
        <w:rPr>
          <w:szCs w:val="22"/>
        </w:rPr>
      </w:pPr>
      <w:r w:rsidRPr="00181C4D">
        <w:rPr>
          <w:b/>
          <w:szCs w:val="22"/>
        </w:rPr>
        <w:t>Důvěrné informace</w:t>
      </w:r>
      <w:r>
        <w:rPr>
          <w:szCs w:val="22"/>
        </w:rPr>
        <w:t xml:space="preserve"> znamenají </w:t>
      </w:r>
      <w:r w:rsidRPr="001C51CE">
        <w:rPr>
          <w:szCs w:val="22"/>
        </w:rPr>
        <w:t>bez ohledu na formu a způsob jejich sdělení či zachycení, jakékoli a všechny neveřejné informace a/nebo skutečnosti vědeckého, technického, finančního, provozního, právního nebo obchodního charakteru, včetně obchodního tajemství, duševního vlastnictví, například patentů, ochranných známek nebo know-how, včetně vědeckých dat, technologických postupů, vzorků materiálů, různých údajů technické nebo bezpečnostní povahy, manuálů, rozpočtů, cenových kalkulací, procesních a fi</w:t>
      </w:r>
      <w:r>
        <w:rPr>
          <w:szCs w:val="22"/>
        </w:rPr>
        <w:t>nančních analýz, zákaznických a </w:t>
      </w:r>
      <w:r w:rsidRPr="001C51CE">
        <w:rPr>
          <w:szCs w:val="22"/>
        </w:rPr>
        <w:t xml:space="preserve">dodavatelských dat, projektových žádostí, marketingových plánů, strategických materiálů, osobních údajů, aj., které </w:t>
      </w:r>
      <w:r>
        <w:rPr>
          <w:szCs w:val="22"/>
        </w:rPr>
        <w:t>se kterýkoliv z Účastníků této Smlouvy v souvislosti s touto Smlouvou dozví</w:t>
      </w:r>
      <w:r w:rsidR="00175948">
        <w:rPr>
          <w:szCs w:val="22"/>
        </w:rPr>
        <w:t xml:space="preserve">, budou mu zpřístupněny, předány, sděleny, </w:t>
      </w:r>
      <w:r w:rsidRPr="001C51CE">
        <w:rPr>
          <w:szCs w:val="22"/>
        </w:rPr>
        <w:t>bez ohledu na to, zda jsou výslovně označeny jako důvěrné. Za Důvěrné informace se nepovažují informace, které jsou veřejné nebo veřejně dostupné.</w:t>
      </w:r>
    </w:p>
    <w:p w14:paraId="219DD6B3" w14:textId="7A27439E" w:rsidR="008965EA" w:rsidRDefault="008965EA" w:rsidP="008965EA">
      <w:pPr>
        <w:pStyle w:val="Text111"/>
        <w:keepNext w:val="0"/>
        <w:rPr>
          <w:bCs/>
          <w:szCs w:val="22"/>
        </w:rPr>
      </w:pPr>
      <w:r w:rsidRPr="00F411DE">
        <w:rPr>
          <w:b/>
        </w:rPr>
        <w:t xml:space="preserve">Fixní paušální platba </w:t>
      </w:r>
      <w:r w:rsidRPr="00F411DE">
        <w:t xml:space="preserve">znamená část Odměny neodvislé od Tržeb, jejíž specifikace je uvedena v čl. </w:t>
      </w:r>
      <w:r w:rsidR="0048766D">
        <w:rPr>
          <w:bCs/>
          <w:szCs w:val="22"/>
        </w:rPr>
        <w:t>6</w:t>
      </w:r>
      <w:r w:rsidRPr="005A6806">
        <w:rPr>
          <w:bCs/>
          <w:szCs w:val="22"/>
        </w:rPr>
        <w:t>.2. této Smlouvy</w:t>
      </w:r>
      <w:r w:rsidR="00AD6B02">
        <w:rPr>
          <w:bCs/>
          <w:szCs w:val="22"/>
        </w:rPr>
        <w:t xml:space="preserve">, a jež je hrazena za poskytnutí ostatního plnění než za buněčné linie, za něž je poskytována </w:t>
      </w:r>
      <w:r w:rsidR="00AD6B02" w:rsidRPr="003B29EB">
        <w:rPr>
          <w:szCs w:val="22"/>
        </w:rPr>
        <w:t>Fixní jednorázová platba za buněčné linie</w:t>
      </w:r>
      <w:r w:rsidRPr="005A6806">
        <w:rPr>
          <w:bCs/>
          <w:szCs w:val="22"/>
        </w:rPr>
        <w:t>.</w:t>
      </w:r>
    </w:p>
    <w:p w14:paraId="1CB36CE9" w14:textId="7319BAFE" w:rsidR="0048766D" w:rsidRPr="005A6806" w:rsidRDefault="0048766D" w:rsidP="008965EA">
      <w:pPr>
        <w:pStyle w:val="Text111"/>
        <w:keepNext w:val="0"/>
        <w:rPr>
          <w:bCs/>
          <w:szCs w:val="22"/>
        </w:rPr>
      </w:pPr>
      <w:r w:rsidRPr="003B29EB">
        <w:rPr>
          <w:b/>
          <w:szCs w:val="22"/>
        </w:rPr>
        <w:t>Fixní jednorázová platba za buněčné linie</w:t>
      </w:r>
      <w:r>
        <w:rPr>
          <w:szCs w:val="22"/>
        </w:rPr>
        <w:t xml:space="preserve"> znamená část Odměny neodvislé od Tržeb, jejíž </w:t>
      </w:r>
      <w:r w:rsidRPr="005A6806">
        <w:rPr>
          <w:bCs/>
          <w:szCs w:val="22"/>
        </w:rPr>
        <w:t xml:space="preserve">specifikace je uvedena v čl. </w:t>
      </w:r>
      <w:r>
        <w:rPr>
          <w:bCs/>
          <w:szCs w:val="22"/>
        </w:rPr>
        <w:t>6</w:t>
      </w:r>
      <w:r w:rsidRPr="00F411DE">
        <w:t>.2. této Smlouvy.</w:t>
      </w:r>
    </w:p>
    <w:p w14:paraId="3522B491" w14:textId="0CFCCBC4" w:rsidR="001F691D" w:rsidRDefault="001F691D" w:rsidP="00A81B28">
      <w:pPr>
        <w:pStyle w:val="Text111"/>
        <w:rPr>
          <w:bCs/>
          <w:szCs w:val="22"/>
        </w:rPr>
      </w:pPr>
      <w:r w:rsidRPr="005A6806">
        <w:rPr>
          <w:b/>
          <w:szCs w:val="22"/>
        </w:rPr>
        <w:t xml:space="preserve">Know-how </w:t>
      </w:r>
      <w:r w:rsidR="00334CA9" w:rsidRPr="005A6806">
        <w:rPr>
          <w:bCs/>
          <w:szCs w:val="22"/>
        </w:rPr>
        <w:t>znamená pracovní postupy</w:t>
      </w:r>
      <w:r w:rsidR="005544DC" w:rsidRPr="005A6806">
        <w:rPr>
          <w:bCs/>
          <w:szCs w:val="22"/>
        </w:rPr>
        <w:t xml:space="preserve"> nebo</w:t>
      </w:r>
      <w:r w:rsidR="00334CA9" w:rsidRPr="005A6806">
        <w:rPr>
          <w:bCs/>
          <w:szCs w:val="22"/>
        </w:rPr>
        <w:t xml:space="preserve"> protokoly</w:t>
      </w:r>
      <w:r w:rsidR="005544DC" w:rsidRPr="005A6806">
        <w:rPr>
          <w:bCs/>
          <w:szCs w:val="22"/>
        </w:rPr>
        <w:t>, specifické znalosti</w:t>
      </w:r>
      <w:r w:rsidR="007E6369" w:rsidRPr="005A6806">
        <w:rPr>
          <w:bCs/>
          <w:szCs w:val="22"/>
        </w:rPr>
        <w:t>, poznatky, dovednosti</w:t>
      </w:r>
      <w:r w:rsidR="005544DC" w:rsidRPr="005A6806">
        <w:rPr>
          <w:bCs/>
          <w:szCs w:val="22"/>
        </w:rPr>
        <w:t xml:space="preserve"> nebo zkušenosti</w:t>
      </w:r>
      <w:r w:rsidR="007E6369" w:rsidRPr="005A6806">
        <w:rPr>
          <w:bCs/>
          <w:szCs w:val="22"/>
        </w:rPr>
        <w:t>, výzkumná data,</w:t>
      </w:r>
      <w:r w:rsidR="003465A6" w:rsidRPr="005A6806">
        <w:rPr>
          <w:bCs/>
          <w:szCs w:val="22"/>
        </w:rPr>
        <w:t xml:space="preserve"> </w:t>
      </w:r>
      <w:r w:rsidR="007E6369" w:rsidRPr="005A6806">
        <w:rPr>
          <w:bCs/>
          <w:szCs w:val="22"/>
        </w:rPr>
        <w:t>informace o sloučeninách</w:t>
      </w:r>
      <w:r w:rsidR="001233B9" w:rsidRPr="005A6806">
        <w:rPr>
          <w:bCs/>
          <w:szCs w:val="22"/>
        </w:rPr>
        <w:t>, vynálezy</w:t>
      </w:r>
      <w:r w:rsidR="007E6369" w:rsidRPr="005A6806">
        <w:rPr>
          <w:bCs/>
          <w:szCs w:val="22"/>
        </w:rPr>
        <w:t xml:space="preserve"> a další technologické, metodologické nebo jiné informace nebo výsledky vědecké činnosti,</w:t>
      </w:r>
      <w:r w:rsidR="003465A6" w:rsidRPr="005A6806">
        <w:rPr>
          <w:bCs/>
          <w:szCs w:val="22"/>
        </w:rPr>
        <w:t xml:space="preserve"> včetně neopublikované obrazové dokumentace, grafů, výsledků SAR analýz, metadat a výsledků </w:t>
      </w:r>
      <w:r w:rsidR="007E6369" w:rsidRPr="005A6806">
        <w:rPr>
          <w:bCs/>
          <w:szCs w:val="22"/>
        </w:rPr>
        <w:t xml:space="preserve"> které jsou relevantní pro využití </w:t>
      </w:r>
      <w:r w:rsidR="00D74461" w:rsidRPr="005A6806">
        <w:rPr>
          <w:bCs/>
          <w:szCs w:val="22"/>
        </w:rPr>
        <w:t>Technologi</w:t>
      </w:r>
      <w:r w:rsidR="007E6369" w:rsidRPr="005A6806">
        <w:rPr>
          <w:bCs/>
          <w:szCs w:val="22"/>
        </w:rPr>
        <w:t>e v souladu s touto Smlouvou</w:t>
      </w:r>
      <w:r w:rsidR="00D74461" w:rsidRPr="005A6806">
        <w:rPr>
          <w:bCs/>
          <w:szCs w:val="22"/>
        </w:rPr>
        <w:t xml:space="preserve">, </w:t>
      </w:r>
      <w:r w:rsidR="00334CA9" w:rsidRPr="005A6806">
        <w:rPr>
          <w:bCs/>
          <w:szCs w:val="22"/>
        </w:rPr>
        <w:t xml:space="preserve">včetně </w:t>
      </w:r>
      <w:r w:rsidR="007E6369" w:rsidRPr="005A6806">
        <w:rPr>
          <w:bCs/>
          <w:szCs w:val="22"/>
        </w:rPr>
        <w:t>případných</w:t>
      </w:r>
      <w:r w:rsidR="00334CA9" w:rsidRPr="005A6806">
        <w:rPr>
          <w:bCs/>
          <w:szCs w:val="22"/>
        </w:rPr>
        <w:t xml:space="preserve"> návodů pro automatizaci</w:t>
      </w:r>
      <w:r w:rsidR="007E6369" w:rsidRPr="005A6806">
        <w:rPr>
          <w:bCs/>
          <w:szCs w:val="22"/>
        </w:rPr>
        <w:t xml:space="preserve"> nebo</w:t>
      </w:r>
      <w:r w:rsidR="00334CA9" w:rsidRPr="005A6806">
        <w:rPr>
          <w:bCs/>
          <w:szCs w:val="22"/>
        </w:rPr>
        <w:t xml:space="preserve"> návodů pro vývoj nových </w:t>
      </w:r>
      <w:r w:rsidR="00A81B28" w:rsidRPr="005A6806">
        <w:rPr>
          <w:bCs/>
          <w:szCs w:val="22"/>
        </w:rPr>
        <w:t>postupů</w:t>
      </w:r>
      <w:r w:rsidR="00334CA9" w:rsidRPr="005A6806">
        <w:rPr>
          <w:bCs/>
          <w:szCs w:val="22"/>
        </w:rPr>
        <w:t>, které nejsou k</w:t>
      </w:r>
      <w:r w:rsidR="00A81B28" w:rsidRPr="005A6806">
        <w:rPr>
          <w:bCs/>
          <w:szCs w:val="22"/>
        </w:rPr>
        <w:t>e Dni uzavření veřejné</w:t>
      </w:r>
      <w:r w:rsidR="003244E5" w:rsidRPr="005A6806">
        <w:rPr>
          <w:bCs/>
          <w:szCs w:val="22"/>
        </w:rPr>
        <w:t>, bez ohledu na jejich formu nebo zachycení.</w:t>
      </w:r>
    </w:p>
    <w:p w14:paraId="033EF1AA" w14:textId="1F338CB2" w:rsidR="00F47967" w:rsidRPr="004119D9" w:rsidRDefault="00F47967" w:rsidP="00A81B28">
      <w:pPr>
        <w:pStyle w:val="Text111"/>
        <w:rPr>
          <w:bCs/>
          <w:szCs w:val="22"/>
        </w:rPr>
      </w:pPr>
      <w:r>
        <w:rPr>
          <w:b/>
          <w:szCs w:val="22"/>
        </w:rPr>
        <w:t xml:space="preserve">Konkurenční jednání </w:t>
      </w:r>
      <w:r>
        <w:rPr>
          <w:bCs/>
          <w:szCs w:val="22"/>
        </w:rPr>
        <w:t xml:space="preserve">znamená jednání </w:t>
      </w:r>
      <w:r w:rsidR="0076589D">
        <w:rPr>
          <w:bCs/>
          <w:szCs w:val="22"/>
        </w:rPr>
        <w:t>S</w:t>
      </w:r>
      <w:r>
        <w:rPr>
          <w:bCs/>
          <w:szCs w:val="22"/>
        </w:rPr>
        <w:t xml:space="preserve">mluvní strany, nebo subjektu, kterému </w:t>
      </w:r>
      <w:r w:rsidR="0076589D">
        <w:rPr>
          <w:bCs/>
          <w:szCs w:val="22"/>
        </w:rPr>
        <w:t>S</w:t>
      </w:r>
      <w:r>
        <w:rPr>
          <w:bCs/>
          <w:szCs w:val="22"/>
        </w:rPr>
        <w:t>mluvní strana jednáním přikázala či jej pověřila či zmocnila, které je: (i) vedeno za účelem dosažení zisku či jiné obdobné výhody, byť se jedná o zisk, kter</w:t>
      </w:r>
      <w:r w:rsidR="00AE252C">
        <w:rPr>
          <w:bCs/>
          <w:szCs w:val="22"/>
        </w:rPr>
        <w:t>ý</w:t>
      </w:r>
      <w:r>
        <w:rPr>
          <w:bCs/>
          <w:szCs w:val="22"/>
        </w:rPr>
        <w:t xml:space="preserve"> má být dosažen v budoucnosti, a které (ii) </w:t>
      </w:r>
      <w:r w:rsidR="009F41DF">
        <w:rPr>
          <w:bCs/>
          <w:szCs w:val="22"/>
        </w:rPr>
        <w:t xml:space="preserve">vychází z Technologie a </w:t>
      </w:r>
      <w:r>
        <w:rPr>
          <w:bCs/>
          <w:szCs w:val="22"/>
        </w:rPr>
        <w:t xml:space="preserve">má konkurenční povahu k využití Technologie na straně Nabyvatele. </w:t>
      </w:r>
      <w:r w:rsidR="009F41DF">
        <w:rPr>
          <w:bCs/>
          <w:szCs w:val="22"/>
        </w:rPr>
        <w:t>Konkurenčním jednáním není základní výzkum (bez ohledu na to</w:t>
      </w:r>
      <w:r w:rsidR="003E21DB">
        <w:rPr>
          <w:bCs/>
          <w:szCs w:val="22"/>
        </w:rPr>
        <w:t>,</w:t>
      </w:r>
      <w:r w:rsidR="009F41DF">
        <w:rPr>
          <w:bCs/>
          <w:szCs w:val="22"/>
        </w:rPr>
        <w:t xml:space="preserve"> že účelem</w:t>
      </w:r>
      <w:r w:rsidR="003E21DB">
        <w:rPr>
          <w:bCs/>
          <w:szCs w:val="22"/>
        </w:rPr>
        <w:t xml:space="preserve"> základního výzkumu může být budoucí </w:t>
      </w:r>
      <w:r w:rsidR="009F41DF">
        <w:rPr>
          <w:bCs/>
          <w:szCs w:val="22"/>
        </w:rPr>
        <w:t xml:space="preserve">nalezení komerčně využitelného výsledku). </w:t>
      </w:r>
      <w:r>
        <w:rPr>
          <w:bCs/>
          <w:szCs w:val="22"/>
        </w:rPr>
        <w:t>Konkurenční</w:t>
      </w:r>
      <w:r w:rsidR="003E21DB">
        <w:rPr>
          <w:bCs/>
          <w:szCs w:val="22"/>
        </w:rPr>
        <w:t>m</w:t>
      </w:r>
      <w:r>
        <w:rPr>
          <w:bCs/>
          <w:szCs w:val="22"/>
        </w:rPr>
        <w:t xml:space="preserve"> jednání</w:t>
      </w:r>
      <w:r w:rsidR="003E21DB">
        <w:rPr>
          <w:bCs/>
          <w:szCs w:val="22"/>
        </w:rPr>
        <w:t>m</w:t>
      </w:r>
      <w:r>
        <w:rPr>
          <w:bCs/>
          <w:szCs w:val="22"/>
        </w:rPr>
        <w:t xml:space="preserve"> se rozumí zejména aktuální či budoucí zamýšlená nabídka </w:t>
      </w:r>
      <w:r w:rsidR="00B358D2">
        <w:rPr>
          <w:bCs/>
          <w:szCs w:val="22"/>
        </w:rPr>
        <w:t xml:space="preserve">z Technologií vycházejících </w:t>
      </w:r>
      <w:r>
        <w:rPr>
          <w:bCs/>
          <w:szCs w:val="22"/>
        </w:rPr>
        <w:t xml:space="preserve">produktů či služeb na trzích, kde lze předpokládat </w:t>
      </w:r>
      <w:r w:rsidR="00B358D2">
        <w:rPr>
          <w:bCs/>
          <w:szCs w:val="22"/>
        </w:rPr>
        <w:t xml:space="preserve">z Technologií vycházející </w:t>
      </w:r>
      <w:r>
        <w:rPr>
          <w:bCs/>
          <w:szCs w:val="22"/>
        </w:rPr>
        <w:t xml:space="preserve">nabídku produktů či služeb na straně Nabyvatele, </w:t>
      </w:r>
      <w:r w:rsidR="00B358D2">
        <w:rPr>
          <w:bCs/>
          <w:szCs w:val="22"/>
        </w:rPr>
        <w:t xml:space="preserve">pokud jsou takové produkty či služby Poskytovatele </w:t>
      </w:r>
      <w:r w:rsidR="0076589D">
        <w:rPr>
          <w:bCs/>
          <w:szCs w:val="22"/>
        </w:rPr>
        <w:t>v </w:t>
      </w:r>
      <w:proofErr w:type="spellStart"/>
      <w:r w:rsidR="0076589D">
        <w:rPr>
          <w:bCs/>
          <w:szCs w:val="22"/>
        </w:rPr>
        <w:t>soutěžněprávním</w:t>
      </w:r>
      <w:proofErr w:type="spellEnd"/>
      <w:r w:rsidR="0076589D">
        <w:rPr>
          <w:bCs/>
          <w:szCs w:val="22"/>
        </w:rPr>
        <w:t xml:space="preserve"> smyslu slova </w:t>
      </w:r>
      <w:r>
        <w:rPr>
          <w:bCs/>
          <w:szCs w:val="22"/>
        </w:rPr>
        <w:t>zaměnitelné s</w:t>
      </w:r>
      <w:r w:rsidR="00B358D2">
        <w:rPr>
          <w:bCs/>
          <w:szCs w:val="22"/>
        </w:rPr>
        <w:t xml:space="preserve"> relevantními </w:t>
      </w:r>
      <w:r>
        <w:rPr>
          <w:bCs/>
          <w:szCs w:val="22"/>
        </w:rPr>
        <w:t xml:space="preserve">produkty či službami na straně Nabyvatele. Konkurenčním jednáním se rozumí zejména jakékoliv </w:t>
      </w:r>
      <w:r w:rsidR="00B358D2">
        <w:rPr>
          <w:bCs/>
          <w:szCs w:val="22"/>
        </w:rPr>
        <w:t xml:space="preserve">komerční </w:t>
      </w:r>
      <w:r>
        <w:rPr>
          <w:bCs/>
          <w:szCs w:val="22"/>
        </w:rPr>
        <w:t xml:space="preserve">aktivity v oblasti transferu znalostí technologií </w:t>
      </w:r>
      <w:r w:rsidR="00B358D2">
        <w:rPr>
          <w:bCs/>
          <w:szCs w:val="22"/>
        </w:rPr>
        <w:t>vycházejících z</w:t>
      </w:r>
      <w:r>
        <w:rPr>
          <w:bCs/>
          <w:szCs w:val="22"/>
        </w:rPr>
        <w:t xml:space="preserve"> Technologie, tj. zejména transfer technologií využívajících juvenilníh</w:t>
      </w:r>
      <w:r w:rsidR="0076589D">
        <w:rPr>
          <w:bCs/>
          <w:szCs w:val="22"/>
        </w:rPr>
        <w:t>o</w:t>
      </w:r>
      <w:r>
        <w:rPr>
          <w:bCs/>
          <w:szCs w:val="22"/>
        </w:rPr>
        <w:t xml:space="preserve"> hormon</w:t>
      </w:r>
      <w:r w:rsidR="0076589D">
        <w:rPr>
          <w:bCs/>
          <w:szCs w:val="22"/>
        </w:rPr>
        <w:t>u</w:t>
      </w:r>
      <w:r>
        <w:rPr>
          <w:bCs/>
          <w:szCs w:val="22"/>
        </w:rPr>
        <w:t xml:space="preserve"> k přípravě antisekticidních a jiných obdobných </w:t>
      </w:r>
      <w:r w:rsidR="0076589D">
        <w:rPr>
          <w:bCs/>
          <w:szCs w:val="22"/>
        </w:rPr>
        <w:t>přípravků</w:t>
      </w:r>
      <w:r>
        <w:rPr>
          <w:bCs/>
          <w:szCs w:val="22"/>
        </w:rPr>
        <w:t>.</w:t>
      </w:r>
    </w:p>
    <w:p w14:paraId="5921D679" w14:textId="11519E9F" w:rsidR="00AE7B3F" w:rsidRPr="00AE7B3F" w:rsidRDefault="00AE7B3F" w:rsidP="00A81B28">
      <w:pPr>
        <w:pStyle w:val="Text111"/>
        <w:rPr>
          <w:bCs/>
          <w:szCs w:val="22"/>
        </w:rPr>
      </w:pPr>
      <w:r>
        <w:rPr>
          <w:b/>
          <w:szCs w:val="22"/>
        </w:rPr>
        <w:t xml:space="preserve">Kompenzace </w:t>
      </w:r>
      <w:r>
        <w:rPr>
          <w:szCs w:val="22"/>
        </w:rPr>
        <w:t>znamená odměnu z Ukončení účasti specifikovanou v Příloze č. 2 této Smlouvy.</w:t>
      </w:r>
    </w:p>
    <w:p w14:paraId="7764B182" w14:textId="156198FF" w:rsidR="00B23B41" w:rsidRPr="005A6806" w:rsidRDefault="00B23B41" w:rsidP="008B170A">
      <w:pPr>
        <w:pStyle w:val="Text111"/>
        <w:keepNext w:val="0"/>
        <w:rPr>
          <w:bCs/>
          <w:szCs w:val="22"/>
        </w:rPr>
      </w:pPr>
      <w:r w:rsidRPr="005A6806">
        <w:rPr>
          <w:b/>
          <w:szCs w:val="22"/>
        </w:rPr>
        <w:t xml:space="preserve">Licence </w:t>
      </w:r>
      <w:r w:rsidRPr="005A6806">
        <w:rPr>
          <w:bCs/>
          <w:szCs w:val="22"/>
        </w:rPr>
        <w:t xml:space="preserve">znamená licence k Technologiím, </w:t>
      </w:r>
      <w:r w:rsidR="004B1B2E" w:rsidRPr="005A6806">
        <w:rPr>
          <w:bCs/>
          <w:szCs w:val="22"/>
        </w:rPr>
        <w:t xml:space="preserve">na základě níž </w:t>
      </w:r>
      <w:r w:rsidR="007E6CF7" w:rsidRPr="005A6806">
        <w:rPr>
          <w:bCs/>
          <w:szCs w:val="22"/>
        </w:rPr>
        <w:t xml:space="preserve">nabývá Nabyvatel </w:t>
      </w:r>
      <w:r w:rsidR="004B1B2E" w:rsidRPr="005A6806">
        <w:rPr>
          <w:bCs/>
          <w:szCs w:val="22"/>
        </w:rPr>
        <w:t xml:space="preserve">od </w:t>
      </w:r>
      <w:r w:rsidR="007E6CF7" w:rsidRPr="005A6806">
        <w:rPr>
          <w:bCs/>
          <w:szCs w:val="22"/>
        </w:rPr>
        <w:t>Poskytova</w:t>
      </w:r>
      <w:r w:rsidR="00CC6D65" w:rsidRPr="005A6806">
        <w:rPr>
          <w:bCs/>
          <w:szCs w:val="22"/>
        </w:rPr>
        <w:t>t</w:t>
      </w:r>
      <w:r w:rsidR="007E6CF7" w:rsidRPr="005A6806">
        <w:rPr>
          <w:bCs/>
          <w:szCs w:val="22"/>
        </w:rPr>
        <w:t xml:space="preserve">ele </w:t>
      </w:r>
      <w:r w:rsidR="00713A09" w:rsidRPr="005A6806">
        <w:rPr>
          <w:bCs/>
          <w:szCs w:val="22"/>
        </w:rPr>
        <w:t>právo užití k Technologi</w:t>
      </w:r>
      <w:r w:rsidR="00032472" w:rsidRPr="005A6806">
        <w:rPr>
          <w:bCs/>
          <w:szCs w:val="22"/>
        </w:rPr>
        <w:t>i</w:t>
      </w:r>
      <w:r w:rsidRPr="005A6806">
        <w:rPr>
          <w:bCs/>
          <w:szCs w:val="22"/>
        </w:rPr>
        <w:t>.</w:t>
      </w:r>
    </w:p>
    <w:p w14:paraId="78B96947" w14:textId="6BB5FC99" w:rsidR="008B170A" w:rsidRPr="005A6806" w:rsidRDefault="008B170A" w:rsidP="008B170A">
      <w:pPr>
        <w:pStyle w:val="Text111"/>
        <w:keepNext w:val="0"/>
        <w:rPr>
          <w:szCs w:val="22"/>
        </w:rPr>
      </w:pPr>
      <w:r w:rsidRPr="005A6806">
        <w:rPr>
          <w:b/>
          <w:szCs w:val="22"/>
        </w:rPr>
        <w:lastRenderedPageBreak/>
        <w:t>Občanský zákoník</w:t>
      </w:r>
      <w:r w:rsidRPr="005A6806">
        <w:rPr>
          <w:szCs w:val="22"/>
        </w:rPr>
        <w:t xml:space="preserve"> znamená zákon č. 89/2012 Sb., občanský zákoník, v platném znění.</w:t>
      </w:r>
    </w:p>
    <w:p w14:paraId="6E9EBE96" w14:textId="78572950" w:rsidR="009E3EAF" w:rsidRPr="005A6806" w:rsidRDefault="009E3EAF" w:rsidP="005A6806">
      <w:pPr>
        <w:pStyle w:val="Text111"/>
        <w:keepNext w:val="0"/>
        <w:rPr>
          <w:szCs w:val="22"/>
        </w:rPr>
      </w:pPr>
      <w:r w:rsidRPr="005A6806">
        <w:rPr>
          <w:b/>
          <w:szCs w:val="22"/>
        </w:rPr>
        <w:t>Odměna</w:t>
      </w:r>
      <w:r w:rsidRPr="005A6806">
        <w:rPr>
          <w:szCs w:val="22"/>
        </w:rPr>
        <w:t xml:space="preserve"> </w:t>
      </w:r>
      <w:r w:rsidRPr="00F411DE">
        <w:t>znamená částku</w:t>
      </w:r>
      <w:r w:rsidR="003244E5" w:rsidRPr="00F411DE">
        <w:t xml:space="preserve">, kterou Poskytovatel obdrží </w:t>
      </w:r>
      <w:r w:rsidR="001233B9" w:rsidRPr="00F411DE">
        <w:t>za poskytnutí Licence dle této Smlouvy</w:t>
      </w:r>
      <w:r w:rsidRPr="00F411DE">
        <w:t xml:space="preserve"> a</w:t>
      </w:r>
      <w:r w:rsidR="006A666A" w:rsidRPr="00F411DE">
        <w:t> </w:t>
      </w:r>
      <w:r w:rsidR="001233B9" w:rsidRPr="00F411DE">
        <w:t xml:space="preserve">jejíž bližší specifikace je uvedena v čl. </w:t>
      </w:r>
      <w:r w:rsidR="00A33452">
        <w:rPr>
          <w:szCs w:val="22"/>
        </w:rPr>
        <w:t>6</w:t>
      </w:r>
      <w:r w:rsidR="001233B9" w:rsidRPr="00F411DE">
        <w:t xml:space="preserve"> </w:t>
      </w:r>
      <w:r w:rsidRPr="00F411DE">
        <w:t>Smlouvy.</w:t>
      </w:r>
    </w:p>
    <w:p w14:paraId="1B13A944" w14:textId="460F151B" w:rsidR="00225052" w:rsidRPr="00225052" w:rsidRDefault="00225052" w:rsidP="000C0ED9">
      <w:pPr>
        <w:pStyle w:val="Text111"/>
        <w:rPr>
          <w:szCs w:val="22"/>
        </w:rPr>
      </w:pPr>
      <w:r w:rsidRPr="00F411DE">
        <w:rPr>
          <w:b/>
        </w:rPr>
        <w:t>Odvozen</w:t>
      </w:r>
      <w:r w:rsidR="00B50686" w:rsidRPr="00F411DE">
        <w:rPr>
          <w:b/>
        </w:rPr>
        <w:t>á Technologie</w:t>
      </w:r>
      <w:r w:rsidRPr="00F411DE">
        <w:t xml:space="preserve">: jakékoliv know-how, postupy, technologie, užitné vzory </w:t>
      </w:r>
      <w:r w:rsidR="003A7D71" w:rsidRPr="00F411DE">
        <w:t>nebo</w:t>
      </w:r>
      <w:r w:rsidR="006F098C" w:rsidRPr="00F411DE">
        <w:t xml:space="preserve"> </w:t>
      </w:r>
      <w:r w:rsidRPr="00F411DE">
        <w:t xml:space="preserve">vynálezy (patentovatelné či nikoliv) vytvořené (vlastní tvůrčí prací) </w:t>
      </w:r>
      <w:r w:rsidR="00FB1D8C" w:rsidRPr="00F411DE">
        <w:t>společností Preagon Biotech</w:t>
      </w:r>
      <w:r w:rsidR="002A56D8" w:rsidRPr="00F411DE">
        <w:t xml:space="preserve"> </w:t>
      </w:r>
      <w:r w:rsidR="003A7D71" w:rsidRPr="00F411DE">
        <w:t>nebo pro ni v souvislosti s</w:t>
      </w:r>
      <w:r w:rsidR="002A56D8" w:rsidRPr="00F411DE">
        <w:t xml:space="preserve"> </w:t>
      </w:r>
      <w:r w:rsidR="003A7D71" w:rsidRPr="00F411DE">
        <w:t xml:space="preserve">využitím </w:t>
      </w:r>
      <w:r w:rsidR="000C0ED9" w:rsidRPr="00F411DE">
        <w:t>Technologi</w:t>
      </w:r>
      <w:r w:rsidR="002A56D8" w:rsidRPr="00F411DE">
        <w:t>e</w:t>
      </w:r>
      <w:r w:rsidR="00FA4341" w:rsidRPr="00F411DE">
        <w:t xml:space="preserve"> dle této Smlouvy, ale i v rámci</w:t>
      </w:r>
      <w:r w:rsidR="002A56D8" w:rsidRPr="00F411DE">
        <w:t xml:space="preserve"> vlastních projektů výzkumu a </w:t>
      </w:r>
      <w:r w:rsidR="002F3135" w:rsidRPr="00F411DE">
        <w:t>vývoje</w:t>
      </w:r>
      <w:r w:rsidR="00FA4341" w:rsidRPr="00F411DE">
        <w:t xml:space="preserve"> nebo jiné činnosti</w:t>
      </w:r>
      <w:r w:rsidR="002F3135" w:rsidRPr="00F411DE">
        <w:t>,</w:t>
      </w:r>
      <w:r w:rsidR="002A56D8" w:rsidRPr="00F411DE">
        <w:t xml:space="preserve"> pokud </w:t>
      </w:r>
      <w:r w:rsidRPr="00F411DE">
        <w:t>pro jejich</w:t>
      </w:r>
      <w:r w:rsidR="004B2906" w:rsidRPr="00F411DE">
        <w:t xml:space="preserve"> </w:t>
      </w:r>
      <w:r w:rsidRPr="00F411DE">
        <w:t>vytvoření byla využita jakákoliv část</w:t>
      </w:r>
      <w:r w:rsidR="000C0ED9" w:rsidRPr="00F411DE">
        <w:t xml:space="preserve"> Technologií</w:t>
      </w:r>
      <w:r w:rsidR="004B2906" w:rsidRPr="00F411DE">
        <w:t>,</w:t>
      </w:r>
      <w:r w:rsidR="00FB45E7">
        <w:rPr>
          <w:szCs w:val="22"/>
        </w:rPr>
        <w:t xml:space="preserve"> </w:t>
      </w:r>
      <w:r w:rsidRPr="00F411DE">
        <w:t>nesou základní znaky</w:t>
      </w:r>
      <w:r w:rsidR="006F098C" w:rsidRPr="00F411DE">
        <w:t xml:space="preserve"> </w:t>
      </w:r>
      <w:r w:rsidR="000C0ED9" w:rsidRPr="00F411DE">
        <w:t>Technologi</w:t>
      </w:r>
      <w:r w:rsidR="006F098C" w:rsidRPr="00F411DE">
        <w:t>e</w:t>
      </w:r>
      <w:r w:rsidR="004B2906" w:rsidRPr="00F411DE">
        <w:t xml:space="preserve"> nebo jde o know-how, postupy a technologie nutné nebo užitečné pro vývoj, výrobu a / nebo komercializaci Technologií</w:t>
      </w:r>
      <w:r w:rsidR="00B12CA4" w:rsidRPr="00F411DE">
        <w:t xml:space="preserve"> dle této smlouvy</w:t>
      </w:r>
      <w:r w:rsidR="004B2906" w:rsidRPr="00F411DE">
        <w:t xml:space="preserve">. </w:t>
      </w:r>
    </w:p>
    <w:p w14:paraId="1466C506" w14:textId="03A4A224" w:rsidR="00E06188" w:rsidRPr="00DF5EC4" w:rsidRDefault="00F71123" w:rsidP="00E06188">
      <w:pPr>
        <w:pStyle w:val="Text111"/>
        <w:rPr>
          <w:bCs/>
          <w:szCs w:val="22"/>
        </w:rPr>
      </w:pPr>
      <w:r>
        <w:rPr>
          <w:b/>
          <w:bCs/>
          <w:szCs w:val="22"/>
        </w:rPr>
        <w:t xml:space="preserve">Ovládající osoba </w:t>
      </w:r>
      <w:r>
        <w:rPr>
          <w:szCs w:val="22"/>
        </w:rPr>
        <w:t xml:space="preserve">znamená </w:t>
      </w:r>
      <w:r w:rsidR="00E06188" w:rsidRPr="00DF5EC4">
        <w:rPr>
          <w:bCs/>
          <w:szCs w:val="22"/>
        </w:rPr>
        <w:t xml:space="preserve">ovládající osoba ve smyslu </w:t>
      </w:r>
      <w:r w:rsidR="005C0B8A">
        <w:rPr>
          <w:bCs/>
          <w:szCs w:val="22"/>
        </w:rPr>
        <w:t>definice pojmu Propojené osoby níže a</w:t>
      </w:r>
      <w:r w:rsidR="006A666A">
        <w:rPr>
          <w:bCs/>
          <w:szCs w:val="22"/>
        </w:rPr>
        <w:t> </w:t>
      </w:r>
      <w:r w:rsidR="005C0B8A">
        <w:rPr>
          <w:bCs/>
          <w:szCs w:val="22"/>
        </w:rPr>
        <w:t>ve smys</w:t>
      </w:r>
      <w:r w:rsidR="00F43357">
        <w:rPr>
          <w:bCs/>
          <w:szCs w:val="22"/>
        </w:rPr>
        <w:t xml:space="preserve">lu </w:t>
      </w:r>
      <w:r w:rsidR="00E06188" w:rsidRPr="00DF5EC4">
        <w:rPr>
          <w:bCs/>
          <w:szCs w:val="22"/>
        </w:rPr>
        <w:t xml:space="preserve">§ 74 a násl. </w:t>
      </w:r>
      <w:r w:rsidR="00E06188">
        <w:rPr>
          <w:bCs/>
          <w:szCs w:val="22"/>
        </w:rPr>
        <w:t>ZOK</w:t>
      </w:r>
      <w:r w:rsidR="00E06188" w:rsidRPr="00DF5EC4">
        <w:rPr>
          <w:bCs/>
          <w:szCs w:val="22"/>
        </w:rPr>
        <w:t>.</w:t>
      </w:r>
    </w:p>
    <w:p w14:paraId="49DE5DFE" w14:textId="6B0469E3" w:rsidR="004610A7" w:rsidRPr="004610A7" w:rsidRDefault="004610A7" w:rsidP="004B26D0">
      <w:pPr>
        <w:pStyle w:val="Text111"/>
        <w:keepNext w:val="0"/>
        <w:rPr>
          <w:szCs w:val="22"/>
        </w:rPr>
      </w:pPr>
      <w:r w:rsidRPr="005A6806">
        <w:rPr>
          <w:b/>
          <w:bCs/>
          <w:szCs w:val="22"/>
        </w:rPr>
        <w:t xml:space="preserve">Podíl na </w:t>
      </w:r>
      <w:r w:rsidR="006A666A" w:rsidRPr="005A6806">
        <w:rPr>
          <w:b/>
          <w:bCs/>
          <w:szCs w:val="22"/>
        </w:rPr>
        <w:t xml:space="preserve">tržbách </w:t>
      </w:r>
      <w:r w:rsidRPr="005A6806">
        <w:rPr>
          <w:szCs w:val="22"/>
        </w:rPr>
        <w:t xml:space="preserve">znamená část odměny dle čl. </w:t>
      </w:r>
      <w:r w:rsidR="00524968">
        <w:rPr>
          <w:szCs w:val="22"/>
        </w:rPr>
        <w:t>6</w:t>
      </w:r>
      <w:r w:rsidRPr="00F411DE">
        <w:t>.2</w:t>
      </w:r>
      <w:r w:rsidRPr="005A6806">
        <w:rPr>
          <w:szCs w:val="22"/>
        </w:rPr>
        <w:t xml:space="preserve"> této</w:t>
      </w:r>
      <w:r>
        <w:rPr>
          <w:szCs w:val="22"/>
        </w:rPr>
        <w:t xml:space="preserve"> Smlouvy</w:t>
      </w:r>
      <w:r w:rsidR="006A666A">
        <w:rPr>
          <w:szCs w:val="22"/>
        </w:rPr>
        <w:t>,</w:t>
      </w:r>
      <w:r>
        <w:rPr>
          <w:szCs w:val="22"/>
        </w:rPr>
        <w:t xml:space="preserve"> odvisl</w:t>
      </w:r>
      <w:r w:rsidR="006A666A">
        <w:rPr>
          <w:szCs w:val="22"/>
        </w:rPr>
        <w:t>ý od Rozhodných tržeb</w:t>
      </w:r>
      <w:r>
        <w:rPr>
          <w:szCs w:val="22"/>
        </w:rPr>
        <w:t>.</w:t>
      </w:r>
    </w:p>
    <w:p w14:paraId="27F4705D" w14:textId="0CA53F72" w:rsidR="00B23B41" w:rsidRPr="00B23B41" w:rsidRDefault="00B23B41" w:rsidP="004B26D0">
      <w:pPr>
        <w:pStyle w:val="Text111"/>
        <w:keepNext w:val="0"/>
        <w:rPr>
          <w:szCs w:val="22"/>
        </w:rPr>
      </w:pPr>
      <w:r w:rsidRPr="00B23B41">
        <w:rPr>
          <w:b/>
          <w:bCs/>
          <w:szCs w:val="22"/>
        </w:rPr>
        <w:t>Podlicence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znamená </w:t>
      </w:r>
      <w:r w:rsidR="004B1B2E">
        <w:rPr>
          <w:szCs w:val="22"/>
        </w:rPr>
        <w:t>podlicen</w:t>
      </w:r>
      <w:r w:rsidR="00713A09">
        <w:rPr>
          <w:szCs w:val="22"/>
        </w:rPr>
        <w:t>ční smlouva</w:t>
      </w:r>
      <w:r w:rsidR="006F01B5">
        <w:rPr>
          <w:szCs w:val="22"/>
        </w:rPr>
        <w:t>,</w:t>
      </w:r>
      <w:r w:rsidR="00713A09">
        <w:rPr>
          <w:szCs w:val="22"/>
        </w:rPr>
        <w:t xml:space="preserve"> na základě níž </w:t>
      </w:r>
      <w:r w:rsidR="006E33E0">
        <w:rPr>
          <w:szCs w:val="22"/>
        </w:rPr>
        <w:t xml:space="preserve">Nabyvatel </w:t>
      </w:r>
      <w:r w:rsidR="00713A09">
        <w:rPr>
          <w:szCs w:val="22"/>
        </w:rPr>
        <w:t>uděl</w:t>
      </w:r>
      <w:r w:rsidR="008F0026">
        <w:rPr>
          <w:szCs w:val="22"/>
        </w:rPr>
        <w:t>í</w:t>
      </w:r>
      <w:r w:rsidR="00713A09">
        <w:rPr>
          <w:szCs w:val="22"/>
        </w:rPr>
        <w:t xml:space="preserve"> </w:t>
      </w:r>
      <w:r w:rsidR="00E0168E">
        <w:rPr>
          <w:szCs w:val="22"/>
        </w:rPr>
        <w:t>třetí osobě právo užití k Technologiím.</w:t>
      </w:r>
      <w:r w:rsidR="00A10098">
        <w:rPr>
          <w:szCs w:val="22"/>
        </w:rPr>
        <w:t xml:space="preserve"> Pro zamezení pochybností Smluvní strany sjednávají, že se nesjednává právo uzavírat „podpodlicence“, tzn. osoba, jíž bude udělena Podlicence, není oprávněna licenci dále poskytovat další osobě.</w:t>
      </w:r>
      <w:r w:rsidR="004B1B2E">
        <w:rPr>
          <w:szCs w:val="22"/>
        </w:rPr>
        <w:t xml:space="preserve"> </w:t>
      </w:r>
    </w:p>
    <w:p w14:paraId="57E96754" w14:textId="026AE2F8" w:rsidR="00670BCC" w:rsidRPr="00670BCC" w:rsidRDefault="00670BCC" w:rsidP="00670BCC">
      <w:pPr>
        <w:pStyle w:val="Text111"/>
        <w:rPr>
          <w:bCs/>
          <w:szCs w:val="22"/>
        </w:rPr>
      </w:pPr>
      <w:r w:rsidRPr="00670BCC">
        <w:rPr>
          <w:b/>
          <w:szCs w:val="22"/>
        </w:rPr>
        <w:t>Prezentace</w:t>
      </w:r>
      <w:r>
        <w:rPr>
          <w:bCs/>
          <w:szCs w:val="22"/>
        </w:rPr>
        <w:t xml:space="preserve"> znamená</w:t>
      </w:r>
      <w:r w:rsidRPr="00670BCC">
        <w:rPr>
          <w:bCs/>
          <w:szCs w:val="22"/>
        </w:rPr>
        <w:t xml:space="preserve"> jakákoliv veřejná i soukromá prezentace jak pro komerční, tak pro</w:t>
      </w:r>
      <w:r w:rsidR="006A666A">
        <w:rPr>
          <w:bCs/>
          <w:szCs w:val="22"/>
        </w:rPr>
        <w:t xml:space="preserve"> </w:t>
      </w:r>
      <w:r w:rsidRPr="00670BCC">
        <w:rPr>
          <w:bCs/>
          <w:szCs w:val="22"/>
        </w:rPr>
        <w:t>nekomerční vědecké účely, včetně článků, publikací, prezentací, posterů na</w:t>
      </w:r>
      <w:r>
        <w:rPr>
          <w:bCs/>
          <w:szCs w:val="22"/>
        </w:rPr>
        <w:t xml:space="preserve"> </w:t>
      </w:r>
      <w:r w:rsidRPr="00670BCC">
        <w:rPr>
          <w:bCs/>
          <w:szCs w:val="22"/>
        </w:rPr>
        <w:t>konferencích atd.</w:t>
      </w:r>
    </w:p>
    <w:p w14:paraId="4442ED0A" w14:textId="0F73D054" w:rsidR="00F056B2" w:rsidRPr="00F056B2" w:rsidRDefault="00F056B2" w:rsidP="005A6806">
      <w:pPr>
        <w:pStyle w:val="Text111"/>
        <w:rPr>
          <w:bCs/>
          <w:szCs w:val="22"/>
        </w:rPr>
      </w:pPr>
      <w:r w:rsidRPr="00F056B2">
        <w:rPr>
          <w:b/>
          <w:szCs w:val="22"/>
        </w:rPr>
        <w:t xml:space="preserve">Produkty </w:t>
      </w:r>
      <w:r w:rsidR="002E61CE" w:rsidRPr="002E61CE">
        <w:rPr>
          <w:bCs/>
          <w:szCs w:val="22"/>
        </w:rPr>
        <w:t>zname</w:t>
      </w:r>
      <w:r w:rsidR="003C7B64">
        <w:rPr>
          <w:bCs/>
          <w:szCs w:val="22"/>
        </w:rPr>
        <w:t>na</w:t>
      </w:r>
      <w:r w:rsidR="002E61CE" w:rsidRPr="002E61CE">
        <w:rPr>
          <w:bCs/>
          <w:szCs w:val="22"/>
        </w:rPr>
        <w:t xml:space="preserve">jí </w:t>
      </w:r>
      <w:r w:rsidRPr="00F056B2">
        <w:rPr>
          <w:bCs/>
          <w:szCs w:val="22"/>
        </w:rPr>
        <w:t>veškeré produkty</w:t>
      </w:r>
      <w:r w:rsidR="00226EFD">
        <w:rPr>
          <w:bCs/>
          <w:szCs w:val="22"/>
        </w:rPr>
        <w:t xml:space="preserve"> (hmotné či nehmotné)</w:t>
      </w:r>
      <w:r w:rsidRPr="00F056B2">
        <w:rPr>
          <w:bCs/>
          <w:szCs w:val="22"/>
        </w:rPr>
        <w:t xml:space="preserve"> a/nebo služby využívající nebo založené zcela nebo zčásti</w:t>
      </w:r>
      <w:r w:rsidR="006A666A">
        <w:rPr>
          <w:bCs/>
          <w:szCs w:val="22"/>
        </w:rPr>
        <w:t> </w:t>
      </w:r>
      <w:r w:rsidRPr="00F056B2">
        <w:rPr>
          <w:bCs/>
          <w:szCs w:val="22"/>
        </w:rPr>
        <w:t xml:space="preserve">na </w:t>
      </w:r>
      <w:r w:rsidR="00AA24D3">
        <w:rPr>
          <w:bCs/>
          <w:szCs w:val="22"/>
        </w:rPr>
        <w:t>T</w:t>
      </w:r>
      <w:r w:rsidRPr="00F056B2">
        <w:rPr>
          <w:bCs/>
          <w:szCs w:val="22"/>
        </w:rPr>
        <w:t>echnologi</w:t>
      </w:r>
      <w:r w:rsidR="0001720F">
        <w:rPr>
          <w:bCs/>
          <w:szCs w:val="22"/>
        </w:rPr>
        <w:t xml:space="preserve">i </w:t>
      </w:r>
      <w:r w:rsidR="006A666A">
        <w:rPr>
          <w:bCs/>
          <w:szCs w:val="22"/>
        </w:rPr>
        <w:t>nebo</w:t>
      </w:r>
      <w:r w:rsidR="0001720F">
        <w:rPr>
          <w:bCs/>
          <w:szCs w:val="22"/>
        </w:rPr>
        <w:t xml:space="preserve"> Odvozených </w:t>
      </w:r>
      <w:r w:rsidR="002F3135">
        <w:rPr>
          <w:bCs/>
          <w:szCs w:val="22"/>
        </w:rPr>
        <w:t>Technologiích.</w:t>
      </w:r>
    </w:p>
    <w:p w14:paraId="79DB066C" w14:textId="4CA03800" w:rsidR="00DF5EC4" w:rsidRPr="00DF5EC4" w:rsidRDefault="00DF5EC4" w:rsidP="007F3A7E">
      <w:pPr>
        <w:pStyle w:val="Text111"/>
        <w:rPr>
          <w:bCs/>
          <w:szCs w:val="22"/>
        </w:rPr>
      </w:pPr>
      <w:r w:rsidRPr="00DF5EC4">
        <w:rPr>
          <w:b/>
          <w:szCs w:val="22"/>
        </w:rPr>
        <w:t>Propojená osoba</w:t>
      </w:r>
      <w:r>
        <w:rPr>
          <w:bCs/>
          <w:szCs w:val="22"/>
        </w:rPr>
        <w:t xml:space="preserve"> </w:t>
      </w:r>
      <w:r w:rsidR="002F3135">
        <w:rPr>
          <w:bCs/>
          <w:szCs w:val="22"/>
        </w:rPr>
        <w:t xml:space="preserve">znamená </w:t>
      </w:r>
      <w:r w:rsidR="002F3135" w:rsidRPr="00DF5EC4">
        <w:rPr>
          <w:bCs/>
          <w:szCs w:val="22"/>
        </w:rPr>
        <w:t>jakákoliv</w:t>
      </w:r>
      <w:r w:rsidRPr="00DF5EC4">
        <w:rPr>
          <w:bCs/>
          <w:szCs w:val="22"/>
        </w:rPr>
        <w:t xml:space="preserve"> osoba, která i) ovládá příslušnou </w:t>
      </w:r>
      <w:r>
        <w:rPr>
          <w:bCs/>
          <w:szCs w:val="22"/>
        </w:rPr>
        <w:t>S</w:t>
      </w:r>
      <w:r w:rsidRPr="00DF5EC4">
        <w:rPr>
          <w:bCs/>
          <w:szCs w:val="22"/>
        </w:rPr>
        <w:t>mluvní stranu</w:t>
      </w:r>
      <w:r w:rsidRPr="00996375">
        <w:rPr>
          <w:bCs/>
          <w:szCs w:val="22"/>
        </w:rPr>
        <w:t>;</w:t>
      </w:r>
      <w:r w:rsidRPr="00DF5EC4">
        <w:rPr>
          <w:bCs/>
          <w:szCs w:val="22"/>
        </w:rPr>
        <w:t xml:space="preserve"> nebo ii)</w:t>
      </w:r>
      <w:r>
        <w:rPr>
          <w:bCs/>
          <w:szCs w:val="22"/>
        </w:rPr>
        <w:t xml:space="preserve"> </w:t>
      </w:r>
      <w:r w:rsidRPr="00DF5EC4">
        <w:rPr>
          <w:bCs/>
          <w:szCs w:val="22"/>
        </w:rPr>
        <w:t xml:space="preserve">kterou ovládá tato </w:t>
      </w:r>
      <w:r>
        <w:rPr>
          <w:bCs/>
          <w:szCs w:val="22"/>
        </w:rPr>
        <w:t>S</w:t>
      </w:r>
      <w:r w:rsidRPr="00DF5EC4">
        <w:rPr>
          <w:bCs/>
          <w:szCs w:val="22"/>
        </w:rPr>
        <w:t>mluvní strana; nebo iii) kterou ovládá stejná ovládající osoba jako</w:t>
      </w:r>
      <w:r>
        <w:rPr>
          <w:bCs/>
          <w:szCs w:val="22"/>
        </w:rPr>
        <w:t xml:space="preserve"> </w:t>
      </w:r>
      <w:r w:rsidRPr="00DF5EC4">
        <w:rPr>
          <w:bCs/>
          <w:szCs w:val="22"/>
        </w:rPr>
        <w:t xml:space="preserve">tuto </w:t>
      </w:r>
      <w:r>
        <w:rPr>
          <w:bCs/>
          <w:szCs w:val="22"/>
        </w:rPr>
        <w:t>S</w:t>
      </w:r>
      <w:r w:rsidRPr="00DF5EC4">
        <w:rPr>
          <w:bCs/>
          <w:szCs w:val="22"/>
        </w:rPr>
        <w:t xml:space="preserve">mluvní stranu; to vše ve smyslu § 74 a násl. </w:t>
      </w:r>
      <w:r w:rsidR="007F3A7E">
        <w:rPr>
          <w:bCs/>
          <w:szCs w:val="22"/>
        </w:rPr>
        <w:t>ZOK</w:t>
      </w:r>
      <w:r w:rsidRPr="00DF5EC4">
        <w:rPr>
          <w:bCs/>
          <w:szCs w:val="22"/>
        </w:rPr>
        <w:t>.</w:t>
      </w:r>
    </w:p>
    <w:p w14:paraId="12D609B6" w14:textId="3DF30D4A" w:rsidR="004B26D0" w:rsidRPr="00C5302F" w:rsidRDefault="004B26D0" w:rsidP="004B26D0">
      <w:pPr>
        <w:pStyle w:val="Text111"/>
        <w:keepNext w:val="0"/>
        <w:rPr>
          <w:bCs/>
          <w:szCs w:val="22"/>
        </w:rPr>
      </w:pPr>
      <w:r w:rsidRPr="008824EB">
        <w:rPr>
          <w:b/>
          <w:szCs w:val="22"/>
        </w:rPr>
        <w:t xml:space="preserve">Příloha </w:t>
      </w:r>
      <w:r w:rsidRPr="00F411DE">
        <w:t>znamená</w:t>
      </w:r>
      <w:r w:rsidRPr="00F411DE">
        <w:rPr>
          <w:b/>
        </w:rPr>
        <w:t xml:space="preserve"> </w:t>
      </w:r>
      <w:r w:rsidRPr="00F411DE">
        <w:t>jakoukoliv listinu, na kter</w:t>
      </w:r>
      <w:r w:rsidR="00F34724" w:rsidRPr="00F411DE">
        <w:t>ou</w:t>
      </w:r>
      <w:r w:rsidRPr="00F411DE">
        <w:t xml:space="preserve"> Smlouva odkazuje</w:t>
      </w:r>
      <w:r w:rsidR="00A019F1" w:rsidRPr="00F411DE">
        <w:t xml:space="preserve"> a která</w:t>
      </w:r>
      <w:r w:rsidRPr="00F411DE">
        <w:t xml:space="preserve"> </w:t>
      </w:r>
      <w:r w:rsidR="00F34724" w:rsidRPr="00F411DE">
        <w:t>je ke Smlouvě pevně připojena.</w:t>
      </w:r>
    </w:p>
    <w:p w14:paraId="599B4804" w14:textId="0BD7FC07" w:rsidR="0053699A" w:rsidRPr="0053699A" w:rsidRDefault="0053699A" w:rsidP="00906DA5">
      <w:pPr>
        <w:pStyle w:val="Text111"/>
        <w:spacing w:before="0" w:after="0"/>
        <w:rPr>
          <w:bCs/>
          <w:szCs w:val="22"/>
        </w:rPr>
      </w:pPr>
      <w:r w:rsidRPr="0053699A">
        <w:rPr>
          <w:b/>
          <w:szCs w:val="22"/>
        </w:rPr>
        <w:t>Rozhodné tržby</w:t>
      </w:r>
      <w:r w:rsidRPr="0053699A">
        <w:rPr>
          <w:bCs/>
          <w:szCs w:val="22"/>
        </w:rPr>
        <w:t xml:space="preserve">: Pokud </w:t>
      </w:r>
      <w:r w:rsidR="00FB7069">
        <w:rPr>
          <w:bCs/>
          <w:szCs w:val="22"/>
        </w:rPr>
        <w:t>jsou</w:t>
      </w:r>
      <w:r w:rsidRPr="0053699A">
        <w:rPr>
          <w:bCs/>
          <w:szCs w:val="22"/>
        </w:rPr>
        <w:t xml:space="preserve"> pro získání Tržeb podstatn</w:t>
      </w:r>
      <w:r w:rsidR="00A019F1">
        <w:rPr>
          <w:bCs/>
          <w:szCs w:val="22"/>
        </w:rPr>
        <w:t>é</w:t>
      </w:r>
      <w:r w:rsidR="006D5B85">
        <w:rPr>
          <w:bCs/>
          <w:szCs w:val="22"/>
        </w:rPr>
        <w:t xml:space="preserve"> (v</w:t>
      </w:r>
      <w:r w:rsidR="006D5B85" w:rsidRPr="006D5B85">
        <w:rPr>
          <w:bCs/>
          <w:szCs w:val="22"/>
        </w:rPr>
        <w:t> případě pochybností je důkazní břemeno o tom, že</w:t>
      </w:r>
      <w:r w:rsidR="006D5B85">
        <w:rPr>
          <w:bCs/>
          <w:szCs w:val="22"/>
        </w:rPr>
        <w:t xml:space="preserve"> podstatné nejsou, </w:t>
      </w:r>
      <w:r w:rsidR="006D5B85" w:rsidRPr="006D5B85">
        <w:rPr>
          <w:bCs/>
          <w:szCs w:val="22"/>
        </w:rPr>
        <w:t>na Nabyvateli</w:t>
      </w:r>
      <w:r w:rsidR="006D5B85">
        <w:rPr>
          <w:bCs/>
          <w:szCs w:val="22"/>
        </w:rPr>
        <w:t>)</w:t>
      </w:r>
      <w:r w:rsidRPr="0053699A">
        <w:rPr>
          <w:bCs/>
          <w:szCs w:val="22"/>
        </w:rPr>
        <w:t xml:space="preserve"> pouze </w:t>
      </w:r>
      <w:r w:rsidR="00CC6D65">
        <w:rPr>
          <w:bCs/>
          <w:szCs w:val="22"/>
        </w:rPr>
        <w:t>T</w:t>
      </w:r>
      <w:r w:rsidRPr="0053699A">
        <w:rPr>
          <w:bCs/>
          <w:szCs w:val="22"/>
        </w:rPr>
        <w:t xml:space="preserve">echnologie </w:t>
      </w:r>
      <w:r w:rsidR="00A019F1">
        <w:rPr>
          <w:bCs/>
          <w:szCs w:val="22"/>
        </w:rPr>
        <w:t>nebo</w:t>
      </w:r>
      <w:r w:rsidR="00813A42">
        <w:rPr>
          <w:bCs/>
          <w:szCs w:val="22"/>
        </w:rPr>
        <w:t xml:space="preserve"> Odvozené Technologie</w:t>
      </w:r>
      <w:r w:rsidRPr="0053699A">
        <w:rPr>
          <w:bCs/>
          <w:szCs w:val="22"/>
        </w:rPr>
        <w:t xml:space="preserve"> </w:t>
      </w:r>
      <w:r w:rsidR="00A019F1">
        <w:rPr>
          <w:bCs/>
          <w:szCs w:val="22"/>
        </w:rPr>
        <w:t xml:space="preserve">a </w:t>
      </w:r>
      <w:r w:rsidRPr="0053699A">
        <w:rPr>
          <w:bCs/>
          <w:szCs w:val="22"/>
        </w:rPr>
        <w:t>nikoliv i jiné postupy,</w:t>
      </w:r>
      <w:r w:rsidR="00A019F1">
        <w:rPr>
          <w:bCs/>
          <w:szCs w:val="22"/>
        </w:rPr>
        <w:t xml:space="preserve"> </w:t>
      </w:r>
      <w:r w:rsidRPr="0053699A">
        <w:rPr>
          <w:bCs/>
          <w:szCs w:val="22"/>
        </w:rPr>
        <w:t>metody, know-how nebo jiná práva duševního vlastnictví (,,</w:t>
      </w:r>
      <w:r w:rsidRPr="00906DA5">
        <w:t xml:space="preserve">Jiné </w:t>
      </w:r>
      <w:r w:rsidR="00813A42" w:rsidRPr="00906DA5">
        <w:t>T</w:t>
      </w:r>
      <w:r w:rsidRPr="00906DA5">
        <w:t>echnologie</w:t>
      </w:r>
      <w:r w:rsidR="00EE7C2E">
        <w:rPr>
          <w:bCs/>
          <w:szCs w:val="22"/>
        </w:rPr>
        <w:t>“</w:t>
      </w:r>
      <w:r w:rsidRPr="0053699A">
        <w:rPr>
          <w:bCs/>
          <w:szCs w:val="22"/>
        </w:rPr>
        <w:t>), které</w:t>
      </w:r>
      <w:r w:rsidR="00A019F1">
        <w:rPr>
          <w:bCs/>
          <w:szCs w:val="22"/>
        </w:rPr>
        <w:t xml:space="preserve"> </w:t>
      </w:r>
      <w:r w:rsidRPr="0053699A">
        <w:rPr>
          <w:bCs/>
          <w:szCs w:val="22"/>
        </w:rPr>
        <w:t xml:space="preserve">nejsou odvozené od </w:t>
      </w:r>
      <w:r w:rsidR="00FB7069">
        <w:rPr>
          <w:bCs/>
          <w:szCs w:val="22"/>
        </w:rPr>
        <w:t>Technologií</w:t>
      </w:r>
      <w:r w:rsidRPr="0053699A">
        <w:rPr>
          <w:bCs/>
          <w:szCs w:val="22"/>
        </w:rPr>
        <w:t xml:space="preserve">, založené </w:t>
      </w:r>
      <w:r w:rsidR="00A019F1">
        <w:rPr>
          <w:bCs/>
          <w:szCs w:val="22"/>
        </w:rPr>
        <w:t xml:space="preserve">zcela </w:t>
      </w:r>
      <w:r w:rsidRPr="0053699A">
        <w:rPr>
          <w:bCs/>
          <w:szCs w:val="22"/>
        </w:rPr>
        <w:t>na výsledcích</w:t>
      </w:r>
      <w:r w:rsidR="00A019F1">
        <w:rPr>
          <w:bCs/>
          <w:szCs w:val="22"/>
        </w:rPr>
        <w:t xml:space="preserve"> samostatné </w:t>
      </w:r>
      <w:r w:rsidRPr="0053699A">
        <w:rPr>
          <w:bCs/>
          <w:szCs w:val="22"/>
        </w:rPr>
        <w:t>duševní činnosti</w:t>
      </w:r>
      <w:r w:rsidR="00A019F1">
        <w:rPr>
          <w:bCs/>
          <w:szCs w:val="22"/>
        </w:rPr>
        <w:t xml:space="preserve"> </w:t>
      </w:r>
      <w:r w:rsidR="00AA5336">
        <w:rPr>
          <w:bCs/>
          <w:szCs w:val="22"/>
        </w:rPr>
        <w:t xml:space="preserve">Nabyvatele </w:t>
      </w:r>
      <w:r w:rsidRPr="0053699A">
        <w:rPr>
          <w:bCs/>
          <w:szCs w:val="22"/>
        </w:rPr>
        <w:t>či třetích osob (dále jen „</w:t>
      </w:r>
      <w:r w:rsidRPr="00906DA5">
        <w:t xml:space="preserve">Jiné </w:t>
      </w:r>
      <w:r w:rsidR="00813A42" w:rsidRPr="00906DA5">
        <w:t>V</w:t>
      </w:r>
      <w:r w:rsidRPr="00906DA5">
        <w:t>ýsledky</w:t>
      </w:r>
      <w:r w:rsidR="00EE7C2E">
        <w:rPr>
          <w:bCs/>
          <w:szCs w:val="22"/>
        </w:rPr>
        <w:t>“</w:t>
      </w:r>
      <w:r w:rsidRPr="0053699A">
        <w:rPr>
          <w:bCs/>
          <w:szCs w:val="22"/>
        </w:rPr>
        <w:t>), rozumí se Rozhodnými</w:t>
      </w:r>
      <w:r w:rsidR="00A019F1">
        <w:rPr>
          <w:bCs/>
          <w:szCs w:val="22"/>
        </w:rPr>
        <w:t xml:space="preserve"> </w:t>
      </w:r>
      <w:r w:rsidRPr="0053699A">
        <w:rPr>
          <w:bCs/>
          <w:szCs w:val="22"/>
        </w:rPr>
        <w:t xml:space="preserve">tržbami pouze Tržby. Pokud jsou pro získání Tržeb podstatné i Jiné </w:t>
      </w:r>
      <w:r w:rsidR="00813A42">
        <w:rPr>
          <w:bCs/>
          <w:szCs w:val="22"/>
        </w:rPr>
        <w:t>V</w:t>
      </w:r>
      <w:r w:rsidRPr="0053699A">
        <w:rPr>
          <w:bCs/>
          <w:szCs w:val="22"/>
        </w:rPr>
        <w:t>ýsledky, rozumí</w:t>
      </w:r>
      <w:r w:rsidR="00A019F1">
        <w:rPr>
          <w:bCs/>
          <w:szCs w:val="22"/>
        </w:rPr>
        <w:t xml:space="preserve"> </w:t>
      </w:r>
      <w:r w:rsidRPr="0053699A">
        <w:rPr>
          <w:bCs/>
          <w:szCs w:val="22"/>
        </w:rPr>
        <w:t>se Rozhodnými tržbami jen ta část Tržeb, která odpovídá poměru, v němž je přínos</w:t>
      </w:r>
      <w:r w:rsidR="00A019F1">
        <w:rPr>
          <w:bCs/>
          <w:szCs w:val="22"/>
        </w:rPr>
        <w:t xml:space="preserve"> </w:t>
      </w:r>
      <w:r w:rsidR="001B1809">
        <w:rPr>
          <w:bCs/>
          <w:szCs w:val="22"/>
        </w:rPr>
        <w:t>Technologi</w:t>
      </w:r>
      <w:r w:rsidR="00813A42">
        <w:rPr>
          <w:bCs/>
          <w:szCs w:val="22"/>
        </w:rPr>
        <w:t>e</w:t>
      </w:r>
      <w:r w:rsidR="001B1809">
        <w:rPr>
          <w:bCs/>
          <w:szCs w:val="22"/>
        </w:rPr>
        <w:t xml:space="preserve"> </w:t>
      </w:r>
      <w:r w:rsidR="00813A42">
        <w:rPr>
          <w:bCs/>
          <w:szCs w:val="22"/>
        </w:rPr>
        <w:t xml:space="preserve">a Odvozených Technologií </w:t>
      </w:r>
      <w:r w:rsidRPr="0053699A">
        <w:rPr>
          <w:bCs/>
          <w:szCs w:val="22"/>
        </w:rPr>
        <w:t xml:space="preserve">pro získání Tržeb k přínosu Jiné </w:t>
      </w:r>
      <w:r w:rsidR="00813A42">
        <w:rPr>
          <w:bCs/>
          <w:szCs w:val="22"/>
        </w:rPr>
        <w:t>T</w:t>
      </w:r>
      <w:r w:rsidRPr="0053699A">
        <w:rPr>
          <w:bCs/>
          <w:szCs w:val="22"/>
        </w:rPr>
        <w:t>echnologie založené na</w:t>
      </w:r>
      <w:r w:rsidR="00813A42">
        <w:rPr>
          <w:bCs/>
          <w:szCs w:val="22"/>
        </w:rPr>
        <w:t xml:space="preserve"> </w:t>
      </w:r>
      <w:r w:rsidRPr="0053699A">
        <w:rPr>
          <w:bCs/>
          <w:szCs w:val="22"/>
        </w:rPr>
        <w:t xml:space="preserve">Jiných </w:t>
      </w:r>
      <w:r w:rsidR="00813A42">
        <w:rPr>
          <w:bCs/>
          <w:szCs w:val="22"/>
        </w:rPr>
        <w:t>V</w:t>
      </w:r>
      <w:r w:rsidRPr="0053699A">
        <w:rPr>
          <w:bCs/>
          <w:szCs w:val="22"/>
        </w:rPr>
        <w:t>ýsledcích pro získání Tržeb. Pro odstranění pochybností smluvní strany uvádí,</w:t>
      </w:r>
      <w:r w:rsidR="00A019F1">
        <w:rPr>
          <w:bCs/>
          <w:szCs w:val="22"/>
        </w:rPr>
        <w:t xml:space="preserve"> </w:t>
      </w:r>
      <w:r w:rsidRPr="0053699A">
        <w:rPr>
          <w:bCs/>
          <w:szCs w:val="22"/>
        </w:rPr>
        <w:t xml:space="preserve">že pokud bude např. přínos </w:t>
      </w:r>
      <w:r w:rsidR="00F6597B">
        <w:rPr>
          <w:bCs/>
          <w:szCs w:val="22"/>
        </w:rPr>
        <w:t>l</w:t>
      </w:r>
      <w:r w:rsidR="00F6597B" w:rsidRPr="0053699A">
        <w:rPr>
          <w:bCs/>
          <w:szCs w:val="22"/>
        </w:rPr>
        <w:t xml:space="preserve">icencované </w:t>
      </w:r>
      <w:r w:rsidR="00813A42">
        <w:rPr>
          <w:bCs/>
          <w:szCs w:val="22"/>
        </w:rPr>
        <w:t>T</w:t>
      </w:r>
      <w:r w:rsidRPr="0053699A">
        <w:rPr>
          <w:bCs/>
          <w:szCs w:val="22"/>
        </w:rPr>
        <w:t>echnologie</w:t>
      </w:r>
      <w:r w:rsidR="00813A42">
        <w:rPr>
          <w:bCs/>
          <w:szCs w:val="22"/>
        </w:rPr>
        <w:t xml:space="preserve"> a Odvozené Technologie</w:t>
      </w:r>
      <w:r w:rsidRPr="0053699A">
        <w:rPr>
          <w:bCs/>
          <w:szCs w:val="22"/>
        </w:rPr>
        <w:t xml:space="preserve"> pro získání Tržeb činit 70</w:t>
      </w:r>
      <w:r w:rsidR="00AE4D07">
        <w:rPr>
          <w:bCs/>
          <w:szCs w:val="22"/>
        </w:rPr>
        <w:t xml:space="preserve"> </w:t>
      </w:r>
      <w:r w:rsidRPr="0053699A">
        <w:rPr>
          <w:bCs/>
          <w:szCs w:val="22"/>
        </w:rPr>
        <w:t>% a</w:t>
      </w:r>
      <w:r w:rsidR="00813A42">
        <w:rPr>
          <w:bCs/>
          <w:szCs w:val="22"/>
        </w:rPr>
        <w:t xml:space="preserve"> </w:t>
      </w:r>
      <w:r w:rsidRPr="0053699A">
        <w:rPr>
          <w:bCs/>
          <w:szCs w:val="22"/>
        </w:rPr>
        <w:t xml:space="preserve">přínos Jiné </w:t>
      </w:r>
      <w:r w:rsidR="00813A42">
        <w:rPr>
          <w:bCs/>
          <w:szCs w:val="22"/>
        </w:rPr>
        <w:t>T</w:t>
      </w:r>
      <w:r w:rsidRPr="0053699A">
        <w:rPr>
          <w:bCs/>
          <w:szCs w:val="22"/>
        </w:rPr>
        <w:t xml:space="preserve">echnologie založené na Jiných </w:t>
      </w:r>
      <w:r w:rsidR="00813A42">
        <w:rPr>
          <w:bCs/>
          <w:szCs w:val="22"/>
        </w:rPr>
        <w:t>V</w:t>
      </w:r>
      <w:r w:rsidRPr="0053699A">
        <w:rPr>
          <w:bCs/>
          <w:szCs w:val="22"/>
        </w:rPr>
        <w:t>ýsledcích bude činit 30</w:t>
      </w:r>
      <w:r w:rsidR="00AE4D07">
        <w:rPr>
          <w:bCs/>
          <w:szCs w:val="22"/>
        </w:rPr>
        <w:t xml:space="preserve"> </w:t>
      </w:r>
      <w:r w:rsidRPr="0053699A">
        <w:rPr>
          <w:bCs/>
          <w:szCs w:val="22"/>
        </w:rPr>
        <w:t>%, budou Rozhodné</w:t>
      </w:r>
      <w:r w:rsidR="00813A42">
        <w:rPr>
          <w:bCs/>
          <w:szCs w:val="22"/>
        </w:rPr>
        <w:t xml:space="preserve"> </w:t>
      </w:r>
      <w:r w:rsidRPr="0053699A">
        <w:rPr>
          <w:bCs/>
          <w:szCs w:val="22"/>
        </w:rPr>
        <w:t>tržby činit 70</w:t>
      </w:r>
      <w:r w:rsidR="00AE4D07">
        <w:rPr>
          <w:bCs/>
          <w:szCs w:val="22"/>
        </w:rPr>
        <w:t xml:space="preserve"> </w:t>
      </w:r>
      <w:r w:rsidRPr="0053699A">
        <w:rPr>
          <w:bCs/>
          <w:szCs w:val="22"/>
        </w:rPr>
        <w:t>% z Tržeb.</w:t>
      </w:r>
      <w:r w:rsidR="006D5B85">
        <w:rPr>
          <w:bCs/>
          <w:szCs w:val="22"/>
        </w:rPr>
        <w:t xml:space="preserve"> </w:t>
      </w:r>
    </w:p>
    <w:p w14:paraId="59F0088B" w14:textId="732D79D1" w:rsidR="00C30E51" w:rsidRDefault="00C30E51" w:rsidP="004D5E98">
      <w:pPr>
        <w:pStyle w:val="Text111"/>
        <w:keepNext w:val="0"/>
        <w:rPr>
          <w:b/>
          <w:szCs w:val="22"/>
        </w:rPr>
      </w:pPr>
      <w:r>
        <w:rPr>
          <w:b/>
          <w:szCs w:val="22"/>
        </w:rPr>
        <w:t xml:space="preserve">Rozhodným dnem se rozumí </w:t>
      </w:r>
      <w:r w:rsidR="00A750F0">
        <w:rPr>
          <w:bCs/>
          <w:szCs w:val="22"/>
        </w:rPr>
        <w:t>datum</w:t>
      </w:r>
      <w:r w:rsidR="00C02595">
        <w:rPr>
          <w:bCs/>
          <w:szCs w:val="22"/>
        </w:rPr>
        <w:t xml:space="preserve"> uveřejnění této Smlouvy</w:t>
      </w:r>
      <w:r w:rsidR="000D1A40" w:rsidRPr="000D1A40">
        <w:rPr>
          <w:bCs/>
          <w:szCs w:val="22"/>
        </w:rPr>
        <w:t xml:space="preserve"> </w:t>
      </w:r>
      <w:r w:rsidR="00C02595" w:rsidRPr="000714EE">
        <w:t>v </w:t>
      </w:r>
      <w:r w:rsidR="00C02595">
        <w:t>r</w:t>
      </w:r>
      <w:r w:rsidR="00C02595" w:rsidRPr="000714EE">
        <w:t xml:space="preserve">egistru </w:t>
      </w:r>
      <w:r w:rsidR="00C02595">
        <w:t>s</w:t>
      </w:r>
      <w:r w:rsidR="00C02595" w:rsidRPr="000714EE">
        <w:t>mluv</w:t>
      </w:r>
      <w:r w:rsidR="00C02595">
        <w:t xml:space="preserve"> podle zákona č. </w:t>
      </w:r>
      <w:r w:rsidR="00C02595" w:rsidRPr="000714EE">
        <w:t xml:space="preserve">340/2015 Sb., o zvláštních podmínkách účinnosti některých smluv, uveřejňování těchto smluv a o registru smluv (zákon o registru smluv), v platném a účinném znění. </w:t>
      </w:r>
    </w:p>
    <w:p w14:paraId="55F51A1A" w14:textId="10119879" w:rsidR="00A35350" w:rsidRDefault="005240BE" w:rsidP="004D5E98">
      <w:pPr>
        <w:pStyle w:val="Text111"/>
        <w:keepNext w:val="0"/>
        <w:rPr>
          <w:szCs w:val="22"/>
        </w:rPr>
      </w:pPr>
      <w:r w:rsidRPr="008074E4">
        <w:rPr>
          <w:b/>
          <w:szCs w:val="22"/>
        </w:rPr>
        <w:t>Smlouva</w:t>
      </w:r>
      <w:r w:rsidR="00A35350" w:rsidRPr="008074E4">
        <w:rPr>
          <w:szCs w:val="22"/>
        </w:rPr>
        <w:t xml:space="preserve"> </w:t>
      </w:r>
      <w:r w:rsidR="00B86094" w:rsidRPr="008074E4">
        <w:rPr>
          <w:szCs w:val="22"/>
        </w:rPr>
        <w:t>znamená</w:t>
      </w:r>
      <w:r w:rsidR="00B22324" w:rsidRPr="008074E4">
        <w:rPr>
          <w:szCs w:val="22"/>
        </w:rPr>
        <w:t xml:space="preserve"> </w:t>
      </w:r>
      <w:r w:rsidRPr="008074E4">
        <w:rPr>
          <w:szCs w:val="22"/>
        </w:rPr>
        <w:t xml:space="preserve">tuto </w:t>
      </w:r>
      <w:r w:rsidR="0070508F">
        <w:rPr>
          <w:szCs w:val="22"/>
        </w:rPr>
        <w:t>výhradní licenční smlouvu</w:t>
      </w:r>
      <w:r w:rsidR="00F17CA8">
        <w:rPr>
          <w:szCs w:val="22"/>
        </w:rPr>
        <w:t xml:space="preserve"> s právem Po</w:t>
      </w:r>
      <w:r w:rsidR="00CC6D65">
        <w:rPr>
          <w:szCs w:val="22"/>
        </w:rPr>
        <w:t>d</w:t>
      </w:r>
      <w:r w:rsidR="00F17CA8">
        <w:rPr>
          <w:szCs w:val="22"/>
        </w:rPr>
        <w:t>licence</w:t>
      </w:r>
      <w:r w:rsidR="002D2A60">
        <w:rPr>
          <w:szCs w:val="22"/>
        </w:rPr>
        <w:t>.</w:t>
      </w:r>
    </w:p>
    <w:p w14:paraId="50717A6A" w14:textId="262F2AED" w:rsidR="00AC710B" w:rsidRPr="00AC710B" w:rsidRDefault="00AC710B" w:rsidP="00BE7A44">
      <w:pPr>
        <w:pStyle w:val="Text111"/>
        <w:rPr>
          <w:bCs/>
          <w:szCs w:val="22"/>
        </w:rPr>
      </w:pPr>
      <w:r w:rsidRPr="006F01B5">
        <w:rPr>
          <w:b/>
          <w:szCs w:val="22"/>
        </w:rPr>
        <w:t xml:space="preserve">Smlouva o spolupráci </w:t>
      </w:r>
      <w:r w:rsidRPr="006F01B5">
        <w:rPr>
          <w:bCs/>
          <w:szCs w:val="22"/>
        </w:rPr>
        <w:t>znamená Smlouva o spolupráci uzavřená</w:t>
      </w:r>
      <w:r w:rsidR="00FB45E7">
        <w:rPr>
          <w:bCs/>
          <w:szCs w:val="22"/>
        </w:rPr>
        <w:t xml:space="preserve"> </w:t>
      </w:r>
      <w:r w:rsidR="00FB45E7" w:rsidRPr="0011688E">
        <w:rPr>
          <w:bCs/>
          <w:szCs w:val="22"/>
        </w:rPr>
        <w:t>(bez ohledu na to, zda v budoucnu či před podpisem této Smlouvy)</w:t>
      </w:r>
      <w:r w:rsidRPr="006F01B5">
        <w:rPr>
          <w:bCs/>
          <w:szCs w:val="22"/>
        </w:rPr>
        <w:t xml:space="preserve"> mezi </w:t>
      </w:r>
      <w:r w:rsidR="002A3D68" w:rsidRPr="006F01B5">
        <w:rPr>
          <w:bCs/>
          <w:szCs w:val="22"/>
        </w:rPr>
        <w:t>BC AV</w:t>
      </w:r>
      <w:r w:rsidRPr="006F01B5">
        <w:rPr>
          <w:bCs/>
          <w:szCs w:val="22"/>
        </w:rPr>
        <w:t xml:space="preserve"> a </w:t>
      </w:r>
      <w:r w:rsidR="002A3D68" w:rsidRPr="006F01B5">
        <w:rPr>
          <w:bCs/>
          <w:szCs w:val="22"/>
        </w:rPr>
        <w:t>Nabyvatelem</w:t>
      </w:r>
      <w:r w:rsidRPr="006F01B5">
        <w:rPr>
          <w:bCs/>
          <w:szCs w:val="22"/>
        </w:rPr>
        <w:t xml:space="preserve"> </w:t>
      </w:r>
      <w:r w:rsidR="00EF6EB3" w:rsidRPr="006F01B5">
        <w:rPr>
          <w:bCs/>
          <w:szCs w:val="22"/>
        </w:rPr>
        <w:t>na bázi</w:t>
      </w:r>
      <w:r w:rsidRPr="006F01B5">
        <w:rPr>
          <w:bCs/>
          <w:szCs w:val="22"/>
        </w:rPr>
        <w:t xml:space="preserve"> účinné výzkumné spolupráce.</w:t>
      </w:r>
    </w:p>
    <w:p w14:paraId="2721B4E6" w14:textId="4FE6FCF1" w:rsidR="00DE7099" w:rsidRDefault="00DE7099" w:rsidP="004F3A8E">
      <w:pPr>
        <w:pStyle w:val="Text111"/>
        <w:keepNext w:val="0"/>
        <w:rPr>
          <w:bCs/>
          <w:szCs w:val="22"/>
        </w:rPr>
      </w:pPr>
      <w:r>
        <w:rPr>
          <w:b/>
          <w:szCs w:val="22"/>
        </w:rPr>
        <w:t>Techn</w:t>
      </w:r>
      <w:r w:rsidR="00C62FBA">
        <w:rPr>
          <w:b/>
          <w:szCs w:val="22"/>
        </w:rPr>
        <w:t>o</w:t>
      </w:r>
      <w:r>
        <w:rPr>
          <w:b/>
          <w:szCs w:val="22"/>
        </w:rPr>
        <w:t xml:space="preserve">logie </w:t>
      </w:r>
      <w:r w:rsidRPr="00DE7099">
        <w:rPr>
          <w:bCs/>
          <w:szCs w:val="22"/>
        </w:rPr>
        <w:t>znamen</w:t>
      </w:r>
      <w:r>
        <w:rPr>
          <w:bCs/>
          <w:szCs w:val="22"/>
        </w:rPr>
        <w:t xml:space="preserve">ají </w:t>
      </w:r>
      <w:r w:rsidR="00B12CA4">
        <w:rPr>
          <w:bCs/>
          <w:szCs w:val="22"/>
        </w:rPr>
        <w:t xml:space="preserve">buněčné </w:t>
      </w:r>
      <w:r w:rsidR="002920B2">
        <w:rPr>
          <w:bCs/>
          <w:szCs w:val="22"/>
        </w:rPr>
        <w:t xml:space="preserve">linie </w:t>
      </w:r>
      <w:r w:rsidR="00C62FBA">
        <w:rPr>
          <w:bCs/>
          <w:szCs w:val="22"/>
        </w:rPr>
        <w:t>a know-how</w:t>
      </w:r>
      <w:r w:rsidR="003A4211">
        <w:rPr>
          <w:bCs/>
          <w:szCs w:val="22"/>
        </w:rPr>
        <w:t xml:space="preserve"> </w:t>
      </w:r>
      <w:r w:rsidR="00C62FBA">
        <w:rPr>
          <w:bCs/>
          <w:szCs w:val="22"/>
        </w:rPr>
        <w:t>specifikované v Příloze č. 1 této Smlouvy</w:t>
      </w:r>
      <w:r w:rsidR="00A10098">
        <w:rPr>
          <w:bCs/>
          <w:szCs w:val="22"/>
        </w:rPr>
        <w:t>, včetně know-how získaného využitím knihovny SAR..</w:t>
      </w:r>
    </w:p>
    <w:p w14:paraId="1A13A522" w14:textId="7725E9E5" w:rsidR="007A1C39" w:rsidRPr="007A1C39" w:rsidRDefault="007A1C39" w:rsidP="005216DA">
      <w:pPr>
        <w:pStyle w:val="Text111"/>
        <w:keepNext w:val="0"/>
        <w:rPr>
          <w:bCs/>
          <w:szCs w:val="22"/>
          <w:highlight w:val="cyan"/>
        </w:rPr>
      </w:pPr>
      <w:r w:rsidRPr="007A1C39">
        <w:rPr>
          <w:b/>
          <w:szCs w:val="22"/>
        </w:rPr>
        <w:t>Teritorium</w:t>
      </w:r>
      <w:r>
        <w:rPr>
          <w:b/>
          <w:szCs w:val="22"/>
        </w:rPr>
        <w:t xml:space="preserve"> </w:t>
      </w:r>
      <w:r>
        <w:rPr>
          <w:bCs/>
          <w:szCs w:val="22"/>
        </w:rPr>
        <w:t>znamená</w:t>
      </w:r>
      <w:r w:rsidRPr="007A1C39">
        <w:rPr>
          <w:b/>
          <w:szCs w:val="22"/>
        </w:rPr>
        <w:t xml:space="preserve"> </w:t>
      </w:r>
      <w:r w:rsidRPr="007A1C39">
        <w:rPr>
          <w:bCs/>
          <w:szCs w:val="22"/>
        </w:rPr>
        <w:t>všechny země na světě.</w:t>
      </w:r>
    </w:p>
    <w:p w14:paraId="67598025" w14:textId="1F8580D7" w:rsidR="00AA24D3" w:rsidRPr="00D14CE3" w:rsidRDefault="00AA24D3" w:rsidP="00C16F36">
      <w:pPr>
        <w:pStyle w:val="Text111"/>
        <w:rPr>
          <w:bCs/>
          <w:szCs w:val="22"/>
          <w:highlight w:val="cyan"/>
        </w:rPr>
      </w:pPr>
      <w:r w:rsidRPr="00AA24D3">
        <w:rPr>
          <w:b/>
          <w:szCs w:val="22"/>
        </w:rPr>
        <w:lastRenderedPageBreak/>
        <w:t>Tržby</w:t>
      </w:r>
      <w:r w:rsidR="00D14CE3">
        <w:rPr>
          <w:b/>
          <w:szCs w:val="22"/>
        </w:rPr>
        <w:t xml:space="preserve"> </w:t>
      </w:r>
      <w:r w:rsidR="00D14CE3" w:rsidRPr="00D14CE3">
        <w:rPr>
          <w:bCs/>
          <w:szCs w:val="22"/>
        </w:rPr>
        <w:t>znamenají</w:t>
      </w:r>
      <w:r w:rsidRPr="00D14CE3">
        <w:rPr>
          <w:bCs/>
          <w:szCs w:val="22"/>
        </w:rPr>
        <w:t xml:space="preserve"> veškeré i) tržby bez DPH za kalendářní rok, které obdrž</w:t>
      </w:r>
      <w:r w:rsidR="00D14CE3">
        <w:rPr>
          <w:bCs/>
          <w:szCs w:val="22"/>
        </w:rPr>
        <w:t xml:space="preserve">í </w:t>
      </w:r>
      <w:r w:rsidR="00F25153">
        <w:rPr>
          <w:bCs/>
          <w:szCs w:val="22"/>
        </w:rPr>
        <w:t>Nab</w:t>
      </w:r>
      <w:r w:rsidR="00E13F6E">
        <w:rPr>
          <w:bCs/>
          <w:szCs w:val="22"/>
        </w:rPr>
        <w:t>y</w:t>
      </w:r>
      <w:r w:rsidR="00F25153">
        <w:rPr>
          <w:bCs/>
          <w:szCs w:val="22"/>
        </w:rPr>
        <w:t>vatel</w:t>
      </w:r>
      <w:r w:rsidR="00D14CE3">
        <w:rPr>
          <w:bCs/>
          <w:szCs w:val="22"/>
        </w:rPr>
        <w:t xml:space="preserve"> </w:t>
      </w:r>
      <w:r w:rsidRPr="00D14CE3">
        <w:rPr>
          <w:bCs/>
          <w:szCs w:val="22"/>
        </w:rPr>
        <w:t>či</w:t>
      </w:r>
      <w:r w:rsidR="00D14CE3">
        <w:rPr>
          <w:bCs/>
          <w:szCs w:val="22"/>
        </w:rPr>
        <w:t xml:space="preserve"> </w:t>
      </w:r>
      <w:r w:rsidRPr="00D14CE3">
        <w:rPr>
          <w:bCs/>
          <w:szCs w:val="22"/>
        </w:rPr>
        <w:t xml:space="preserve">osoba, které byla </w:t>
      </w:r>
      <w:r w:rsidR="00F66C6E">
        <w:rPr>
          <w:bCs/>
          <w:szCs w:val="22"/>
        </w:rPr>
        <w:t xml:space="preserve">Nabyvatelem </w:t>
      </w:r>
      <w:r w:rsidRPr="00D14CE3">
        <w:rPr>
          <w:bCs/>
          <w:szCs w:val="22"/>
        </w:rPr>
        <w:t xml:space="preserve">poskytnuta </w:t>
      </w:r>
      <w:r w:rsidR="0090400C">
        <w:rPr>
          <w:bCs/>
          <w:szCs w:val="22"/>
        </w:rPr>
        <w:t>Podlicence</w:t>
      </w:r>
      <w:r w:rsidR="00D40B24">
        <w:rPr>
          <w:bCs/>
          <w:szCs w:val="22"/>
        </w:rPr>
        <w:t>,</w:t>
      </w:r>
      <w:r w:rsidR="0090400C">
        <w:rPr>
          <w:bCs/>
          <w:szCs w:val="22"/>
        </w:rPr>
        <w:t xml:space="preserve"> </w:t>
      </w:r>
      <w:r w:rsidRPr="00D14CE3">
        <w:rPr>
          <w:bCs/>
          <w:szCs w:val="22"/>
        </w:rPr>
        <w:t>z prodeje nebo uvádění</w:t>
      </w:r>
      <w:r w:rsidR="00D14CE3">
        <w:rPr>
          <w:bCs/>
          <w:szCs w:val="22"/>
        </w:rPr>
        <w:t xml:space="preserve"> </w:t>
      </w:r>
      <w:r w:rsidRPr="00D14CE3">
        <w:rPr>
          <w:bCs/>
          <w:szCs w:val="22"/>
        </w:rPr>
        <w:t>Produktů na trh a ii) odměny, kter</w:t>
      </w:r>
      <w:r w:rsidR="00F66C6E">
        <w:rPr>
          <w:bCs/>
          <w:szCs w:val="22"/>
        </w:rPr>
        <w:t>ou</w:t>
      </w:r>
      <w:r w:rsidRPr="00D14CE3">
        <w:rPr>
          <w:bCs/>
          <w:szCs w:val="22"/>
        </w:rPr>
        <w:t xml:space="preserve"> obdrž</w:t>
      </w:r>
      <w:r w:rsidR="00D40B24">
        <w:rPr>
          <w:bCs/>
          <w:szCs w:val="22"/>
        </w:rPr>
        <w:t>í</w:t>
      </w:r>
      <w:r w:rsidR="007C45B0">
        <w:rPr>
          <w:bCs/>
          <w:szCs w:val="22"/>
        </w:rPr>
        <w:t xml:space="preserve"> Nabyvatel </w:t>
      </w:r>
      <w:r w:rsidRPr="00D14CE3">
        <w:rPr>
          <w:bCs/>
          <w:szCs w:val="22"/>
        </w:rPr>
        <w:t xml:space="preserve">za poskytnutí </w:t>
      </w:r>
      <w:r w:rsidR="00C16F36">
        <w:rPr>
          <w:bCs/>
          <w:szCs w:val="22"/>
        </w:rPr>
        <w:t>Podlicencí</w:t>
      </w:r>
      <w:r w:rsidRPr="00D14CE3">
        <w:rPr>
          <w:bCs/>
          <w:szCs w:val="22"/>
        </w:rPr>
        <w:t>. Tržby se počítají vždy za</w:t>
      </w:r>
      <w:r w:rsidR="00C16F36">
        <w:rPr>
          <w:bCs/>
          <w:szCs w:val="22"/>
        </w:rPr>
        <w:t xml:space="preserve"> </w:t>
      </w:r>
      <w:r w:rsidRPr="00D14CE3">
        <w:rPr>
          <w:bCs/>
          <w:szCs w:val="22"/>
        </w:rPr>
        <w:t>kalendářní rok</w:t>
      </w:r>
      <w:r w:rsidR="007D50DB">
        <w:rPr>
          <w:bCs/>
          <w:szCs w:val="22"/>
        </w:rPr>
        <w:t xml:space="preserve">. </w:t>
      </w:r>
    </w:p>
    <w:p w14:paraId="124247EE" w14:textId="1E0E7E0C" w:rsidR="005544DC" w:rsidRDefault="005544DC" w:rsidP="005544DC">
      <w:pPr>
        <w:pStyle w:val="Text111"/>
        <w:keepNext w:val="0"/>
        <w:rPr>
          <w:szCs w:val="22"/>
        </w:rPr>
      </w:pPr>
      <w:r w:rsidRPr="00F91032">
        <w:rPr>
          <w:b/>
          <w:bCs/>
          <w:szCs w:val="22"/>
        </w:rPr>
        <w:t>Ukončení účasti</w:t>
      </w:r>
      <w:r>
        <w:rPr>
          <w:szCs w:val="22"/>
        </w:rPr>
        <w:t xml:space="preserve"> znamená jakoukoliv dispozici s</w:t>
      </w:r>
      <w:r w:rsidR="00DA3D4E">
        <w:rPr>
          <w:szCs w:val="22"/>
        </w:rPr>
        <w:t xml:space="preserve"> obchodními </w:t>
      </w:r>
      <w:r>
        <w:rPr>
          <w:szCs w:val="22"/>
        </w:rPr>
        <w:t>podíly</w:t>
      </w:r>
      <w:r w:rsidR="008749A5">
        <w:rPr>
          <w:szCs w:val="22"/>
        </w:rPr>
        <w:t xml:space="preserve"> </w:t>
      </w:r>
      <w:r>
        <w:rPr>
          <w:szCs w:val="22"/>
        </w:rPr>
        <w:t>Preagon Biotech či majetkem této společnosti s podobnými účinky (právní nástupnictví, převod právních vztahů z pracovních smluv) včetně přeměn, převodů obchodních podílů, vytvoření nových podílů, převodu obchodního závodu či jeho části, převodu majetku či osob (asset deal apod.), pokud je realizována za účelem nebo v souvislosti s nynějším nebo budoucím využití Technologie nebo je schopna takové využití Technologie ovlivnit.</w:t>
      </w:r>
    </w:p>
    <w:p w14:paraId="4B3241D3" w14:textId="3153BC96" w:rsidR="005216DA" w:rsidRDefault="00AC3757" w:rsidP="005216DA">
      <w:pPr>
        <w:pStyle w:val="Text111"/>
        <w:keepNext w:val="0"/>
        <w:rPr>
          <w:szCs w:val="22"/>
        </w:rPr>
      </w:pPr>
      <w:r w:rsidRPr="007F3A7E">
        <w:rPr>
          <w:b/>
          <w:szCs w:val="22"/>
        </w:rPr>
        <w:t>Z</w:t>
      </w:r>
      <w:r w:rsidR="005216DA" w:rsidRPr="007F3A7E">
        <w:rPr>
          <w:b/>
          <w:szCs w:val="22"/>
        </w:rPr>
        <w:t>OK</w:t>
      </w:r>
      <w:r w:rsidR="005216DA" w:rsidRPr="007F3A7E">
        <w:rPr>
          <w:szCs w:val="22"/>
        </w:rPr>
        <w:t xml:space="preserve"> znamená zákon č. 90/2012 Sb., o obchodních společnostech a družstvech (zákon o obchodních korporacích), v platném </w:t>
      </w:r>
      <w:r w:rsidR="007F3A7E" w:rsidRPr="007F3A7E">
        <w:rPr>
          <w:szCs w:val="22"/>
        </w:rPr>
        <w:t xml:space="preserve">a účinném </w:t>
      </w:r>
      <w:r w:rsidR="005216DA" w:rsidRPr="007F3A7E">
        <w:rPr>
          <w:szCs w:val="22"/>
        </w:rPr>
        <w:t>znění.</w:t>
      </w:r>
      <w:r w:rsidR="005216DA" w:rsidRPr="008074E4">
        <w:rPr>
          <w:szCs w:val="22"/>
        </w:rPr>
        <w:t xml:space="preserve"> </w:t>
      </w:r>
    </w:p>
    <w:p w14:paraId="5A9E7703" w14:textId="7BD4F2DD" w:rsidR="00A35350" w:rsidRPr="008074E4" w:rsidRDefault="00E222A0" w:rsidP="004D5E98">
      <w:pPr>
        <w:pStyle w:val="Nadpis1"/>
        <w:numPr>
          <w:ilvl w:val="0"/>
          <w:numId w:val="12"/>
        </w:numPr>
        <w:spacing w:before="24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PŘEDMĚT A ÚČEL SMLOUVY</w:t>
      </w:r>
    </w:p>
    <w:p w14:paraId="7FE66381" w14:textId="1144415F" w:rsidR="005F384C" w:rsidRPr="008074E4" w:rsidRDefault="00F0503F" w:rsidP="00E6270F">
      <w:pPr>
        <w:pStyle w:val="Claneka"/>
        <w:ind w:left="556" w:firstLine="11"/>
        <w:rPr>
          <w:b/>
          <w:szCs w:val="22"/>
        </w:rPr>
      </w:pPr>
      <w:r>
        <w:rPr>
          <w:szCs w:val="22"/>
        </w:rPr>
        <w:t xml:space="preserve"> </w:t>
      </w:r>
    </w:p>
    <w:p w14:paraId="448443D3" w14:textId="5A6C8156" w:rsidR="0053381D" w:rsidRPr="00996375" w:rsidRDefault="00E222A0" w:rsidP="0053381D">
      <w:pPr>
        <w:pStyle w:val="Claneka"/>
        <w:widowControl/>
        <w:numPr>
          <w:ilvl w:val="1"/>
          <w:numId w:val="12"/>
        </w:numPr>
        <w:rPr>
          <w:szCs w:val="22"/>
        </w:rPr>
      </w:pPr>
      <w:r>
        <w:t xml:space="preserve">Předmětem této Smlouvy je </w:t>
      </w:r>
      <w:r w:rsidR="002D73FC">
        <w:t xml:space="preserve">udělení </w:t>
      </w:r>
      <w:r w:rsidR="00F17CA8">
        <w:t xml:space="preserve">výhradní </w:t>
      </w:r>
      <w:r w:rsidR="002D73FC">
        <w:t xml:space="preserve">Licence Poskytovatelem Nabyvateli </w:t>
      </w:r>
      <w:r w:rsidR="00F17CA8">
        <w:t xml:space="preserve">s právem Podlicence </w:t>
      </w:r>
      <w:r w:rsidR="0053381D" w:rsidRPr="00996375">
        <w:t>za Odměnu definovanou v této Smlouvě.</w:t>
      </w:r>
    </w:p>
    <w:p w14:paraId="0AEEBA7F" w14:textId="233F6CB2" w:rsidR="0053381D" w:rsidRPr="00996375" w:rsidRDefault="0053381D" w:rsidP="0053381D">
      <w:pPr>
        <w:pStyle w:val="Claneka"/>
        <w:widowControl/>
        <w:numPr>
          <w:ilvl w:val="1"/>
          <w:numId w:val="12"/>
        </w:numPr>
        <w:rPr>
          <w:szCs w:val="22"/>
        </w:rPr>
      </w:pPr>
      <w:r w:rsidRPr="00996375">
        <w:t xml:space="preserve">Předmětem této Smlouvy je také úprava práv a povinností mezi </w:t>
      </w:r>
      <w:r w:rsidR="00E13F6E">
        <w:t xml:space="preserve">Smluvními </w:t>
      </w:r>
      <w:r w:rsidRPr="00996375">
        <w:t xml:space="preserve">stranami po dobu trvání </w:t>
      </w:r>
      <w:r w:rsidR="005D5E73">
        <w:t>této Smlouvy</w:t>
      </w:r>
      <w:r w:rsidR="00155C32">
        <w:t>.</w:t>
      </w:r>
      <w:r w:rsidR="008749A5">
        <w:t xml:space="preserve"> </w:t>
      </w:r>
    </w:p>
    <w:p w14:paraId="206682A9" w14:textId="70803F27" w:rsidR="00491502" w:rsidRPr="00996375" w:rsidRDefault="00F35D06" w:rsidP="00491502">
      <w:pPr>
        <w:pStyle w:val="Nadpis1"/>
        <w:numPr>
          <w:ilvl w:val="0"/>
          <w:numId w:val="12"/>
        </w:numPr>
        <w:spacing w:before="240" w:after="0"/>
        <w:jc w:val="both"/>
        <w:rPr>
          <w:rFonts w:cs="Times New Roman"/>
          <w:caps w:val="0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UDĚLENÍ LICENCE</w:t>
      </w:r>
    </w:p>
    <w:p w14:paraId="2ECD90CF" w14:textId="77777777" w:rsidR="00986689" w:rsidRPr="00996375" w:rsidRDefault="00986689" w:rsidP="00986689">
      <w:pPr>
        <w:pStyle w:val="Zkladntext"/>
      </w:pPr>
    </w:p>
    <w:p w14:paraId="038DF444" w14:textId="77777777" w:rsidR="00803764" w:rsidRDefault="00092C56" w:rsidP="00C81BCA">
      <w:pPr>
        <w:pStyle w:val="Claneka"/>
        <w:numPr>
          <w:ilvl w:val="1"/>
          <w:numId w:val="12"/>
        </w:numPr>
        <w:rPr>
          <w:szCs w:val="22"/>
        </w:rPr>
      </w:pPr>
      <w:r w:rsidRPr="00124F00">
        <w:rPr>
          <w:szCs w:val="22"/>
        </w:rPr>
        <w:t xml:space="preserve">Rozhodným dnem </w:t>
      </w:r>
      <w:r w:rsidR="00F35D06" w:rsidRPr="00124F00">
        <w:rPr>
          <w:szCs w:val="22"/>
        </w:rPr>
        <w:t xml:space="preserve">Poskytovatel uděluje </w:t>
      </w:r>
      <w:r w:rsidR="00E13F6E">
        <w:rPr>
          <w:szCs w:val="22"/>
        </w:rPr>
        <w:t>Nabyvateli</w:t>
      </w:r>
      <w:r w:rsidR="00E13F6E" w:rsidRPr="00124F00">
        <w:rPr>
          <w:szCs w:val="22"/>
        </w:rPr>
        <w:t xml:space="preserve"> </w:t>
      </w:r>
      <w:r w:rsidRPr="00124F00">
        <w:rPr>
          <w:szCs w:val="22"/>
        </w:rPr>
        <w:t>práva</w:t>
      </w:r>
      <w:r w:rsidR="004E4697" w:rsidRPr="00124F00">
        <w:rPr>
          <w:szCs w:val="22"/>
        </w:rPr>
        <w:t xml:space="preserve"> užití </w:t>
      </w:r>
      <w:r w:rsidR="00124F00" w:rsidRPr="00124F00">
        <w:rPr>
          <w:szCs w:val="22"/>
        </w:rPr>
        <w:t xml:space="preserve">k Technologiím </w:t>
      </w:r>
      <w:r w:rsidR="0078306E">
        <w:rPr>
          <w:szCs w:val="22"/>
        </w:rPr>
        <w:t xml:space="preserve">s právem Podlicence </w:t>
      </w:r>
      <w:r w:rsidR="00124F00">
        <w:rPr>
          <w:szCs w:val="22"/>
        </w:rPr>
        <w:t xml:space="preserve">na </w:t>
      </w:r>
      <w:r w:rsidR="00124F00" w:rsidRPr="00124F00">
        <w:rPr>
          <w:szCs w:val="22"/>
        </w:rPr>
        <w:t xml:space="preserve">dobu trvání </w:t>
      </w:r>
      <w:r w:rsidR="005D5E73">
        <w:rPr>
          <w:szCs w:val="22"/>
        </w:rPr>
        <w:t>této Smlouvy</w:t>
      </w:r>
      <w:r w:rsidR="00124F00" w:rsidRPr="00124F00">
        <w:rPr>
          <w:szCs w:val="22"/>
        </w:rPr>
        <w:t xml:space="preserve">. Pokud není v této Smlouvě uvedeno na jiném místě výslovně jinak, </w:t>
      </w:r>
      <w:r w:rsidR="000779DB">
        <w:rPr>
          <w:szCs w:val="22"/>
        </w:rPr>
        <w:t xml:space="preserve">Licence </w:t>
      </w:r>
      <w:r w:rsidR="00124F00" w:rsidRPr="00124F00">
        <w:rPr>
          <w:szCs w:val="22"/>
        </w:rPr>
        <w:t xml:space="preserve">není omezena územně (platí pro všechny části Teritoria), ani množstevně. </w:t>
      </w:r>
      <w:r w:rsidR="000779DB">
        <w:rPr>
          <w:szCs w:val="22"/>
        </w:rPr>
        <w:t>L</w:t>
      </w:r>
      <w:r w:rsidR="00124F00" w:rsidRPr="00124F00">
        <w:rPr>
          <w:szCs w:val="22"/>
        </w:rPr>
        <w:t xml:space="preserve">icence zahrnuje oprávnění </w:t>
      </w:r>
      <w:r w:rsidR="000779DB">
        <w:rPr>
          <w:szCs w:val="22"/>
        </w:rPr>
        <w:t xml:space="preserve">Nabyvatele </w:t>
      </w:r>
      <w:r w:rsidR="00124F00" w:rsidRPr="00124F00">
        <w:rPr>
          <w:szCs w:val="22"/>
        </w:rPr>
        <w:t xml:space="preserve">vyrábět, nabízet, vyvíjet, uvádět na trh nebo používat Produkty nebo k tomu účelu Produkty dovážet a vyvážet či skladovat anebo s nimi jiným způsobem nakládat. </w:t>
      </w:r>
      <w:r w:rsidR="00B53FC8">
        <w:rPr>
          <w:szCs w:val="22"/>
        </w:rPr>
        <w:t>Poskytovatel</w:t>
      </w:r>
      <w:r w:rsidR="00C81BCA">
        <w:rPr>
          <w:szCs w:val="22"/>
        </w:rPr>
        <w:t xml:space="preserve"> </w:t>
      </w:r>
      <w:r w:rsidR="00124F00" w:rsidRPr="00124F00">
        <w:rPr>
          <w:szCs w:val="22"/>
        </w:rPr>
        <w:t>se zavazuje zdržet výkonu práva, ke kterému udělil</w:t>
      </w:r>
      <w:r w:rsidR="00124F00">
        <w:rPr>
          <w:szCs w:val="22"/>
        </w:rPr>
        <w:t xml:space="preserve"> </w:t>
      </w:r>
      <w:r w:rsidR="00C81BCA">
        <w:rPr>
          <w:szCs w:val="22"/>
        </w:rPr>
        <w:t>L</w:t>
      </w:r>
      <w:r w:rsidR="00124F00" w:rsidRPr="00124F00">
        <w:rPr>
          <w:szCs w:val="22"/>
        </w:rPr>
        <w:t>icenci</w:t>
      </w:r>
      <w:r w:rsidR="004F4A9F" w:rsidRPr="00B13B3D">
        <w:rPr>
          <w:szCs w:val="22"/>
        </w:rPr>
        <w:t>;</w:t>
      </w:r>
      <w:r w:rsidR="004F4A9F">
        <w:rPr>
          <w:szCs w:val="22"/>
        </w:rPr>
        <w:t xml:space="preserve"> pro zamezení pochybností však Smluvní strany sjednávají, že povinnost zdržet se výkonu práv se nevztahuje na právo Poskytovatele k využití Technologií k základnímu výzkumu nebo vzdělávání</w:t>
      </w:r>
      <w:r w:rsidR="001938F9">
        <w:rPr>
          <w:szCs w:val="22"/>
        </w:rPr>
        <w:t>.</w:t>
      </w:r>
      <w:r w:rsidR="00124F00" w:rsidRPr="00124F00">
        <w:rPr>
          <w:szCs w:val="22"/>
        </w:rPr>
        <w:t xml:space="preserve"> </w:t>
      </w:r>
      <w:r>
        <w:t>Nabyvatel tato práva v plném rozsahu přijímá</w:t>
      </w:r>
      <w:r w:rsidR="00F103BB">
        <w:rPr>
          <w:szCs w:val="22"/>
        </w:rPr>
        <w:t>.</w:t>
      </w:r>
      <w:r w:rsidR="00491502" w:rsidRPr="00593EE2">
        <w:rPr>
          <w:szCs w:val="22"/>
        </w:rPr>
        <w:t xml:space="preserve"> </w:t>
      </w:r>
    </w:p>
    <w:p w14:paraId="17AF43DF" w14:textId="07F61154" w:rsidR="00491502" w:rsidRPr="0011688E" w:rsidRDefault="00803764" w:rsidP="00C81BCA">
      <w:pPr>
        <w:pStyle w:val="Claneka"/>
        <w:numPr>
          <w:ilvl w:val="1"/>
          <w:numId w:val="12"/>
        </w:numPr>
        <w:rPr>
          <w:szCs w:val="22"/>
        </w:rPr>
      </w:pPr>
      <w:r w:rsidRPr="0011688E">
        <w:rPr>
          <w:szCs w:val="22"/>
        </w:rPr>
        <w:t xml:space="preserve">Smluvní strany dále sjednávají, odchylně od </w:t>
      </w:r>
      <w:r w:rsidR="00524968">
        <w:rPr>
          <w:szCs w:val="22"/>
        </w:rPr>
        <w:t>odst</w:t>
      </w:r>
      <w:r w:rsidRPr="0011688E">
        <w:rPr>
          <w:szCs w:val="22"/>
        </w:rPr>
        <w:t xml:space="preserve">. 3.1 této Smlouvy, </w:t>
      </w:r>
      <w:r w:rsidR="00E345E4" w:rsidRPr="0011688E">
        <w:rPr>
          <w:szCs w:val="22"/>
        </w:rPr>
        <w:t xml:space="preserve">nevýhradní </w:t>
      </w:r>
      <w:r w:rsidR="00FB495A" w:rsidRPr="0011688E">
        <w:rPr>
          <w:szCs w:val="22"/>
        </w:rPr>
        <w:t>L</w:t>
      </w:r>
      <w:r w:rsidR="00E345E4" w:rsidRPr="0011688E">
        <w:rPr>
          <w:szCs w:val="22"/>
        </w:rPr>
        <w:t>icenci k té části Technologie, která je definována v Příloze č. 1 odst. 4 této Smlouvy (dále jen „</w:t>
      </w:r>
      <w:r w:rsidR="00E345E4" w:rsidRPr="0011688E">
        <w:rPr>
          <w:b/>
          <w:szCs w:val="22"/>
        </w:rPr>
        <w:t>Nevýhradní Technologie</w:t>
      </w:r>
      <w:r w:rsidR="00E345E4" w:rsidRPr="0011688E">
        <w:rPr>
          <w:szCs w:val="22"/>
        </w:rPr>
        <w:t>“</w:t>
      </w:r>
      <w:r w:rsidR="00FB495A" w:rsidRPr="0011688E">
        <w:rPr>
          <w:szCs w:val="22"/>
        </w:rPr>
        <w:t xml:space="preserve"> a „</w:t>
      </w:r>
      <w:r w:rsidR="00FB495A" w:rsidRPr="0011688E">
        <w:rPr>
          <w:b/>
          <w:szCs w:val="22"/>
        </w:rPr>
        <w:t>Nevýhradní Licence</w:t>
      </w:r>
      <w:r w:rsidR="00FB495A" w:rsidRPr="0011688E">
        <w:rPr>
          <w:szCs w:val="22"/>
        </w:rPr>
        <w:t>“</w:t>
      </w:r>
      <w:r w:rsidR="00E345E4" w:rsidRPr="0011688E">
        <w:rPr>
          <w:szCs w:val="22"/>
        </w:rPr>
        <w:t>). Licenci k Nevýhradní technologii Poskytovatel uděluje Nabyvateli v rozsahu uvedeném v odst. 3.1 této Smlouvy, s rozdílem, že Poskytovatel není</w:t>
      </w:r>
      <w:r w:rsidR="00F94C62" w:rsidRPr="0011688E">
        <w:rPr>
          <w:szCs w:val="22"/>
        </w:rPr>
        <w:t xml:space="preserve"> nijak</w:t>
      </w:r>
      <w:r w:rsidR="00E345E4" w:rsidRPr="0011688E">
        <w:rPr>
          <w:szCs w:val="22"/>
        </w:rPr>
        <w:t xml:space="preserve"> omezen v</w:t>
      </w:r>
      <w:r w:rsidR="00E345E4" w:rsidRPr="00AD6B02">
        <w:rPr>
          <w:szCs w:val="22"/>
        </w:rPr>
        <w:t> nakládání s Nevýhradní technologií (včetně případného udělování užívacích práv třetím osobám), s výjimkou omezení sjednaného v</w:t>
      </w:r>
      <w:r w:rsidR="00524968">
        <w:rPr>
          <w:szCs w:val="22"/>
        </w:rPr>
        <w:t> čl. 4</w:t>
      </w:r>
      <w:r w:rsidR="00E345E4" w:rsidRPr="0011688E">
        <w:rPr>
          <w:szCs w:val="22"/>
        </w:rPr>
        <w:t xml:space="preserve"> této Smlouvy.</w:t>
      </w:r>
      <w:r w:rsidR="00E345E4" w:rsidRPr="00923078">
        <w:rPr>
          <w:szCs w:val="22"/>
        </w:rPr>
        <w:t xml:space="preserve"> </w:t>
      </w:r>
      <w:r w:rsidR="00FE6476" w:rsidRPr="0011688E">
        <w:rPr>
          <w:szCs w:val="22"/>
        </w:rPr>
        <w:t xml:space="preserve">Pro zamezení pochybností Smluvní strany prohlašují, že pokud je v této Smlouvě </w:t>
      </w:r>
      <w:r w:rsidR="002A182E" w:rsidRPr="0011688E">
        <w:rPr>
          <w:szCs w:val="22"/>
        </w:rPr>
        <w:t xml:space="preserve"> </w:t>
      </w:r>
      <w:r w:rsidR="00FE6476" w:rsidRPr="0011688E">
        <w:rPr>
          <w:szCs w:val="22"/>
        </w:rPr>
        <w:t xml:space="preserve">uvedeno </w:t>
      </w:r>
      <w:r w:rsidR="00524968">
        <w:rPr>
          <w:szCs w:val="22"/>
        </w:rPr>
        <w:t>„Licence“</w:t>
      </w:r>
      <w:r w:rsidR="003B29EB">
        <w:rPr>
          <w:szCs w:val="22"/>
        </w:rPr>
        <w:t xml:space="preserve"> nebo „Technologie“</w:t>
      </w:r>
      <w:r w:rsidR="00524968">
        <w:rPr>
          <w:szCs w:val="22"/>
        </w:rPr>
        <w:t>, rozumí se tím i </w:t>
      </w:r>
      <w:r w:rsidR="00FE6476" w:rsidRPr="0011688E">
        <w:rPr>
          <w:szCs w:val="22"/>
        </w:rPr>
        <w:t>„Nevýhradní Licence“</w:t>
      </w:r>
      <w:r w:rsidR="003B29EB">
        <w:rPr>
          <w:szCs w:val="22"/>
        </w:rPr>
        <w:t xml:space="preserve"> nebo „Nevýhradní Technologie“</w:t>
      </w:r>
      <w:r w:rsidR="00FE6476" w:rsidRPr="0011688E">
        <w:rPr>
          <w:szCs w:val="22"/>
        </w:rPr>
        <w:t>, ledaže je ve Smlouvě výslovně uvedeno jinak.</w:t>
      </w:r>
      <w:r w:rsidR="00E345E4" w:rsidRPr="0011688E">
        <w:rPr>
          <w:szCs w:val="22"/>
        </w:rPr>
        <w:t xml:space="preserve"> </w:t>
      </w:r>
    </w:p>
    <w:p w14:paraId="513E751D" w14:textId="7A175E3B" w:rsidR="00F707EE" w:rsidRPr="00F707EE" w:rsidRDefault="00F707EE" w:rsidP="00F707EE">
      <w:pPr>
        <w:pStyle w:val="Claneka"/>
        <w:numPr>
          <w:ilvl w:val="1"/>
          <w:numId w:val="12"/>
        </w:numPr>
        <w:rPr>
          <w:szCs w:val="22"/>
        </w:rPr>
      </w:pPr>
      <w:r w:rsidRPr="00F707EE">
        <w:rPr>
          <w:szCs w:val="22"/>
        </w:rPr>
        <w:t>Podlicenci je Nabyvatel oprávněn poskytnout zcela nebo zčásti</w:t>
      </w:r>
      <w:r w:rsidR="00B1077F">
        <w:rPr>
          <w:szCs w:val="22"/>
        </w:rPr>
        <w:t>, anebo je oprávněn Podlicenci neposkytnout</w:t>
      </w:r>
      <w:r w:rsidRPr="00F707EE">
        <w:rPr>
          <w:szCs w:val="22"/>
        </w:rPr>
        <w:t xml:space="preserve">. Při poskytování </w:t>
      </w:r>
      <w:r>
        <w:rPr>
          <w:szCs w:val="22"/>
        </w:rPr>
        <w:t>P</w:t>
      </w:r>
      <w:r w:rsidRPr="00F707EE">
        <w:rPr>
          <w:szCs w:val="22"/>
        </w:rPr>
        <w:t xml:space="preserve">odlicence je Nabyvatel povinen sjednat obdobné nebo výhodnější podmínky jako dle této Smlouvy se zohledněním </w:t>
      </w:r>
      <w:r w:rsidR="0092067D">
        <w:rPr>
          <w:szCs w:val="22"/>
        </w:rPr>
        <w:t>obvyklých</w:t>
      </w:r>
      <w:r w:rsidR="0092067D" w:rsidRPr="00F707EE">
        <w:rPr>
          <w:szCs w:val="22"/>
        </w:rPr>
        <w:t xml:space="preserve"> </w:t>
      </w:r>
      <w:r w:rsidRPr="00F707EE">
        <w:rPr>
          <w:szCs w:val="22"/>
        </w:rPr>
        <w:t>podmínek v tržním hospodářství</w:t>
      </w:r>
      <w:r w:rsidR="0092067D" w:rsidRPr="00B13B3D">
        <w:rPr>
          <w:szCs w:val="22"/>
        </w:rPr>
        <w:t>;</w:t>
      </w:r>
      <w:r w:rsidR="0092067D">
        <w:rPr>
          <w:szCs w:val="22"/>
        </w:rPr>
        <w:t xml:space="preserve"> takové zohlednění nesmí mít za následek krácení práv Poskytovatele</w:t>
      </w:r>
      <w:r w:rsidRPr="00F707EE">
        <w:rPr>
          <w:szCs w:val="22"/>
        </w:rPr>
        <w:t>.</w:t>
      </w:r>
    </w:p>
    <w:p w14:paraId="641FA789" w14:textId="782DE961" w:rsidR="00F707EE" w:rsidRPr="00F707EE" w:rsidRDefault="00F707EE" w:rsidP="00A750F0">
      <w:pPr>
        <w:pStyle w:val="Claneka"/>
        <w:numPr>
          <w:ilvl w:val="1"/>
          <w:numId w:val="12"/>
        </w:numPr>
        <w:rPr>
          <w:szCs w:val="22"/>
        </w:rPr>
      </w:pPr>
      <w:r w:rsidRPr="00F707EE">
        <w:rPr>
          <w:szCs w:val="22"/>
        </w:rPr>
        <w:t>Nabyvatel není oprávněn bez předchozího písemného souhlasu Podlicenci poskytnout:</w:t>
      </w:r>
    </w:p>
    <w:p w14:paraId="2D6B0FFB" w14:textId="233A8EBA" w:rsidR="00F707EE" w:rsidRPr="00F707EE" w:rsidRDefault="00F707EE" w:rsidP="00A750F0">
      <w:pPr>
        <w:pStyle w:val="Claneka"/>
        <w:numPr>
          <w:ilvl w:val="2"/>
          <w:numId w:val="12"/>
        </w:numPr>
        <w:rPr>
          <w:szCs w:val="22"/>
        </w:rPr>
      </w:pPr>
      <w:r w:rsidRPr="00F707EE">
        <w:rPr>
          <w:szCs w:val="22"/>
        </w:rPr>
        <w:t>státu ani osobě napojené na stát, se kterým je Česká republika ve válečném stavu;</w:t>
      </w:r>
    </w:p>
    <w:p w14:paraId="7F50E885" w14:textId="3FCF1576" w:rsidR="00F707EE" w:rsidRPr="00F707EE" w:rsidRDefault="00F707EE" w:rsidP="00A750F0">
      <w:pPr>
        <w:pStyle w:val="Claneka"/>
        <w:numPr>
          <w:ilvl w:val="2"/>
          <w:numId w:val="12"/>
        </w:numPr>
        <w:rPr>
          <w:szCs w:val="22"/>
        </w:rPr>
      </w:pPr>
      <w:r w:rsidRPr="00F707EE">
        <w:rPr>
          <w:szCs w:val="22"/>
        </w:rPr>
        <w:t>státu ani osobě napojené na stát, který významným způsobem nedodržuje lidská práva</w:t>
      </w:r>
      <w:r w:rsidR="00A53B2F">
        <w:rPr>
          <w:szCs w:val="22"/>
        </w:rPr>
        <w:t>, dopouští se válečných zločinů</w:t>
      </w:r>
      <w:r w:rsidRPr="00F707EE">
        <w:rPr>
          <w:szCs w:val="22"/>
        </w:rPr>
        <w:t xml:space="preserve"> nebo který podporuje nebo poskytuje útočiště teroristickým organizacím;</w:t>
      </w:r>
    </w:p>
    <w:p w14:paraId="5DF53C70" w14:textId="084A318F" w:rsidR="00F707EE" w:rsidRPr="00F707EE" w:rsidRDefault="00F707EE" w:rsidP="00A750F0">
      <w:pPr>
        <w:pStyle w:val="Claneka"/>
        <w:numPr>
          <w:ilvl w:val="2"/>
          <w:numId w:val="12"/>
        </w:numPr>
        <w:rPr>
          <w:szCs w:val="22"/>
        </w:rPr>
      </w:pPr>
      <w:r w:rsidRPr="00F707EE">
        <w:rPr>
          <w:szCs w:val="22"/>
        </w:rPr>
        <w:lastRenderedPageBreak/>
        <w:t>teroristické organizaci</w:t>
      </w:r>
      <w:r w:rsidR="00A53B2F">
        <w:rPr>
          <w:szCs w:val="22"/>
        </w:rPr>
        <w:t>, válečnému zločinci</w:t>
      </w:r>
      <w:r w:rsidRPr="00F707EE">
        <w:rPr>
          <w:szCs w:val="22"/>
        </w:rPr>
        <w:t xml:space="preserve"> ani osobě napojené na teroristickou organizaci</w:t>
      </w:r>
      <w:r w:rsidR="00A53B2F">
        <w:rPr>
          <w:szCs w:val="22"/>
        </w:rPr>
        <w:t xml:space="preserve"> nebo na válečného zločince</w:t>
      </w:r>
      <w:r w:rsidRPr="00F707EE">
        <w:rPr>
          <w:szCs w:val="22"/>
        </w:rPr>
        <w:t>;</w:t>
      </w:r>
    </w:p>
    <w:p w14:paraId="241C73EC" w14:textId="0633D56C" w:rsidR="00F707EE" w:rsidRPr="00F707EE" w:rsidRDefault="00F707EE" w:rsidP="00A750F0">
      <w:pPr>
        <w:pStyle w:val="Claneka"/>
        <w:numPr>
          <w:ilvl w:val="2"/>
          <w:numId w:val="12"/>
        </w:numPr>
        <w:rPr>
          <w:szCs w:val="22"/>
        </w:rPr>
      </w:pPr>
      <w:r w:rsidRPr="00F707EE">
        <w:rPr>
          <w:szCs w:val="22"/>
        </w:rPr>
        <w:t>žádnému jinak s takovými osobami či státy spřízněnému nebo obdobnému subjektu</w:t>
      </w:r>
      <w:r w:rsidR="00E13F6E">
        <w:rPr>
          <w:szCs w:val="22"/>
        </w:rPr>
        <w:t>;</w:t>
      </w:r>
    </w:p>
    <w:p w14:paraId="7297F967" w14:textId="17A95E76" w:rsidR="00F707EE" w:rsidRPr="00F707EE" w:rsidRDefault="00F707EE" w:rsidP="00906DA5">
      <w:pPr>
        <w:pStyle w:val="Claneka"/>
        <w:ind w:left="567"/>
        <w:rPr>
          <w:szCs w:val="22"/>
        </w:rPr>
      </w:pPr>
      <w:r w:rsidRPr="00F707EE">
        <w:rPr>
          <w:szCs w:val="22"/>
        </w:rPr>
        <w:t xml:space="preserve">V pochybnosti o aplikaci odst. </w:t>
      </w:r>
      <w:r w:rsidR="0090400C">
        <w:rPr>
          <w:szCs w:val="22"/>
        </w:rPr>
        <w:t>3</w:t>
      </w:r>
      <w:r w:rsidRPr="00F707EE">
        <w:rPr>
          <w:szCs w:val="22"/>
        </w:rPr>
        <w:t>.</w:t>
      </w:r>
      <w:r w:rsidR="00601F7A">
        <w:rPr>
          <w:szCs w:val="22"/>
        </w:rPr>
        <w:t>4</w:t>
      </w:r>
      <w:r w:rsidRPr="00F707EE">
        <w:rPr>
          <w:szCs w:val="22"/>
        </w:rPr>
        <w:t>. se má za to, že se souhlas Poskytovatele vyžaduje.</w:t>
      </w:r>
    </w:p>
    <w:p w14:paraId="57BCE715" w14:textId="37F0CB10" w:rsidR="00A32F68" w:rsidRPr="00906DA5" w:rsidRDefault="005146E6" w:rsidP="00956E68">
      <w:pPr>
        <w:pStyle w:val="Claneka"/>
        <w:widowControl/>
        <w:numPr>
          <w:ilvl w:val="1"/>
          <w:numId w:val="12"/>
        </w:numPr>
        <w:rPr>
          <w:szCs w:val="22"/>
        </w:rPr>
      </w:pPr>
      <w:r>
        <w:rPr>
          <w:szCs w:val="22"/>
        </w:rPr>
        <w:t xml:space="preserve">Vyjde-li najevo, nebo </w:t>
      </w:r>
      <w:r w:rsidRPr="00906DA5">
        <w:rPr>
          <w:szCs w:val="22"/>
        </w:rPr>
        <w:t xml:space="preserve">pokud se následně </w:t>
      </w:r>
      <w:r w:rsidR="00E13F6E" w:rsidRPr="00906DA5">
        <w:rPr>
          <w:szCs w:val="22"/>
        </w:rPr>
        <w:t>n</w:t>
      </w:r>
      <w:r w:rsidRPr="00906DA5">
        <w:rPr>
          <w:szCs w:val="22"/>
        </w:rPr>
        <w:t xml:space="preserve">abyvatel Podlicence stane osobou popsanou v předchozím odstavci </w:t>
      </w:r>
      <w:r w:rsidRPr="00F411DE">
        <w:t>3.</w:t>
      </w:r>
      <w:r w:rsidR="00601F7A">
        <w:t>4</w:t>
      </w:r>
      <w:r w:rsidRPr="00F411DE">
        <w:t xml:space="preserve"> tohoto článku </w:t>
      </w:r>
      <w:r w:rsidRPr="00906DA5">
        <w:rPr>
          <w:szCs w:val="22"/>
        </w:rPr>
        <w:t>Smlouvy</w:t>
      </w:r>
      <w:r w:rsidR="0092067D" w:rsidRPr="00906DA5">
        <w:rPr>
          <w:szCs w:val="22"/>
        </w:rPr>
        <w:t>,</w:t>
      </w:r>
      <w:r w:rsidRPr="00906DA5">
        <w:rPr>
          <w:szCs w:val="22"/>
        </w:rPr>
        <w:t xml:space="preserve"> učiní </w:t>
      </w:r>
      <w:r w:rsidR="00E13F6E" w:rsidRPr="00906DA5">
        <w:rPr>
          <w:szCs w:val="22"/>
        </w:rPr>
        <w:t>N</w:t>
      </w:r>
      <w:r w:rsidRPr="00906DA5">
        <w:rPr>
          <w:szCs w:val="22"/>
        </w:rPr>
        <w:t xml:space="preserve">abyvatel </w:t>
      </w:r>
      <w:r w:rsidR="00144576" w:rsidRPr="00906DA5">
        <w:rPr>
          <w:szCs w:val="22"/>
        </w:rPr>
        <w:t xml:space="preserve">v součinnosti s Poskytovatelem </w:t>
      </w:r>
      <w:r w:rsidRPr="00906DA5">
        <w:rPr>
          <w:szCs w:val="22"/>
        </w:rPr>
        <w:t>vše</w:t>
      </w:r>
      <w:r w:rsidR="00144576" w:rsidRPr="00906DA5">
        <w:rPr>
          <w:szCs w:val="22"/>
        </w:rPr>
        <w:t xml:space="preserve"> potřebné k ochraně dobrého jména </w:t>
      </w:r>
      <w:r w:rsidR="00C77B6B" w:rsidRPr="00906DA5">
        <w:rPr>
          <w:szCs w:val="22"/>
        </w:rPr>
        <w:t>Poskytovatele</w:t>
      </w:r>
      <w:r w:rsidR="00CF16C5" w:rsidRPr="00906DA5">
        <w:rPr>
          <w:szCs w:val="22"/>
        </w:rPr>
        <w:t xml:space="preserve"> včetně jednostranného ukončení dotčené Podlicence. </w:t>
      </w:r>
      <w:r w:rsidR="00E64878" w:rsidRPr="00906DA5">
        <w:rPr>
          <w:szCs w:val="22"/>
        </w:rPr>
        <w:t>Nabyvatel v textu Podlicence uplatní příslušná ustanovení, která umožní její ukončení z důvodů popsaných v </w:t>
      </w:r>
      <w:r w:rsidR="00A56777" w:rsidRPr="00906DA5">
        <w:rPr>
          <w:szCs w:val="22"/>
        </w:rPr>
        <w:t xml:space="preserve">odstavci </w:t>
      </w:r>
      <w:r w:rsidR="00E13F6E" w:rsidRPr="00906DA5">
        <w:rPr>
          <w:szCs w:val="22"/>
        </w:rPr>
        <w:t>3.</w:t>
      </w:r>
      <w:r w:rsidR="00601F7A">
        <w:rPr>
          <w:szCs w:val="22"/>
        </w:rPr>
        <w:t>4</w:t>
      </w:r>
      <w:r w:rsidR="00E13F6E" w:rsidRPr="00906DA5">
        <w:rPr>
          <w:szCs w:val="22"/>
        </w:rPr>
        <w:t xml:space="preserve"> tohoto </w:t>
      </w:r>
      <w:r w:rsidR="00A56777" w:rsidRPr="00906DA5">
        <w:rPr>
          <w:szCs w:val="22"/>
        </w:rPr>
        <w:t>článku Smlouvy.</w:t>
      </w:r>
    </w:p>
    <w:p w14:paraId="3FD48589" w14:textId="13DBF0E2" w:rsidR="00F435E0" w:rsidRPr="00F411DE" w:rsidRDefault="0073717D" w:rsidP="00D40B24">
      <w:pPr>
        <w:pStyle w:val="Claneka"/>
        <w:widowControl/>
        <w:numPr>
          <w:ilvl w:val="1"/>
          <w:numId w:val="12"/>
        </w:numPr>
      </w:pPr>
      <w:r w:rsidRPr="003B29EB">
        <w:rPr>
          <w:szCs w:val="22"/>
        </w:rPr>
        <w:t xml:space="preserve">Poskytovatel </w:t>
      </w:r>
      <w:r w:rsidR="008047D1" w:rsidRPr="003B29EB">
        <w:rPr>
          <w:szCs w:val="22"/>
        </w:rPr>
        <w:t xml:space="preserve">se zavazuje, že bez zbytečného odkladu po Rozhodném dni předá </w:t>
      </w:r>
      <w:r w:rsidR="006F55DA" w:rsidRPr="003B29EB">
        <w:rPr>
          <w:szCs w:val="22"/>
        </w:rPr>
        <w:t xml:space="preserve">Nabyvateli </w:t>
      </w:r>
      <w:r w:rsidR="004B5C6B" w:rsidRPr="003B29EB">
        <w:rPr>
          <w:szCs w:val="22"/>
        </w:rPr>
        <w:t>v</w:t>
      </w:r>
      <w:r w:rsidR="008047D1" w:rsidRPr="003B29EB">
        <w:rPr>
          <w:szCs w:val="22"/>
        </w:rPr>
        <w:t>eškeré know-how tvořící Technologie včetně veškerých dostupných informací, návodů, postupů</w:t>
      </w:r>
      <w:r w:rsidR="00A90142" w:rsidRPr="003B29EB">
        <w:rPr>
          <w:szCs w:val="22"/>
        </w:rPr>
        <w:t xml:space="preserve"> a</w:t>
      </w:r>
      <w:r w:rsidR="008047D1" w:rsidRPr="003B29EB">
        <w:rPr>
          <w:szCs w:val="22"/>
        </w:rPr>
        <w:t xml:space="preserve"> souvisejících materiálů</w:t>
      </w:r>
      <w:r w:rsidR="00DB2053" w:rsidRPr="003B29EB">
        <w:rPr>
          <w:szCs w:val="22"/>
        </w:rPr>
        <w:t>,</w:t>
      </w:r>
      <w:r w:rsidR="008047D1" w:rsidRPr="003B29EB">
        <w:rPr>
          <w:szCs w:val="22"/>
        </w:rPr>
        <w:t xml:space="preserve"> které jsou potřebné </w:t>
      </w:r>
      <w:r w:rsidR="00EE7C2E" w:rsidRPr="003B29EB">
        <w:rPr>
          <w:szCs w:val="22"/>
        </w:rPr>
        <w:t>k</w:t>
      </w:r>
      <w:r w:rsidR="00D47F03" w:rsidRPr="003B29EB">
        <w:rPr>
          <w:szCs w:val="22"/>
        </w:rPr>
        <w:t> naplnění účelu této Smlouvy</w:t>
      </w:r>
      <w:r w:rsidR="004F4A9F" w:rsidRPr="003B29EB">
        <w:rPr>
          <w:szCs w:val="22"/>
        </w:rPr>
        <w:t xml:space="preserve">, </w:t>
      </w:r>
      <w:r w:rsidR="00875EB7" w:rsidRPr="003B29EB">
        <w:rPr>
          <w:szCs w:val="22"/>
        </w:rPr>
        <w:t xml:space="preserve">k jejichž předání je Poskytovatel oprávněn, s nimiž tedy není Poskytovatel omezen v nakládání například v důsledku smluvních ujednání s třetími stranami (např. v rámci Material Transfer Agreement), </w:t>
      </w:r>
      <w:r w:rsidR="004F4A9F" w:rsidRPr="003B29EB">
        <w:rPr>
          <w:szCs w:val="22"/>
        </w:rPr>
        <w:t>přičemž mezi Technologie patří z hmotných statků buněčné linie definované v příloze č. 1 této smlouvy.</w:t>
      </w:r>
      <w:r w:rsidR="00DB2053" w:rsidRPr="003B29EB">
        <w:rPr>
          <w:szCs w:val="22"/>
        </w:rPr>
        <w:t xml:space="preserve"> O předání těchto podkladů </w:t>
      </w:r>
      <w:r w:rsidR="00F411DE">
        <w:rPr>
          <w:szCs w:val="22"/>
        </w:rPr>
        <w:t>s</w:t>
      </w:r>
      <w:r w:rsidR="00DB2053" w:rsidRPr="003B29EB">
        <w:rPr>
          <w:szCs w:val="22"/>
        </w:rPr>
        <w:t>mluvní strany sepíší předávací protokol</w:t>
      </w:r>
      <w:r w:rsidR="00875EB7" w:rsidRPr="003B29EB">
        <w:rPr>
          <w:szCs w:val="22"/>
        </w:rPr>
        <w:t>, jehož součástí bude kompletní detailní specifikace předávaného Know-how</w:t>
      </w:r>
      <w:r w:rsidR="00DB2053" w:rsidRPr="003B29EB">
        <w:rPr>
          <w:szCs w:val="22"/>
        </w:rPr>
        <w:t>.</w:t>
      </w:r>
      <w:r w:rsidR="0092067D" w:rsidRPr="003B29EB">
        <w:rPr>
          <w:szCs w:val="22"/>
        </w:rPr>
        <w:t xml:space="preserve"> </w:t>
      </w:r>
      <w:r w:rsidR="00D47F03" w:rsidRPr="003B29EB">
        <w:rPr>
          <w:szCs w:val="22"/>
        </w:rPr>
        <w:t xml:space="preserve"> </w:t>
      </w:r>
    </w:p>
    <w:p w14:paraId="55721860" w14:textId="53B5CD1D" w:rsidR="00636DCD" w:rsidRDefault="00DB2053" w:rsidP="00DB2053">
      <w:pPr>
        <w:pStyle w:val="Claneka"/>
        <w:numPr>
          <w:ilvl w:val="1"/>
          <w:numId w:val="12"/>
        </w:numPr>
        <w:rPr>
          <w:szCs w:val="22"/>
        </w:rPr>
      </w:pPr>
      <w:r>
        <w:rPr>
          <w:szCs w:val="22"/>
        </w:rPr>
        <w:t>Pro vyloučení pochybností Smluv</w:t>
      </w:r>
      <w:r w:rsidR="00E13F6E">
        <w:rPr>
          <w:szCs w:val="22"/>
        </w:rPr>
        <w:t>n</w:t>
      </w:r>
      <w:r>
        <w:rPr>
          <w:szCs w:val="22"/>
        </w:rPr>
        <w:t>í strany prohlašují, že k Rozhodnému dni na Nabyvatele přechází také</w:t>
      </w:r>
      <w:r w:rsidR="00E13F6E">
        <w:rPr>
          <w:szCs w:val="22"/>
        </w:rPr>
        <w:t>,</w:t>
      </w:r>
      <w:r>
        <w:rPr>
          <w:szCs w:val="22"/>
        </w:rPr>
        <w:t xml:space="preserve"> ale nikoliv výlučně:</w:t>
      </w:r>
      <w:r w:rsidRPr="00DB2053">
        <w:rPr>
          <w:szCs w:val="22"/>
        </w:rPr>
        <w:t xml:space="preserve"> </w:t>
      </w:r>
    </w:p>
    <w:p w14:paraId="0516D9DD" w14:textId="3A4ED330" w:rsidR="00DB2053" w:rsidRDefault="00636DCD" w:rsidP="00636DCD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 xml:space="preserve">právo na </w:t>
      </w:r>
      <w:r w:rsidR="00DB2053" w:rsidRPr="00DB2053">
        <w:rPr>
          <w:szCs w:val="22"/>
        </w:rPr>
        <w:t xml:space="preserve">zpracování </w:t>
      </w:r>
      <w:r>
        <w:rPr>
          <w:szCs w:val="22"/>
        </w:rPr>
        <w:t>T</w:t>
      </w:r>
      <w:r w:rsidR="00DB2053" w:rsidRPr="00DB2053">
        <w:rPr>
          <w:szCs w:val="22"/>
        </w:rPr>
        <w:t>echnologi</w:t>
      </w:r>
      <w:r>
        <w:rPr>
          <w:szCs w:val="22"/>
        </w:rPr>
        <w:t xml:space="preserve">í </w:t>
      </w:r>
      <w:r w:rsidRPr="00DB2053">
        <w:rPr>
          <w:szCs w:val="22"/>
        </w:rPr>
        <w:t>včetně překladu</w:t>
      </w:r>
      <w:r w:rsidR="00051DE1">
        <w:rPr>
          <w:szCs w:val="22"/>
        </w:rPr>
        <w:t>;</w:t>
      </w:r>
    </w:p>
    <w:p w14:paraId="14AFAFF6" w14:textId="6AAD9314" w:rsidR="00051DE1" w:rsidRDefault="00051DE1" w:rsidP="00636DCD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 xml:space="preserve">právo na změny </w:t>
      </w:r>
      <w:r w:rsidRPr="00DB2053">
        <w:rPr>
          <w:szCs w:val="22"/>
        </w:rPr>
        <w:t>a úprav</w:t>
      </w:r>
      <w:r>
        <w:rPr>
          <w:szCs w:val="22"/>
        </w:rPr>
        <w:t>y</w:t>
      </w:r>
      <w:r w:rsidRPr="00DB2053">
        <w:rPr>
          <w:szCs w:val="22"/>
        </w:rPr>
        <w:t xml:space="preserve"> </w:t>
      </w:r>
      <w:r>
        <w:rPr>
          <w:szCs w:val="22"/>
        </w:rPr>
        <w:t>T</w:t>
      </w:r>
      <w:r w:rsidRPr="00DB2053">
        <w:rPr>
          <w:szCs w:val="22"/>
        </w:rPr>
        <w:t>echnologi</w:t>
      </w:r>
      <w:r>
        <w:rPr>
          <w:szCs w:val="22"/>
        </w:rPr>
        <w:t>í;</w:t>
      </w:r>
    </w:p>
    <w:p w14:paraId="0DAF44DC" w14:textId="62CFB4CB" w:rsidR="00051DE1" w:rsidRDefault="00051DE1" w:rsidP="00051DE1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 xml:space="preserve">právo na </w:t>
      </w:r>
      <w:r w:rsidR="00DB2053" w:rsidRPr="00DB2053">
        <w:rPr>
          <w:szCs w:val="22"/>
        </w:rPr>
        <w:t>spojení</w:t>
      </w:r>
      <w:r>
        <w:rPr>
          <w:szCs w:val="22"/>
        </w:rPr>
        <w:t xml:space="preserve"> Technologií</w:t>
      </w:r>
      <w:r w:rsidR="00DB2053" w:rsidRPr="00DB2053">
        <w:rPr>
          <w:szCs w:val="22"/>
        </w:rPr>
        <w:t xml:space="preserve"> s jinou technologií a jinými výsledky tvůrčí duševní činnosti</w:t>
      </w:r>
      <w:r>
        <w:rPr>
          <w:szCs w:val="22"/>
        </w:rPr>
        <w:t xml:space="preserve"> Nabyvatele</w:t>
      </w:r>
      <w:r w:rsidR="004D2E41">
        <w:rPr>
          <w:szCs w:val="22"/>
        </w:rPr>
        <w:t xml:space="preserve"> </w:t>
      </w:r>
      <w:r>
        <w:rPr>
          <w:szCs w:val="22"/>
        </w:rPr>
        <w:t>či třetích osob;</w:t>
      </w:r>
    </w:p>
    <w:p w14:paraId="66898B00" w14:textId="77777777" w:rsidR="00051DE1" w:rsidRDefault="00051DE1" w:rsidP="006D0C6C">
      <w:pPr>
        <w:pStyle w:val="Claneka"/>
        <w:numPr>
          <w:ilvl w:val="2"/>
          <w:numId w:val="12"/>
        </w:numPr>
        <w:rPr>
          <w:szCs w:val="22"/>
        </w:rPr>
      </w:pPr>
      <w:r w:rsidRPr="00051DE1">
        <w:rPr>
          <w:szCs w:val="22"/>
        </w:rPr>
        <w:t xml:space="preserve">právo na zařazení Technologií </w:t>
      </w:r>
      <w:r w:rsidR="00DB2053" w:rsidRPr="00051DE1">
        <w:rPr>
          <w:szCs w:val="22"/>
        </w:rPr>
        <w:t>do souborného</w:t>
      </w:r>
      <w:r>
        <w:rPr>
          <w:szCs w:val="22"/>
        </w:rPr>
        <w:t xml:space="preserve"> </w:t>
      </w:r>
      <w:r w:rsidR="00DB2053" w:rsidRPr="00051DE1">
        <w:rPr>
          <w:szCs w:val="22"/>
        </w:rPr>
        <w:t xml:space="preserve">výsledku nebo díla; </w:t>
      </w:r>
    </w:p>
    <w:p w14:paraId="63505E28" w14:textId="327B9FB4" w:rsidR="00DB2053" w:rsidRDefault="00051DE1" w:rsidP="006D0C6C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 xml:space="preserve">právo na </w:t>
      </w:r>
      <w:r w:rsidR="00DB2053" w:rsidRPr="00051DE1">
        <w:rPr>
          <w:szCs w:val="22"/>
        </w:rPr>
        <w:t xml:space="preserve">dokončení jakékoliv nedokončené části </w:t>
      </w:r>
      <w:r>
        <w:rPr>
          <w:szCs w:val="22"/>
        </w:rPr>
        <w:t>Technologií</w:t>
      </w:r>
      <w:r w:rsidR="00DB2053" w:rsidRPr="00DB2053">
        <w:rPr>
          <w:szCs w:val="22"/>
        </w:rPr>
        <w:t>.</w:t>
      </w:r>
    </w:p>
    <w:p w14:paraId="5C12CE94" w14:textId="58D8A757" w:rsidR="00CA6AC0" w:rsidRPr="00043A13" w:rsidRDefault="00CA6AC0" w:rsidP="00043A13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caps w:val="0"/>
          <w:sz w:val="22"/>
          <w:szCs w:val="22"/>
        </w:rPr>
      </w:pPr>
      <w:r w:rsidRPr="00043A13">
        <w:rPr>
          <w:rFonts w:cs="Times New Roman"/>
          <w:caps w:val="0"/>
          <w:sz w:val="22"/>
          <w:szCs w:val="22"/>
        </w:rPr>
        <w:t>PŘE</w:t>
      </w:r>
      <w:r>
        <w:rPr>
          <w:rFonts w:cs="Times New Roman"/>
          <w:caps w:val="0"/>
          <w:sz w:val="22"/>
          <w:szCs w:val="22"/>
        </w:rPr>
        <w:t>DNOSTNÍ PRÁVO NA UDĚLENÍ LICENCE</w:t>
      </w:r>
    </w:p>
    <w:p w14:paraId="1674E45F" w14:textId="2BAB052C" w:rsidR="009C76BA" w:rsidRDefault="000611C4" w:rsidP="00D40B24">
      <w:pPr>
        <w:pStyle w:val="Claneka"/>
        <w:numPr>
          <w:ilvl w:val="1"/>
          <w:numId w:val="12"/>
        </w:numPr>
        <w:rPr>
          <w:szCs w:val="22"/>
        </w:rPr>
      </w:pPr>
      <w:r w:rsidRPr="00EA21F8">
        <w:rPr>
          <w:szCs w:val="22"/>
        </w:rPr>
        <w:t xml:space="preserve">Pokud tomu nebude bránit jiný zájem </w:t>
      </w:r>
      <w:r w:rsidR="00B714C3">
        <w:rPr>
          <w:szCs w:val="22"/>
        </w:rPr>
        <w:t>Poskytovatele</w:t>
      </w:r>
      <w:r w:rsidR="00D61FAE" w:rsidRPr="00EA21F8">
        <w:rPr>
          <w:szCs w:val="22"/>
        </w:rPr>
        <w:t xml:space="preserve"> </w:t>
      </w:r>
      <w:r w:rsidRPr="00EA21F8">
        <w:rPr>
          <w:szCs w:val="22"/>
        </w:rPr>
        <w:t xml:space="preserve">(mlčenlivost vůči třetí straně, ochrana jiného </w:t>
      </w:r>
      <w:r w:rsidRPr="00996375">
        <w:rPr>
          <w:szCs w:val="22"/>
        </w:rPr>
        <w:t xml:space="preserve">duševního vlastnictví </w:t>
      </w:r>
      <w:r w:rsidR="00B714C3">
        <w:rPr>
          <w:szCs w:val="22"/>
        </w:rPr>
        <w:t>Poskytovatele</w:t>
      </w:r>
      <w:r w:rsidRPr="00996375">
        <w:rPr>
          <w:szCs w:val="22"/>
        </w:rPr>
        <w:t xml:space="preserve">, jiný komerční zájem </w:t>
      </w:r>
      <w:r w:rsidR="00B714C3">
        <w:rPr>
          <w:szCs w:val="22"/>
        </w:rPr>
        <w:t>Poskytovatele</w:t>
      </w:r>
      <w:r w:rsidRPr="00996375">
        <w:rPr>
          <w:szCs w:val="22"/>
        </w:rPr>
        <w:t>)</w:t>
      </w:r>
      <w:r w:rsidR="00883EA3">
        <w:rPr>
          <w:szCs w:val="22"/>
        </w:rPr>
        <w:t xml:space="preserve"> </w:t>
      </w:r>
      <w:r w:rsidRPr="00996375">
        <w:rPr>
          <w:szCs w:val="22"/>
        </w:rPr>
        <w:t xml:space="preserve">bude </w:t>
      </w:r>
      <w:r w:rsidR="00883EA3">
        <w:rPr>
          <w:szCs w:val="22"/>
        </w:rPr>
        <w:t>Poskytovatel</w:t>
      </w:r>
      <w:r w:rsidR="00883EA3" w:rsidRPr="00996375">
        <w:rPr>
          <w:szCs w:val="22"/>
        </w:rPr>
        <w:t xml:space="preserve"> </w:t>
      </w:r>
      <w:r w:rsidRPr="00996375">
        <w:rPr>
          <w:szCs w:val="22"/>
        </w:rPr>
        <w:t xml:space="preserve">informovat Nabyvatele </w:t>
      </w:r>
      <w:r w:rsidRPr="00EA21F8">
        <w:rPr>
          <w:szCs w:val="22"/>
        </w:rPr>
        <w:t xml:space="preserve">o i) aplikacích Technologií nově vyvinutých nebo vyvíjených </w:t>
      </w:r>
      <w:r w:rsidR="004C3403">
        <w:rPr>
          <w:szCs w:val="22"/>
        </w:rPr>
        <w:t>u</w:t>
      </w:r>
      <w:r w:rsidR="009C76BA">
        <w:rPr>
          <w:szCs w:val="22"/>
        </w:rPr>
        <w:t> </w:t>
      </w:r>
      <w:r w:rsidR="004C3403">
        <w:rPr>
          <w:szCs w:val="22"/>
        </w:rPr>
        <w:t xml:space="preserve">Poskytovatele </w:t>
      </w:r>
      <w:r w:rsidRPr="00EA21F8">
        <w:rPr>
          <w:szCs w:val="22"/>
        </w:rPr>
        <w:t xml:space="preserve">a ii) vylepšeních </w:t>
      </w:r>
      <w:r w:rsidR="00314255" w:rsidRPr="00EA21F8">
        <w:rPr>
          <w:szCs w:val="22"/>
        </w:rPr>
        <w:t>T</w:t>
      </w:r>
      <w:r w:rsidRPr="00EA21F8">
        <w:rPr>
          <w:szCs w:val="22"/>
        </w:rPr>
        <w:t>echnologi</w:t>
      </w:r>
      <w:r w:rsidR="00314255" w:rsidRPr="00EA21F8">
        <w:rPr>
          <w:szCs w:val="22"/>
        </w:rPr>
        <w:t>í</w:t>
      </w:r>
      <w:r w:rsidRPr="00EA21F8">
        <w:rPr>
          <w:szCs w:val="22"/>
        </w:rPr>
        <w:t xml:space="preserve"> nově vyvinutých</w:t>
      </w:r>
      <w:r w:rsidR="00314255" w:rsidRPr="00EA21F8">
        <w:rPr>
          <w:szCs w:val="22"/>
        </w:rPr>
        <w:t xml:space="preserve"> </w:t>
      </w:r>
      <w:r w:rsidRPr="00EA21F8">
        <w:rPr>
          <w:szCs w:val="22"/>
        </w:rPr>
        <w:t xml:space="preserve">nebo vyvíjených </w:t>
      </w:r>
      <w:r w:rsidR="004C3403">
        <w:rPr>
          <w:szCs w:val="22"/>
        </w:rPr>
        <w:t xml:space="preserve">u Poskytovatele, každý </w:t>
      </w:r>
      <w:r w:rsidR="00934E60">
        <w:rPr>
          <w:szCs w:val="22"/>
        </w:rPr>
        <w:t>Účastník smlouvy na straně P</w:t>
      </w:r>
      <w:r w:rsidR="004C3403">
        <w:rPr>
          <w:szCs w:val="22"/>
        </w:rPr>
        <w:t>oskytovatel</w:t>
      </w:r>
      <w:r w:rsidR="00934E60">
        <w:rPr>
          <w:szCs w:val="22"/>
        </w:rPr>
        <w:t>e</w:t>
      </w:r>
      <w:r w:rsidR="004C3403">
        <w:rPr>
          <w:szCs w:val="22"/>
        </w:rPr>
        <w:t xml:space="preserve"> dle míry vlastní participace na relevantních projektech</w:t>
      </w:r>
      <w:r w:rsidRPr="00EA21F8">
        <w:rPr>
          <w:szCs w:val="22"/>
        </w:rPr>
        <w:t xml:space="preserve">. </w:t>
      </w:r>
    </w:p>
    <w:p w14:paraId="377CBE36" w14:textId="1F64277D" w:rsidR="008D15BB" w:rsidRDefault="009C76BA" w:rsidP="00D40B24">
      <w:pPr>
        <w:pStyle w:val="Claneka"/>
        <w:numPr>
          <w:ilvl w:val="1"/>
          <w:numId w:val="12"/>
        </w:numPr>
        <w:rPr>
          <w:szCs w:val="22"/>
        </w:rPr>
      </w:pPr>
      <w:r>
        <w:rPr>
          <w:szCs w:val="22"/>
        </w:rPr>
        <w:t>P</w:t>
      </w:r>
      <w:r w:rsidR="00CA6AC0">
        <w:rPr>
          <w:szCs w:val="22"/>
        </w:rPr>
        <w:t>okud</w:t>
      </w:r>
      <w:r w:rsidR="005E4CA1">
        <w:rPr>
          <w:szCs w:val="22"/>
        </w:rPr>
        <w:t xml:space="preserve"> Poskytovatel</w:t>
      </w:r>
      <w:r w:rsidR="00CA6AC0">
        <w:rPr>
          <w:szCs w:val="22"/>
        </w:rPr>
        <w:t xml:space="preserve"> v rámci své činnosti</w:t>
      </w:r>
      <w:r w:rsidR="005E4CA1">
        <w:rPr>
          <w:szCs w:val="22"/>
        </w:rPr>
        <w:t xml:space="preserve"> </w:t>
      </w:r>
      <w:r>
        <w:rPr>
          <w:szCs w:val="22"/>
        </w:rPr>
        <w:t xml:space="preserve">a) </w:t>
      </w:r>
      <w:r w:rsidR="005E4CA1">
        <w:rPr>
          <w:szCs w:val="22"/>
        </w:rPr>
        <w:t xml:space="preserve">dle odst. </w:t>
      </w:r>
      <w:r w:rsidR="00CA6AC0">
        <w:rPr>
          <w:szCs w:val="22"/>
        </w:rPr>
        <w:t>3.1, tj. využití Technologií k základnímu výzkumu nebo vzdělávání</w:t>
      </w:r>
      <w:r w:rsidR="005E4CA1">
        <w:rPr>
          <w:szCs w:val="22"/>
        </w:rPr>
        <w:t xml:space="preserve"> této Smlouvy</w:t>
      </w:r>
      <w:r w:rsidR="00CA6AC0">
        <w:rPr>
          <w:szCs w:val="22"/>
        </w:rPr>
        <w:t xml:space="preserve">, nebo </w:t>
      </w:r>
      <w:r>
        <w:rPr>
          <w:szCs w:val="22"/>
        </w:rPr>
        <w:t xml:space="preserve">b) </w:t>
      </w:r>
      <w:r w:rsidR="00CA6AC0">
        <w:rPr>
          <w:szCs w:val="22"/>
        </w:rPr>
        <w:t xml:space="preserve">v rámci své činnosti </w:t>
      </w:r>
      <w:r w:rsidR="005E4CA1">
        <w:rPr>
          <w:szCs w:val="22"/>
        </w:rPr>
        <w:t>dle odst. 3.</w:t>
      </w:r>
      <w:r w:rsidR="00CA6AC0">
        <w:rPr>
          <w:szCs w:val="22"/>
        </w:rPr>
        <w:t>2</w:t>
      </w:r>
      <w:r w:rsidR="005E4CA1">
        <w:rPr>
          <w:szCs w:val="22"/>
        </w:rPr>
        <w:t xml:space="preserve"> výše</w:t>
      </w:r>
      <w:r>
        <w:rPr>
          <w:szCs w:val="22"/>
        </w:rPr>
        <w:t xml:space="preserve"> vytvoří takové </w:t>
      </w:r>
      <w:r w:rsidR="003015FB">
        <w:rPr>
          <w:szCs w:val="22"/>
        </w:rPr>
        <w:t>vy</w:t>
      </w:r>
      <w:r>
        <w:rPr>
          <w:szCs w:val="22"/>
        </w:rPr>
        <w:t xml:space="preserve">lepšení nebo jinou úpravu Technologie, která bude komerčně </w:t>
      </w:r>
      <w:r w:rsidR="00E370C3">
        <w:rPr>
          <w:szCs w:val="22"/>
        </w:rPr>
        <w:t>využitelná</w:t>
      </w:r>
      <w:r>
        <w:rPr>
          <w:szCs w:val="22"/>
        </w:rPr>
        <w:t xml:space="preserve">, </w:t>
      </w:r>
      <w:r w:rsidR="00E370C3">
        <w:rPr>
          <w:szCs w:val="22"/>
        </w:rPr>
        <w:t>sjednává se tímto přednostní právo Nabyvatele na udělení licence k takto upravené technologii</w:t>
      </w:r>
      <w:r w:rsidR="0011688E">
        <w:rPr>
          <w:szCs w:val="22"/>
        </w:rPr>
        <w:t xml:space="preserve"> (zejména k </w:t>
      </w:r>
      <w:r w:rsidR="000611C4" w:rsidRPr="00EA21F8">
        <w:rPr>
          <w:szCs w:val="22"/>
        </w:rPr>
        <w:t xml:space="preserve">poskytnutí </w:t>
      </w:r>
      <w:r w:rsidR="00D47F03">
        <w:rPr>
          <w:szCs w:val="22"/>
        </w:rPr>
        <w:t>dalšího</w:t>
      </w:r>
      <w:r w:rsidR="00D47F03" w:rsidRPr="00EA21F8">
        <w:rPr>
          <w:szCs w:val="22"/>
        </w:rPr>
        <w:t xml:space="preserve"> </w:t>
      </w:r>
      <w:r w:rsidR="000611C4" w:rsidRPr="00EA21F8">
        <w:rPr>
          <w:szCs w:val="22"/>
        </w:rPr>
        <w:t xml:space="preserve">know-how, postupů </w:t>
      </w:r>
      <w:r w:rsidR="00D47F03">
        <w:rPr>
          <w:szCs w:val="22"/>
        </w:rPr>
        <w:t>nebo</w:t>
      </w:r>
      <w:r w:rsidR="000611C4" w:rsidRPr="00EA21F8">
        <w:rPr>
          <w:szCs w:val="22"/>
        </w:rPr>
        <w:t xml:space="preserve"> protokolů pro využití </w:t>
      </w:r>
      <w:r w:rsidR="0011688E">
        <w:rPr>
          <w:szCs w:val="22"/>
        </w:rPr>
        <w:t>takových t</w:t>
      </w:r>
      <w:r w:rsidR="000611C4" w:rsidRPr="00EA21F8">
        <w:rPr>
          <w:szCs w:val="22"/>
        </w:rPr>
        <w:t>echnologi</w:t>
      </w:r>
      <w:r w:rsidR="00314255" w:rsidRPr="00EA21F8">
        <w:rPr>
          <w:szCs w:val="22"/>
        </w:rPr>
        <w:t>í</w:t>
      </w:r>
      <w:r w:rsidR="000611C4" w:rsidRPr="00EA21F8">
        <w:rPr>
          <w:szCs w:val="22"/>
        </w:rPr>
        <w:t xml:space="preserve"> pro dané aplikace</w:t>
      </w:r>
      <w:r w:rsidR="00112E79">
        <w:rPr>
          <w:szCs w:val="22"/>
        </w:rPr>
        <w:t xml:space="preserve"> </w:t>
      </w:r>
      <w:r w:rsidR="004C3403">
        <w:rPr>
          <w:szCs w:val="22"/>
        </w:rPr>
        <w:t>Nabyvatelem</w:t>
      </w:r>
      <w:r w:rsidR="0011688E">
        <w:rPr>
          <w:szCs w:val="22"/>
        </w:rPr>
        <w:t>)</w:t>
      </w:r>
      <w:r w:rsidR="000611C4" w:rsidRPr="00EA21F8">
        <w:rPr>
          <w:szCs w:val="22"/>
        </w:rPr>
        <w:t xml:space="preserve">. </w:t>
      </w:r>
    </w:p>
    <w:p w14:paraId="542E870D" w14:textId="77777777" w:rsidR="008D15BB" w:rsidRDefault="008D15BB" w:rsidP="00D40B24">
      <w:pPr>
        <w:pStyle w:val="Claneka"/>
        <w:numPr>
          <w:ilvl w:val="1"/>
          <w:numId w:val="12"/>
        </w:numPr>
        <w:rPr>
          <w:szCs w:val="22"/>
        </w:rPr>
      </w:pPr>
      <w:r>
        <w:rPr>
          <w:szCs w:val="22"/>
        </w:rPr>
        <w:t>Smluvní strany sjednávají následující podmínky přednostního práva na udělení licence dle odst. 4.2 této Smlouvy:</w:t>
      </w:r>
    </w:p>
    <w:p w14:paraId="7561C2CB" w14:textId="6DC88CDC" w:rsidR="007161F5" w:rsidRDefault="008D15BB" w:rsidP="003B29EB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>V případě, že Poskytovatel již uzavřel s třetí osobou licenční smlouvu (přičemž taková smlouva musí obsahovat podmínku nabytí její účinnosti teprve okamžikem marného uplynutí lhůty pro využití přednostního práva Nabyvatelem), Poskytovatel písemně vyzve Nabyvatele k uzavření licenční smlouvy za stejných podmínek jako</w:t>
      </w:r>
      <w:r w:rsidR="00601F7A">
        <w:rPr>
          <w:szCs w:val="22"/>
        </w:rPr>
        <w:t xml:space="preserve"> obsahuje</w:t>
      </w:r>
      <w:r>
        <w:rPr>
          <w:szCs w:val="22"/>
        </w:rPr>
        <w:t xml:space="preserve"> smlouva s třetí osobou</w:t>
      </w:r>
      <w:r w:rsidRPr="004119D9">
        <w:rPr>
          <w:szCs w:val="22"/>
        </w:rPr>
        <w:t xml:space="preserve">; </w:t>
      </w:r>
      <w:r w:rsidRPr="003B29EB">
        <w:rPr>
          <w:szCs w:val="22"/>
        </w:rPr>
        <w:t>obsah licenční smlouv</w:t>
      </w:r>
      <w:r w:rsidRPr="008D15BB">
        <w:rPr>
          <w:szCs w:val="22"/>
        </w:rPr>
        <w:t xml:space="preserve">y mezi </w:t>
      </w:r>
      <w:r w:rsidRPr="000D148E">
        <w:rPr>
          <w:szCs w:val="22"/>
        </w:rPr>
        <w:t>Poskytovatelem a třetí osobou bude přílohou výzvy k uzavření licenční smlouvy.</w:t>
      </w:r>
      <w:r w:rsidR="000D148E">
        <w:rPr>
          <w:szCs w:val="22"/>
        </w:rPr>
        <w:t xml:space="preserve"> V případě, že Nabyvatel do 30 kalendářních dnů ode dne obdržení výzvy </w:t>
      </w:r>
      <w:r w:rsidR="007161F5">
        <w:rPr>
          <w:szCs w:val="22"/>
        </w:rPr>
        <w:t xml:space="preserve">písemně </w:t>
      </w:r>
      <w:r w:rsidR="000D148E">
        <w:rPr>
          <w:szCs w:val="22"/>
        </w:rPr>
        <w:t>neakceptuje</w:t>
      </w:r>
      <w:r w:rsidR="007161F5">
        <w:rPr>
          <w:szCs w:val="22"/>
        </w:rPr>
        <w:t xml:space="preserve"> návrh na uzavření předmětné licenční smlouvy, </w:t>
      </w:r>
      <w:r w:rsidR="007161F5">
        <w:rPr>
          <w:szCs w:val="22"/>
        </w:rPr>
        <w:lastRenderedPageBreak/>
        <w:t>pozbývá tímto Nabyvatel přednostní právo na udělení licence k předmětné věci. V případě, že Nabyvatel návrh akceptuje, zavazuje se nejpozději do 30 kalendářních dnů ode dne akceptace uzavřít licenční smlouvu odpovídající obsahem licenční smlouvě mezi Poskytovatelem a třetí osobou, případně</w:t>
      </w:r>
      <w:r w:rsidR="00EE6E1D">
        <w:rPr>
          <w:szCs w:val="22"/>
        </w:rPr>
        <w:t xml:space="preserve"> těmto podmínkám</w:t>
      </w:r>
      <w:r w:rsidR="007161F5">
        <w:rPr>
          <w:szCs w:val="22"/>
        </w:rPr>
        <w:t xml:space="preserve"> </w:t>
      </w:r>
      <w:r w:rsidR="00EE6E1D">
        <w:rPr>
          <w:szCs w:val="22"/>
        </w:rPr>
        <w:t xml:space="preserve">odpovídající </w:t>
      </w:r>
      <w:r w:rsidR="007161F5">
        <w:rPr>
          <w:szCs w:val="22"/>
        </w:rPr>
        <w:t>dodatek k této S</w:t>
      </w:r>
      <w:r w:rsidR="00EE6E1D">
        <w:rPr>
          <w:szCs w:val="22"/>
        </w:rPr>
        <w:t>mlouvě.</w:t>
      </w:r>
    </w:p>
    <w:p w14:paraId="4DD23F14" w14:textId="363887D2" w:rsidR="00923078" w:rsidRDefault="00EE6E1D" w:rsidP="003B29EB">
      <w:pPr>
        <w:pStyle w:val="Claneka"/>
        <w:numPr>
          <w:ilvl w:val="2"/>
          <w:numId w:val="12"/>
        </w:numPr>
        <w:rPr>
          <w:szCs w:val="22"/>
        </w:rPr>
      </w:pPr>
      <w:r w:rsidRPr="00923078">
        <w:rPr>
          <w:szCs w:val="22"/>
        </w:rPr>
        <w:t xml:space="preserve">V případě, že Poskytovatel </w:t>
      </w:r>
      <w:r w:rsidR="00923078" w:rsidRPr="00923078">
        <w:rPr>
          <w:szCs w:val="22"/>
        </w:rPr>
        <w:t>má zájem nabídnout úpravy Technologie dle odst. 4.2 této Smlouvy třetí osobě</w:t>
      </w:r>
      <w:r w:rsidR="00923078">
        <w:rPr>
          <w:szCs w:val="22"/>
        </w:rPr>
        <w:t xml:space="preserve"> k využití na základě licenční smlouvy</w:t>
      </w:r>
      <w:r w:rsidR="00923078" w:rsidRPr="00923078">
        <w:rPr>
          <w:szCs w:val="22"/>
        </w:rPr>
        <w:t xml:space="preserve">, ale </w:t>
      </w:r>
      <w:r w:rsidRPr="00923078">
        <w:rPr>
          <w:szCs w:val="22"/>
        </w:rPr>
        <w:t>doposud neuzavřel s třetí osobou licenční smlouvu</w:t>
      </w:r>
      <w:r w:rsidR="00923078" w:rsidRPr="00923078">
        <w:rPr>
          <w:szCs w:val="22"/>
        </w:rPr>
        <w:t xml:space="preserve"> (bez ohledu na to, zda s jakoukoliv třetí osobou o možném uzavření licenční smlouvy jednal či nikoliv)</w:t>
      </w:r>
      <w:r w:rsidRPr="00923078">
        <w:rPr>
          <w:szCs w:val="22"/>
        </w:rPr>
        <w:t>,</w:t>
      </w:r>
      <w:r w:rsidR="00923078" w:rsidRPr="00923078">
        <w:rPr>
          <w:szCs w:val="22"/>
        </w:rPr>
        <w:t xml:space="preserve"> </w:t>
      </w:r>
      <w:r w:rsidR="00410356">
        <w:rPr>
          <w:szCs w:val="22"/>
        </w:rPr>
        <w:t>bude</w:t>
      </w:r>
      <w:r w:rsidR="00923078" w:rsidRPr="00923078">
        <w:rPr>
          <w:szCs w:val="22"/>
        </w:rPr>
        <w:t xml:space="preserve"> </w:t>
      </w:r>
      <w:r w:rsidR="00923078">
        <w:rPr>
          <w:szCs w:val="22"/>
        </w:rPr>
        <w:t xml:space="preserve">Poskytovatel Nabyvatele </w:t>
      </w:r>
      <w:r w:rsidR="00410356">
        <w:rPr>
          <w:szCs w:val="22"/>
        </w:rPr>
        <w:t xml:space="preserve">písemně informovat o svém záměru licencování a vyzve Nabyvatele k předložení konkrétní nabídky na uzavření licenční </w:t>
      </w:r>
      <w:r w:rsidR="008F5C1E">
        <w:rPr>
          <w:szCs w:val="22"/>
        </w:rPr>
        <w:t>smlouvy ve lhůtě 30 kalendářních dnů ode dne obdržení výzvy</w:t>
      </w:r>
      <w:r w:rsidR="00410356">
        <w:rPr>
          <w:szCs w:val="22"/>
        </w:rPr>
        <w:t xml:space="preserve">. Poskytovatel není povinen </w:t>
      </w:r>
      <w:r w:rsidR="008F5C1E">
        <w:rPr>
          <w:szCs w:val="22"/>
        </w:rPr>
        <w:t xml:space="preserve">případně obdrženou </w:t>
      </w:r>
      <w:r w:rsidR="00410356">
        <w:rPr>
          <w:szCs w:val="22"/>
        </w:rPr>
        <w:t xml:space="preserve">nabídku akceptovat. </w:t>
      </w:r>
      <w:r w:rsidR="008F5C1E">
        <w:rPr>
          <w:szCs w:val="22"/>
        </w:rPr>
        <w:t>P</w:t>
      </w:r>
      <w:r w:rsidR="00410356">
        <w:rPr>
          <w:szCs w:val="22"/>
        </w:rPr>
        <w:t>ostupem dle tohoto odstavce není dotčena povinnost Poskytovatele dle odst. 4.3 písm. a), bez ohledu na to, zda Nabyvatel v rámci postupu dle tohoto odst. b) předložil Poskytovateli nabídku k licencování či nikoliv.</w:t>
      </w:r>
    </w:p>
    <w:p w14:paraId="3355B5BD" w14:textId="39A20FF7" w:rsidR="00EE6E1D" w:rsidRPr="00923078" w:rsidRDefault="008F5C1E" w:rsidP="003B29EB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>V </w:t>
      </w:r>
      <w:r w:rsidR="00EE6E1D" w:rsidRPr="00923078">
        <w:rPr>
          <w:szCs w:val="22"/>
        </w:rPr>
        <w:t>případ</w:t>
      </w:r>
      <w:r>
        <w:rPr>
          <w:szCs w:val="22"/>
        </w:rPr>
        <w:t>ě zájmu Poskytovatele</w:t>
      </w:r>
      <w:r w:rsidR="00EE6E1D" w:rsidRPr="00923078">
        <w:rPr>
          <w:szCs w:val="22"/>
        </w:rPr>
        <w:t xml:space="preserve"> o komerční využití</w:t>
      </w:r>
      <w:r w:rsidR="00923078" w:rsidRPr="00923078">
        <w:rPr>
          <w:szCs w:val="22"/>
        </w:rPr>
        <w:t xml:space="preserve"> úprav</w:t>
      </w:r>
      <w:r w:rsidR="00EE6E1D" w:rsidRPr="00923078">
        <w:rPr>
          <w:szCs w:val="22"/>
        </w:rPr>
        <w:t xml:space="preserve"> </w:t>
      </w:r>
      <w:r w:rsidR="00923078" w:rsidRPr="00923078">
        <w:rPr>
          <w:szCs w:val="22"/>
        </w:rPr>
        <w:t>Technologie</w:t>
      </w:r>
      <w:r w:rsidR="00EE6E1D" w:rsidRPr="00923078">
        <w:rPr>
          <w:szCs w:val="22"/>
        </w:rPr>
        <w:t xml:space="preserve"> dle odst. 4.2 této Smlouvy vlastními silami</w:t>
      </w:r>
      <w:r>
        <w:rPr>
          <w:szCs w:val="22"/>
        </w:rPr>
        <w:t xml:space="preserve"> se Poskytovatel zavazuje před jejich využitím pro komerční účely písemně vyzvat Nabyvatele k předložení konkrétní nabídky na uzavření licenční smlouvy</w:t>
      </w:r>
      <w:r w:rsidR="005C72DE">
        <w:rPr>
          <w:szCs w:val="22"/>
        </w:rPr>
        <w:t>, ve lhůtě 30 kalendářních dnů ode dne obdržení výzvy</w:t>
      </w:r>
      <w:r>
        <w:rPr>
          <w:szCs w:val="22"/>
        </w:rPr>
        <w:t xml:space="preserve">. </w:t>
      </w:r>
      <w:r w:rsidR="005C72DE">
        <w:rPr>
          <w:szCs w:val="22"/>
        </w:rPr>
        <w:t xml:space="preserve">Poskytovatel je povinen se Nabyvateli písemně vyjádřit ve lhůtě 30 kalendářních dnů ode dne obdržení nabídky, zda ji přijímá či nikoliv. </w:t>
      </w:r>
      <w:r>
        <w:rPr>
          <w:szCs w:val="22"/>
        </w:rPr>
        <w:t>V případě, že Poskytovatel nebude souhlasit s uzavřením licenční smlouvy za podmínek uvedených v nabídce Nabyvatele</w:t>
      </w:r>
      <w:r w:rsidR="005C72DE">
        <w:rPr>
          <w:szCs w:val="22"/>
        </w:rPr>
        <w:t>, je Nabyvatel oprávněn ve lhůtě 10 pracovních dní informovat Poskytovatele, že jeho zájem o uzavření licenční smlouvy trvá.</w:t>
      </w:r>
      <w:r w:rsidR="00CB4E08">
        <w:rPr>
          <w:szCs w:val="22"/>
        </w:rPr>
        <w:t xml:space="preserve"> Pokud ve lhůtě 10 pracovních dní od informování ze strany Nabyvatele dle předchozí věty Poskytovatel písemně neinformuje</w:t>
      </w:r>
      <w:r w:rsidR="005C72DE">
        <w:rPr>
          <w:szCs w:val="22"/>
        </w:rPr>
        <w:t xml:space="preserve"> </w:t>
      </w:r>
      <w:r w:rsidR="00CB4E08">
        <w:rPr>
          <w:szCs w:val="22"/>
        </w:rPr>
        <w:t xml:space="preserve">Nabyvatele, že ustupuje od svého záměru na komerční využití předmětných úprav Technologie dle odst. 4.2 této Smlouvy, </w:t>
      </w:r>
      <w:r w:rsidR="005C72DE">
        <w:rPr>
          <w:szCs w:val="22"/>
        </w:rPr>
        <w:t>P</w:t>
      </w:r>
      <w:r w:rsidR="00CB4E08">
        <w:rPr>
          <w:szCs w:val="22"/>
        </w:rPr>
        <w:t>oskytovatel a </w:t>
      </w:r>
      <w:r w:rsidR="005C72DE">
        <w:rPr>
          <w:szCs w:val="22"/>
        </w:rPr>
        <w:t xml:space="preserve">Nabyvatel sjednávají, že </w:t>
      </w:r>
      <w:r w:rsidR="005C72DE" w:rsidRPr="005C72DE">
        <w:rPr>
          <w:szCs w:val="22"/>
        </w:rPr>
        <w:t xml:space="preserve">na </w:t>
      </w:r>
      <w:r w:rsidR="005C72DE">
        <w:rPr>
          <w:szCs w:val="22"/>
        </w:rPr>
        <w:t>náklady Nabyvatele bude zpracován znalecký posudek</w:t>
      </w:r>
      <w:r w:rsidR="005C72DE" w:rsidRPr="005C72DE">
        <w:rPr>
          <w:szCs w:val="22"/>
        </w:rPr>
        <w:t xml:space="preserve"> jedním z</w:t>
      </w:r>
      <w:r w:rsidR="005C72DE">
        <w:rPr>
          <w:szCs w:val="22"/>
        </w:rPr>
        <w:t>e</w:t>
      </w:r>
      <w:r w:rsidR="005C72DE" w:rsidRPr="005C72DE">
        <w:rPr>
          <w:szCs w:val="22"/>
        </w:rPr>
        <w:t xml:space="preserve"> subjektů</w:t>
      </w:r>
      <w:r w:rsidR="005C72DE">
        <w:rPr>
          <w:szCs w:val="22"/>
        </w:rPr>
        <w:t xml:space="preserve"> uvedených v čl. 6 odst. 6.</w:t>
      </w:r>
      <w:r w:rsidR="00A33452">
        <w:rPr>
          <w:szCs w:val="22"/>
        </w:rPr>
        <w:t>9</w:t>
      </w:r>
      <w:r w:rsidR="005C72DE">
        <w:rPr>
          <w:szCs w:val="22"/>
        </w:rPr>
        <w:t xml:space="preserve"> této Smlouvy</w:t>
      </w:r>
      <w:r w:rsidR="005C72DE" w:rsidRPr="005C72DE">
        <w:rPr>
          <w:szCs w:val="22"/>
        </w:rPr>
        <w:t xml:space="preserve"> nebo jejich právních nástupců (pořadí </w:t>
      </w:r>
      <w:r w:rsidR="005C72DE">
        <w:rPr>
          <w:szCs w:val="22"/>
        </w:rPr>
        <w:t xml:space="preserve">subjektů </w:t>
      </w:r>
      <w:r w:rsidR="005C72DE" w:rsidRPr="005C72DE">
        <w:rPr>
          <w:szCs w:val="22"/>
        </w:rPr>
        <w:t xml:space="preserve">uvedené </w:t>
      </w:r>
      <w:r w:rsidR="00A33452">
        <w:rPr>
          <w:szCs w:val="22"/>
        </w:rPr>
        <w:t>v odst. 6.9</w:t>
      </w:r>
      <w:r w:rsidR="005C72DE">
        <w:rPr>
          <w:szCs w:val="22"/>
        </w:rPr>
        <w:t xml:space="preserve"> </w:t>
      </w:r>
      <w:r w:rsidR="005C72DE" w:rsidRPr="005C72DE">
        <w:rPr>
          <w:szCs w:val="22"/>
        </w:rPr>
        <w:t>nerozhoduje, volba je na Poskytovatel</w:t>
      </w:r>
      <w:r w:rsidR="005C72DE">
        <w:rPr>
          <w:szCs w:val="22"/>
        </w:rPr>
        <w:t>i</w:t>
      </w:r>
      <w:r w:rsidR="000A707D">
        <w:rPr>
          <w:szCs w:val="22"/>
        </w:rPr>
        <w:t>, přičemž je povinen tuto volbu učinit písemně ve lhůtě 10 pracovních dní ode dne obdržení písemné informace ze strany Nabyvatele, že na uzavření licenční smlouvy trvá, v opačném případě tato volba přechází na Nabyvatele</w:t>
      </w:r>
      <w:r w:rsidR="005C72DE">
        <w:rPr>
          <w:szCs w:val="22"/>
        </w:rPr>
        <w:t>).</w:t>
      </w:r>
      <w:r w:rsidR="00825A7E">
        <w:rPr>
          <w:szCs w:val="22"/>
        </w:rPr>
        <w:t xml:space="preserve"> </w:t>
      </w:r>
      <w:r w:rsidR="00CB4E08">
        <w:rPr>
          <w:szCs w:val="22"/>
        </w:rPr>
        <w:t>Poskytovatel a Nabyvatel následně uzavřou licenční smlouvu nebo dodatek k této Licenční smlouvě, odpovídající závěrům znaleckého posudku (o hodnotě nově licencované věci a adekvátním nastavení licenčních podmínek).</w:t>
      </w:r>
    </w:p>
    <w:p w14:paraId="44D272D5" w14:textId="2A7A7023" w:rsidR="000611C4" w:rsidRDefault="007161F5" w:rsidP="003B29EB">
      <w:pPr>
        <w:pStyle w:val="Claneka"/>
        <w:numPr>
          <w:ilvl w:val="2"/>
          <w:numId w:val="12"/>
        </w:numPr>
        <w:rPr>
          <w:szCs w:val="22"/>
        </w:rPr>
      </w:pPr>
      <w:r>
        <w:rPr>
          <w:szCs w:val="22"/>
        </w:rPr>
        <w:t>V</w:t>
      </w:r>
      <w:r w:rsidR="00CB4E08">
        <w:rPr>
          <w:szCs w:val="22"/>
        </w:rPr>
        <w:t>eškeré kroky dle tohoto odst. 4.3 musí být učiněny</w:t>
      </w:r>
      <w:r>
        <w:rPr>
          <w:szCs w:val="22"/>
        </w:rPr>
        <w:t xml:space="preserve"> v písemné podobě, prostřednictvím doporučeného dopisu s dodejkou, zaslaného na adresu sídla Smluvních stran nebo prostřednictvím datové zprávy přes datové schránky Smluvních stran.</w:t>
      </w:r>
    </w:p>
    <w:p w14:paraId="03C74225" w14:textId="362CB0E1" w:rsidR="00E370C3" w:rsidRDefault="00E370C3" w:rsidP="00D40B24">
      <w:pPr>
        <w:pStyle w:val="Claneka"/>
        <w:numPr>
          <w:ilvl w:val="1"/>
          <w:numId w:val="12"/>
        </w:numPr>
        <w:rPr>
          <w:szCs w:val="22"/>
        </w:rPr>
      </w:pPr>
      <w:r>
        <w:rPr>
          <w:szCs w:val="22"/>
        </w:rPr>
        <w:t xml:space="preserve">Přednostní právo na udělení licence se sjednává na dobu </w:t>
      </w:r>
      <w:r w:rsidR="00A90142">
        <w:rPr>
          <w:szCs w:val="22"/>
        </w:rPr>
        <w:t>8</w:t>
      </w:r>
      <w:r>
        <w:rPr>
          <w:szCs w:val="22"/>
        </w:rPr>
        <w:t xml:space="preserve"> let od Rozhodného dne.</w:t>
      </w:r>
    </w:p>
    <w:p w14:paraId="4CC5D2A3" w14:textId="020BA386" w:rsidR="003015FB" w:rsidRDefault="003015FB" w:rsidP="00D40B24">
      <w:pPr>
        <w:pStyle w:val="Claneka"/>
        <w:numPr>
          <w:ilvl w:val="1"/>
          <w:numId w:val="12"/>
        </w:numPr>
        <w:rPr>
          <w:szCs w:val="22"/>
        </w:rPr>
      </w:pPr>
      <w:r>
        <w:rPr>
          <w:szCs w:val="22"/>
        </w:rPr>
        <w:t>Pro zamezení nejasností Smluvní strany výslovně sjednávají, že pokud je v tomto čl. 4 Smlouvy uveden „Poskytovatel“, může se jednat i jen o jednoho z Účastníků smlouvy na straně Poskytovatele, pokud k vylepšení nebo jiné úpravě Technologie bude vykonávat majetková práva pouze jeden z Účastníků na straně Poskytovatele.</w:t>
      </w:r>
    </w:p>
    <w:p w14:paraId="3823A7CE" w14:textId="14C311B2" w:rsidR="00A3122C" w:rsidRDefault="00A3122C" w:rsidP="00A3122C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caps w:val="0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 xml:space="preserve">PŘEDÁNÍ </w:t>
      </w:r>
      <w:r w:rsidR="001116B8">
        <w:rPr>
          <w:rFonts w:cs="Times New Roman"/>
          <w:caps w:val="0"/>
          <w:sz w:val="22"/>
          <w:szCs w:val="22"/>
        </w:rPr>
        <w:t>BUNĚČNÝCH LINIÍ</w:t>
      </w:r>
    </w:p>
    <w:p w14:paraId="4AE94E9F" w14:textId="77777777" w:rsidR="00A3122C" w:rsidRPr="00BD290E" w:rsidRDefault="00A3122C" w:rsidP="00A3122C">
      <w:pPr>
        <w:pStyle w:val="Zkladntext"/>
      </w:pPr>
    </w:p>
    <w:p w14:paraId="0A233C2E" w14:textId="3BCF15D0" w:rsidR="001116B8" w:rsidRPr="001116B8" w:rsidRDefault="001116B8" w:rsidP="001116B8">
      <w:pPr>
        <w:pStyle w:val="Styl1"/>
        <w:rPr>
          <w:rFonts w:eastAsiaTheme="minorHAnsi"/>
        </w:rPr>
      </w:pPr>
      <w:r>
        <w:rPr>
          <w:rFonts w:eastAsiaTheme="minorHAnsi"/>
        </w:rPr>
        <w:t xml:space="preserve">Součástí </w:t>
      </w:r>
      <w:r w:rsidR="004C06EC">
        <w:rPr>
          <w:rFonts w:eastAsiaTheme="minorHAnsi"/>
        </w:rPr>
        <w:t xml:space="preserve">licencované </w:t>
      </w:r>
      <w:r>
        <w:rPr>
          <w:rFonts w:eastAsiaTheme="minorHAnsi"/>
        </w:rPr>
        <w:t xml:space="preserve">Technologie jsou </w:t>
      </w:r>
      <w:r w:rsidRPr="001116B8">
        <w:rPr>
          <w:rFonts w:eastAsiaTheme="minorHAnsi"/>
        </w:rPr>
        <w:t>buněčné linie specifikované v příloze č. 1 této Smlouvy</w:t>
      </w:r>
      <w:r>
        <w:rPr>
          <w:rFonts w:eastAsiaTheme="minorHAnsi"/>
        </w:rPr>
        <w:t xml:space="preserve">, které se Nabyvatel zavazuje převzít od Poskytovatele a využívat výhradně za účelem plnění této Smlouvy a v souladu s jejími ujednáními.  </w:t>
      </w:r>
    </w:p>
    <w:p w14:paraId="58018FD0" w14:textId="36C2C3E1" w:rsidR="001116B8" w:rsidRPr="00E64F57" w:rsidRDefault="001116B8" w:rsidP="001116B8">
      <w:pPr>
        <w:pStyle w:val="Styl1"/>
        <w:rPr>
          <w:rFonts w:eastAsiaTheme="minorHAnsi"/>
        </w:rPr>
      </w:pPr>
      <w:r w:rsidRPr="00E64F57">
        <w:rPr>
          <w:rFonts w:eastAsiaTheme="minorHAnsi"/>
        </w:rPr>
        <w:t xml:space="preserve">Poskytovatel se zavazuje poskytnout </w:t>
      </w:r>
      <w:r>
        <w:rPr>
          <w:rFonts w:eastAsiaTheme="minorHAnsi"/>
        </w:rPr>
        <w:t>buněčné linie</w:t>
      </w:r>
      <w:r w:rsidRPr="00E64F57">
        <w:rPr>
          <w:rFonts w:eastAsiaTheme="minorHAnsi"/>
        </w:rPr>
        <w:t xml:space="preserve"> ve lhůtě 10 pracovních dní od </w:t>
      </w:r>
      <w:r w:rsidR="004C06EC">
        <w:rPr>
          <w:rFonts w:eastAsiaTheme="minorHAnsi"/>
        </w:rPr>
        <w:t>Rozhodného dne</w:t>
      </w:r>
      <w:r w:rsidRPr="00E64F57">
        <w:rPr>
          <w:rFonts w:eastAsiaTheme="minorHAnsi"/>
        </w:rPr>
        <w:t xml:space="preserve">. </w:t>
      </w:r>
      <w:r w:rsidR="004C06EC">
        <w:rPr>
          <w:rFonts w:eastAsiaTheme="minorHAnsi"/>
        </w:rPr>
        <w:t>Nabyvatel zajistí přepravu buněčných linií z pracoviště Poskytovatele, na vlastní náklady</w:t>
      </w:r>
      <w:r w:rsidRPr="00E64F57">
        <w:rPr>
          <w:rFonts w:eastAsiaTheme="minorHAnsi"/>
        </w:rPr>
        <w:t>.</w:t>
      </w:r>
    </w:p>
    <w:p w14:paraId="6CD4490A" w14:textId="5C87AA4A" w:rsidR="004C06EC" w:rsidRPr="004C06EC" w:rsidRDefault="004C06EC" w:rsidP="004C06EC">
      <w:pPr>
        <w:pStyle w:val="Styl1"/>
      </w:pPr>
      <w:r>
        <w:t>Nabyvatel</w:t>
      </w:r>
      <w:r w:rsidRPr="004C06EC">
        <w:t xml:space="preserve"> se zavazuje dodržovat všechny národní i mezinárodní předpisy a bezpečnostní </w:t>
      </w:r>
      <w:r w:rsidRPr="004C06EC">
        <w:lastRenderedPageBreak/>
        <w:t>opatření, která se vztahují na práci s</w:t>
      </w:r>
      <w:r>
        <w:t> buněčnými liniemi</w:t>
      </w:r>
      <w:r w:rsidRPr="004C06EC">
        <w:t xml:space="preserve">, zejména Nařízení Evropského parlamentu a Rady (EU) č. 511/2014 ze dne 16. dubna 2014 o opatřeních pro dodržování pravidel, která vyplývají z Nagojského protokolu o přístupu ke genetickým zdrojům a spravedlivém a rovnocenném sdílení přínosů plynoucích z jejich využívání a prováděcí Nařízení Komise (EU) 2015/1866 ze dne 13. října 2015, kterým se stanoví prováděcí pravidla k nařízení Evropského parlamentu a Rady (EU) č. 511/2014, pokud jde o registr sbírek, monitorování dodržování pravidel ze strany uživatelů a osvědčené postupy („opatření ABS“), a opatření dle Nagojského protokolu (dále společně jako „bezpečnostní předpisy“). Poskytovatel nenese odpovědnost za použití </w:t>
      </w:r>
      <w:r>
        <w:t>buněčných linií</w:t>
      </w:r>
      <w:r w:rsidRPr="004C06EC">
        <w:t xml:space="preserve"> v rozporu s bezpečnostními předpisy. </w:t>
      </w:r>
    </w:p>
    <w:p w14:paraId="4A65CA6A" w14:textId="4A5A2EF4" w:rsidR="001116B8" w:rsidRPr="00396B7E" w:rsidRDefault="004C06EC" w:rsidP="00412F33">
      <w:pPr>
        <w:pStyle w:val="Styl1"/>
        <w:widowControl/>
      </w:pPr>
      <w:r>
        <w:t>Nabyvatel</w:t>
      </w:r>
      <w:r w:rsidRPr="004C06EC">
        <w:t xml:space="preserve"> je srozuměn s tím, že </w:t>
      </w:r>
      <w:r>
        <w:t xml:space="preserve">buněčné linie jsou </w:t>
      </w:r>
      <w:r w:rsidRPr="004C06EC">
        <w:t>materiál</w:t>
      </w:r>
      <w:r>
        <w:t>em</w:t>
      </w:r>
      <w:r w:rsidRPr="004C06EC">
        <w:t xml:space="preserve"> experimentální povahy, u něhož dosud neproběhlo jeho kompletní testování, a jeho vlastnosti a účinky nejsou proto známy; jakékoliv nakládání s ním je na svou vlastní zodpovědnost. </w:t>
      </w:r>
      <w:r>
        <w:t>Nabyvatel</w:t>
      </w:r>
      <w:r w:rsidRPr="004C06EC">
        <w:t xml:space="preserve"> souhlasí s tím, že v žádném případě nebude </w:t>
      </w:r>
      <w:r>
        <w:t>P</w:t>
      </w:r>
      <w:r w:rsidRPr="004C06EC">
        <w:t xml:space="preserve">oskytovatele považovat za odpovědného za jakékoli užití materiálu </w:t>
      </w:r>
      <w:r>
        <w:t>Nabyvatelem</w:t>
      </w:r>
      <w:r w:rsidRPr="004C06EC">
        <w:t xml:space="preserve"> a za škody jakéhokoliv druhu, které mohou vzniknout použitím, zacházením nebo skladováním materiálu </w:t>
      </w:r>
      <w:r>
        <w:t>Nabyvatelem,</w:t>
      </w:r>
      <w:r w:rsidRPr="004C06EC">
        <w:t xml:space="preserve"> a že bude </w:t>
      </w:r>
      <w:r>
        <w:t>P</w:t>
      </w:r>
      <w:r w:rsidRPr="004C06EC">
        <w:t xml:space="preserve">oskytovatele vždy hájit a chránit před jakýmkoliv pokusem o přisouzení odpovědnosti za eventuální škody. </w:t>
      </w:r>
    </w:p>
    <w:p w14:paraId="3AC5EB68" w14:textId="32790149" w:rsidR="00A35350" w:rsidRDefault="001D3998" w:rsidP="004D5E98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caps w:val="0"/>
          <w:sz w:val="22"/>
          <w:szCs w:val="22"/>
        </w:rPr>
      </w:pPr>
      <w:r>
        <w:rPr>
          <w:rFonts w:cs="Times New Roman"/>
          <w:caps w:val="0"/>
          <w:sz w:val="22"/>
          <w:szCs w:val="22"/>
        </w:rPr>
        <w:t>ODMĚNA</w:t>
      </w:r>
    </w:p>
    <w:p w14:paraId="470EBCE1" w14:textId="77777777" w:rsidR="00BD290E" w:rsidRPr="00BD290E" w:rsidRDefault="00BD290E" w:rsidP="00BD290E">
      <w:pPr>
        <w:pStyle w:val="Zkladntext"/>
      </w:pPr>
    </w:p>
    <w:p w14:paraId="78229D51" w14:textId="0B1AF4F4" w:rsidR="00A073ED" w:rsidRDefault="00A073ED" w:rsidP="00282628">
      <w:pPr>
        <w:pStyle w:val="Claneka"/>
        <w:widowControl/>
        <w:numPr>
          <w:ilvl w:val="1"/>
          <w:numId w:val="12"/>
        </w:numPr>
        <w:rPr>
          <w:szCs w:val="22"/>
        </w:rPr>
      </w:pPr>
      <w:bookmarkStart w:id="8" w:name="_Ref376890938"/>
      <w:bookmarkStart w:id="9" w:name="_Ref378176411"/>
      <w:r>
        <w:rPr>
          <w:szCs w:val="22"/>
        </w:rPr>
        <w:t xml:space="preserve">Za </w:t>
      </w:r>
      <w:r w:rsidR="00C74787">
        <w:rPr>
          <w:szCs w:val="22"/>
        </w:rPr>
        <w:t>udělení Licence</w:t>
      </w:r>
      <w:r>
        <w:rPr>
          <w:szCs w:val="22"/>
        </w:rPr>
        <w:t xml:space="preserve"> dle této Smlouvy, s přihlédnutím k rizikům Projektu a dalším právům a</w:t>
      </w:r>
      <w:r w:rsidR="008965EA">
        <w:rPr>
          <w:szCs w:val="22"/>
        </w:rPr>
        <w:t> </w:t>
      </w:r>
      <w:r>
        <w:rPr>
          <w:szCs w:val="22"/>
        </w:rPr>
        <w:t>povinnostem dle této Smlouvy</w:t>
      </w:r>
      <w:r w:rsidR="008965EA">
        <w:rPr>
          <w:szCs w:val="22"/>
        </w:rPr>
        <w:t>,</w:t>
      </w:r>
      <w:r>
        <w:rPr>
          <w:szCs w:val="22"/>
        </w:rPr>
        <w:t xml:space="preserve"> náleží </w:t>
      </w:r>
      <w:r w:rsidR="00C74787">
        <w:rPr>
          <w:szCs w:val="22"/>
        </w:rPr>
        <w:t xml:space="preserve">Poskytovateli </w:t>
      </w:r>
      <w:r w:rsidRPr="004119D9">
        <w:rPr>
          <w:szCs w:val="22"/>
        </w:rPr>
        <w:t>Odměna dle tohoto článku</w:t>
      </w:r>
      <w:r w:rsidR="00912BA7" w:rsidRPr="004119D9">
        <w:rPr>
          <w:szCs w:val="22"/>
        </w:rPr>
        <w:t>.</w:t>
      </w:r>
      <w:r w:rsidR="00C40D79" w:rsidRPr="004119D9">
        <w:rPr>
          <w:szCs w:val="22"/>
        </w:rPr>
        <w:t xml:space="preserve"> Odměnu </w:t>
      </w:r>
      <w:r w:rsidR="00732443" w:rsidRPr="004119D9">
        <w:rPr>
          <w:szCs w:val="22"/>
        </w:rPr>
        <w:t xml:space="preserve">Poskytovatele </w:t>
      </w:r>
      <w:r w:rsidR="00C40D79" w:rsidRPr="004119D9">
        <w:rPr>
          <w:szCs w:val="22"/>
        </w:rPr>
        <w:t xml:space="preserve">tvoří </w:t>
      </w:r>
      <w:r w:rsidR="0048766D" w:rsidRPr="004119D9">
        <w:t xml:space="preserve">Fixní </w:t>
      </w:r>
      <w:r w:rsidR="0048766D" w:rsidRPr="004119D9">
        <w:rPr>
          <w:szCs w:val="22"/>
        </w:rPr>
        <w:t xml:space="preserve">jednorázová platba za buněčné linie, </w:t>
      </w:r>
      <w:r w:rsidR="008965EA" w:rsidRPr="004119D9">
        <w:rPr>
          <w:szCs w:val="22"/>
        </w:rPr>
        <w:t xml:space="preserve">Fixní paušální platba </w:t>
      </w:r>
      <w:r w:rsidR="00C74787" w:rsidRPr="004119D9">
        <w:rPr>
          <w:szCs w:val="22"/>
        </w:rPr>
        <w:t xml:space="preserve">a </w:t>
      </w:r>
      <w:r w:rsidR="00E06FD6" w:rsidRPr="004119D9">
        <w:rPr>
          <w:szCs w:val="22"/>
        </w:rPr>
        <w:t xml:space="preserve">Podíl na </w:t>
      </w:r>
      <w:r w:rsidR="008965EA" w:rsidRPr="004119D9">
        <w:rPr>
          <w:szCs w:val="22"/>
        </w:rPr>
        <w:t xml:space="preserve">tržbách </w:t>
      </w:r>
      <w:r w:rsidR="00BD290E" w:rsidRPr="004119D9">
        <w:rPr>
          <w:szCs w:val="22"/>
        </w:rPr>
        <w:t>a Kompenzace z</w:t>
      </w:r>
      <w:r w:rsidR="00472ED8" w:rsidRPr="004119D9">
        <w:rPr>
          <w:szCs w:val="22"/>
        </w:rPr>
        <w:t> Ukončení účasti</w:t>
      </w:r>
      <w:r w:rsidR="00E06FD6" w:rsidRPr="004119D9">
        <w:rPr>
          <w:szCs w:val="22"/>
        </w:rPr>
        <w:t xml:space="preserve"> definované </w:t>
      </w:r>
      <w:r w:rsidR="0066574C" w:rsidRPr="004119D9">
        <w:rPr>
          <w:szCs w:val="22"/>
        </w:rPr>
        <w:t>výše a rozved</w:t>
      </w:r>
      <w:r w:rsidR="00E13F6E" w:rsidRPr="004119D9">
        <w:rPr>
          <w:szCs w:val="22"/>
        </w:rPr>
        <w:t>e</w:t>
      </w:r>
      <w:r w:rsidR="0066574C" w:rsidRPr="004119D9">
        <w:rPr>
          <w:szCs w:val="22"/>
        </w:rPr>
        <w:t xml:space="preserve">né </w:t>
      </w:r>
      <w:r w:rsidR="00E06FD6" w:rsidRPr="004119D9">
        <w:rPr>
          <w:szCs w:val="22"/>
        </w:rPr>
        <w:t>níže.</w:t>
      </w:r>
      <w:r w:rsidR="005E4CA1" w:rsidRPr="004119D9">
        <w:rPr>
          <w:szCs w:val="22"/>
        </w:rPr>
        <w:t xml:space="preserve"> Pro zamezení pochybností Smluvní strany sjednávají, že uvedená Odměna je uvedena dohromady pro UMG AV a BC AV, tzn. každému z nich náleží polovina uvedené odměny a každý z nich tedy bude Nabyvateli samostatně fakturovat polovinu Odměny dle této Smlouvy.</w:t>
      </w:r>
      <w:r w:rsidR="00B33F96" w:rsidRPr="00B33F96">
        <w:rPr>
          <w:szCs w:val="22"/>
        </w:rPr>
        <w:t xml:space="preserve"> </w:t>
      </w:r>
      <w:r w:rsidR="00B33F96">
        <w:rPr>
          <w:szCs w:val="22"/>
        </w:rPr>
        <w:t>Splatnost veškerých faktur dle této Smlouvy činí 30 dní ode dne jejich vystavení.</w:t>
      </w:r>
      <w:r w:rsidR="0004512C" w:rsidRPr="0004512C">
        <w:rPr>
          <w:szCs w:val="22"/>
        </w:rPr>
        <w:t xml:space="preserve"> </w:t>
      </w:r>
      <w:r w:rsidR="0004512C">
        <w:rPr>
          <w:szCs w:val="22"/>
        </w:rPr>
        <w:t>Nabyvatel může odmítnout vystavenou fakturu tehdy, pokud ta obsahuje zjevně nepravdivé skutečnosti, je v rozporu s platnými a účinnými právními předpisy nebo touto Smlouvou</w:t>
      </w:r>
      <w:r w:rsidR="0004512C" w:rsidRPr="004119D9">
        <w:rPr>
          <w:szCs w:val="22"/>
        </w:rPr>
        <w:t>;</w:t>
      </w:r>
      <w:r w:rsidR="0004512C">
        <w:rPr>
          <w:szCs w:val="22"/>
        </w:rPr>
        <w:t xml:space="preserve"> v takovém případě počíná běžet nová lhůta splatnosti ode dne vystavení opravené faktury. </w:t>
      </w:r>
    </w:p>
    <w:p w14:paraId="7067A21D" w14:textId="189EC57C" w:rsidR="00A33452" w:rsidRDefault="00A33452" w:rsidP="00AF6B7B">
      <w:pPr>
        <w:pStyle w:val="Styl1"/>
      </w:pPr>
      <w:r>
        <w:t xml:space="preserve">K Rozhodnému dni náleží Poskytovateli Fixní jednorázová platba za buněčné linie ve výši </w:t>
      </w:r>
      <w:proofErr w:type="gramStart"/>
      <w:r w:rsidR="00217EC9">
        <w:t xml:space="preserve">80.000  </w:t>
      </w:r>
      <w:r>
        <w:t>Kč</w:t>
      </w:r>
      <w:proofErr w:type="gramEnd"/>
      <w:r>
        <w:t xml:space="preserve"> bez DPH.</w:t>
      </w:r>
    </w:p>
    <w:p w14:paraId="55E4B571" w14:textId="56A9BBEB" w:rsidR="00A234F6" w:rsidRPr="008749A5" w:rsidRDefault="009A4F82" w:rsidP="00AF6B7B">
      <w:pPr>
        <w:pStyle w:val="Styl1"/>
      </w:pPr>
      <w:r>
        <w:t>K Rozhodnému dni</w:t>
      </w:r>
      <w:r w:rsidR="00477609">
        <w:t>,</w:t>
      </w:r>
      <w:r>
        <w:t xml:space="preserve"> </w:t>
      </w:r>
      <w:r w:rsidR="00A750F0">
        <w:t>a dále v ročních intervalech</w:t>
      </w:r>
      <w:r w:rsidR="00B33F96">
        <w:t xml:space="preserve"> </w:t>
      </w:r>
      <w:r w:rsidR="00A750F0">
        <w:t xml:space="preserve">po dobu </w:t>
      </w:r>
      <w:r w:rsidR="00477609">
        <w:t>trvání</w:t>
      </w:r>
      <w:r w:rsidR="00A750F0">
        <w:t xml:space="preserve"> </w:t>
      </w:r>
      <w:r w:rsidR="00B33F96">
        <w:t>S</w:t>
      </w:r>
      <w:r w:rsidR="00A750F0">
        <w:t>mlouvy</w:t>
      </w:r>
      <w:r w:rsidR="00B33F96">
        <w:t>,</w:t>
      </w:r>
      <w:r w:rsidR="00A750F0">
        <w:t xml:space="preserve"> a to vždy k datu </w:t>
      </w:r>
      <w:r w:rsidR="00AF6B7B">
        <w:t>31</w:t>
      </w:r>
      <w:r w:rsidR="00A750F0">
        <w:t>.</w:t>
      </w:r>
      <w:r w:rsidR="00B33F96">
        <w:t xml:space="preserve"> 1</w:t>
      </w:r>
      <w:r w:rsidR="00A750F0">
        <w:t>. daného kalendářního roku</w:t>
      </w:r>
      <w:r w:rsidR="00477609">
        <w:t>,</w:t>
      </w:r>
      <w:r w:rsidR="00A750F0">
        <w:t xml:space="preserve"> </w:t>
      </w:r>
      <w:r>
        <w:t xml:space="preserve">náleží </w:t>
      </w:r>
      <w:r w:rsidR="00122E8E">
        <w:t>Poskytovateli</w:t>
      </w:r>
      <w:r w:rsidR="00B33F96">
        <w:t xml:space="preserve"> roční</w:t>
      </w:r>
      <w:r w:rsidR="00122E8E">
        <w:t xml:space="preserve"> </w:t>
      </w:r>
      <w:r w:rsidR="00477609">
        <w:t xml:space="preserve">Paušální fixní platba </w:t>
      </w:r>
      <w:r>
        <w:t xml:space="preserve">ve výši </w:t>
      </w:r>
      <w:r w:rsidR="00C54ACF">
        <w:t>10</w:t>
      </w:r>
      <w:r w:rsidR="00A750F0">
        <w:t xml:space="preserve">.000,- </w:t>
      </w:r>
      <w:r w:rsidR="00006E9D">
        <w:t>Kč</w:t>
      </w:r>
      <w:r w:rsidR="00477609">
        <w:t xml:space="preserve"> bez DPH</w:t>
      </w:r>
      <w:r w:rsidR="00A750F0">
        <w:t>.</w:t>
      </w:r>
      <w:r w:rsidR="00B33F96">
        <w:t xml:space="preserve"> Pro zamezení pochybností Smluvní strany sjednávají, že Paušální fixní platba v prvním a případně i posledním kalendářním roce trvání Smlouvy bude hrazena v poměrné výši dle počtu započatých kalendářních měsíců, v nichž tato Smlouva v daném roce trvala.</w:t>
      </w:r>
      <w:r w:rsidR="00A750F0">
        <w:t xml:space="preserve"> </w:t>
      </w:r>
      <w:r w:rsidR="00AF6B7B">
        <w:t xml:space="preserve">Poskytovatel je oprávněn </w:t>
      </w:r>
      <w:r w:rsidR="00AF6B7B" w:rsidRPr="00AF6B7B">
        <w:t xml:space="preserve">každoročně </w:t>
      </w:r>
      <w:r w:rsidR="00AF6B7B">
        <w:t xml:space="preserve">jednostranně </w:t>
      </w:r>
      <w:r w:rsidR="00AF6B7B" w:rsidRPr="00AF6B7B">
        <w:t>zvýšit Paušální fixní platbu</w:t>
      </w:r>
      <w:r w:rsidR="00AD11BD">
        <w:t xml:space="preserve"> </w:t>
      </w:r>
      <w:r w:rsidR="00AF6B7B" w:rsidRPr="00AF6B7B">
        <w:t>o míru inflace vyjádřenou přírůstkem průměrného ročního </w:t>
      </w:r>
      <w:r w:rsidR="00AF6B7B" w:rsidRPr="00AF6B7B">
        <w:rPr>
          <w:bCs/>
        </w:rPr>
        <w:t>indexu spotřebitelských cen</w:t>
      </w:r>
      <w:r w:rsidR="00AF6B7B">
        <w:rPr>
          <w:bCs/>
        </w:rPr>
        <w:t xml:space="preserve"> </w:t>
      </w:r>
      <w:r w:rsidR="00AF6B7B" w:rsidRPr="00AF6B7B">
        <w:rPr>
          <w:bCs/>
        </w:rPr>
        <w:t xml:space="preserve">vyhlášenou </w:t>
      </w:r>
      <w:r w:rsidR="00AF6B7B" w:rsidRPr="00AF6B7B">
        <w:t>Českým</w:t>
      </w:r>
      <w:r w:rsidR="00AF6B7B">
        <w:t xml:space="preserve"> statistickým úřadem (v případě budoucího zrušení </w:t>
      </w:r>
      <w:r w:rsidR="00AD11BD">
        <w:t>této formy oznamování míry inflace</w:t>
      </w:r>
      <w:r w:rsidR="00AF6B7B">
        <w:t xml:space="preserve"> </w:t>
      </w:r>
      <w:r w:rsidR="00AD11BD">
        <w:t xml:space="preserve">se použije jiný </w:t>
      </w:r>
      <w:r w:rsidR="00AD11BD" w:rsidRPr="008749A5">
        <w:t>obdobný způsob standardně využívaný v budoucnu). Pro účely uplatnění inflační doložky se za Paušální fixní platbu považuje vždy výše dle předchozího roku, tj. i již navýšená v rámci dřívějšího uplatnění inflační doložky.</w:t>
      </w:r>
    </w:p>
    <w:p w14:paraId="0B6C8FB8" w14:textId="1F58FA33" w:rsidR="001A3A83" w:rsidRPr="002C2D85" w:rsidRDefault="00A70D0E" w:rsidP="00C62B52">
      <w:pPr>
        <w:pStyle w:val="Styl1"/>
      </w:pPr>
      <w:r w:rsidRPr="002C2D85">
        <w:t xml:space="preserve">Nabyvatel je dále povinen </w:t>
      </w:r>
      <w:r w:rsidR="00122E8E" w:rsidRPr="002C2D85">
        <w:t xml:space="preserve">Poskytovateli </w:t>
      </w:r>
      <w:r w:rsidRPr="002C2D85">
        <w:t xml:space="preserve">hradit Podíl na </w:t>
      </w:r>
      <w:r w:rsidR="00AE7B3F">
        <w:t>tržbách</w:t>
      </w:r>
      <w:r w:rsidR="00AE7B3F" w:rsidRPr="002C2D85">
        <w:t xml:space="preserve"> </w:t>
      </w:r>
      <w:r w:rsidRPr="002C2D85">
        <w:t>ve výši</w:t>
      </w:r>
      <w:r w:rsidR="00B33F96" w:rsidRPr="002C2D85">
        <w:t>:</w:t>
      </w:r>
    </w:p>
    <w:p w14:paraId="50BEC53C" w14:textId="6896CEB9" w:rsidR="008749A5" w:rsidRDefault="008749A5">
      <w:pPr>
        <w:pStyle w:val="Styl1"/>
        <w:numPr>
          <w:ilvl w:val="2"/>
          <w:numId w:val="12"/>
        </w:numPr>
      </w:pPr>
      <w:r>
        <w:t>pro období prvních tří let platnosti této Smlouvy náleží Poskytovateli:</w:t>
      </w:r>
    </w:p>
    <w:p w14:paraId="57A70B45" w14:textId="4DD1CD4A" w:rsidR="001A3A83" w:rsidRDefault="008749A5" w:rsidP="008749A5">
      <w:pPr>
        <w:pStyle w:val="Styl1"/>
        <w:numPr>
          <w:ilvl w:val="0"/>
          <w:numId w:val="43"/>
        </w:numPr>
      </w:pPr>
      <w:r>
        <w:t xml:space="preserve">při </w:t>
      </w:r>
      <w:r w:rsidR="00BF390C">
        <w:t>Rozhodných t</w:t>
      </w:r>
      <w:r>
        <w:t xml:space="preserve">ržbách do </w:t>
      </w:r>
      <w:r w:rsidR="00156E65">
        <w:t>2</w:t>
      </w:r>
      <w:r>
        <w:t>.000.000</w:t>
      </w:r>
      <w:r w:rsidR="00BF390C">
        <w:t xml:space="preserve"> Kč</w:t>
      </w:r>
      <w:r>
        <w:t xml:space="preserve"> </w:t>
      </w:r>
      <w:r w:rsidR="00A309C9">
        <w:t xml:space="preserve">nenáleží Poskytovateli Podíl na </w:t>
      </w:r>
      <w:r w:rsidR="00AE7B3F">
        <w:t>tržbách</w:t>
      </w:r>
      <w:r w:rsidR="00A309C9">
        <w:t>;</w:t>
      </w:r>
    </w:p>
    <w:p w14:paraId="324D015B" w14:textId="3E5687A8" w:rsidR="00A309C9" w:rsidRDefault="00A309C9" w:rsidP="002C2D85">
      <w:pPr>
        <w:pStyle w:val="Styl1"/>
        <w:numPr>
          <w:ilvl w:val="0"/>
          <w:numId w:val="43"/>
        </w:numPr>
      </w:pPr>
      <w:r>
        <w:t>p</w:t>
      </w:r>
      <w:r w:rsidR="00BF390C">
        <w:t>ři</w:t>
      </w:r>
      <w:r>
        <w:t xml:space="preserve"> </w:t>
      </w:r>
      <w:r w:rsidR="00BF390C">
        <w:t>Rozhodných t</w:t>
      </w:r>
      <w:r>
        <w:t xml:space="preserve">ržbách nad </w:t>
      </w:r>
      <w:r w:rsidR="00156E65">
        <w:t>2</w:t>
      </w:r>
      <w:r>
        <w:t>.000.000 Kč náleží Poskytovateli 3</w:t>
      </w:r>
      <w:r w:rsidR="00BF390C">
        <w:t xml:space="preserve"> </w:t>
      </w:r>
      <w:r>
        <w:t xml:space="preserve">% z částky přesahující částku </w:t>
      </w:r>
      <w:r w:rsidR="00156E65">
        <w:t>2</w:t>
      </w:r>
      <w:r>
        <w:t xml:space="preserve">.000.000 Kč; </w:t>
      </w:r>
    </w:p>
    <w:p w14:paraId="1D87B6BB" w14:textId="189F0FC6" w:rsidR="008749A5" w:rsidRDefault="008749A5">
      <w:pPr>
        <w:pStyle w:val="Styl1"/>
        <w:numPr>
          <w:ilvl w:val="2"/>
          <w:numId w:val="12"/>
        </w:numPr>
      </w:pPr>
      <w:r>
        <w:t>pro období od uplynutí tří let platnosti této Smlouvy náleží Poskytovateli</w:t>
      </w:r>
      <w:r w:rsidR="000D2375">
        <w:t xml:space="preserve"> 3</w:t>
      </w:r>
      <w:r w:rsidR="00DD29F2">
        <w:t xml:space="preserve"> </w:t>
      </w:r>
      <w:r w:rsidR="000D2375">
        <w:t>% z</w:t>
      </w:r>
      <w:r w:rsidR="00DD29F2">
        <w:t> </w:t>
      </w:r>
      <w:r w:rsidR="00AE7B3F">
        <w:t>Rozhodných</w:t>
      </w:r>
      <w:r w:rsidR="00DD29F2">
        <w:t xml:space="preserve"> tržeb</w:t>
      </w:r>
      <w:r w:rsidR="00BF390C">
        <w:t>.</w:t>
      </w:r>
    </w:p>
    <w:p w14:paraId="40315738" w14:textId="5E6A49EE" w:rsidR="004321E6" w:rsidRDefault="00FB4557" w:rsidP="00282628">
      <w:pPr>
        <w:pStyle w:val="Claneka"/>
        <w:widowControl/>
        <w:numPr>
          <w:ilvl w:val="1"/>
          <w:numId w:val="12"/>
        </w:numPr>
        <w:rPr>
          <w:szCs w:val="22"/>
        </w:rPr>
      </w:pPr>
      <w:r>
        <w:rPr>
          <w:szCs w:val="22"/>
        </w:rPr>
        <w:lastRenderedPageBreak/>
        <w:t xml:space="preserve">Za účelem hrazení Podílu na </w:t>
      </w:r>
      <w:r w:rsidR="00477609">
        <w:rPr>
          <w:szCs w:val="22"/>
        </w:rPr>
        <w:t xml:space="preserve">tržbách </w:t>
      </w:r>
      <w:r>
        <w:rPr>
          <w:szCs w:val="22"/>
        </w:rPr>
        <w:t>se Nabyvatel zavazuje každoročně k </w:t>
      </w:r>
      <w:r w:rsidR="00C62B52">
        <w:rPr>
          <w:szCs w:val="22"/>
        </w:rPr>
        <w:t>15</w:t>
      </w:r>
      <w:r>
        <w:rPr>
          <w:szCs w:val="22"/>
        </w:rPr>
        <w:t>.</w:t>
      </w:r>
      <w:r w:rsidR="00477609">
        <w:rPr>
          <w:szCs w:val="22"/>
        </w:rPr>
        <w:t xml:space="preserve"> </w:t>
      </w:r>
      <w:r w:rsidR="00C62B52">
        <w:rPr>
          <w:szCs w:val="22"/>
        </w:rPr>
        <w:t>1</w:t>
      </w:r>
      <w:r>
        <w:rPr>
          <w:szCs w:val="22"/>
        </w:rPr>
        <w:t>. kalendářního roku</w:t>
      </w:r>
      <w:r w:rsidR="004046A2">
        <w:rPr>
          <w:szCs w:val="22"/>
        </w:rPr>
        <w:t xml:space="preserve"> následujícího po roce, ke </w:t>
      </w:r>
      <w:r w:rsidR="004046A2" w:rsidRPr="00524B09">
        <w:rPr>
          <w:szCs w:val="22"/>
        </w:rPr>
        <w:t>kterému se tržby vztahují,</w:t>
      </w:r>
      <w:r w:rsidRPr="00524B09">
        <w:rPr>
          <w:szCs w:val="22"/>
        </w:rPr>
        <w:t xml:space="preserve"> zpracovat </w:t>
      </w:r>
      <w:r w:rsidR="000B55A7" w:rsidRPr="00524B09">
        <w:rPr>
          <w:szCs w:val="22"/>
        </w:rPr>
        <w:t xml:space="preserve">a předat </w:t>
      </w:r>
      <w:r w:rsidR="00F14595" w:rsidRPr="00524B09">
        <w:rPr>
          <w:szCs w:val="22"/>
        </w:rPr>
        <w:t>každému z Účastníků smlouvy na straně</w:t>
      </w:r>
      <w:r w:rsidR="00C02EBD" w:rsidRPr="00524B09">
        <w:rPr>
          <w:szCs w:val="22"/>
        </w:rPr>
        <w:t xml:space="preserve"> </w:t>
      </w:r>
      <w:r w:rsidR="00A50A1D" w:rsidRPr="00524B09">
        <w:rPr>
          <w:szCs w:val="22"/>
        </w:rPr>
        <w:t>Poskytovatel</w:t>
      </w:r>
      <w:r w:rsidR="00F14595" w:rsidRPr="00524B09">
        <w:rPr>
          <w:szCs w:val="22"/>
        </w:rPr>
        <w:t>e</w:t>
      </w:r>
      <w:r w:rsidR="000B55A7" w:rsidRPr="00524B09">
        <w:rPr>
          <w:szCs w:val="22"/>
        </w:rPr>
        <w:t xml:space="preserve"> elektronicky na adresu </w:t>
      </w:r>
      <w:proofErr w:type="spellStart"/>
      <w:r w:rsidR="00987C3E">
        <w:rPr>
          <w:szCs w:val="22"/>
        </w:rPr>
        <w:t>xxx</w:t>
      </w:r>
      <w:proofErr w:type="spellEnd"/>
      <w:r w:rsidR="00A750F0" w:rsidRPr="00524B09">
        <w:rPr>
          <w:szCs w:val="22"/>
        </w:rPr>
        <w:t xml:space="preserve"> </w:t>
      </w:r>
      <w:r w:rsidR="00477609" w:rsidRPr="00524B09">
        <w:rPr>
          <w:szCs w:val="22"/>
        </w:rPr>
        <w:t xml:space="preserve">(UMG AV) </w:t>
      </w:r>
      <w:r w:rsidR="00EB5D54" w:rsidRPr="00524B09">
        <w:rPr>
          <w:szCs w:val="22"/>
        </w:rPr>
        <w:t xml:space="preserve">a </w:t>
      </w:r>
      <w:hyperlink r:id="rId8" w:history="1">
        <w:r w:rsidR="00987C3E">
          <w:rPr>
            <w:rStyle w:val="Hypertextovodkaz"/>
            <w:color w:val="auto"/>
            <w:szCs w:val="22"/>
            <w:u w:val="none"/>
          </w:rPr>
          <w:t>xxx</w:t>
        </w:r>
      </w:hyperlink>
      <w:r w:rsidR="00524B09" w:rsidRPr="00524B09" w:rsidDel="00524B09">
        <w:rPr>
          <w:szCs w:val="22"/>
        </w:rPr>
        <w:t xml:space="preserve"> </w:t>
      </w:r>
      <w:r w:rsidR="00477609" w:rsidRPr="00524B09">
        <w:rPr>
          <w:szCs w:val="22"/>
        </w:rPr>
        <w:t>(BC AV)</w:t>
      </w:r>
      <w:r w:rsidR="00EB5D54" w:rsidRPr="00524B09">
        <w:rPr>
          <w:szCs w:val="22"/>
        </w:rPr>
        <w:t xml:space="preserve"> </w:t>
      </w:r>
      <w:r w:rsidR="000B55A7" w:rsidRPr="00524B09">
        <w:rPr>
          <w:szCs w:val="22"/>
        </w:rPr>
        <w:t xml:space="preserve"> </w:t>
      </w:r>
      <w:r w:rsidR="00C41C13" w:rsidRPr="00524B09">
        <w:rPr>
          <w:szCs w:val="22"/>
        </w:rPr>
        <w:t>kvalifikovaný odhad částek</w:t>
      </w:r>
      <w:r w:rsidR="00590626" w:rsidRPr="00524B09">
        <w:rPr>
          <w:szCs w:val="22"/>
        </w:rPr>
        <w:t xml:space="preserve"> rozhodných pro stanovení těchto komponent Odměny</w:t>
      </w:r>
      <w:r w:rsidR="0090400C" w:rsidRPr="00524B09">
        <w:rPr>
          <w:szCs w:val="22"/>
        </w:rPr>
        <w:t xml:space="preserve"> za předchozí kalendářní rok</w:t>
      </w:r>
      <w:r w:rsidR="00C41C13" w:rsidRPr="00524B09">
        <w:rPr>
          <w:szCs w:val="22"/>
        </w:rPr>
        <w:t xml:space="preserve"> na základě přehledu realizovaných tržeb, přičemž </w:t>
      </w:r>
      <w:r w:rsidR="004046A2" w:rsidRPr="00524B09">
        <w:rPr>
          <w:szCs w:val="22"/>
        </w:rPr>
        <w:t xml:space="preserve">konečnou kalkulaci </w:t>
      </w:r>
      <w:r w:rsidR="00C41C13" w:rsidRPr="00524B09">
        <w:rPr>
          <w:szCs w:val="22"/>
        </w:rPr>
        <w:t>Podílu na tržbách se Nabyvatel zavazuje předložit</w:t>
      </w:r>
      <w:r w:rsidR="00C62B52" w:rsidRPr="00524B09">
        <w:rPr>
          <w:szCs w:val="22"/>
        </w:rPr>
        <w:t xml:space="preserve">, </w:t>
      </w:r>
      <w:r w:rsidR="004046A2" w:rsidRPr="00524B09">
        <w:rPr>
          <w:szCs w:val="22"/>
        </w:rPr>
        <w:t>spolu se seznamem</w:t>
      </w:r>
      <w:r w:rsidR="00C62B52" w:rsidRPr="00524B09">
        <w:rPr>
          <w:szCs w:val="22"/>
        </w:rPr>
        <w:t xml:space="preserve"> všech relevantních daňových dokladů, s uvedením jejich</w:t>
      </w:r>
      <w:r w:rsidR="00C62B52">
        <w:rPr>
          <w:szCs w:val="22"/>
        </w:rPr>
        <w:t xml:space="preserve"> evidenčních čísel a částek</w:t>
      </w:r>
      <w:r w:rsidR="004046A2">
        <w:rPr>
          <w:szCs w:val="22"/>
        </w:rPr>
        <w:t xml:space="preserve"> nejpozději do 31.05. následujícího kalendářního roku po roce, ke kterému se </w:t>
      </w:r>
      <w:r w:rsidR="00E23DED">
        <w:rPr>
          <w:szCs w:val="22"/>
        </w:rPr>
        <w:t>realizované</w:t>
      </w:r>
      <w:r w:rsidR="004046A2">
        <w:rPr>
          <w:szCs w:val="22"/>
        </w:rPr>
        <w:t xml:space="preserve"> tržby vztahují</w:t>
      </w:r>
      <w:r w:rsidR="00590626">
        <w:rPr>
          <w:szCs w:val="22"/>
        </w:rPr>
        <w:t>.</w:t>
      </w:r>
      <w:r w:rsidR="00B944D9">
        <w:rPr>
          <w:szCs w:val="22"/>
        </w:rPr>
        <w:t xml:space="preserve"> </w:t>
      </w:r>
      <w:r w:rsidR="008909BD">
        <w:rPr>
          <w:szCs w:val="22"/>
        </w:rPr>
        <w:t xml:space="preserve">Pro případ prodlení s předáním této zprávy se sjednává smluvní pokuta ve výši </w:t>
      </w:r>
      <w:r w:rsidR="00D3641F">
        <w:rPr>
          <w:szCs w:val="22"/>
        </w:rPr>
        <w:t>1</w:t>
      </w:r>
      <w:r w:rsidR="002D62DC">
        <w:rPr>
          <w:szCs w:val="22"/>
        </w:rPr>
        <w:t>.000, -</w:t>
      </w:r>
      <w:r w:rsidR="00A0669C">
        <w:rPr>
          <w:szCs w:val="22"/>
        </w:rPr>
        <w:t xml:space="preserve"> </w:t>
      </w:r>
      <w:r w:rsidR="008909BD">
        <w:rPr>
          <w:szCs w:val="22"/>
        </w:rPr>
        <w:t xml:space="preserve">Kč za každý </w:t>
      </w:r>
      <w:r w:rsidR="00477609">
        <w:rPr>
          <w:szCs w:val="22"/>
        </w:rPr>
        <w:t xml:space="preserve">započatý </w:t>
      </w:r>
      <w:r w:rsidR="008909BD">
        <w:rPr>
          <w:szCs w:val="22"/>
        </w:rPr>
        <w:t>den prodlení</w:t>
      </w:r>
      <w:r w:rsidR="00EB5D54">
        <w:rPr>
          <w:szCs w:val="22"/>
        </w:rPr>
        <w:t xml:space="preserve"> ve prospěch každého z</w:t>
      </w:r>
      <w:r w:rsidR="00E24C54">
        <w:rPr>
          <w:szCs w:val="22"/>
        </w:rPr>
        <w:t xml:space="preserve"> Účastníků </w:t>
      </w:r>
      <w:r w:rsidR="00F14595">
        <w:rPr>
          <w:szCs w:val="22"/>
        </w:rPr>
        <w:t xml:space="preserve">smlouvy </w:t>
      </w:r>
      <w:r w:rsidR="00E24C54">
        <w:rPr>
          <w:szCs w:val="22"/>
        </w:rPr>
        <w:t>na straně Poskytovatele</w:t>
      </w:r>
      <w:r w:rsidR="00D3641F">
        <w:rPr>
          <w:szCs w:val="22"/>
        </w:rPr>
        <w:t xml:space="preserve"> za předpokladu, že </w:t>
      </w:r>
      <w:r w:rsidR="00B105AE">
        <w:rPr>
          <w:szCs w:val="22"/>
        </w:rPr>
        <w:t>Nabyvatel</w:t>
      </w:r>
      <w:r w:rsidR="00D3641F">
        <w:rPr>
          <w:szCs w:val="22"/>
        </w:rPr>
        <w:t xml:space="preserve"> nedodá smlouvou požadované podklady v dodatečné lhůtě na výzvu oprávněné strany trvající ne méně než 14 kalendářních dnů</w:t>
      </w:r>
      <w:r w:rsidR="008909BD">
        <w:rPr>
          <w:szCs w:val="22"/>
        </w:rPr>
        <w:t>.</w:t>
      </w:r>
      <w:r w:rsidR="004319BE">
        <w:rPr>
          <w:szCs w:val="22"/>
        </w:rPr>
        <w:t xml:space="preserve"> </w:t>
      </w:r>
      <w:r w:rsidR="004321E6">
        <w:rPr>
          <w:szCs w:val="22"/>
        </w:rPr>
        <w:t>Dále v </w:t>
      </w:r>
      <w:r w:rsidR="004319BE">
        <w:rPr>
          <w:szCs w:val="22"/>
        </w:rPr>
        <w:t>případě</w:t>
      </w:r>
      <w:r w:rsidR="004321E6">
        <w:rPr>
          <w:szCs w:val="22"/>
        </w:rPr>
        <w:t>:</w:t>
      </w:r>
    </w:p>
    <w:p w14:paraId="28C4425D" w14:textId="184D25F5" w:rsidR="004321E6" w:rsidRDefault="004319BE" w:rsidP="004321E6">
      <w:pPr>
        <w:pStyle w:val="Claneka"/>
        <w:widowControl/>
        <w:numPr>
          <w:ilvl w:val="2"/>
          <w:numId w:val="12"/>
        </w:numPr>
        <w:rPr>
          <w:szCs w:val="22"/>
        </w:rPr>
      </w:pPr>
      <w:r>
        <w:rPr>
          <w:szCs w:val="22"/>
        </w:rPr>
        <w:t>prodlení Nabyvatele s předáním této zprávy delší</w:t>
      </w:r>
      <w:r w:rsidR="00601F7A">
        <w:rPr>
          <w:szCs w:val="22"/>
        </w:rPr>
        <w:t>m</w:t>
      </w:r>
      <w:r>
        <w:rPr>
          <w:szCs w:val="22"/>
        </w:rPr>
        <w:t xml:space="preserve"> než 3</w:t>
      </w:r>
      <w:r w:rsidR="000B55A7">
        <w:rPr>
          <w:szCs w:val="22"/>
        </w:rPr>
        <w:t xml:space="preserve"> </w:t>
      </w:r>
      <w:r>
        <w:rPr>
          <w:szCs w:val="22"/>
        </w:rPr>
        <w:t xml:space="preserve">měsíce, </w:t>
      </w:r>
    </w:p>
    <w:p w14:paraId="7B82783E" w14:textId="54781987" w:rsidR="0004512C" w:rsidRDefault="004319BE" w:rsidP="002C2D85">
      <w:pPr>
        <w:pStyle w:val="Claneka"/>
        <w:widowControl/>
        <w:numPr>
          <w:ilvl w:val="2"/>
          <w:numId w:val="12"/>
        </w:numPr>
        <w:rPr>
          <w:szCs w:val="22"/>
        </w:rPr>
      </w:pPr>
      <w:r>
        <w:rPr>
          <w:szCs w:val="22"/>
        </w:rPr>
        <w:t xml:space="preserve">nebo v případě, kdy je zpráva </w:t>
      </w:r>
      <w:r w:rsidR="00A309C9">
        <w:rPr>
          <w:szCs w:val="22"/>
        </w:rPr>
        <w:t xml:space="preserve">zjevně v rozporu s ujednáními této Smlouvy </w:t>
      </w:r>
      <w:r>
        <w:rPr>
          <w:szCs w:val="22"/>
        </w:rPr>
        <w:t xml:space="preserve">nebo obsahuje zjevně hrubě nesprávné </w:t>
      </w:r>
      <w:r w:rsidR="00F93EB3">
        <w:rPr>
          <w:szCs w:val="22"/>
        </w:rPr>
        <w:t>údaje</w:t>
      </w:r>
      <w:r w:rsidR="004321E6">
        <w:rPr>
          <w:szCs w:val="22"/>
        </w:rPr>
        <w:t xml:space="preserve"> a Nabyvatel na výzvu kteréhokoliv Účastníka na straně Poskytovatele neumožní do 14 kalendářních dnů od obdržení výzvy nahlížet do účetnictví / provést audit dle odst. </w:t>
      </w:r>
      <w:r w:rsidR="00524968">
        <w:rPr>
          <w:szCs w:val="22"/>
        </w:rPr>
        <w:t>6</w:t>
      </w:r>
      <w:r w:rsidR="004321E6">
        <w:rPr>
          <w:szCs w:val="22"/>
        </w:rPr>
        <w:t>.</w:t>
      </w:r>
      <w:r w:rsidR="00524968">
        <w:rPr>
          <w:szCs w:val="22"/>
        </w:rPr>
        <w:t>8</w:t>
      </w:r>
      <w:r w:rsidR="00EE7C2E">
        <w:rPr>
          <w:szCs w:val="22"/>
        </w:rPr>
        <w:t>,</w:t>
      </w:r>
      <w:r w:rsidR="00F93EB3">
        <w:rPr>
          <w:szCs w:val="22"/>
        </w:rPr>
        <w:t xml:space="preserve"> </w:t>
      </w:r>
    </w:p>
    <w:p w14:paraId="344E1AC8" w14:textId="010D6FB1" w:rsidR="00CD7CBC" w:rsidRPr="00996375" w:rsidRDefault="00F93EB3" w:rsidP="00F411DE">
      <w:pPr>
        <w:pStyle w:val="Claneka"/>
        <w:widowControl/>
        <w:ind w:left="992"/>
        <w:rPr>
          <w:szCs w:val="22"/>
        </w:rPr>
      </w:pPr>
      <w:r>
        <w:rPr>
          <w:szCs w:val="22"/>
        </w:rPr>
        <w:t xml:space="preserve">je </w:t>
      </w:r>
      <w:r w:rsidR="00E65830">
        <w:rPr>
          <w:szCs w:val="22"/>
        </w:rPr>
        <w:t xml:space="preserve">kterýkoliv z účastníků smlouvy na straně </w:t>
      </w:r>
      <w:r w:rsidR="00732443">
        <w:rPr>
          <w:szCs w:val="22"/>
        </w:rPr>
        <w:t>Poskytovatel</w:t>
      </w:r>
      <w:r w:rsidR="00E65830">
        <w:rPr>
          <w:szCs w:val="22"/>
        </w:rPr>
        <w:t>e</w:t>
      </w:r>
      <w:r w:rsidR="00732443" w:rsidRPr="00996375">
        <w:rPr>
          <w:szCs w:val="22"/>
        </w:rPr>
        <w:t xml:space="preserve"> </w:t>
      </w:r>
      <w:r w:rsidRPr="00996375">
        <w:rPr>
          <w:szCs w:val="22"/>
        </w:rPr>
        <w:t>oprávně</w:t>
      </w:r>
      <w:r w:rsidR="00996375">
        <w:rPr>
          <w:szCs w:val="22"/>
        </w:rPr>
        <w:t>n</w:t>
      </w:r>
      <w:r w:rsidRPr="00996375">
        <w:rPr>
          <w:szCs w:val="22"/>
        </w:rPr>
        <w:t xml:space="preserve"> stanovit výši </w:t>
      </w:r>
      <w:r w:rsidR="00E65830">
        <w:rPr>
          <w:szCs w:val="22"/>
        </w:rPr>
        <w:t xml:space="preserve">své části </w:t>
      </w:r>
      <w:r w:rsidRPr="00996375">
        <w:rPr>
          <w:szCs w:val="22"/>
        </w:rPr>
        <w:t xml:space="preserve">Podílu na </w:t>
      </w:r>
      <w:r w:rsidR="004321E6">
        <w:rPr>
          <w:szCs w:val="22"/>
        </w:rPr>
        <w:t>tržbách</w:t>
      </w:r>
      <w:r w:rsidR="004321E6" w:rsidRPr="00996375">
        <w:rPr>
          <w:szCs w:val="22"/>
        </w:rPr>
        <w:t xml:space="preserve"> </w:t>
      </w:r>
      <w:r w:rsidR="00BE748E">
        <w:rPr>
          <w:szCs w:val="22"/>
        </w:rPr>
        <w:t>dle vlastní volby</w:t>
      </w:r>
      <w:r w:rsidR="00AD7071">
        <w:rPr>
          <w:szCs w:val="22"/>
        </w:rPr>
        <w:t xml:space="preserve"> odhadem</w:t>
      </w:r>
      <w:r w:rsidRPr="00996375">
        <w:rPr>
          <w:szCs w:val="22"/>
        </w:rPr>
        <w:t xml:space="preserve"> dle dostupných </w:t>
      </w:r>
      <w:r w:rsidR="00D82231" w:rsidRPr="00996375">
        <w:rPr>
          <w:szCs w:val="22"/>
        </w:rPr>
        <w:t>údajů nebo dle údajů z minulých let</w:t>
      </w:r>
      <w:r w:rsidR="004321E6">
        <w:rPr>
          <w:szCs w:val="22"/>
        </w:rPr>
        <w:t>, minimálně však trojnásobek částky Podílu na tržbách za předchozí rok</w:t>
      </w:r>
      <w:r w:rsidR="00D82231" w:rsidRPr="00996375">
        <w:rPr>
          <w:szCs w:val="22"/>
        </w:rPr>
        <w:t>.</w:t>
      </w:r>
    </w:p>
    <w:p w14:paraId="7F8BB6D1" w14:textId="01C661F8" w:rsidR="00D82231" w:rsidRPr="00996375" w:rsidRDefault="00E635F5" w:rsidP="00D40B24">
      <w:pPr>
        <w:pStyle w:val="Claneka"/>
        <w:widowControl/>
        <w:numPr>
          <w:ilvl w:val="1"/>
          <w:numId w:val="12"/>
        </w:numPr>
        <w:rPr>
          <w:szCs w:val="22"/>
        </w:rPr>
      </w:pPr>
      <w:r w:rsidRPr="00996375">
        <w:rPr>
          <w:szCs w:val="22"/>
        </w:rPr>
        <w:t>Pokud n</w:t>
      </w:r>
      <w:r w:rsidR="00D82231" w:rsidRPr="00996375">
        <w:rPr>
          <w:szCs w:val="22"/>
        </w:rPr>
        <w:t xml:space="preserve">a základě předložené zprávy nebo odhadu dle předchozího odstavce </w:t>
      </w:r>
      <w:r w:rsidR="006446CB" w:rsidRPr="00996375">
        <w:rPr>
          <w:szCs w:val="22"/>
        </w:rPr>
        <w:t xml:space="preserve">vznikne za uplynulý kalendářní rok </w:t>
      </w:r>
      <w:r w:rsidR="00BC150E">
        <w:rPr>
          <w:szCs w:val="22"/>
        </w:rPr>
        <w:t>Poskytovateli</w:t>
      </w:r>
      <w:r w:rsidR="000B55A7" w:rsidRPr="00996375">
        <w:rPr>
          <w:szCs w:val="22"/>
        </w:rPr>
        <w:t xml:space="preserve"> </w:t>
      </w:r>
      <w:r w:rsidRPr="00996375">
        <w:rPr>
          <w:szCs w:val="22"/>
        </w:rPr>
        <w:t xml:space="preserve">nárok na Podíl na </w:t>
      </w:r>
      <w:r w:rsidR="00FE6986">
        <w:rPr>
          <w:szCs w:val="22"/>
        </w:rPr>
        <w:t>tržbách</w:t>
      </w:r>
      <w:r w:rsidR="006446CB" w:rsidRPr="00996375">
        <w:rPr>
          <w:szCs w:val="22"/>
        </w:rPr>
        <w:t xml:space="preserve">, vystaví </w:t>
      </w:r>
      <w:r w:rsidR="00BC150E">
        <w:rPr>
          <w:szCs w:val="22"/>
        </w:rPr>
        <w:t xml:space="preserve">Poskytovatel </w:t>
      </w:r>
      <w:r w:rsidR="006446CB" w:rsidRPr="00996375">
        <w:rPr>
          <w:szCs w:val="22"/>
        </w:rPr>
        <w:t xml:space="preserve">bez zbytečného </w:t>
      </w:r>
      <w:r w:rsidR="002907A2" w:rsidRPr="00996375">
        <w:rPr>
          <w:szCs w:val="22"/>
        </w:rPr>
        <w:t xml:space="preserve">odkladu na úhradu </w:t>
      </w:r>
      <w:r w:rsidR="00FE6986">
        <w:rPr>
          <w:szCs w:val="22"/>
        </w:rPr>
        <w:t>Podílu na tržbách</w:t>
      </w:r>
      <w:r w:rsidR="000B55A7" w:rsidRPr="00996375">
        <w:rPr>
          <w:szCs w:val="22"/>
        </w:rPr>
        <w:t xml:space="preserve"> </w:t>
      </w:r>
      <w:r w:rsidR="002907A2" w:rsidRPr="00996375">
        <w:rPr>
          <w:szCs w:val="22"/>
        </w:rPr>
        <w:t>řádný daňový doklad – fakturu</w:t>
      </w:r>
      <w:r w:rsidR="0004512C">
        <w:rPr>
          <w:szCs w:val="22"/>
        </w:rPr>
        <w:t>.</w:t>
      </w:r>
      <w:r w:rsidR="00D3641F">
        <w:rPr>
          <w:szCs w:val="22"/>
        </w:rPr>
        <w:t xml:space="preserve"> </w:t>
      </w:r>
    </w:p>
    <w:p w14:paraId="695A6E8B" w14:textId="50122B40" w:rsidR="000D24D9" w:rsidRPr="00996375" w:rsidRDefault="000D24D9" w:rsidP="00D40B24">
      <w:pPr>
        <w:pStyle w:val="Claneka"/>
        <w:widowControl/>
        <w:numPr>
          <w:ilvl w:val="1"/>
          <w:numId w:val="12"/>
        </w:numPr>
        <w:rPr>
          <w:szCs w:val="22"/>
        </w:rPr>
      </w:pPr>
      <w:r w:rsidRPr="00996375">
        <w:rPr>
          <w:szCs w:val="22"/>
        </w:rPr>
        <w:t xml:space="preserve">Pro případ prodlení s úhradou jakékoliv komponenty Odměny </w:t>
      </w:r>
      <w:r w:rsidR="00553251" w:rsidRPr="00996375">
        <w:rPr>
          <w:szCs w:val="22"/>
        </w:rPr>
        <w:t xml:space="preserve">Nabyvatel </w:t>
      </w:r>
      <w:r w:rsidR="001B3915" w:rsidRPr="00996375">
        <w:rPr>
          <w:szCs w:val="22"/>
        </w:rPr>
        <w:t xml:space="preserve">uhradí </w:t>
      </w:r>
      <w:r w:rsidR="00E65830">
        <w:rPr>
          <w:szCs w:val="22"/>
        </w:rPr>
        <w:t xml:space="preserve">každému z Účastníků smlouvy na straně </w:t>
      </w:r>
      <w:r w:rsidR="00BC150E">
        <w:rPr>
          <w:szCs w:val="22"/>
        </w:rPr>
        <w:t>Poskytovate</w:t>
      </w:r>
      <w:r w:rsidR="00E65830">
        <w:rPr>
          <w:szCs w:val="22"/>
        </w:rPr>
        <w:t>le</w:t>
      </w:r>
      <w:r w:rsidR="00BC150E" w:rsidRPr="00996375">
        <w:rPr>
          <w:szCs w:val="22"/>
        </w:rPr>
        <w:t xml:space="preserve"> </w:t>
      </w:r>
      <w:r w:rsidR="009E2758">
        <w:rPr>
          <w:szCs w:val="22"/>
        </w:rPr>
        <w:t>smluvní pokutu ve výši 0,</w:t>
      </w:r>
      <w:r w:rsidR="00C54ACF">
        <w:rPr>
          <w:szCs w:val="22"/>
        </w:rPr>
        <w:t>05</w:t>
      </w:r>
      <w:r w:rsidR="009E2758">
        <w:rPr>
          <w:szCs w:val="22"/>
        </w:rPr>
        <w:t xml:space="preserve"> % z dlužné částky vč. DPH za každý i započatý den prodlení a dále </w:t>
      </w:r>
      <w:r w:rsidR="00553251" w:rsidRPr="00996375">
        <w:rPr>
          <w:szCs w:val="22"/>
        </w:rPr>
        <w:t>úrok z prodlení v zákonné výši.</w:t>
      </w:r>
    </w:p>
    <w:p w14:paraId="4B7EBE82" w14:textId="74EF1678" w:rsidR="00484424" w:rsidRDefault="00877017" w:rsidP="002C2D85">
      <w:pPr>
        <w:pStyle w:val="Claneka"/>
        <w:numPr>
          <w:ilvl w:val="1"/>
          <w:numId w:val="12"/>
        </w:numPr>
        <w:rPr>
          <w:szCs w:val="22"/>
        </w:rPr>
      </w:pPr>
      <w:bookmarkStart w:id="10" w:name="_Hlk158638448"/>
      <w:r w:rsidRPr="00110E71">
        <w:rPr>
          <w:rStyle w:val="Styl1Char"/>
        </w:rPr>
        <w:t xml:space="preserve">Každý z Účastníků smlouvy na straně </w:t>
      </w:r>
      <w:r w:rsidR="00BC150E" w:rsidRPr="00110E71">
        <w:rPr>
          <w:rStyle w:val="Styl1Char"/>
        </w:rPr>
        <w:t>Poskytovatel</w:t>
      </w:r>
      <w:r w:rsidRPr="00110E71">
        <w:rPr>
          <w:rStyle w:val="Styl1Char"/>
        </w:rPr>
        <w:t>e</w:t>
      </w:r>
      <w:r w:rsidR="00BC150E" w:rsidRPr="00110E71">
        <w:rPr>
          <w:rStyle w:val="Styl1Char"/>
        </w:rPr>
        <w:t xml:space="preserve"> </w:t>
      </w:r>
      <w:r w:rsidR="0053694A" w:rsidRPr="00110E71">
        <w:rPr>
          <w:rStyle w:val="Styl1Char"/>
        </w:rPr>
        <w:t xml:space="preserve">je oprávněn provést </w:t>
      </w:r>
      <w:r w:rsidR="002719B0" w:rsidRPr="00110E71">
        <w:rPr>
          <w:rStyle w:val="Styl1Char"/>
        </w:rPr>
        <w:t xml:space="preserve">jednou ročně </w:t>
      </w:r>
      <w:r w:rsidR="009E5E3B" w:rsidRPr="00110E71">
        <w:rPr>
          <w:rStyle w:val="Styl1Char"/>
        </w:rPr>
        <w:t xml:space="preserve">předem ohlášenou </w:t>
      </w:r>
      <w:r w:rsidR="0053694A" w:rsidRPr="00110E71">
        <w:rPr>
          <w:rStyle w:val="Styl1Char"/>
        </w:rPr>
        <w:t>kontrolu</w:t>
      </w:r>
      <w:r w:rsidR="004B7EFF">
        <w:rPr>
          <w:rStyle w:val="Styl1Char"/>
        </w:rPr>
        <w:t xml:space="preserve"> (</w:t>
      </w:r>
      <w:r w:rsidR="00EC776C">
        <w:rPr>
          <w:rStyle w:val="Styl1Char"/>
        </w:rPr>
        <w:t>tedy alespoň dva kalendářní měsíce dopředu</w:t>
      </w:r>
      <w:r w:rsidR="004B7EFF">
        <w:rPr>
          <w:rStyle w:val="Styl1Char"/>
        </w:rPr>
        <w:t>)</w:t>
      </w:r>
      <w:r w:rsidR="0053694A" w:rsidRPr="00110E71">
        <w:rPr>
          <w:rStyle w:val="Styl1Char"/>
        </w:rPr>
        <w:t xml:space="preserve"> </w:t>
      </w:r>
      <w:bookmarkEnd w:id="10"/>
      <w:r w:rsidR="0053694A" w:rsidRPr="00110E71">
        <w:rPr>
          <w:rStyle w:val="Styl1Char"/>
        </w:rPr>
        <w:t>na místě</w:t>
      </w:r>
      <w:r w:rsidR="004B7EFF">
        <w:rPr>
          <w:rStyle w:val="Styl1Char"/>
        </w:rPr>
        <w:t>,</w:t>
      </w:r>
      <w:r w:rsidR="0053694A" w:rsidRPr="00110E71">
        <w:rPr>
          <w:rStyle w:val="Styl1Char"/>
        </w:rPr>
        <w:t xml:space="preserve"> včetně nahlížení </w:t>
      </w:r>
      <w:r w:rsidR="000B55A7" w:rsidRPr="00110E71">
        <w:rPr>
          <w:rStyle w:val="Styl1Char"/>
        </w:rPr>
        <w:t xml:space="preserve">do </w:t>
      </w:r>
      <w:r w:rsidR="0053694A" w:rsidRPr="00110E71">
        <w:rPr>
          <w:rStyle w:val="Styl1Char"/>
        </w:rPr>
        <w:t xml:space="preserve">účetních </w:t>
      </w:r>
      <w:r w:rsidR="002D62DC" w:rsidRPr="00110E71">
        <w:rPr>
          <w:rStyle w:val="Styl1Char"/>
        </w:rPr>
        <w:t>dokladů,</w:t>
      </w:r>
      <w:r w:rsidR="0053694A" w:rsidRPr="00110E71">
        <w:rPr>
          <w:rStyle w:val="Styl1Char"/>
        </w:rPr>
        <w:t xml:space="preserve"> a to jak vlastními zaměstnanci</w:t>
      </w:r>
      <w:r w:rsidR="00D51A61" w:rsidRPr="00110E71">
        <w:rPr>
          <w:rStyle w:val="Styl1Char"/>
        </w:rPr>
        <w:t>,</w:t>
      </w:r>
      <w:r w:rsidR="0053694A" w:rsidRPr="00996375">
        <w:rPr>
          <w:szCs w:val="22"/>
        </w:rPr>
        <w:t xml:space="preserve"> tak formou auditu objednaného u</w:t>
      </w:r>
      <w:r w:rsidR="004B7EFF">
        <w:rPr>
          <w:szCs w:val="22"/>
        </w:rPr>
        <w:t xml:space="preserve"> jedné z</w:t>
      </w:r>
      <w:r w:rsidR="009E2758">
        <w:rPr>
          <w:szCs w:val="22"/>
        </w:rPr>
        <w:t xml:space="preserve"> </w:t>
      </w:r>
      <w:r w:rsidR="009E2758">
        <w:t>renomovan</w:t>
      </w:r>
      <w:r w:rsidR="004B7EFF">
        <w:t>ých</w:t>
      </w:r>
      <w:r w:rsidR="009E2758">
        <w:t xml:space="preserve"> společnost</w:t>
      </w:r>
      <w:r w:rsidR="00601F7A">
        <w:t>í</w:t>
      </w:r>
      <w:r w:rsidR="004B7EFF">
        <w:t xml:space="preserve"> provádějících</w:t>
      </w:r>
      <w:r w:rsidR="009E2758">
        <w:t xml:space="preserve"> audity,</w:t>
      </w:r>
      <w:r w:rsidR="004B7EFF">
        <w:t xml:space="preserve"> jak jsou uvedeny v odst. </w:t>
      </w:r>
      <w:r w:rsidR="00524968">
        <w:t>6</w:t>
      </w:r>
      <w:r w:rsidR="004B7EFF">
        <w:t>.</w:t>
      </w:r>
      <w:r w:rsidR="00524968">
        <w:t>9</w:t>
      </w:r>
      <w:r w:rsidR="004B7EFF">
        <w:t xml:space="preserve"> písm. (a) až (e) této smlouvy</w:t>
      </w:r>
      <w:r w:rsidR="009E2758">
        <w:t>.</w:t>
      </w:r>
      <w:r w:rsidR="00EC776C">
        <w:t xml:space="preserve"> </w:t>
      </w:r>
      <w:r w:rsidR="004A798C">
        <w:t xml:space="preserve">Nabyvatel má právo požadovat, pokud předmětem poskytnutých údajů v rámci kontroly mají být skutečnosti tvořící obchodní tajemství Nabyvatele, požadovat zajištění důvěrnosti formou uzavření dohody o mlčenlivosti s osobou provádějící kontrolu obdobně se standardem zajištění mlčenlivosti stanoveném v § 155 ZOK.  </w:t>
      </w:r>
      <w:r w:rsidR="008242B1" w:rsidRPr="00996375">
        <w:rPr>
          <w:szCs w:val="22"/>
        </w:rPr>
        <w:t>Nab</w:t>
      </w:r>
      <w:r w:rsidR="008242B1">
        <w:rPr>
          <w:szCs w:val="22"/>
        </w:rPr>
        <w:t>y</w:t>
      </w:r>
      <w:r w:rsidR="008242B1" w:rsidRPr="00996375">
        <w:rPr>
          <w:szCs w:val="22"/>
        </w:rPr>
        <w:t>v</w:t>
      </w:r>
      <w:r w:rsidR="008242B1">
        <w:rPr>
          <w:szCs w:val="22"/>
        </w:rPr>
        <w:t>a</w:t>
      </w:r>
      <w:r w:rsidR="008242B1" w:rsidRPr="00996375">
        <w:rPr>
          <w:szCs w:val="22"/>
        </w:rPr>
        <w:t xml:space="preserve">tel </w:t>
      </w:r>
      <w:r w:rsidR="00484424" w:rsidRPr="00996375">
        <w:rPr>
          <w:szCs w:val="22"/>
        </w:rPr>
        <w:t xml:space="preserve">je povinen takovou kontrolu či audit umožnit a poskytnout </w:t>
      </w:r>
      <w:r w:rsidR="00A0669C">
        <w:rPr>
          <w:szCs w:val="22"/>
        </w:rPr>
        <w:t xml:space="preserve">Poskytovateli </w:t>
      </w:r>
      <w:r w:rsidR="00484424" w:rsidRPr="00996375">
        <w:rPr>
          <w:szCs w:val="22"/>
        </w:rPr>
        <w:t>potřebnou součinnost</w:t>
      </w:r>
      <w:r w:rsidR="00BA75CD">
        <w:rPr>
          <w:szCs w:val="22"/>
        </w:rPr>
        <w:t xml:space="preserve">, a to včetně takové kontroly či auditu objednaného </w:t>
      </w:r>
      <w:r w:rsidR="00F86B75">
        <w:rPr>
          <w:szCs w:val="22"/>
        </w:rPr>
        <w:t>Poskytovatelem</w:t>
      </w:r>
      <w:r w:rsidR="002719B0" w:rsidRPr="00996375">
        <w:rPr>
          <w:szCs w:val="22"/>
        </w:rPr>
        <w:t xml:space="preserve">. </w:t>
      </w:r>
      <w:r w:rsidR="008F3491" w:rsidRPr="00996375">
        <w:rPr>
          <w:szCs w:val="22"/>
        </w:rPr>
        <w:t xml:space="preserve">V případě, že bude ve zprávě </w:t>
      </w:r>
      <w:r w:rsidR="00714FA7">
        <w:rPr>
          <w:szCs w:val="22"/>
        </w:rPr>
        <w:t xml:space="preserve">Nabyvatele zjištěna </w:t>
      </w:r>
      <w:r w:rsidR="008F3491" w:rsidRPr="00996375">
        <w:rPr>
          <w:szCs w:val="22"/>
        </w:rPr>
        <w:t>odchylka od reál</w:t>
      </w:r>
      <w:r w:rsidR="008F3491">
        <w:rPr>
          <w:szCs w:val="22"/>
        </w:rPr>
        <w:t xml:space="preserve">ných dat pro stanovení Podílu na </w:t>
      </w:r>
      <w:r w:rsidR="00F86B75">
        <w:rPr>
          <w:szCs w:val="22"/>
        </w:rPr>
        <w:t>výnosech</w:t>
      </w:r>
      <w:r w:rsidR="008F3491">
        <w:rPr>
          <w:szCs w:val="22"/>
        </w:rPr>
        <w:t xml:space="preserve"> </w:t>
      </w:r>
      <w:r w:rsidR="00AE15C2">
        <w:rPr>
          <w:szCs w:val="22"/>
        </w:rPr>
        <w:t>přesahující 10</w:t>
      </w:r>
      <w:r w:rsidR="000B55A7">
        <w:rPr>
          <w:szCs w:val="22"/>
        </w:rPr>
        <w:t xml:space="preserve"> </w:t>
      </w:r>
      <w:r w:rsidR="00AE15C2">
        <w:rPr>
          <w:szCs w:val="22"/>
        </w:rPr>
        <w:t xml:space="preserve">%, </w:t>
      </w:r>
      <w:r w:rsidR="006430B8">
        <w:rPr>
          <w:szCs w:val="22"/>
        </w:rPr>
        <w:t>Nabyvatel</w:t>
      </w:r>
      <w:r w:rsidR="000D6222">
        <w:rPr>
          <w:szCs w:val="22"/>
        </w:rPr>
        <w:t xml:space="preserve"> </w:t>
      </w:r>
      <w:r w:rsidR="006430B8">
        <w:rPr>
          <w:szCs w:val="22"/>
        </w:rPr>
        <w:t xml:space="preserve">(i) uhradí </w:t>
      </w:r>
      <w:r w:rsidR="0006330F">
        <w:rPr>
          <w:szCs w:val="22"/>
        </w:rPr>
        <w:t xml:space="preserve">Poskytovali </w:t>
      </w:r>
      <w:r w:rsidR="006430B8">
        <w:rPr>
          <w:szCs w:val="22"/>
        </w:rPr>
        <w:t xml:space="preserve">dosud neuhrazenou část těchto komponent Odměny dle zjištění provedené kontroly nebo auditu (ii) zaplatí </w:t>
      </w:r>
      <w:r w:rsidR="0006330F">
        <w:rPr>
          <w:szCs w:val="22"/>
        </w:rPr>
        <w:t xml:space="preserve">Poskytovateli </w:t>
      </w:r>
      <w:r w:rsidR="006430B8">
        <w:rPr>
          <w:szCs w:val="22"/>
        </w:rPr>
        <w:t xml:space="preserve">smluvní pokutu ve výši </w:t>
      </w:r>
      <w:r w:rsidR="00D3641F">
        <w:rPr>
          <w:szCs w:val="22"/>
        </w:rPr>
        <w:t>2</w:t>
      </w:r>
      <w:r w:rsidR="00B86615">
        <w:rPr>
          <w:szCs w:val="22"/>
        </w:rPr>
        <w:t>-</w:t>
      </w:r>
      <w:r w:rsidR="006430B8">
        <w:rPr>
          <w:szCs w:val="22"/>
        </w:rPr>
        <w:t>násobku zjištěného rozdílu</w:t>
      </w:r>
      <w:r w:rsidR="008F36C8">
        <w:rPr>
          <w:szCs w:val="22"/>
        </w:rPr>
        <w:t xml:space="preserve"> a </w:t>
      </w:r>
      <w:r w:rsidR="00C35B2F" w:rsidRPr="00F411DE">
        <w:t xml:space="preserve">v případě odchylky přesahující </w:t>
      </w:r>
      <w:r w:rsidR="00D3641F" w:rsidRPr="0046572F">
        <w:rPr>
          <w:szCs w:val="22"/>
        </w:rPr>
        <w:t>1</w:t>
      </w:r>
      <w:r w:rsidR="00EB0D8B">
        <w:rPr>
          <w:szCs w:val="22"/>
        </w:rPr>
        <w:t>0</w:t>
      </w:r>
      <w:r w:rsidR="00C35B2F" w:rsidRPr="0046572F">
        <w:rPr>
          <w:szCs w:val="22"/>
        </w:rPr>
        <w:t xml:space="preserve"> % </w:t>
      </w:r>
      <w:r w:rsidR="008F36C8" w:rsidRPr="000D1AC5">
        <w:rPr>
          <w:szCs w:val="22"/>
        </w:rPr>
        <w:t>uhradí</w:t>
      </w:r>
      <w:r w:rsidR="00C35B2F" w:rsidRPr="000D1AC5">
        <w:rPr>
          <w:szCs w:val="22"/>
        </w:rPr>
        <w:t xml:space="preserve"> dále</w:t>
      </w:r>
      <w:r w:rsidR="008F36C8" w:rsidRPr="000D1AC5">
        <w:rPr>
          <w:szCs w:val="22"/>
        </w:rPr>
        <w:t xml:space="preserve"> </w:t>
      </w:r>
      <w:r w:rsidR="0006330F" w:rsidRPr="000D1AC5">
        <w:rPr>
          <w:szCs w:val="22"/>
        </w:rPr>
        <w:t xml:space="preserve">Poskytovateli </w:t>
      </w:r>
      <w:r w:rsidR="008F36C8" w:rsidRPr="000D1AC5">
        <w:rPr>
          <w:szCs w:val="22"/>
        </w:rPr>
        <w:t>náklady provedené kontroly nebo audit</w:t>
      </w:r>
      <w:r w:rsidR="000D1AC5">
        <w:rPr>
          <w:szCs w:val="22"/>
        </w:rPr>
        <w:t>u</w:t>
      </w:r>
      <w:r w:rsidR="00D3641F">
        <w:rPr>
          <w:szCs w:val="22"/>
        </w:rPr>
        <w:t>, ovšem jen do úrovně tržně obvyklých náklad</w:t>
      </w:r>
      <w:r w:rsidR="00D3641F" w:rsidRPr="000D1AC5">
        <w:rPr>
          <w:szCs w:val="22"/>
        </w:rPr>
        <w:t>ů</w:t>
      </w:r>
      <w:r w:rsidR="00D63C41">
        <w:rPr>
          <w:szCs w:val="22"/>
        </w:rPr>
        <w:t>.</w:t>
      </w:r>
      <w:r w:rsidR="007815B1">
        <w:rPr>
          <w:szCs w:val="22"/>
        </w:rPr>
        <w:t xml:space="preserve"> Nabyvatel je povinen identické nástroje kontroly zajistit i u Podlicencí</w:t>
      </w:r>
      <w:r w:rsidR="00C35B2F">
        <w:rPr>
          <w:szCs w:val="22"/>
        </w:rPr>
        <w:t>, a to tak, aby kontrolu mohl u osob, které budou mít Podlicenci, provádět Nabyvatel i Poskytovatel</w:t>
      </w:r>
      <w:r w:rsidR="0046572F">
        <w:rPr>
          <w:szCs w:val="22"/>
        </w:rPr>
        <w:t>, případně pouze Nabyvatel, ale v takovém případě Nabyvatel odpovídá Poskytovateli za provedení takové kontroly</w:t>
      </w:r>
      <w:r w:rsidR="007D12C3">
        <w:rPr>
          <w:szCs w:val="22"/>
        </w:rPr>
        <w:t xml:space="preserve"> v odpovídající kvalitě a prostřednictvím jedné ze společností uvedených v odst. </w:t>
      </w:r>
      <w:r w:rsidR="00524968">
        <w:rPr>
          <w:szCs w:val="22"/>
        </w:rPr>
        <w:t>6</w:t>
      </w:r>
      <w:r w:rsidR="007D12C3">
        <w:rPr>
          <w:szCs w:val="22"/>
        </w:rPr>
        <w:t>.</w:t>
      </w:r>
      <w:r w:rsidR="00524968">
        <w:rPr>
          <w:szCs w:val="22"/>
        </w:rPr>
        <w:t>9</w:t>
      </w:r>
      <w:r w:rsidR="007D12C3">
        <w:rPr>
          <w:szCs w:val="22"/>
        </w:rPr>
        <w:t xml:space="preserve"> této smlouvy</w:t>
      </w:r>
      <w:r w:rsidR="007815B1">
        <w:rPr>
          <w:szCs w:val="22"/>
        </w:rPr>
        <w:t>.</w:t>
      </w:r>
      <w:r w:rsidR="000D1AC5">
        <w:rPr>
          <w:szCs w:val="22"/>
        </w:rPr>
        <w:t xml:space="preserve"> </w:t>
      </w:r>
    </w:p>
    <w:p w14:paraId="6B990A3D" w14:textId="0681529C" w:rsidR="0081298A" w:rsidRPr="002C2D85" w:rsidRDefault="00F91032" w:rsidP="00C35B2F">
      <w:pPr>
        <w:pStyle w:val="Styl1"/>
      </w:pPr>
      <w:r w:rsidRPr="00F411DE">
        <w:t>V případě že dojde k</w:t>
      </w:r>
      <w:r w:rsidR="00404E3B" w:rsidRPr="00F411DE">
        <w:t> Ukončení účasti definované</w:t>
      </w:r>
      <w:r w:rsidR="00C35B2F" w:rsidRPr="00F411DE">
        <w:t>mu</w:t>
      </w:r>
      <w:r w:rsidR="00404E3B" w:rsidRPr="00F411DE">
        <w:t xml:space="preserve"> výše</w:t>
      </w:r>
      <w:r w:rsidR="003C4C54" w:rsidRPr="00F411DE">
        <w:t xml:space="preserve"> a </w:t>
      </w:r>
      <w:r w:rsidR="006B5528" w:rsidRPr="00F411DE">
        <w:t>pokud zároveň platí, že</w:t>
      </w:r>
      <w:r w:rsidR="003C4C54" w:rsidRPr="00F411DE">
        <w:t xml:space="preserve"> předmětná událost má </w:t>
      </w:r>
      <w:r w:rsidR="001D6066" w:rsidRPr="00F411DE">
        <w:t>prokazatelně</w:t>
      </w:r>
      <w:r w:rsidR="00161AA5" w:rsidRPr="00F411DE">
        <w:t xml:space="preserve"> </w:t>
      </w:r>
      <w:r w:rsidR="00E84449" w:rsidRPr="00F411DE">
        <w:t xml:space="preserve">negativní </w:t>
      </w:r>
      <w:r w:rsidR="00161AA5" w:rsidRPr="00F411DE">
        <w:t xml:space="preserve">dopad na </w:t>
      </w:r>
      <w:r w:rsidR="00E84449" w:rsidRPr="00F411DE">
        <w:t xml:space="preserve">výši </w:t>
      </w:r>
      <w:r w:rsidR="00161AA5" w:rsidRPr="00F411DE">
        <w:t xml:space="preserve">čerpání Podílu na </w:t>
      </w:r>
      <w:r w:rsidR="0081298A" w:rsidRPr="00F411DE">
        <w:t xml:space="preserve">tržbách </w:t>
      </w:r>
      <w:r w:rsidR="00E84449" w:rsidRPr="00F411DE">
        <w:t xml:space="preserve">oproti </w:t>
      </w:r>
      <w:r w:rsidR="0081298A" w:rsidRPr="00F411DE">
        <w:t xml:space="preserve">rozumně </w:t>
      </w:r>
      <w:r w:rsidR="00E84449" w:rsidRPr="00F411DE">
        <w:t>předpokládanému stavu</w:t>
      </w:r>
      <w:r w:rsidR="0081298A" w:rsidRPr="00F411DE">
        <w:t xml:space="preserve"> při řízení </w:t>
      </w:r>
      <w:r w:rsidR="00A061E7" w:rsidRPr="00F411DE">
        <w:t>společnosti Preagon Biotech</w:t>
      </w:r>
      <w:r w:rsidR="0081298A" w:rsidRPr="00F411DE">
        <w:t xml:space="preserve"> v souladu se zásadami péče řádného hospodáře</w:t>
      </w:r>
      <w:r w:rsidR="001D6066" w:rsidRPr="00F411DE">
        <w:t xml:space="preserve"> před událostí Ukončení účasti</w:t>
      </w:r>
      <w:r w:rsidR="00472ED8" w:rsidRPr="00F411DE">
        <w:t>,</w:t>
      </w:r>
      <w:r w:rsidR="00A061E7" w:rsidRPr="00F411DE">
        <w:t xml:space="preserve"> vzni</w:t>
      </w:r>
      <w:r w:rsidR="006B5528" w:rsidRPr="00F411DE">
        <w:t>kne</w:t>
      </w:r>
      <w:r w:rsidR="00A061E7" w:rsidRPr="00F411DE">
        <w:t xml:space="preserve"> </w:t>
      </w:r>
      <w:r w:rsidR="00737D97" w:rsidRPr="00F411DE">
        <w:t>Poskytovateli právo na Kompenzaci z</w:t>
      </w:r>
      <w:r w:rsidR="00594068" w:rsidRPr="00F411DE">
        <w:t> Ukončení účasti</w:t>
      </w:r>
      <w:r w:rsidR="009B7757" w:rsidRPr="00F411DE">
        <w:t xml:space="preserve"> </w:t>
      </w:r>
      <w:r w:rsidR="00560FB7" w:rsidRPr="00F411DE">
        <w:t>dle Přílohy č. 2 této Smlouvy</w:t>
      </w:r>
      <w:r w:rsidR="00A20579" w:rsidRPr="00F411DE">
        <w:t xml:space="preserve">. </w:t>
      </w:r>
      <w:r w:rsidR="001D6066" w:rsidRPr="00F411DE">
        <w:t xml:space="preserve">Má se za to, že případem negativního dopadu je </w:t>
      </w:r>
      <w:r w:rsidR="00467442">
        <w:t xml:space="preserve">pokles Rozhodných tržeb </w:t>
      </w:r>
      <w:r w:rsidR="00F043C6" w:rsidRPr="002C2D85">
        <w:t>o více než 10</w:t>
      </w:r>
      <w:r w:rsidR="00467442">
        <w:t xml:space="preserve"> </w:t>
      </w:r>
      <w:r w:rsidR="00F043C6" w:rsidRPr="002C2D85">
        <w:t xml:space="preserve">% oproti </w:t>
      </w:r>
      <w:r w:rsidR="00467442">
        <w:t xml:space="preserve">Rozhodným tržbám za </w:t>
      </w:r>
      <w:r w:rsidR="00F043C6" w:rsidRPr="002C2D85">
        <w:t>předchozí účetní období</w:t>
      </w:r>
      <w:r w:rsidR="00467442">
        <w:t xml:space="preserve">, </w:t>
      </w:r>
      <w:r w:rsidR="00467442">
        <w:lastRenderedPageBreak/>
        <w:t xml:space="preserve">přičemž </w:t>
      </w:r>
      <w:r w:rsidR="002E310D">
        <w:t xml:space="preserve">pokud k Ukončení účasti došlo v průběhu kalendářního roku ke dni 1. </w:t>
      </w:r>
      <w:r w:rsidR="006F45C4">
        <w:t>7</w:t>
      </w:r>
      <w:r w:rsidR="002E310D">
        <w:t xml:space="preserve">. nebo pozdějšímu datu, </w:t>
      </w:r>
      <w:r w:rsidR="00467442">
        <w:t>k posouzení naplnění negativního dopadu dojde dvakrát, poprvé</w:t>
      </w:r>
      <w:r w:rsidR="002E310D">
        <w:t xml:space="preserve"> při určení Rozhodných tržeb za účetní období, v němž k Ukončení účasti došlo a podruhé v rámci určení Rozhodný</w:t>
      </w:r>
      <w:r w:rsidR="00601F7A">
        <w:t>ch</w:t>
      </w:r>
      <w:r w:rsidR="002E310D">
        <w:t xml:space="preserve"> tržeb v roce následujícím</w:t>
      </w:r>
      <w:r w:rsidR="00F043C6" w:rsidRPr="002C2D85">
        <w:t>.</w:t>
      </w:r>
      <w:r w:rsidR="00F043C6" w:rsidRPr="00F411DE">
        <w:t xml:space="preserve"> </w:t>
      </w:r>
      <w:r w:rsidR="00A20579" w:rsidRPr="00F411DE">
        <w:t>V případě, že Příloha č. 2 nestanov</w:t>
      </w:r>
      <w:r w:rsidR="00B86A76" w:rsidRPr="00F411DE">
        <w:t>í</w:t>
      </w:r>
      <w:r w:rsidR="00A20579" w:rsidRPr="00F411DE">
        <w:t xml:space="preserve"> pro daný případ </w:t>
      </w:r>
      <w:r w:rsidR="00B86A76" w:rsidRPr="00F411DE">
        <w:t xml:space="preserve">relevantní </w:t>
      </w:r>
      <w:r w:rsidR="00D10DDC" w:rsidRPr="00F411DE">
        <w:t xml:space="preserve">aplikovatelný </w:t>
      </w:r>
      <w:r w:rsidR="006A6B42" w:rsidRPr="00F411DE">
        <w:t>způsob výpočtu Kompenzace z</w:t>
      </w:r>
      <w:r w:rsidR="00B86A76" w:rsidRPr="00F411DE">
        <w:t> </w:t>
      </w:r>
      <w:r w:rsidR="006A6B42" w:rsidRPr="00F411DE">
        <w:t>Ukončení</w:t>
      </w:r>
      <w:r w:rsidR="00B86A76" w:rsidRPr="00F411DE">
        <w:t>,</w:t>
      </w:r>
      <w:r w:rsidR="006A6B42" w:rsidRPr="00F411DE">
        <w:t xml:space="preserve"> </w:t>
      </w:r>
      <w:r w:rsidR="00D10DDC" w:rsidRPr="00F411DE">
        <w:t xml:space="preserve">stanoví se výše Kompenzace </w:t>
      </w:r>
      <w:r w:rsidR="00B13235" w:rsidRPr="00F411DE">
        <w:t xml:space="preserve">z Ukončení účasti </w:t>
      </w:r>
      <w:r w:rsidR="00F2439A" w:rsidRPr="00F411DE">
        <w:t xml:space="preserve">ve výši odpovídající podmínkám </w:t>
      </w:r>
      <w:r w:rsidR="00552439" w:rsidRPr="00F411DE">
        <w:t xml:space="preserve">obvykle </w:t>
      </w:r>
      <w:r w:rsidR="00F2439A" w:rsidRPr="00F411DE">
        <w:t>aplikovaným v tržním hospodářství</w:t>
      </w:r>
      <w:r w:rsidR="00CB2FB4" w:rsidRPr="00F411DE">
        <w:t xml:space="preserve"> </w:t>
      </w:r>
      <w:r w:rsidR="00B86A76" w:rsidRPr="00F411DE">
        <w:t xml:space="preserve">na základě </w:t>
      </w:r>
      <w:r w:rsidR="007656BC" w:rsidRPr="00F411DE">
        <w:t xml:space="preserve">znaleckého </w:t>
      </w:r>
      <w:r w:rsidR="00CB2FB4" w:rsidRPr="00F411DE">
        <w:t>posudk</w:t>
      </w:r>
      <w:r w:rsidR="00B86A76" w:rsidRPr="00F411DE">
        <w:t>u</w:t>
      </w:r>
      <w:r w:rsidR="00CB2FB4" w:rsidRPr="00F411DE">
        <w:t xml:space="preserve"> </w:t>
      </w:r>
      <w:r w:rsidR="00B86A76" w:rsidRPr="00F411DE">
        <w:t xml:space="preserve">zpracovaného </w:t>
      </w:r>
      <w:r w:rsidR="00CB2FB4" w:rsidRPr="00F411DE">
        <w:t>na náklady Nabyvatele jedním z</w:t>
      </w:r>
      <w:r w:rsidR="008443BB" w:rsidRPr="00F411DE">
        <w:t> </w:t>
      </w:r>
      <w:r w:rsidR="0081298A" w:rsidRPr="00F411DE">
        <w:t>následujících</w:t>
      </w:r>
      <w:r w:rsidR="00CB2FB4" w:rsidRPr="00F411DE">
        <w:t xml:space="preserve"> subjektů</w:t>
      </w:r>
      <w:r w:rsidR="0081298A" w:rsidRPr="00F411DE">
        <w:t xml:space="preserve"> nebo jejich právních nástupců (pořadí uvedené níže nerozhoduje, volba je na Účastníkovi smlouvy na straně Poskytovatele, který první uplatnil právo dle tohoto článku</w:t>
      </w:r>
      <w:r w:rsidR="0081298A" w:rsidRPr="002C2D85">
        <w:t xml:space="preserve"> </w:t>
      </w:r>
      <w:r w:rsidR="00396B7E" w:rsidRPr="002C2D85">
        <w:t>5</w:t>
      </w:r>
      <w:r w:rsidR="0081298A" w:rsidRPr="00F411DE">
        <w:t>.8.):</w:t>
      </w:r>
      <w:r w:rsidR="00CB2FB4" w:rsidRPr="00F411DE">
        <w:t xml:space="preserve"> </w:t>
      </w:r>
    </w:p>
    <w:p w14:paraId="472D4F6A" w14:textId="757AE2F6" w:rsidR="00C35B2F" w:rsidRDefault="00C35B2F" w:rsidP="002C2D85">
      <w:pPr>
        <w:pStyle w:val="Styl1"/>
        <w:numPr>
          <w:ilvl w:val="0"/>
          <w:numId w:val="0"/>
        </w:numPr>
        <w:ind w:left="993" w:hanging="426"/>
      </w:pPr>
      <w:r>
        <w:t>(a)</w:t>
      </w:r>
      <w:r>
        <w:tab/>
        <w:t xml:space="preserve">Ernst &amp; Young, s.r.o. (IČO: 26705338), </w:t>
      </w:r>
    </w:p>
    <w:p w14:paraId="304C5F8A" w14:textId="77777777" w:rsidR="00C35B2F" w:rsidRDefault="00C35B2F" w:rsidP="002C2D85">
      <w:pPr>
        <w:pStyle w:val="Styl1"/>
        <w:numPr>
          <w:ilvl w:val="0"/>
          <w:numId w:val="0"/>
        </w:numPr>
        <w:ind w:left="993" w:hanging="426"/>
      </w:pPr>
      <w:r>
        <w:t>(b)</w:t>
      </w:r>
      <w:r>
        <w:tab/>
        <w:t xml:space="preserve">Deloitte Advisory s.r.o. (IČO: 27582167), </w:t>
      </w:r>
    </w:p>
    <w:p w14:paraId="7CF9F64A" w14:textId="77777777" w:rsidR="00C35B2F" w:rsidRDefault="00C35B2F" w:rsidP="002C2D85">
      <w:pPr>
        <w:pStyle w:val="Styl1"/>
        <w:numPr>
          <w:ilvl w:val="0"/>
          <w:numId w:val="0"/>
        </w:numPr>
        <w:ind w:left="993" w:hanging="426"/>
      </w:pPr>
      <w:r>
        <w:t>(c)</w:t>
      </w:r>
      <w:r>
        <w:tab/>
        <w:t xml:space="preserve">PricewaterhouseCoopers Česká republika, s.r.o. (IČO: 61063029), </w:t>
      </w:r>
    </w:p>
    <w:p w14:paraId="1C6A67D3" w14:textId="77777777" w:rsidR="00C35B2F" w:rsidRDefault="00C35B2F" w:rsidP="0081298A">
      <w:pPr>
        <w:pStyle w:val="Styl1"/>
        <w:numPr>
          <w:ilvl w:val="0"/>
          <w:numId w:val="0"/>
        </w:numPr>
        <w:ind w:left="993" w:hanging="426"/>
      </w:pPr>
      <w:r>
        <w:t>(d)</w:t>
      </w:r>
      <w:r>
        <w:tab/>
        <w:t>KPMG Česká republika, s.r.o (IČO: 00553115), nebo</w:t>
      </w:r>
    </w:p>
    <w:p w14:paraId="02E14353" w14:textId="77777777" w:rsidR="0081298A" w:rsidRDefault="00C35B2F" w:rsidP="0081298A">
      <w:pPr>
        <w:pStyle w:val="Styl1"/>
        <w:numPr>
          <w:ilvl w:val="0"/>
          <w:numId w:val="0"/>
        </w:numPr>
        <w:ind w:left="993" w:hanging="426"/>
      </w:pPr>
      <w:r>
        <w:t>(e)</w:t>
      </w:r>
      <w:r>
        <w:tab/>
        <w:t>v případě neexistence ani jedné z výše uvedených osob, nebo jejich právních nástupců v ČR jinou obdobnou renomovanou poradenskou společností</w:t>
      </w:r>
      <w:r w:rsidR="0081298A">
        <w:t>.</w:t>
      </w:r>
    </w:p>
    <w:p w14:paraId="326F3625" w14:textId="4E6DA332" w:rsidR="00D63C41" w:rsidRPr="0021023F" w:rsidRDefault="004059A2" w:rsidP="002D23A5">
      <w:pPr>
        <w:pStyle w:val="Styl1"/>
        <w:widowControl/>
      </w:pPr>
      <w:r>
        <w:t xml:space="preserve">Nabyvatel má ve lhůtě 15 dní od oznámení záměru kontroly </w:t>
      </w:r>
      <w:r w:rsidR="00524968">
        <w:t>dle odst. 6</w:t>
      </w:r>
      <w:r w:rsidR="0021023F">
        <w:t>.</w:t>
      </w:r>
      <w:r w:rsidR="00524968">
        <w:t>8</w:t>
      </w:r>
      <w:r w:rsidR="0021023F">
        <w:t xml:space="preserve"> nebo od oznámení subjektu, který vypracuje znalecký posudek dle odst. </w:t>
      </w:r>
      <w:r w:rsidR="00524968">
        <w:t>6</w:t>
      </w:r>
      <w:r w:rsidR="0021023F">
        <w:t>.</w:t>
      </w:r>
      <w:r w:rsidR="00524968">
        <w:t>9</w:t>
      </w:r>
      <w:r w:rsidR="0021023F">
        <w:t xml:space="preserve"> této smlouvy, </w:t>
      </w:r>
      <w:r>
        <w:t>právo odmítnout zvolenou auditní společnost v případě, pokud je taková společnost (či osoba auditora) ve střetu zájmu s Nabyvatelem, členy jeho statutárních orgánů, jeho společníky či osobami ovládanými jeho společníky</w:t>
      </w:r>
      <w:r w:rsidRPr="004119D9">
        <w:t xml:space="preserve">; </w:t>
      </w:r>
      <w:r w:rsidRPr="00D1334B">
        <w:t xml:space="preserve">takový střet zájmů je Nabyvatel povinen v této lhůtě též </w:t>
      </w:r>
      <w:r w:rsidR="0021023F">
        <w:t xml:space="preserve">Účastníkům smlouvy na straně poskytovatele </w:t>
      </w:r>
      <w:r w:rsidRPr="00D1334B">
        <w:t>prokázat</w:t>
      </w:r>
      <w:r w:rsidRPr="00801F5D">
        <w:t>.</w:t>
      </w:r>
      <w:r>
        <w:t xml:space="preserve"> V případě oznámení výhrady vůči osobě auditora se Poskytovatel zavazuje zvolit jinou osobu k provedení kontroly dle tohoto odstavce Smlouvy. Nabyvatel má právo vznést námitku osoby auditora opakovaně, přičemž lhůta k provedení kontroly tímto není dotčena. </w:t>
      </w:r>
      <w:r w:rsidR="00A33452">
        <w:t>Tento odstavec 6.10 se obdobně použije i na volbu subjektu pro zpracování znaleckého posudku dle odst. 4.3.(c) této smlouvy.</w:t>
      </w:r>
    </w:p>
    <w:p w14:paraId="55A25170" w14:textId="276D698F" w:rsidR="00050F5C" w:rsidRDefault="00050F5C" w:rsidP="004D5E98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sz w:val="22"/>
          <w:szCs w:val="22"/>
        </w:rPr>
      </w:pPr>
      <w:bookmarkStart w:id="11" w:name="_Toc386461373"/>
      <w:bookmarkStart w:id="12" w:name="_Toc386465799"/>
      <w:bookmarkEnd w:id="8"/>
      <w:bookmarkEnd w:id="9"/>
      <w:bookmarkEnd w:id="11"/>
      <w:bookmarkEnd w:id="12"/>
      <w:r>
        <w:rPr>
          <w:rFonts w:cs="Times New Roman"/>
          <w:sz w:val="22"/>
          <w:szCs w:val="22"/>
        </w:rPr>
        <w:t>DALŠÍ SPOLUPRÁCE</w:t>
      </w:r>
    </w:p>
    <w:p w14:paraId="7D57FA62" w14:textId="77777777" w:rsidR="00AA495E" w:rsidRPr="00AA495E" w:rsidRDefault="00AA495E" w:rsidP="00AA495E">
      <w:pPr>
        <w:pStyle w:val="Zkladntext"/>
      </w:pPr>
    </w:p>
    <w:p w14:paraId="1BF1FCF5" w14:textId="17EB3E56" w:rsidR="00050F5C" w:rsidRPr="00540F92" w:rsidRDefault="007E2F72" w:rsidP="00A20579">
      <w:pPr>
        <w:pStyle w:val="Styl1"/>
      </w:pPr>
      <w:r>
        <w:t>Nabyvatel</w:t>
      </w:r>
      <w:r w:rsidR="00323723" w:rsidRPr="00540F92">
        <w:t xml:space="preserve"> </w:t>
      </w:r>
      <w:r>
        <w:t>má</w:t>
      </w:r>
      <w:r w:rsidRPr="00540F92">
        <w:t xml:space="preserve"> </w:t>
      </w:r>
      <w:r w:rsidR="00323723" w:rsidRPr="00540F92">
        <w:t xml:space="preserve">právo </w:t>
      </w:r>
      <w:r w:rsidR="00AA495E" w:rsidRPr="002C2D85">
        <w:t>Te</w:t>
      </w:r>
      <w:r w:rsidR="00323723" w:rsidRPr="002C2D85">
        <w:t>chnologi</w:t>
      </w:r>
      <w:r w:rsidR="003D652A" w:rsidRPr="002C2D85">
        <w:t>i</w:t>
      </w:r>
      <w:r w:rsidR="00323723" w:rsidRPr="002C2D85">
        <w:t xml:space="preserve"> dále vyvíjet v rámci svého výzkumu a </w:t>
      </w:r>
      <w:r w:rsidRPr="002C2D85">
        <w:t xml:space="preserve">projevuje </w:t>
      </w:r>
      <w:r w:rsidR="00323723" w:rsidRPr="002C2D85">
        <w:t>zájem na tomto vývoji spolupracovat</w:t>
      </w:r>
      <w:r w:rsidRPr="002C2D85">
        <w:t xml:space="preserve"> s</w:t>
      </w:r>
      <w:r w:rsidR="003D652A" w:rsidRPr="002C2D85">
        <w:t> </w:t>
      </w:r>
      <w:r w:rsidR="003D652A" w:rsidRPr="00F411DE">
        <w:t>BC AV</w:t>
      </w:r>
      <w:r w:rsidR="00323723" w:rsidRPr="002C2D85">
        <w:t xml:space="preserve">. </w:t>
      </w:r>
      <w:r w:rsidR="003D652A" w:rsidRPr="002C2D85">
        <w:t>Nabyvatel se může</w:t>
      </w:r>
      <w:r w:rsidRPr="002C2D85">
        <w:t xml:space="preserve"> s</w:t>
      </w:r>
      <w:r w:rsidR="003D652A" w:rsidRPr="002C2D85">
        <w:t> </w:t>
      </w:r>
      <w:r w:rsidR="003D652A" w:rsidRPr="00F411DE">
        <w:t>BC AV</w:t>
      </w:r>
      <w:r w:rsidR="00323723" w:rsidRPr="00540F92">
        <w:t xml:space="preserve"> písemně dohodnout, že budou vyvíjet nové aplikace </w:t>
      </w:r>
      <w:r w:rsidR="00AA495E" w:rsidRPr="00540F92">
        <w:t>T</w:t>
      </w:r>
      <w:r w:rsidR="00323723" w:rsidRPr="00540F92">
        <w:t>echnologi</w:t>
      </w:r>
      <w:r w:rsidR="001906ED" w:rsidRPr="00540F92">
        <w:t>í</w:t>
      </w:r>
      <w:r w:rsidR="00323723" w:rsidRPr="00540F92">
        <w:t xml:space="preserve"> a/nebo budou</w:t>
      </w:r>
      <w:r w:rsidR="00AA495E" w:rsidRPr="00540F92">
        <w:t xml:space="preserve"> </w:t>
      </w:r>
      <w:r w:rsidR="00540F92" w:rsidRPr="00540F92">
        <w:t>Technologi</w:t>
      </w:r>
      <w:r w:rsidR="00540F92">
        <w:t>e</w:t>
      </w:r>
      <w:r w:rsidR="00540F92" w:rsidRPr="00540F92">
        <w:t xml:space="preserve"> </w:t>
      </w:r>
      <w:r w:rsidR="00323723" w:rsidRPr="00540F92">
        <w:t>jinak vylepšovat společnými silami</w:t>
      </w:r>
      <w:r w:rsidR="001906ED" w:rsidRPr="00540F92">
        <w:t xml:space="preserve">, spolupracovat na vývoji </w:t>
      </w:r>
      <w:r w:rsidR="009C4562">
        <w:t>Odvozených Technologií</w:t>
      </w:r>
      <w:r w:rsidR="001906ED" w:rsidRPr="00540F92">
        <w:t xml:space="preserve"> </w:t>
      </w:r>
      <w:r w:rsidR="00685696" w:rsidRPr="00540F92">
        <w:t>formou Smlouvy o spolupráci</w:t>
      </w:r>
      <w:r w:rsidR="009C4562">
        <w:t xml:space="preserve"> ve smyslu čl. 2.2.2 Sdělení Komise – Rámce pro státní podporu výzkumu, vývoje a inovací ze dne </w:t>
      </w:r>
      <w:r w:rsidR="008443BB">
        <w:t>28</w:t>
      </w:r>
      <w:r w:rsidR="009C4562">
        <w:t>.</w:t>
      </w:r>
      <w:r w:rsidR="008443BB">
        <w:t xml:space="preserve"> </w:t>
      </w:r>
      <w:r w:rsidR="009C4562">
        <w:t>10.</w:t>
      </w:r>
      <w:r w:rsidR="008443BB">
        <w:t xml:space="preserve"> </w:t>
      </w:r>
      <w:r w:rsidR="009C4562">
        <w:t>2022</w:t>
      </w:r>
      <w:r w:rsidR="00387692">
        <w:t xml:space="preserve">, </w:t>
      </w:r>
      <w:r w:rsidR="00D04D26">
        <w:t>(</w:t>
      </w:r>
      <w:r w:rsidR="00D04D26" w:rsidRPr="00D04D26">
        <w:t>2022</w:t>
      </w:r>
      <w:r w:rsidR="008443BB">
        <w:t>/C 414/01</w:t>
      </w:r>
      <w:r w:rsidR="00D04D26">
        <w:t xml:space="preserve">) </w:t>
      </w:r>
      <w:r w:rsidR="00387692">
        <w:t>v platném a účinném znění</w:t>
      </w:r>
      <w:r w:rsidR="00D04D26">
        <w:t xml:space="preserve"> (dále také jen „</w:t>
      </w:r>
      <w:r w:rsidR="00D04D26" w:rsidRPr="00D04D26">
        <w:rPr>
          <w:b/>
          <w:bCs/>
        </w:rPr>
        <w:t>Rámec</w:t>
      </w:r>
      <w:r w:rsidR="00D04D26">
        <w:t>“)</w:t>
      </w:r>
      <w:r w:rsidR="00685696" w:rsidRPr="00540F92">
        <w:t>.</w:t>
      </w:r>
    </w:p>
    <w:p w14:paraId="40D514CF" w14:textId="7C1981DD" w:rsidR="00BE0AD6" w:rsidRDefault="005941BE" w:rsidP="00A20579">
      <w:pPr>
        <w:pStyle w:val="Styl1"/>
      </w:pPr>
      <w:r>
        <w:t xml:space="preserve">Smluvní strany berou na vědomí, že pokud v rámci spolupráce předvídané v předchozím odstavci </w:t>
      </w:r>
      <w:r w:rsidR="00CD7F48">
        <w:t>7</w:t>
      </w:r>
      <w:r>
        <w:t xml:space="preserve">.1. dojde za přispění BC AV k vytvoření Odvozené Technologie, může </w:t>
      </w:r>
      <w:r w:rsidR="001A2DEE">
        <w:t>dojít na základě Smlouvy o spolupráci nebo na základě jiných smluv k dispozicím s Odvozenými Technologiemi</w:t>
      </w:r>
      <w:r w:rsidR="002D62DC">
        <w:t>,</w:t>
      </w:r>
      <w:r w:rsidR="003D7A7A">
        <w:t xml:space="preserve"> </w:t>
      </w:r>
      <w:r w:rsidR="00F31F0A">
        <w:t xml:space="preserve">k vyplácení odměny ve prospěch </w:t>
      </w:r>
      <w:r w:rsidR="003D7A7A">
        <w:t>BC AV nad rámec Odměny dle této Smlouvy</w:t>
      </w:r>
      <w:r w:rsidR="00583DB5" w:rsidRPr="00540F92">
        <w:t>.</w:t>
      </w:r>
    </w:p>
    <w:p w14:paraId="6EBC7F9F" w14:textId="7997F916" w:rsidR="006A634D" w:rsidRPr="00540F92" w:rsidRDefault="00B60173" w:rsidP="00A20579">
      <w:pPr>
        <w:pStyle w:val="Styl1"/>
      </w:pPr>
      <w:r>
        <w:t>Ustanovení tohoto článku</w:t>
      </w:r>
      <w:r w:rsidR="00F31F0A">
        <w:t xml:space="preserve"> se netýkají spolupráce UMG AV a BC AV v rámci Projektu</w:t>
      </w:r>
      <w:r w:rsidR="001A3A83">
        <w:t xml:space="preserve"> od G</w:t>
      </w:r>
      <w:r w:rsidR="00597B9F">
        <w:t>rantové agentury</w:t>
      </w:r>
      <w:r w:rsidR="001A3A83">
        <w:t xml:space="preserve"> Č</w:t>
      </w:r>
      <w:r w:rsidR="00597B9F">
        <w:t>eské republiky (GAČ</w:t>
      </w:r>
      <w:r w:rsidR="001A3A83">
        <w:t>R</w:t>
      </w:r>
      <w:r w:rsidR="00597B9F">
        <w:t>)</w:t>
      </w:r>
      <w:r w:rsidR="00F31F0A">
        <w:t xml:space="preserve">, </w:t>
      </w:r>
      <w:r w:rsidR="00296225">
        <w:t>která</w:t>
      </w:r>
      <w:r w:rsidR="00F31F0A">
        <w:t xml:space="preserve"> pokračuje až do 31. 12. 2024</w:t>
      </w:r>
      <w:r w:rsidR="00296225">
        <w:t xml:space="preserve"> (Projekt však pokračuje do 30. 6. 2025 u BC AV, bez dalšího zapojení UMG AV jako spoluřešitele)</w:t>
      </w:r>
      <w:r w:rsidR="00F31F0A">
        <w:t xml:space="preserve">. </w:t>
      </w:r>
    </w:p>
    <w:p w14:paraId="7D981840" w14:textId="7EABC2AC" w:rsidR="001B0B0F" w:rsidRPr="003B29EB" w:rsidRDefault="001B0B0F" w:rsidP="004D5E98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sz w:val="22"/>
          <w:szCs w:val="22"/>
        </w:rPr>
      </w:pPr>
      <w:r w:rsidRPr="003B29EB">
        <w:rPr>
          <w:rFonts w:cs="Times New Roman"/>
          <w:sz w:val="22"/>
          <w:szCs w:val="22"/>
        </w:rPr>
        <w:t>OSTATNÍ UJEDNÁNÍ</w:t>
      </w:r>
    </w:p>
    <w:p w14:paraId="0160FB6A" w14:textId="5EE0AB35" w:rsidR="001B0B0F" w:rsidRPr="003B29EB" w:rsidRDefault="001B0B0F" w:rsidP="003B29EB">
      <w:pPr>
        <w:pStyle w:val="Clanek11"/>
        <w:keepNext w:val="0"/>
        <w:widowControl/>
        <w:numPr>
          <w:ilvl w:val="1"/>
          <w:numId w:val="12"/>
        </w:numPr>
        <w:rPr>
          <w:rFonts w:ascii="Times New Roman" w:hAnsi="Times New Roman" w:cs="Times New Roman"/>
          <w:b w:val="0"/>
          <w:caps/>
          <w:szCs w:val="22"/>
        </w:rPr>
      </w:pPr>
      <w:r w:rsidRPr="003B29EB">
        <w:rPr>
          <w:rFonts w:ascii="Times New Roman" w:hAnsi="Times New Roman" w:cs="Times New Roman"/>
          <w:b w:val="0"/>
          <w:szCs w:val="22"/>
        </w:rPr>
        <w:t>Pro zamezení pochybností Smluvní strany sjednávají, že porušení této Smlouvy ze strany jednoho z </w:t>
      </w:r>
      <w:r w:rsidR="00E370C3" w:rsidRPr="003B29EB">
        <w:rPr>
          <w:rFonts w:ascii="Times New Roman" w:hAnsi="Times New Roman" w:cs="Times New Roman"/>
          <w:b w:val="0"/>
          <w:szCs w:val="22"/>
        </w:rPr>
        <w:t>Ú</w:t>
      </w:r>
      <w:r w:rsidRPr="003B29EB">
        <w:rPr>
          <w:rFonts w:ascii="Times New Roman" w:hAnsi="Times New Roman" w:cs="Times New Roman"/>
          <w:b w:val="0"/>
          <w:szCs w:val="22"/>
        </w:rPr>
        <w:t xml:space="preserve">častníků </w:t>
      </w:r>
      <w:r w:rsidR="00E370C3" w:rsidRPr="003B29EB">
        <w:rPr>
          <w:rFonts w:ascii="Times New Roman" w:hAnsi="Times New Roman" w:cs="Times New Roman"/>
          <w:b w:val="0"/>
          <w:szCs w:val="22"/>
        </w:rPr>
        <w:t xml:space="preserve">smlouvy </w:t>
      </w:r>
      <w:r w:rsidRPr="003B29EB">
        <w:rPr>
          <w:rFonts w:ascii="Times New Roman" w:hAnsi="Times New Roman" w:cs="Times New Roman"/>
          <w:b w:val="0"/>
          <w:szCs w:val="22"/>
        </w:rPr>
        <w:t xml:space="preserve">na straně Poskytovatele nezakládá druhému </w:t>
      </w:r>
      <w:r w:rsidR="00E370C3" w:rsidRPr="003B29EB">
        <w:rPr>
          <w:rFonts w:ascii="Times New Roman" w:hAnsi="Times New Roman" w:cs="Times New Roman"/>
          <w:b w:val="0"/>
          <w:szCs w:val="22"/>
        </w:rPr>
        <w:t>Ú</w:t>
      </w:r>
      <w:r w:rsidRPr="003B29EB">
        <w:rPr>
          <w:rFonts w:ascii="Times New Roman" w:hAnsi="Times New Roman" w:cs="Times New Roman"/>
          <w:b w:val="0"/>
          <w:szCs w:val="22"/>
        </w:rPr>
        <w:t>častníkovi</w:t>
      </w:r>
      <w:r w:rsidR="00E370C3" w:rsidRPr="003B29EB">
        <w:rPr>
          <w:rFonts w:ascii="Times New Roman" w:hAnsi="Times New Roman" w:cs="Times New Roman"/>
          <w:b w:val="0"/>
          <w:szCs w:val="22"/>
        </w:rPr>
        <w:t xml:space="preserve"> smlouvy</w:t>
      </w:r>
      <w:r w:rsidRPr="003B29EB">
        <w:rPr>
          <w:rFonts w:ascii="Times New Roman" w:hAnsi="Times New Roman" w:cs="Times New Roman"/>
          <w:b w:val="0"/>
          <w:szCs w:val="22"/>
        </w:rPr>
        <w:t xml:space="preserve"> na straně Poskytovatele odpovědnost za případnou újmu způsobenou Nabyvateli, tzn. v případě uplatňování nároků na náhradu újmy nebo jiných nároků ze strany Nabyvatele je Nabyvatel oprávněn tak činit jen ve vztahu k tomu </w:t>
      </w:r>
      <w:r w:rsidR="00E370C3" w:rsidRPr="003B29EB">
        <w:rPr>
          <w:rFonts w:ascii="Times New Roman" w:hAnsi="Times New Roman" w:cs="Times New Roman"/>
          <w:b w:val="0"/>
          <w:szCs w:val="22"/>
        </w:rPr>
        <w:t>Ú</w:t>
      </w:r>
      <w:r w:rsidRPr="003B29EB">
        <w:rPr>
          <w:rFonts w:ascii="Times New Roman" w:hAnsi="Times New Roman" w:cs="Times New Roman"/>
          <w:b w:val="0"/>
          <w:szCs w:val="22"/>
        </w:rPr>
        <w:t>častníkovi na straně Poskytovatele, který se porušení této Smlouvy dopustil.</w:t>
      </w:r>
    </w:p>
    <w:p w14:paraId="1D4F7236" w14:textId="734A385B" w:rsidR="00A35350" w:rsidRPr="001430F3" w:rsidRDefault="00B46CCC" w:rsidP="004D5E98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rFonts w:cs="Times New Roman"/>
          <w:sz w:val="22"/>
          <w:szCs w:val="22"/>
        </w:rPr>
      </w:pPr>
      <w:r w:rsidRPr="001430F3">
        <w:rPr>
          <w:rFonts w:cs="Times New Roman"/>
          <w:caps w:val="0"/>
          <w:sz w:val="22"/>
          <w:szCs w:val="22"/>
        </w:rPr>
        <w:lastRenderedPageBreak/>
        <w:t>ROZHODNÉ PRÁVO A ŘEŠENÍ SPORŮ</w:t>
      </w:r>
    </w:p>
    <w:p w14:paraId="0BDD3F96" w14:textId="0F4CD5AA" w:rsidR="00A35350" w:rsidRDefault="006A0F84" w:rsidP="00541AAC">
      <w:pPr>
        <w:pStyle w:val="Clanek11"/>
        <w:keepNext w:val="0"/>
        <w:widowControl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 w:rsidRPr="008074E4">
        <w:rPr>
          <w:rFonts w:ascii="Times New Roman" w:hAnsi="Times New Roman" w:cs="Times New Roman"/>
          <w:b w:val="0"/>
          <w:szCs w:val="22"/>
        </w:rPr>
        <w:t>Tato Smlouva a veškeré její změny a doplnění se řídí právními předpisy České republiky a budou vykládány v souladu s nimi</w:t>
      </w:r>
      <w:r w:rsidR="00A35350" w:rsidRPr="008074E4">
        <w:rPr>
          <w:rFonts w:ascii="Times New Roman" w:hAnsi="Times New Roman" w:cs="Times New Roman"/>
          <w:b w:val="0"/>
          <w:szCs w:val="22"/>
        </w:rPr>
        <w:t>.</w:t>
      </w:r>
      <w:r w:rsidR="00555F7A">
        <w:rPr>
          <w:rFonts w:ascii="Times New Roman" w:hAnsi="Times New Roman" w:cs="Times New Roman"/>
          <w:b w:val="0"/>
          <w:szCs w:val="22"/>
        </w:rPr>
        <w:t xml:space="preserve"> </w:t>
      </w:r>
    </w:p>
    <w:p w14:paraId="4989ED3A" w14:textId="259660A9" w:rsidR="00555F7A" w:rsidRPr="008074E4" w:rsidRDefault="00555F7A" w:rsidP="00541AAC">
      <w:pPr>
        <w:pStyle w:val="Clanek11"/>
        <w:keepNext w:val="0"/>
        <w:widowControl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Případné spory se Smluvní strany zavazují řešit smírnou cestou. Případné soudní spory řeší věcně a místně příslušné soudy ČR.</w:t>
      </w:r>
    </w:p>
    <w:p w14:paraId="1461CD37" w14:textId="77777777" w:rsidR="00C33E5F" w:rsidRPr="008074E4" w:rsidRDefault="00B46CCC" w:rsidP="004D5E98">
      <w:pPr>
        <w:pStyle w:val="Nadpis1"/>
        <w:numPr>
          <w:ilvl w:val="0"/>
          <w:numId w:val="12"/>
        </w:numPr>
        <w:tabs>
          <w:tab w:val="clear" w:pos="567"/>
        </w:tabs>
        <w:spacing w:before="240" w:after="0"/>
        <w:jc w:val="both"/>
        <w:rPr>
          <w:sz w:val="22"/>
          <w:szCs w:val="22"/>
        </w:rPr>
      </w:pPr>
      <w:bookmarkStart w:id="13" w:name="_Ref6312574"/>
      <w:r w:rsidRPr="008074E4">
        <w:rPr>
          <w:caps w:val="0"/>
          <w:sz w:val="22"/>
          <w:szCs w:val="22"/>
        </w:rPr>
        <w:t>DŮVĚRNOST INFORMACÍ</w:t>
      </w:r>
      <w:bookmarkEnd w:id="13"/>
    </w:p>
    <w:p w14:paraId="4C272D36" w14:textId="218926EA" w:rsidR="00DF2E16" w:rsidRPr="00F540A9" w:rsidRDefault="00F540A9" w:rsidP="00D40B24">
      <w:pPr>
        <w:pStyle w:val="Clanek11"/>
        <w:keepNext w:val="0"/>
        <w:widowControl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bookmarkStart w:id="14" w:name="_Ref379371688"/>
      <w:r w:rsidRPr="00F540A9">
        <w:rPr>
          <w:rFonts w:ascii="Times New Roman" w:hAnsi="Times New Roman" w:cs="Times New Roman"/>
          <w:b w:val="0"/>
          <w:szCs w:val="22"/>
        </w:rPr>
        <w:t xml:space="preserve">V rámci této Smlouvy a další výzkumné spolupráce si budou obě Smluvní strany vyměňovat informace, které považují za důvěrné. V rámci této Smlouvy mohou být poskytovány Důvěrné informace kteroukoliv </w:t>
      </w:r>
      <w:r w:rsidR="00522487">
        <w:rPr>
          <w:rFonts w:ascii="Times New Roman" w:hAnsi="Times New Roman" w:cs="Times New Roman"/>
          <w:b w:val="0"/>
          <w:szCs w:val="22"/>
        </w:rPr>
        <w:t>S</w:t>
      </w:r>
      <w:r w:rsidR="00522487" w:rsidRPr="00F540A9">
        <w:rPr>
          <w:rFonts w:ascii="Times New Roman" w:hAnsi="Times New Roman" w:cs="Times New Roman"/>
          <w:b w:val="0"/>
          <w:szCs w:val="22"/>
        </w:rPr>
        <w:t xml:space="preserve">mluvní </w:t>
      </w:r>
      <w:r w:rsidRPr="00F540A9">
        <w:rPr>
          <w:rFonts w:ascii="Times New Roman" w:hAnsi="Times New Roman" w:cs="Times New Roman"/>
          <w:b w:val="0"/>
          <w:szCs w:val="22"/>
        </w:rPr>
        <w:t>stranou a každá ze Smluvních stran tak může být poskytovatelem nebo příjemcem dané Důvěrné informace a každá ze</w:t>
      </w:r>
      <w:r>
        <w:rPr>
          <w:rFonts w:ascii="Times New Roman" w:hAnsi="Times New Roman" w:cs="Times New Roman"/>
          <w:b w:val="0"/>
          <w:szCs w:val="22"/>
        </w:rPr>
        <w:t xml:space="preserve"> S</w:t>
      </w:r>
      <w:r w:rsidRPr="00F540A9">
        <w:rPr>
          <w:rFonts w:ascii="Times New Roman" w:hAnsi="Times New Roman" w:cs="Times New Roman"/>
          <w:b w:val="0"/>
          <w:szCs w:val="22"/>
        </w:rPr>
        <w:t>mluvních stran se zavazuje plnit povinnosti z toho vyplývající.</w:t>
      </w:r>
    </w:p>
    <w:bookmarkEnd w:id="14"/>
    <w:p w14:paraId="75EE1FC8" w14:textId="29C2AC3C" w:rsidR="00DB5136" w:rsidRDefault="00BC560E" w:rsidP="00D40B24">
      <w:pPr>
        <w:pStyle w:val="Clanek11"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 w:rsidRPr="00DB5136">
        <w:rPr>
          <w:rFonts w:ascii="Times New Roman" w:hAnsi="Times New Roman" w:cs="Times New Roman"/>
          <w:b w:val="0"/>
          <w:szCs w:val="22"/>
        </w:rPr>
        <w:t xml:space="preserve">Smluvní strany se zavazují, že pokud není v této Smlouvě výslovně uvedeno jinak, bez předchozího písemného souhlasu druhé </w:t>
      </w:r>
      <w:r w:rsidR="00522487">
        <w:rPr>
          <w:rFonts w:ascii="Times New Roman" w:hAnsi="Times New Roman" w:cs="Times New Roman"/>
          <w:b w:val="0"/>
          <w:szCs w:val="22"/>
        </w:rPr>
        <w:t>S</w:t>
      </w:r>
      <w:r w:rsidR="00522487" w:rsidRPr="00DB5136">
        <w:rPr>
          <w:rFonts w:ascii="Times New Roman" w:hAnsi="Times New Roman" w:cs="Times New Roman"/>
          <w:b w:val="0"/>
          <w:szCs w:val="22"/>
        </w:rPr>
        <w:t xml:space="preserve">mluvní </w:t>
      </w:r>
      <w:r w:rsidRPr="00DB5136">
        <w:rPr>
          <w:rFonts w:ascii="Times New Roman" w:hAnsi="Times New Roman" w:cs="Times New Roman"/>
          <w:b w:val="0"/>
          <w:szCs w:val="22"/>
        </w:rPr>
        <w:t>strany neposkytnou Důvěrné informace</w:t>
      </w:r>
      <w:r w:rsidR="007D766E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žádné třetí osobě, ani je nepoužijí v rozporu s jejich účelem, a že přijmou taková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technická, organizační a jiná opatření, která jsou nezbytná k zamezení neoprávněného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užití či zpřístupnění Důvěrných informací. </w:t>
      </w:r>
    </w:p>
    <w:p w14:paraId="5106B9B2" w14:textId="77777777" w:rsidR="007066A2" w:rsidRDefault="00BC560E" w:rsidP="00D40B24">
      <w:pPr>
        <w:pStyle w:val="Clanek11"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 w:rsidRPr="00DB5136">
        <w:rPr>
          <w:rFonts w:ascii="Times New Roman" w:hAnsi="Times New Roman" w:cs="Times New Roman"/>
          <w:b w:val="0"/>
          <w:szCs w:val="22"/>
        </w:rPr>
        <w:t>Bez předchozího písemného souhlasu druhé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="00D001C4">
        <w:rPr>
          <w:rFonts w:ascii="Times New Roman" w:hAnsi="Times New Roman" w:cs="Times New Roman"/>
          <w:b w:val="0"/>
          <w:szCs w:val="22"/>
        </w:rPr>
        <w:t>S</w:t>
      </w:r>
      <w:r w:rsidRPr="00DB5136">
        <w:rPr>
          <w:rFonts w:ascii="Times New Roman" w:hAnsi="Times New Roman" w:cs="Times New Roman"/>
          <w:b w:val="0"/>
          <w:szCs w:val="22"/>
        </w:rPr>
        <w:t>mluvní strany mohou být Důvěrné informace poskytnuty jen v případech, kdy je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takové poskytnutí vyžadováno obecně závaznými právními předpisy, zejména zákonem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č. 106/1999 Sb., o svobodném přístupu k informacím, </w:t>
      </w:r>
      <w:r w:rsidR="00DB5136">
        <w:rPr>
          <w:rFonts w:ascii="Times New Roman" w:hAnsi="Times New Roman" w:cs="Times New Roman"/>
          <w:b w:val="0"/>
          <w:szCs w:val="22"/>
        </w:rPr>
        <w:t>v platném a účinném znění</w:t>
      </w:r>
      <w:r w:rsidRPr="00DB5136">
        <w:rPr>
          <w:rFonts w:ascii="Times New Roman" w:hAnsi="Times New Roman" w:cs="Times New Roman"/>
          <w:b w:val="0"/>
          <w:szCs w:val="22"/>
        </w:rPr>
        <w:t>,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a zákonem č. 340/2015 Sb., o zvláštních podmínkách účinnosti některých smluv,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uveřejňování těchto smluv a o registru smluv (zákon o registru smluv), </w:t>
      </w:r>
      <w:r w:rsidR="00DB5136">
        <w:rPr>
          <w:rFonts w:ascii="Times New Roman" w:hAnsi="Times New Roman" w:cs="Times New Roman"/>
          <w:b w:val="0"/>
          <w:szCs w:val="22"/>
        </w:rPr>
        <w:t>v platném a účinném znění</w:t>
      </w:r>
      <w:r w:rsidRPr="00DB5136">
        <w:rPr>
          <w:rFonts w:ascii="Times New Roman" w:hAnsi="Times New Roman" w:cs="Times New Roman"/>
          <w:b w:val="0"/>
          <w:szCs w:val="22"/>
        </w:rPr>
        <w:t>, nebo příslušným orgánem veřejné moci, nebo kdy jsou Důvěrné</w:t>
      </w:r>
      <w:r w:rsidR="00E249B8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informace již veřejné z jiného důvodu, než je porušení této Smlouvy. </w:t>
      </w:r>
    </w:p>
    <w:p w14:paraId="256CCEFB" w14:textId="7DA43544" w:rsidR="004E110B" w:rsidRPr="00412F33" w:rsidRDefault="00BC560E" w:rsidP="00412F33">
      <w:pPr>
        <w:pStyle w:val="Clanek11"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 w:rsidRPr="00DB5136">
        <w:rPr>
          <w:rFonts w:ascii="Times New Roman" w:hAnsi="Times New Roman" w:cs="Times New Roman"/>
          <w:b w:val="0"/>
          <w:szCs w:val="22"/>
        </w:rPr>
        <w:t>Bez předchozího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písemného souhlasu druhé </w:t>
      </w:r>
      <w:r w:rsidR="00D001C4">
        <w:rPr>
          <w:rFonts w:ascii="Times New Roman" w:hAnsi="Times New Roman" w:cs="Times New Roman"/>
          <w:b w:val="0"/>
          <w:szCs w:val="22"/>
        </w:rPr>
        <w:t>S</w:t>
      </w:r>
      <w:r w:rsidRPr="00DB5136">
        <w:rPr>
          <w:rFonts w:ascii="Times New Roman" w:hAnsi="Times New Roman" w:cs="Times New Roman"/>
          <w:b w:val="0"/>
          <w:szCs w:val="22"/>
        </w:rPr>
        <w:t>mluvní strany mohou být Důvěrné informace také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poskytnuty (i) jakékoliv třetí osobě, která je ovládaná</w:t>
      </w:r>
      <w:r w:rsidR="00413718">
        <w:rPr>
          <w:rFonts w:ascii="Times New Roman" w:hAnsi="Times New Roman" w:cs="Times New Roman"/>
          <w:b w:val="0"/>
          <w:szCs w:val="22"/>
        </w:rPr>
        <w:t xml:space="preserve"> S</w:t>
      </w:r>
      <w:r w:rsidRPr="00DB5136">
        <w:rPr>
          <w:rFonts w:ascii="Times New Roman" w:hAnsi="Times New Roman" w:cs="Times New Roman"/>
          <w:b w:val="0"/>
          <w:szCs w:val="22"/>
        </w:rPr>
        <w:t>mluvní stranou nebo je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="00413718">
        <w:rPr>
          <w:rFonts w:ascii="Times New Roman" w:hAnsi="Times New Roman" w:cs="Times New Roman"/>
          <w:b w:val="0"/>
          <w:szCs w:val="22"/>
        </w:rPr>
        <w:t>O</w:t>
      </w:r>
      <w:r w:rsidRPr="00DB5136">
        <w:rPr>
          <w:rFonts w:ascii="Times New Roman" w:hAnsi="Times New Roman" w:cs="Times New Roman"/>
          <w:b w:val="0"/>
          <w:szCs w:val="22"/>
        </w:rPr>
        <w:t xml:space="preserve">vládající osobou </w:t>
      </w:r>
      <w:r w:rsidR="00413718">
        <w:rPr>
          <w:rFonts w:ascii="Times New Roman" w:hAnsi="Times New Roman" w:cs="Times New Roman"/>
          <w:b w:val="0"/>
          <w:szCs w:val="22"/>
        </w:rPr>
        <w:t>S</w:t>
      </w:r>
      <w:r w:rsidRPr="00DB5136">
        <w:rPr>
          <w:rFonts w:ascii="Times New Roman" w:hAnsi="Times New Roman" w:cs="Times New Roman"/>
          <w:b w:val="0"/>
          <w:szCs w:val="22"/>
        </w:rPr>
        <w:t>mluvní strany nebo je ovládaná stejnou osobou, která ovládá</w:t>
      </w:r>
      <w:r w:rsidR="00413718">
        <w:rPr>
          <w:rFonts w:ascii="Times New Roman" w:hAnsi="Times New Roman" w:cs="Times New Roman"/>
          <w:b w:val="0"/>
          <w:szCs w:val="22"/>
        </w:rPr>
        <w:t xml:space="preserve"> S</w:t>
      </w:r>
      <w:r w:rsidRPr="00DB5136">
        <w:rPr>
          <w:rFonts w:ascii="Times New Roman" w:hAnsi="Times New Roman" w:cs="Times New Roman"/>
          <w:b w:val="0"/>
          <w:szCs w:val="22"/>
        </w:rPr>
        <w:t xml:space="preserve">mluvní stranu, (ii) </w:t>
      </w:r>
      <w:r w:rsidR="00522487">
        <w:rPr>
          <w:rFonts w:ascii="Times New Roman" w:hAnsi="Times New Roman" w:cs="Times New Roman"/>
          <w:b w:val="0"/>
          <w:szCs w:val="22"/>
        </w:rPr>
        <w:t>s</w:t>
      </w:r>
      <w:r w:rsidR="00522487" w:rsidRPr="00DB5136">
        <w:rPr>
          <w:rFonts w:ascii="Times New Roman" w:hAnsi="Times New Roman" w:cs="Times New Roman"/>
          <w:b w:val="0"/>
          <w:szCs w:val="22"/>
        </w:rPr>
        <w:t xml:space="preserve">tatutárním </w:t>
      </w:r>
      <w:r w:rsidRPr="00DB5136">
        <w:rPr>
          <w:rFonts w:ascii="Times New Roman" w:hAnsi="Times New Roman" w:cs="Times New Roman"/>
          <w:b w:val="0"/>
          <w:szCs w:val="22"/>
        </w:rPr>
        <w:t xml:space="preserve">a jiným orgánům, manažerům a zaměstnancům </w:t>
      </w:r>
      <w:r w:rsidR="00413718">
        <w:rPr>
          <w:rFonts w:ascii="Times New Roman" w:hAnsi="Times New Roman" w:cs="Times New Roman"/>
          <w:b w:val="0"/>
          <w:szCs w:val="22"/>
        </w:rPr>
        <w:t>S</w:t>
      </w:r>
      <w:r w:rsidRPr="00DB5136">
        <w:rPr>
          <w:rFonts w:ascii="Times New Roman" w:hAnsi="Times New Roman" w:cs="Times New Roman"/>
          <w:b w:val="0"/>
          <w:szCs w:val="22"/>
        </w:rPr>
        <w:t>mluvní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strany, (iii) obchodním partnerům </w:t>
      </w:r>
      <w:r w:rsidR="001E335E">
        <w:rPr>
          <w:rFonts w:ascii="Times New Roman" w:hAnsi="Times New Roman" w:cs="Times New Roman"/>
          <w:b w:val="0"/>
          <w:szCs w:val="22"/>
        </w:rPr>
        <w:t>Smluvní strany</w:t>
      </w:r>
      <w:r w:rsidRPr="00DB5136">
        <w:rPr>
          <w:rFonts w:ascii="Times New Roman" w:hAnsi="Times New Roman" w:cs="Times New Roman"/>
          <w:b w:val="0"/>
          <w:szCs w:val="22"/>
        </w:rPr>
        <w:t xml:space="preserve">, (iv) odborným poradcům </w:t>
      </w:r>
      <w:r w:rsidR="009C7BE3">
        <w:rPr>
          <w:rFonts w:ascii="Times New Roman" w:hAnsi="Times New Roman" w:cs="Times New Roman"/>
          <w:b w:val="0"/>
          <w:szCs w:val="22"/>
        </w:rPr>
        <w:t>S</w:t>
      </w:r>
      <w:r w:rsidRPr="00DB5136">
        <w:rPr>
          <w:rFonts w:ascii="Times New Roman" w:hAnsi="Times New Roman" w:cs="Times New Roman"/>
          <w:b w:val="0"/>
          <w:szCs w:val="22"/>
        </w:rPr>
        <w:t>mluvní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strany, a to </w:t>
      </w:r>
      <w:r w:rsidR="009C7BE3">
        <w:rPr>
          <w:rFonts w:ascii="Times New Roman" w:hAnsi="Times New Roman" w:cs="Times New Roman"/>
          <w:b w:val="0"/>
          <w:szCs w:val="22"/>
        </w:rPr>
        <w:t>ve všech zmíněných případech ad (i) až (i</w:t>
      </w:r>
      <w:r w:rsidR="002C2D85">
        <w:rPr>
          <w:rFonts w:ascii="Times New Roman" w:hAnsi="Times New Roman" w:cs="Times New Roman"/>
          <w:b w:val="0"/>
          <w:szCs w:val="22"/>
        </w:rPr>
        <w:t>v</w:t>
      </w:r>
      <w:r w:rsidR="009C7BE3">
        <w:rPr>
          <w:rFonts w:ascii="Times New Roman" w:hAnsi="Times New Roman" w:cs="Times New Roman"/>
          <w:b w:val="0"/>
          <w:szCs w:val="22"/>
        </w:rPr>
        <w:t xml:space="preserve">) </w:t>
      </w:r>
      <w:r w:rsidR="00D21DE7">
        <w:rPr>
          <w:rFonts w:ascii="Times New Roman" w:hAnsi="Times New Roman" w:cs="Times New Roman"/>
          <w:b w:val="0"/>
          <w:szCs w:val="22"/>
        </w:rPr>
        <w:t xml:space="preserve">výše </w:t>
      </w:r>
      <w:r w:rsidRPr="00DB5136">
        <w:rPr>
          <w:rFonts w:ascii="Times New Roman" w:hAnsi="Times New Roman" w:cs="Times New Roman"/>
          <w:b w:val="0"/>
          <w:szCs w:val="22"/>
        </w:rPr>
        <w:t>za podmínky, že osoba, jíž jsou Důvěrné informace poskytnuty, má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>legitimní a prokazatelnou potřebu tyto znát, a v rozsahu, v jakém má potřebu je znát, a</w:t>
      </w:r>
      <w:r w:rsidR="00DB5136" w:rsidRP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že </w:t>
      </w:r>
      <w:r w:rsidR="009C7BE3">
        <w:rPr>
          <w:rFonts w:ascii="Times New Roman" w:hAnsi="Times New Roman" w:cs="Times New Roman"/>
          <w:b w:val="0"/>
          <w:szCs w:val="22"/>
        </w:rPr>
        <w:t>S</w:t>
      </w:r>
      <w:r w:rsidR="00DB5136" w:rsidRPr="00DB5136">
        <w:rPr>
          <w:rFonts w:ascii="Times New Roman" w:hAnsi="Times New Roman" w:cs="Times New Roman"/>
          <w:b w:val="0"/>
          <w:szCs w:val="22"/>
        </w:rPr>
        <w:t>m</w:t>
      </w:r>
      <w:r w:rsidRPr="00DB5136">
        <w:rPr>
          <w:rFonts w:ascii="Times New Roman" w:hAnsi="Times New Roman" w:cs="Times New Roman"/>
          <w:b w:val="0"/>
          <w:szCs w:val="22"/>
        </w:rPr>
        <w:t>luvní strana zajistí, že každá z takových osob bude chránit a nakládat s</w:t>
      </w:r>
      <w:r w:rsidR="00DB5136">
        <w:rPr>
          <w:rFonts w:ascii="Times New Roman" w:hAnsi="Times New Roman" w:cs="Times New Roman"/>
          <w:b w:val="0"/>
          <w:szCs w:val="22"/>
        </w:rPr>
        <w:t> </w:t>
      </w:r>
      <w:r w:rsidRPr="00DB5136">
        <w:rPr>
          <w:rFonts w:ascii="Times New Roman" w:hAnsi="Times New Roman" w:cs="Times New Roman"/>
          <w:b w:val="0"/>
          <w:szCs w:val="22"/>
        </w:rPr>
        <w:t>Důvěrnými</w:t>
      </w:r>
      <w:r w:rsidR="00DB5136">
        <w:rPr>
          <w:rFonts w:ascii="Times New Roman" w:hAnsi="Times New Roman" w:cs="Times New Roman"/>
          <w:b w:val="0"/>
          <w:szCs w:val="22"/>
        </w:rPr>
        <w:t xml:space="preserve"> </w:t>
      </w:r>
      <w:r w:rsidRPr="00DB5136">
        <w:rPr>
          <w:rFonts w:ascii="Times New Roman" w:hAnsi="Times New Roman" w:cs="Times New Roman"/>
          <w:b w:val="0"/>
          <w:szCs w:val="22"/>
        </w:rPr>
        <w:t xml:space="preserve">informacemi za stejných </w:t>
      </w:r>
      <w:r w:rsidR="0015225E">
        <w:rPr>
          <w:rFonts w:ascii="Times New Roman" w:hAnsi="Times New Roman" w:cs="Times New Roman"/>
          <w:b w:val="0"/>
          <w:szCs w:val="22"/>
        </w:rPr>
        <w:t xml:space="preserve">nebo přísnějších </w:t>
      </w:r>
      <w:r w:rsidRPr="00DB5136">
        <w:rPr>
          <w:rFonts w:ascii="Times New Roman" w:hAnsi="Times New Roman" w:cs="Times New Roman"/>
          <w:b w:val="0"/>
          <w:szCs w:val="22"/>
        </w:rPr>
        <w:t>podmínek, jako jsou stanoveny touto Smlouvou.</w:t>
      </w:r>
    </w:p>
    <w:p w14:paraId="6D7A21B8" w14:textId="38422A01" w:rsidR="002142D3" w:rsidRDefault="00BC560E" w:rsidP="002142D3">
      <w:pPr>
        <w:pStyle w:val="Clanek11"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 w:rsidRPr="006B5A96">
        <w:rPr>
          <w:rFonts w:ascii="Times New Roman" w:hAnsi="Times New Roman" w:cs="Times New Roman"/>
          <w:b w:val="0"/>
          <w:szCs w:val="22"/>
        </w:rPr>
        <w:t>Smluvní strany se dohodly</w:t>
      </w:r>
      <w:r w:rsidR="00F05108">
        <w:rPr>
          <w:rFonts w:ascii="Times New Roman" w:hAnsi="Times New Roman" w:cs="Times New Roman"/>
          <w:b w:val="0"/>
          <w:szCs w:val="22"/>
        </w:rPr>
        <w:t xml:space="preserve"> a prohlašují</w:t>
      </w:r>
      <w:r w:rsidRPr="006B5A96">
        <w:rPr>
          <w:rFonts w:ascii="Times New Roman" w:hAnsi="Times New Roman" w:cs="Times New Roman"/>
          <w:b w:val="0"/>
          <w:szCs w:val="22"/>
        </w:rPr>
        <w:t xml:space="preserve">, že jakákoliv Prezentace jakékoliv části </w:t>
      </w:r>
      <w:r w:rsidR="006B5A96" w:rsidRPr="006B5A96">
        <w:rPr>
          <w:rFonts w:ascii="Times New Roman" w:hAnsi="Times New Roman" w:cs="Times New Roman"/>
          <w:b w:val="0"/>
          <w:szCs w:val="22"/>
        </w:rPr>
        <w:t>T</w:t>
      </w:r>
      <w:r w:rsidRPr="006B5A96">
        <w:rPr>
          <w:rFonts w:ascii="Times New Roman" w:hAnsi="Times New Roman" w:cs="Times New Roman"/>
          <w:b w:val="0"/>
          <w:szCs w:val="22"/>
        </w:rPr>
        <w:t>echnologi</w:t>
      </w:r>
      <w:r w:rsidR="006B5A96" w:rsidRPr="006B5A96">
        <w:rPr>
          <w:rFonts w:ascii="Times New Roman" w:hAnsi="Times New Roman" w:cs="Times New Roman"/>
          <w:b w:val="0"/>
          <w:szCs w:val="22"/>
        </w:rPr>
        <w:t>í</w:t>
      </w:r>
      <w:r w:rsidRPr="006B5A96">
        <w:rPr>
          <w:rFonts w:ascii="Times New Roman" w:hAnsi="Times New Roman" w:cs="Times New Roman"/>
          <w:b w:val="0"/>
          <w:szCs w:val="22"/>
        </w:rPr>
        <w:t>, která není k</w:t>
      </w:r>
      <w:r w:rsidR="006B5A96" w:rsidRPr="006B5A96">
        <w:rPr>
          <w:rFonts w:ascii="Times New Roman" w:hAnsi="Times New Roman" w:cs="Times New Roman"/>
          <w:b w:val="0"/>
          <w:szCs w:val="22"/>
        </w:rPr>
        <w:t xml:space="preserve"> Rozhodnému dni </w:t>
      </w:r>
      <w:r w:rsidRPr="006B5A96">
        <w:rPr>
          <w:rFonts w:ascii="Times New Roman" w:hAnsi="Times New Roman" w:cs="Times New Roman"/>
          <w:b w:val="0"/>
          <w:szCs w:val="22"/>
        </w:rPr>
        <w:t>veřejná (včetně způsobů využití jakékoliv části</w:t>
      </w:r>
      <w:r w:rsidR="006B5A96">
        <w:rPr>
          <w:rFonts w:ascii="Times New Roman" w:hAnsi="Times New Roman" w:cs="Times New Roman"/>
          <w:b w:val="0"/>
          <w:szCs w:val="22"/>
        </w:rPr>
        <w:t xml:space="preserve"> T</w:t>
      </w:r>
      <w:r w:rsidRPr="006B5A96">
        <w:rPr>
          <w:rFonts w:ascii="Times New Roman" w:hAnsi="Times New Roman" w:cs="Times New Roman"/>
          <w:b w:val="0"/>
          <w:szCs w:val="22"/>
        </w:rPr>
        <w:t>echnologi</w:t>
      </w:r>
      <w:r w:rsidR="006B5A96">
        <w:rPr>
          <w:rFonts w:ascii="Times New Roman" w:hAnsi="Times New Roman" w:cs="Times New Roman"/>
          <w:b w:val="0"/>
          <w:szCs w:val="22"/>
        </w:rPr>
        <w:t>í</w:t>
      </w:r>
      <w:r w:rsidRPr="006B5A96">
        <w:rPr>
          <w:rFonts w:ascii="Times New Roman" w:hAnsi="Times New Roman" w:cs="Times New Roman"/>
          <w:b w:val="0"/>
          <w:szCs w:val="22"/>
        </w:rPr>
        <w:t xml:space="preserve">) ze strany </w:t>
      </w:r>
      <w:r w:rsidR="00E00D98">
        <w:rPr>
          <w:rFonts w:ascii="Times New Roman" w:hAnsi="Times New Roman" w:cs="Times New Roman"/>
          <w:b w:val="0"/>
          <w:szCs w:val="22"/>
        </w:rPr>
        <w:t>Poskytovatel</w:t>
      </w:r>
      <w:r w:rsidR="001156AF">
        <w:rPr>
          <w:rFonts w:ascii="Times New Roman" w:hAnsi="Times New Roman" w:cs="Times New Roman"/>
          <w:b w:val="0"/>
          <w:szCs w:val="22"/>
        </w:rPr>
        <w:t>e</w:t>
      </w:r>
      <w:r w:rsidR="00E00D98" w:rsidRPr="006B5A96">
        <w:rPr>
          <w:rFonts w:ascii="Times New Roman" w:hAnsi="Times New Roman" w:cs="Times New Roman"/>
          <w:b w:val="0"/>
          <w:szCs w:val="22"/>
        </w:rPr>
        <w:t xml:space="preserve"> </w:t>
      </w:r>
      <w:r w:rsidR="00412F33">
        <w:rPr>
          <w:rFonts w:ascii="Times New Roman" w:hAnsi="Times New Roman" w:cs="Times New Roman"/>
          <w:b w:val="0"/>
          <w:szCs w:val="22"/>
        </w:rPr>
        <w:t xml:space="preserve">je </w:t>
      </w:r>
      <w:r w:rsidR="008E43D9">
        <w:rPr>
          <w:rFonts w:ascii="Times New Roman" w:hAnsi="Times New Roman" w:cs="Times New Roman"/>
          <w:b w:val="0"/>
          <w:szCs w:val="22"/>
        </w:rPr>
        <w:t xml:space="preserve">bez předchozího písemného souhlasu Nabyvatele </w:t>
      </w:r>
      <w:r w:rsidR="00412F33">
        <w:rPr>
          <w:rFonts w:ascii="Times New Roman" w:hAnsi="Times New Roman" w:cs="Times New Roman"/>
          <w:b w:val="0"/>
          <w:szCs w:val="22"/>
        </w:rPr>
        <w:t xml:space="preserve">možná výlučně tehdy, pokud: </w:t>
      </w:r>
    </w:p>
    <w:p w14:paraId="584A9798" w14:textId="3BEBE268" w:rsidR="00412F33" w:rsidRDefault="008E43D9" w:rsidP="00412F33">
      <w:pPr>
        <w:pStyle w:val="Clanek11"/>
        <w:numPr>
          <w:ilvl w:val="0"/>
          <w:numId w:val="42"/>
        </w:numPr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P</w:t>
      </w:r>
      <w:r w:rsidR="00412F33">
        <w:rPr>
          <w:rFonts w:ascii="Times New Roman" w:hAnsi="Times New Roman" w:cs="Times New Roman"/>
          <w:b w:val="0"/>
          <w:szCs w:val="22"/>
        </w:rPr>
        <w:t xml:space="preserve">rezentace Technologie či její části </w:t>
      </w:r>
      <w:r>
        <w:rPr>
          <w:rFonts w:ascii="Times New Roman" w:hAnsi="Times New Roman" w:cs="Times New Roman"/>
          <w:b w:val="0"/>
          <w:szCs w:val="22"/>
        </w:rPr>
        <w:t xml:space="preserve">je potřebná </w:t>
      </w:r>
      <w:r w:rsidR="00412F33">
        <w:rPr>
          <w:rFonts w:ascii="Times New Roman" w:hAnsi="Times New Roman" w:cs="Times New Roman"/>
          <w:b w:val="0"/>
          <w:szCs w:val="22"/>
        </w:rPr>
        <w:t>z důvodu plnění veřejnoprávního grantu</w:t>
      </w:r>
      <w:r w:rsidR="00CB061F">
        <w:rPr>
          <w:rFonts w:ascii="Times New Roman" w:hAnsi="Times New Roman" w:cs="Times New Roman"/>
          <w:b w:val="0"/>
          <w:szCs w:val="22"/>
        </w:rPr>
        <w:t>, ze zákonného důvodu</w:t>
      </w:r>
      <w:r>
        <w:rPr>
          <w:rFonts w:ascii="Times New Roman" w:hAnsi="Times New Roman" w:cs="Times New Roman"/>
          <w:b w:val="0"/>
          <w:szCs w:val="22"/>
        </w:rPr>
        <w:t>, včetně ochrany legitimních zájmů kteréhokoliv z Účastníků na straně Poskytovatele</w:t>
      </w:r>
      <w:r w:rsidR="00412F33">
        <w:rPr>
          <w:rFonts w:ascii="Times New Roman" w:hAnsi="Times New Roman" w:cs="Times New Roman"/>
          <w:b w:val="0"/>
          <w:szCs w:val="22"/>
        </w:rPr>
        <w:t xml:space="preserve"> či </w:t>
      </w:r>
      <w:r w:rsidR="00CB061F">
        <w:rPr>
          <w:rFonts w:ascii="Times New Roman" w:hAnsi="Times New Roman" w:cs="Times New Roman"/>
          <w:b w:val="0"/>
          <w:szCs w:val="22"/>
        </w:rPr>
        <w:t>z</w:t>
      </w:r>
      <w:r>
        <w:rPr>
          <w:rFonts w:ascii="Times New Roman" w:hAnsi="Times New Roman" w:cs="Times New Roman"/>
          <w:b w:val="0"/>
          <w:szCs w:val="22"/>
        </w:rPr>
        <w:t> </w:t>
      </w:r>
      <w:r w:rsidR="00CB061F">
        <w:rPr>
          <w:rFonts w:ascii="Times New Roman" w:hAnsi="Times New Roman" w:cs="Times New Roman"/>
          <w:b w:val="0"/>
          <w:szCs w:val="22"/>
        </w:rPr>
        <w:t>důvodu</w:t>
      </w:r>
      <w:r>
        <w:rPr>
          <w:rFonts w:ascii="Times New Roman" w:hAnsi="Times New Roman" w:cs="Times New Roman"/>
          <w:b w:val="0"/>
          <w:szCs w:val="22"/>
        </w:rPr>
        <w:t xml:space="preserve"> plnění</w:t>
      </w:r>
      <w:r w:rsidR="00CB061F">
        <w:rPr>
          <w:rFonts w:ascii="Times New Roman" w:hAnsi="Times New Roman" w:cs="Times New Roman"/>
          <w:b w:val="0"/>
          <w:szCs w:val="22"/>
        </w:rPr>
        <w:t xml:space="preserve"> </w:t>
      </w:r>
      <w:r w:rsidR="00412F33">
        <w:rPr>
          <w:rFonts w:ascii="Times New Roman" w:hAnsi="Times New Roman" w:cs="Times New Roman"/>
          <w:b w:val="0"/>
          <w:szCs w:val="22"/>
        </w:rPr>
        <w:t>jiné uzavřené smlouvy</w:t>
      </w:r>
      <w:r>
        <w:rPr>
          <w:rFonts w:ascii="Times New Roman" w:hAnsi="Times New Roman" w:cs="Times New Roman"/>
          <w:b w:val="0"/>
          <w:szCs w:val="22"/>
        </w:rPr>
        <w:t>, kterou je kterýkoliv z Účastníků na straně Poskytovatele vázán</w:t>
      </w:r>
      <w:r w:rsidR="00412F33">
        <w:rPr>
          <w:rFonts w:ascii="Times New Roman" w:hAnsi="Times New Roman" w:cs="Times New Roman"/>
          <w:b w:val="0"/>
          <w:szCs w:val="22"/>
        </w:rPr>
        <w:t>, a současně</w:t>
      </w:r>
    </w:p>
    <w:p w14:paraId="62B79BA2" w14:textId="4F627F3A" w:rsidR="00412F33" w:rsidRDefault="00412F33" w:rsidP="00412F33">
      <w:pPr>
        <w:pStyle w:val="Clanek11"/>
        <w:numPr>
          <w:ilvl w:val="0"/>
          <w:numId w:val="42"/>
        </w:numPr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Poskytovatel informoval Nabyvatele s</w:t>
      </w:r>
      <w:r w:rsidR="00CB061F">
        <w:rPr>
          <w:rFonts w:ascii="Times New Roman" w:hAnsi="Times New Roman" w:cs="Times New Roman"/>
          <w:b w:val="0"/>
          <w:szCs w:val="22"/>
        </w:rPr>
        <w:t> </w:t>
      </w:r>
      <w:r>
        <w:rPr>
          <w:rFonts w:ascii="Times New Roman" w:hAnsi="Times New Roman" w:cs="Times New Roman"/>
          <w:b w:val="0"/>
          <w:szCs w:val="22"/>
        </w:rPr>
        <w:t>předstihem alespoň 14 dní</w:t>
      </w:r>
      <w:r w:rsidR="00CB061F">
        <w:rPr>
          <w:rFonts w:ascii="Times New Roman" w:hAnsi="Times New Roman" w:cs="Times New Roman"/>
          <w:b w:val="0"/>
          <w:szCs w:val="22"/>
        </w:rPr>
        <w:t xml:space="preserve"> (není-li níže stanoveno jinak</w:t>
      </w:r>
      <w:r w:rsidR="008E43D9">
        <w:rPr>
          <w:rFonts w:ascii="Times New Roman" w:hAnsi="Times New Roman" w:cs="Times New Roman"/>
          <w:b w:val="0"/>
          <w:szCs w:val="22"/>
        </w:rPr>
        <w:t>, nezpůsobí-li takové informování nebezpečí z prodlení nebo není-li informační povinnost vyloučena zákonným zákazem nebo rozhodnutím orgánu veřejné moci</w:t>
      </w:r>
      <w:r w:rsidR="00CB061F">
        <w:rPr>
          <w:rFonts w:ascii="Times New Roman" w:hAnsi="Times New Roman" w:cs="Times New Roman"/>
          <w:b w:val="0"/>
          <w:szCs w:val="22"/>
        </w:rPr>
        <w:t>)</w:t>
      </w:r>
      <w:r>
        <w:rPr>
          <w:rFonts w:ascii="Times New Roman" w:hAnsi="Times New Roman" w:cs="Times New Roman"/>
          <w:b w:val="0"/>
          <w:szCs w:val="22"/>
        </w:rPr>
        <w:t xml:space="preserve"> před takovou </w:t>
      </w:r>
      <w:r w:rsidR="008E43D9">
        <w:rPr>
          <w:rFonts w:ascii="Times New Roman" w:hAnsi="Times New Roman" w:cs="Times New Roman"/>
          <w:b w:val="0"/>
          <w:szCs w:val="22"/>
        </w:rPr>
        <w:t>P</w:t>
      </w:r>
      <w:r>
        <w:rPr>
          <w:rFonts w:ascii="Times New Roman" w:hAnsi="Times New Roman" w:cs="Times New Roman"/>
          <w:b w:val="0"/>
          <w:szCs w:val="22"/>
        </w:rPr>
        <w:t xml:space="preserve">rezentací, že </w:t>
      </w:r>
      <w:r w:rsidR="008E43D9">
        <w:rPr>
          <w:rFonts w:ascii="Times New Roman" w:hAnsi="Times New Roman" w:cs="Times New Roman"/>
          <w:b w:val="0"/>
          <w:szCs w:val="22"/>
        </w:rPr>
        <w:t>P</w:t>
      </w:r>
      <w:r>
        <w:rPr>
          <w:rFonts w:ascii="Times New Roman" w:hAnsi="Times New Roman" w:cs="Times New Roman"/>
          <w:b w:val="0"/>
          <w:szCs w:val="22"/>
        </w:rPr>
        <w:t>rezentace proběhne</w:t>
      </w:r>
      <w:r w:rsidR="008E43D9">
        <w:rPr>
          <w:rFonts w:ascii="Times New Roman" w:hAnsi="Times New Roman" w:cs="Times New Roman"/>
          <w:b w:val="0"/>
          <w:szCs w:val="22"/>
        </w:rPr>
        <w:t>,</w:t>
      </w:r>
      <w:r>
        <w:rPr>
          <w:rFonts w:ascii="Times New Roman" w:hAnsi="Times New Roman" w:cs="Times New Roman"/>
          <w:b w:val="0"/>
          <w:szCs w:val="22"/>
        </w:rPr>
        <w:t xml:space="preserve"> se současným uvedením rozsahu </w:t>
      </w:r>
      <w:r w:rsidR="008E43D9">
        <w:rPr>
          <w:rFonts w:ascii="Times New Roman" w:hAnsi="Times New Roman" w:cs="Times New Roman"/>
          <w:b w:val="0"/>
          <w:szCs w:val="22"/>
        </w:rPr>
        <w:t>P</w:t>
      </w:r>
      <w:r>
        <w:rPr>
          <w:rFonts w:ascii="Times New Roman" w:hAnsi="Times New Roman" w:cs="Times New Roman"/>
          <w:b w:val="0"/>
          <w:szCs w:val="22"/>
        </w:rPr>
        <w:t>rezentace</w:t>
      </w:r>
      <w:r w:rsidR="005A75D4">
        <w:rPr>
          <w:rFonts w:ascii="Times New Roman" w:hAnsi="Times New Roman" w:cs="Times New Roman"/>
          <w:b w:val="0"/>
          <w:szCs w:val="22"/>
        </w:rPr>
        <w:t xml:space="preserve"> a sdělených informací</w:t>
      </w:r>
      <w:r>
        <w:rPr>
          <w:rFonts w:ascii="Times New Roman" w:hAnsi="Times New Roman" w:cs="Times New Roman"/>
          <w:b w:val="0"/>
          <w:szCs w:val="22"/>
        </w:rPr>
        <w:t xml:space="preserve"> a </w:t>
      </w:r>
      <w:r w:rsidR="008E43D9">
        <w:rPr>
          <w:rFonts w:ascii="Times New Roman" w:hAnsi="Times New Roman" w:cs="Times New Roman"/>
          <w:b w:val="0"/>
          <w:szCs w:val="22"/>
        </w:rPr>
        <w:t xml:space="preserve">okruhu </w:t>
      </w:r>
      <w:r>
        <w:rPr>
          <w:rFonts w:ascii="Times New Roman" w:hAnsi="Times New Roman" w:cs="Times New Roman"/>
          <w:b w:val="0"/>
          <w:szCs w:val="22"/>
        </w:rPr>
        <w:t>osob, kterým bude Technologie prezentována</w:t>
      </w:r>
      <w:r w:rsidR="008E43D9">
        <w:rPr>
          <w:rFonts w:ascii="Times New Roman" w:hAnsi="Times New Roman" w:cs="Times New Roman"/>
          <w:b w:val="0"/>
          <w:szCs w:val="22"/>
        </w:rPr>
        <w:t>.</w:t>
      </w:r>
    </w:p>
    <w:p w14:paraId="6FF5C559" w14:textId="5BAE956D" w:rsidR="008E43D9" w:rsidRDefault="008E43D9" w:rsidP="002C2D85">
      <w:pPr>
        <w:pStyle w:val="Clanek11"/>
        <w:ind w:left="567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Jakákoliv Prezentace nenaplňující výše uvedené podmínky psím. i) a ii) je možná pouze s předchozím písemným souhlasem Nabyvatele. </w:t>
      </w:r>
      <w:r w:rsidR="005A75D4">
        <w:rPr>
          <w:rFonts w:ascii="Times New Roman" w:hAnsi="Times New Roman" w:cs="Times New Roman"/>
          <w:b w:val="0"/>
          <w:szCs w:val="22"/>
        </w:rPr>
        <w:t xml:space="preserve">Pokud Nabyvatel vyjádří nesouhlas s takovou </w:t>
      </w:r>
      <w:r>
        <w:rPr>
          <w:rFonts w:ascii="Times New Roman" w:hAnsi="Times New Roman" w:cs="Times New Roman"/>
          <w:b w:val="0"/>
          <w:szCs w:val="22"/>
        </w:rPr>
        <w:t>P</w:t>
      </w:r>
      <w:r w:rsidR="005A75D4">
        <w:rPr>
          <w:rFonts w:ascii="Times New Roman" w:hAnsi="Times New Roman" w:cs="Times New Roman"/>
          <w:b w:val="0"/>
          <w:szCs w:val="22"/>
        </w:rPr>
        <w:t xml:space="preserve">rezentací Technologie ze strany Poskytovatele, a současně pokud Poskytovatel navzdory takovému nesouhlasu bude Technologii prezentovat, náleží Nabyvateli: a) nárok na úhradu </w:t>
      </w:r>
      <w:r w:rsidR="005A75D4">
        <w:rPr>
          <w:rFonts w:ascii="Times New Roman" w:hAnsi="Times New Roman" w:cs="Times New Roman"/>
          <w:b w:val="0"/>
          <w:szCs w:val="22"/>
        </w:rPr>
        <w:lastRenderedPageBreak/>
        <w:t xml:space="preserve">smluvní pokuty ve výši </w:t>
      </w:r>
      <w:r w:rsidR="006E210C">
        <w:rPr>
          <w:rFonts w:ascii="Times New Roman" w:hAnsi="Times New Roman" w:cs="Times New Roman"/>
          <w:b w:val="0"/>
          <w:szCs w:val="22"/>
        </w:rPr>
        <w:t>2</w:t>
      </w:r>
      <w:r w:rsidR="00CB061F">
        <w:rPr>
          <w:rFonts w:ascii="Times New Roman" w:hAnsi="Times New Roman" w:cs="Times New Roman"/>
          <w:b w:val="0"/>
          <w:szCs w:val="22"/>
        </w:rPr>
        <w:t>0</w:t>
      </w:r>
      <w:r w:rsidR="005A75D4">
        <w:rPr>
          <w:rFonts w:ascii="Times New Roman" w:hAnsi="Times New Roman" w:cs="Times New Roman"/>
          <w:b w:val="0"/>
          <w:szCs w:val="22"/>
        </w:rPr>
        <w:t>.000,- Kč a současně b) nárok na náhradu újmy takovým porušením způsobené</w:t>
      </w:r>
      <w:r>
        <w:rPr>
          <w:rFonts w:ascii="Times New Roman" w:hAnsi="Times New Roman" w:cs="Times New Roman"/>
          <w:b w:val="0"/>
          <w:szCs w:val="22"/>
        </w:rPr>
        <w:t>, převyšující hodnotou uvedenou smluvní pokutu</w:t>
      </w:r>
      <w:r w:rsidR="005A75D4">
        <w:rPr>
          <w:rFonts w:ascii="Times New Roman" w:hAnsi="Times New Roman" w:cs="Times New Roman"/>
          <w:b w:val="0"/>
          <w:szCs w:val="22"/>
        </w:rPr>
        <w:t xml:space="preserve">. </w:t>
      </w:r>
      <w:r w:rsidR="006E210C">
        <w:rPr>
          <w:rFonts w:ascii="Times New Roman" w:hAnsi="Times New Roman" w:cs="Times New Roman"/>
          <w:b w:val="0"/>
          <w:szCs w:val="22"/>
        </w:rPr>
        <w:t>Z Poskytovatelů Nabyvateli odpovídá jen ten z Účastníků smlouvy na straně Poskytovatele, který tuto povinnost neprezentovat bez písemného souhlasu Nabyvatele porušil.</w:t>
      </w:r>
    </w:p>
    <w:p w14:paraId="4ED3F32B" w14:textId="2354E8E4" w:rsidR="00412F33" w:rsidRPr="002142D3" w:rsidRDefault="00CB061F" w:rsidP="002C2D85">
      <w:pPr>
        <w:pStyle w:val="Clanek11"/>
        <w:ind w:left="567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Nabyvatel je oprávněn provádět Prezentace v rámci poskytnuté licence k užití Technologii dle svého uvážení</w:t>
      </w:r>
      <w:r w:rsidR="001E6088">
        <w:rPr>
          <w:rFonts w:ascii="Times New Roman" w:hAnsi="Times New Roman" w:cs="Times New Roman"/>
          <w:b w:val="0"/>
          <w:szCs w:val="22"/>
        </w:rPr>
        <w:t xml:space="preserve">, pokud tím zjevně nedojde k možnému poškození </w:t>
      </w:r>
      <w:r w:rsidR="00524968">
        <w:rPr>
          <w:rFonts w:ascii="Times New Roman" w:hAnsi="Times New Roman" w:cs="Times New Roman"/>
          <w:b w:val="0"/>
          <w:szCs w:val="22"/>
        </w:rPr>
        <w:t xml:space="preserve">/ újmě na právech </w:t>
      </w:r>
      <w:r w:rsidR="001E6088">
        <w:rPr>
          <w:rFonts w:ascii="Times New Roman" w:hAnsi="Times New Roman" w:cs="Times New Roman"/>
          <w:b w:val="0"/>
          <w:szCs w:val="22"/>
        </w:rPr>
        <w:t>Pos</w:t>
      </w:r>
      <w:r w:rsidR="002D23A5">
        <w:rPr>
          <w:rFonts w:ascii="Times New Roman" w:hAnsi="Times New Roman" w:cs="Times New Roman"/>
          <w:b w:val="0"/>
          <w:szCs w:val="22"/>
        </w:rPr>
        <w:t>k</w:t>
      </w:r>
      <w:r w:rsidR="001E6088">
        <w:rPr>
          <w:rFonts w:ascii="Times New Roman" w:hAnsi="Times New Roman" w:cs="Times New Roman"/>
          <w:b w:val="0"/>
          <w:szCs w:val="22"/>
        </w:rPr>
        <w:t>ytovatele</w:t>
      </w:r>
      <w:r>
        <w:rPr>
          <w:rFonts w:ascii="Times New Roman" w:hAnsi="Times New Roman" w:cs="Times New Roman"/>
          <w:b w:val="0"/>
          <w:szCs w:val="22"/>
        </w:rPr>
        <w:t>.</w:t>
      </w:r>
    </w:p>
    <w:p w14:paraId="5F4E7EBA" w14:textId="7A1E554A" w:rsidR="002142D3" w:rsidRPr="002142D3" w:rsidRDefault="00964DE0" w:rsidP="00D40B24">
      <w:pPr>
        <w:pStyle w:val="Clanek11"/>
        <w:numPr>
          <w:ilvl w:val="1"/>
          <w:numId w:val="12"/>
        </w:numPr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Nabyvatel</w:t>
      </w:r>
      <w:r w:rsidR="002142D3" w:rsidRPr="002142D3">
        <w:rPr>
          <w:rFonts w:ascii="Times New Roman" w:hAnsi="Times New Roman" w:cs="Times New Roman"/>
          <w:b w:val="0"/>
          <w:szCs w:val="22"/>
        </w:rPr>
        <w:t xml:space="preserve"> se zavazuje vyrozumět </w:t>
      </w:r>
      <w:r w:rsidR="00F05108">
        <w:rPr>
          <w:rFonts w:ascii="Times New Roman" w:hAnsi="Times New Roman" w:cs="Times New Roman"/>
          <w:b w:val="0"/>
          <w:szCs w:val="22"/>
        </w:rPr>
        <w:t xml:space="preserve">Poskytovatele </w:t>
      </w:r>
      <w:r w:rsidR="002142D3" w:rsidRPr="002142D3">
        <w:rPr>
          <w:rFonts w:ascii="Times New Roman" w:hAnsi="Times New Roman" w:cs="Times New Roman"/>
          <w:b w:val="0"/>
          <w:szCs w:val="22"/>
        </w:rPr>
        <w:t>o svém rozhodnutí neudělit</w:t>
      </w:r>
      <w:r w:rsidR="002142D3">
        <w:rPr>
          <w:rFonts w:ascii="Times New Roman" w:hAnsi="Times New Roman" w:cs="Times New Roman"/>
          <w:b w:val="0"/>
          <w:szCs w:val="22"/>
        </w:rPr>
        <w:t xml:space="preserve"> </w:t>
      </w:r>
      <w:r w:rsidR="002142D3" w:rsidRPr="002142D3">
        <w:rPr>
          <w:rFonts w:ascii="Times New Roman" w:hAnsi="Times New Roman" w:cs="Times New Roman"/>
          <w:b w:val="0"/>
          <w:szCs w:val="22"/>
        </w:rPr>
        <w:t>souhlas s Prezentací v následujících lhůtách:</w:t>
      </w:r>
    </w:p>
    <w:p w14:paraId="4EF905D3" w14:textId="2E5FC9B5" w:rsidR="002142D3" w:rsidRPr="002142D3" w:rsidRDefault="002142D3" w:rsidP="00D40B24">
      <w:pPr>
        <w:pStyle w:val="Clanek11"/>
        <w:numPr>
          <w:ilvl w:val="1"/>
          <w:numId w:val="31"/>
        </w:numPr>
        <w:ind w:left="993"/>
        <w:rPr>
          <w:rFonts w:ascii="Times New Roman" w:hAnsi="Times New Roman" w:cs="Times New Roman"/>
          <w:b w:val="0"/>
          <w:szCs w:val="22"/>
        </w:rPr>
      </w:pPr>
      <w:r w:rsidRPr="002142D3">
        <w:rPr>
          <w:rFonts w:ascii="Times New Roman" w:hAnsi="Times New Roman" w:cs="Times New Roman"/>
          <w:b w:val="0"/>
          <w:szCs w:val="22"/>
        </w:rPr>
        <w:t>pro prezentace, postery a jiné marketingové a reklamní materiály pro účely konferencí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2142D3">
        <w:rPr>
          <w:rFonts w:ascii="Times New Roman" w:hAnsi="Times New Roman" w:cs="Times New Roman"/>
          <w:b w:val="0"/>
          <w:szCs w:val="22"/>
        </w:rPr>
        <w:t>a</w:t>
      </w:r>
      <w:r w:rsidR="00B1305D">
        <w:rPr>
          <w:rFonts w:ascii="Times New Roman" w:hAnsi="Times New Roman" w:cs="Times New Roman"/>
          <w:b w:val="0"/>
          <w:szCs w:val="22"/>
        </w:rPr>
        <w:t> </w:t>
      </w:r>
      <w:r w:rsidRPr="002142D3">
        <w:rPr>
          <w:rFonts w:ascii="Times New Roman" w:hAnsi="Times New Roman" w:cs="Times New Roman"/>
          <w:b w:val="0"/>
          <w:szCs w:val="22"/>
        </w:rPr>
        <w:t>jiných odborných setkání do 10 dní od doručení žádosti o udělení souhlasu; a</w:t>
      </w:r>
    </w:p>
    <w:p w14:paraId="391B1437" w14:textId="0AF09DCE" w:rsidR="00C33E5F" w:rsidRDefault="002142D3" w:rsidP="00D40B24">
      <w:pPr>
        <w:pStyle w:val="Clanek11"/>
        <w:numPr>
          <w:ilvl w:val="1"/>
          <w:numId w:val="31"/>
        </w:numPr>
        <w:ind w:left="993"/>
        <w:rPr>
          <w:rFonts w:ascii="Times New Roman" w:hAnsi="Times New Roman" w:cs="Times New Roman"/>
          <w:b w:val="0"/>
          <w:szCs w:val="22"/>
        </w:rPr>
      </w:pPr>
      <w:r w:rsidRPr="002142D3">
        <w:rPr>
          <w:rFonts w:ascii="Times New Roman" w:hAnsi="Times New Roman" w:cs="Times New Roman"/>
          <w:b w:val="0"/>
          <w:szCs w:val="22"/>
        </w:rPr>
        <w:t xml:space="preserve">pro diplomové, disertační a jiné odborné práce (včetně odborných článků) do 20 dní od doručení žádosti o udělení souhlasu (pokud se </w:t>
      </w:r>
      <w:r w:rsidR="003F4C49">
        <w:rPr>
          <w:rFonts w:ascii="Times New Roman" w:hAnsi="Times New Roman" w:cs="Times New Roman"/>
          <w:b w:val="0"/>
          <w:szCs w:val="22"/>
        </w:rPr>
        <w:t>S</w:t>
      </w:r>
      <w:r w:rsidR="003F4C49" w:rsidRPr="002142D3">
        <w:rPr>
          <w:rFonts w:ascii="Times New Roman" w:hAnsi="Times New Roman" w:cs="Times New Roman"/>
          <w:b w:val="0"/>
          <w:szCs w:val="22"/>
        </w:rPr>
        <w:t xml:space="preserve">mluvní </w:t>
      </w:r>
      <w:r w:rsidRPr="002142D3">
        <w:rPr>
          <w:rFonts w:ascii="Times New Roman" w:hAnsi="Times New Roman" w:cs="Times New Roman"/>
          <w:b w:val="0"/>
          <w:szCs w:val="22"/>
        </w:rPr>
        <w:t>strany pro konkrétní práci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2142D3">
        <w:rPr>
          <w:rFonts w:ascii="Times New Roman" w:hAnsi="Times New Roman" w:cs="Times New Roman"/>
          <w:b w:val="0"/>
          <w:szCs w:val="22"/>
        </w:rPr>
        <w:t>nedohodnou jinak).</w:t>
      </w:r>
    </w:p>
    <w:p w14:paraId="4BE2965E" w14:textId="608BCA15" w:rsidR="00B1305D" w:rsidRPr="00524B09" w:rsidRDefault="00B1305D" w:rsidP="00B1305D">
      <w:pPr>
        <w:pStyle w:val="Clanek11"/>
        <w:ind w:left="633"/>
        <w:rPr>
          <w:rFonts w:ascii="Times New Roman" w:hAnsi="Times New Roman" w:cs="Times New Roman"/>
          <w:b w:val="0"/>
          <w:szCs w:val="22"/>
        </w:rPr>
      </w:pPr>
      <w:r w:rsidRPr="00524B09">
        <w:rPr>
          <w:rFonts w:ascii="Times New Roman" w:hAnsi="Times New Roman"/>
          <w:b w:val="0"/>
        </w:rPr>
        <w:t xml:space="preserve">Smluvní strany se </w:t>
      </w:r>
      <w:r w:rsidRPr="00524B09">
        <w:rPr>
          <w:rFonts w:ascii="Times New Roman" w:hAnsi="Times New Roman" w:cs="Times New Roman"/>
          <w:b w:val="0"/>
          <w:szCs w:val="22"/>
        </w:rPr>
        <w:t>dohodly, že pro komunikaci v záležitostech dle tohoto odstavce postačuje žádost i souhlas udělení prostřednictvím e-mailové komunikace prostřednictvím následujících e-mailových adres:</w:t>
      </w:r>
    </w:p>
    <w:p w14:paraId="605F4CFC" w14:textId="07F35BDC" w:rsidR="00B1305D" w:rsidRPr="00987C3E" w:rsidRDefault="00B1305D" w:rsidP="00B1305D">
      <w:pPr>
        <w:pStyle w:val="Clanek11"/>
        <w:ind w:left="633"/>
        <w:rPr>
          <w:rFonts w:ascii="Times New Roman" w:hAnsi="Times New Roman" w:cs="Times New Roman"/>
          <w:b w:val="0"/>
          <w:szCs w:val="22"/>
        </w:rPr>
      </w:pPr>
      <w:r w:rsidRPr="00524B09">
        <w:rPr>
          <w:rFonts w:ascii="Times New Roman" w:hAnsi="Times New Roman" w:cs="Times New Roman"/>
          <w:b w:val="0"/>
          <w:szCs w:val="22"/>
        </w:rPr>
        <w:t xml:space="preserve">Za UMG AV: </w:t>
      </w:r>
      <w:proofErr w:type="spellStart"/>
      <w:r w:rsidR="00987C3E" w:rsidRPr="00987C3E">
        <w:rPr>
          <w:b w:val="0"/>
        </w:rPr>
        <w:t>xxx</w:t>
      </w:r>
      <w:proofErr w:type="spellEnd"/>
    </w:p>
    <w:p w14:paraId="1C07A5C5" w14:textId="38C1CD29" w:rsidR="00B1305D" w:rsidRPr="00524B09" w:rsidRDefault="00B1305D" w:rsidP="00B1305D">
      <w:pPr>
        <w:pStyle w:val="Clanek11"/>
        <w:ind w:left="633"/>
        <w:rPr>
          <w:rFonts w:ascii="Times New Roman" w:hAnsi="Times New Roman" w:cs="Times New Roman"/>
          <w:b w:val="0"/>
          <w:szCs w:val="22"/>
        </w:rPr>
      </w:pPr>
      <w:r w:rsidRPr="00524B09">
        <w:rPr>
          <w:rFonts w:ascii="Times New Roman" w:hAnsi="Times New Roman" w:cs="Times New Roman"/>
          <w:b w:val="0"/>
          <w:szCs w:val="22"/>
        </w:rPr>
        <w:t xml:space="preserve">Za </w:t>
      </w:r>
      <w:r w:rsidR="00711CB9" w:rsidRPr="00524B09">
        <w:rPr>
          <w:rFonts w:ascii="Times New Roman" w:hAnsi="Times New Roman" w:cs="Times New Roman"/>
          <w:b w:val="0"/>
          <w:szCs w:val="22"/>
        </w:rPr>
        <w:t xml:space="preserve">BC </w:t>
      </w:r>
      <w:r w:rsidRPr="00524B09">
        <w:rPr>
          <w:rFonts w:ascii="Times New Roman" w:hAnsi="Times New Roman" w:cs="Times New Roman"/>
          <w:b w:val="0"/>
          <w:szCs w:val="22"/>
        </w:rPr>
        <w:t xml:space="preserve">AV: </w:t>
      </w:r>
      <w:proofErr w:type="spellStart"/>
      <w:r w:rsidR="00987C3E">
        <w:rPr>
          <w:rFonts w:ascii="Times New Roman" w:hAnsi="Times New Roman"/>
          <w:b w:val="0"/>
        </w:rPr>
        <w:t>xxx</w:t>
      </w:r>
      <w:proofErr w:type="spellEnd"/>
    </w:p>
    <w:p w14:paraId="03DC44EA" w14:textId="28B19670" w:rsidR="00B1305D" w:rsidRPr="00524B09" w:rsidRDefault="00B1305D" w:rsidP="00B1305D">
      <w:pPr>
        <w:pStyle w:val="Clanek11"/>
        <w:ind w:left="633"/>
        <w:rPr>
          <w:rFonts w:ascii="Times New Roman" w:hAnsi="Times New Roman" w:cs="Times New Roman"/>
          <w:b w:val="0"/>
          <w:szCs w:val="22"/>
        </w:rPr>
      </w:pPr>
      <w:r w:rsidRPr="00524B09">
        <w:rPr>
          <w:rFonts w:ascii="Times New Roman" w:hAnsi="Times New Roman" w:cs="Times New Roman"/>
          <w:b w:val="0"/>
          <w:szCs w:val="22"/>
        </w:rPr>
        <w:t xml:space="preserve">Za Nabyvatele: </w:t>
      </w:r>
      <w:proofErr w:type="spellStart"/>
      <w:r w:rsidR="00987C3E">
        <w:rPr>
          <w:rFonts w:ascii="Times New Roman" w:hAnsi="Times New Roman"/>
          <w:b w:val="0"/>
        </w:rPr>
        <w:t>xxx</w:t>
      </w:r>
      <w:proofErr w:type="spellEnd"/>
      <w:r w:rsidR="00524B09" w:rsidRPr="00524B09">
        <w:rPr>
          <w:rFonts w:ascii="Times New Roman" w:hAnsi="Times New Roman"/>
          <w:b w:val="0"/>
        </w:rPr>
        <w:t> </w:t>
      </w:r>
    </w:p>
    <w:p w14:paraId="3F0930E9" w14:textId="02EA39D1" w:rsidR="00964DE0" w:rsidRPr="000714EE" w:rsidRDefault="00B1305D" w:rsidP="00D82ED1">
      <w:pPr>
        <w:pStyle w:val="Styl1"/>
      </w:pPr>
      <w:r>
        <w:t xml:space="preserve">Nabyvatel nesmí </w:t>
      </w:r>
      <w:r w:rsidR="00D4177D" w:rsidRPr="000714EE">
        <w:t>právo odepřít souhlas s</w:t>
      </w:r>
      <w:r w:rsidR="00E00D98">
        <w:t> </w:t>
      </w:r>
      <w:r w:rsidR="00D4177D" w:rsidRPr="000714EE">
        <w:t>Prezentací</w:t>
      </w:r>
      <w:r w:rsidR="00E00D98">
        <w:t xml:space="preserve"> Poskytovateli</w:t>
      </w:r>
      <w:r w:rsidR="00D4177D" w:rsidRPr="000714EE">
        <w:t xml:space="preserve"> zneužív</w:t>
      </w:r>
      <w:r>
        <w:t>at</w:t>
      </w:r>
      <w:r w:rsidR="00D4177D" w:rsidRPr="000714EE">
        <w:t>.</w:t>
      </w:r>
      <w:r>
        <w:t xml:space="preserve"> V případě, že se Nabyvatel ve výše uvedených lhůtách nevyjádří, považuje se souhlas Nabyvatele za udělený.</w:t>
      </w:r>
    </w:p>
    <w:p w14:paraId="1F94C8CB" w14:textId="79F44C60" w:rsidR="00F47967" w:rsidRDefault="00F47967" w:rsidP="00CB2ACC">
      <w:pPr>
        <w:pStyle w:val="Nadpis1"/>
        <w:numPr>
          <w:ilvl w:val="0"/>
          <w:numId w:val="12"/>
        </w:numPr>
        <w:spacing w:before="2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zákaz konkurence</w:t>
      </w:r>
    </w:p>
    <w:p w14:paraId="7CE17310" w14:textId="5C42EBB7" w:rsidR="00F47967" w:rsidRDefault="00F47967" w:rsidP="004119D9">
      <w:pPr>
        <w:pStyle w:val="Styl1"/>
      </w:pPr>
      <w:r>
        <w:t>Poskytovatel se zavazuje po dobu 5 let od podpisu této smlouvy nerealizovat žádné Konkurenční jednání a s vynaložením nejlepšího úsilí zajistit, aby tento zákaz byl dodržován i jeho zaměstnanci, zmocněnci, příkazníky a jinými pověřenými osobami.</w:t>
      </w:r>
    </w:p>
    <w:p w14:paraId="0B4704F0" w14:textId="4601B2D0" w:rsidR="00F47967" w:rsidRDefault="00F47967" w:rsidP="004119D9">
      <w:pPr>
        <w:pStyle w:val="Styl1"/>
      </w:pPr>
      <w:r>
        <w:t xml:space="preserve">V případě, že po dobu zmíněnou v předchozím odstavci na straně Poskytovatele dojde ke </w:t>
      </w:r>
      <w:r w:rsidR="0076589D">
        <w:t>K</w:t>
      </w:r>
      <w:r>
        <w:t xml:space="preserve">onkurenčnímu jednání, zavazují se Smluvní strany poskytnout si nezbytnou součinnost k tomu, aby </w:t>
      </w:r>
      <w:r w:rsidR="0076589D">
        <w:t xml:space="preserve">(i) </w:t>
      </w:r>
      <w:r>
        <w:t xml:space="preserve">toto jednání bylo </w:t>
      </w:r>
      <w:r w:rsidR="0076589D">
        <w:t xml:space="preserve">co nejdříve </w:t>
      </w:r>
      <w:r>
        <w:t xml:space="preserve">ukončeno a </w:t>
      </w:r>
      <w:r w:rsidR="0076589D">
        <w:t xml:space="preserve">(ii) </w:t>
      </w:r>
      <w:r>
        <w:t>aby byly v nejvyšší možné míře zmírněny jeho negativní dopady na Nabyvatele</w:t>
      </w:r>
      <w:r w:rsidR="0076589D">
        <w:t>.</w:t>
      </w:r>
    </w:p>
    <w:p w14:paraId="4A35BF96" w14:textId="72004DDA" w:rsidR="00217EC9" w:rsidRPr="0076589D" w:rsidRDefault="00217EC9" w:rsidP="00F0764A">
      <w:pPr>
        <w:pStyle w:val="Styl1"/>
      </w:pPr>
      <w:r>
        <w:t>Pro zamezení nejasností Smluvní strany sjednávají, že</w:t>
      </w:r>
      <w:r w:rsidR="00F0764A">
        <w:t xml:space="preserve"> Konkurenčním jednáním není, a proto se na něho nevztahuje</w:t>
      </w:r>
      <w:r w:rsidR="00AE252C">
        <w:t>,</w:t>
      </w:r>
      <w:r>
        <w:t xml:space="preserve"> zákaz konkurence</w:t>
      </w:r>
      <w:r w:rsidR="00F0764A">
        <w:t xml:space="preserve"> dle této Smlouvy, </w:t>
      </w:r>
      <w:r w:rsidR="00F0764A" w:rsidRPr="00F0764A">
        <w:t>využití Technologií k základnímu výzkumu nebo vzdělávání</w:t>
      </w:r>
      <w:r w:rsidR="00F0764A">
        <w:t xml:space="preserve"> dle odst. 3.1 této Smlouvy ani využití Nevýhradní Technologie dle odst. 3.2 této Smlouvy</w:t>
      </w:r>
      <w:r w:rsidR="00F0764A" w:rsidRPr="00F0764A">
        <w:t>.</w:t>
      </w:r>
    </w:p>
    <w:p w14:paraId="0B60A034" w14:textId="6C65FC81" w:rsidR="00CB2ACC" w:rsidRPr="00CB2ACC" w:rsidRDefault="00CB2ACC" w:rsidP="00CB2ACC">
      <w:pPr>
        <w:pStyle w:val="Nadpis1"/>
        <w:numPr>
          <w:ilvl w:val="0"/>
          <w:numId w:val="12"/>
        </w:numPr>
        <w:spacing w:before="240"/>
        <w:jc w:val="both"/>
        <w:rPr>
          <w:rFonts w:cs="Times New Roman"/>
          <w:sz w:val="22"/>
          <w:szCs w:val="22"/>
        </w:rPr>
      </w:pPr>
      <w:r w:rsidRPr="00CB2ACC">
        <w:rPr>
          <w:rFonts w:cs="Times New Roman"/>
          <w:sz w:val="22"/>
          <w:szCs w:val="22"/>
        </w:rPr>
        <w:t>Platnost a ukončení smlouvy</w:t>
      </w:r>
    </w:p>
    <w:p w14:paraId="7D7A8A14" w14:textId="72C5B4F7" w:rsidR="009F54B8" w:rsidRPr="00F411DE" w:rsidRDefault="003D2A64" w:rsidP="00017DE0">
      <w:pPr>
        <w:pStyle w:val="Styl1"/>
      </w:pPr>
      <w:r w:rsidRPr="002C2D85">
        <w:t xml:space="preserve">Tato Smlouva nabývá platnosti Dnem uzavření a účinnosti </w:t>
      </w:r>
      <w:r w:rsidR="009F54B8" w:rsidRPr="002C2D85">
        <w:t xml:space="preserve">Rozhodným datem. </w:t>
      </w:r>
    </w:p>
    <w:p w14:paraId="14EE9B26" w14:textId="05F3ABA2" w:rsidR="00CB2ACC" w:rsidRPr="00F411DE" w:rsidRDefault="009F54B8" w:rsidP="00017DE0">
      <w:pPr>
        <w:pStyle w:val="Styl1"/>
      </w:pPr>
      <w:r w:rsidRPr="002C2D85">
        <w:t>Účastníci smlouvy se dohodl</w:t>
      </w:r>
      <w:r w:rsidR="00A83D30" w:rsidRPr="002C2D85">
        <w:t>i</w:t>
      </w:r>
      <w:r w:rsidRPr="002C2D85">
        <w:t xml:space="preserve">, že uveřejnění v registru smluv podle zákona č. 340/2015 Sb. zajistí UMG AV. Ustanovení této Smlouvy označená modrou barvou jsou součástí obchodního tajemství jednoho nebo více Účastníků smlouvy a jako taková jsou vyloučena z uveřejnění, protože jejich uveřejnění by bylo způsobilé přivodit takovému Účastníkovi smlouvy </w:t>
      </w:r>
      <w:r w:rsidR="003D2A64" w:rsidRPr="00F411DE">
        <w:t>významnou majetkovou újmu</w:t>
      </w:r>
      <w:r w:rsidR="000714EE" w:rsidRPr="00F411DE">
        <w:t>.</w:t>
      </w:r>
    </w:p>
    <w:p w14:paraId="5C900056" w14:textId="60BF384B" w:rsidR="00C13FBA" w:rsidRDefault="00C13FBA" w:rsidP="00D82ED1">
      <w:pPr>
        <w:pStyle w:val="Styl1"/>
      </w:pPr>
      <w:r w:rsidRPr="000714EE">
        <w:t xml:space="preserve">Tato Smlouva se uzavírá na </w:t>
      </w:r>
      <w:r w:rsidR="002A76F2">
        <w:t xml:space="preserve">nejzazší </w:t>
      </w:r>
      <w:r w:rsidRPr="000714EE">
        <w:t xml:space="preserve">dobu trvání </w:t>
      </w:r>
      <w:r w:rsidR="00661580">
        <w:t xml:space="preserve">majetkových </w:t>
      </w:r>
      <w:r w:rsidR="00E87FF7">
        <w:t xml:space="preserve">autorských </w:t>
      </w:r>
      <w:r w:rsidR="00661580">
        <w:t>práv</w:t>
      </w:r>
      <w:r w:rsidR="00E87FF7">
        <w:t xml:space="preserve"> Poskytovatele</w:t>
      </w:r>
      <w:r w:rsidR="00661580">
        <w:t xml:space="preserve"> </w:t>
      </w:r>
      <w:r w:rsidR="002A76F2">
        <w:t>k Technologiím a jakýmkoliv Odvozeným Technologiím</w:t>
      </w:r>
      <w:r w:rsidR="00B153BB">
        <w:t xml:space="preserve">, nejméně </w:t>
      </w:r>
      <w:r w:rsidR="00017DE0">
        <w:t xml:space="preserve">však </w:t>
      </w:r>
      <w:r w:rsidR="00B153BB">
        <w:t>na dobu 20 let</w:t>
      </w:r>
      <w:r w:rsidRPr="000714EE">
        <w:t>.</w:t>
      </w:r>
    </w:p>
    <w:p w14:paraId="1AB1623B" w14:textId="09E59162" w:rsidR="004D53A4" w:rsidRPr="006A4F37" w:rsidRDefault="004D53A4" w:rsidP="002C2D85">
      <w:pPr>
        <w:pStyle w:val="Styl1"/>
      </w:pPr>
      <w:r w:rsidRPr="00643548">
        <w:t xml:space="preserve">Poskytovatel je oprávněn od této Smlouvy </w:t>
      </w:r>
      <w:r w:rsidR="000C46B6" w:rsidRPr="006A4F37">
        <w:t xml:space="preserve">s účinky ke dni doručení odstoupení </w:t>
      </w:r>
      <w:r w:rsidRPr="006A4F37">
        <w:t xml:space="preserve">odstoupit, pokud </w:t>
      </w:r>
      <w:r w:rsidRPr="006A4F37">
        <w:lastRenderedPageBreak/>
        <w:t>nastane jedna z následujících skutečností:</w:t>
      </w:r>
    </w:p>
    <w:p w14:paraId="221231CD" w14:textId="6402D026" w:rsidR="004D53A4" w:rsidRPr="00CD0123" w:rsidRDefault="004D53A4" w:rsidP="004D53A4">
      <w:pPr>
        <w:pStyle w:val="Nadpis3"/>
        <w:rPr>
          <w:sz w:val="22"/>
          <w:szCs w:val="22"/>
        </w:rPr>
      </w:pPr>
      <w:r w:rsidRPr="000714EE">
        <w:rPr>
          <w:sz w:val="22"/>
          <w:szCs w:val="22"/>
        </w:rPr>
        <w:t xml:space="preserve">Nabyvatel zastaví </w:t>
      </w:r>
      <w:r w:rsidR="0010563E">
        <w:rPr>
          <w:sz w:val="22"/>
          <w:szCs w:val="22"/>
        </w:rPr>
        <w:t>užívání a/nebo komercializaci</w:t>
      </w:r>
      <w:r w:rsidR="0010563E" w:rsidRPr="000714EE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0714EE">
        <w:rPr>
          <w:sz w:val="22"/>
          <w:szCs w:val="22"/>
        </w:rPr>
        <w:t>echnologi</w:t>
      </w:r>
      <w:r>
        <w:rPr>
          <w:sz w:val="22"/>
          <w:szCs w:val="22"/>
        </w:rPr>
        <w:t>e</w:t>
      </w:r>
      <w:r w:rsidRPr="000714EE">
        <w:rPr>
          <w:sz w:val="22"/>
          <w:szCs w:val="22"/>
        </w:rPr>
        <w:t xml:space="preserve">. Zastavením </w:t>
      </w:r>
      <w:r w:rsidR="0010563E">
        <w:rPr>
          <w:sz w:val="22"/>
          <w:szCs w:val="22"/>
        </w:rPr>
        <w:t>užívání a/nebo komercializace</w:t>
      </w:r>
      <w:r w:rsidR="009B2A6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0714EE">
        <w:rPr>
          <w:sz w:val="22"/>
          <w:szCs w:val="22"/>
        </w:rPr>
        <w:t>echnologi</w:t>
      </w:r>
      <w:r>
        <w:rPr>
          <w:sz w:val="22"/>
          <w:szCs w:val="22"/>
        </w:rPr>
        <w:t>e</w:t>
      </w:r>
      <w:r w:rsidRPr="000714EE">
        <w:rPr>
          <w:sz w:val="22"/>
          <w:szCs w:val="22"/>
        </w:rPr>
        <w:t xml:space="preserve"> se rozumí jakékoliv jednání nebo nejednání Nabyvatele</w:t>
      </w:r>
      <w:r>
        <w:rPr>
          <w:sz w:val="22"/>
          <w:szCs w:val="22"/>
        </w:rPr>
        <w:t>,</w:t>
      </w:r>
      <w:r w:rsidRPr="000714EE">
        <w:rPr>
          <w:sz w:val="22"/>
          <w:szCs w:val="22"/>
        </w:rPr>
        <w:t xml:space="preserve"> z něhož lze dovodit, že Nabyvatel již nem</w:t>
      </w:r>
      <w:r w:rsidR="0010563E">
        <w:rPr>
          <w:sz w:val="22"/>
          <w:szCs w:val="22"/>
        </w:rPr>
        <w:t>á</w:t>
      </w:r>
      <w:r w:rsidRPr="000714EE">
        <w:rPr>
          <w:sz w:val="22"/>
          <w:szCs w:val="22"/>
        </w:rPr>
        <w:t xml:space="preserve"> reálný zájem na rozvíjení </w:t>
      </w:r>
      <w:r w:rsidR="0010563E">
        <w:rPr>
          <w:sz w:val="22"/>
          <w:szCs w:val="22"/>
        </w:rPr>
        <w:t>nebo</w:t>
      </w:r>
      <w:r w:rsidRPr="000714EE">
        <w:rPr>
          <w:sz w:val="22"/>
          <w:szCs w:val="22"/>
        </w:rPr>
        <w:t xml:space="preserve"> využití Technologi</w:t>
      </w:r>
      <w:r>
        <w:rPr>
          <w:sz w:val="22"/>
          <w:szCs w:val="22"/>
        </w:rPr>
        <w:t>e ani Odvozených Technologií</w:t>
      </w:r>
      <w:r w:rsidR="0010563E">
        <w:rPr>
          <w:sz w:val="22"/>
          <w:szCs w:val="22"/>
        </w:rPr>
        <w:t xml:space="preserve"> </w:t>
      </w:r>
      <w:r w:rsidR="00CB061F">
        <w:rPr>
          <w:sz w:val="22"/>
          <w:szCs w:val="22"/>
        </w:rPr>
        <w:t>za současného vzniku</w:t>
      </w:r>
      <w:r w:rsidRPr="000714EE">
        <w:rPr>
          <w:sz w:val="22"/>
          <w:szCs w:val="22"/>
        </w:rPr>
        <w:t xml:space="preserve"> situace, kdy po dobu jednoho roku neprobíhají u Nabyvatele žádné relevantní aktivity vedoucí k</w:t>
      </w:r>
      <w:r w:rsidR="003C2820">
        <w:rPr>
          <w:sz w:val="22"/>
          <w:szCs w:val="22"/>
        </w:rPr>
        <w:t> užívání a/nebo komercializaci</w:t>
      </w:r>
      <w:r w:rsidR="003C2820" w:rsidRPr="000714EE">
        <w:rPr>
          <w:sz w:val="22"/>
          <w:szCs w:val="22"/>
        </w:rPr>
        <w:t xml:space="preserve"> </w:t>
      </w:r>
      <w:r w:rsidRPr="000714EE">
        <w:rPr>
          <w:sz w:val="22"/>
          <w:szCs w:val="22"/>
        </w:rPr>
        <w:t>Technologi</w:t>
      </w:r>
      <w:r>
        <w:rPr>
          <w:sz w:val="22"/>
          <w:szCs w:val="22"/>
        </w:rPr>
        <w:t>e ani Odvozené Technologie</w:t>
      </w:r>
      <w:r w:rsidR="003C2820">
        <w:rPr>
          <w:sz w:val="22"/>
          <w:szCs w:val="22"/>
        </w:rPr>
        <w:t xml:space="preserve">, směřující k uvádění Produktu na </w:t>
      </w:r>
      <w:r w:rsidR="003C2820" w:rsidRPr="00CD0123">
        <w:rPr>
          <w:sz w:val="22"/>
          <w:szCs w:val="22"/>
        </w:rPr>
        <w:t>trh / jeho prodeji</w:t>
      </w:r>
      <w:r w:rsidRPr="00CD0123">
        <w:rPr>
          <w:sz w:val="22"/>
          <w:szCs w:val="22"/>
        </w:rPr>
        <w:t xml:space="preserve">. V případě pochybností </w:t>
      </w:r>
      <w:r w:rsidR="00CB061F">
        <w:rPr>
          <w:sz w:val="22"/>
          <w:szCs w:val="22"/>
        </w:rPr>
        <w:t>Nabyvatel informuje Poskytovatele o tom</w:t>
      </w:r>
      <w:r w:rsidRPr="00CD0123">
        <w:rPr>
          <w:sz w:val="22"/>
          <w:szCs w:val="22"/>
        </w:rPr>
        <w:t xml:space="preserve">, </w:t>
      </w:r>
      <w:r w:rsidR="00CB061F">
        <w:rPr>
          <w:sz w:val="22"/>
          <w:szCs w:val="22"/>
        </w:rPr>
        <w:t>zda</w:t>
      </w:r>
      <w:r w:rsidR="00CB061F" w:rsidRPr="00CD0123">
        <w:rPr>
          <w:sz w:val="22"/>
          <w:szCs w:val="22"/>
        </w:rPr>
        <w:t xml:space="preserve"> </w:t>
      </w:r>
      <w:r w:rsidR="006E210C">
        <w:rPr>
          <w:sz w:val="22"/>
          <w:szCs w:val="22"/>
        </w:rPr>
        <w:t xml:space="preserve">a jakým způsobem </w:t>
      </w:r>
      <w:r w:rsidRPr="00CD0123">
        <w:rPr>
          <w:sz w:val="22"/>
          <w:szCs w:val="22"/>
        </w:rPr>
        <w:t xml:space="preserve">probíhá </w:t>
      </w:r>
      <w:r w:rsidR="003C2820" w:rsidRPr="00CD0123">
        <w:rPr>
          <w:sz w:val="22"/>
          <w:szCs w:val="22"/>
        </w:rPr>
        <w:t xml:space="preserve">užívání a/nebo komercializace </w:t>
      </w:r>
      <w:r w:rsidRPr="00CD0123">
        <w:rPr>
          <w:sz w:val="22"/>
          <w:szCs w:val="22"/>
        </w:rPr>
        <w:t>Technologie</w:t>
      </w:r>
      <w:r w:rsidR="003C2820" w:rsidRPr="00CD0123">
        <w:rPr>
          <w:sz w:val="22"/>
          <w:szCs w:val="22"/>
        </w:rPr>
        <w:t xml:space="preserve"> a/nebo Odvozené Technologie</w:t>
      </w:r>
      <w:r w:rsidR="00CB061F">
        <w:rPr>
          <w:sz w:val="22"/>
          <w:szCs w:val="22"/>
        </w:rPr>
        <w:t>, přičemž pokud tak v poskytnuté lhůtě v délce trvání alespoň 15 dní neučiní</w:t>
      </w:r>
      <w:r w:rsidR="006E210C">
        <w:rPr>
          <w:sz w:val="22"/>
          <w:szCs w:val="22"/>
        </w:rPr>
        <w:t xml:space="preserve"> (a věrohodně nedoloží důkazy o probíhajícím užívání a/nebo komercializaci)</w:t>
      </w:r>
      <w:r w:rsidR="00CB061F">
        <w:rPr>
          <w:sz w:val="22"/>
          <w:szCs w:val="22"/>
        </w:rPr>
        <w:t xml:space="preserve">, má se za to, že </w:t>
      </w:r>
      <w:r w:rsidR="00FF0E0B">
        <w:rPr>
          <w:sz w:val="22"/>
          <w:szCs w:val="22"/>
        </w:rPr>
        <w:t>užívání a komercionalizace Technologií a k ní vedoucí kroky, neprobíhá</w:t>
      </w:r>
      <w:r w:rsidRPr="00CD0123">
        <w:rPr>
          <w:sz w:val="22"/>
          <w:szCs w:val="22"/>
        </w:rPr>
        <w:t xml:space="preserve">; </w:t>
      </w:r>
    </w:p>
    <w:p w14:paraId="54226A59" w14:textId="336DDBDC" w:rsidR="009B2A63" w:rsidRPr="00CD0123" w:rsidRDefault="004D53A4" w:rsidP="004D53A4">
      <w:pPr>
        <w:pStyle w:val="Nadpis3"/>
        <w:rPr>
          <w:sz w:val="22"/>
          <w:szCs w:val="22"/>
        </w:rPr>
      </w:pPr>
      <w:r w:rsidRPr="00CD0123">
        <w:rPr>
          <w:sz w:val="22"/>
          <w:szCs w:val="22"/>
        </w:rPr>
        <w:t>Nabyvatel hrubě poruší ustanovení této Smlouvy</w:t>
      </w:r>
      <w:r w:rsidR="009B2A63" w:rsidRPr="00CD0123">
        <w:rPr>
          <w:sz w:val="22"/>
          <w:szCs w:val="22"/>
        </w:rPr>
        <w:t xml:space="preserve"> nebo platných právních předpisů</w:t>
      </w:r>
      <w:r w:rsidRPr="00CD0123">
        <w:rPr>
          <w:sz w:val="22"/>
          <w:szCs w:val="22"/>
        </w:rPr>
        <w:t>. Za hrubé porušení smlouvy Nabyvatelem se považuje zejména</w:t>
      </w:r>
      <w:r w:rsidR="009B2A63" w:rsidRPr="00CD0123">
        <w:rPr>
          <w:sz w:val="22"/>
          <w:szCs w:val="22"/>
        </w:rPr>
        <w:t>:</w:t>
      </w:r>
    </w:p>
    <w:p w14:paraId="2F0D3A13" w14:textId="2A93BE58" w:rsidR="004D53A4" w:rsidRDefault="004D53A4" w:rsidP="0034109E">
      <w:pPr>
        <w:pStyle w:val="Nadpis4"/>
        <w:ind w:hanging="600"/>
        <w:rPr>
          <w:sz w:val="22"/>
          <w:szCs w:val="22"/>
        </w:rPr>
      </w:pPr>
      <w:r w:rsidRPr="00CD0123">
        <w:rPr>
          <w:sz w:val="22"/>
          <w:szCs w:val="22"/>
        </w:rPr>
        <w:t xml:space="preserve">prodlení s úhradou jakékoliv </w:t>
      </w:r>
      <w:r w:rsidR="009B2A63" w:rsidRPr="00CD0123">
        <w:rPr>
          <w:sz w:val="22"/>
          <w:szCs w:val="22"/>
        </w:rPr>
        <w:t xml:space="preserve">části </w:t>
      </w:r>
      <w:r w:rsidRPr="00CD0123">
        <w:rPr>
          <w:sz w:val="22"/>
          <w:szCs w:val="22"/>
        </w:rPr>
        <w:t>Odměny ve výši</w:t>
      </w:r>
      <w:r w:rsidR="009B2A63" w:rsidRPr="00CD0123">
        <w:rPr>
          <w:sz w:val="22"/>
          <w:szCs w:val="22"/>
        </w:rPr>
        <w:t xml:space="preserve"> (i souhrnné)</w:t>
      </w:r>
      <w:r w:rsidRPr="00CD0123">
        <w:rPr>
          <w:sz w:val="22"/>
          <w:szCs w:val="22"/>
        </w:rPr>
        <w:t xml:space="preserve"> přesahující </w:t>
      </w:r>
      <w:r w:rsidR="00B53D13">
        <w:rPr>
          <w:sz w:val="22"/>
          <w:szCs w:val="22"/>
        </w:rPr>
        <w:t>alespoň 10</w:t>
      </w:r>
      <w:r w:rsidR="006E210C">
        <w:rPr>
          <w:sz w:val="22"/>
          <w:szCs w:val="22"/>
        </w:rPr>
        <w:t xml:space="preserve"> </w:t>
      </w:r>
      <w:r w:rsidR="00B53D13">
        <w:rPr>
          <w:sz w:val="22"/>
          <w:szCs w:val="22"/>
        </w:rPr>
        <w:t>% celkové výše plnění, na které má Poskytovatel dle této Smlouvy nárok,</w:t>
      </w:r>
      <w:r w:rsidRPr="00CD0123">
        <w:rPr>
          <w:sz w:val="22"/>
          <w:szCs w:val="22"/>
        </w:rPr>
        <w:t xml:space="preserve"> po dobu více než </w:t>
      </w:r>
      <w:r w:rsidR="009B2A63" w:rsidRPr="00CD0123">
        <w:rPr>
          <w:sz w:val="22"/>
          <w:szCs w:val="22"/>
        </w:rPr>
        <w:t>3</w:t>
      </w:r>
      <w:r w:rsidRPr="00CD0123">
        <w:rPr>
          <w:sz w:val="22"/>
          <w:szCs w:val="22"/>
        </w:rPr>
        <w:t xml:space="preserve"> měsíců</w:t>
      </w:r>
      <w:r w:rsidR="00B53D13">
        <w:rPr>
          <w:sz w:val="22"/>
          <w:szCs w:val="22"/>
        </w:rPr>
        <w:t xml:space="preserve"> neuhrazené ani po uplynutí dodatečné přiměřené lhůty k plnění ne kratší než 14 dní</w:t>
      </w:r>
      <w:r w:rsidR="009B2A63" w:rsidRPr="00B13B3D">
        <w:rPr>
          <w:sz w:val="22"/>
          <w:szCs w:val="22"/>
        </w:rPr>
        <w:t>;</w:t>
      </w:r>
    </w:p>
    <w:p w14:paraId="47976AED" w14:textId="5AF840CF" w:rsidR="005E34AD" w:rsidRPr="003B29EB" w:rsidRDefault="005E34AD" w:rsidP="005E34AD">
      <w:pPr>
        <w:pStyle w:val="Nadpis4"/>
        <w:ind w:hanging="600"/>
      </w:pPr>
      <w:r w:rsidRPr="00CD0123">
        <w:rPr>
          <w:sz w:val="22"/>
          <w:szCs w:val="22"/>
        </w:rPr>
        <w:t xml:space="preserve">neumožnění kontroly / auditu podle čl. </w:t>
      </w:r>
      <w:r w:rsidR="00524968">
        <w:rPr>
          <w:sz w:val="22"/>
          <w:szCs w:val="22"/>
        </w:rPr>
        <w:t>6</w:t>
      </w:r>
      <w:r w:rsidRPr="00CD0123">
        <w:rPr>
          <w:sz w:val="22"/>
          <w:szCs w:val="22"/>
        </w:rPr>
        <w:t>.</w:t>
      </w:r>
      <w:r w:rsidR="00524968">
        <w:rPr>
          <w:sz w:val="22"/>
          <w:szCs w:val="22"/>
        </w:rPr>
        <w:t>5</w:t>
      </w:r>
      <w:r w:rsidRPr="00CD0123">
        <w:rPr>
          <w:sz w:val="22"/>
          <w:szCs w:val="22"/>
        </w:rPr>
        <w:t xml:space="preserve"> této Smlouvy</w:t>
      </w:r>
      <w:r w:rsidRPr="004119D9">
        <w:rPr>
          <w:sz w:val="22"/>
          <w:szCs w:val="22"/>
        </w:rPr>
        <w:t>;</w:t>
      </w:r>
    </w:p>
    <w:p w14:paraId="09DC121C" w14:textId="4BCCCB22" w:rsidR="009B2A63" w:rsidRPr="00CD0123" w:rsidRDefault="009B2A63" w:rsidP="0034109E">
      <w:pPr>
        <w:pStyle w:val="Nadpis4"/>
        <w:ind w:hanging="600"/>
        <w:rPr>
          <w:sz w:val="22"/>
          <w:szCs w:val="22"/>
        </w:rPr>
      </w:pPr>
      <w:r w:rsidRPr="00CD0123">
        <w:rPr>
          <w:sz w:val="22"/>
          <w:szCs w:val="22"/>
        </w:rPr>
        <w:t xml:space="preserve">předložení zprávy dle čl. </w:t>
      </w:r>
      <w:r w:rsidR="00524968">
        <w:rPr>
          <w:sz w:val="22"/>
          <w:szCs w:val="22"/>
        </w:rPr>
        <w:t>6</w:t>
      </w:r>
      <w:r w:rsidRPr="00CD0123">
        <w:rPr>
          <w:sz w:val="22"/>
          <w:szCs w:val="22"/>
        </w:rPr>
        <w:t>.</w:t>
      </w:r>
      <w:r w:rsidR="00524968">
        <w:rPr>
          <w:sz w:val="22"/>
          <w:szCs w:val="22"/>
        </w:rPr>
        <w:t>5</w:t>
      </w:r>
      <w:r w:rsidRPr="00CD0123">
        <w:rPr>
          <w:sz w:val="22"/>
          <w:szCs w:val="22"/>
        </w:rPr>
        <w:t xml:space="preserve"> této Smlouvy, z níž vyplývá nárok Poskytovatele na Podíl na tržbách o více než 30 % nižší, než vyplývá ze závěrů násl</w:t>
      </w:r>
      <w:r w:rsidR="00396B7E">
        <w:rPr>
          <w:sz w:val="22"/>
          <w:szCs w:val="22"/>
        </w:rPr>
        <w:t xml:space="preserve">edné kontroly / auditu dle čl. </w:t>
      </w:r>
      <w:r w:rsidR="00524968">
        <w:rPr>
          <w:sz w:val="22"/>
          <w:szCs w:val="22"/>
        </w:rPr>
        <w:t>6</w:t>
      </w:r>
      <w:r w:rsidRPr="00CD0123">
        <w:rPr>
          <w:sz w:val="22"/>
          <w:szCs w:val="22"/>
        </w:rPr>
        <w:t>.</w:t>
      </w:r>
      <w:r w:rsidR="00524968">
        <w:rPr>
          <w:sz w:val="22"/>
          <w:szCs w:val="22"/>
        </w:rPr>
        <w:t>8</w:t>
      </w:r>
      <w:r w:rsidRPr="00CD0123">
        <w:rPr>
          <w:sz w:val="22"/>
          <w:szCs w:val="22"/>
        </w:rPr>
        <w:t xml:space="preserve"> této Smlouvy</w:t>
      </w:r>
      <w:r w:rsidR="00B53D13">
        <w:rPr>
          <w:sz w:val="22"/>
          <w:szCs w:val="22"/>
        </w:rPr>
        <w:t>; to se neuplatní, pokud Nabyvatel takto zjištěný rozdíl v dodatečné přiměřené lhůtě k plnění ne kratší než 14 dní od informování o výsledcích kontroly uhradí formou doplatku Podílu na tržbách</w:t>
      </w:r>
      <w:r w:rsidRPr="00CD0123">
        <w:rPr>
          <w:sz w:val="22"/>
          <w:szCs w:val="22"/>
        </w:rPr>
        <w:t>.</w:t>
      </w:r>
    </w:p>
    <w:p w14:paraId="74E8A6B1" w14:textId="2F7A7481" w:rsidR="002D23A5" w:rsidRPr="003B29EB" w:rsidRDefault="00CD0123" w:rsidP="00CD0123">
      <w:pPr>
        <w:pStyle w:val="Nadpis3"/>
        <w:rPr>
          <w:sz w:val="22"/>
          <w:szCs w:val="22"/>
        </w:rPr>
      </w:pPr>
      <w:r w:rsidRPr="00CD0123">
        <w:rPr>
          <w:sz w:val="22"/>
          <w:szCs w:val="22"/>
        </w:rPr>
        <w:t xml:space="preserve">v insolvenčním řízení bylo </w:t>
      </w:r>
      <w:r w:rsidR="009840B1">
        <w:rPr>
          <w:sz w:val="22"/>
          <w:szCs w:val="22"/>
        </w:rPr>
        <w:t xml:space="preserve">pravomocně </w:t>
      </w:r>
      <w:r w:rsidRPr="00CD0123">
        <w:rPr>
          <w:sz w:val="22"/>
          <w:szCs w:val="22"/>
        </w:rPr>
        <w:t>rozhodnuto o úpadku Nabyvatele</w:t>
      </w:r>
      <w:r w:rsidR="009840B1">
        <w:rPr>
          <w:sz w:val="22"/>
          <w:szCs w:val="22"/>
        </w:rPr>
        <w:t xml:space="preserve"> a současně bylo rozhodnuto o prohlášení konkurzu Nabyvatele</w:t>
      </w:r>
      <w:r w:rsidR="002D23A5" w:rsidRPr="004119D9">
        <w:rPr>
          <w:sz w:val="22"/>
          <w:szCs w:val="22"/>
        </w:rPr>
        <w:t>;</w:t>
      </w:r>
    </w:p>
    <w:p w14:paraId="054F6260" w14:textId="038B6264" w:rsidR="00CD0123" w:rsidRPr="00CD0123" w:rsidRDefault="002D23A5" w:rsidP="00CD0123">
      <w:pPr>
        <w:pStyle w:val="Nadpis3"/>
        <w:rPr>
          <w:sz w:val="22"/>
          <w:szCs w:val="22"/>
        </w:rPr>
      </w:pPr>
      <w:r>
        <w:rPr>
          <w:sz w:val="22"/>
          <w:szCs w:val="22"/>
        </w:rPr>
        <w:t>Nejpozději do 10 let ode dne nabytí účinnosti této Smlouvy nedojde k dosažení ročních Rozhodných tržeb 2.000.000</w:t>
      </w:r>
      <w:r w:rsidR="00273361">
        <w:rPr>
          <w:sz w:val="22"/>
          <w:szCs w:val="22"/>
        </w:rPr>
        <w:t xml:space="preserve"> Kč anebo po uplynutí těchto 10 let dojde po tři kalendářní roky za sebou k poklesu Rozhodných tržeb pod 2.000.000 Kč.</w:t>
      </w:r>
    </w:p>
    <w:p w14:paraId="37354F53" w14:textId="3BA866B6" w:rsidR="00B153BB" w:rsidRDefault="003D306A" w:rsidP="00D82ED1">
      <w:pPr>
        <w:pStyle w:val="Styl1"/>
      </w:pPr>
      <w:r w:rsidRPr="000714EE">
        <w:t>V</w:t>
      </w:r>
      <w:r w:rsidR="001156AF">
        <w:t> </w:t>
      </w:r>
      <w:r w:rsidRPr="000714EE">
        <w:t>případě</w:t>
      </w:r>
      <w:r w:rsidR="001156AF">
        <w:t xml:space="preserve"> </w:t>
      </w:r>
      <w:r w:rsidR="00AE00F1">
        <w:t xml:space="preserve">ukončení této Smlouvy </w:t>
      </w:r>
      <w:r w:rsidR="00C66433" w:rsidRPr="000714EE">
        <w:t xml:space="preserve">se Nabyvatel zavazuje zajistit vrácení veškerých </w:t>
      </w:r>
      <w:r w:rsidR="0073429A" w:rsidRPr="000714EE">
        <w:t xml:space="preserve">podkladů k Technologiím včetně jejich změn a vylepšení </w:t>
      </w:r>
      <w:r w:rsidR="006D6372">
        <w:t>Poskytovateli.</w:t>
      </w:r>
      <w:r w:rsidR="005443A1">
        <w:t xml:space="preserve"> Poskytovatel má v takovém případě reciproční povinnost k vrácení či vymazání veškerých informací k Technologiím poskytnutým ze strany Nabyvatele.</w:t>
      </w:r>
    </w:p>
    <w:p w14:paraId="5EE353F3" w14:textId="583767CC" w:rsidR="00A35350" w:rsidRDefault="00B46CCC" w:rsidP="004D5E98">
      <w:pPr>
        <w:pStyle w:val="Nadpis1"/>
        <w:numPr>
          <w:ilvl w:val="0"/>
          <w:numId w:val="12"/>
        </w:numPr>
        <w:spacing w:before="240" w:after="0"/>
        <w:jc w:val="both"/>
        <w:rPr>
          <w:rFonts w:cs="Times New Roman"/>
          <w:caps w:val="0"/>
          <w:sz w:val="22"/>
          <w:szCs w:val="22"/>
        </w:rPr>
      </w:pPr>
      <w:r w:rsidRPr="008074E4">
        <w:rPr>
          <w:rFonts w:cs="Times New Roman"/>
          <w:caps w:val="0"/>
          <w:sz w:val="22"/>
          <w:szCs w:val="22"/>
        </w:rPr>
        <w:t>ZÁVĚREČNÁ USTANOVENÍ</w:t>
      </w:r>
    </w:p>
    <w:p w14:paraId="6095DA2B" w14:textId="77777777" w:rsidR="000714EE" w:rsidRPr="000714EE" w:rsidRDefault="000714EE" w:rsidP="000714EE">
      <w:pPr>
        <w:pStyle w:val="Zkladntext"/>
      </w:pPr>
    </w:p>
    <w:p w14:paraId="44072826" w14:textId="77777777" w:rsidR="00E0086B" w:rsidRPr="00B153BB" w:rsidRDefault="00E0086B" w:rsidP="00B153BB">
      <w:pPr>
        <w:spacing w:after="240"/>
        <w:ind w:left="568"/>
        <w:jc w:val="both"/>
        <w:outlineLvl w:val="1"/>
        <w:rPr>
          <w:bCs/>
          <w:iCs/>
          <w:vanish/>
          <w:szCs w:val="28"/>
        </w:rPr>
      </w:pPr>
      <w:bookmarkStart w:id="15" w:name="_Ref379387420"/>
    </w:p>
    <w:p w14:paraId="7967D962" w14:textId="11B1DFDD" w:rsidR="00DF34F5" w:rsidRPr="00DF34F5" w:rsidRDefault="00DF34F5" w:rsidP="00B153BB">
      <w:pPr>
        <w:pStyle w:val="Styl1"/>
        <w:rPr>
          <w:b/>
        </w:rPr>
      </w:pPr>
      <w:r>
        <w:t xml:space="preserve">Každý z Účastníků </w:t>
      </w:r>
      <w:r w:rsidR="0082489F">
        <w:t>smlouvy na straně Poskytovatele je, není-li touto Smlouvou stanoveno jinak,</w:t>
      </w:r>
      <w:r w:rsidR="003B650C">
        <w:t xml:space="preserve"> oprávněn vykonávat práva dle této smlouvy </w:t>
      </w:r>
      <w:r w:rsidR="00733C93">
        <w:t xml:space="preserve">a odpovídá za plnění smlouvy </w:t>
      </w:r>
      <w:r w:rsidR="003B650C">
        <w:t>v rozsahu odpovídajícím jeho podílu na Technologii.</w:t>
      </w:r>
      <w:r w:rsidR="00E71EDC">
        <w:t xml:space="preserve"> </w:t>
      </w:r>
    </w:p>
    <w:p w14:paraId="11EE403D" w14:textId="4D52B0F2" w:rsidR="00A35350" w:rsidRPr="005F381D" w:rsidRDefault="006C3BFE" w:rsidP="00B153BB">
      <w:pPr>
        <w:pStyle w:val="Styl1"/>
        <w:rPr>
          <w:b/>
        </w:rPr>
      </w:pPr>
      <w:r w:rsidRPr="000714EE">
        <w:t>Žádn</w:t>
      </w:r>
      <w:r w:rsidR="009222E8">
        <w:t>ý z Účastníků této smlouvy</w:t>
      </w:r>
      <w:r w:rsidR="00DF2E16" w:rsidRPr="000714EE">
        <w:t xml:space="preserve"> </w:t>
      </w:r>
      <w:r w:rsidR="004674CF" w:rsidRPr="000714EE">
        <w:t xml:space="preserve">není oprávněn </w:t>
      </w:r>
      <w:r w:rsidRPr="000714EE">
        <w:t xml:space="preserve">postoupit či převést tuto Smlouvu </w:t>
      </w:r>
      <w:r w:rsidR="004674CF" w:rsidRPr="000714EE">
        <w:t xml:space="preserve">nebo některé </w:t>
      </w:r>
      <w:r w:rsidRPr="000714EE">
        <w:t xml:space="preserve">ze svých práv, povinností, dluhů, pohledávek či nároků </w:t>
      </w:r>
      <w:r w:rsidR="004674CF" w:rsidRPr="000714EE">
        <w:t>ze S</w:t>
      </w:r>
      <w:r w:rsidRPr="000714EE">
        <w:t xml:space="preserve">mlouvy </w:t>
      </w:r>
      <w:r w:rsidR="005A543C" w:rsidRPr="000714EE">
        <w:t>ani</w:t>
      </w:r>
      <w:r w:rsidRPr="000714EE">
        <w:t xml:space="preserve"> zřídit jakákoli </w:t>
      </w:r>
      <w:r w:rsidR="004674CF" w:rsidRPr="000714EE">
        <w:t xml:space="preserve">zatížení </w:t>
      </w:r>
      <w:r w:rsidRPr="000714EE">
        <w:t xml:space="preserve">práva </w:t>
      </w:r>
      <w:r w:rsidR="004674CF" w:rsidRPr="000714EE">
        <w:t>ze Smlouvy bez pře</w:t>
      </w:r>
      <w:r w:rsidRPr="000714EE">
        <w:t xml:space="preserve">dchozího písemného souhlasu </w:t>
      </w:r>
      <w:r w:rsidR="009222E8">
        <w:t>ostatních Účastníků smlouvy</w:t>
      </w:r>
      <w:r w:rsidR="00DF2E16" w:rsidRPr="000714EE">
        <w:t>.</w:t>
      </w:r>
      <w:bookmarkEnd w:id="15"/>
      <w:r w:rsidR="005F381D">
        <w:t xml:space="preserve"> </w:t>
      </w:r>
    </w:p>
    <w:p w14:paraId="785B10D2" w14:textId="2F1F8C08" w:rsidR="005F381D" w:rsidRPr="000714EE" w:rsidRDefault="005F381D" w:rsidP="00B153BB">
      <w:pPr>
        <w:pStyle w:val="Styl1"/>
        <w:rPr>
          <w:b/>
        </w:rPr>
      </w:pPr>
      <w:r>
        <w:t xml:space="preserve">V případě prodeje obchodního podílu </w:t>
      </w:r>
      <w:r w:rsidR="003338BB">
        <w:t>Preagon Biotech</w:t>
      </w:r>
      <w:r w:rsidR="00687AA2">
        <w:t xml:space="preserve"> </w:t>
      </w:r>
      <w:r>
        <w:t xml:space="preserve">nebo prodeje závodu nebo části závodu, </w:t>
      </w:r>
      <w:r w:rsidR="003338BB">
        <w:t>k němuž</w:t>
      </w:r>
      <w:r>
        <w:t xml:space="preserve"> se </w:t>
      </w:r>
      <w:r w:rsidR="003338BB">
        <w:t xml:space="preserve">tato Smlouva vztahuje, jakožto i v jiných případných obdobných situacích, je Preagon </w:t>
      </w:r>
      <w:r w:rsidR="003338BB">
        <w:lastRenderedPageBreak/>
        <w:t xml:space="preserve">Biotech povinen před uzavřením smlouvy seznámit osobu, v jejíž prospěch k převodu obchodního podílu Preagon Biotech, prodeji závodu nebo relevantní části závodu nebo obdobnému jednání dochází, o obsahu této Smlouvy. V případě nesplnění této informační povinnosti odpovídá Preagon Biotech Poskytovateli za </w:t>
      </w:r>
      <w:r w:rsidR="00397A89">
        <w:t xml:space="preserve">případnou </w:t>
      </w:r>
      <w:r w:rsidR="003338BB">
        <w:t xml:space="preserve">jemu způsobenou újmu. </w:t>
      </w:r>
    </w:p>
    <w:p w14:paraId="6A0E4A5B" w14:textId="0D7D35FC" w:rsidR="00A35350" w:rsidRPr="000714EE" w:rsidRDefault="003066DA" w:rsidP="00B153BB">
      <w:pPr>
        <w:pStyle w:val="Styl1"/>
        <w:rPr>
          <w:b/>
        </w:rPr>
      </w:pPr>
      <w:r w:rsidRPr="000714EE">
        <w:t>Pokud bude kterékoli u</w:t>
      </w:r>
      <w:r w:rsidR="00BD5D4E" w:rsidRPr="000714EE">
        <w:t xml:space="preserve">jednání </w:t>
      </w:r>
      <w:r w:rsidR="003606D8" w:rsidRPr="000714EE">
        <w:t>Smlouvy</w:t>
      </w:r>
      <w:r w:rsidR="00A35350" w:rsidRPr="000714EE">
        <w:t xml:space="preserve"> </w:t>
      </w:r>
      <w:r w:rsidR="005A543C" w:rsidRPr="000714EE">
        <w:t xml:space="preserve">shledáno </w:t>
      </w:r>
      <w:r w:rsidRPr="000714EE">
        <w:t>příslušným soudem či orgánem neplatným, neúčinným či nevymahatelným</w:t>
      </w:r>
      <w:r w:rsidR="00A35350" w:rsidRPr="000714EE">
        <w:t xml:space="preserve">, </w:t>
      </w:r>
      <w:r w:rsidR="00BD5D4E" w:rsidRPr="000714EE">
        <w:t xml:space="preserve">zůstávají zbývající ujednání </w:t>
      </w:r>
      <w:r w:rsidR="00DD2431" w:rsidRPr="000714EE">
        <w:t xml:space="preserve">platná a účinná, a to za podmínky, že lze předpokládat, že </w:t>
      </w:r>
      <w:r w:rsidR="00BD5D4E" w:rsidRPr="000714EE">
        <w:t xml:space="preserve">by </w:t>
      </w:r>
      <w:r w:rsidR="00132052">
        <w:t>Účastníci smlouvy</w:t>
      </w:r>
      <w:r w:rsidR="00DD2431" w:rsidRPr="000714EE">
        <w:t xml:space="preserve"> Smlouvu uzavřely i bez příslušného u</w:t>
      </w:r>
      <w:r w:rsidR="00BD5D4E" w:rsidRPr="000714EE">
        <w:t>jednání.</w:t>
      </w:r>
      <w:r w:rsidR="00A35350" w:rsidRPr="000714EE">
        <w:t xml:space="preserve"> </w:t>
      </w:r>
      <w:r w:rsidR="00715736" w:rsidRPr="000714EE">
        <w:t xml:space="preserve">V takovém případě změní </w:t>
      </w:r>
      <w:r w:rsidR="00132052">
        <w:t xml:space="preserve">Účastníci smlouvy </w:t>
      </w:r>
      <w:r w:rsidR="00715736" w:rsidRPr="000714EE">
        <w:t xml:space="preserve">bez zbytečného prodlení Smlouvu tak, aby bylo dosaženo téhož účinku, a v případě, kdy toto není možné, aby bylo dosaženo účinku, který </w:t>
      </w:r>
      <w:r w:rsidR="005A543C" w:rsidRPr="000714EE">
        <w:t xml:space="preserve">by </w:t>
      </w:r>
      <w:r w:rsidR="00715736" w:rsidRPr="000714EE">
        <w:t>se v maximální možné míře blíž</w:t>
      </w:r>
      <w:r w:rsidR="005A543C" w:rsidRPr="000714EE">
        <w:t>il</w:t>
      </w:r>
      <w:r w:rsidR="00715736" w:rsidRPr="000714EE">
        <w:t xml:space="preserve"> účinku příslušného neplatného, neúčinného či nevymahatelného u</w:t>
      </w:r>
      <w:r w:rsidR="00BD5D4E" w:rsidRPr="000714EE">
        <w:t>jednání, aniž by usilovaly o jakoukoliv výhodu nebo plnění, které před tím nebylo sjednáno.</w:t>
      </w:r>
      <w:r w:rsidR="00A35350" w:rsidRPr="000714EE">
        <w:t xml:space="preserve"> </w:t>
      </w:r>
    </w:p>
    <w:p w14:paraId="41477D05" w14:textId="7D1EF049" w:rsidR="00A35350" w:rsidRPr="000714EE" w:rsidRDefault="004138F7" w:rsidP="00B153BB">
      <w:pPr>
        <w:pStyle w:val="Styl1"/>
        <w:rPr>
          <w:b/>
        </w:rPr>
      </w:pPr>
      <w:r w:rsidRPr="000714EE">
        <w:t xml:space="preserve">Smlouva představuje úplnou dohodu mezi </w:t>
      </w:r>
      <w:r w:rsidR="00132052">
        <w:t>Účastníky smlouvy,</w:t>
      </w:r>
      <w:r w:rsidRPr="000714EE">
        <w:t xml:space="preserve"> týkající se jejího předmětu</w:t>
      </w:r>
      <w:r w:rsidR="00132052">
        <w:t>,</w:t>
      </w:r>
      <w:r w:rsidRPr="000714EE">
        <w:t xml:space="preserve"> a</w:t>
      </w:r>
      <w:r w:rsidR="00132052">
        <w:t> </w:t>
      </w:r>
      <w:r w:rsidRPr="000714EE">
        <w:t xml:space="preserve">nahrazuje veškeré </w:t>
      </w:r>
      <w:r w:rsidR="00132052">
        <w:t xml:space="preserve">případné </w:t>
      </w:r>
      <w:r w:rsidRPr="000714EE">
        <w:t>předchozí dohody</w:t>
      </w:r>
      <w:r w:rsidR="00BD5D4E" w:rsidRPr="000714EE">
        <w:t>.</w:t>
      </w:r>
    </w:p>
    <w:p w14:paraId="0C1DB7AF" w14:textId="4A576B05" w:rsidR="00A35350" w:rsidRPr="000714EE" w:rsidRDefault="00132052" w:rsidP="00B153BB">
      <w:pPr>
        <w:pStyle w:val="Styl1"/>
        <w:rPr>
          <w:b/>
        </w:rPr>
      </w:pPr>
      <w:r>
        <w:t>Účastníci smlouvy</w:t>
      </w:r>
      <w:r w:rsidR="005E37D2" w:rsidRPr="000714EE">
        <w:t xml:space="preserve"> se dohodl</w:t>
      </w:r>
      <w:r>
        <w:t>i</w:t>
      </w:r>
      <w:r w:rsidR="005E37D2" w:rsidRPr="000714EE">
        <w:t>, že obchodní zvyklosti nemají přednost před žádným</w:t>
      </w:r>
      <w:r w:rsidR="00194136" w:rsidRPr="000714EE">
        <w:t>i</w:t>
      </w:r>
      <w:r w:rsidR="005E37D2" w:rsidRPr="000714EE">
        <w:t xml:space="preserve"> ustanovením</w:t>
      </w:r>
      <w:r w:rsidR="00194136" w:rsidRPr="000714EE">
        <w:t>i</w:t>
      </w:r>
      <w:r w:rsidR="005E37D2" w:rsidRPr="000714EE">
        <w:t xml:space="preserve"> právních předpisů</w:t>
      </w:r>
      <w:r w:rsidR="0039114C" w:rsidRPr="000714EE">
        <w:t xml:space="preserve"> ani ustanoveními této Smlouvy</w:t>
      </w:r>
      <w:r w:rsidR="00BD5D4E" w:rsidRPr="000714EE">
        <w:t>.</w:t>
      </w:r>
    </w:p>
    <w:p w14:paraId="6B1C64AD" w14:textId="16B187DF" w:rsidR="00A35350" w:rsidRPr="000714EE" w:rsidRDefault="002D00CF" w:rsidP="00B153BB">
      <w:pPr>
        <w:pStyle w:val="Styl1"/>
        <w:rPr>
          <w:b/>
        </w:rPr>
      </w:pPr>
      <w:r w:rsidRPr="000714EE">
        <w:t xml:space="preserve">Smlouva </w:t>
      </w:r>
      <w:r w:rsidR="00D85ACA" w:rsidRPr="000714EE">
        <w:t>byla vyhotovena v</w:t>
      </w:r>
      <w:r w:rsidR="006349D2" w:rsidRPr="000714EE">
        <w:t xml:space="preserve">e </w:t>
      </w:r>
      <w:r w:rsidR="00132052">
        <w:t>třech</w:t>
      </w:r>
      <w:r w:rsidR="00132052" w:rsidRPr="000714EE">
        <w:t xml:space="preserve"> </w:t>
      </w:r>
      <w:r w:rsidR="00023484" w:rsidRPr="000714EE">
        <w:t>(</w:t>
      </w:r>
      <w:r w:rsidR="007B1614">
        <w:t>3</w:t>
      </w:r>
      <w:r w:rsidR="00157FBA" w:rsidRPr="000714EE">
        <w:t>)</w:t>
      </w:r>
      <w:r w:rsidR="00A35350" w:rsidRPr="000714EE">
        <w:t xml:space="preserve"> origin</w:t>
      </w:r>
      <w:r w:rsidR="00D85ACA" w:rsidRPr="000714EE">
        <w:t>álech</w:t>
      </w:r>
      <w:r w:rsidR="00A35350" w:rsidRPr="000714EE">
        <w:t xml:space="preserve"> </w:t>
      </w:r>
      <w:r w:rsidR="000E428A" w:rsidRPr="000714EE">
        <w:t>v</w:t>
      </w:r>
      <w:r w:rsidR="0003015E" w:rsidRPr="000714EE">
        <w:t> českém jazyce</w:t>
      </w:r>
      <w:r w:rsidR="00A35350" w:rsidRPr="000714EE">
        <w:t xml:space="preserve">. </w:t>
      </w:r>
      <w:r w:rsidR="000E428A" w:rsidRPr="000714EE">
        <w:t>Každ</w:t>
      </w:r>
      <w:r w:rsidR="007B1614">
        <w:t xml:space="preserve">ý Účastník smlouvy </w:t>
      </w:r>
      <w:r w:rsidR="000E428A" w:rsidRPr="000714EE">
        <w:t xml:space="preserve">obdrží </w:t>
      </w:r>
      <w:r w:rsidR="00BD5D4E" w:rsidRPr="000714EE">
        <w:t>po jednom.</w:t>
      </w:r>
    </w:p>
    <w:p w14:paraId="3B4F3237" w14:textId="644100C7" w:rsidR="00A35350" w:rsidRPr="000714EE" w:rsidRDefault="00132052" w:rsidP="00B153BB">
      <w:pPr>
        <w:pStyle w:val="Styl1"/>
        <w:rPr>
          <w:b/>
        </w:rPr>
      </w:pPr>
      <w:bookmarkStart w:id="16" w:name="_Ref383788647"/>
      <w:r>
        <w:t>Účastníci smlouvy</w:t>
      </w:r>
      <w:r w:rsidR="000E428A" w:rsidRPr="000714EE">
        <w:t xml:space="preserve"> se výslovně dohodl</w:t>
      </w:r>
      <w:r>
        <w:t>i</w:t>
      </w:r>
      <w:r w:rsidR="000E428A" w:rsidRPr="000714EE">
        <w:t xml:space="preserve">, že Smlouvu lze změnit či zrušit pouze písemně a že jakékoli </w:t>
      </w:r>
      <w:r w:rsidR="0095168C" w:rsidRPr="000714EE">
        <w:t xml:space="preserve">její </w:t>
      </w:r>
      <w:r w:rsidR="000E428A" w:rsidRPr="000714EE">
        <w:t xml:space="preserve">změny budou </w:t>
      </w:r>
      <w:r>
        <w:t xml:space="preserve">platné </w:t>
      </w:r>
      <w:r w:rsidR="000E428A" w:rsidRPr="000714EE">
        <w:t xml:space="preserve">pouze v případě, že budou uzavřeny ve formě </w:t>
      </w:r>
      <w:r w:rsidR="0095168C" w:rsidRPr="000714EE">
        <w:t xml:space="preserve">jednotlivých </w:t>
      </w:r>
      <w:r w:rsidR="000E428A" w:rsidRPr="000714EE">
        <w:t>číslovaných dodatků</w:t>
      </w:r>
      <w:r w:rsidR="00BD5D4E" w:rsidRPr="000714EE">
        <w:t xml:space="preserve"> podepsaných </w:t>
      </w:r>
      <w:r>
        <w:t>Účastníky smlouvy</w:t>
      </w:r>
      <w:r w:rsidR="004B26D0" w:rsidRPr="000714EE">
        <w:t>.</w:t>
      </w:r>
      <w:bookmarkEnd w:id="16"/>
    </w:p>
    <w:p w14:paraId="22822FBB" w14:textId="77777777" w:rsidR="00F34724" w:rsidRPr="000714EE" w:rsidRDefault="00F34724" w:rsidP="00F45375">
      <w:pPr>
        <w:pStyle w:val="Zkladntext"/>
        <w:rPr>
          <w:sz w:val="22"/>
          <w:szCs w:val="22"/>
        </w:rPr>
      </w:pPr>
    </w:p>
    <w:p w14:paraId="69553299" w14:textId="6778DB4E" w:rsidR="00F45375" w:rsidRPr="00795F78" w:rsidRDefault="00F45375" w:rsidP="00F45375">
      <w:pPr>
        <w:pStyle w:val="Zkladntext"/>
        <w:rPr>
          <w:sz w:val="22"/>
          <w:szCs w:val="22"/>
        </w:rPr>
      </w:pPr>
      <w:r w:rsidRPr="00795F78">
        <w:rPr>
          <w:sz w:val="22"/>
          <w:szCs w:val="22"/>
        </w:rPr>
        <w:t>Součástí Smlouvy jsou Přílohy:</w:t>
      </w:r>
    </w:p>
    <w:p w14:paraId="323A6274" w14:textId="04FE625E" w:rsidR="00F45375" w:rsidRPr="00F411DE" w:rsidRDefault="00F45375" w:rsidP="00F45375">
      <w:pPr>
        <w:pStyle w:val="Zkladntext"/>
        <w:rPr>
          <w:sz w:val="22"/>
        </w:rPr>
      </w:pPr>
      <w:r w:rsidRPr="00F411DE">
        <w:rPr>
          <w:sz w:val="22"/>
        </w:rPr>
        <w:t xml:space="preserve">Příloha č. </w:t>
      </w:r>
      <w:r w:rsidR="00F34724" w:rsidRPr="00F411DE">
        <w:rPr>
          <w:sz w:val="22"/>
        </w:rPr>
        <w:t>1</w:t>
      </w:r>
      <w:r w:rsidR="00123C78" w:rsidRPr="00F411DE">
        <w:rPr>
          <w:sz w:val="22"/>
        </w:rPr>
        <w:t xml:space="preserve"> </w:t>
      </w:r>
      <w:r w:rsidR="009573C0" w:rsidRPr="00F411DE">
        <w:rPr>
          <w:sz w:val="22"/>
        </w:rPr>
        <w:t>Vymezení Technologií</w:t>
      </w:r>
    </w:p>
    <w:p w14:paraId="64D6CFD9" w14:textId="30B9E9F4" w:rsidR="00B153BB" w:rsidRPr="00F411DE" w:rsidRDefault="00B153BB" w:rsidP="00F45375">
      <w:pPr>
        <w:pStyle w:val="Zkladntext"/>
        <w:rPr>
          <w:sz w:val="22"/>
        </w:rPr>
      </w:pPr>
      <w:r w:rsidRPr="00F411DE">
        <w:rPr>
          <w:sz w:val="22"/>
        </w:rPr>
        <w:t>Příloha č. 2 Odměna z Ukončení účasti</w:t>
      </w:r>
    </w:p>
    <w:p w14:paraId="27C1456E" w14:textId="7A30DE55" w:rsidR="00A420E6" w:rsidRDefault="006F6F22" w:rsidP="00637411">
      <w:pPr>
        <w:pStyle w:val="Nadpis7"/>
        <w:numPr>
          <w:ilvl w:val="0"/>
          <w:numId w:val="0"/>
        </w:numPr>
        <w:rPr>
          <w:sz w:val="22"/>
        </w:rPr>
      </w:pPr>
      <w:r w:rsidRPr="008074E4">
        <w:rPr>
          <w:b/>
          <w:sz w:val="22"/>
        </w:rPr>
        <w:t>NA DŮKAZ VÝŠE UVEDENÉHO</w:t>
      </w:r>
      <w:r w:rsidR="00A420E6" w:rsidRPr="008074E4">
        <w:rPr>
          <w:sz w:val="22"/>
        </w:rPr>
        <w:t xml:space="preserve"> </w:t>
      </w:r>
      <w:r w:rsidRPr="008074E4">
        <w:rPr>
          <w:sz w:val="22"/>
        </w:rPr>
        <w:t>podepsal</w:t>
      </w:r>
      <w:r w:rsidR="00132052">
        <w:rPr>
          <w:sz w:val="22"/>
        </w:rPr>
        <w:t>i Účastníci smlouvy</w:t>
      </w:r>
      <w:r w:rsidRPr="008074E4">
        <w:rPr>
          <w:sz w:val="22"/>
        </w:rPr>
        <w:t xml:space="preserve"> Smlouvu dne uvedeného výše</w:t>
      </w:r>
      <w:r w:rsidR="00A420E6" w:rsidRPr="008074E4">
        <w:rPr>
          <w:sz w:val="22"/>
        </w:rPr>
        <w:t>.</w:t>
      </w:r>
    </w:p>
    <w:p w14:paraId="0BE216F6" w14:textId="77777777" w:rsidR="00524B09" w:rsidRPr="00524B09" w:rsidRDefault="00524B09" w:rsidP="00524B09">
      <w:pPr>
        <w:pStyle w:val="Zkladntext"/>
      </w:pPr>
    </w:p>
    <w:tbl>
      <w:tblPr>
        <w:tblW w:w="936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541"/>
        <w:gridCol w:w="284"/>
        <w:gridCol w:w="4536"/>
      </w:tblGrid>
      <w:tr w:rsidR="00310237" w:rsidRPr="00310237" w14:paraId="62E8D564" w14:textId="77777777" w:rsidTr="00524B09">
        <w:trPr>
          <w:trHeight w:val="431"/>
        </w:trPr>
        <w:tc>
          <w:tcPr>
            <w:tcW w:w="4541" w:type="dxa"/>
            <w:shd w:val="clear" w:color="auto" w:fill="auto"/>
          </w:tcPr>
          <w:p w14:paraId="2215EE58" w14:textId="22BBD937" w:rsidR="00310237" w:rsidRPr="00795F78" w:rsidRDefault="00310237" w:rsidP="00132052">
            <w:pPr>
              <w:pStyle w:val="Odstavecseseznamem"/>
              <w:ind w:left="0"/>
              <w:rPr>
                <w:sz w:val="22"/>
                <w:szCs w:val="22"/>
              </w:rPr>
            </w:pPr>
            <w:bookmarkStart w:id="17" w:name="_Hlk58927405"/>
            <w:bookmarkStart w:id="18" w:name="_Hlk59015527"/>
            <w:r w:rsidRPr="00795F78">
              <w:rPr>
                <w:sz w:val="22"/>
                <w:szCs w:val="22"/>
              </w:rPr>
              <w:t>V</w:t>
            </w:r>
            <w:r w:rsidR="00132052" w:rsidRPr="00795F78">
              <w:rPr>
                <w:sz w:val="22"/>
                <w:szCs w:val="22"/>
              </w:rPr>
              <w:t xml:space="preserve"> Praze </w:t>
            </w:r>
            <w:r w:rsidRPr="00795F78">
              <w:rPr>
                <w:sz w:val="22"/>
                <w:szCs w:val="22"/>
              </w:rPr>
              <w:t xml:space="preserve">dne </w:t>
            </w:r>
            <w:r w:rsidRPr="00F411DE">
              <w:rPr>
                <w:sz w:val="22"/>
              </w:rPr>
              <w:t>………………</w:t>
            </w:r>
            <w:proofErr w:type="gramStart"/>
            <w:r w:rsidRPr="00F411DE">
              <w:rPr>
                <w:sz w:val="22"/>
              </w:rPr>
              <w:t>…….</w:t>
            </w:r>
            <w:proofErr w:type="gramEnd"/>
          </w:p>
        </w:tc>
        <w:tc>
          <w:tcPr>
            <w:tcW w:w="284" w:type="dxa"/>
          </w:tcPr>
          <w:p w14:paraId="3E656CA0" w14:textId="77777777" w:rsidR="00310237" w:rsidRPr="00795F78" w:rsidRDefault="00310237" w:rsidP="00310237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4051AFA" w14:textId="6DC9F347" w:rsidR="00310237" w:rsidRPr="00795F78" w:rsidRDefault="00310237" w:rsidP="00132052">
            <w:pPr>
              <w:pStyle w:val="Odstavecseseznamem"/>
              <w:ind w:left="0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V </w:t>
            </w:r>
            <w:r w:rsidR="00132052" w:rsidRPr="00795F78">
              <w:rPr>
                <w:sz w:val="22"/>
                <w:szCs w:val="22"/>
              </w:rPr>
              <w:t xml:space="preserve">Českých Budějovicích </w:t>
            </w:r>
            <w:r w:rsidRPr="00795F78">
              <w:rPr>
                <w:sz w:val="22"/>
                <w:szCs w:val="22"/>
              </w:rPr>
              <w:t>dne</w:t>
            </w:r>
            <w:r w:rsidR="00132052" w:rsidRPr="00795F78">
              <w:rPr>
                <w:sz w:val="22"/>
                <w:szCs w:val="22"/>
              </w:rPr>
              <w:t xml:space="preserve"> </w:t>
            </w:r>
            <w:r w:rsidRPr="00F411DE">
              <w:rPr>
                <w:sz w:val="22"/>
              </w:rPr>
              <w:t>………….</w:t>
            </w:r>
          </w:p>
        </w:tc>
      </w:tr>
      <w:bookmarkEnd w:id="17"/>
      <w:tr w:rsidR="00310237" w:rsidRPr="00310237" w14:paraId="37A218D6" w14:textId="77777777" w:rsidTr="00524B09">
        <w:trPr>
          <w:trHeight w:val="862"/>
        </w:trPr>
        <w:tc>
          <w:tcPr>
            <w:tcW w:w="4541" w:type="dxa"/>
            <w:shd w:val="clear" w:color="auto" w:fill="auto"/>
          </w:tcPr>
          <w:p w14:paraId="1026913C" w14:textId="77777777" w:rsidR="00310237" w:rsidRPr="00795F78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1A68679E" w14:textId="77777777" w:rsidR="00310237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01247C93" w14:textId="77777777" w:rsidR="00524B09" w:rsidRPr="00795F78" w:rsidRDefault="00524B09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329E6398" w14:textId="77777777" w:rsidR="00310237" w:rsidRPr="00795F78" w:rsidRDefault="00310237" w:rsidP="00310237">
            <w:pPr>
              <w:pStyle w:val="Odstavecseseznamem"/>
              <w:ind w:left="0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>______________________________</w:t>
            </w:r>
          </w:p>
          <w:p w14:paraId="015F8BEC" w14:textId="6D21A591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Za </w:t>
            </w:r>
            <w:r w:rsidRPr="00795F78">
              <w:rPr>
                <w:b/>
                <w:bCs/>
                <w:sz w:val="22"/>
                <w:szCs w:val="22"/>
              </w:rPr>
              <w:t>Ústav molekulární genetiky AV ČR, v. v. i.</w:t>
            </w:r>
            <w:r w:rsidR="00A50837" w:rsidRPr="00795F7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79BD14" w14:textId="77777777" w:rsidR="00A50837" w:rsidRPr="00795F78" w:rsidRDefault="00A50837" w:rsidP="006F01B5">
            <w:pPr>
              <w:pStyle w:val="Odstavecseseznamem"/>
              <w:ind w:left="-107"/>
              <w:jc w:val="center"/>
              <w:rPr>
                <w:sz w:val="22"/>
                <w:szCs w:val="22"/>
              </w:rPr>
            </w:pPr>
            <w:r w:rsidRPr="00F411DE">
              <w:rPr>
                <w:sz w:val="22"/>
              </w:rPr>
              <w:t>RNDr. Petr Dráber, DrSc, ředitel</w:t>
            </w:r>
          </w:p>
          <w:p w14:paraId="3E54C797" w14:textId="77777777" w:rsidR="00A50837" w:rsidRPr="00795F78" w:rsidRDefault="00A50837" w:rsidP="00A50837">
            <w:pPr>
              <w:pStyle w:val="Odstavecseseznamem"/>
              <w:ind w:left="0" w:right="317"/>
              <w:jc w:val="center"/>
              <w:rPr>
                <w:b/>
                <w:bCs/>
                <w:sz w:val="22"/>
                <w:szCs w:val="22"/>
              </w:rPr>
            </w:pPr>
          </w:p>
          <w:p w14:paraId="72C8015D" w14:textId="433BCF00" w:rsidR="00310237" w:rsidRPr="00795F78" w:rsidRDefault="00310237" w:rsidP="00A50837">
            <w:pPr>
              <w:pStyle w:val="Odstavecseseznamem"/>
              <w:ind w:left="709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DE93681" w14:textId="77777777" w:rsidR="00310237" w:rsidRPr="00795F78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6DCFE74" w14:textId="77777777" w:rsidR="00310237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224599E1" w14:textId="77777777" w:rsidR="00524B09" w:rsidRPr="00795F78" w:rsidRDefault="00524B09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5A0272F5" w14:textId="77777777" w:rsidR="00310237" w:rsidRPr="00795F78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</w:p>
          <w:p w14:paraId="7143B18C" w14:textId="77777777" w:rsidR="00310237" w:rsidRPr="00795F78" w:rsidRDefault="00310237" w:rsidP="00310237">
            <w:pPr>
              <w:pStyle w:val="Odstavecseseznamem"/>
              <w:ind w:left="0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>______________________________</w:t>
            </w:r>
          </w:p>
          <w:p w14:paraId="4CFF2B83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Za </w:t>
            </w:r>
            <w:r w:rsidRPr="00795F78">
              <w:rPr>
                <w:b/>
                <w:bCs/>
                <w:sz w:val="22"/>
                <w:szCs w:val="22"/>
              </w:rPr>
              <w:t>Biologické centrum AV ČR, v. v. i.</w:t>
            </w:r>
          </w:p>
          <w:p w14:paraId="743530E8" w14:textId="156DAC1A" w:rsidR="00310237" w:rsidRPr="00795F78" w:rsidRDefault="00987C3E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  <w:r w:rsidR="00310237" w:rsidRPr="00F411DE">
              <w:rPr>
                <w:sz w:val="22"/>
              </w:rPr>
              <w:t xml:space="preserve"> </w:t>
            </w:r>
            <w:proofErr w:type="spellStart"/>
            <w:r w:rsidR="00310237" w:rsidRPr="00F411DE">
              <w:rPr>
                <w:sz w:val="22"/>
              </w:rPr>
              <w:t>mult</w:t>
            </w:r>
            <w:proofErr w:type="spellEnd"/>
            <w:r w:rsidR="00310237" w:rsidRPr="00F411DE">
              <w:rPr>
                <w:sz w:val="22"/>
              </w:rPr>
              <w:t>., ředitel</w:t>
            </w:r>
          </w:p>
        </w:tc>
      </w:tr>
      <w:tr w:rsidR="00310237" w:rsidRPr="00310237" w14:paraId="713B735B" w14:textId="77777777" w:rsidTr="00524B09">
        <w:trPr>
          <w:trHeight w:val="431"/>
        </w:trPr>
        <w:tc>
          <w:tcPr>
            <w:tcW w:w="4541" w:type="dxa"/>
            <w:shd w:val="clear" w:color="auto" w:fill="auto"/>
          </w:tcPr>
          <w:p w14:paraId="400404EB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1FC8EF80" w14:textId="7786ED04" w:rsidR="00310237" w:rsidRPr="00795F78" w:rsidRDefault="00310237" w:rsidP="00310237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V </w:t>
            </w:r>
            <w:r w:rsidR="00132052" w:rsidRPr="00795F78">
              <w:rPr>
                <w:sz w:val="22"/>
                <w:szCs w:val="22"/>
              </w:rPr>
              <w:t xml:space="preserve">Praze </w:t>
            </w:r>
            <w:r w:rsidRPr="00795F78">
              <w:rPr>
                <w:sz w:val="22"/>
                <w:szCs w:val="22"/>
              </w:rPr>
              <w:t xml:space="preserve">dne </w:t>
            </w:r>
            <w:r w:rsidRPr="00F411DE">
              <w:rPr>
                <w:sz w:val="22"/>
              </w:rPr>
              <w:t>…………………….</w:t>
            </w:r>
          </w:p>
          <w:p w14:paraId="7A98C1B6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1755EFC2" w14:textId="77777777" w:rsidR="00310237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532B7019" w14:textId="77777777" w:rsidR="00524B09" w:rsidRPr="00795F78" w:rsidRDefault="00524B09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4CF32096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514C5682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>______________________________</w:t>
            </w:r>
          </w:p>
          <w:p w14:paraId="789F8893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Za </w:t>
            </w:r>
            <w:r w:rsidRPr="00795F78">
              <w:rPr>
                <w:b/>
                <w:bCs/>
                <w:sz w:val="22"/>
                <w:szCs w:val="22"/>
              </w:rPr>
              <w:t>Preagon Biotech s.r.o.</w:t>
            </w:r>
          </w:p>
          <w:p w14:paraId="1B4756F5" w14:textId="0635BB54" w:rsidR="00310237" w:rsidRPr="00795F78" w:rsidRDefault="00987C3E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310237" w:rsidRPr="00795F78">
              <w:rPr>
                <w:sz w:val="22"/>
                <w:szCs w:val="22"/>
              </w:rPr>
              <w:t xml:space="preserve"> jednatel</w:t>
            </w:r>
          </w:p>
        </w:tc>
        <w:tc>
          <w:tcPr>
            <w:tcW w:w="284" w:type="dxa"/>
          </w:tcPr>
          <w:p w14:paraId="1ADFA9AE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E51A13F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4CA3CE05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7ECB93F8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43237174" w14:textId="77777777" w:rsidR="00310237" w:rsidRDefault="00310237" w:rsidP="00310237">
            <w:pPr>
              <w:pStyle w:val="Odstavecseseznamem"/>
              <w:ind w:left="0"/>
              <w:jc w:val="center"/>
              <w:rPr>
                <w:b/>
                <w:sz w:val="22"/>
              </w:rPr>
            </w:pPr>
          </w:p>
          <w:p w14:paraId="544AA626" w14:textId="77777777" w:rsidR="00524B09" w:rsidRPr="00795F78" w:rsidRDefault="00524B09" w:rsidP="00310237">
            <w:pPr>
              <w:pStyle w:val="Odstavecseseznamem"/>
              <w:ind w:left="0"/>
              <w:jc w:val="center"/>
              <w:rPr>
                <w:b/>
                <w:sz w:val="22"/>
              </w:rPr>
            </w:pPr>
          </w:p>
          <w:p w14:paraId="23082D28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</w:p>
          <w:p w14:paraId="0BB92EC0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>______________________________</w:t>
            </w:r>
          </w:p>
          <w:p w14:paraId="5A433FB5" w14:textId="77777777" w:rsidR="00310237" w:rsidRPr="00795F78" w:rsidRDefault="00310237" w:rsidP="00310237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 xml:space="preserve">Za </w:t>
            </w:r>
            <w:r w:rsidRPr="00795F78">
              <w:rPr>
                <w:b/>
                <w:bCs/>
                <w:sz w:val="22"/>
                <w:szCs w:val="22"/>
              </w:rPr>
              <w:t>Preagon Biotech s.r.o.</w:t>
            </w:r>
          </w:p>
          <w:p w14:paraId="60EFF94A" w14:textId="4411D9E2" w:rsidR="00310237" w:rsidRPr="00795F78" w:rsidRDefault="00310237" w:rsidP="00310237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795F78">
              <w:rPr>
                <w:sz w:val="22"/>
                <w:szCs w:val="22"/>
              </w:rPr>
              <w:t>Ing. JIŘÍ NAVRÁTIL, Ph.D., jednatel</w:t>
            </w:r>
          </w:p>
        </w:tc>
      </w:tr>
    </w:tbl>
    <w:p w14:paraId="7B7486CF" w14:textId="77777777" w:rsidR="00310237" w:rsidRPr="00310237" w:rsidRDefault="00310237" w:rsidP="00310237">
      <w:pPr>
        <w:pStyle w:val="Odstavecseseznamem"/>
        <w:rPr>
          <w:sz w:val="22"/>
          <w:szCs w:val="22"/>
        </w:rPr>
      </w:pPr>
    </w:p>
    <w:p w14:paraId="58075118" w14:textId="77777777" w:rsidR="00524B09" w:rsidRDefault="00524B09" w:rsidP="002920B2">
      <w:pPr>
        <w:pStyle w:val="Zkladntext"/>
        <w:rPr>
          <w:sz w:val="22"/>
          <w:szCs w:val="22"/>
        </w:rPr>
      </w:pPr>
    </w:p>
    <w:p w14:paraId="5522FC27" w14:textId="77777777" w:rsidR="00524B09" w:rsidRDefault="00524B09" w:rsidP="002920B2">
      <w:pPr>
        <w:pStyle w:val="Zkladntext"/>
        <w:rPr>
          <w:sz w:val="22"/>
          <w:szCs w:val="22"/>
        </w:rPr>
      </w:pPr>
    </w:p>
    <w:p w14:paraId="26C8EB2B" w14:textId="2BBEE34E" w:rsidR="002920B2" w:rsidRPr="00423186" w:rsidRDefault="00F812E5" w:rsidP="002920B2">
      <w:pPr>
        <w:pStyle w:val="Zkladntext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</w:t>
      </w:r>
      <w:bookmarkEnd w:id="18"/>
      <w:r w:rsidR="002920B2" w:rsidRPr="00423186">
        <w:rPr>
          <w:b/>
          <w:bCs/>
          <w:sz w:val="22"/>
          <w:szCs w:val="22"/>
          <w:u w:val="single"/>
        </w:rPr>
        <w:t>Příloha č. 1 Vymezení Technologií</w:t>
      </w:r>
    </w:p>
    <w:p w14:paraId="04F29ABB" w14:textId="77777777" w:rsidR="002920B2" w:rsidRPr="00310237" w:rsidRDefault="002920B2" w:rsidP="002920B2">
      <w:pPr>
        <w:pStyle w:val="Odstavecseseznamem"/>
        <w:rPr>
          <w:sz w:val="22"/>
          <w:szCs w:val="22"/>
        </w:rPr>
      </w:pPr>
    </w:p>
    <w:p w14:paraId="6A269DB2" w14:textId="1F221B1B" w:rsidR="002920B2" w:rsidRPr="00A3122C" w:rsidRDefault="002920B2" w:rsidP="00412F33">
      <w:pPr>
        <w:pStyle w:val="Odstavecseseznamem"/>
        <w:numPr>
          <w:ilvl w:val="0"/>
          <w:numId w:val="39"/>
        </w:numPr>
        <w:spacing w:after="160"/>
        <w:contextualSpacing/>
        <w:jc w:val="both"/>
        <w:rPr>
          <w:b/>
          <w:bCs/>
        </w:rPr>
      </w:pPr>
      <w:bookmarkStart w:id="19" w:name="_Hlk151017699"/>
      <w:r w:rsidRPr="00A3122C">
        <w:rPr>
          <w:b/>
          <w:bCs/>
        </w:rPr>
        <w:t>Dvouhybridní luciferázové reportérové buněčné linie</w:t>
      </w:r>
    </w:p>
    <w:p w14:paraId="667CA47B" w14:textId="77777777" w:rsidR="002920B2" w:rsidRPr="00E437D7" w:rsidRDefault="002920B2" w:rsidP="002920B2">
      <w:pPr>
        <w:ind w:left="360"/>
        <w:jc w:val="both"/>
      </w:pPr>
      <w:r w:rsidRPr="00E437D7">
        <w:t>Dvouhybridní reportér</w:t>
      </w:r>
      <w:r>
        <w:t>ové testy</w:t>
      </w:r>
      <w:r w:rsidRPr="00E437D7">
        <w:t xml:space="preserve"> pro detekci interakcí mezi podjednotkami JHR receptoru: Gce/Met a Tai. Interakce je detekována buď pomocí NanoLuc luciferázy, nebo pomocí</w:t>
      </w:r>
      <w:r>
        <w:t xml:space="preserve"> detekce </w:t>
      </w:r>
      <w:r w:rsidRPr="00E437D7">
        <w:t>luciferáz</w:t>
      </w:r>
      <w:r>
        <w:t>y</w:t>
      </w:r>
      <w:r w:rsidRPr="00E437D7">
        <w:t xml:space="preserve"> světluš</w:t>
      </w:r>
      <w:r>
        <w:t>ek a</w:t>
      </w:r>
      <w:r w:rsidRPr="00E437D7">
        <w:t xml:space="preserve"> NanoLuc současně jako reportérových enzymů.</w:t>
      </w:r>
    </w:p>
    <w:p w14:paraId="56BEF553" w14:textId="77777777" w:rsidR="002920B2" w:rsidRPr="004E4BA4" w:rsidRDefault="002920B2" w:rsidP="002920B2">
      <w:pPr>
        <w:ind w:left="360"/>
        <w:jc w:val="both"/>
      </w:pPr>
      <w:r w:rsidRPr="00E437D7">
        <w:t xml:space="preserve">Tato licence se vztahuje na reportérové linie ve formě stabilních transfektantů </w:t>
      </w:r>
      <w:r>
        <w:t xml:space="preserve">připravených v </w:t>
      </w:r>
      <w:r w:rsidRPr="00E437D7">
        <w:t xml:space="preserve">savčích </w:t>
      </w:r>
      <w:r>
        <w:t xml:space="preserve">buňkách </w:t>
      </w:r>
      <w:r w:rsidRPr="004E4BA4">
        <w:t xml:space="preserve">U2OS, </w:t>
      </w:r>
      <w:r>
        <w:t xml:space="preserve">na jejich optimalizované varianty ve formě izolovaných klonů, </w:t>
      </w:r>
      <w:r w:rsidRPr="004E4BA4">
        <w:t xml:space="preserve">parentální linie vytvořené během jejich vývoje a DNA konstrukty použité k přípravě těchto linií. </w:t>
      </w:r>
      <w:r>
        <w:t>Předmětem licence jsou b</w:t>
      </w:r>
      <w:r w:rsidRPr="004E4BA4">
        <w:t xml:space="preserve">uněčné linie a DNA konstrukty </w:t>
      </w:r>
      <w:r>
        <w:t>pro</w:t>
      </w:r>
      <w:r w:rsidRPr="004E4BA4">
        <w:t xml:space="preserve"> následující druhy hmyzu:</w:t>
      </w:r>
    </w:p>
    <w:p w14:paraId="76D6478B" w14:textId="77777777" w:rsidR="002920B2" w:rsidRPr="00A91306" w:rsidRDefault="002920B2" w:rsidP="002920B2">
      <w:pPr>
        <w:ind w:left="360"/>
        <w:jc w:val="both"/>
        <w:rPr>
          <w:rFonts w:ascii="Calibri" w:hAnsi="Calibri" w:cs="Calibri"/>
        </w:rPr>
      </w:pPr>
      <w:r w:rsidRPr="00A91306">
        <w:rPr>
          <w:rFonts w:ascii="Calibri" w:hAnsi="Calibri" w:cs="Calibri"/>
        </w:rPr>
        <w:t>Seznam druhově specifických dvou-hybridních reportérových buněčných linií a DNA konstruk</w:t>
      </w:r>
      <w:r>
        <w:rPr>
          <w:rFonts w:ascii="Calibri" w:hAnsi="Calibri" w:cs="Calibri"/>
        </w:rPr>
        <w:t>tů</w:t>
      </w:r>
    </w:p>
    <w:p w14:paraId="158389E6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Blattella germanica </w:t>
      </w:r>
      <w:r w:rsidRPr="00BC6BB6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Rus domácí</w:t>
      </w:r>
      <w:r w:rsidRPr="00BC6BB6">
        <w:rPr>
          <w:rFonts w:ascii="Calibri" w:hAnsi="Calibri" w:cs="Calibri"/>
          <w:lang w:val="en-US"/>
        </w:rPr>
        <w:t>)</w:t>
      </w:r>
    </w:p>
    <w:p w14:paraId="724DED55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Prorhinotermes simplex </w:t>
      </w:r>
      <w:r w:rsidRPr="00BC6BB6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T</w:t>
      </w:r>
      <w:r w:rsidRPr="00BC6BB6">
        <w:rPr>
          <w:rFonts w:ascii="Calibri" w:hAnsi="Calibri" w:cs="Calibri"/>
          <w:lang w:val="en-US"/>
        </w:rPr>
        <w:t>ermit)</w:t>
      </w:r>
    </w:p>
    <w:p w14:paraId="3296B93C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 w:rsidRPr="00BC6BB6">
        <w:rPr>
          <w:rFonts w:ascii="Calibri" w:hAnsi="Calibri" w:cs="Calibri"/>
          <w:i/>
          <w:iCs/>
          <w:lang w:val="en-US"/>
        </w:rPr>
        <w:t xml:space="preserve">Locusta migratoria </w:t>
      </w:r>
      <w:r w:rsidRPr="00BC6BB6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Saranče stěhovavá</w:t>
      </w:r>
      <w:r w:rsidRPr="00BC6BB6">
        <w:rPr>
          <w:rFonts w:ascii="Calibri" w:hAnsi="Calibri" w:cs="Calibri"/>
          <w:lang w:val="en-US"/>
        </w:rPr>
        <w:t>)</w:t>
      </w:r>
    </w:p>
    <w:p w14:paraId="5B4D073D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 w:rsidRPr="00BC6BB6">
        <w:rPr>
          <w:rFonts w:ascii="Calibri" w:hAnsi="Calibri" w:cs="Calibri"/>
          <w:i/>
          <w:iCs/>
          <w:lang w:val="en-US"/>
        </w:rPr>
        <w:t xml:space="preserve">Cimex lectularius </w:t>
      </w:r>
      <w:r w:rsidRPr="00BC6BB6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Štěnice domácí</w:t>
      </w:r>
      <w:r w:rsidRPr="00BC6BB6">
        <w:rPr>
          <w:rFonts w:ascii="Calibri" w:hAnsi="Calibri" w:cs="Calibri"/>
          <w:lang w:val="en-US"/>
        </w:rPr>
        <w:t>)</w:t>
      </w:r>
    </w:p>
    <w:p w14:paraId="351BA433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Pyrrhocoris apterus </w:t>
      </w:r>
      <w:r w:rsidRPr="00BC6BB6">
        <w:rPr>
          <w:rFonts w:ascii="Calibri" w:hAnsi="Calibri" w:cs="Calibri"/>
          <w:lang w:val="en-US"/>
        </w:rPr>
        <w:t>(</w:t>
      </w:r>
      <w:r w:rsidRPr="00BE2706">
        <w:rPr>
          <w:rFonts w:ascii="Calibri" w:hAnsi="Calibri" w:cs="Calibri"/>
          <w:lang w:val="en-US"/>
        </w:rPr>
        <w:t>Ruměnice pospolná</w:t>
      </w:r>
      <w:r w:rsidRPr="00BC6BB6">
        <w:rPr>
          <w:rFonts w:ascii="Calibri" w:hAnsi="Calibri" w:cs="Calibri"/>
          <w:lang w:val="en-US"/>
        </w:rPr>
        <w:t>)</w:t>
      </w:r>
    </w:p>
    <w:p w14:paraId="007707BB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Drosophila melanogaster </w:t>
      </w:r>
      <w:r w:rsidRPr="00BC6BB6">
        <w:rPr>
          <w:rFonts w:ascii="Calibri" w:hAnsi="Calibri" w:cs="Calibri"/>
          <w:lang w:val="en-US"/>
        </w:rPr>
        <w:t>(</w:t>
      </w:r>
      <w:r w:rsidRPr="007553C6">
        <w:rPr>
          <w:rFonts w:ascii="Calibri" w:hAnsi="Calibri" w:cs="Calibri"/>
          <w:lang w:val="en-US"/>
        </w:rPr>
        <w:t>Octomilka obecná</w:t>
      </w:r>
      <w:r w:rsidRPr="00BC6BB6">
        <w:rPr>
          <w:rFonts w:ascii="Calibri" w:hAnsi="Calibri" w:cs="Calibri"/>
          <w:lang w:val="en-US"/>
        </w:rPr>
        <w:t>)</w:t>
      </w:r>
    </w:p>
    <w:p w14:paraId="7170442F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Aedes aegypti </w:t>
      </w:r>
      <w:r w:rsidRPr="00BC6BB6">
        <w:rPr>
          <w:rFonts w:ascii="Calibri" w:hAnsi="Calibri" w:cs="Calibri"/>
          <w:lang w:val="en-US"/>
        </w:rPr>
        <w:t>(</w:t>
      </w:r>
      <w:r w:rsidRPr="00D257AE">
        <w:rPr>
          <w:rFonts w:ascii="Calibri" w:hAnsi="Calibri" w:cs="Calibri"/>
          <w:lang w:val="en-US"/>
        </w:rPr>
        <w:t>Komár tropický</w:t>
      </w:r>
      <w:r w:rsidRPr="00BC6BB6">
        <w:rPr>
          <w:rFonts w:ascii="Calibri" w:hAnsi="Calibri" w:cs="Calibri"/>
          <w:lang w:val="en-US"/>
        </w:rPr>
        <w:t>)</w:t>
      </w:r>
    </w:p>
    <w:p w14:paraId="7AF4A234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i/>
          <w:iCs/>
          <w:lang w:val="en-US"/>
        </w:rPr>
        <w:t>*</w:t>
      </w:r>
      <w:r w:rsidRPr="00BC6BB6">
        <w:rPr>
          <w:rFonts w:ascii="Calibri" w:hAnsi="Calibri" w:cs="Calibri"/>
          <w:i/>
          <w:iCs/>
          <w:lang w:val="en-US"/>
        </w:rPr>
        <w:t xml:space="preserve">Tribolium castaneum </w:t>
      </w:r>
      <w:r w:rsidRPr="00BC6BB6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Potemník hnědý</w:t>
      </w:r>
      <w:r w:rsidRPr="00BC6BB6">
        <w:rPr>
          <w:rFonts w:ascii="Calibri" w:hAnsi="Calibri" w:cs="Calibri"/>
          <w:lang w:val="en-US"/>
        </w:rPr>
        <w:t>)</w:t>
      </w:r>
    </w:p>
    <w:p w14:paraId="15FF9643" w14:textId="77777777" w:rsidR="002920B2" w:rsidRPr="00174794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  <w:lang w:val="en-US"/>
        </w:rPr>
      </w:pPr>
      <w:r w:rsidRPr="00BC6BB6">
        <w:rPr>
          <w:rFonts w:ascii="Calibri" w:hAnsi="Calibri" w:cs="Calibri"/>
          <w:i/>
          <w:iCs/>
          <w:lang w:val="en-US"/>
        </w:rPr>
        <w:t xml:space="preserve">Apis mellifera </w:t>
      </w:r>
      <w:r w:rsidRPr="00174794">
        <w:rPr>
          <w:rFonts w:ascii="Calibri" w:hAnsi="Calibri" w:cs="Calibri"/>
          <w:lang w:val="en-US"/>
        </w:rPr>
        <w:t>(Včela medonosná)</w:t>
      </w:r>
    </w:p>
    <w:p w14:paraId="09343513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</w:rPr>
      </w:pPr>
      <w:r w:rsidRPr="00BC6BB6">
        <w:rPr>
          <w:rFonts w:ascii="Calibri" w:hAnsi="Calibri" w:cs="Calibri"/>
          <w:i/>
          <w:iCs/>
        </w:rPr>
        <w:t>Bemisia tabaci</w:t>
      </w:r>
      <w:r w:rsidRPr="00174794">
        <w:rPr>
          <w:rFonts w:ascii="Calibri" w:hAnsi="Calibri" w:cs="Calibri"/>
        </w:rPr>
        <w:t xml:space="preserve"> (Molice bavlníková)</w:t>
      </w:r>
    </w:p>
    <w:p w14:paraId="32E4DE3D" w14:textId="77777777" w:rsidR="002920B2" w:rsidRPr="00BC6BB6" w:rsidRDefault="002920B2" w:rsidP="002920B2">
      <w:pPr>
        <w:pStyle w:val="Odstavecseseznamem"/>
        <w:numPr>
          <w:ilvl w:val="0"/>
          <w:numId w:val="40"/>
        </w:numPr>
        <w:contextualSpacing/>
        <w:jc w:val="both"/>
        <w:rPr>
          <w:rFonts w:ascii="Calibri" w:hAnsi="Calibri" w:cs="Calibri"/>
        </w:rPr>
      </w:pPr>
      <w:r w:rsidRPr="00BC6BB6">
        <w:rPr>
          <w:rFonts w:ascii="Calibri" w:hAnsi="Calibri" w:cs="Calibri"/>
          <w:i/>
          <w:iCs/>
        </w:rPr>
        <w:t xml:space="preserve">Helicoverpa armigera </w:t>
      </w:r>
      <w:r w:rsidRPr="00174794">
        <w:rPr>
          <w:rFonts w:ascii="Calibri" w:hAnsi="Calibri" w:cs="Calibri"/>
        </w:rPr>
        <w:t>(Černopáska bavlníková)</w:t>
      </w:r>
    </w:p>
    <w:p w14:paraId="112E96D1" w14:textId="77777777" w:rsidR="002920B2" w:rsidRPr="008D6F8B" w:rsidRDefault="002920B2" w:rsidP="002920B2">
      <w:pPr>
        <w:jc w:val="both"/>
      </w:pPr>
      <w:r w:rsidRPr="008D6F8B">
        <w:t>*</w:t>
      </w:r>
      <w:r>
        <w:t>Publikované metody</w:t>
      </w:r>
    </w:p>
    <w:p w14:paraId="435C7C6F" w14:textId="11A63E0E" w:rsidR="002920B2" w:rsidRDefault="002920B2" w:rsidP="002920B2">
      <w:pPr>
        <w:ind w:left="360"/>
        <w:jc w:val="both"/>
      </w:pPr>
      <w:r w:rsidRPr="000157EA">
        <w:t>Dvouhybridní reportér</w:t>
      </w:r>
      <w:r>
        <w:t>y</w:t>
      </w:r>
      <w:r w:rsidRPr="000157EA">
        <w:t xml:space="preserve"> pro Gce/Met a Tai podjednotky z </w:t>
      </w:r>
      <w:r w:rsidRPr="000157EA">
        <w:rPr>
          <w:i/>
          <w:iCs/>
        </w:rPr>
        <w:t>D. melanogaster, A. aegypti,</w:t>
      </w:r>
      <w:r w:rsidRPr="000157EA">
        <w:t xml:space="preserve"> and </w:t>
      </w:r>
      <w:r w:rsidRPr="000157EA">
        <w:rPr>
          <w:i/>
          <w:iCs/>
        </w:rPr>
        <w:t>T. castaneum</w:t>
      </w:r>
      <w:r w:rsidRPr="000157EA">
        <w:t xml:space="preserve"> byly původně vyvinuty autory Miyakawa and Iguchi (2017; doi: 10.1002/jat.3459). Naše týmy rozšířily </w:t>
      </w:r>
      <w:r>
        <w:t xml:space="preserve">tento systém o </w:t>
      </w:r>
      <w:r w:rsidRPr="000157EA">
        <w:t xml:space="preserve">další druhy: </w:t>
      </w:r>
      <w:r w:rsidRPr="000157EA">
        <w:rPr>
          <w:i/>
          <w:iCs/>
        </w:rPr>
        <w:t>B. germanica, P. simplex</w:t>
      </w:r>
      <w:r>
        <w:rPr>
          <w:i/>
          <w:iCs/>
        </w:rPr>
        <w:t xml:space="preserve"> a </w:t>
      </w:r>
      <w:r w:rsidRPr="000157EA">
        <w:rPr>
          <w:i/>
          <w:iCs/>
        </w:rPr>
        <w:t>P. apterus</w:t>
      </w:r>
      <w:r w:rsidRPr="000157EA">
        <w:t xml:space="preserve"> </w:t>
      </w:r>
      <w:r>
        <w:t xml:space="preserve">popsané v publikacích </w:t>
      </w:r>
      <w:r w:rsidRPr="000157EA">
        <w:t>Milacek et al. (2021; doi: 10.1016/j.ibmb.2021.103671), Tumova et al. (2022; doi: 10.1073/pnas.2215541119)</w:t>
      </w:r>
      <w:r>
        <w:t xml:space="preserve"> a o </w:t>
      </w:r>
      <w:r w:rsidRPr="000157EA">
        <w:rPr>
          <w:i/>
          <w:iCs/>
        </w:rPr>
        <w:t>L. migratoria, C. lectularius, A. mellifera, B. tabaci</w:t>
      </w:r>
      <w:r w:rsidRPr="000157EA">
        <w:t xml:space="preserve">, and </w:t>
      </w:r>
      <w:r w:rsidRPr="000157EA">
        <w:rPr>
          <w:i/>
          <w:iCs/>
        </w:rPr>
        <w:t>H. armigera</w:t>
      </w:r>
      <w:r w:rsidRPr="000157EA">
        <w:t xml:space="preserve"> (</w:t>
      </w:r>
      <w:r>
        <w:t>nepublikované</w:t>
      </w:r>
      <w:r w:rsidRPr="000157EA">
        <w:t xml:space="preserve">). </w:t>
      </w:r>
      <w:r>
        <w:t xml:space="preserve">Stabilní U2OS linie byly vyvinuty během let </w:t>
      </w:r>
      <w:r w:rsidRPr="000157EA">
        <w:t xml:space="preserve">2020-2022 </w:t>
      </w:r>
      <w:r>
        <w:t xml:space="preserve">v rámci </w:t>
      </w:r>
      <w:r w:rsidRPr="000157EA">
        <w:t xml:space="preserve">EXPRO GACR </w:t>
      </w:r>
      <w:r>
        <w:t xml:space="preserve">grantového projektu společnými silami týmů </w:t>
      </w:r>
      <w:proofErr w:type="spellStart"/>
      <w:r w:rsidR="00C94CDB">
        <w:t>xxx</w:t>
      </w:r>
      <w:proofErr w:type="spellEnd"/>
      <w:r>
        <w:t xml:space="preserve"> z </w:t>
      </w:r>
      <w:r w:rsidRPr="000157EA">
        <w:t xml:space="preserve">BC </w:t>
      </w:r>
      <w:r>
        <w:t>AV ČR a UMG AV ČR</w:t>
      </w:r>
      <w:r w:rsidRPr="000157EA">
        <w:t>.</w:t>
      </w:r>
    </w:p>
    <w:p w14:paraId="21893E08" w14:textId="77777777" w:rsidR="004B68BC" w:rsidRDefault="004B68BC" w:rsidP="002920B2">
      <w:pPr>
        <w:ind w:left="360"/>
        <w:jc w:val="both"/>
      </w:pPr>
    </w:p>
    <w:p w14:paraId="474C55D5" w14:textId="30ACA1BB" w:rsidR="004B68BC" w:rsidRDefault="004B68BC" w:rsidP="004B68BC">
      <w:pPr>
        <w:ind w:left="360"/>
        <w:jc w:val="both"/>
      </w:pPr>
      <w:r>
        <w:t>Linie budou předávny prostřednictvím Předávacího protokolu a jde konkrétně o linie označené ÚMG Sed-2H-Bg-4a; ÚMG Sed-2H-Ps-4a; ÚMG Sed-2H-Lm-4a; ÚMG Sed-2H-Cl-4a; ÚMG Sed-2H-Pa-4a; ÚMG Sed-2H-Dm-4a; ÚMG Sed-2H-Aa-4a; ÚMG Sed-2H-Tc-4a; ÚMG Sed-2H-Am-4a; ÚMG Sesedlad-2H-Bt-4a; ÚMG Sed-2H-Ha-4a</w:t>
      </w:r>
    </w:p>
    <w:p w14:paraId="18601372" w14:textId="77777777" w:rsidR="004B68BC" w:rsidRDefault="004B68BC" w:rsidP="002920B2">
      <w:pPr>
        <w:ind w:left="360"/>
        <w:jc w:val="both"/>
      </w:pPr>
    </w:p>
    <w:p w14:paraId="4E1E841E" w14:textId="77777777" w:rsidR="002920B2" w:rsidRPr="000157EA" w:rsidRDefault="002920B2" w:rsidP="002920B2">
      <w:pPr>
        <w:ind w:left="360"/>
        <w:jc w:val="both"/>
      </w:pPr>
    </w:p>
    <w:p w14:paraId="03BF4BEB" w14:textId="7A769B65" w:rsidR="002920B2" w:rsidRPr="00A3122C" w:rsidRDefault="002920B2" w:rsidP="00412F33">
      <w:pPr>
        <w:pStyle w:val="Odstavecseseznamem"/>
        <w:numPr>
          <w:ilvl w:val="0"/>
          <w:numId w:val="39"/>
        </w:numPr>
        <w:spacing w:after="160"/>
        <w:contextualSpacing/>
        <w:jc w:val="both"/>
        <w:rPr>
          <w:b/>
          <w:bCs/>
          <w:lang w:val="fr-FR"/>
        </w:rPr>
      </w:pPr>
      <w:r w:rsidRPr="00A3122C">
        <w:rPr>
          <w:b/>
          <w:bCs/>
          <w:lang w:val="fr-FR"/>
        </w:rPr>
        <w:t>Genetické JHR reportérové buněčné linie</w:t>
      </w:r>
    </w:p>
    <w:p w14:paraId="5CD021C1" w14:textId="77777777" w:rsidR="002920B2" w:rsidRPr="00FD3C86" w:rsidRDefault="002920B2" w:rsidP="002920B2">
      <w:pPr>
        <w:ind w:left="360"/>
        <w:jc w:val="both"/>
      </w:pPr>
      <w:r w:rsidRPr="00FD3C86">
        <w:t xml:space="preserve">Genetické reportéry s </w:t>
      </w:r>
      <w:r>
        <w:t>několika</w:t>
      </w:r>
      <w:r w:rsidRPr="00FD3C86">
        <w:t xml:space="preserve"> kopiemi </w:t>
      </w:r>
      <w:r>
        <w:t>responzivního elementu pro</w:t>
      </w:r>
      <w:r w:rsidRPr="00FD3C86">
        <w:t xml:space="preserve"> juvenilní hormon (JHRE) nebo </w:t>
      </w:r>
      <w:r>
        <w:t>jeho</w:t>
      </w:r>
      <w:r w:rsidRPr="00FD3C86">
        <w:t xml:space="preserve"> neaktivních mutovaných verzí, umístěných před minimální promotor řídícím expresi luciferázy světluš</w:t>
      </w:r>
      <w:r>
        <w:t>e</w:t>
      </w:r>
      <w:r w:rsidRPr="00FD3C86">
        <w:t>k nebo NanoLuc®. Reportéry reagují na agonisty JHR způsobem závislým na endogenních proteinech Gce a Tai, které jsou oba přirozeně exprimovány v hostitelských buňkách.</w:t>
      </w:r>
    </w:p>
    <w:p w14:paraId="37ABC979" w14:textId="77777777" w:rsidR="002920B2" w:rsidRPr="00FD3C86" w:rsidRDefault="002920B2" w:rsidP="002920B2">
      <w:pPr>
        <w:ind w:left="360"/>
        <w:jc w:val="both"/>
      </w:pPr>
      <w:r w:rsidRPr="00FD3C86">
        <w:lastRenderedPageBreak/>
        <w:t xml:space="preserve">Tato licence se vztahuje na buněčné linie s reportérovými konstrukty stabilně integrovanými do genomu buněk </w:t>
      </w:r>
      <w:r w:rsidRPr="00B417A7">
        <w:rPr>
          <w:i/>
          <w:iCs/>
        </w:rPr>
        <w:t>Drosophila</w:t>
      </w:r>
      <w:r w:rsidRPr="00FD3C86">
        <w:t xml:space="preserve"> Kc167 nebo S2, jejich klonálně </w:t>
      </w:r>
      <w:r>
        <w:t>optimalizované</w:t>
      </w:r>
      <w:r w:rsidRPr="00FD3C86">
        <w:t xml:space="preserve"> varianty a DNA konstrukty použité k přípravě těchto linií.</w:t>
      </w:r>
    </w:p>
    <w:p w14:paraId="545CF10F" w14:textId="110BDC9A" w:rsidR="002920B2" w:rsidRDefault="002920B2" w:rsidP="002920B2">
      <w:pPr>
        <w:ind w:left="360"/>
        <w:jc w:val="both"/>
      </w:pPr>
      <w:r w:rsidRPr="00FD3C86">
        <w:t xml:space="preserve">Reportér JHRE s luciferázou světlušky byl původně popsán </w:t>
      </w:r>
      <w:r>
        <w:t xml:space="preserve">v publikacích </w:t>
      </w:r>
      <w:r w:rsidRPr="00FD3C86">
        <w:t>Jindr</w:t>
      </w:r>
      <w:r>
        <w:t>a</w:t>
      </w:r>
      <w:r w:rsidRPr="00FD3C86">
        <w:t xml:space="preserve"> et al. (2015; doi: 10.1371/journal.pgen.1005394) a Bittov</w:t>
      </w:r>
      <w:r>
        <w:t>a</w:t>
      </w:r>
      <w:r w:rsidRPr="00FD3C86">
        <w:t xml:space="preserve"> et al. (2019; doi: 10.1074/jbc.RA118.005992). Stabilní buněčné linie byly vyvinuty v rámci grantového projektu EXPRO GACR společným úsilím týmů </w:t>
      </w:r>
      <w:r w:rsidR="00C94CDB">
        <w:t>xxx</w:t>
      </w:r>
      <w:bookmarkStart w:id="20" w:name="_GoBack"/>
      <w:bookmarkEnd w:id="20"/>
      <w:r w:rsidRPr="00FD3C86">
        <w:t xml:space="preserve"> z BC AV a </w:t>
      </w:r>
      <w:r>
        <w:t>U</w:t>
      </w:r>
      <w:r w:rsidRPr="00FD3C86">
        <w:t>MG AV</w:t>
      </w:r>
      <w:r w:rsidR="00231988">
        <w:t xml:space="preserve"> (se zapojením pracovníků CZ-OPENSCREEN, jakožto velké výzkumné infrastruktury v rámci UMG AV)</w:t>
      </w:r>
      <w:r w:rsidR="00E92E8E">
        <w:t>.</w:t>
      </w:r>
    </w:p>
    <w:p w14:paraId="3B25CBA3" w14:textId="77777777" w:rsidR="004B68BC" w:rsidRDefault="004B68BC" w:rsidP="002920B2">
      <w:pPr>
        <w:ind w:left="360"/>
        <w:jc w:val="both"/>
      </w:pPr>
    </w:p>
    <w:p w14:paraId="1C0F28A7" w14:textId="0293EEDB" w:rsidR="004B68BC" w:rsidRDefault="004B68BC" w:rsidP="002920B2">
      <w:pPr>
        <w:ind w:left="360"/>
        <w:jc w:val="both"/>
      </w:pPr>
      <w:r>
        <w:t>Linie budou předány prostřednictvím Předávacího protokolu a jde konkrétně o linie označené Ú</w:t>
      </w:r>
      <w:r w:rsidRPr="003B29EB">
        <w:t>MG Sed-JHRE-U2OS-4a, ÚMG Sed-JHRE-U2OS-4b, ÚMG Sed-JHRE-U2OS-4c, ÚMG Sed-JHRE-U2OS-4d, ÚMG Sed-JHRE-U2OS-4e</w:t>
      </w:r>
    </w:p>
    <w:p w14:paraId="0C98BEF1" w14:textId="77777777" w:rsidR="002920B2" w:rsidRDefault="002920B2" w:rsidP="002920B2">
      <w:pPr>
        <w:ind w:left="360"/>
        <w:jc w:val="both"/>
      </w:pPr>
    </w:p>
    <w:p w14:paraId="5AE1EC01" w14:textId="77777777" w:rsidR="002920B2" w:rsidRPr="00423186" w:rsidRDefault="002920B2" w:rsidP="002920B2">
      <w:pPr>
        <w:pStyle w:val="Odstavecseseznamem"/>
        <w:numPr>
          <w:ilvl w:val="0"/>
          <w:numId w:val="39"/>
        </w:numPr>
        <w:spacing w:after="160"/>
        <w:contextualSpacing/>
        <w:jc w:val="both"/>
        <w:rPr>
          <w:b/>
          <w:bCs/>
          <w:lang w:val="en-US"/>
        </w:rPr>
      </w:pPr>
      <w:r w:rsidRPr="00423186">
        <w:rPr>
          <w:b/>
          <w:bCs/>
          <w:lang w:val="en-US"/>
        </w:rPr>
        <w:t>Know-how: Data</w:t>
      </w:r>
    </w:p>
    <w:p w14:paraId="2827D501" w14:textId="332021B2" w:rsidR="002920B2" w:rsidRPr="008B184D" w:rsidRDefault="002920B2" w:rsidP="002920B2">
      <w:pPr>
        <w:ind w:left="360"/>
        <w:jc w:val="both"/>
      </w:pPr>
      <w:r w:rsidRPr="008B184D">
        <w:t xml:space="preserve">Data z HTS provedeného s reportérovými testy specifickými pro jednotlivé druhy hmyzu na knihovně sloučenin obsahující přibližně </w:t>
      </w:r>
      <w:r w:rsidR="004B68BC">
        <w:t>6</w:t>
      </w:r>
      <w:r w:rsidRPr="008B184D">
        <w:t>0 000 sloučenin</w:t>
      </w:r>
      <w:r>
        <w:t xml:space="preserve"> a na dalších derivátech sloučenin navržených na základě výsledků z primárních screeningů. </w:t>
      </w:r>
      <w:r w:rsidRPr="008B184D">
        <w:t>Výsledky byly získány v letech 2020-202</w:t>
      </w:r>
      <w:r>
        <w:t>4</w:t>
      </w:r>
      <w:r w:rsidRPr="008B184D">
        <w:t xml:space="preserve"> v rámci projektu EXPRO GACR na </w:t>
      </w:r>
      <w:r>
        <w:t>U</w:t>
      </w:r>
      <w:r w:rsidRPr="008B184D">
        <w:t>MG AV ČR.</w:t>
      </w:r>
    </w:p>
    <w:p w14:paraId="1B235DC2" w14:textId="77777777" w:rsidR="002920B2" w:rsidRPr="008B184D" w:rsidRDefault="002920B2" w:rsidP="002920B2">
      <w:pPr>
        <w:ind w:left="360"/>
        <w:jc w:val="both"/>
      </w:pPr>
      <w:r w:rsidRPr="008B184D">
        <w:t>Tato licence se vztahuje na aktivity každé testované sloučeniny v následujících testech:</w:t>
      </w:r>
    </w:p>
    <w:p w14:paraId="36D09F83" w14:textId="77777777" w:rsidR="002920B2" w:rsidRPr="00E67423" w:rsidRDefault="002920B2" w:rsidP="002920B2">
      <w:pPr>
        <w:ind w:left="720"/>
        <w:rPr>
          <w:rFonts w:ascii="Calibri" w:hAnsi="Calibri" w:cs="Calibri"/>
          <w:lang w:val="en-US"/>
        </w:rPr>
      </w:pPr>
      <w:r w:rsidRPr="00E67423">
        <w:rPr>
          <w:rFonts w:ascii="Calibri" w:hAnsi="Calibri" w:cs="Calibri"/>
          <w:i/>
          <w:iCs/>
          <w:lang w:val="en-US"/>
        </w:rPr>
        <w:t>Blattella germanica</w:t>
      </w:r>
      <w:r>
        <w:rPr>
          <w:rFonts w:ascii="Calibri" w:hAnsi="Calibri" w:cs="Calibri"/>
          <w:i/>
          <w:iCs/>
          <w:lang w:val="en-US"/>
        </w:rPr>
        <w:t>, 2H-reporter assay</w:t>
      </w:r>
    </w:p>
    <w:p w14:paraId="7C843BBA" w14:textId="77777777" w:rsidR="002920B2" w:rsidRPr="00E67423" w:rsidRDefault="002920B2" w:rsidP="002920B2">
      <w:pPr>
        <w:ind w:left="720"/>
        <w:rPr>
          <w:rFonts w:ascii="Calibri" w:hAnsi="Calibri" w:cs="Calibri"/>
          <w:lang w:val="en-US"/>
        </w:rPr>
      </w:pPr>
      <w:r w:rsidRPr="00E67423">
        <w:rPr>
          <w:rFonts w:ascii="Calibri" w:hAnsi="Calibri" w:cs="Calibri"/>
          <w:i/>
          <w:iCs/>
          <w:color w:val="000000"/>
          <w:lang w:val="en-US"/>
        </w:rPr>
        <w:t>Prorhinotermes simplex</w:t>
      </w:r>
      <w:r>
        <w:rPr>
          <w:rFonts w:ascii="Calibri" w:hAnsi="Calibri" w:cs="Calibri"/>
          <w:i/>
          <w:iCs/>
          <w:color w:val="000000"/>
          <w:lang w:val="en-US"/>
        </w:rPr>
        <w:t xml:space="preserve">, </w:t>
      </w:r>
      <w:r>
        <w:rPr>
          <w:rFonts w:ascii="Calibri" w:hAnsi="Calibri" w:cs="Calibri"/>
          <w:i/>
          <w:iCs/>
          <w:lang w:val="en-US"/>
        </w:rPr>
        <w:t>2H-reporter assay</w:t>
      </w:r>
    </w:p>
    <w:p w14:paraId="77F45849" w14:textId="77777777" w:rsidR="002920B2" w:rsidRPr="00C67197" w:rsidRDefault="002920B2" w:rsidP="002920B2">
      <w:pPr>
        <w:ind w:left="720"/>
        <w:rPr>
          <w:lang w:val="en-US"/>
        </w:rPr>
      </w:pPr>
      <w:r w:rsidRPr="00E67423">
        <w:rPr>
          <w:rFonts w:ascii="Calibri" w:hAnsi="Calibri" w:cs="Calibri"/>
          <w:i/>
          <w:iCs/>
          <w:color w:val="000000"/>
          <w:lang w:val="en-US"/>
        </w:rPr>
        <w:t>Locusta migratoria</w:t>
      </w:r>
      <w:r>
        <w:rPr>
          <w:rFonts w:ascii="Calibri" w:hAnsi="Calibri" w:cs="Calibri"/>
          <w:i/>
          <w:iCs/>
          <w:color w:val="000000"/>
          <w:lang w:val="en-US"/>
        </w:rPr>
        <w:t>,</w:t>
      </w:r>
      <w:r w:rsidRPr="00C67197">
        <w:rPr>
          <w:rFonts w:ascii="Calibri" w:hAnsi="Calibri" w:cs="Calibri"/>
          <w:i/>
          <w:iCs/>
          <w:lang w:val="en-US"/>
        </w:rPr>
        <w:t xml:space="preserve"> </w:t>
      </w:r>
      <w:r>
        <w:rPr>
          <w:rFonts w:ascii="Calibri" w:hAnsi="Calibri" w:cs="Calibri"/>
          <w:i/>
          <w:iCs/>
          <w:lang w:val="en-US"/>
        </w:rPr>
        <w:t>2H-reporter assay</w:t>
      </w:r>
    </w:p>
    <w:p w14:paraId="73EBE353" w14:textId="77777777" w:rsidR="002920B2" w:rsidRPr="00C67197" w:rsidRDefault="002920B2" w:rsidP="002920B2">
      <w:pPr>
        <w:ind w:left="720"/>
        <w:rPr>
          <w:rFonts w:ascii="Calibri" w:hAnsi="Calibri" w:cs="Calibri"/>
          <w:lang w:val="en-US"/>
        </w:rPr>
      </w:pPr>
      <w:r w:rsidRPr="00C67197">
        <w:rPr>
          <w:rFonts w:ascii="Calibri" w:hAnsi="Calibri" w:cs="Calibri"/>
          <w:i/>
          <w:iCs/>
          <w:color w:val="000000"/>
          <w:lang w:val="en-US"/>
        </w:rPr>
        <w:t xml:space="preserve">Cimex lectularius, </w:t>
      </w:r>
      <w:r>
        <w:rPr>
          <w:rFonts w:ascii="Calibri" w:hAnsi="Calibri" w:cs="Calibri"/>
          <w:i/>
          <w:iCs/>
          <w:lang w:val="en-US"/>
        </w:rPr>
        <w:t>2H-reporter assay</w:t>
      </w:r>
    </w:p>
    <w:p w14:paraId="3B7CDC44" w14:textId="77777777" w:rsidR="002920B2" w:rsidRPr="00C67197" w:rsidRDefault="002920B2" w:rsidP="002920B2">
      <w:pPr>
        <w:ind w:left="720"/>
        <w:rPr>
          <w:lang w:val="en-US"/>
        </w:rPr>
      </w:pPr>
      <w:r w:rsidRPr="00C67197">
        <w:rPr>
          <w:rFonts w:ascii="Calibri" w:hAnsi="Calibri" w:cs="Calibri"/>
          <w:i/>
          <w:iCs/>
          <w:lang w:val="en-US"/>
        </w:rPr>
        <w:t xml:space="preserve">Pyrrhocoris apterus, </w:t>
      </w:r>
      <w:r>
        <w:rPr>
          <w:rFonts w:ascii="Calibri" w:hAnsi="Calibri" w:cs="Calibri"/>
          <w:i/>
          <w:iCs/>
          <w:lang w:val="en-US"/>
        </w:rPr>
        <w:t>2H-reporter assay</w:t>
      </w:r>
    </w:p>
    <w:p w14:paraId="401AF2F2" w14:textId="77777777" w:rsidR="002920B2" w:rsidRPr="00C67197" w:rsidRDefault="002920B2" w:rsidP="002920B2">
      <w:pPr>
        <w:ind w:left="720"/>
        <w:rPr>
          <w:lang w:val="en-US"/>
        </w:rPr>
      </w:pPr>
      <w:r w:rsidRPr="00E67423">
        <w:rPr>
          <w:rFonts w:ascii="Calibri" w:hAnsi="Calibri" w:cs="Calibri"/>
          <w:i/>
          <w:iCs/>
          <w:color w:val="000000"/>
          <w:lang w:val="en-US"/>
        </w:rPr>
        <w:t>Aedes aegypti</w:t>
      </w:r>
      <w:r>
        <w:rPr>
          <w:rFonts w:ascii="Calibri" w:hAnsi="Calibri" w:cs="Calibri"/>
          <w:i/>
          <w:iCs/>
          <w:color w:val="000000"/>
          <w:lang w:val="en-US"/>
        </w:rPr>
        <w:t>,</w:t>
      </w:r>
      <w:r w:rsidRPr="00C67197">
        <w:rPr>
          <w:rFonts w:ascii="Calibri" w:hAnsi="Calibri" w:cs="Calibri"/>
          <w:i/>
          <w:iCs/>
          <w:lang w:val="en-US"/>
        </w:rPr>
        <w:t xml:space="preserve"> </w:t>
      </w:r>
      <w:r>
        <w:rPr>
          <w:rFonts w:ascii="Calibri" w:hAnsi="Calibri" w:cs="Calibri"/>
          <w:i/>
          <w:iCs/>
          <w:lang w:val="en-US"/>
        </w:rPr>
        <w:t>2H-reporter assay</w:t>
      </w:r>
    </w:p>
    <w:p w14:paraId="64E70A60" w14:textId="77777777" w:rsidR="002920B2" w:rsidRPr="00E67423" w:rsidRDefault="002920B2" w:rsidP="002920B2">
      <w:pPr>
        <w:ind w:left="720"/>
        <w:rPr>
          <w:rFonts w:ascii="Calibri" w:hAnsi="Calibri" w:cs="Calibri"/>
          <w:lang w:val="en-US"/>
        </w:rPr>
      </w:pPr>
      <w:r w:rsidRPr="00E67423">
        <w:rPr>
          <w:rFonts w:ascii="Calibri" w:hAnsi="Calibri" w:cs="Calibri"/>
          <w:i/>
          <w:iCs/>
          <w:lang w:val="en-US"/>
        </w:rPr>
        <w:t>Tribolium castaneum</w:t>
      </w:r>
      <w:r>
        <w:rPr>
          <w:rFonts w:ascii="Calibri" w:hAnsi="Calibri" w:cs="Calibri"/>
          <w:i/>
          <w:iCs/>
          <w:lang w:val="en-US"/>
        </w:rPr>
        <w:t>, 2H-reporter assay</w:t>
      </w:r>
    </w:p>
    <w:p w14:paraId="0E85E443" w14:textId="77777777" w:rsidR="002920B2" w:rsidRDefault="002920B2" w:rsidP="002920B2">
      <w:pPr>
        <w:ind w:left="720"/>
        <w:rPr>
          <w:rFonts w:ascii="Calibri" w:hAnsi="Calibri" w:cs="Calibri"/>
          <w:i/>
          <w:iCs/>
          <w:lang w:val="en-US"/>
        </w:rPr>
      </w:pPr>
      <w:r w:rsidRPr="00E67423">
        <w:rPr>
          <w:rFonts w:ascii="Calibri" w:hAnsi="Calibri" w:cs="Calibri"/>
          <w:i/>
          <w:iCs/>
          <w:lang w:val="en-US"/>
        </w:rPr>
        <w:t>Apis mellifera</w:t>
      </w:r>
      <w:r>
        <w:rPr>
          <w:rFonts w:ascii="Calibri" w:hAnsi="Calibri" w:cs="Calibri"/>
          <w:i/>
          <w:iCs/>
          <w:lang w:val="en-US"/>
        </w:rPr>
        <w:t>, 2H-reporter assay</w:t>
      </w:r>
    </w:p>
    <w:p w14:paraId="41929A95" w14:textId="77777777" w:rsidR="002920B2" w:rsidRDefault="002920B2" w:rsidP="002920B2">
      <w:pPr>
        <w:ind w:left="720"/>
        <w:rPr>
          <w:rFonts w:ascii="Calibri" w:hAnsi="Calibri" w:cs="Calibri"/>
          <w:i/>
          <w:iCs/>
          <w:lang w:val="en-US"/>
        </w:rPr>
      </w:pPr>
      <w:r w:rsidRPr="00C67197">
        <w:rPr>
          <w:rFonts w:ascii="Calibri" w:hAnsi="Calibri" w:cs="Calibri"/>
          <w:i/>
          <w:iCs/>
          <w:lang w:val="en-US"/>
        </w:rPr>
        <w:t>Drosophila melanogaster,</w:t>
      </w:r>
      <w:r>
        <w:rPr>
          <w:rFonts w:ascii="Calibri" w:hAnsi="Calibri" w:cs="Calibri"/>
          <w:i/>
          <w:iCs/>
          <w:lang w:val="en-US"/>
        </w:rPr>
        <w:t xml:space="preserve"> 2H-reporter assay</w:t>
      </w:r>
    </w:p>
    <w:p w14:paraId="30412178" w14:textId="77777777" w:rsidR="002920B2" w:rsidRPr="00C67197" w:rsidRDefault="002920B2" w:rsidP="002920B2">
      <w:pPr>
        <w:ind w:left="720"/>
        <w:rPr>
          <w:rFonts w:ascii="Calibri" w:hAnsi="Calibri" w:cs="Calibri"/>
          <w:lang w:val="en-US"/>
        </w:rPr>
      </w:pPr>
      <w:r w:rsidRPr="00C67197">
        <w:rPr>
          <w:rFonts w:ascii="Calibri" w:hAnsi="Calibri" w:cs="Calibri"/>
          <w:i/>
          <w:iCs/>
          <w:lang w:val="en-US"/>
        </w:rPr>
        <w:t xml:space="preserve">Drosophila melanogaster, </w:t>
      </w:r>
      <w:r>
        <w:rPr>
          <w:rFonts w:ascii="Calibri" w:hAnsi="Calibri" w:cs="Calibri"/>
          <w:i/>
          <w:iCs/>
          <w:lang w:val="en-US"/>
        </w:rPr>
        <w:t>HTS for agonists using genetic reporter assay</w:t>
      </w:r>
    </w:p>
    <w:p w14:paraId="4DADBC2E" w14:textId="77777777" w:rsidR="002920B2" w:rsidRPr="00B743FD" w:rsidRDefault="002920B2" w:rsidP="002920B2">
      <w:pPr>
        <w:ind w:left="720"/>
        <w:rPr>
          <w:rFonts w:ascii="Calibri" w:hAnsi="Calibri" w:cs="Calibri"/>
          <w:i/>
          <w:iCs/>
          <w:lang w:val="en-US"/>
        </w:rPr>
      </w:pPr>
      <w:r w:rsidRPr="00C67197">
        <w:rPr>
          <w:rFonts w:ascii="Calibri" w:hAnsi="Calibri" w:cs="Calibri"/>
          <w:i/>
          <w:iCs/>
          <w:lang w:val="en-US"/>
        </w:rPr>
        <w:t xml:space="preserve">Drosophila melanogaster, </w:t>
      </w:r>
      <w:r>
        <w:rPr>
          <w:rFonts w:ascii="Calibri" w:hAnsi="Calibri" w:cs="Calibri"/>
          <w:i/>
          <w:iCs/>
          <w:lang w:val="en-US"/>
        </w:rPr>
        <w:t>HTS for antagonists using genetic reporter assay</w:t>
      </w:r>
    </w:p>
    <w:p w14:paraId="1D190469" w14:textId="77777777" w:rsidR="002920B2" w:rsidRDefault="002920B2" w:rsidP="002920B2">
      <w:pPr>
        <w:pStyle w:val="Odstavecseseznamem"/>
        <w:ind w:left="360"/>
        <w:jc w:val="both"/>
        <w:rPr>
          <w:b/>
          <w:bCs/>
          <w:u w:val="single"/>
          <w:lang w:val="en-US"/>
        </w:rPr>
      </w:pPr>
    </w:p>
    <w:p w14:paraId="72478498" w14:textId="07F77412" w:rsidR="004B68BC" w:rsidRPr="003B29EB" w:rsidRDefault="004B68BC" w:rsidP="002920B2">
      <w:pPr>
        <w:pStyle w:val="Odstavecseseznamem"/>
        <w:ind w:left="360"/>
        <w:jc w:val="both"/>
        <w:rPr>
          <w:lang w:val="en-US"/>
        </w:rPr>
      </w:pPr>
      <w:r w:rsidRPr="003B29EB">
        <w:rPr>
          <w:lang w:val="en-US"/>
        </w:rPr>
        <w:t xml:space="preserve">Data HTS pro jednotlivé druhy byla připravena pro analýzu v prostředí ScreenX a </w:t>
      </w:r>
      <w:r>
        <w:rPr>
          <w:lang w:val="en-US"/>
        </w:rPr>
        <w:t>budou</w:t>
      </w:r>
      <w:r w:rsidRPr="003B29EB">
        <w:rPr>
          <w:lang w:val="en-US"/>
        </w:rPr>
        <w:t xml:space="preserve"> předána na USB flash disku v adresáři s názvem “Licence Preagon Datatset 2024-04-10” o velikosti 90,6 MB. HTS data </w:t>
      </w:r>
      <w:r>
        <w:rPr>
          <w:lang w:val="en-US"/>
        </w:rPr>
        <w:t>budou</w:t>
      </w:r>
      <w:r w:rsidRPr="003B29EB">
        <w:rPr>
          <w:lang w:val="en-US"/>
        </w:rPr>
        <w:t xml:space="preserve"> předána také v podobě tabulky testů 60.000 sloučenin na 9 assayích</w:t>
      </w:r>
      <w:r>
        <w:rPr>
          <w:lang w:val="en-US"/>
        </w:rPr>
        <w:t xml:space="preserve"> </w:t>
      </w:r>
      <w:r w:rsidRPr="003B29EB">
        <w:rPr>
          <w:lang w:val="en-US"/>
        </w:rPr>
        <w:t>na USB flash disku v tabulce s názvem “HTS data” o velikosti 12,2 MB.</w:t>
      </w:r>
    </w:p>
    <w:p w14:paraId="178EB1B0" w14:textId="04D39628" w:rsidR="005B1180" w:rsidRDefault="005B1180" w:rsidP="00AF1620">
      <w:pPr>
        <w:pStyle w:val="Odstavecseseznamem"/>
        <w:ind w:left="360"/>
        <w:jc w:val="both"/>
        <w:rPr>
          <w:b/>
          <w:bCs/>
          <w:u w:val="single"/>
          <w:lang w:val="en-US"/>
        </w:rPr>
      </w:pPr>
    </w:p>
    <w:p w14:paraId="4434284A" w14:textId="21F21082" w:rsidR="00E345E4" w:rsidRDefault="00E345E4" w:rsidP="00AF1620">
      <w:pPr>
        <w:pStyle w:val="Odstavecseseznamem"/>
        <w:ind w:left="360"/>
        <w:jc w:val="both"/>
        <w:rPr>
          <w:b/>
          <w:bCs/>
          <w:u w:val="single"/>
          <w:lang w:val="en-US"/>
        </w:rPr>
      </w:pPr>
    </w:p>
    <w:p w14:paraId="5E702224" w14:textId="77777777" w:rsidR="00E345E4" w:rsidRPr="00CB6D40" w:rsidRDefault="00E345E4" w:rsidP="00AF1620">
      <w:pPr>
        <w:pStyle w:val="Odstavecseseznamem"/>
        <w:ind w:left="360"/>
        <w:jc w:val="both"/>
        <w:rPr>
          <w:b/>
          <w:bCs/>
          <w:u w:val="single"/>
          <w:lang w:val="en-US"/>
        </w:rPr>
      </w:pPr>
    </w:p>
    <w:p w14:paraId="259FAAB5" w14:textId="2BB6E503" w:rsidR="002920B2" w:rsidRPr="00F411DE" w:rsidRDefault="00E345E4" w:rsidP="003B29EB">
      <w:pPr>
        <w:pStyle w:val="Odstavecseseznamem"/>
        <w:numPr>
          <w:ilvl w:val="0"/>
          <w:numId w:val="39"/>
        </w:numPr>
        <w:jc w:val="both"/>
      </w:pPr>
      <w:r w:rsidRPr="00F411DE">
        <w:t>Nevýhradní Technologie</w:t>
      </w:r>
    </w:p>
    <w:p w14:paraId="796496F3" w14:textId="17B40FB7" w:rsidR="002920B2" w:rsidRPr="00F411DE" w:rsidRDefault="00261C30" w:rsidP="00F411DE">
      <w:pPr>
        <w:spacing w:before="100" w:beforeAutospacing="1" w:after="100" w:afterAutospacing="1"/>
        <w:jc w:val="both"/>
        <w:rPr>
          <w:rFonts w:ascii="Calibri" w:hAnsi="Calibri" w:cs="Calibri"/>
          <w:i/>
          <w:iCs/>
        </w:rPr>
      </w:pPr>
      <w:r w:rsidRPr="00F411DE">
        <w:rPr>
          <w:u w:val="single"/>
        </w:rPr>
        <w:t xml:space="preserve">Nevýhradními Technologiemi se rozumí preliminary data </w:t>
      </w:r>
      <w:r w:rsidR="004B68BC" w:rsidRPr="00F411DE">
        <w:t>projektu GAČR EXPRO 20</w:t>
      </w:r>
      <w:r w:rsidRPr="00F411DE">
        <w:noBreakHyphen/>
      </w:r>
      <w:r w:rsidR="004B68BC" w:rsidRPr="00F411DE">
        <w:t>05151X</w:t>
      </w:r>
      <w:r w:rsidRPr="00F411DE">
        <w:t xml:space="preserve"> („Projekt“), která měl Poskytovatel k dispozici před započetím řešení Projektu, tj. před 1. 1. 2020, přičemž pokud jsou určitá data v průniku Technologie a Nevýhradní Technologie, nejedná se o Nevýhradní technologie. Dále mezi Nevýhradní technologie patří </w:t>
      </w:r>
      <w:r w:rsidR="004B68BC" w:rsidRPr="00F411DE">
        <w:t xml:space="preserve">výsledky </w:t>
      </w:r>
      <w:r w:rsidR="004B68BC" w:rsidRPr="00F411DE">
        <w:rPr>
          <w:u w:val="single"/>
        </w:rPr>
        <w:t>vytěžitelné ze zveřejněných</w:t>
      </w:r>
      <w:r w:rsidRPr="00F411DE">
        <w:rPr>
          <w:u w:val="single"/>
        </w:rPr>
        <w:t xml:space="preserve"> (ke dni účinnosti této smlouvy i z budoucích, za podmínky dodržení ujednání uvedených v odst. 10.5 až 10.7 této Smlouvy)</w:t>
      </w:r>
      <w:r w:rsidR="004B68BC" w:rsidRPr="00F411DE">
        <w:rPr>
          <w:u w:val="single"/>
        </w:rPr>
        <w:t xml:space="preserve"> publikací souvisejících s </w:t>
      </w:r>
      <w:r w:rsidRPr="00F411DE">
        <w:rPr>
          <w:u w:val="single"/>
        </w:rPr>
        <w:t>P</w:t>
      </w:r>
      <w:r w:rsidR="004B68BC" w:rsidRPr="00F411DE">
        <w:rPr>
          <w:u w:val="single"/>
        </w:rPr>
        <w:t>rojektem</w:t>
      </w:r>
      <w:r w:rsidRPr="00F411DE">
        <w:rPr>
          <w:u w:val="single"/>
        </w:rPr>
        <w:t>.</w:t>
      </w:r>
      <w:r w:rsidR="004B68BC" w:rsidRPr="00F411DE">
        <w:rPr>
          <w:u w:val="single"/>
        </w:rPr>
        <w:t xml:space="preserve"> </w:t>
      </w:r>
      <w:bookmarkEnd w:id="19"/>
    </w:p>
    <w:p w14:paraId="33E0D55D" w14:textId="77777777" w:rsidR="009C3781" w:rsidRDefault="009C3781" w:rsidP="00310237">
      <w:pPr>
        <w:pStyle w:val="Odstavecseseznamem"/>
        <w:ind w:left="0" w:right="663"/>
        <w:rPr>
          <w:sz w:val="22"/>
          <w:szCs w:val="22"/>
        </w:rPr>
        <w:sectPr w:rsidR="009C3781" w:rsidSect="00085A8F">
          <w:footerReference w:type="default" r:id="rId9"/>
          <w:footerReference w:type="first" r:id="rId10"/>
          <w:pgSz w:w="11907" w:h="16839" w:code="9"/>
          <w:pgMar w:top="1440" w:right="1440" w:bottom="1440" w:left="1440" w:header="850" w:footer="1077" w:gutter="0"/>
          <w:paperSrc w:first="256" w:other="256"/>
          <w:pgNumType w:start="1"/>
          <w:cols w:space="720"/>
          <w:titlePg/>
          <w:docGrid w:linePitch="360"/>
        </w:sectPr>
      </w:pPr>
    </w:p>
    <w:p w14:paraId="08FF5F13" w14:textId="06EDCCA4" w:rsidR="009C3781" w:rsidRDefault="009C3781" w:rsidP="009C3781">
      <w:pPr>
        <w:pStyle w:val="Normlnweb"/>
      </w:pPr>
      <w:r>
        <w:rPr>
          <w:b/>
          <w:bCs/>
        </w:rPr>
        <w:lastRenderedPageBreak/>
        <w:t xml:space="preserve">Příloha č. 2 Licenční smlouvy – </w:t>
      </w:r>
      <w:r w:rsidRPr="009C3781">
        <w:rPr>
          <w:b/>
          <w:bCs/>
        </w:rPr>
        <w:t>Odměna z Ukončení účasti</w:t>
      </w:r>
      <w:r>
        <w:rPr>
          <w:b/>
          <w:bCs/>
        </w:rPr>
        <w:t xml:space="preserve"> / Kompenzace</w:t>
      </w:r>
    </w:p>
    <w:p w14:paraId="1755F8AD" w14:textId="34AB9ED2" w:rsidR="009C3781" w:rsidRDefault="009C3781" w:rsidP="009C3781">
      <w:pPr>
        <w:spacing w:before="100" w:beforeAutospacing="1" w:after="100" w:afterAutospacing="1"/>
        <w:jc w:val="both"/>
      </w:pPr>
      <w:r>
        <w:t>a) Každý jednotlivý případ zcizení duševního vlastnictví</w:t>
      </w:r>
      <w:r w:rsidR="00934E60">
        <w:t xml:space="preserve"> (</w:t>
      </w:r>
      <w:r>
        <w:t>proveden</w:t>
      </w:r>
      <w:r w:rsidR="00934E60">
        <w:t>ý</w:t>
      </w:r>
      <w:r>
        <w:t xml:space="preserve"> převodem práv za úplatu či jinak</w:t>
      </w:r>
      <w:r w:rsidR="00934E60">
        <w:t>)</w:t>
      </w:r>
      <w:r>
        <w:t xml:space="preserve">, vytvořeného společností Preagon Biotech na základě Know-How a/nebo </w:t>
      </w:r>
      <w:proofErr w:type="gramStart"/>
      <w:r>
        <w:t>Technologie,  bude</w:t>
      </w:r>
      <w:proofErr w:type="gramEnd"/>
      <w:r>
        <w:t xml:space="preserve"> Poskytovateli kompenzován úhradou 1 % z příjmu za zcizení (tj. bez odečtení nákladů společnosti Preagon Biotech). </w:t>
      </w:r>
    </w:p>
    <w:p w14:paraId="47EF234F" w14:textId="7F7A9953" w:rsidR="009C3781" w:rsidRDefault="009C3781" w:rsidP="009C3781">
      <w:pPr>
        <w:spacing w:before="100" w:beforeAutospacing="1" w:after="100" w:afterAutospacing="1"/>
        <w:jc w:val="both"/>
      </w:pPr>
      <w:r>
        <w:t xml:space="preserve">Každý z Účastníků smlouvy na straně Poskytovatele má právo zcizované duševní vlastnictví co do jeho hodnoty nechat znalecky ohodnotit v souladu s odst. </w:t>
      </w:r>
      <w:r w:rsidR="00524968">
        <w:t>6</w:t>
      </w:r>
      <w:r>
        <w:t>.8 Smlouvy, a bude-li hodnota určená znaleckým posudkem vyšší, než Nabyvatelem doložený příjem za zcizení duševního vlastnictví, má Poskytovatel nárok na Odměnu z Ukončení účasti / Kompenzaci ve výši 1% z</w:t>
      </w:r>
      <w:r w:rsidR="00AD34E5">
        <w:t> hodnoty</w:t>
      </w:r>
      <w:r>
        <w:t xml:space="preserve"> určené znaleckým posudkem</w:t>
      </w:r>
      <w:r w:rsidR="00AD34E5">
        <w:t>, namísto 1 % z Nabyvatelem doloženého příjmu za zcizení duševního vlastnictví</w:t>
      </w:r>
      <w:r>
        <w:t xml:space="preserve">. </w:t>
      </w:r>
      <w:r w:rsidR="00AD34E5">
        <w:t xml:space="preserve">Účastníci na straně Poskytovatele </w:t>
      </w:r>
      <w:r>
        <w:t xml:space="preserve">dělí </w:t>
      </w:r>
      <w:r w:rsidR="00AD34E5">
        <w:t>tuto Odměnu z Ukončení účasti / Kompenzaci mezi sebe v poměru 1:</w:t>
      </w:r>
      <w:r>
        <w:t>1. Př</w:t>
      </w:r>
      <w:r w:rsidR="00AD34E5">
        <w:t xml:space="preserve">ípadná další kompenzace v rámci spolupráce Preagon Biotech a </w:t>
      </w:r>
      <w:r>
        <w:t>BC</w:t>
      </w:r>
      <w:r w:rsidR="00AD34E5">
        <w:t xml:space="preserve"> AV dle čl. </w:t>
      </w:r>
      <w:r w:rsidR="00524968">
        <w:t>7</w:t>
      </w:r>
      <w:r w:rsidR="00AD34E5">
        <w:t xml:space="preserve"> Smlouvy bude upravena </w:t>
      </w:r>
      <w:r>
        <w:t>separátní smlo</w:t>
      </w:r>
      <w:r w:rsidR="00524968">
        <w:t>u</w:t>
      </w:r>
      <w:r>
        <w:t xml:space="preserve">vou mezi Preagon </w:t>
      </w:r>
      <w:r w:rsidR="00AD34E5">
        <w:t xml:space="preserve">Biotech </w:t>
      </w:r>
      <w:r>
        <w:t>a BC</w:t>
      </w:r>
      <w:r w:rsidR="00AD34E5">
        <w:t xml:space="preserve"> AV</w:t>
      </w:r>
      <w:r>
        <w:t>.</w:t>
      </w:r>
    </w:p>
    <w:p w14:paraId="1EBF5991" w14:textId="3A79FA20" w:rsidR="00CF38DB" w:rsidRDefault="009C3781" w:rsidP="00CF38DB">
      <w:pPr>
        <w:spacing w:before="100" w:beforeAutospacing="1" w:after="100" w:afterAutospacing="1"/>
        <w:jc w:val="both"/>
      </w:pPr>
      <w:r>
        <w:t xml:space="preserve">b) </w:t>
      </w:r>
      <w:r w:rsidR="00CF38DB">
        <w:t>V případě prodeje obchodních podílů nebo i části obchodních podílů,</w:t>
      </w:r>
      <w:r w:rsidR="0047373F">
        <w:t xml:space="preserve"> prodeji obchodního závodu nebo jeho části anebo jinému případu částečného nebo úplného exitu zakládajících společníků, pokud dojde k naplnění podmínek uvedených v odst. </w:t>
      </w:r>
      <w:r w:rsidR="00524968">
        <w:t>6</w:t>
      </w:r>
      <w:r w:rsidR="0047373F">
        <w:t>.</w:t>
      </w:r>
      <w:r w:rsidR="00524968">
        <w:t>9</w:t>
      </w:r>
      <w:r w:rsidR="0047373F">
        <w:t xml:space="preserve"> Smlouvy, tj. k uvedenému negativnímu dopadu do Rozhodných tržeb, </w:t>
      </w:r>
      <w:r>
        <w:t xml:space="preserve">bude </w:t>
      </w:r>
      <w:r w:rsidR="00CF38DB">
        <w:t>Poskytovatel</w:t>
      </w:r>
      <w:r>
        <w:t xml:space="preserve"> kompenzován úhradou 2</w:t>
      </w:r>
      <w:r w:rsidR="00CF38DB">
        <w:t xml:space="preserve"> </w:t>
      </w:r>
      <w:r>
        <w:t>% z příjmu exitujícího společníka</w:t>
      </w:r>
      <w:r w:rsidR="00CF38DB">
        <w:t xml:space="preserve">, který tomuto společníkovi vznikne v rámci v tomto odstavci definovaného případu. Případné náklady společníka ani samotné společnosti Preagon Biotech se proti těmto příjmům nezapočítávají.  </w:t>
      </w:r>
    </w:p>
    <w:p w14:paraId="3C2A6B83" w14:textId="4A3D2E28" w:rsidR="009C3781" w:rsidRDefault="00CF38DB" w:rsidP="00CF38DB">
      <w:pPr>
        <w:spacing w:before="100" w:beforeAutospacing="1" w:after="100" w:afterAutospacing="1"/>
        <w:jc w:val="both"/>
      </w:pPr>
      <w:r>
        <w:t xml:space="preserve">Každý z Účastníků smlouvy na straně Poskytovatele má právo hodnotu prodávaných obchodních podílů, závodu nebo jeho části nechat </w:t>
      </w:r>
      <w:r w:rsidR="009C3781">
        <w:t>co do výše znalecky ohodnotit</w:t>
      </w:r>
      <w:r>
        <w:t xml:space="preserve"> v souladu s odst. </w:t>
      </w:r>
      <w:r w:rsidR="00591859">
        <w:t>6</w:t>
      </w:r>
      <w:r>
        <w:t>.</w:t>
      </w:r>
      <w:r w:rsidR="00591859">
        <w:t>9</w:t>
      </w:r>
      <w:r>
        <w:t xml:space="preserve"> Smlouvy</w:t>
      </w:r>
      <w:r w:rsidR="009C3781">
        <w:t xml:space="preserve"> a bude-li </w:t>
      </w:r>
      <w:r>
        <w:t>hodnota určená</w:t>
      </w:r>
      <w:r w:rsidR="009C3781">
        <w:t xml:space="preserve"> znaleck</w:t>
      </w:r>
      <w:r>
        <w:t>ým</w:t>
      </w:r>
      <w:r w:rsidR="009C3781">
        <w:t xml:space="preserve"> posudk</w:t>
      </w:r>
      <w:r>
        <w:t>em</w:t>
      </w:r>
      <w:r w:rsidR="009C3781">
        <w:t xml:space="preserve"> vyšší, než </w:t>
      </w:r>
      <w:r>
        <w:t xml:space="preserve">Nabyvatelem doložený </w:t>
      </w:r>
      <w:r w:rsidR="009C3781">
        <w:t>příjem</w:t>
      </w:r>
      <w:r>
        <w:t xml:space="preserve"> Nabyvatele nebo některého ze společníků Nabyvatele</w:t>
      </w:r>
      <w:r w:rsidR="009C3781">
        <w:t>,</w:t>
      </w:r>
      <w:r w:rsidR="002066D7">
        <w:t xml:space="preserve"> má Poskytovatel nárok na odměnu 2 %</w:t>
      </w:r>
      <w:r w:rsidR="009C3781">
        <w:t xml:space="preserve"> z </w:t>
      </w:r>
      <w:r w:rsidR="002066D7">
        <w:t>hodnoty</w:t>
      </w:r>
      <w:r w:rsidR="009C3781">
        <w:t xml:space="preserve"> určené znaleckým posudkem</w:t>
      </w:r>
      <w:r w:rsidR="002066D7">
        <w:t>, namísto 2 % z Nabyvatelem doloženého příjmu</w:t>
      </w:r>
      <w:r w:rsidR="009C3781">
        <w:t xml:space="preserve">. </w:t>
      </w:r>
      <w:r w:rsidR="002066D7">
        <w:t>Účastníci na straně Poskytovatele dělí tuto Odměnu z Ukončení účasti / Kompenzaci mezi sebe v poměru 1:1.</w:t>
      </w:r>
    </w:p>
    <w:p w14:paraId="426B43F3" w14:textId="77777777" w:rsidR="009C3781" w:rsidRDefault="009C3781" w:rsidP="009C3781">
      <w:pPr>
        <w:spacing w:before="100" w:beforeAutospacing="1" w:after="100" w:afterAutospacing="1"/>
        <w:jc w:val="both"/>
      </w:pPr>
    </w:p>
    <w:p w14:paraId="7F5F3218" w14:textId="3D77B17D" w:rsidR="003A6728" w:rsidRPr="00A10111" w:rsidRDefault="003A6728" w:rsidP="00310237">
      <w:pPr>
        <w:pStyle w:val="Odstavecseseznamem"/>
        <w:ind w:left="0" w:right="663"/>
        <w:rPr>
          <w:sz w:val="22"/>
          <w:szCs w:val="22"/>
        </w:rPr>
      </w:pPr>
    </w:p>
    <w:sectPr w:rsidR="003A6728" w:rsidRPr="00A10111" w:rsidSect="00085A8F">
      <w:pgSz w:w="11907" w:h="16839" w:code="9"/>
      <w:pgMar w:top="1440" w:right="1440" w:bottom="1440" w:left="1440" w:header="850" w:footer="1077" w:gutter="0"/>
      <w:paperSrc w:first="256" w:other="256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E5AA8" w14:textId="77777777" w:rsidR="00034B97" w:rsidRDefault="00034B97">
      <w:r>
        <w:separator/>
      </w:r>
    </w:p>
  </w:endnote>
  <w:endnote w:type="continuationSeparator" w:id="0">
    <w:p w14:paraId="676D18D2" w14:textId="77777777" w:rsidR="00034B97" w:rsidRDefault="00034B97">
      <w:r>
        <w:continuationSeparator/>
      </w:r>
    </w:p>
  </w:endnote>
  <w:endnote w:type="continuationNotice" w:id="1">
    <w:p w14:paraId="382A0978" w14:textId="77777777" w:rsidR="00034B97" w:rsidRDefault="00034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e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416846"/>
      <w:docPartObj>
        <w:docPartGallery w:val="Page Numbers (Bottom of Page)"/>
        <w:docPartUnique/>
      </w:docPartObj>
    </w:sdtPr>
    <w:sdtEndPr/>
    <w:sdtContent>
      <w:p w14:paraId="6D856869" w14:textId="6F57F988" w:rsidR="0048766D" w:rsidRDefault="004876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A8" w:rsidRPr="00D56FA8">
          <w:rPr>
            <w:noProof/>
            <w:lang w:val="cs-CZ"/>
          </w:rPr>
          <w:t>16</w:t>
        </w:r>
        <w:r>
          <w:fldChar w:fldCharType="end"/>
        </w:r>
      </w:p>
    </w:sdtContent>
  </w:sdt>
  <w:p w14:paraId="744D0DF8" w14:textId="77777777" w:rsidR="0048766D" w:rsidRDefault="0048766D" w:rsidP="00F1704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4F04" w14:textId="77777777" w:rsidR="0048766D" w:rsidRDefault="0048766D" w:rsidP="00FE2ECD">
    <w:pPr>
      <w:pStyle w:val="Zpat"/>
      <w:tabs>
        <w:tab w:val="left" w:pos="2838"/>
        <w:tab w:val="center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4A57B" w14:textId="77777777" w:rsidR="00034B97" w:rsidRDefault="00034B97">
      <w:r>
        <w:separator/>
      </w:r>
    </w:p>
  </w:footnote>
  <w:footnote w:type="continuationSeparator" w:id="0">
    <w:p w14:paraId="7E32CAF1" w14:textId="77777777" w:rsidR="00034B97" w:rsidRDefault="00034B97">
      <w:r>
        <w:continuationSeparator/>
      </w:r>
    </w:p>
  </w:footnote>
  <w:footnote w:type="continuationNotice" w:id="1">
    <w:p w14:paraId="0E94806B" w14:textId="77777777" w:rsidR="00034B97" w:rsidRDefault="00034B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C785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FA8A2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1">
      <w:start w:val="1"/>
      <w:numFmt w:val="decimal"/>
      <w:pStyle w:val="WCSTD2"/>
      <w:isLgl/>
      <w:lvlText w:val="%1.%2."/>
      <w:lvlJc w:val="left"/>
      <w:pPr>
        <w:tabs>
          <w:tab w:val="num" w:pos="142"/>
        </w:tabs>
        <w:ind w:left="862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2">
      <w:start w:val="1"/>
      <w:numFmt w:val="decimal"/>
      <w:pStyle w:val="WCSTD3"/>
      <w:isLgl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WCSTD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sz w:val="24"/>
        <w:u w:val="none"/>
        <w:effect w:val="none"/>
        <w:vertAlign w:val="baseline"/>
      </w:rPr>
    </w:lvl>
  </w:abstractNum>
  <w:abstractNum w:abstractNumId="2" w15:restartNumberingAfterBreak="0">
    <w:nsid w:val="0000002D"/>
    <w:multiLevelType w:val="multilevel"/>
    <w:tmpl w:val="8422911A"/>
    <w:name w:val="AOApp"/>
    <w:lvl w:ilvl="0">
      <w:start w:val="1"/>
      <w:numFmt w:val="none"/>
      <w:suff w:val="nothing"/>
      <w:lvlText w:val=""/>
      <w:lvlJc w:val="left"/>
      <w:rPr>
        <w:rFonts w:hint="eastAsia"/>
        <w:spacing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eastAsia"/>
        <w:spacing w:val="0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eastAsia"/>
        <w:spacing w:val="0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hint="eastAsia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hint="eastAsia"/>
        <w:spacing w:val="0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hint="eastAsia"/>
        <w:spacing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hint="eastAsia"/>
        <w:spacing w:val="0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hint="eastAsia"/>
        <w:spacing w:val="0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hint="eastAsia"/>
        <w:spacing w:val="0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B17D0"/>
    <w:multiLevelType w:val="hybridMultilevel"/>
    <w:tmpl w:val="8AE86EA6"/>
    <w:lvl w:ilvl="0" w:tplc="9544E7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61738E"/>
    <w:multiLevelType w:val="hybridMultilevel"/>
    <w:tmpl w:val="942AA5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1E27DE"/>
    <w:multiLevelType w:val="singleLevel"/>
    <w:tmpl w:val="22B289D8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CD2276"/>
    <w:multiLevelType w:val="hybridMultilevel"/>
    <w:tmpl w:val="976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3C65334"/>
    <w:multiLevelType w:val="hybridMultilevel"/>
    <w:tmpl w:val="6908B6F2"/>
    <w:lvl w:ilvl="0" w:tplc="E56A8F20">
      <w:start w:val="1"/>
      <w:numFmt w:val="lowerRoman"/>
      <w:pStyle w:val="Warranty2"/>
      <w:lvlText w:val="(%1)"/>
      <w:lvlJc w:val="left"/>
      <w:pPr>
        <w:tabs>
          <w:tab w:val="num" w:pos="2127"/>
        </w:tabs>
        <w:ind w:left="2127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9A637F"/>
    <w:multiLevelType w:val="multilevel"/>
    <w:tmpl w:val="71486FBC"/>
    <w:lvl w:ilvl="0">
      <w:start w:val="1"/>
      <w:numFmt w:val="decimal"/>
      <w:pStyle w:val="Schedule1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/>
        <w:sz w:val="26"/>
      </w:rPr>
    </w:lvl>
    <w:lvl w:ilvl="1">
      <w:start w:val="1"/>
      <w:numFmt w:val="decimal"/>
      <w:pStyle w:val="Schedule2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</w:abstractNum>
  <w:abstractNum w:abstractNumId="11" w15:restartNumberingAfterBreak="0">
    <w:nsid w:val="1ADD4F63"/>
    <w:multiLevelType w:val="multilevel"/>
    <w:tmpl w:val="9DB4AFAE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BFD7A71"/>
    <w:multiLevelType w:val="multilevel"/>
    <w:tmpl w:val="7812B1C8"/>
    <w:lvl w:ilvl="0">
      <w:start w:val="1"/>
      <w:numFmt w:val="decimal"/>
      <w:suff w:val="nothing"/>
      <w:lvlText w:val="ARTICLE %1."/>
      <w:lvlJc w:val="left"/>
      <w:pPr>
        <w:ind w:left="568" w:firstLine="0"/>
      </w:pPr>
      <w:rPr>
        <w:rFonts w:ascii="Times New Roman Bold" w:hAnsi="Times New Roman Bold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lowerLetter"/>
      <w:pStyle w:val="Nadpis3"/>
      <w:lvlText w:val="(%3)"/>
      <w:lvlJc w:val="left"/>
      <w:pPr>
        <w:ind w:left="1571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Nadpis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3" w15:restartNumberingAfterBreak="0">
    <w:nsid w:val="23BE7B25"/>
    <w:multiLevelType w:val="multilevel"/>
    <w:tmpl w:val="2DE6586E"/>
    <w:lvl w:ilvl="0">
      <w:start w:val="1"/>
      <w:numFmt w:val="decimal"/>
      <w:pStyle w:val="Annex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Annex2"/>
      <w:isLgl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0"/>
        </w:tabs>
        <w:ind w:left="2092" w:hanging="57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none"/>
      <w:pStyle w:val="Annex5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none"/>
      <w:pStyle w:val="Annex6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Annex7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Annex8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Annex1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4" w15:restartNumberingAfterBreak="0">
    <w:nsid w:val="2EA11B5A"/>
    <w:multiLevelType w:val="multilevel"/>
    <w:tmpl w:val="4ACA8520"/>
    <w:lvl w:ilvl="0">
      <w:start w:val="1"/>
      <w:numFmt w:val="decimal"/>
      <w:pStyle w:val="SchedulesKK1"/>
      <w:suff w:val="nothing"/>
      <w:lvlText w:val="SCHEDULE NO. %1"/>
      <w:lvlJc w:val="left"/>
      <w:pPr>
        <w:tabs>
          <w:tab w:val="num" w:pos="4962"/>
        </w:tabs>
        <w:ind w:left="4962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SchedulesKK2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SchedulesKK3"/>
      <w:isLgl/>
      <w:lvlText w:val="%2.%3."/>
      <w:lvlJc w:val="left"/>
      <w:pPr>
        <w:tabs>
          <w:tab w:val="num" w:pos="180"/>
        </w:tabs>
        <w:ind w:left="90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Letter"/>
      <w:pStyle w:val="SchedulesKK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Roman"/>
      <w:pStyle w:val="SchedulesKK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lang w:val="en-GB"/>
      </w:rPr>
    </w:lvl>
    <w:lvl w:ilvl="5">
      <w:start w:val="1"/>
      <w:numFmt w:val="none"/>
      <w:pStyle w:val="SchedulesK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SchedulesK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SchedulesKK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SchedulesKK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5" w15:restartNumberingAfterBreak="0">
    <w:nsid w:val="31F65B72"/>
    <w:multiLevelType w:val="multilevel"/>
    <w:tmpl w:val="0764C2B4"/>
    <w:lvl w:ilvl="0">
      <w:start w:val="1"/>
      <w:numFmt w:val="lowerRoman"/>
      <w:pStyle w:val="ListArabic3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18"/>
      </w:rPr>
    </w:lvl>
    <w:lvl w:ilvl="1">
      <w:start w:val="1"/>
      <w:numFmt w:val="lowerRoman"/>
      <w:pStyle w:val="ListArabic4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A4C480D"/>
    <w:multiLevelType w:val="hybridMultilevel"/>
    <w:tmpl w:val="B2085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29759A"/>
    <w:multiLevelType w:val="multilevel"/>
    <w:tmpl w:val="75246DD8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8" w15:restartNumberingAfterBreak="0">
    <w:nsid w:val="3F4446DC"/>
    <w:multiLevelType w:val="hybridMultilevel"/>
    <w:tmpl w:val="61B829B6"/>
    <w:lvl w:ilvl="0" w:tplc="4DAE6E12">
      <w:start w:val="1"/>
      <w:numFmt w:val="lowerRoman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4236B9"/>
    <w:multiLevelType w:val="hybridMultilevel"/>
    <w:tmpl w:val="98069576"/>
    <w:lvl w:ilvl="0" w:tplc="545259AC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41B2013D"/>
    <w:multiLevelType w:val="hybridMultilevel"/>
    <w:tmpl w:val="EBA243A4"/>
    <w:lvl w:ilvl="0" w:tplc="EB34AC0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2" w15:restartNumberingAfterBreak="0">
    <w:nsid w:val="47705F91"/>
    <w:multiLevelType w:val="multilevel"/>
    <w:tmpl w:val="FFD2E3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bullet"/>
      <w:lvlText w:val="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E835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F632EB"/>
    <w:multiLevelType w:val="hybridMultilevel"/>
    <w:tmpl w:val="95E863C8"/>
    <w:lvl w:ilvl="0" w:tplc="C8924182">
      <w:start w:val="1"/>
      <w:numFmt w:val="lowerRoman"/>
      <w:lvlText w:val="%1)"/>
      <w:lvlJc w:val="left"/>
      <w:pPr>
        <w:ind w:left="171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DDA6631"/>
    <w:multiLevelType w:val="multilevel"/>
    <w:tmpl w:val="5B5A29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E4B4E3E"/>
    <w:multiLevelType w:val="multilevel"/>
    <w:tmpl w:val="3D986F9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005243B"/>
    <w:multiLevelType w:val="multilevel"/>
    <w:tmpl w:val="450A08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BB3F7A"/>
    <w:multiLevelType w:val="hybridMultilevel"/>
    <w:tmpl w:val="7A8CC464"/>
    <w:lvl w:ilvl="0" w:tplc="DAFCB434">
      <w:start w:val="1"/>
      <w:numFmt w:val="lowerLetter"/>
      <w:pStyle w:val="Warranty1"/>
      <w:lvlText w:val="(%1)"/>
      <w:lvlJc w:val="left"/>
      <w:pPr>
        <w:tabs>
          <w:tab w:val="num" w:pos="1418"/>
        </w:tabs>
        <w:ind w:left="1418" w:hanging="709"/>
      </w:pPr>
      <w:rPr>
        <w:rFonts w:cs="Times New Roman" w:hint="default"/>
        <w:i w:val="0"/>
      </w:rPr>
    </w:lvl>
    <w:lvl w:ilvl="1" w:tplc="11507D8E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8D4095F"/>
    <w:multiLevelType w:val="multilevel"/>
    <w:tmpl w:val="1D4AF43E"/>
    <w:name w:val="AODoc"/>
    <w:lvl w:ilvl="0">
      <w:start w:val="8"/>
      <w:numFmt w:val="decimal"/>
      <w:lvlText w:val="%1.3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93A58D0"/>
    <w:multiLevelType w:val="multilevel"/>
    <w:tmpl w:val="7F184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426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B367BB2"/>
    <w:multiLevelType w:val="multilevel"/>
    <w:tmpl w:val="41EE9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"/>
      <w:lvlJc w:val="left"/>
      <w:pPr>
        <w:tabs>
          <w:tab w:val="num" w:pos="1702"/>
        </w:tabs>
        <w:ind w:left="1702" w:hanging="851"/>
      </w:p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lvlText w:val="(%6)"/>
      <w:lvlJc w:val="left"/>
      <w:pPr>
        <w:tabs>
          <w:tab w:val="num" w:pos="3403"/>
        </w:tabs>
        <w:ind w:left="3403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</w:lvl>
    <w:lvl w:ilvl="7">
      <w:start w:val="1"/>
      <w:numFmt w:val="lowerLetter"/>
      <w:lvlText w:val="(%8)"/>
      <w:lvlJc w:val="left"/>
      <w:pPr>
        <w:tabs>
          <w:tab w:val="num" w:pos="1702"/>
        </w:tabs>
        <w:ind w:left="1702" w:hanging="851"/>
      </w:p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</w:lvl>
  </w:abstractNum>
  <w:abstractNum w:abstractNumId="33" w15:restartNumberingAfterBreak="0">
    <w:nsid w:val="5D734850"/>
    <w:multiLevelType w:val="hybridMultilevel"/>
    <w:tmpl w:val="842CF956"/>
    <w:lvl w:ilvl="0" w:tplc="E292AF74">
      <w:start w:val="1"/>
      <w:numFmt w:val="lowerRoman"/>
      <w:lvlText w:val="%1)"/>
      <w:lvlJc w:val="left"/>
      <w:pPr>
        <w:ind w:left="171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5D6181A"/>
    <w:multiLevelType w:val="hybridMultilevel"/>
    <w:tmpl w:val="AA3C3A68"/>
    <w:name w:val="AOHead"/>
    <w:lvl w:ilvl="0" w:tplc="8926F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E6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780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0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3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BAF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0B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65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0C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32"/>
    <w:multiLevelType w:val="multilevel"/>
    <w:tmpl w:val="DAFC88A8"/>
    <w:lvl w:ilvl="0">
      <w:start w:val="1"/>
      <w:numFmt w:val="decimal"/>
      <w:pStyle w:val="Level7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8"/>
      <w:lvlText w:val="%1.%2"/>
      <w:lvlJc w:val="left"/>
      <w:pPr>
        <w:tabs>
          <w:tab w:val="num" w:pos="1247"/>
        </w:tabs>
        <w:ind w:left="1247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9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36" w15:restartNumberingAfterBreak="0">
    <w:nsid w:val="6F4B5D6A"/>
    <w:multiLevelType w:val="multilevel"/>
    <w:tmpl w:val="3C3C12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Styl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426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6196DF8"/>
    <w:multiLevelType w:val="hybridMultilevel"/>
    <w:tmpl w:val="CC08EA8C"/>
    <w:lvl w:ilvl="0" w:tplc="AA7839C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8" w15:restartNumberingAfterBreak="0">
    <w:nsid w:val="7C4C3407"/>
    <w:multiLevelType w:val="hybridMultilevel"/>
    <w:tmpl w:val="BC28C2F0"/>
    <w:lvl w:ilvl="0" w:tplc="41AE2A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17"/>
  </w:num>
  <w:num w:numId="5">
    <w:abstractNumId w:val="12"/>
  </w:num>
  <w:num w:numId="6">
    <w:abstractNumId w:val="37"/>
  </w:num>
  <w:num w:numId="7">
    <w:abstractNumId w:val="1"/>
  </w:num>
  <w:num w:numId="8">
    <w:abstractNumId w:val="10"/>
  </w:num>
  <w:num w:numId="9">
    <w:abstractNumId w:val="15"/>
  </w:num>
  <w:num w:numId="10">
    <w:abstractNumId w:val="6"/>
  </w:num>
  <w:num w:numId="11">
    <w:abstractNumId w:val="13"/>
  </w:num>
  <w:num w:numId="12">
    <w:abstractNumId w:val="36"/>
  </w:num>
  <w:num w:numId="13">
    <w:abstractNumId w:val="39"/>
  </w:num>
  <w:num w:numId="14">
    <w:abstractNumId w:val="3"/>
  </w:num>
  <w:num w:numId="15">
    <w:abstractNumId w:val="29"/>
  </w:num>
  <w:num w:numId="16">
    <w:abstractNumId w:val="8"/>
  </w:num>
  <w:num w:numId="17">
    <w:abstractNumId w:val="9"/>
  </w:num>
  <w:num w:numId="18">
    <w:abstractNumId w:val="28"/>
    <w:lvlOverride w:ilvl="0">
      <w:startOverride w:val="1"/>
    </w:lvlOverride>
  </w:num>
  <w:num w:numId="19">
    <w:abstractNumId w:val="35"/>
  </w:num>
  <w:num w:numId="20">
    <w:abstractNumId w:val="25"/>
  </w:num>
  <w:num w:numId="21">
    <w:abstractNumId w:val="38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0"/>
  </w:num>
  <w:num w:numId="26">
    <w:abstractNumId w:val="11"/>
  </w:num>
  <w:num w:numId="27">
    <w:abstractNumId w:val="27"/>
  </w:num>
  <w:num w:numId="28">
    <w:abstractNumId w:val="18"/>
  </w:num>
  <w:num w:numId="29">
    <w:abstractNumId w:val="19"/>
  </w:num>
  <w:num w:numId="30">
    <w:abstractNumId w:val="16"/>
  </w:num>
  <w:num w:numId="31">
    <w:abstractNumId w:val="31"/>
  </w:num>
  <w:num w:numId="32">
    <w:abstractNumId w:val="36"/>
  </w:num>
  <w:num w:numId="33">
    <w:abstractNumId w:val="36"/>
  </w:num>
  <w:num w:numId="34">
    <w:abstractNumId w:val="7"/>
  </w:num>
  <w:num w:numId="35">
    <w:abstractNumId w:val="36"/>
  </w:num>
  <w:num w:numId="36">
    <w:abstractNumId w:val="12"/>
  </w:num>
  <w:num w:numId="37">
    <w:abstractNumId w:val="12"/>
  </w:num>
  <w:num w:numId="38">
    <w:abstractNumId w:val="12"/>
  </w:num>
  <w:num w:numId="39">
    <w:abstractNumId w:val="5"/>
  </w:num>
  <w:num w:numId="40">
    <w:abstractNumId w:val="4"/>
  </w:num>
  <w:num w:numId="41">
    <w:abstractNumId w:val="23"/>
  </w:num>
  <w:num w:numId="42">
    <w:abstractNumId w:val="20"/>
  </w:num>
  <w:num w:numId="43">
    <w:abstractNumId w:val="33"/>
  </w:num>
  <w:num w:numId="44">
    <w:abstractNumId w:val="24"/>
  </w:num>
  <w:num w:numId="45">
    <w:abstractNumId w:val="36"/>
  </w:num>
  <w:num w:numId="46">
    <w:abstractNumId w:val="12"/>
  </w:num>
  <w:num w:numId="47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" w:val="0097423"/>
    <w:docVar w:name="DocRef" w:val="PRG:858638.2"/>
    <w:docVar w:name="MatterNum" w:val="0000001"/>
  </w:docVars>
  <w:rsids>
    <w:rsidRoot w:val="00F679B3"/>
    <w:rsid w:val="00001237"/>
    <w:rsid w:val="00001449"/>
    <w:rsid w:val="000027AD"/>
    <w:rsid w:val="0000375A"/>
    <w:rsid w:val="00003A67"/>
    <w:rsid w:val="00004B1C"/>
    <w:rsid w:val="00005A6F"/>
    <w:rsid w:val="00005E07"/>
    <w:rsid w:val="00006E9D"/>
    <w:rsid w:val="00010F9C"/>
    <w:rsid w:val="00011D09"/>
    <w:rsid w:val="0001397D"/>
    <w:rsid w:val="0001720F"/>
    <w:rsid w:val="00017DE0"/>
    <w:rsid w:val="000200FB"/>
    <w:rsid w:val="00022745"/>
    <w:rsid w:val="0002295C"/>
    <w:rsid w:val="00023484"/>
    <w:rsid w:val="00023897"/>
    <w:rsid w:val="00023B1D"/>
    <w:rsid w:val="0002475C"/>
    <w:rsid w:val="00026ACE"/>
    <w:rsid w:val="00026B78"/>
    <w:rsid w:val="0003015E"/>
    <w:rsid w:val="0003155E"/>
    <w:rsid w:val="00032472"/>
    <w:rsid w:val="00032BF8"/>
    <w:rsid w:val="00032F54"/>
    <w:rsid w:val="00034076"/>
    <w:rsid w:val="00034B97"/>
    <w:rsid w:val="000356C9"/>
    <w:rsid w:val="00036FA4"/>
    <w:rsid w:val="000379AB"/>
    <w:rsid w:val="00040AF6"/>
    <w:rsid w:val="00043A13"/>
    <w:rsid w:val="000446E1"/>
    <w:rsid w:val="0004512C"/>
    <w:rsid w:val="0004564F"/>
    <w:rsid w:val="00047BF2"/>
    <w:rsid w:val="0005048C"/>
    <w:rsid w:val="00050F5C"/>
    <w:rsid w:val="00051B6D"/>
    <w:rsid w:val="00051DE1"/>
    <w:rsid w:val="00052085"/>
    <w:rsid w:val="0005223A"/>
    <w:rsid w:val="00052CB1"/>
    <w:rsid w:val="0005438E"/>
    <w:rsid w:val="00055049"/>
    <w:rsid w:val="00055A52"/>
    <w:rsid w:val="000569AC"/>
    <w:rsid w:val="00057A4C"/>
    <w:rsid w:val="00060DD4"/>
    <w:rsid w:val="000611C4"/>
    <w:rsid w:val="0006154D"/>
    <w:rsid w:val="00062947"/>
    <w:rsid w:val="00063248"/>
    <w:rsid w:val="0006330F"/>
    <w:rsid w:val="00063532"/>
    <w:rsid w:val="00065823"/>
    <w:rsid w:val="00066852"/>
    <w:rsid w:val="000704AA"/>
    <w:rsid w:val="0007063E"/>
    <w:rsid w:val="00070705"/>
    <w:rsid w:val="000712C8"/>
    <w:rsid w:val="000714EE"/>
    <w:rsid w:val="00072122"/>
    <w:rsid w:val="000722AC"/>
    <w:rsid w:val="00073ADF"/>
    <w:rsid w:val="00074B65"/>
    <w:rsid w:val="00075A18"/>
    <w:rsid w:val="0007786D"/>
    <w:rsid w:val="000779DB"/>
    <w:rsid w:val="00080D79"/>
    <w:rsid w:val="00081D90"/>
    <w:rsid w:val="00081E12"/>
    <w:rsid w:val="00082544"/>
    <w:rsid w:val="00082E33"/>
    <w:rsid w:val="00085931"/>
    <w:rsid w:val="00085A8F"/>
    <w:rsid w:val="000865C7"/>
    <w:rsid w:val="00086FBB"/>
    <w:rsid w:val="000907BF"/>
    <w:rsid w:val="00091138"/>
    <w:rsid w:val="00092C56"/>
    <w:rsid w:val="000931B1"/>
    <w:rsid w:val="0009377B"/>
    <w:rsid w:val="00093C4E"/>
    <w:rsid w:val="00094088"/>
    <w:rsid w:val="00094094"/>
    <w:rsid w:val="00094917"/>
    <w:rsid w:val="00096522"/>
    <w:rsid w:val="000969D6"/>
    <w:rsid w:val="00096D98"/>
    <w:rsid w:val="00096F82"/>
    <w:rsid w:val="000972B8"/>
    <w:rsid w:val="000973BF"/>
    <w:rsid w:val="000A1142"/>
    <w:rsid w:val="000A16B0"/>
    <w:rsid w:val="000A1C42"/>
    <w:rsid w:val="000A3229"/>
    <w:rsid w:val="000A3505"/>
    <w:rsid w:val="000A3CF5"/>
    <w:rsid w:val="000A3EE6"/>
    <w:rsid w:val="000A4725"/>
    <w:rsid w:val="000A4D2D"/>
    <w:rsid w:val="000A570F"/>
    <w:rsid w:val="000A63AD"/>
    <w:rsid w:val="000A707D"/>
    <w:rsid w:val="000A7547"/>
    <w:rsid w:val="000A762F"/>
    <w:rsid w:val="000A78CE"/>
    <w:rsid w:val="000A7BE5"/>
    <w:rsid w:val="000B0454"/>
    <w:rsid w:val="000B08E1"/>
    <w:rsid w:val="000B4A11"/>
    <w:rsid w:val="000B53D6"/>
    <w:rsid w:val="000B55A7"/>
    <w:rsid w:val="000B7452"/>
    <w:rsid w:val="000C0E39"/>
    <w:rsid w:val="000C0ED9"/>
    <w:rsid w:val="000C2855"/>
    <w:rsid w:val="000C325D"/>
    <w:rsid w:val="000C3BAC"/>
    <w:rsid w:val="000C46B6"/>
    <w:rsid w:val="000C6484"/>
    <w:rsid w:val="000C6E75"/>
    <w:rsid w:val="000C7482"/>
    <w:rsid w:val="000D078B"/>
    <w:rsid w:val="000D148E"/>
    <w:rsid w:val="000D1A40"/>
    <w:rsid w:val="000D1AC5"/>
    <w:rsid w:val="000D1D88"/>
    <w:rsid w:val="000D2375"/>
    <w:rsid w:val="000D24D9"/>
    <w:rsid w:val="000D2CBC"/>
    <w:rsid w:val="000D3E2E"/>
    <w:rsid w:val="000D52DB"/>
    <w:rsid w:val="000D6222"/>
    <w:rsid w:val="000D70C8"/>
    <w:rsid w:val="000D7E44"/>
    <w:rsid w:val="000E1C52"/>
    <w:rsid w:val="000E3B49"/>
    <w:rsid w:val="000E428A"/>
    <w:rsid w:val="000E580F"/>
    <w:rsid w:val="000E59C2"/>
    <w:rsid w:val="000F0B64"/>
    <w:rsid w:val="000F177F"/>
    <w:rsid w:val="000F2190"/>
    <w:rsid w:val="000F3B64"/>
    <w:rsid w:val="000F63D0"/>
    <w:rsid w:val="000F6C1F"/>
    <w:rsid w:val="000F7B3A"/>
    <w:rsid w:val="00100BE2"/>
    <w:rsid w:val="00101591"/>
    <w:rsid w:val="00101818"/>
    <w:rsid w:val="001036AD"/>
    <w:rsid w:val="00104B4A"/>
    <w:rsid w:val="0010563E"/>
    <w:rsid w:val="00105EDB"/>
    <w:rsid w:val="00107F7C"/>
    <w:rsid w:val="00110E71"/>
    <w:rsid w:val="001116B8"/>
    <w:rsid w:val="00112E79"/>
    <w:rsid w:val="00113949"/>
    <w:rsid w:val="00115177"/>
    <w:rsid w:val="001156AF"/>
    <w:rsid w:val="0011666D"/>
    <w:rsid w:val="0011688E"/>
    <w:rsid w:val="001173DE"/>
    <w:rsid w:val="00117D50"/>
    <w:rsid w:val="00117FA5"/>
    <w:rsid w:val="0012050A"/>
    <w:rsid w:val="00121DB1"/>
    <w:rsid w:val="00122910"/>
    <w:rsid w:val="00122E8E"/>
    <w:rsid w:val="0012309D"/>
    <w:rsid w:val="001233B9"/>
    <w:rsid w:val="001236D6"/>
    <w:rsid w:val="00123C78"/>
    <w:rsid w:val="00124418"/>
    <w:rsid w:val="00124F00"/>
    <w:rsid w:val="00124F3F"/>
    <w:rsid w:val="001263E3"/>
    <w:rsid w:val="001268FB"/>
    <w:rsid w:val="0012709C"/>
    <w:rsid w:val="001270B2"/>
    <w:rsid w:val="00127E02"/>
    <w:rsid w:val="00127E25"/>
    <w:rsid w:val="00127EF8"/>
    <w:rsid w:val="0013012C"/>
    <w:rsid w:val="001314A5"/>
    <w:rsid w:val="00131919"/>
    <w:rsid w:val="00131D8C"/>
    <w:rsid w:val="00132052"/>
    <w:rsid w:val="001321D2"/>
    <w:rsid w:val="00132598"/>
    <w:rsid w:val="00132F2D"/>
    <w:rsid w:val="001349AB"/>
    <w:rsid w:val="00135C3B"/>
    <w:rsid w:val="00140C4E"/>
    <w:rsid w:val="00141C3E"/>
    <w:rsid w:val="001420A7"/>
    <w:rsid w:val="00142292"/>
    <w:rsid w:val="001422B9"/>
    <w:rsid w:val="001430F3"/>
    <w:rsid w:val="00144576"/>
    <w:rsid w:val="001451C0"/>
    <w:rsid w:val="00146D3F"/>
    <w:rsid w:val="0015225E"/>
    <w:rsid w:val="001529AC"/>
    <w:rsid w:val="00153F47"/>
    <w:rsid w:val="00154613"/>
    <w:rsid w:val="001546FA"/>
    <w:rsid w:val="001547BE"/>
    <w:rsid w:val="001552BE"/>
    <w:rsid w:val="00155C32"/>
    <w:rsid w:val="00156E65"/>
    <w:rsid w:val="00157FBA"/>
    <w:rsid w:val="00160BAE"/>
    <w:rsid w:val="00161AA5"/>
    <w:rsid w:val="0016273F"/>
    <w:rsid w:val="00163519"/>
    <w:rsid w:val="00164519"/>
    <w:rsid w:val="001657C4"/>
    <w:rsid w:val="001660D2"/>
    <w:rsid w:val="001672DC"/>
    <w:rsid w:val="001702B7"/>
    <w:rsid w:val="00172FFE"/>
    <w:rsid w:val="00175948"/>
    <w:rsid w:val="001769BC"/>
    <w:rsid w:val="00177005"/>
    <w:rsid w:val="00177BC2"/>
    <w:rsid w:val="001809DC"/>
    <w:rsid w:val="001810EA"/>
    <w:rsid w:val="00181403"/>
    <w:rsid w:val="00181C4D"/>
    <w:rsid w:val="001828C3"/>
    <w:rsid w:val="0018372C"/>
    <w:rsid w:val="00183E0E"/>
    <w:rsid w:val="0018402E"/>
    <w:rsid w:val="00184208"/>
    <w:rsid w:val="00184981"/>
    <w:rsid w:val="00185016"/>
    <w:rsid w:val="001874D8"/>
    <w:rsid w:val="001906ED"/>
    <w:rsid w:val="00190F4E"/>
    <w:rsid w:val="00191EFA"/>
    <w:rsid w:val="00192613"/>
    <w:rsid w:val="001938F9"/>
    <w:rsid w:val="00194136"/>
    <w:rsid w:val="001952D6"/>
    <w:rsid w:val="00196ADA"/>
    <w:rsid w:val="00196C70"/>
    <w:rsid w:val="00197694"/>
    <w:rsid w:val="001A066E"/>
    <w:rsid w:val="001A06BC"/>
    <w:rsid w:val="001A1A09"/>
    <w:rsid w:val="001A2DEE"/>
    <w:rsid w:val="001A3A83"/>
    <w:rsid w:val="001A3DBA"/>
    <w:rsid w:val="001A4FEA"/>
    <w:rsid w:val="001A7066"/>
    <w:rsid w:val="001A7961"/>
    <w:rsid w:val="001B0B0F"/>
    <w:rsid w:val="001B0EC4"/>
    <w:rsid w:val="001B1809"/>
    <w:rsid w:val="001B22A1"/>
    <w:rsid w:val="001B3915"/>
    <w:rsid w:val="001B45FA"/>
    <w:rsid w:val="001B5E8E"/>
    <w:rsid w:val="001B6A21"/>
    <w:rsid w:val="001B6AEB"/>
    <w:rsid w:val="001C00CA"/>
    <w:rsid w:val="001C03FD"/>
    <w:rsid w:val="001C0938"/>
    <w:rsid w:val="001C13F6"/>
    <w:rsid w:val="001C1427"/>
    <w:rsid w:val="001C2FAD"/>
    <w:rsid w:val="001C51CE"/>
    <w:rsid w:val="001C6A9F"/>
    <w:rsid w:val="001C728E"/>
    <w:rsid w:val="001C7BA1"/>
    <w:rsid w:val="001D03DB"/>
    <w:rsid w:val="001D29AA"/>
    <w:rsid w:val="001D3998"/>
    <w:rsid w:val="001D4A1A"/>
    <w:rsid w:val="001D5627"/>
    <w:rsid w:val="001D6066"/>
    <w:rsid w:val="001D6B8C"/>
    <w:rsid w:val="001E0248"/>
    <w:rsid w:val="001E0380"/>
    <w:rsid w:val="001E1E5A"/>
    <w:rsid w:val="001E251C"/>
    <w:rsid w:val="001E2D0A"/>
    <w:rsid w:val="001E335E"/>
    <w:rsid w:val="001E33B8"/>
    <w:rsid w:val="001E4F0B"/>
    <w:rsid w:val="001E4FE0"/>
    <w:rsid w:val="001E6088"/>
    <w:rsid w:val="001E6300"/>
    <w:rsid w:val="001E6939"/>
    <w:rsid w:val="001E71DB"/>
    <w:rsid w:val="001E7B47"/>
    <w:rsid w:val="001F2000"/>
    <w:rsid w:val="001F29B1"/>
    <w:rsid w:val="001F30EE"/>
    <w:rsid w:val="001F3729"/>
    <w:rsid w:val="001F3F9A"/>
    <w:rsid w:val="001F4833"/>
    <w:rsid w:val="001F54FC"/>
    <w:rsid w:val="001F5BAE"/>
    <w:rsid w:val="001F691D"/>
    <w:rsid w:val="001F761A"/>
    <w:rsid w:val="00200AE1"/>
    <w:rsid w:val="0020117A"/>
    <w:rsid w:val="0020268A"/>
    <w:rsid w:val="002032B3"/>
    <w:rsid w:val="00203404"/>
    <w:rsid w:val="00203421"/>
    <w:rsid w:val="002066D7"/>
    <w:rsid w:val="0021023F"/>
    <w:rsid w:val="00210966"/>
    <w:rsid w:val="00211EA1"/>
    <w:rsid w:val="002120D0"/>
    <w:rsid w:val="0021344D"/>
    <w:rsid w:val="00213837"/>
    <w:rsid w:val="00214023"/>
    <w:rsid w:val="002142D3"/>
    <w:rsid w:val="00215B80"/>
    <w:rsid w:val="00215F6C"/>
    <w:rsid w:val="00215FCD"/>
    <w:rsid w:val="00217EC9"/>
    <w:rsid w:val="002223FC"/>
    <w:rsid w:val="0022256A"/>
    <w:rsid w:val="00222B9C"/>
    <w:rsid w:val="00225052"/>
    <w:rsid w:val="0022622A"/>
    <w:rsid w:val="0022695D"/>
    <w:rsid w:val="00226EFD"/>
    <w:rsid w:val="00231988"/>
    <w:rsid w:val="00232AF2"/>
    <w:rsid w:val="00234656"/>
    <w:rsid w:val="00234D22"/>
    <w:rsid w:val="00235021"/>
    <w:rsid w:val="002353AB"/>
    <w:rsid w:val="00235760"/>
    <w:rsid w:val="00236513"/>
    <w:rsid w:val="0023669A"/>
    <w:rsid w:val="00241254"/>
    <w:rsid w:val="00242087"/>
    <w:rsid w:val="00243F31"/>
    <w:rsid w:val="00245666"/>
    <w:rsid w:val="00246BB2"/>
    <w:rsid w:val="002470BC"/>
    <w:rsid w:val="00251764"/>
    <w:rsid w:val="00253EFD"/>
    <w:rsid w:val="00254477"/>
    <w:rsid w:val="00254706"/>
    <w:rsid w:val="00254BCE"/>
    <w:rsid w:val="00255C6E"/>
    <w:rsid w:val="002561C9"/>
    <w:rsid w:val="00256461"/>
    <w:rsid w:val="00256DB8"/>
    <w:rsid w:val="002570C2"/>
    <w:rsid w:val="002602B7"/>
    <w:rsid w:val="002605B6"/>
    <w:rsid w:val="00260903"/>
    <w:rsid w:val="00261C30"/>
    <w:rsid w:val="00261D18"/>
    <w:rsid w:val="002640E7"/>
    <w:rsid w:val="002654A9"/>
    <w:rsid w:val="00266143"/>
    <w:rsid w:val="00266831"/>
    <w:rsid w:val="002701C4"/>
    <w:rsid w:val="002719B0"/>
    <w:rsid w:val="00273361"/>
    <w:rsid w:val="002746FB"/>
    <w:rsid w:val="00274790"/>
    <w:rsid w:val="00274D81"/>
    <w:rsid w:val="0027636B"/>
    <w:rsid w:val="00276A5E"/>
    <w:rsid w:val="00277831"/>
    <w:rsid w:val="00281496"/>
    <w:rsid w:val="002819BA"/>
    <w:rsid w:val="00282628"/>
    <w:rsid w:val="00287C8C"/>
    <w:rsid w:val="002900A2"/>
    <w:rsid w:val="002907A2"/>
    <w:rsid w:val="0029143A"/>
    <w:rsid w:val="002916C6"/>
    <w:rsid w:val="002920B2"/>
    <w:rsid w:val="00293280"/>
    <w:rsid w:val="002940BA"/>
    <w:rsid w:val="0029468B"/>
    <w:rsid w:val="00294B26"/>
    <w:rsid w:val="0029548F"/>
    <w:rsid w:val="00295762"/>
    <w:rsid w:val="00296225"/>
    <w:rsid w:val="002A09B5"/>
    <w:rsid w:val="002A15F0"/>
    <w:rsid w:val="002A182E"/>
    <w:rsid w:val="002A3D68"/>
    <w:rsid w:val="002A3EEC"/>
    <w:rsid w:val="002A416D"/>
    <w:rsid w:val="002A43B3"/>
    <w:rsid w:val="002A454A"/>
    <w:rsid w:val="002A4600"/>
    <w:rsid w:val="002A5186"/>
    <w:rsid w:val="002A56A5"/>
    <w:rsid w:val="002A56D8"/>
    <w:rsid w:val="002A6048"/>
    <w:rsid w:val="002A66AA"/>
    <w:rsid w:val="002A6BEE"/>
    <w:rsid w:val="002A76F2"/>
    <w:rsid w:val="002A7EE5"/>
    <w:rsid w:val="002B098A"/>
    <w:rsid w:val="002B1115"/>
    <w:rsid w:val="002B523E"/>
    <w:rsid w:val="002B5DDF"/>
    <w:rsid w:val="002B6292"/>
    <w:rsid w:val="002C0A3B"/>
    <w:rsid w:val="002C1115"/>
    <w:rsid w:val="002C19EA"/>
    <w:rsid w:val="002C2AAA"/>
    <w:rsid w:val="002C2AE1"/>
    <w:rsid w:val="002C2D85"/>
    <w:rsid w:val="002C3094"/>
    <w:rsid w:val="002C3E02"/>
    <w:rsid w:val="002C40F8"/>
    <w:rsid w:val="002C49D8"/>
    <w:rsid w:val="002C70FC"/>
    <w:rsid w:val="002C732E"/>
    <w:rsid w:val="002C78FF"/>
    <w:rsid w:val="002C7A38"/>
    <w:rsid w:val="002C7DDB"/>
    <w:rsid w:val="002D00CF"/>
    <w:rsid w:val="002D0717"/>
    <w:rsid w:val="002D23A5"/>
    <w:rsid w:val="002D2A60"/>
    <w:rsid w:val="002D2FFB"/>
    <w:rsid w:val="002D4633"/>
    <w:rsid w:val="002D5F9F"/>
    <w:rsid w:val="002D604A"/>
    <w:rsid w:val="002D62DC"/>
    <w:rsid w:val="002D73FC"/>
    <w:rsid w:val="002E2120"/>
    <w:rsid w:val="002E23D0"/>
    <w:rsid w:val="002E2854"/>
    <w:rsid w:val="002E2A9A"/>
    <w:rsid w:val="002E310D"/>
    <w:rsid w:val="002E51CF"/>
    <w:rsid w:val="002E5431"/>
    <w:rsid w:val="002E61CE"/>
    <w:rsid w:val="002E7B25"/>
    <w:rsid w:val="002F0275"/>
    <w:rsid w:val="002F02F5"/>
    <w:rsid w:val="002F1FD6"/>
    <w:rsid w:val="002F2DF4"/>
    <w:rsid w:val="002F3135"/>
    <w:rsid w:val="002F3D77"/>
    <w:rsid w:val="002F4ADC"/>
    <w:rsid w:val="002F4BD5"/>
    <w:rsid w:val="002F52EF"/>
    <w:rsid w:val="002F57FF"/>
    <w:rsid w:val="002F5BF8"/>
    <w:rsid w:val="002F6F79"/>
    <w:rsid w:val="002F725A"/>
    <w:rsid w:val="003006ED"/>
    <w:rsid w:val="00300D61"/>
    <w:rsid w:val="00301385"/>
    <w:rsid w:val="003015FB"/>
    <w:rsid w:val="00301742"/>
    <w:rsid w:val="00301FC6"/>
    <w:rsid w:val="00303C60"/>
    <w:rsid w:val="003041E8"/>
    <w:rsid w:val="00304BA9"/>
    <w:rsid w:val="00305302"/>
    <w:rsid w:val="0030569A"/>
    <w:rsid w:val="00305887"/>
    <w:rsid w:val="003066DA"/>
    <w:rsid w:val="003076F4"/>
    <w:rsid w:val="00307DA3"/>
    <w:rsid w:val="00310237"/>
    <w:rsid w:val="00310B4B"/>
    <w:rsid w:val="003110FA"/>
    <w:rsid w:val="00312677"/>
    <w:rsid w:val="00313C09"/>
    <w:rsid w:val="00314255"/>
    <w:rsid w:val="0031463C"/>
    <w:rsid w:val="00314934"/>
    <w:rsid w:val="00314D95"/>
    <w:rsid w:val="00320AF2"/>
    <w:rsid w:val="00320D98"/>
    <w:rsid w:val="00320DE1"/>
    <w:rsid w:val="00322CC4"/>
    <w:rsid w:val="00323723"/>
    <w:rsid w:val="00323A14"/>
    <w:rsid w:val="003244E5"/>
    <w:rsid w:val="00324E28"/>
    <w:rsid w:val="0032522B"/>
    <w:rsid w:val="003262A8"/>
    <w:rsid w:val="0032707F"/>
    <w:rsid w:val="00330C51"/>
    <w:rsid w:val="00330CB2"/>
    <w:rsid w:val="00330E25"/>
    <w:rsid w:val="003326FB"/>
    <w:rsid w:val="003338BB"/>
    <w:rsid w:val="003340EC"/>
    <w:rsid w:val="00334CA9"/>
    <w:rsid w:val="00335528"/>
    <w:rsid w:val="00335CF1"/>
    <w:rsid w:val="003364EF"/>
    <w:rsid w:val="0033650D"/>
    <w:rsid w:val="00340981"/>
    <w:rsid w:val="0034109E"/>
    <w:rsid w:val="00343461"/>
    <w:rsid w:val="0034488B"/>
    <w:rsid w:val="00345347"/>
    <w:rsid w:val="00346582"/>
    <w:rsid w:val="003465A6"/>
    <w:rsid w:val="00347BA6"/>
    <w:rsid w:val="00347D31"/>
    <w:rsid w:val="0035449C"/>
    <w:rsid w:val="00354506"/>
    <w:rsid w:val="0035477B"/>
    <w:rsid w:val="00354B2C"/>
    <w:rsid w:val="003551AD"/>
    <w:rsid w:val="003606D8"/>
    <w:rsid w:val="00362321"/>
    <w:rsid w:val="003633AD"/>
    <w:rsid w:val="003638B9"/>
    <w:rsid w:val="00363F1A"/>
    <w:rsid w:val="00364A95"/>
    <w:rsid w:val="0036541B"/>
    <w:rsid w:val="00365573"/>
    <w:rsid w:val="003656D3"/>
    <w:rsid w:val="00365A5C"/>
    <w:rsid w:val="00366ED9"/>
    <w:rsid w:val="00366FC5"/>
    <w:rsid w:val="00371925"/>
    <w:rsid w:val="00372E56"/>
    <w:rsid w:val="003734BA"/>
    <w:rsid w:val="00373604"/>
    <w:rsid w:val="00373B00"/>
    <w:rsid w:val="00374B8A"/>
    <w:rsid w:val="00375B26"/>
    <w:rsid w:val="00376884"/>
    <w:rsid w:val="00380788"/>
    <w:rsid w:val="003807EB"/>
    <w:rsid w:val="00381EBC"/>
    <w:rsid w:val="00382722"/>
    <w:rsid w:val="0038318C"/>
    <w:rsid w:val="0038497B"/>
    <w:rsid w:val="003849C8"/>
    <w:rsid w:val="00384D3F"/>
    <w:rsid w:val="003851B8"/>
    <w:rsid w:val="00385D2A"/>
    <w:rsid w:val="00387692"/>
    <w:rsid w:val="0039058B"/>
    <w:rsid w:val="0039114C"/>
    <w:rsid w:val="00393BAB"/>
    <w:rsid w:val="00394545"/>
    <w:rsid w:val="00394672"/>
    <w:rsid w:val="00394B39"/>
    <w:rsid w:val="0039501F"/>
    <w:rsid w:val="00396226"/>
    <w:rsid w:val="003964E9"/>
    <w:rsid w:val="00396B7E"/>
    <w:rsid w:val="00397A89"/>
    <w:rsid w:val="003A0435"/>
    <w:rsid w:val="003A1031"/>
    <w:rsid w:val="003A1073"/>
    <w:rsid w:val="003A2200"/>
    <w:rsid w:val="003A2BE8"/>
    <w:rsid w:val="003A4211"/>
    <w:rsid w:val="003A4B77"/>
    <w:rsid w:val="003A4BDC"/>
    <w:rsid w:val="003A51DD"/>
    <w:rsid w:val="003A52C2"/>
    <w:rsid w:val="003A57EE"/>
    <w:rsid w:val="003A6532"/>
    <w:rsid w:val="003A6728"/>
    <w:rsid w:val="003A7D71"/>
    <w:rsid w:val="003B129C"/>
    <w:rsid w:val="003B18EE"/>
    <w:rsid w:val="003B29EB"/>
    <w:rsid w:val="003B2A70"/>
    <w:rsid w:val="003B2CFD"/>
    <w:rsid w:val="003B2F87"/>
    <w:rsid w:val="003B538E"/>
    <w:rsid w:val="003B650C"/>
    <w:rsid w:val="003B7861"/>
    <w:rsid w:val="003B7FBB"/>
    <w:rsid w:val="003C0D64"/>
    <w:rsid w:val="003C2820"/>
    <w:rsid w:val="003C28A8"/>
    <w:rsid w:val="003C3CDD"/>
    <w:rsid w:val="003C4C54"/>
    <w:rsid w:val="003C4D0E"/>
    <w:rsid w:val="003C5A49"/>
    <w:rsid w:val="003C63D4"/>
    <w:rsid w:val="003C69B4"/>
    <w:rsid w:val="003C7B64"/>
    <w:rsid w:val="003C7F85"/>
    <w:rsid w:val="003D19D4"/>
    <w:rsid w:val="003D27CE"/>
    <w:rsid w:val="003D2A15"/>
    <w:rsid w:val="003D2A64"/>
    <w:rsid w:val="003D306A"/>
    <w:rsid w:val="003D45C3"/>
    <w:rsid w:val="003D538E"/>
    <w:rsid w:val="003D652A"/>
    <w:rsid w:val="003D7126"/>
    <w:rsid w:val="003D727E"/>
    <w:rsid w:val="003D7A7A"/>
    <w:rsid w:val="003D7C06"/>
    <w:rsid w:val="003E1408"/>
    <w:rsid w:val="003E21DB"/>
    <w:rsid w:val="003E2B11"/>
    <w:rsid w:val="003E31E7"/>
    <w:rsid w:val="003E41CC"/>
    <w:rsid w:val="003E4B16"/>
    <w:rsid w:val="003E5CB0"/>
    <w:rsid w:val="003E66B6"/>
    <w:rsid w:val="003E73CB"/>
    <w:rsid w:val="003F0466"/>
    <w:rsid w:val="003F0B49"/>
    <w:rsid w:val="003F1268"/>
    <w:rsid w:val="003F180E"/>
    <w:rsid w:val="003F20A0"/>
    <w:rsid w:val="003F4062"/>
    <w:rsid w:val="003F4A97"/>
    <w:rsid w:val="003F4C49"/>
    <w:rsid w:val="003F5BD5"/>
    <w:rsid w:val="003F60CB"/>
    <w:rsid w:val="00400825"/>
    <w:rsid w:val="00401528"/>
    <w:rsid w:val="004046A2"/>
    <w:rsid w:val="00404E3B"/>
    <w:rsid w:val="004059A2"/>
    <w:rsid w:val="00406130"/>
    <w:rsid w:val="004062DF"/>
    <w:rsid w:val="00407E8A"/>
    <w:rsid w:val="00410356"/>
    <w:rsid w:val="00410431"/>
    <w:rsid w:val="00411938"/>
    <w:rsid w:val="004119D9"/>
    <w:rsid w:val="00412F33"/>
    <w:rsid w:val="004131B7"/>
    <w:rsid w:val="00413718"/>
    <w:rsid w:val="004138F7"/>
    <w:rsid w:val="00414733"/>
    <w:rsid w:val="0041557C"/>
    <w:rsid w:val="004156D2"/>
    <w:rsid w:val="0042092F"/>
    <w:rsid w:val="0042169D"/>
    <w:rsid w:val="004228D2"/>
    <w:rsid w:val="00422DE1"/>
    <w:rsid w:val="00422F97"/>
    <w:rsid w:val="00423815"/>
    <w:rsid w:val="00424C40"/>
    <w:rsid w:val="00426911"/>
    <w:rsid w:val="0042722F"/>
    <w:rsid w:val="00427D52"/>
    <w:rsid w:val="00431057"/>
    <w:rsid w:val="00431535"/>
    <w:rsid w:val="004319BE"/>
    <w:rsid w:val="00432185"/>
    <w:rsid w:val="004321E6"/>
    <w:rsid w:val="0043322D"/>
    <w:rsid w:val="00435B07"/>
    <w:rsid w:val="0043741D"/>
    <w:rsid w:val="0043796D"/>
    <w:rsid w:val="004413AD"/>
    <w:rsid w:val="004416D0"/>
    <w:rsid w:val="00441849"/>
    <w:rsid w:val="0044629C"/>
    <w:rsid w:val="00447792"/>
    <w:rsid w:val="004502F8"/>
    <w:rsid w:val="00451F1B"/>
    <w:rsid w:val="00452221"/>
    <w:rsid w:val="004525A3"/>
    <w:rsid w:val="0045529A"/>
    <w:rsid w:val="00455DB4"/>
    <w:rsid w:val="004610A7"/>
    <w:rsid w:val="00461280"/>
    <w:rsid w:val="00462AF6"/>
    <w:rsid w:val="00463401"/>
    <w:rsid w:val="0046572F"/>
    <w:rsid w:val="00465C28"/>
    <w:rsid w:val="00466120"/>
    <w:rsid w:val="00467442"/>
    <w:rsid w:val="004674CF"/>
    <w:rsid w:val="004676BE"/>
    <w:rsid w:val="004704F7"/>
    <w:rsid w:val="00470DE6"/>
    <w:rsid w:val="0047211F"/>
    <w:rsid w:val="00472142"/>
    <w:rsid w:val="00472D86"/>
    <w:rsid w:val="00472ED8"/>
    <w:rsid w:val="004736C3"/>
    <w:rsid w:val="004736DE"/>
    <w:rsid w:val="0047373F"/>
    <w:rsid w:val="0047423A"/>
    <w:rsid w:val="0047661A"/>
    <w:rsid w:val="00477609"/>
    <w:rsid w:val="004826A7"/>
    <w:rsid w:val="00484424"/>
    <w:rsid w:val="00487425"/>
    <w:rsid w:val="0048766D"/>
    <w:rsid w:val="00487B16"/>
    <w:rsid w:val="00487ECC"/>
    <w:rsid w:val="004902B9"/>
    <w:rsid w:val="00491388"/>
    <w:rsid w:val="00491502"/>
    <w:rsid w:val="0049225C"/>
    <w:rsid w:val="00492BE4"/>
    <w:rsid w:val="004945DD"/>
    <w:rsid w:val="00495BE4"/>
    <w:rsid w:val="0049660A"/>
    <w:rsid w:val="004A1CA6"/>
    <w:rsid w:val="004A2DAD"/>
    <w:rsid w:val="004A2E62"/>
    <w:rsid w:val="004A3A88"/>
    <w:rsid w:val="004A4669"/>
    <w:rsid w:val="004A5019"/>
    <w:rsid w:val="004A560E"/>
    <w:rsid w:val="004A7509"/>
    <w:rsid w:val="004A798C"/>
    <w:rsid w:val="004B09AE"/>
    <w:rsid w:val="004B1709"/>
    <w:rsid w:val="004B1B2E"/>
    <w:rsid w:val="004B1F1B"/>
    <w:rsid w:val="004B1F24"/>
    <w:rsid w:val="004B234B"/>
    <w:rsid w:val="004B2499"/>
    <w:rsid w:val="004B266A"/>
    <w:rsid w:val="004B26D0"/>
    <w:rsid w:val="004B2906"/>
    <w:rsid w:val="004B38A3"/>
    <w:rsid w:val="004B4332"/>
    <w:rsid w:val="004B5C6B"/>
    <w:rsid w:val="004B68BC"/>
    <w:rsid w:val="004B6D66"/>
    <w:rsid w:val="004B782B"/>
    <w:rsid w:val="004B7EFF"/>
    <w:rsid w:val="004C06EC"/>
    <w:rsid w:val="004C2ED9"/>
    <w:rsid w:val="004C3403"/>
    <w:rsid w:val="004C36D4"/>
    <w:rsid w:val="004C6D93"/>
    <w:rsid w:val="004C6ECE"/>
    <w:rsid w:val="004D049C"/>
    <w:rsid w:val="004D117C"/>
    <w:rsid w:val="004D1268"/>
    <w:rsid w:val="004D1546"/>
    <w:rsid w:val="004D186D"/>
    <w:rsid w:val="004D20E4"/>
    <w:rsid w:val="004D2C77"/>
    <w:rsid w:val="004D2E41"/>
    <w:rsid w:val="004D3634"/>
    <w:rsid w:val="004D4447"/>
    <w:rsid w:val="004D53A4"/>
    <w:rsid w:val="004D5BF7"/>
    <w:rsid w:val="004D5E98"/>
    <w:rsid w:val="004D7DB6"/>
    <w:rsid w:val="004D7FC7"/>
    <w:rsid w:val="004E0A38"/>
    <w:rsid w:val="004E110B"/>
    <w:rsid w:val="004E280B"/>
    <w:rsid w:val="004E4697"/>
    <w:rsid w:val="004E525E"/>
    <w:rsid w:val="004E65F2"/>
    <w:rsid w:val="004E6BE5"/>
    <w:rsid w:val="004E75AD"/>
    <w:rsid w:val="004F0CE8"/>
    <w:rsid w:val="004F2CEE"/>
    <w:rsid w:val="004F33AF"/>
    <w:rsid w:val="004F33BB"/>
    <w:rsid w:val="004F3A8E"/>
    <w:rsid w:val="004F4A9F"/>
    <w:rsid w:val="004F6016"/>
    <w:rsid w:val="00500127"/>
    <w:rsid w:val="005017B9"/>
    <w:rsid w:val="005053D2"/>
    <w:rsid w:val="00506669"/>
    <w:rsid w:val="00507962"/>
    <w:rsid w:val="005119D8"/>
    <w:rsid w:val="00512D30"/>
    <w:rsid w:val="0051375B"/>
    <w:rsid w:val="00513B46"/>
    <w:rsid w:val="005146E6"/>
    <w:rsid w:val="00514BCD"/>
    <w:rsid w:val="00516059"/>
    <w:rsid w:val="005208BB"/>
    <w:rsid w:val="00520B8F"/>
    <w:rsid w:val="005216DA"/>
    <w:rsid w:val="00522487"/>
    <w:rsid w:val="00523A06"/>
    <w:rsid w:val="00523EE4"/>
    <w:rsid w:val="005240BE"/>
    <w:rsid w:val="00524968"/>
    <w:rsid w:val="00524B09"/>
    <w:rsid w:val="00526F24"/>
    <w:rsid w:val="00530B43"/>
    <w:rsid w:val="00531AFB"/>
    <w:rsid w:val="0053254D"/>
    <w:rsid w:val="00532A38"/>
    <w:rsid w:val="00532ABA"/>
    <w:rsid w:val="0053381D"/>
    <w:rsid w:val="00533F70"/>
    <w:rsid w:val="0053425E"/>
    <w:rsid w:val="005351F1"/>
    <w:rsid w:val="00536405"/>
    <w:rsid w:val="0053694A"/>
    <w:rsid w:val="0053699A"/>
    <w:rsid w:val="0053784F"/>
    <w:rsid w:val="00537C4E"/>
    <w:rsid w:val="00540F92"/>
    <w:rsid w:val="005410C2"/>
    <w:rsid w:val="00541714"/>
    <w:rsid w:val="00541AAC"/>
    <w:rsid w:val="00542AA3"/>
    <w:rsid w:val="005442B7"/>
    <w:rsid w:val="005443A1"/>
    <w:rsid w:val="00545332"/>
    <w:rsid w:val="00545516"/>
    <w:rsid w:val="005467D9"/>
    <w:rsid w:val="00546B54"/>
    <w:rsid w:val="00546FD0"/>
    <w:rsid w:val="005500DB"/>
    <w:rsid w:val="005510AD"/>
    <w:rsid w:val="00551BA4"/>
    <w:rsid w:val="00552439"/>
    <w:rsid w:val="005526E8"/>
    <w:rsid w:val="00553251"/>
    <w:rsid w:val="00553855"/>
    <w:rsid w:val="005544DC"/>
    <w:rsid w:val="00555F7A"/>
    <w:rsid w:val="00560FB7"/>
    <w:rsid w:val="00561039"/>
    <w:rsid w:val="00561BEE"/>
    <w:rsid w:val="005628DC"/>
    <w:rsid w:val="00564272"/>
    <w:rsid w:val="00565C24"/>
    <w:rsid w:val="00567654"/>
    <w:rsid w:val="00571128"/>
    <w:rsid w:val="00571359"/>
    <w:rsid w:val="005719A9"/>
    <w:rsid w:val="005724B5"/>
    <w:rsid w:val="0057371D"/>
    <w:rsid w:val="00573D4C"/>
    <w:rsid w:val="005744E5"/>
    <w:rsid w:val="00574837"/>
    <w:rsid w:val="00574AFF"/>
    <w:rsid w:val="00576A80"/>
    <w:rsid w:val="00577463"/>
    <w:rsid w:val="005801A3"/>
    <w:rsid w:val="0058067A"/>
    <w:rsid w:val="00581B34"/>
    <w:rsid w:val="00581E26"/>
    <w:rsid w:val="00583237"/>
    <w:rsid w:val="0058364F"/>
    <w:rsid w:val="00583889"/>
    <w:rsid w:val="00583DB5"/>
    <w:rsid w:val="005842D9"/>
    <w:rsid w:val="0058596E"/>
    <w:rsid w:val="00586EE2"/>
    <w:rsid w:val="00587051"/>
    <w:rsid w:val="00590212"/>
    <w:rsid w:val="00590626"/>
    <w:rsid w:val="00591859"/>
    <w:rsid w:val="005933EE"/>
    <w:rsid w:val="00593EE2"/>
    <w:rsid w:val="00593FEA"/>
    <w:rsid w:val="00594068"/>
    <w:rsid w:val="005941BE"/>
    <w:rsid w:val="005946C0"/>
    <w:rsid w:val="005949DE"/>
    <w:rsid w:val="00595A9E"/>
    <w:rsid w:val="005969BC"/>
    <w:rsid w:val="00597B9F"/>
    <w:rsid w:val="005A0499"/>
    <w:rsid w:val="005A13FD"/>
    <w:rsid w:val="005A4295"/>
    <w:rsid w:val="005A543C"/>
    <w:rsid w:val="005A6806"/>
    <w:rsid w:val="005A6FD2"/>
    <w:rsid w:val="005A75D4"/>
    <w:rsid w:val="005A7F3F"/>
    <w:rsid w:val="005B03F6"/>
    <w:rsid w:val="005B09FF"/>
    <w:rsid w:val="005B0E43"/>
    <w:rsid w:val="005B1180"/>
    <w:rsid w:val="005B1C14"/>
    <w:rsid w:val="005B3313"/>
    <w:rsid w:val="005B33F9"/>
    <w:rsid w:val="005B3566"/>
    <w:rsid w:val="005B4882"/>
    <w:rsid w:val="005B4EBB"/>
    <w:rsid w:val="005B51CF"/>
    <w:rsid w:val="005C0B35"/>
    <w:rsid w:val="005C0B8A"/>
    <w:rsid w:val="005C0BF6"/>
    <w:rsid w:val="005C1B15"/>
    <w:rsid w:val="005C1EB5"/>
    <w:rsid w:val="005C3CC7"/>
    <w:rsid w:val="005C5B14"/>
    <w:rsid w:val="005C72DE"/>
    <w:rsid w:val="005C784B"/>
    <w:rsid w:val="005D0C98"/>
    <w:rsid w:val="005D0E4A"/>
    <w:rsid w:val="005D1DF1"/>
    <w:rsid w:val="005D37DB"/>
    <w:rsid w:val="005D43C4"/>
    <w:rsid w:val="005D58AA"/>
    <w:rsid w:val="005D5E73"/>
    <w:rsid w:val="005D796B"/>
    <w:rsid w:val="005E02A5"/>
    <w:rsid w:val="005E1E31"/>
    <w:rsid w:val="005E2306"/>
    <w:rsid w:val="005E2B5F"/>
    <w:rsid w:val="005E34AD"/>
    <w:rsid w:val="005E37D2"/>
    <w:rsid w:val="005E44A6"/>
    <w:rsid w:val="005E4CA1"/>
    <w:rsid w:val="005E50E3"/>
    <w:rsid w:val="005E55AB"/>
    <w:rsid w:val="005E63A7"/>
    <w:rsid w:val="005E765D"/>
    <w:rsid w:val="005F186A"/>
    <w:rsid w:val="005F3356"/>
    <w:rsid w:val="005F3387"/>
    <w:rsid w:val="005F33DA"/>
    <w:rsid w:val="005F346B"/>
    <w:rsid w:val="005F381D"/>
    <w:rsid w:val="005F384C"/>
    <w:rsid w:val="005F3DEC"/>
    <w:rsid w:val="005F6F5C"/>
    <w:rsid w:val="005F7B20"/>
    <w:rsid w:val="00601F7A"/>
    <w:rsid w:val="00602106"/>
    <w:rsid w:val="00603FE7"/>
    <w:rsid w:val="00605ED1"/>
    <w:rsid w:val="00606C22"/>
    <w:rsid w:val="00606E0A"/>
    <w:rsid w:val="00607A4B"/>
    <w:rsid w:val="00610F4B"/>
    <w:rsid w:val="0061436A"/>
    <w:rsid w:val="00616C7E"/>
    <w:rsid w:val="00616F46"/>
    <w:rsid w:val="0061762C"/>
    <w:rsid w:val="00620A39"/>
    <w:rsid w:val="006214F5"/>
    <w:rsid w:val="00621787"/>
    <w:rsid w:val="00623F3C"/>
    <w:rsid w:val="0062429A"/>
    <w:rsid w:val="00624D8B"/>
    <w:rsid w:val="00625738"/>
    <w:rsid w:val="00626706"/>
    <w:rsid w:val="0062693D"/>
    <w:rsid w:val="006306E2"/>
    <w:rsid w:val="00631DFD"/>
    <w:rsid w:val="00632B86"/>
    <w:rsid w:val="00632F58"/>
    <w:rsid w:val="006335C0"/>
    <w:rsid w:val="00633F98"/>
    <w:rsid w:val="006349D2"/>
    <w:rsid w:val="00636DCD"/>
    <w:rsid w:val="00637411"/>
    <w:rsid w:val="00637F1E"/>
    <w:rsid w:val="0064123A"/>
    <w:rsid w:val="0064193D"/>
    <w:rsid w:val="00641C49"/>
    <w:rsid w:val="00642534"/>
    <w:rsid w:val="006430B8"/>
    <w:rsid w:val="00643548"/>
    <w:rsid w:val="00644117"/>
    <w:rsid w:val="006446CB"/>
    <w:rsid w:val="00646058"/>
    <w:rsid w:val="00646C21"/>
    <w:rsid w:val="006477D7"/>
    <w:rsid w:val="00647DB1"/>
    <w:rsid w:val="00647F93"/>
    <w:rsid w:val="00652B14"/>
    <w:rsid w:val="006542FE"/>
    <w:rsid w:val="00661580"/>
    <w:rsid w:val="00661A04"/>
    <w:rsid w:val="0066574C"/>
    <w:rsid w:val="00666371"/>
    <w:rsid w:val="00670BCC"/>
    <w:rsid w:val="00671725"/>
    <w:rsid w:val="00671BFB"/>
    <w:rsid w:val="00672C31"/>
    <w:rsid w:val="0067658A"/>
    <w:rsid w:val="00677860"/>
    <w:rsid w:val="00683A61"/>
    <w:rsid w:val="00684E4C"/>
    <w:rsid w:val="00685696"/>
    <w:rsid w:val="006861BE"/>
    <w:rsid w:val="006866FC"/>
    <w:rsid w:val="006867C6"/>
    <w:rsid w:val="00687AA2"/>
    <w:rsid w:val="00687B11"/>
    <w:rsid w:val="00687F8C"/>
    <w:rsid w:val="00690B2A"/>
    <w:rsid w:val="00692DDE"/>
    <w:rsid w:val="006934E1"/>
    <w:rsid w:val="00693A8E"/>
    <w:rsid w:val="006964EB"/>
    <w:rsid w:val="00696A1C"/>
    <w:rsid w:val="006970A8"/>
    <w:rsid w:val="00697557"/>
    <w:rsid w:val="00697AFB"/>
    <w:rsid w:val="00697B56"/>
    <w:rsid w:val="006A0700"/>
    <w:rsid w:val="006A0F84"/>
    <w:rsid w:val="006A147A"/>
    <w:rsid w:val="006A262A"/>
    <w:rsid w:val="006A4F37"/>
    <w:rsid w:val="006A5595"/>
    <w:rsid w:val="006A634D"/>
    <w:rsid w:val="006A666A"/>
    <w:rsid w:val="006A6B42"/>
    <w:rsid w:val="006B2830"/>
    <w:rsid w:val="006B32AB"/>
    <w:rsid w:val="006B34F6"/>
    <w:rsid w:val="006B3CC2"/>
    <w:rsid w:val="006B5528"/>
    <w:rsid w:val="006B5912"/>
    <w:rsid w:val="006B5A96"/>
    <w:rsid w:val="006C038F"/>
    <w:rsid w:val="006C1748"/>
    <w:rsid w:val="006C2C7D"/>
    <w:rsid w:val="006C32D4"/>
    <w:rsid w:val="006C3BFE"/>
    <w:rsid w:val="006C42DB"/>
    <w:rsid w:val="006C5F10"/>
    <w:rsid w:val="006C793F"/>
    <w:rsid w:val="006C7F53"/>
    <w:rsid w:val="006D0C6C"/>
    <w:rsid w:val="006D5B85"/>
    <w:rsid w:val="006D6372"/>
    <w:rsid w:val="006D63A6"/>
    <w:rsid w:val="006D6E58"/>
    <w:rsid w:val="006D74C6"/>
    <w:rsid w:val="006E02F8"/>
    <w:rsid w:val="006E1DB0"/>
    <w:rsid w:val="006E210C"/>
    <w:rsid w:val="006E28D9"/>
    <w:rsid w:val="006E33E0"/>
    <w:rsid w:val="006E3AE9"/>
    <w:rsid w:val="006E3FB2"/>
    <w:rsid w:val="006E4FFA"/>
    <w:rsid w:val="006E58D0"/>
    <w:rsid w:val="006E5EE4"/>
    <w:rsid w:val="006E6001"/>
    <w:rsid w:val="006F01B5"/>
    <w:rsid w:val="006F098C"/>
    <w:rsid w:val="006F11BC"/>
    <w:rsid w:val="006F45C4"/>
    <w:rsid w:val="006F55DA"/>
    <w:rsid w:val="006F6F22"/>
    <w:rsid w:val="006F735A"/>
    <w:rsid w:val="006F74F7"/>
    <w:rsid w:val="006F76C5"/>
    <w:rsid w:val="006F7752"/>
    <w:rsid w:val="0070135D"/>
    <w:rsid w:val="00701C34"/>
    <w:rsid w:val="00702FF6"/>
    <w:rsid w:val="00703D50"/>
    <w:rsid w:val="00703E75"/>
    <w:rsid w:val="00704651"/>
    <w:rsid w:val="00704E87"/>
    <w:rsid w:val="0070508F"/>
    <w:rsid w:val="00705A08"/>
    <w:rsid w:val="007063B0"/>
    <w:rsid w:val="007066A2"/>
    <w:rsid w:val="007067B8"/>
    <w:rsid w:val="00711A07"/>
    <w:rsid w:val="00711CB9"/>
    <w:rsid w:val="00713A09"/>
    <w:rsid w:val="00714FA7"/>
    <w:rsid w:val="00715736"/>
    <w:rsid w:val="007161F5"/>
    <w:rsid w:val="00717C41"/>
    <w:rsid w:val="007234DD"/>
    <w:rsid w:val="0072422F"/>
    <w:rsid w:val="00726FA2"/>
    <w:rsid w:val="00731071"/>
    <w:rsid w:val="00732113"/>
    <w:rsid w:val="00732443"/>
    <w:rsid w:val="00732B50"/>
    <w:rsid w:val="00733C93"/>
    <w:rsid w:val="0073429A"/>
    <w:rsid w:val="00735BA6"/>
    <w:rsid w:val="00735BB4"/>
    <w:rsid w:val="00737170"/>
    <w:rsid w:val="0073717D"/>
    <w:rsid w:val="00737D97"/>
    <w:rsid w:val="00742EE2"/>
    <w:rsid w:val="00744E6B"/>
    <w:rsid w:val="007460B6"/>
    <w:rsid w:val="00746795"/>
    <w:rsid w:val="00746C02"/>
    <w:rsid w:val="00746D29"/>
    <w:rsid w:val="00750B47"/>
    <w:rsid w:val="00750E85"/>
    <w:rsid w:val="00751974"/>
    <w:rsid w:val="00751F65"/>
    <w:rsid w:val="00754054"/>
    <w:rsid w:val="007544A4"/>
    <w:rsid w:val="00756E9B"/>
    <w:rsid w:val="00757F25"/>
    <w:rsid w:val="0076431F"/>
    <w:rsid w:val="007656BC"/>
    <w:rsid w:val="0076589D"/>
    <w:rsid w:val="00765996"/>
    <w:rsid w:val="00767DEE"/>
    <w:rsid w:val="00771CE7"/>
    <w:rsid w:val="00772B61"/>
    <w:rsid w:val="00773B64"/>
    <w:rsid w:val="00773E88"/>
    <w:rsid w:val="00775491"/>
    <w:rsid w:val="00775CC7"/>
    <w:rsid w:val="00775EB8"/>
    <w:rsid w:val="00777793"/>
    <w:rsid w:val="00780A4F"/>
    <w:rsid w:val="007815B1"/>
    <w:rsid w:val="007821E8"/>
    <w:rsid w:val="0078306E"/>
    <w:rsid w:val="00783B4D"/>
    <w:rsid w:val="007842C5"/>
    <w:rsid w:val="007855BB"/>
    <w:rsid w:val="007861AF"/>
    <w:rsid w:val="00786B8B"/>
    <w:rsid w:val="00791C65"/>
    <w:rsid w:val="007926ED"/>
    <w:rsid w:val="00795AB1"/>
    <w:rsid w:val="00795F78"/>
    <w:rsid w:val="007A04F5"/>
    <w:rsid w:val="007A1B08"/>
    <w:rsid w:val="007A1C39"/>
    <w:rsid w:val="007A286C"/>
    <w:rsid w:val="007A35A2"/>
    <w:rsid w:val="007A6DD2"/>
    <w:rsid w:val="007A6F90"/>
    <w:rsid w:val="007A7C32"/>
    <w:rsid w:val="007B0FF5"/>
    <w:rsid w:val="007B1614"/>
    <w:rsid w:val="007B1EED"/>
    <w:rsid w:val="007B254B"/>
    <w:rsid w:val="007B4212"/>
    <w:rsid w:val="007B456C"/>
    <w:rsid w:val="007B48B0"/>
    <w:rsid w:val="007B4F74"/>
    <w:rsid w:val="007B4F77"/>
    <w:rsid w:val="007B5866"/>
    <w:rsid w:val="007B6206"/>
    <w:rsid w:val="007C1380"/>
    <w:rsid w:val="007C1E02"/>
    <w:rsid w:val="007C2BE3"/>
    <w:rsid w:val="007C2BFF"/>
    <w:rsid w:val="007C32EA"/>
    <w:rsid w:val="007C4021"/>
    <w:rsid w:val="007C45B0"/>
    <w:rsid w:val="007C531B"/>
    <w:rsid w:val="007D0CB2"/>
    <w:rsid w:val="007D12C3"/>
    <w:rsid w:val="007D1B80"/>
    <w:rsid w:val="007D49C0"/>
    <w:rsid w:val="007D50DB"/>
    <w:rsid w:val="007D52B1"/>
    <w:rsid w:val="007D655E"/>
    <w:rsid w:val="007D766E"/>
    <w:rsid w:val="007D7D54"/>
    <w:rsid w:val="007E070D"/>
    <w:rsid w:val="007E2F72"/>
    <w:rsid w:val="007E3B6E"/>
    <w:rsid w:val="007E414B"/>
    <w:rsid w:val="007E4494"/>
    <w:rsid w:val="007E6369"/>
    <w:rsid w:val="007E6CF7"/>
    <w:rsid w:val="007F0352"/>
    <w:rsid w:val="007F2F7B"/>
    <w:rsid w:val="007F388D"/>
    <w:rsid w:val="007F3A7E"/>
    <w:rsid w:val="007F3D7C"/>
    <w:rsid w:val="007F5CD3"/>
    <w:rsid w:val="007F7840"/>
    <w:rsid w:val="00800785"/>
    <w:rsid w:val="00801C18"/>
    <w:rsid w:val="00801E8E"/>
    <w:rsid w:val="00801F5D"/>
    <w:rsid w:val="008036E4"/>
    <w:rsid w:val="00803764"/>
    <w:rsid w:val="00804048"/>
    <w:rsid w:val="008047D1"/>
    <w:rsid w:val="00805FAC"/>
    <w:rsid w:val="00806A6D"/>
    <w:rsid w:val="008074E4"/>
    <w:rsid w:val="00810AC5"/>
    <w:rsid w:val="00810C19"/>
    <w:rsid w:val="00812322"/>
    <w:rsid w:val="0081298A"/>
    <w:rsid w:val="00813A42"/>
    <w:rsid w:val="0081474D"/>
    <w:rsid w:val="00814FDC"/>
    <w:rsid w:val="00816F48"/>
    <w:rsid w:val="00820FA4"/>
    <w:rsid w:val="008216CD"/>
    <w:rsid w:val="008239E0"/>
    <w:rsid w:val="008242B1"/>
    <w:rsid w:val="00824604"/>
    <w:rsid w:val="0082489F"/>
    <w:rsid w:val="00825688"/>
    <w:rsid w:val="008259FC"/>
    <w:rsid w:val="00825A7E"/>
    <w:rsid w:val="00825ED7"/>
    <w:rsid w:val="00827098"/>
    <w:rsid w:val="00830FC3"/>
    <w:rsid w:val="008317FF"/>
    <w:rsid w:val="00833AA8"/>
    <w:rsid w:val="00833F83"/>
    <w:rsid w:val="008369A5"/>
    <w:rsid w:val="008403CA"/>
    <w:rsid w:val="008408BC"/>
    <w:rsid w:val="008413C6"/>
    <w:rsid w:val="00841F82"/>
    <w:rsid w:val="0084374C"/>
    <w:rsid w:val="00843C33"/>
    <w:rsid w:val="00844164"/>
    <w:rsid w:val="008443BB"/>
    <w:rsid w:val="0084449B"/>
    <w:rsid w:val="008445A4"/>
    <w:rsid w:val="008517F6"/>
    <w:rsid w:val="0085223B"/>
    <w:rsid w:val="00852698"/>
    <w:rsid w:val="0085307C"/>
    <w:rsid w:val="008538DC"/>
    <w:rsid w:val="00853D3C"/>
    <w:rsid w:val="008616FB"/>
    <w:rsid w:val="00862F62"/>
    <w:rsid w:val="008635FD"/>
    <w:rsid w:val="0086406F"/>
    <w:rsid w:val="0086559F"/>
    <w:rsid w:val="00865F41"/>
    <w:rsid w:val="00866C70"/>
    <w:rsid w:val="00870C06"/>
    <w:rsid w:val="0087136B"/>
    <w:rsid w:val="00871C5B"/>
    <w:rsid w:val="008724C0"/>
    <w:rsid w:val="00872E30"/>
    <w:rsid w:val="008741BB"/>
    <w:rsid w:val="0087470B"/>
    <w:rsid w:val="008747F2"/>
    <w:rsid w:val="008749A5"/>
    <w:rsid w:val="00874CBD"/>
    <w:rsid w:val="00875EB7"/>
    <w:rsid w:val="00877017"/>
    <w:rsid w:val="00880886"/>
    <w:rsid w:val="008824EB"/>
    <w:rsid w:val="00882BA4"/>
    <w:rsid w:val="00883B1D"/>
    <w:rsid w:val="00883EA3"/>
    <w:rsid w:val="008840A2"/>
    <w:rsid w:val="00886812"/>
    <w:rsid w:val="00886D17"/>
    <w:rsid w:val="00887AC8"/>
    <w:rsid w:val="008909BD"/>
    <w:rsid w:val="00890D7D"/>
    <w:rsid w:val="00891614"/>
    <w:rsid w:val="00891A6B"/>
    <w:rsid w:val="00892D28"/>
    <w:rsid w:val="0089313E"/>
    <w:rsid w:val="00893A41"/>
    <w:rsid w:val="008965EA"/>
    <w:rsid w:val="0089675B"/>
    <w:rsid w:val="00896BBC"/>
    <w:rsid w:val="008970BC"/>
    <w:rsid w:val="008A212A"/>
    <w:rsid w:val="008A34F5"/>
    <w:rsid w:val="008A362A"/>
    <w:rsid w:val="008A3FB9"/>
    <w:rsid w:val="008A6200"/>
    <w:rsid w:val="008B0EBE"/>
    <w:rsid w:val="008B170A"/>
    <w:rsid w:val="008B1CCC"/>
    <w:rsid w:val="008B45B9"/>
    <w:rsid w:val="008B5136"/>
    <w:rsid w:val="008B5818"/>
    <w:rsid w:val="008B6C9A"/>
    <w:rsid w:val="008C3146"/>
    <w:rsid w:val="008C3888"/>
    <w:rsid w:val="008C486B"/>
    <w:rsid w:val="008C582E"/>
    <w:rsid w:val="008C78F0"/>
    <w:rsid w:val="008D15BB"/>
    <w:rsid w:val="008D241C"/>
    <w:rsid w:val="008D2EA2"/>
    <w:rsid w:val="008D3458"/>
    <w:rsid w:val="008D387A"/>
    <w:rsid w:val="008D5008"/>
    <w:rsid w:val="008D5833"/>
    <w:rsid w:val="008D6F9E"/>
    <w:rsid w:val="008D7E58"/>
    <w:rsid w:val="008E198C"/>
    <w:rsid w:val="008E2FB9"/>
    <w:rsid w:val="008E357E"/>
    <w:rsid w:val="008E3CDF"/>
    <w:rsid w:val="008E43D9"/>
    <w:rsid w:val="008E67E9"/>
    <w:rsid w:val="008E7085"/>
    <w:rsid w:val="008F0026"/>
    <w:rsid w:val="008F203A"/>
    <w:rsid w:val="008F22C7"/>
    <w:rsid w:val="008F25EE"/>
    <w:rsid w:val="008F3491"/>
    <w:rsid w:val="008F36C8"/>
    <w:rsid w:val="008F4CFE"/>
    <w:rsid w:val="008F5C1E"/>
    <w:rsid w:val="008F696A"/>
    <w:rsid w:val="008F6C02"/>
    <w:rsid w:val="008F72A9"/>
    <w:rsid w:val="008F7E02"/>
    <w:rsid w:val="00900B4C"/>
    <w:rsid w:val="00901EA0"/>
    <w:rsid w:val="009025E9"/>
    <w:rsid w:val="009039A9"/>
    <w:rsid w:val="00903B8C"/>
    <w:rsid w:val="0090400C"/>
    <w:rsid w:val="0090650D"/>
    <w:rsid w:val="00906DA5"/>
    <w:rsid w:val="009123A9"/>
    <w:rsid w:val="00912BA7"/>
    <w:rsid w:val="0091373E"/>
    <w:rsid w:val="00914C6D"/>
    <w:rsid w:val="00915580"/>
    <w:rsid w:val="00915D0E"/>
    <w:rsid w:val="00916476"/>
    <w:rsid w:val="00916B02"/>
    <w:rsid w:val="00916BC1"/>
    <w:rsid w:val="00917BB6"/>
    <w:rsid w:val="0092067D"/>
    <w:rsid w:val="00921BE4"/>
    <w:rsid w:val="00921F81"/>
    <w:rsid w:val="009222E8"/>
    <w:rsid w:val="00923078"/>
    <w:rsid w:val="0092454F"/>
    <w:rsid w:val="009252DC"/>
    <w:rsid w:val="0092537C"/>
    <w:rsid w:val="00927547"/>
    <w:rsid w:val="00927729"/>
    <w:rsid w:val="00927DB7"/>
    <w:rsid w:val="00931374"/>
    <w:rsid w:val="009329DD"/>
    <w:rsid w:val="00932A65"/>
    <w:rsid w:val="00934086"/>
    <w:rsid w:val="009347A7"/>
    <w:rsid w:val="00934E11"/>
    <w:rsid w:val="00934E31"/>
    <w:rsid w:val="00934E60"/>
    <w:rsid w:val="00935379"/>
    <w:rsid w:val="009366F3"/>
    <w:rsid w:val="00936BEF"/>
    <w:rsid w:val="00941454"/>
    <w:rsid w:val="00941D92"/>
    <w:rsid w:val="00943CF2"/>
    <w:rsid w:val="00943E84"/>
    <w:rsid w:val="00943F14"/>
    <w:rsid w:val="009501FA"/>
    <w:rsid w:val="0095168C"/>
    <w:rsid w:val="00951EB4"/>
    <w:rsid w:val="00952655"/>
    <w:rsid w:val="0095328D"/>
    <w:rsid w:val="00954182"/>
    <w:rsid w:val="00954B93"/>
    <w:rsid w:val="00955D2C"/>
    <w:rsid w:val="00956E68"/>
    <w:rsid w:val="009573C0"/>
    <w:rsid w:val="00957839"/>
    <w:rsid w:val="00957C89"/>
    <w:rsid w:val="00957EA0"/>
    <w:rsid w:val="00961595"/>
    <w:rsid w:val="00964DE0"/>
    <w:rsid w:val="00970ED7"/>
    <w:rsid w:val="009714AA"/>
    <w:rsid w:val="00971A8B"/>
    <w:rsid w:val="00975E9E"/>
    <w:rsid w:val="00976FAE"/>
    <w:rsid w:val="009773CA"/>
    <w:rsid w:val="00980C0F"/>
    <w:rsid w:val="00982E20"/>
    <w:rsid w:val="009836C2"/>
    <w:rsid w:val="009840B1"/>
    <w:rsid w:val="0098447E"/>
    <w:rsid w:val="00985C05"/>
    <w:rsid w:val="00986689"/>
    <w:rsid w:val="00987567"/>
    <w:rsid w:val="0098785B"/>
    <w:rsid w:val="00987C3E"/>
    <w:rsid w:val="00990E76"/>
    <w:rsid w:val="0099173C"/>
    <w:rsid w:val="009917A0"/>
    <w:rsid w:val="00992EF2"/>
    <w:rsid w:val="00994732"/>
    <w:rsid w:val="00995CB8"/>
    <w:rsid w:val="00995D7C"/>
    <w:rsid w:val="00996375"/>
    <w:rsid w:val="00996652"/>
    <w:rsid w:val="0099764F"/>
    <w:rsid w:val="009A2ACE"/>
    <w:rsid w:val="009A4A89"/>
    <w:rsid w:val="009A4F82"/>
    <w:rsid w:val="009A522A"/>
    <w:rsid w:val="009A5945"/>
    <w:rsid w:val="009A6A1A"/>
    <w:rsid w:val="009B116A"/>
    <w:rsid w:val="009B1189"/>
    <w:rsid w:val="009B208A"/>
    <w:rsid w:val="009B2384"/>
    <w:rsid w:val="009B253A"/>
    <w:rsid w:val="009B2740"/>
    <w:rsid w:val="009B2A63"/>
    <w:rsid w:val="009B40B9"/>
    <w:rsid w:val="009B58ED"/>
    <w:rsid w:val="009B6174"/>
    <w:rsid w:val="009B63EB"/>
    <w:rsid w:val="009B736C"/>
    <w:rsid w:val="009B7757"/>
    <w:rsid w:val="009C0216"/>
    <w:rsid w:val="009C0A24"/>
    <w:rsid w:val="009C0CF5"/>
    <w:rsid w:val="009C1C83"/>
    <w:rsid w:val="009C2DE7"/>
    <w:rsid w:val="009C3781"/>
    <w:rsid w:val="009C4562"/>
    <w:rsid w:val="009C507E"/>
    <w:rsid w:val="009C639B"/>
    <w:rsid w:val="009C76BA"/>
    <w:rsid w:val="009C7BE3"/>
    <w:rsid w:val="009D00F5"/>
    <w:rsid w:val="009D084A"/>
    <w:rsid w:val="009D1372"/>
    <w:rsid w:val="009D2D3E"/>
    <w:rsid w:val="009D4E38"/>
    <w:rsid w:val="009D6005"/>
    <w:rsid w:val="009D6167"/>
    <w:rsid w:val="009D77D7"/>
    <w:rsid w:val="009D7D15"/>
    <w:rsid w:val="009D7F8E"/>
    <w:rsid w:val="009E063B"/>
    <w:rsid w:val="009E14D8"/>
    <w:rsid w:val="009E273B"/>
    <w:rsid w:val="009E2758"/>
    <w:rsid w:val="009E330B"/>
    <w:rsid w:val="009E3EAF"/>
    <w:rsid w:val="009E492D"/>
    <w:rsid w:val="009E54F4"/>
    <w:rsid w:val="009E5E3B"/>
    <w:rsid w:val="009E683A"/>
    <w:rsid w:val="009E7D69"/>
    <w:rsid w:val="009F0B8F"/>
    <w:rsid w:val="009F124D"/>
    <w:rsid w:val="009F16DC"/>
    <w:rsid w:val="009F1B5A"/>
    <w:rsid w:val="009F3771"/>
    <w:rsid w:val="009F41DF"/>
    <w:rsid w:val="009F4DDA"/>
    <w:rsid w:val="009F54B8"/>
    <w:rsid w:val="009F7567"/>
    <w:rsid w:val="00A0002D"/>
    <w:rsid w:val="00A019F1"/>
    <w:rsid w:val="00A01B1F"/>
    <w:rsid w:val="00A039F4"/>
    <w:rsid w:val="00A0546D"/>
    <w:rsid w:val="00A05A31"/>
    <w:rsid w:val="00A05DC7"/>
    <w:rsid w:val="00A061E7"/>
    <w:rsid w:val="00A065A4"/>
    <w:rsid w:val="00A0669C"/>
    <w:rsid w:val="00A073ED"/>
    <w:rsid w:val="00A10098"/>
    <w:rsid w:val="00A10111"/>
    <w:rsid w:val="00A11038"/>
    <w:rsid w:val="00A116DA"/>
    <w:rsid w:val="00A119D5"/>
    <w:rsid w:val="00A13D1E"/>
    <w:rsid w:val="00A1701B"/>
    <w:rsid w:val="00A17F57"/>
    <w:rsid w:val="00A20579"/>
    <w:rsid w:val="00A20861"/>
    <w:rsid w:val="00A234F6"/>
    <w:rsid w:val="00A2354B"/>
    <w:rsid w:val="00A24BB2"/>
    <w:rsid w:val="00A25A3D"/>
    <w:rsid w:val="00A25DFE"/>
    <w:rsid w:val="00A309C9"/>
    <w:rsid w:val="00A30F92"/>
    <w:rsid w:val="00A3122C"/>
    <w:rsid w:val="00A31354"/>
    <w:rsid w:val="00A32AF6"/>
    <w:rsid w:val="00A32F68"/>
    <w:rsid w:val="00A33452"/>
    <w:rsid w:val="00A33A57"/>
    <w:rsid w:val="00A35350"/>
    <w:rsid w:val="00A353CE"/>
    <w:rsid w:val="00A36659"/>
    <w:rsid w:val="00A41D0E"/>
    <w:rsid w:val="00A41F4A"/>
    <w:rsid w:val="00A420E6"/>
    <w:rsid w:val="00A4238C"/>
    <w:rsid w:val="00A430E9"/>
    <w:rsid w:val="00A43B7E"/>
    <w:rsid w:val="00A4412F"/>
    <w:rsid w:val="00A4656E"/>
    <w:rsid w:val="00A46618"/>
    <w:rsid w:val="00A469C7"/>
    <w:rsid w:val="00A46DF3"/>
    <w:rsid w:val="00A50062"/>
    <w:rsid w:val="00A50837"/>
    <w:rsid w:val="00A50A1D"/>
    <w:rsid w:val="00A50B0C"/>
    <w:rsid w:val="00A50DFD"/>
    <w:rsid w:val="00A52DD5"/>
    <w:rsid w:val="00A53ADC"/>
    <w:rsid w:val="00A53B2F"/>
    <w:rsid w:val="00A541B2"/>
    <w:rsid w:val="00A556C2"/>
    <w:rsid w:val="00A55A52"/>
    <w:rsid w:val="00A56704"/>
    <w:rsid w:val="00A56777"/>
    <w:rsid w:val="00A60C1E"/>
    <w:rsid w:val="00A61F2C"/>
    <w:rsid w:val="00A6335A"/>
    <w:rsid w:val="00A645AE"/>
    <w:rsid w:val="00A67174"/>
    <w:rsid w:val="00A67FAD"/>
    <w:rsid w:val="00A70139"/>
    <w:rsid w:val="00A70D0E"/>
    <w:rsid w:val="00A7214D"/>
    <w:rsid w:val="00A7228E"/>
    <w:rsid w:val="00A72BF8"/>
    <w:rsid w:val="00A72C20"/>
    <w:rsid w:val="00A7384A"/>
    <w:rsid w:val="00A73F7A"/>
    <w:rsid w:val="00A742B7"/>
    <w:rsid w:val="00A7438E"/>
    <w:rsid w:val="00A750F0"/>
    <w:rsid w:val="00A75CD5"/>
    <w:rsid w:val="00A77886"/>
    <w:rsid w:val="00A81B28"/>
    <w:rsid w:val="00A8294D"/>
    <w:rsid w:val="00A82E5E"/>
    <w:rsid w:val="00A83230"/>
    <w:rsid w:val="00A83492"/>
    <w:rsid w:val="00A83D30"/>
    <w:rsid w:val="00A85222"/>
    <w:rsid w:val="00A856B9"/>
    <w:rsid w:val="00A8609F"/>
    <w:rsid w:val="00A876FD"/>
    <w:rsid w:val="00A90142"/>
    <w:rsid w:val="00A91357"/>
    <w:rsid w:val="00A9177F"/>
    <w:rsid w:val="00A91853"/>
    <w:rsid w:val="00A96356"/>
    <w:rsid w:val="00A966AF"/>
    <w:rsid w:val="00A97530"/>
    <w:rsid w:val="00AA0236"/>
    <w:rsid w:val="00AA054C"/>
    <w:rsid w:val="00AA0A68"/>
    <w:rsid w:val="00AA0E6F"/>
    <w:rsid w:val="00AA221C"/>
    <w:rsid w:val="00AA22E6"/>
    <w:rsid w:val="00AA24D3"/>
    <w:rsid w:val="00AA2624"/>
    <w:rsid w:val="00AA4499"/>
    <w:rsid w:val="00AA495E"/>
    <w:rsid w:val="00AA5336"/>
    <w:rsid w:val="00AA53F8"/>
    <w:rsid w:val="00AB1D3F"/>
    <w:rsid w:val="00AB4DC2"/>
    <w:rsid w:val="00AB5410"/>
    <w:rsid w:val="00AB6237"/>
    <w:rsid w:val="00AB7089"/>
    <w:rsid w:val="00AC2CD3"/>
    <w:rsid w:val="00AC3757"/>
    <w:rsid w:val="00AC4A20"/>
    <w:rsid w:val="00AC590D"/>
    <w:rsid w:val="00AC710B"/>
    <w:rsid w:val="00AD11BD"/>
    <w:rsid w:val="00AD2B58"/>
    <w:rsid w:val="00AD34E5"/>
    <w:rsid w:val="00AD65A2"/>
    <w:rsid w:val="00AD6B02"/>
    <w:rsid w:val="00AD7071"/>
    <w:rsid w:val="00AD750D"/>
    <w:rsid w:val="00AD78DC"/>
    <w:rsid w:val="00AE00F1"/>
    <w:rsid w:val="00AE0D10"/>
    <w:rsid w:val="00AE1408"/>
    <w:rsid w:val="00AE15C2"/>
    <w:rsid w:val="00AE252C"/>
    <w:rsid w:val="00AE3C14"/>
    <w:rsid w:val="00AE3C48"/>
    <w:rsid w:val="00AE3F15"/>
    <w:rsid w:val="00AE4D07"/>
    <w:rsid w:val="00AE712C"/>
    <w:rsid w:val="00AE7B3F"/>
    <w:rsid w:val="00AE7F7F"/>
    <w:rsid w:val="00AF0B99"/>
    <w:rsid w:val="00AF140A"/>
    <w:rsid w:val="00AF1620"/>
    <w:rsid w:val="00AF170E"/>
    <w:rsid w:val="00AF3A58"/>
    <w:rsid w:val="00AF58B0"/>
    <w:rsid w:val="00AF6955"/>
    <w:rsid w:val="00AF6B7B"/>
    <w:rsid w:val="00AF6CCF"/>
    <w:rsid w:val="00AF7560"/>
    <w:rsid w:val="00B0086F"/>
    <w:rsid w:val="00B03A3E"/>
    <w:rsid w:val="00B043EB"/>
    <w:rsid w:val="00B04C78"/>
    <w:rsid w:val="00B058C3"/>
    <w:rsid w:val="00B10180"/>
    <w:rsid w:val="00B105AE"/>
    <w:rsid w:val="00B1077F"/>
    <w:rsid w:val="00B108A7"/>
    <w:rsid w:val="00B11334"/>
    <w:rsid w:val="00B122E3"/>
    <w:rsid w:val="00B12CA4"/>
    <w:rsid w:val="00B1305D"/>
    <w:rsid w:val="00B13117"/>
    <w:rsid w:val="00B13235"/>
    <w:rsid w:val="00B13B3D"/>
    <w:rsid w:val="00B15269"/>
    <w:rsid w:val="00B153BB"/>
    <w:rsid w:val="00B17C70"/>
    <w:rsid w:val="00B210E2"/>
    <w:rsid w:val="00B21707"/>
    <w:rsid w:val="00B22324"/>
    <w:rsid w:val="00B23B41"/>
    <w:rsid w:val="00B24972"/>
    <w:rsid w:val="00B30727"/>
    <w:rsid w:val="00B33620"/>
    <w:rsid w:val="00B33911"/>
    <w:rsid w:val="00B3394A"/>
    <w:rsid w:val="00B33F96"/>
    <w:rsid w:val="00B34D99"/>
    <w:rsid w:val="00B358D2"/>
    <w:rsid w:val="00B372D7"/>
    <w:rsid w:val="00B376D7"/>
    <w:rsid w:val="00B42B1D"/>
    <w:rsid w:val="00B42EE8"/>
    <w:rsid w:val="00B44874"/>
    <w:rsid w:val="00B46CCC"/>
    <w:rsid w:val="00B47284"/>
    <w:rsid w:val="00B50686"/>
    <w:rsid w:val="00B50C6A"/>
    <w:rsid w:val="00B53261"/>
    <w:rsid w:val="00B53725"/>
    <w:rsid w:val="00B53D13"/>
    <w:rsid w:val="00B53FC8"/>
    <w:rsid w:val="00B54678"/>
    <w:rsid w:val="00B60173"/>
    <w:rsid w:val="00B631C6"/>
    <w:rsid w:val="00B675EF"/>
    <w:rsid w:val="00B714C3"/>
    <w:rsid w:val="00B71AA5"/>
    <w:rsid w:val="00B72679"/>
    <w:rsid w:val="00B72CD5"/>
    <w:rsid w:val="00B72E32"/>
    <w:rsid w:val="00B73F0E"/>
    <w:rsid w:val="00B74CD1"/>
    <w:rsid w:val="00B74E83"/>
    <w:rsid w:val="00B7684F"/>
    <w:rsid w:val="00B8244C"/>
    <w:rsid w:val="00B841F8"/>
    <w:rsid w:val="00B84746"/>
    <w:rsid w:val="00B84FFC"/>
    <w:rsid w:val="00B86094"/>
    <w:rsid w:val="00B86615"/>
    <w:rsid w:val="00B86A76"/>
    <w:rsid w:val="00B870EC"/>
    <w:rsid w:val="00B90812"/>
    <w:rsid w:val="00B927F5"/>
    <w:rsid w:val="00B92918"/>
    <w:rsid w:val="00B92F54"/>
    <w:rsid w:val="00B938EC"/>
    <w:rsid w:val="00B944D9"/>
    <w:rsid w:val="00B9493A"/>
    <w:rsid w:val="00B965BB"/>
    <w:rsid w:val="00BA1EBE"/>
    <w:rsid w:val="00BA2902"/>
    <w:rsid w:val="00BA2D53"/>
    <w:rsid w:val="00BA44A3"/>
    <w:rsid w:val="00BA5A36"/>
    <w:rsid w:val="00BA75CD"/>
    <w:rsid w:val="00BA7738"/>
    <w:rsid w:val="00BB1B94"/>
    <w:rsid w:val="00BB2D0E"/>
    <w:rsid w:val="00BB50A1"/>
    <w:rsid w:val="00BB5A63"/>
    <w:rsid w:val="00BB627C"/>
    <w:rsid w:val="00BB6A9A"/>
    <w:rsid w:val="00BB6AF5"/>
    <w:rsid w:val="00BB6F47"/>
    <w:rsid w:val="00BB6FA0"/>
    <w:rsid w:val="00BB73BB"/>
    <w:rsid w:val="00BC036D"/>
    <w:rsid w:val="00BC150E"/>
    <w:rsid w:val="00BC195B"/>
    <w:rsid w:val="00BC2A91"/>
    <w:rsid w:val="00BC2AEE"/>
    <w:rsid w:val="00BC3C3E"/>
    <w:rsid w:val="00BC4710"/>
    <w:rsid w:val="00BC560E"/>
    <w:rsid w:val="00BC6BAD"/>
    <w:rsid w:val="00BD04E7"/>
    <w:rsid w:val="00BD0B55"/>
    <w:rsid w:val="00BD1041"/>
    <w:rsid w:val="00BD21A6"/>
    <w:rsid w:val="00BD22BC"/>
    <w:rsid w:val="00BD231A"/>
    <w:rsid w:val="00BD290E"/>
    <w:rsid w:val="00BD36B7"/>
    <w:rsid w:val="00BD43DE"/>
    <w:rsid w:val="00BD5D4E"/>
    <w:rsid w:val="00BE0AD6"/>
    <w:rsid w:val="00BE2021"/>
    <w:rsid w:val="00BE22E3"/>
    <w:rsid w:val="00BE46EF"/>
    <w:rsid w:val="00BE4BF2"/>
    <w:rsid w:val="00BE4F34"/>
    <w:rsid w:val="00BE50A1"/>
    <w:rsid w:val="00BE708E"/>
    <w:rsid w:val="00BE748E"/>
    <w:rsid w:val="00BE7A44"/>
    <w:rsid w:val="00BF004A"/>
    <w:rsid w:val="00BF3757"/>
    <w:rsid w:val="00BF390C"/>
    <w:rsid w:val="00BF7CF2"/>
    <w:rsid w:val="00BF7F54"/>
    <w:rsid w:val="00C00820"/>
    <w:rsid w:val="00C02595"/>
    <w:rsid w:val="00C02D3F"/>
    <w:rsid w:val="00C02EBD"/>
    <w:rsid w:val="00C03400"/>
    <w:rsid w:val="00C039E4"/>
    <w:rsid w:val="00C03E12"/>
    <w:rsid w:val="00C066CE"/>
    <w:rsid w:val="00C06CCC"/>
    <w:rsid w:val="00C07706"/>
    <w:rsid w:val="00C07812"/>
    <w:rsid w:val="00C12249"/>
    <w:rsid w:val="00C123FF"/>
    <w:rsid w:val="00C13FBA"/>
    <w:rsid w:val="00C1674E"/>
    <w:rsid w:val="00C16F36"/>
    <w:rsid w:val="00C17541"/>
    <w:rsid w:val="00C17853"/>
    <w:rsid w:val="00C21BCF"/>
    <w:rsid w:val="00C232D1"/>
    <w:rsid w:val="00C23C13"/>
    <w:rsid w:val="00C2486E"/>
    <w:rsid w:val="00C25A88"/>
    <w:rsid w:val="00C261B8"/>
    <w:rsid w:val="00C30442"/>
    <w:rsid w:val="00C30E51"/>
    <w:rsid w:val="00C31E6E"/>
    <w:rsid w:val="00C323A4"/>
    <w:rsid w:val="00C3275E"/>
    <w:rsid w:val="00C33E5F"/>
    <w:rsid w:val="00C34B3D"/>
    <w:rsid w:val="00C357E2"/>
    <w:rsid w:val="00C35B2F"/>
    <w:rsid w:val="00C367AA"/>
    <w:rsid w:val="00C36D18"/>
    <w:rsid w:val="00C372ED"/>
    <w:rsid w:val="00C37891"/>
    <w:rsid w:val="00C40000"/>
    <w:rsid w:val="00C40686"/>
    <w:rsid w:val="00C40D79"/>
    <w:rsid w:val="00C40F4F"/>
    <w:rsid w:val="00C413B2"/>
    <w:rsid w:val="00C41C13"/>
    <w:rsid w:val="00C41E73"/>
    <w:rsid w:val="00C42080"/>
    <w:rsid w:val="00C43D4B"/>
    <w:rsid w:val="00C44132"/>
    <w:rsid w:val="00C46999"/>
    <w:rsid w:val="00C47086"/>
    <w:rsid w:val="00C4728A"/>
    <w:rsid w:val="00C476E6"/>
    <w:rsid w:val="00C51050"/>
    <w:rsid w:val="00C521F9"/>
    <w:rsid w:val="00C52449"/>
    <w:rsid w:val="00C52CA6"/>
    <w:rsid w:val="00C5302F"/>
    <w:rsid w:val="00C541F5"/>
    <w:rsid w:val="00C549AA"/>
    <w:rsid w:val="00C54ACF"/>
    <w:rsid w:val="00C55DFB"/>
    <w:rsid w:val="00C5680A"/>
    <w:rsid w:val="00C56F51"/>
    <w:rsid w:val="00C57C7D"/>
    <w:rsid w:val="00C61E55"/>
    <w:rsid w:val="00C62AB1"/>
    <w:rsid w:val="00C62B52"/>
    <w:rsid w:val="00C62C23"/>
    <w:rsid w:val="00C62FBA"/>
    <w:rsid w:val="00C640C4"/>
    <w:rsid w:val="00C6572B"/>
    <w:rsid w:val="00C6584A"/>
    <w:rsid w:val="00C66433"/>
    <w:rsid w:val="00C66451"/>
    <w:rsid w:val="00C71249"/>
    <w:rsid w:val="00C7188E"/>
    <w:rsid w:val="00C71C87"/>
    <w:rsid w:val="00C724EA"/>
    <w:rsid w:val="00C73032"/>
    <w:rsid w:val="00C73CF9"/>
    <w:rsid w:val="00C741E5"/>
    <w:rsid w:val="00C74787"/>
    <w:rsid w:val="00C74E72"/>
    <w:rsid w:val="00C77B6B"/>
    <w:rsid w:val="00C81577"/>
    <w:rsid w:val="00C81BCA"/>
    <w:rsid w:val="00C81C38"/>
    <w:rsid w:val="00C823E6"/>
    <w:rsid w:val="00C839D2"/>
    <w:rsid w:val="00C83D70"/>
    <w:rsid w:val="00C8521A"/>
    <w:rsid w:val="00C86681"/>
    <w:rsid w:val="00C9105A"/>
    <w:rsid w:val="00C919E8"/>
    <w:rsid w:val="00C92BE0"/>
    <w:rsid w:val="00C92C00"/>
    <w:rsid w:val="00C9331C"/>
    <w:rsid w:val="00C9383A"/>
    <w:rsid w:val="00C94126"/>
    <w:rsid w:val="00C946A9"/>
    <w:rsid w:val="00C94CDB"/>
    <w:rsid w:val="00C97550"/>
    <w:rsid w:val="00C97C75"/>
    <w:rsid w:val="00CA060A"/>
    <w:rsid w:val="00CA06B3"/>
    <w:rsid w:val="00CA1DAA"/>
    <w:rsid w:val="00CA272A"/>
    <w:rsid w:val="00CA2795"/>
    <w:rsid w:val="00CA42FC"/>
    <w:rsid w:val="00CA6AC0"/>
    <w:rsid w:val="00CB061F"/>
    <w:rsid w:val="00CB0FD6"/>
    <w:rsid w:val="00CB219C"/>
    <w:rsid w:val="00CB2AC6"/>
    <w:rsid w:val="00CB2ACC"/>
    <w:rsid w:val="00CB2FB4"/>
    <w:rsid w:val="00CB4E08"/>
    <w:rsid w:val="00CB62AA"/>
    <w:rsid w:val="00CB7725"/>
    <w:rsid w:val="00CC011E"/>
    <w:rsid w:val="00CC0E9E"/>
    <w:rsid w:val="00CC2A92"/>
    <w:rsid w:val="00CC33B4"/>
    <w:rsid w:val="00CC35D1"/>
    <w:rsid w:val="00CC4389"/>
    <w:rsid w:val="00CC5BB5"/>
    <w:rsid w:val="00CC63B5"/>
    <w:rsid w:val="00CC64F4"/>
    <w:rsid w:val="00CC6D65"/>
    <w:rsid w:val="00CD0123"/>
    <w:rsid w:val="00CD3075"/>
    <w:rsid w:val="00CD396C"/>
    <w:rsid w:val="00CD4A8A"/>
    <w:rsid w:val="00CD52B3"/>
    <w:rsid w:val="00CD62BE"/>
    <w:rsid w:val="00CD64FD"/>
    <w:rsid w:val="00CD667D"/>
    <w:rsid w:val="00CD7CBC"/>
    <w:rsid w:val="00CD7F48"/>
    <w:rsid w:val="00CE1620"/>
    <w:rsid w:val="00CE2831"/>
    <w:rsid w:val="00CE54D3"/>
    <w:rsid w:val="00CE5BB3"/>
    <w:rsid w:val="00CE5CED"/>
    <w:rsid w:val="00CE6BDF"/>
    <w:rsid w:val="00CE6BF7"/>
    <w:rsid w:val="00CE7A18"/>
    <w:rsid w:val="00CE7AD6"/>
    <w:rsid w:val="00CF16C5"/>
    <w:rsid w:val="00CF188F"/>
    <w:rsid w:val="00CF1CFD"/>
    <w:rsid w:val="00CF2277"/>
    <w:rsid w:val="00CF24DA"/>
    <w:rsid w:val="00CF321D"/>
    <w:rsid w:val="00CF38DB"/>
    <w:rsid w:val="00CF495F"/>
    <w:rsid w:val="00CF4E78"/>
    <w:rsid w:val="00CF5947"/>
    <w:rsid w:val="00CF7515"/>
    <w:rsid w:val="00D001C4"/>
    <w:rsid w:val="00D00942"/>
    <w:rsid w:val="00D03169"/>
    <w:rsid w:val="00D03F48"/>
    <w:rsid w:val="00D0466F"/>
    <w:rsid w:val="00D04C0D"/>
    <w:rsid w:val="00D04D26"/>
    <w:rsid w:val="00D058F2"/>
    <w:rsid w:val="00D061D9"/>
    <w:rsid w:val="00D06A80"/>
    <w:rsid w:val="00D071EE"/>
    <w:rsid w:val="00D077CE"/>
    <w:rsid w:val="00D10DDC"/>
    <w:rsid w:val="00D11E6A"/>
    <w:rsid w:val="00D120DD"/>
    <w:rsid w:val="00D122EB"/>
    <w:rsid w:val="00D134C0"/>
    <w:rsid w:val="00D13B52"/>
    <w:rsid w:val="00D14961"/>
    <w:rsid w:val="00D14CE3"/>
    <w:rsid w:val="00D16EDE"/>
    <w:rsid w:val="00D17799"/>
    <w:rsid w:val="00D205B3"/>
    <w:rsid w:val="00D208C7"/>
    <w:rsid w:val="00D20919"/>
    <w:rsid w:val="00D219EF"/>
    <w:rsid w:val="00D21DE7"/>
    <w:rsid w:val="00D229A7"/>
    <w:rsid w:val="00D22FA4"/>
    <w:rsid w:val="00D232D7"/>
    <w:rsid w:val="00D23977"/>
    <w:rsid w:val="00D27070"/>
    <w:rsid w:val="00D27484"/>
    <w:rsid w:val="00D300BA"/>
    <w:rsid w:val="00D30BE9"/>
    <w:rsid w:val="00D31834"/>
    <w:rsid w:val="00D322B4"/>
    <w:rsid w:val="00D32FAB"/>
    <w:rsid w:val="00D33563"/>
    <w:rsid w:val="00D33753"/>
    <w:rsid w:val="00D35C53"/>
    <w:rsid w:val="00D3641F"/>
    <w:rsid w:val="00D37B23"/>
    <w:rsid w:val="00D40B24"/>
    <w:rsid w:val="00D4177D"/>
    <w:rsid w:val="00D42AB1"/>
    <w:rsid w:val="00D46A3C"/>
    <w:rsid w:val="00D477B0"/>
    <w:rsid w:val="00D47A24"/>
    <w:rsid w:val="00D47F03"/>
    <w:rsid w:val="00D500CE"/>
    <w:rsid w:val="00D51A61"/>
    <w:rsid w:val="00D51FDE"/>
    <w:rsid w:val="00D5243E"/>
    <w:rsid w:val="00D52D8F"/>
    <w:rsid w:val="00D52DF2"/>
    <w:rsid w:val="00D547A3"/>
    <w:rsid w:val="00D55135"/>
    <w:rsid w:val="00D556B2"/>
    <w:rsid w:val="00D56D1C"/>
    <w:rsid w:val="00D56FA8"/>
    <w:rsid w:val="00D579E8"/>
    <w:rsid w:val="00D6012E"/>
    <w:rsid w:val="00D6069B"/>
    <w:rsid w:val="00D611E1"/>
    <w:rsid w:val="00D61FAE"/>
    <w:rsid w:val="00D62F79"/>
    <w:rsid w:val="00D638C3"/>
    <w:rsid w:val="00D63C41"/>
    <w:rsid w:val="00D641FF"/>
    <w:rsid w:val="00D64E8C"/>
    <w:rsid w:val="00D656B0"/>
    <w:rsid w:val="00D656ED"/>
    <w:rsid w:val="00D65B43"/>
    <w:rsid w:val="00D727FD"/>
    <w:rsid w:val="00D735F2"/>
    <w:rsid w:val="00D73EB1"/>
    <w:rsid w:val="00D74461"/>
    <w:rsid w:val="00D76047"/>
    <w:rsid w:val="00D7672B"/>
    <w:rsid w:val="00D80401"/>
    <w:rsid w:val="00D810C4"/>
    <w:rsid w:val="00D82231"/>
    <w:rsid w:val="00D82ED1"/>
    <w:rsid w:val="00D84C45"/>
    <w:rsid w:val="00D85ACA"/>
    <w:rsid w:val="00D86168"/>
    <w:rsid w:val="00D87963"/>
    <w:rsid w:val="00D90371"/>
    <w:rsid w:val="00D921AC"/>
    <w:rsid w:val="00D92926"/>
    <w:rsid w:val="00D976DB"/>
    <w:rsid w:val="00D977FB"/>
    <w:rsid w:val="00DA01C2"/>
    <w:rsid w:val="00DA03C9"/>
    <w:rsid w:val="00DA0692"/>
    <w:rsid w:val="00DA09DA"/>
    <w:rsid w:val="00DA260D"/>
    <w:rsid w:val="00DA3D4E"/>
    <w:rsid w:val="00DA478E"/>
    <w:rsid w:val="00DA53B6"/>
    <w:rsid w:val="00DA5601"/>
    <w:rsid w:val="00DA5966"/>
    <w:rsid w:val="00DA5FA2"/>
    <w:rsid w:val="00DA7033"/>
    <w:rsid w:val="00DA76DA"/>
    <w:rsid w:val="00DA772A"/>
    <w:rsid w:val="00DB04DD"/>
    <w:rsid w:val="00DB1763"/>
    <w:rsid w:val="00DB1FA0"/>
    <w:rsid w:val="00DB2053"/>
    <w:rsid w:val="00DB2FC0"/>
    <w:rsid w:val="00DB3124"/>
    <w:rsid w:val="00DB475E"/>
    <w:rsid w:val="00DB5136"/>
    <w:rsid w:val="00DB7585"/>
    <w:rsid w:val="00DC1584"/>
    <w:rsid w:val="00DC2010"/>
    <w:rsid w:val="00DC2E30"/>
    <w:rsid w:val="00DC32FC"/>
    <w:rsid w:val="00DC467C"/>
    <w:rsid w:val="00DC558B"/>
    <w:rsid w:val="00DC57C3"/>
    <w:rsid w:val="00DC5828"/>
    <w:rsid w:val="00DC6583"/>
    <w:rsid w:val="00DC67CA"/>
    <w:rsid w:val="00DD01ED"/>
    <w:rsid w:val="00DD2431"/>
    <w:rsid w:val="00DD29F2"/>
    <w:rsid w:val="00DD2B12"/>
    <w:rsid w:val="00DD2F11"/>
    <w:rsid w:val="00DD3AEB"/>
    <w:rsid w:val="00DD47FE"/>
    <w:rsid w:val="00DD4B60"/>
    <w:rsid w:val="00DD571C"/>
    <w:rsid w:val="00DE06E1"/>
    <w:rsid w:val="00DE1BCB"/>
    <w:rsid w:val="00DE326A"/>
    <w:rsid w:val="00DE657A"/>
    <w:rsid w:val="00DE66D8"/>
    <w:rsid w:val="00DE6F12"/>
    <w:rsid w:val="00DE7099"/>
    <w:rsid w:val="00DF2E16"/>
    <w:rsid w:val="00DF34F5"/>
    <w:rsid w:val="00DF3EF7"/>
    <w:rsid w:val="00DF4FF1"/>
    <w:rsid w:val="00DF5EBE"/>
    <w:rsid w:val="00DF5EC4"/>
    <w:rsid w:val="00DF6138"/>
    <w:rsid w:val="00DF65BE"/>
    <w:rsid w:val="00E0086B"/>
    <w:rsid w:val="00E00D98"/>
    <w:rsid w:val="00E0109F"/>
    <w:rsid w:val="00E0168E"/>
    <w:rsid w:val="00E03580"/>
    <w:rsid w:val="00E03DF0"/>
    <w:rsid w:val="00E051DD"/>
    <w:rsid w:val="00E06188"/>
    <w:rsid w:val="00E06E9F"/>
    <w:rsid w:val="00E06FD6"/>
    <w:rsid w:val="00E116BE"/>
    <w:rsid w:val="00E121AE"/>
    <w:rsid w:val="00E122F8"/>
    <w:rsid w:val="00E13D91"/>
    <w:rsid w:val="00E13F6E"/>
    <w:rsid w:val="00E14727"/>
    <w:rsid w:val="00E1694D"/>
    <w:rsid w:val="00E2112A"/>
    <w:rsid w:val="00E21E2F"/>
    <w:rsid w:val="00E222A0"/>
    <w:rsid w:val="00E230AC"/>
    <w:rsid w:val="00E23DED"/>
    <w:rsid w:val="00E23DF6"/>
    <w:rsid w:val="00E24260"/>
    <w:rsid w:val="00E249B8"/>
    <w:rsid w:val="00E24C54"/>
    <w:rsid w:val="00E24E37"/>
    <w:rsid w:val="00E2512F"/>
    <w:rsid w:val="00E30000"/>
    <w:rsid w:val="00E317BC"/>
    <w:rsid w:val="00E31CB0"/>
    <w:rsid w:val="00E3337B"/>
    <w:rsid w:val="00E343BE"/>
    <w:rsid w:val="00E345E4"/>
    <w:rsid w:val="00E349C0"/>
    <w:rsid w:val="00E36677"/>
    <w:rsid w:val="00E36A73"/>
    <w:rsid w:val="00E36C11"/>
    <w:rsid w:val="00E370C3"/>
    <w:rsid w:val="00E37840"/>
    <w:rsid w:val="00E40C00"/>
    <w:rsid w:val="00E415F2"/>
    <w:rsid w:val="00E41A61"/>
    <w:rsid w:val="00E41E2D"/>
    <w:rsid w:val="00E41F88"/>
    <w:rsid w:val="00E42250"/>
    <w:rsid w:val="00E434D5"/>
    <w:rsid w:val="00E45B62"/>
    <w:rsid w:val="00E4636D"/>
    <w:rsid w:val="00E47DC5"/>
    <w:rsid w:val="00E51F11"/>
    <w:rsid w:val="00E52375"/>
    <w:rsid w:val="00E52CAB"/>
    <w:rsid w:val="00E53C68"/>
    <w:rsid w:val="00E5441D"/>
    <w:rsid w:val="00E54DA7"/>
    <w:rsid w:val="00E54FC9"/>
    <w:rsid w:val="00E5545C"/>
    <w:rsid w:val="00E5553A"/>
    <w:rsid w:val="00E563DE"/>
    <w:rsid w:val="00E61DBB"/>
    <w:rsid w:val="00E6270F"/>
    <w:rsid w:val="00E635F5"/>
    <w:rsid w:val="00E638FD"/>
    <w:rsid w:val="00E64507"/>
    <w:rsid w:val="00E64878"/>
    <w:rsid w:val="00E65830"/>
    <w:rsid w:val="00E6710E"/>
    <w:rsid w:val="00E7080F"/>
    <w:rsid w:val="00E71D79"/>
    <w:rsid w:val="00E71EDC"/>
    <w:rsid w:val="00E73999"/>
    <w:rsid w:val="00E74B76"/>
    <w:rsid w:val="00E758C8"/>
    <w:rsid w:val="00E76059"/>
    <w:rsid w:val="00E77C78"/>
    <w:rsid w:val="00E80884"/>
    <w:rsid w:val="00E80A20"/>
    <w:rsid w:val="00E81A1D"/>
    <w:rsid w:val="00E8271B"/>
    <w:rsid w:val="00E83A6C"/>
    <w:rsid w:val="00E84449"/>
    <w:rsid w:val="00E86567"/>
    <w:rsid w:val="00E871C2"/>
    <w:rsid w:val="00E87A6F"/>
    <w:rsid w:val="00E87FF7"/>
    <w:rsid w:val="00E92E42"/>
    <w:rsid w:val="00E92E8E"/>
    <w:rsid w:val="00E92F8C"/>
    <w:rsid w:val="00E93294"/>
    <w:rsid w:val="00E93382"/>
    <w:rsid w:val="00E93762"/>
    <w:rsid w:val="00E9522E"/>
    <w:rsid w:val="00E95F4B"/>
    <w:rsid w:val="00EA21F8"/>
    <w:rsid w:val="00EA3E66"/>
    <w:rsid w:val="00EA3FE1"/>
    <w:rsid w:val="00EA507B"/>
    <w:rsid w:val="00EA6119"/>
    <w:rsid w:val="00EA66FC"/>
    <w:rsid w:val="00EA692B"/>
    <w:rsid w:val="00EA7248"/>
    <w:rsid w:val="00EB0596"/>
    <w:rsid w:val="00EB0D8B"/>
    <w:rsid w:val="00EB11C3"/>
    <w:rsid w:val="00EB2885"/>
    <w:rsid w:val="00EB442C"/>
    <w:rsid w:val="00EB46E5"/>
    <w:rsid w:val="00EB51A8"/>
    <w:rsid w:val="00EB5D54"/>
    <w:rsid w:val="00EB66B0"/>
    <w:rsid w:val="00EC0E82"/>
    <w:rsid w:val="00EC111E"/>
    <w:rsid w:val="00EC116A"/>
    <w:rsid w:val="00EC3282"/>
    <w:rsid w:val="00EC51E7"/>
    <w:rsid w:val="00EC540F"/>
    <w:rsid w:val="00EC58F9"/>
    <w:rsid w:val="00EC5AA6"/>
    <w:rsid w:val="00EC776C"/>
    <w:rsid w:val="00ED1C17"/>
    <w:rsid w:val="00ED1F88"/>
    <w:rsid w:val="00ED29CD"/>
    <w:rsid w:val="00ED3168"/>
    <w:rsid w:val="00ED4D01"/>
    <w:rsid w:val="00ED5840"/>
    <w:rsid w:val="00ED6858"/>
    <w:rsid w:val="00ED6F63"/>
    <w:rsid w:val="00EE172D"/>
    <w:rsid w:val="00EE2ACA"/>
    <w:rsid w:val="00EE2CF8"/>
    <w:rsid w:val="00EE309E"/>
    <w:rsid w:val="00EE3B6D"/>
    <w:rsid w:val="00EE5035"/>
    <w:rsid w:val="00EE5C37"/>
    <w:rsid w:val="00EE5EEA"/>
    <w:rsid w:val="00EE6CC9"/>
    <w:rsid w:val="00EE6E1D"/>
    <w:rsid w:val="00EE73F0"/>
    <w:rsid w:val="00EE7C2E"/>
    <w:rsid w:val="00EF0706"/>
    <w:rsid w:val="00EF08FD"/>
    <w:rsid w:val="00EF23C9"/>
    <w:rsid w:val="00EF5663"/>
    <w:rsid w:val="00EF57FF"/>
    <w:rsid w:val="00EF66E7"/>
    <w:rsid w:val="00EF6D23"/>
    <w:rsid w:val="00EF6EB3"/>
    <w:rsid w:val="00EF6F6B"/>
    <w:rsid w:val="00EF72F9"/>
    <w:rsid w:val="00EF7D33"/>
    <w:rsid w:val="00F0347C"/>
    <w:rsid w:val="00F039E6"/>
    <w:rsid w:val="00F04081"/>
    <w:rsid w:val="00F043C6"/>
    <w:rsid w:val="00F0503F"/>
    <w:rsid w:val="00F050E5"/>
    <w:rsid w:val="00F05108"/>
    <w:rsid w:val="00F056B2"/>
    <w:rsid w:val="00F05807"/>
    <w:rsid w:val="00F0764A"/>
    <w:rsid w:val="00F103BB"/>
    <w:rsid w:val="00F10BD5"/>
    <w:rsid w:val="00F11A8A"/>
    <w:rsid w:val="00F14595"/>
    <w:rsid w:val="00F1488F"/>
    <w:rsid w:val="00F1535A"/>
    <w:rsid w:val="00F15B4B"/>
    <w:rsid w:val="00F15E0B"/>
    <w:rsid w:val="00F15F43"/>
    <w:rsid w:val="00F1704A"/>
    <w:rsid w:val="00F17CA8"/>
    <w:rsid w:val="00F201C3"/>
    <w:rsid w:val="00F20644"/>
    <w:rsid w:val="00F2065E"/>
    <w:rsid w:val="00F20704"/>
    <w:rsid w:val="00F20EBD"/>
    <w:rsid w:val="00F23BA3"/>
    <w:rsid w:val="00F23D79"/>
    <w:rsid w:val="00F2439A"/>
    <w:rsid w:val="00F24437"/>
    <w:rsid w:val="00F24C2B"/>
    <w:rsid w:val="00F25153"/>
    <w:rsid w:val="00F264F0"/>
    <w:rsid w:val="00F271A0"/>
    <w:rsid w:val="00F27A03"/>
    <w:rsid w:val="00F27A2E"/>
    <w:rsid w:val="00F27F9F"/>
    <w:rsid w:val="00F30DD4"/>
    <w:rsid w:val="00F31F0A"/>
    <w:rsid w:val="00F32DB9"/>
    <w:rsid w:val="00F3309D"/>
    <w:rsid w:val="00F34724"/>
    <w:rsid w:val="00F34831"/>
    <w:rsid w:val="00F35D06"/>
    <w:rsid w:val="00F36091"/>
    <w:rsid w:val="00F37882"/>
    <w:rsid w:val="00F411DE"/>
    <w:rsid w:val="00F42C0A"/>
    <w:rsid w:val="00F430BB"/>
    <w:rsid w:val="00F43357"/>
    <w:rsid w:val="00F435E0"/>
    <w:rsid w:val="00F44157"/>
    <w:rsid w:val="00F45212"/>
    <w:rsid w:val="00F45375"/>
    <w:rsid w:val="00F4648D"/>
    <w:rsid w:val="00F47711"/>
    <w:rsid w:val="00F47967"/>
    <w:rsid w:val="00F51585"/>
    <w:rsid w:val="00F51EC9"/>
    <w:rsid w:val="00F5359E"/>
    <w:rsid w:val="00F5380C"/>
    <w:rsid w:val="00F53A59"/>
    <w:rsid w:val="00F540A9"/>
    <w:rsid w:val="00F544A1"/>
    <w:rsid w:val="00F54BF2"/>
    <w:rsid w:val="00F54DF3"/>
    <w:rsid w:val="00F55E2A"/>
    <w:rsid w:val="00F56942"/>
    <w:rsid w:val="00F5700B"/>
    <w:rsid w:val="00F62DF9"/>
    <w:rsid w:val="00F632A6"/>
    <w:rsid w:val="00F6597B"/>
    <w:rsid w:val="00F66470"/>
    <w:rsid w:val="00F664C9"/>
    <w:rsid w:val="00F66C6E"/>
    <w:rsid w:val="00F676C6"/>
    <w:rsid w:val="00F679B3"/>
    <w:rsid w:val="00F67C00"/>
    <w:rsid w:val="00F707EE"/>
    <w:rsid w:val="00F709B2"/>
    <w:rsid w:val="00F71123"/>
    <w:rsid w:val="00F71431"/>
    <w:rsid w:val="00F71988"/>
    <w:rsid w:val="00F71BDA"/>
    <w:rsid w:val="00F72211"/>
    <w:rsid w:val="00F72B33"/>
    <w:rsid w:val="00F742A9"/>
    <w:rsid w:val="00F74733"/>
    <w:rsid w:val="00F7491A"/>
    <w:rsid w:val="00F7546D"/>
    <w:rsid w:val="00F76AD8"/>
    <w:rsid w:val="00F801E7"/>
    <w:rsid w:val="00F802D9"/>
    <w:rsid w:val="00F812E5"/>
    <w:rsid w:val="00F82810"/>
    <w:rsid w:val="00F84A22"/>
    <w:rsid w:val="00F86993"/>
    <w:rsid w:val="00F86B75"/>
    <w:rsid w:val="00F86DF2"/>
    <w:rsid w:val="00F87083"/>
    <w:rsid w:val="00F91032"/>
    <w:rsid w:val="00F9163B"/>
    <w:rsid w:val="00F91F7F"/>
    <w:rsid w:val="00F93B48"/>
    <w:rsid w:val="00F93EB3"/>
    <w:rsid w:val="00F94C62"/>
    <w:rsid w:val="00F96FAD"/>
    <w:rsid w:val="00FA4341"/>
    <w:rsid w:val="00FA6012"/>
    <w:rsid w:val="00FB00E5"/>
    <w:rsid w:val="00FB10F8"/>
    <w:rsid w:val="00FB1D8C"/>
    <w:rsid w:val="00FB4557"/>
    <w:rsid w:val="00FB45E7"/>
    <w:rsid w:val="00FB495A"/>
    <w:rsid w:val="00FB4FE3"/>
    <w:rsid w:val="00FB5D20"/>
    <w:rsid w:val="00FB5E33"/>
    <w:rsid w:val="00FB69EB"/>
    <w:rsid w:val="00FB6CE9"/>
    <w:rsid w:val="00FB6D9D"/>
    <w:rsid w:val="00FB7069"/>
    <w:rsid w:val="00FC0846"/>
    <w:rsid w:val="00FC17AD"/>
    <w:rsid w:val="00FC2DDE"/>
    <w:rsid w:val="00FC48C4"/>
    <w:rsid w:val="00FC4CDB"/>
    <w:rsid w:val="00FC5830"/>
    <w:rsid w:val="00FC5A71"/>
    <w:rsid w:val="00FD132E"/>
    <w:rsid w:val="00FD15F8"/>
    <w:rsid w:val="00FD2387"/>
    <w:rsid w:val="00FD42BC"/>
    <w:rsid w:val="00FD5CD4"/>
    <w:rsid w:val="00FD7673"/>
    <w:rsid w:val="00FE02B5"/>
    <w:rsid w:val="00FE1A80"/>
    <w:rsid w:val="00FE1B7B"/>
    <w:rsid w:val="00FE2ECD"/>
    <w:rsid w:val="00FE49E3"/>
    <w:rsid w:val="00FE5635"/>
    <w:rsid w:val="00FE6476"/>
    <w:rsid w:val="00FE6986"/>
    <w:rsid w:val="00FE725D"/>
    <w:rsid w:val="00FF08C5"/>
    <w:rsid w:val="00FF0E0B"/>
    <w:rsid w:val="00FF10BB"/>
    <w:rsid w:val="00FF2801"/>
    <w:rsid w:val="00FF3DD2"/>
    <w:rsid w:val="00FF3F0C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0A4F"/>
  <w15:docId w15:val="{741B92BC-CEA0-4FF5-BDA9-C602E05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E6088"/>
    <w:rPr>
      <w:sz w:val="24"/>
      <w:szCs w:val="24"/>
    </w:rPr>
  </w:style>
  <w:style w:type="paragraph" w:styleId="Nadpis1">
    <w:name w:val="heading 1"/>
    <w:aliases w:val="1,No numbers,h1,Heading 1(2),051,Tit 1,Vertragsgliederung 1,Hoofdstukkop,Section Heading,H1,_Nadpis 1,Heading 10,HH 1,HTA Überschrift 1,Lev 1,Article Heading,Head 1,Heading,A MAJOR/BOLD,Schedheading,Heading 1(Report Only),h1 chapter heading"/>
    <w:basedOn w:val="Normln"/>
    <w:next w:val="Zkladntext"/>
    <w:link w:val="Nadpis1Char"/>
    <w:qFormat/>
    <w:rsid w:val="00F039E6"/>
    <w:pPr>
      <w:keepNext/>
      <w:spacing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Cs w:val="32"/>
    </w:rPr>
  </w:style>
  <w:style w:type="paragraph" w:styleId="Nadpis2">
    <w:name w:val="heading 2"/>
    <w:aliases w:val="2,Lev 2,Überschrift 2 Char,Lev 2 Char,sub-sect,h2,052,Tit 2,Char Char Char,Char Char Char Char Char,Section,m,Body Text (Reset numbering),Reset numbering,H2,TF-Overskrit 2,h2 main heading,2m,h 2,B Sub/Bold,B Sub/Bold1,B Sub/Bold2,B Sub/Bold11"/>
    <w:basedOn w:val="Normln"/>
    <w:next w:val="Zkladntext"/>
    <w:link w:val="Nadpis2Char"/>
    <w:qFormat/>
    <w:rsid w:val="00D0466F"/>
    <w:pPr>
      <w:numPr>
        <w:ilvl w:val="1"/>
        <w:numId w:val="5"/>
      </w:numPr>
      <w:spacing w:after="240"/>
      <w:jc w:val="both"/>
      <w:outlineLvl w:val="1"/>
    </w:pPr>
    <w:rPr>
      <w:bCs/>
      <w:iCs/>
      <w:szCs w:val="28"/>
    </w:rPr>
  </w:style>
  <w:style w:type="paragraph" w:styleId="Nadpis3">
    <w:name w:val="heading 3"/>
    <w:aliases w:val="3,Lev 3,Überschrift 3 Char1,Überschrift 3 Char Char,Lev 3 Char Char,Lev 3 Char1,Überschrift 3 Char,Lev 3 Char,h3,053,Tit 3,Char,Level 1 - 2,C Sub-Sub/Italic,h3 sub heading,Head 31,Head 32,C Sub-Sub/Italic1,h3 sub heading1,H3,3m,Level 1 - 1,H31"/>
    <w:basedOn w:val="Normln"/>
    <w:next w:val="Zkladntext"/>
    <w:link w:val="Nadpis3Char"/>
    <w:qFormat/>
    <w:rsid w:val="00553855"/>
    <w:pPr>
      <w:numPr>
        <w:ilvl w:val="2"/>
        <w:numId w:val="5"/>
      </w:numPr>
      <w:spacing w:after="240"/>
      <w:jc w:val="both"/>
      <w:outlineLvl w:val="2"/>
    </w:pPr>
    <w:rPr>
      <w:bCs/>
      <w:szCs w:val="26"/>
    </w:rPr>
  </w:style>
  <w:style w:type="paragraph" w:styleId="Nadpis4">
    <w:name w:val="heading 4"/>
    <w:aliases w:val="h4,Text_Subhead_Sub,h4 sub sub heading,D Sub-Sub/Plain,Level 2 - (a),Level 2 - a,GPH Heading 4,Schedules,Vertrag,smlouva"/>
    <w:basedOn w:val="Normln"/>
    <w:next w:val="Zkladntext"/>
    <w:link w:val="Nadpis4Char"/>
    <w:qFormat/>
    <w:rsid w:val="00D0466F"/>
    <w:pPr>
      <w:numPr>
        <w:ilvl w:val="3"/>
        <w:numId w:val="5"/>
      </w:numPr>
      <w:spacing w:after="240"/>
      <w:jc w:val="both"/>
      <w:outlineLvl w:val="3"/>
    </w:pPr>
    <w:rPr>
      <w:bCs/>
      <w:szCs w:val="28"/>
    </w:rPr>
  </w:style>
  <w:style w:type="paragraph" w:styleId="Nadpis5">
    <w:name w:val="heading 5"/>
    <w:aliases w:val="Heading 5(unused),Level 3 - (i)"/>
    <w:basedOn w:val="Normln"/>
    <w:next w:val="Zkladntext"/>
    <w:link w:val="Nadpis5Char"/>
    <w:qFormat/>
    <w:rsid w:val="00D0466F"/>
    <w:pPr>
      <w:numPr>
        <w:ilvl w:val="4"/>
        <w:numId w:val="5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Zkladntext"/>
    <w:link w:val="Nadpis6Char"/>
    <w:qFormat/>
    <w:rsid w:val="00D0466F"/>
    <w:pPr>
      <w:numPr>
        <w:ilvl w:val="5"/>
        <w:numId w:val="5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aliases w:val="Appendix Major,7,E1 Marginal"/>
    <w:basedOn w:val="Normln"/>
    <w:next w:val="Zkladntext"/>
    <w:link w:val="Nadpis7Char"/>
    <w:qFormat/>
    <w:rsid w:val="00D0466F"/>
    <w:pPr>
      <w:numPr>
        <w:ilvl w:val="6"/>
        <w:numId w:val="5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D0466F"/>
    <w:pPr>
      <w:numPr>
        <w:ilvl w:val="7"/>
        <w:numId w:val="5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basedOn w:val="Normln"/>
    <w:next w:val="Zkladntext"/>
    <w:link w:val="Nadpis9Char"/>
    <w:qFormat/>
    <w:rsid w:val="00D0466F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466F"/>
    <w:pPr>
      <w:spacing w:after="120"/>
    </w:pPr>
  </w:style>
  <w:style w:type="character" w:customStyle="1" w:styleId="ZkladntextChar">
    <w:name w:val="Základní text Char"/>
    <w:link w:val="Zkladntext"/>
    <w:rsid w:val="00C23C13"/>
    <w:rPr>
      <w:sz w:val="24"/>
      <w:szCs w:val="24"/>
      <w:lang w:val="en-US" w:eastAsia="en-US"/>
    </w:rPr>
  </w:style>
  <w:style w:type="character" w:customStyle="1" w:styleId="Nadpis1Char">
    <w:name w:val="Nadpis 1 Char"/>
    <w:aliases w:val="1 Char,No numbers Char,h1 Char,Heading 1(2) Char,051 Char,Tit 1 Char,Vertragsgliederung 1 Char,Hoofdstukkop Char,Section Heading Char,H1 Char,_Nadpis 1 Char,Heading 10 Char,HH 1 Char,HTA Überschrift 1 Char,Lev 1 Char,Article Heading Char"/>
    <w:link w:val="Nadpis1"/>
    <w:uiPriority w:val="99"/>
    <w:locked/>
    <w:rsid w:val="000D2CBC"/>
    <w:rPr>
      <w:rFonts w:ascii="Times New Roman Bold" w:hAnsi="Times New Roman Bold" w:cs="Times New Roman Bold"/>
      <w:b/>
      <w:bCs/>
      <w:caps/>
      <w:kern w:val="32"/>
      <w:sz w:val="24"/>
      <w:szCs w:val="32"/>
      <w:lang w:val="en-US" w:eastAsia="en-US"/>
    </w:rPr>
  </w:style>
  <w:style w:type="character" w:customStyle="1" w:styleId="Nadpis2Char">
    <w:name w:val="Nadpis 2 Char"/>
    <w:aliases w:val="2 Char,Lev 2 Char1,Überschrift 2 Char Char,Lev 2 Char Char,sub-sect Char,h2 Char,052 Char,Tit 2 Char,Char Char Char Char,Char Char Char Char Char Char,Section Char,m Char,Body Text (Reset numbering) Char,Reset numbering Char,H2 Char"/>
    <w:link w:val="Nadpis2"/>
    <w:rsid w:val="00941454"/>
    <w:rPr>
      <w:bCs/>
      <w:iCs/>
      <w:sz w:val="24"/>
      <w:szCs w:val="28"/>
      <w:lang w:val="en-US" w:eastAsia="en-US"/>
    </w:rPr>
  </w:style>
  <w:style w:type="character" w:customStyle="1" w:styleId="Nadpis3Char">
    <w:name w:val="Nadpis 3 Char"/>
    <w:aliases w:val="3 Char,Lev 3 Char2,Überschrift 3 Char1 Char,Überschrift 3 Char Char Char,Lev 3 Char Char Char,Lev 3 Char1 Char,Überschrift 3 Char Char1,Lev 3 Char Char1,h3 Char,053 Char,Tit 3 Char,Char Char,Level 1 - 2 Char,C Sub-Sub/Italic Char,H3 Char"/>
    <w:link w:val="Nadpis3"/>
    <w:rsid w:val="00553855"/>
    <w:rPr>
      <w:bCs/>
      <w:sz w:val="24"/>
      <w:szCs w:val="26"/>
      <w:lang w:val="en-US" w:eastAsia="en-US"/>
    </w:rPr>
  </w:style>
  <w:style w:type="character" w:customStyle="1" w:styleId="Nadpis4Char">
    <w:name w:val="Nadpis 4 Char"/>
    <w:aliases w:val="h4 Char,Text_Subhead_Sub Char,h4 sub sub heading Char,D Sub-Sub/Plain Char,Level 2 - (a) Char,Level 2 - a Char,GPH Heading 4 Char,Schedules Char,Vertrag Char,smlouva Char"/>
    <w:link w:val="Nadpis4"/>
    <w:rsid w:val="00D17799"/>
    <w:rPr>
      <w:bCs/>
      <w:sz w:val="24"/>
      <w:szCs w:val="28"/>
      <w:lang w:val="en-US" w:eastAsia="en-US"/>
    </w:rPr>
  </w:style>
  <w:style w:type="character" w:customStyle="1" w:styleId="Nadpis5Char">
    <w:name w:val="Nadpis 5 Char"/>
    <w:aliases w:val="Heading 5(unused) Char,Level 3 - (i) Char"/>
    <w:link w:val="Nadpis5"/>
    <w:locked/>
    <w:rsid w:val="00A35350"/>
    <w:rPr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aliases w:val="Heading 6(unused) Char,Legal Level 1. Char,L1 PIP Char"/>
    <w:link w:val="Nadpis6"/>
    <w:locked/>
    <w:rsid w:val="00A35350"/>
    <w:rPr>
      <w:b/>
      <w:bCs/>
      <w:sz w:val="22"/>
      <w:szCs w:val="22"/>
      <w:lang w:val="en-US" w:eastAsia="en-US"/>
    </w:rPr>
  </w:style>
  <w:style w:type="character" w:customStyle="1" w:styleId="Nadpis7Char">
    <w:name w:val="Nadpis 7 Char"/>
    <w:aliases w:val="Appendix Major Char,7 Char,E1 Marginal Char"/>
    <w:link w:val="Nadpis7"/>
    <w:locked/>
    <w:rsid w:val="00A35350"/>
    <w:rPr>
      <w:sz w:val="24"/>
      <w:szCs w:val="24"/>
      <w:lang w:val="en-US" w:eastAsia="en-US"/>
    </w:rPr>
  </w:style>
  <w:style w:type="character" w:customStyle="1" w:styleId="Nadpis8Char">
    <w:name w:val="Nadpis 8 Char"/>
    <w:link w:val="Nadpis8"/>
    <w:locked/>
    <w:rsid w:val="00A35350"/>
    <w:rPr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locked/>
    <w:rsid w:val="00A35350"/>
    <w:rPr>
      <w:rFonts w:ascii="Arial" w:hAnsi="Arial" w:cs="Arial"/>
      <w:sz w:val="22"/>
      <w:szCs w:val="22"/>
      <w:lang w:val="en-US" w:eastAsia="en-US"/>
    </w:rPr>
  </w:style>
  <w:style w:type="paragraph" w:styleId="Zhlav">
    <w:name w:val="header"/>
    <w:aliases w:val="HH Header"/>
    <w:basedOn w:val="Normln"/>
    <w:link w:val="ZhlavChar"/>
    <w:uiPriority w:val="99"/>
    <w:rsid w:val="00D0466F"/>
    <w:pPr>
      <w:tabs>
        <w:tab w:val="center" w:pos="4320"/>
        <w:tab w:val="right" w:pos="8640"/>
      </w:tabs>
    </w:pPr>
  </w:style>
  <w:style w:type="character" w:customStyle="1" w:styleId="ZhlavChar">
    <w:name w:val="Záhlaví Char"/>
    <w:aliases w:val="HH Header Char"/>
    <w:link w:val="Zhlav"/>
    <w:uiPriority w:val="99"/>
    <w:locked/>
    <w:rsid w:val="00A35350"/>
    <w:rPr>
      <w:sz w:val="24"/>
      <w:szCs w:val="24"/>
      <w:lang w:val="en-US" w:eastAsia="en-US"/>
    </w:rPr>
  </w:style>
  <w:style w:type="paragraph" w:customStyle="1" w:styleId="Text">
    <w:name w:val="Text"/>
    <w:aliases w:val="Body,by,b,b10pt,body,B,byA,by 14pt,Body1,31,t1,newBody"/>
    <w:basedOn w:val="BaseTimes"/>
    <w:link w:val="TextChar"/>
    <w:rsid w:val="00D0466F"/>
    <w:pPr>
      <w:spacing w:after="240"/>
    </w:pPr>
  </w:style>
  <w:style w:type="paragraph" w:customStyle="1" w:styleId="BaseTimes">
    <w:name w:val="BaseTimes"/>
    <w:rsid w:val="00D0466F"/>
    <w:rPr>
      <w:sz w:val="24"/>
      <w:lang w:val="en-US" w:eastAsia="en-US"/>
    </w:rPr>
  </w:style>
  <w:style w:type="character" w:customStyle="1" w:styleId="TextChar">
    <w:name w:val="Text Char"/>
    <w:link w:val="Text"/>
    <w:locked/>
    <w:rsid w:val="00D0466F"/>
    <w:rPr>
      <w:sz w:val="24"/>
      <w:lang w:val="en-US" w:eastAsia="en-US" w:bidi="ar-SA"/>
    </w:rPr>
  </w:style>
  <w:style w:type="paragraph" w:styleId="Zpat">
    <w:name w:val="footer"/>
    <w:link w:val="ZpatChar"/>
    <w:uiPriority w:val="99"/>
    <w:rsid w:val="00D0466F"/>
    <w:rPr>
      <w:sz w:val="12"/>
      <w:lang w:val="en-US" w:eastAsia="en-US"/>
    </w:rPr>
  </w:style>
  <w:style w:type="character" w:customStyle="1" w:styleId="ZpatChar">
    <w:name w:val="Zápatí Char"/>
    <w:link w:val="Zpat"/>
    <w:uiPriority w:val="99"/>
    <w:locked/>
    <w:rsid w:val="00A35350"/>
    <w:rPr>
      <w:sz w:val="12"/>
      <w:lang w:val="en-US" w:eastAsia="en-US"/>
    </w:rPr>
  </w:style>
  <w:style w:type="paragraph" w:styleId="Textpoznpodarou">
    <w:name w:val="footnote text"/>
    <w:aliases w:val="fn"/>
    <w:basedOn w:val="Normln"/>
    <w:link w:val="TextpoznpodarouChar"/>
    <w:rsid w:val="00D0466F"/>
    <w:rPr>
      <w:sz w:val="20"/>
      <w:szCs w:val="20"/>
    </w:rPr>
  </w:style>
  <w:style w:type="character" w:customStyle="1" w:styleId="TextpoznpodarouChar">
    <w:name w:val="Text pozn. pod čarou Char"/>
    <w:aliases w:val="fn Char"/>
    <w:link w:val="Textpoznpodarou"/>
    <w:rsid w:val="00916476"/>
    <w:rPr>
      <w:lang w:val="en-US" w:eastAsia="en-US"/>
    </w:rPr>
  </w:style>
  <w:style w:type="character" w:styleId="slostrnky">
    <w:name w:val="page number"/>
    <w:uiPriority w:val="99"/>
    <w:rsid w:val="00D0466F"/>
    <w:rPr>
      <w:sz w:val="24"/>
    </w:rPr>
  </w:style>
  <w:style w:type="paragraph" w:customStyle="1" w:styleId="WCPageNumber">
    <w:name w:val="WCPageNumber"/>
    <w:rsid w:val="00D0466F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D0466F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D0466F"/>
    <w:rPr>
      <w:rFonts w:ascii="Arial" w:hAnsi="Arial"/>
      <w:sz w:val="24"/>
      <w:lang w:val="en-US"/>
    </w:rPr>
  </w:style>
  <w:style w:type="character" w:customStyle="1" w:styleId="CharBaseTimes">
    <w:name w:val="CharBaseTimes"/>
    <w:rsid w:val="00D0466F"/>
    <w:rPr>
      <w:rFonts w:ascii="Times New Roman" w:hAnsi="Times New Roman"/>
      <w:sz w:val="24"/>
      <w:lang w:val="en-US"/>
    </w:rPr>
  </w:style>
  <w:style w:type="paragraph" w:customStyle="1" w:styleId="Text11">
    <w:name w:val="Text 1_1"/>
    <w:basedOn w:val="Text"/>
    <w:rsid w:val="00D0466F"/>
    <w:pPr>
      <w:ind w:left="720"/>
      <w:jc w:val="both"/>
    </w:pPr>
    <w:rPr>
      <w:szCs w:val="24"/>
    </w:rPr>
  </w:style>
  <w:style w:type="table" w:styleId="Mkatabulky">
    <w:name w:val="Table Grid"/>
    <w:basedOn w:val="Normlntabulka"/>
    <w:rsid w:val="00D0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sKK1">
    <w:name w:val="Schedules_KK 1"/>
    <w:basedOn w:val="Normln"/>
    <w:next w:val="Zkladntext"/>
    <w:rsid w:val="00D0466F"/>
    <w:pPr>
      <w:numPr>
        <w:numId w:val="1"/>
      </w:numPr>
      <w:tabs>
        <w:tab w:val="clear" w:pos="4962"/>
        <w:tab w:val="num" w:pos="0"/>
      </w:tabs>
      <w:spacing w:after="240"/>
      <w:ind w:left="0"/>
      <w:jc w:val="center"/>
      <w:outlineLvl w:val="0"/>
    </w:pPr>
    <w:rPr>
      <w:rFonts w:ascii="Times New Roman Bold" w:hAnsi="Times New Roman Bold" w:cs="Times New Roman Bold"/>
      <w:b/>
      <w:caps/>
    </w:rPr>
  </w:style>
  <w:style w:type="paragraph" w:customStyle="1" w:styleId="SchedulesKK2">
    <w:name w:val="Schedules_KK 2"/>
    <w:basedOn w:val="Normln"/>
    <w:next w:val="Zkladntext"/>
    <w:rsid w:val="00D0466F"/>
    <w:pPr>
      <w:numPr>
        <w:ilvl w:val="1"/>
        <w:numId w:val="1"/>
      </w:numPr>
      <w:spacing w:after="240"/>
      <w:outlineLvl w:val="1"/>
    </w:pPr>
    <w:rPr>
      <w:rFonts w:ascii="Times New Roman Bold" w:hAnsi="Times New Roman Bold" w:cs="Times New Roman Bold"/>
      <w:b/>
      <w:caps/>
    </w:rPr>
  </w:style>
  <w:style w:type="paragraph" w:customStyle="1" w:styleId="SchedulesKK3">
    <w:name w:val="Schedules_KK 3"/>
    <w:basedOn w:val="Normln"/>
    <w:next w:val="Zkladntext"/>
    <w:rsid w:val="00D0466F"/>
    <w:pPr>
      <w:numPr>
        <w:ilvl w:val="2"/>
        <w:numId w:val="1"/>
      </w:numPr>
      <w:spacing w:after="240"/>
      <w:outlineLvl w:val="2"/>
    </w:pPr>
    <w:rPr>
      <w:b/>
    </w:rPr>
  </w:style>
  <w:style w:type="paragraph" w:customStyle="1" w:styleId="SchedulesKK4">
    <w:name w:val="Schedules_KK 4"/>
    <w:basedOn w:val="Normln"/>
    <w:next w:val="Zkladntext"/>
    <w:rsid w:val="00D0466F"/>
    <w:pPr>
      <w:numPr>
        <w:ilvl w:val="3"/>
        <w:numId w:val="1"/>
      </w:numPr>
      <w:spacing w:after="240"/>
      <w:outlineLvl w:val="3"/>
    </w:pPr>
  </w:style>
  <w:style w:type="paragraph" w:customStyle="1" w:styleId="SchedulesKK5">
    <w:name w:val="Schedules_KK 5"/>
    <w:basedOn w:val="Normln"/>
    <w:next w:val="Zkladntext"/>
    <w:rsid w:val="00D0466F"/>
    <w:pPr>
      <w:numPr>
        <w:ilvl w:val="4"/>
        <w:numId w:val="1"/>
      </w:numPr>
      <w:spacing w:after="240"/>
      <w:outlineLvl w:val="4"/>
    </w:pPr>
  </w:style>
  <w:style w:type="paragraph" w:customStyle="1" w:styleId="SchedulesKK6">
    <w:name w:val="Schedules_KK 6"/>
    <w:basedOn w:val="Normln"/>
    <w:next w:val="Zkladntext"/>
    <w:rsid w:val="00D0466F"/>
    <w:pPr>
      <w:numPr>
        <w:ilvl w:val="5"/>
        <w:numId w:val="1"/>
      </w:numPr>
      <w:spacing w:after="240"/>
      <w:outlineLvl w:val="5"/>
    </w:pPr>
  </w:style>
  <w:style w:type="paragraph" w:customStyle="1" w:styleId="SchedulesKK7">
    <w:name w:val="Schedules_KK 7"/>
    <w:basedOn w:val="Normln"/>
    <w:next w:val="Zkladntext"/>
    <w:rsid w:val="00D0466F"/>
    <w:pPr>
      <w:numPr>
        <w:ilvl w:val="6"/>
        <w:numId w:val="1"/>
      </w:numPr>
      <w:spacing w:after="240"/>
      <w:outlineLvl w:val="6"/>
    </w:pPr>
  </w:style>
  <w:style w:type="paragraph" w:customStyle="1" w:styleId="SchedulesKK8">
    <w:name w:val="Schedules_KK 8"/>
    <w:basedOn w:val="Normln"/>
    <w:next w:val="Zkladntext"/>
    <w:rsid w:val="00D0466F"/>
    <w:pPr>
      <w:numPr>
        <w:ilvl w:val="7"/>
        <w:numId w:val="1"/>
      </w:numPr>
      <w:spacing w:after="240"/>
      <w:outlineLvl w:val="7"/>
    </w:pPr>
  </w:style>
  <w:style w:type="paragraph" w:customStyle="1" w:styleId="SchedulesKK9">
    <w:name w:val="Schedules_KK 9"/>
    <w:basedOn w:val="Normln"/>
    <w:next w:val="Zkladntext"/>
    <w:rsid w:val="00D0466F"/>
    <w:pPr>
      <w:numPr>
        <w:ilvl w:val="8"/>
        <w:numId w:val="1"/>
      </w:numPr>
      <w:spacing w:after="240"/>
      <w:outlineLvl w:val="8"/>
    </w:pPr>
  </w:style>
  <w:style w:type="paragraph" w:customStyle="1" w:styleId="DraftLineWC">
    <w:name w:val="DraftLineW&amp;C"/>
    <w:basedOn w:val="Normln"/>
    <w:uiPriority w:val="99"/>
    <w:semiHidden/>
    <w:rsid w:val="00D0466F"/>
    <w:pPr>
      <w:framePr w:w="5328" w:hSpace="187" w:vSpace="187" w:wrap="around" w:vAnchor="page" w:hAnchor="page" w:x="5761" w:y="721"/>
      <w:jc w:val="right"/>
    </w:pPr>
    <w:rPr>
      <w:sz w:val="20"/>
    </w:rPr>
  </w:style>
  <w:style w:type="paragraph" w:customStyle="1" w:styleId="text110">
    <w:name w:val="text11"/>
    <w:basedOn w:val="Normln"/>
    <w:rsid w:val="00D0466F"/>
    <w:pPr>
      <w:spacing w:before="100" w:beforeAutospacing="1" w:after="100" w:afterAutospacing="1"/>
    </w:pPr>
  </w:style>
  <w:style w:type="character" w:customStyle="1" w:styleId="platne">
    <w:name w:val="platne"/>
    <w:basedOn w:val="Standardnpsmoodstavce"/>
    <w:rsid w:val="00D0466F"/>
  </w:style>
  <w:style w:type="character" w:styleId="Znakapoznpodarou">
    <w:name w:val="footnote reference"/>
    <w:rsid w:val="00D0466F"/>
    <w:rPr>
      <w:vertAlign w:val="superscript"/>
    </w:rPr>
  </w:style>
  <w:style w:type="paragraph" w:customStyle="1" w:styleId="VECenteredText">
    <w:name w:val="VE Centered Text"/>
    <w:aliases w:val="CT"/>
    <w:basedOn w:val="Normln"/>
    <w:next w:val="Normln"/>
    <w:rsid w:val="00D0466F"/>
    <w:pPr>
      <w:widowControl w:val="0"/>
      <w:autoSpaceDE w:val="0"/>
      <w:autoSpaceDN w:val="0"/>
      <w:adjustRightInd w:val="0"/>
      <w:spacing w:after="240"/>
      <w:jc w:val="center"/>
    </w:pPr>
    <w:rPr>
      <w:b/>
      <w:bCs/>
      <w:caps/>
    </w:rPr>
  </w:style>
  <w:style w:type="paragraph" w:customStyle="1" w:styleId="AOHead1">
    <w:name w:val="AOHead1"/>
    <w:basedOn w:val="Normln"/>
    <w:next w:val="Normln"/>
    <w:rsid w:val="00D0466F"/>
    <w:pPr>
      <w:keepNext/>
      <w:numPr>
        <w:numId w:val="2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"/>
    <w:next w:val="Normln"/>
    <w:rsid w:val="00D0466F"/>
    <w:pPr>
      <w:keepNext/>
      <w:numPr>
        <w:ilvl w:val="1"/>
        <w:numId w:val="2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/>
    </w:rPr>
  </w:style>
  <w:style w:type="paragraph" w:customStyle="1" w:styleId="AOHead3">
    <w:name w:val="AOHead3"/>
    <w:basedOn w:val="Normln"/>
    <w:next w:val="Normln"/>
    <w:rsid w:val="00D0466F"/>
    <w:pPr>
      <w:numPr>
        <w:ilvl w:val="2"/>
        <w:numId w:val="2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"/>
    <w:next w:val="Normln"/>
    <w:rsid w:val="00D0466F"/>
    <w:pPr>
      <w:numPr>
        <w:ilvl w:val="3"/>
        <w:numId w:val="2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"/>
    <w:next w:val="Normln"/>
    <w:rsid w:val="00D0466F"/>
    <w:pPr>
      <w:numPr>
        <w:ilvl w:val="4"/>
        <w:numId w:val="2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"/>
    <w:next w:val="Normln"/>
    <w:rsid w:val="00D0466F"/>
    <w:pPr>
      <w:numPr>
        <w:ilvl w:val="5"/>
        <w:numId w:val="2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"/>
    <w:link w:val="AOAltHead2Char"/>
    <w:rsid w:val="00D0466F"/>
    <w:pPr>
      <w:keepNext w:val="0"/>
      <w:tabs>
        <w:tab w:val="clear" w:pos="720"/>
      </w:tabs>
    </w:pPr>
    <w:rPr>
      <w:b w:val="0"/>
    </w:rPr>
  </w:style>
  <w:style w:type="character" w:customStyle="1" w:styleId="AOAltHead2Char">
    <w:name w:val="AOAltHead2 Char"/>
    <w:link w:val="AOAltHead2"/>
    <w:rsid w:val="00D0466F"/>
    <w:rPr>
      <w:rFonts w:eastAsia="SimSun"/>
      <w:sz w:val="22"/>
      <w:szCs w:val="22"/>
      <w:lang w:val="en-GB" w:eastAsia="en-US"/>
    </w:rPr>
  </w:style>
  <w:style w:type="paragraph" w:customStyle="1" w:styleId="AODocTxt">
    <w:name w:val="AODocTxt"/>
    <w:basedOn w:val="Normln"/>
    <w:rsid w:val="00D0466F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rsid w:val="00D0466F"/>
    <w:pPr>
      <w:numPr>
        <w:ilvl w:val="1"/>
      </w:numPr>
    </w:pPr>
  </w:style>
  <w:style w:type="paragraph" w:customStyle="1" w:styleId="AODocTxtL2">
    <w:name w:val="AODocTxtL2"/>
    <w:basedOn w:val="AODocTxt"/>
    <w:rsid w:val="00D0466F"/>
    <w:pPr>
      <w:numPr>
        <w:ilvl w:val="2"/>
      </w:numPr>
    </w:pPr>
  </w:style>
  <w:style w:type="paragraph" w:customStyle="1" w:styleId="AODocTxtL3">
    <w:name w:val="AODocTxtL3"/>
    <w:basedOn w:val="AODocTxt"/>
    <w:rsid w:val="00D0466F"/>
    <w:pPr>
      <w:numPr>
        <w:ilvl w:val="3"/>
      </w:numPr>
    </w:pPr>
  </w:style>
  <w:style w:type="paragraph" w:customStyle="1" w:styleId="AODocTxtL4">
    <w:name w:val="AODocTxtL4"/>
    <w:basedOn w:val="AODocTxt"/>
    <w:rsid w:val="00D0466F"/>
    <w:pPr>
      <w:numPr>
        <w:ilvl w:val="4"/>
      </w:numPr>
    </w:pPr>
  </w:style>
  <w:style w:type="paragraph" w:customStyle="1" w:styleId="AODocTxtL5">
    <w:name w:val="AODocTxtL5"/>
    <w:basedOn w:val="AODocTxt"/>
    <w:rsid w:val="00D0466F"/>
    <w:pPr>
      <w:numPr>
        <w:ilvl w:val="5"/>
      </w:numPr>
    </w:pPr>
  </w:style>
  <w:style w:type="paragraph" w:customStyle="1" w:styleId="AODocTxtL6">
    <w:name w:val="AODocTxtL6"/>
    <w:basedOn w:val="AODocTxt"/>
    <w:rsid w:val="00D0466F"/>
    <w:pPr>
      <w:numPr>
        <w:ilvl w:val="6"/>
      </w:numPr>
    </w:pPr>
  </w:style>
  <w:style w:type="paragraph" w:customStyle="1" w:styleId="AODocTxtL7">
    <w:name w:val="AODocTxtL7"/>
    <w:basedOn w:val="AODocTxt"/>
    <w:rsid w:val="00D0466F"/>
    <w:pPr>
      <w:numPr>
        <w:ilvl w:val="7"/>
      </w:numPr>
    </w:pPr>
  </w:style>
  <w:style w:type="paragraph" w:customStyle="1" w:styleId="AODocTxtL8">
    <w:name w:val="AODocTxtL8"/>
    <w:basedOn w:val="AODocTxt"/>
    <w:rsid w:val="00D0466F"/>
    <w:pPr>
      <w:numPr>
        <w:ilvl w:val="8"/>
      </w:numPr>
    </w:pPr>
  </w:style>
  <w:style w:type="paragraph" w:customStyle="1" w:styleId="AOGenNum2">
    <w:name w:val="AOGenNum2"/>
    <w:basedOn w:val="Normln"/>
    <w:next w:val="AOGenNum2Para"/>
    <w:rsid w:val="00D0466F"/>
    <w:pPr>
      <w:keepNext/>
      <w:numPr>
        <w:numId w:val="4"/>
      </w:numPr>
      <w:spacing w:before="240" w:line="260" w:lineRule="atLeast"/>
      <w:jc w:val="both"/>
    </w:pPr>
    <w:rPr>
      <w:rFonts w:eastAsia="SimSun"/>
      <w:b/>
      <w:sz w:val="22"/>
      <w:szCs w:val="22"/>
      <w:lang w:val="en-GB"/>
    </w:rPr>
  </w:style>
  <w:style w:type="paragraph" w:customStyle="1" w:styleId="AOGenNum2Para">
    <w:name w:val="AOGenNum2Para"/>
    <w:basedOn w:val="AOGenNum2"/>
    <w:next w:val="AOGenNum2List"/>
    <w:rsid w:val="00D0466F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rsid w:val="00D0466F"/>
    <w:pPr>
      <w:keepNext w:val="0"/>
      <w:numPr>
        <w:ilvl w:val="2"/>
      </w:numPr>
    </w:pPr>
    <w:rPr>
      <w:b w:val="0"/>
    </w:rPr>
  </w:style>
  <w:style w:type="paragraph" w:customStyle="1" w:styleId="CMSHeadL3">
    <w:name w:val="CMS Head L3"/>
    <w:basedOn w:val="Normln"/>
    <w:rsid w:val="00D0466F"/>
    <w:pPr>
      <w:tabs>
        <w:tab w:val="num" w:pos="360"/>
        <w:tab w:val="left" w:pos="4253"/>
      </w:tabs>
      <w:autoSpaceDE w:val="0"/>
      <w:autoSpaceDN w:val="0"/>
      <w:adjustRightInd w:val="0"/>
      <w:spacing w:after="120"/>
      <w:ind w:left="360" w:hanging="360"/>
      <w:jc w:val="both"/>
      <w:outlineLvl w:val="2"/>
    </w:pPr>
    <w:rPr>
      <w:rFonts w:eastAsia="MS Mincho"/>
      <w:lang w:val="en-GB" w:eastAsia="ja-JP"/>
    </w:rPr>
  </w:style>
  <w:style w:type="paragraph" w:customStyle="1" w:styleId="text0">
    <w:name w:val="text"/>
    <w:basedOn w:val="Normln"/>
    <w:rsid w:val="00D0466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0466F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406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06130"/>
    <w:rPr>
      <w:rFonts w:ascii="Tahoma" w:hAnsi="Tahoma" w:cs="Tahoma"/>
      <w:sz w:val="16"/>
      <w:szCs w:val="16"/>
      <w:lang w:val="en-US" w:eastAsia="en-US"/>
    </w:rPr>
  </w:style>
  <w:style w:type="paragraph" w:customStyle="1" w:styleId="Mujstyl">
    <w:name w:val="Muj styl"/>
    <w:basedOn w:val="Normln"/>
    <w:next w:val="Normln"/>
    <w:rsid w:val="00CA272A"/>
    <w:pPr>
      <w:spacing w:after="240"/>
      <w:ind w:left="709"/>
      <w:jc w:val="both"/>
    </w:pPr>
  </w:style>
  <w:style w:type="paragraph" w:customStyle="1" w:styleId="WCSTD2">
    <w:name w:val="W&amp;C_STD 2"/>
    <w:basedOn w:val="Normln"/>
    <w:next w:val="Normln"/>
    <w:rsid w:val="00F93B48"/>
    <w:pPr>
      <w:keepNext/>
      <w:numPr>
        <w:ilvl w:val="1"/>
        <w:numId w:val="7"/>
      </w:numPr>
      <w:tabs>
        <w:tab w:val="clear" w:pos="142"/>
        <w:tab w:val="num" w:pos="0"/>
      </w:tabs>
      <w:autoSpaceDE w:val="0"/>
      <w:autoSpaceDN w:val="0"/>
      <w:adjustRightInd w:val="0"/>
      <w:spacing w:after="240"/>
      <w:ind w:left="720"/>
      <w:jc w:val="both"/>
      <w:outlineLvl w:val="1"/>
    </w:pPr>
  </w:style>
  <w:style w:type="paragraph" w:customStyle="1" w:styleId="WCSTD3">
    <w:name w:val="W&amp;C_STD 3"/>
    <w:basedOn w:val="Normln"/>
    <w:next w:val="Normln"/>
    <w:rsid w:val="00F93B48"/>
    <w:pPr>
      <w:numPr>
        <w:ilvl w:val="2"/>
        <w:numId w:val="7"/>
      </w:numPr>
      <w:autoSpaceDE w:val="0"/>
      <w:autoSpaceDN w:val="0"/>
      <w:adjustRightInd w:val="0"/>
      <w:spacing w:after="240"/>
      <w:jc w:val="both"/>
      <w:outlineLvl w:val="2"/>
    </w:pPr>
  </w:style>
  <w:style w:type="paragraph" w:customStyle="1" w:styleId="WCSTD4">
    <w:name w:val="W&amp;C_STD 4"/>
    <w:basedOn w:val="Normln"/>
    <w:next w:val="Normln"/>
    <w:rsid w:val="00F93B48"/>
    <w:pPr>
      <w:numPr>
        <w:ilvl w:val="3"/>
        <w:numId w:val="7"/>
      </w:numPr>
      <w:autoSpaceDE w:val="0"/>
      <w:autoSpaceDN w:val="0"/>
      <w:adjustRightInd w:val="0"/>
      <w:spacing w:after="240"/>
      <w:jc w:val="both"/>
      <w:outlineLvl w:val="3"/>
    </w:pPr>
  </w:style>
  <w:style w:type="paragraph" w:customStyle="1" w:styleId="wText1">
    <w:name w:val="wText1"/>
    <w:basedOn w:val="Normln"/>
    <w:uiPriority w:val="2"/>
    <w:qFormat/>
    <w:rsid w:val="00916476"/>
    <w:pPr>
      <w:spacing w:after="180"/>
      <w:ind w:left="720"/>
      <w:jc w:val="both"/>
    </w:pPr>
    <w:rPr>
      <w:rFonts w:eastAsia="MS Mincho" w:cs="Traditional Arabic"/>
      <w:sz w:val="22"/>
      <w:szCs w:val="26"/>
      <w:lang w:val="en-GB"/>
    </w:rPr>
  </w:style>
  <w:style w:type="paragraph" w:customStyle="1" w:styleId="wText2">
    <w:name w:val="wText2"/>
    <w:basedOn w:val="Normln"/>
    <w:uiPriority w:val="2"/>
    <w:qFormat/>
    <w:rsid w:val="00916476"/>
    <w:pPr>
      <w:spacing w:after="180"/>
      <w:ind w:left="1440"/>
      <w:jc w:val="both"/>
    </w:pPr>
    <w:rPr>
      <w:rFonts w:eastAsia="MS Mincho" w:cs="Traditional Arabic"/>
      <w:sz w:val="22"/>
      <w:szCs w:val="26"/>
      <w:lang w:val="en-GB"/>
    </w:rPr>
  </w:style>
  <w:style w:type="paragraph" w:customStyle="1" w:styleId="Schedule1">
    <w:name w:val="Schedule 1"/>
    <w:basedOn w:val="Normln"/>
    <w:next w:val="Schedule2"/>
    <w:uiPriority w:val="30"/>
    <w:qFormat/>
    <w:rsid w:val="00916476"/>
    <w:pPr>
      <w:pageBreakBefore/>
      <w:numPr>
        <w:numId w:val="8"/>
      </w:numPr>
      <w:spacing w:after="360"/>
      <w:jc w:val="both"/>
    </w:pPr>
    <w:rPr>
      <w:rFonts w:ascii="Times New Roman Bold" w:eastAsia="MS Mincho" w:hAnsi="Times New Roman Bold" w:cs="Times New Roman Bold"/>
      <w:b/>
      <w:bCs/>
      <w:sz w:val="26"/>
      <w:szCs w:val="26"/>
    </w:rPr>
  </w:style>
  <w:style w:type="paragraph" w:customStyle="1" w:styleId="Schedule2">
    <w:name w:val="Schedule 2"/>
    <w:basedOn w:val="Normln"/>
    <w:next w:val="Schedule3"/>
    <w:uiPriority w:val="30"/>
    <w:qFormat/>
    <w:rsid w:val="00916476"/>
    <w:pPr>
      <w:keepNext/>
      <w:numPr>
        <w:ilvl w:val="1"/>
        <w:numId w:val="8"/>
      </w:numPr>
      <w:spacing w:after="240"/>
    </w:pPr>
    <w:rPr>
      <w:rFonts w:eastAsia="MS Mincho"/>
      <w:b/>
      <w:bCs/>
      <w:sz w:val="22"/>
      <w:szCs w:val="22"/>
    </w:rPr>
  </w:style>
  <w:style w:type="paragraph" w:customStyle="1" w:styleId="Schedule3">
    <w:name w:val="Schedule 3"/>
    <w:basedOn w:val="Normln"/>
    <w:next w:val="wText1"/>
    <w:uiPriority w:val="30"/>
    <w:qFormat/>
    <w:rsid w:val="00916476"/>
    <w:pPr>
      <w:numPr>
        <w:ilvl w:val="2"/>
        <w:numId w:val="8"/>
      </w:numPr>
      <w:spacing w:after="180"/>
      <w:jc w:val="both"/>
    </w:pPr>
    <w:rPr>
      <w:rFonts w:eastAsia="MS Mincho"/>
      <w:sz w:val="22"/>
      <w:szCs w:val="22"/>
    </w:rPr>
  </w:style>
  <w:style w:type="paragraph" w:customStyle="1" w:styleId="Schedule4">
    <w:name w:val="Schedule 4"/>
    <w:basedOn w:val="Normln"/>
    <w:next w:val="wText2"/>
    <w:uiPriority w:val="30"/>
    <w:qFormat/>
    <w:rsid w:val="00916476"/>
    <w:pPr>
      <w:numPr>
        <w:ilvl w:val="3"/>
        <w:numId w:val="8"/>
      </w:numPr>
      <w:spacing w:after="180"/>
      <w:jc w:val="both"/>
    </w:pPr>
    <w:rPr>
      <w:rFonts w:eastAsia="MS Mincho"/>
      <w:iCs/>
      <w:sz w:val="22"/>
      <w:szCs w:val="22"/>
    </w:rPr>
  </w:style>
  <w:style w:type="paragraph" w:customStyle="1" w:styleId="Schedule5">
    <w:name w:val="Schedule 5"/>
    <w:basedOn w:val="Normln"/>
    <w:uiPriority w:val="30"/>
    <w:qFormat/>
    <w:rsid w:val="00916476"/>
    <w:pPr>
      <w:numPr>
        <w:ilvl w:val="4"/>
        <w:numId w:val="8"/>
      </w:numPr>
      <w:spacing w:after="180"/>
      <w:jc w:val="both"/>
    </w:pPr>
    <w:rPr>
      <w:rFonts w:eastAsia="MS Mincho"/>
      <w:sz w:val="22"/>
      <w:szCs w:val="22"/>
    </w:rPr>
  </w:style>
  <w:style w:type="paragraph" w:customStyle="1" w:styleId="Schedule6">
    <w:name w:val="Schedule 6"/>
    <w:basedOn w:val="Normln"/>
    <w:uiPriority w:val="30"/>
    <w:qFormat/>
    <w:rsid w:val="00916476"/>
    <w:pPr>
      <w:numPr>
        <w:ilvl w:val="5"/>
        <w:numId w:val="8"/>
      </w:numPr>
      <w:spacing w:after="180"/>
      <w:jc w:val="both"/>
    </w:pPr>
    <w:rPr>
      <w:rFonts w:eastAsia="MS Mincho"/>
      <w:sz w:val="22"/>
      <w:szCs w:val="22"/>
    </w:rPr>
  </w:style>
  <w:style w:type="paragraph" w:customStyle="1" w:styleId="Schedule7">
    <w:name w:val="Schedule 7"/>
    <w:basedOn w:val="Normln"/>
    <w:uiPriority w:val="30"/>
    <w:qFormat/>
    <w:rsid w:val="00916476"/>
    <w:pPr>
      <w:numPr>
        <w:ilvl w:val="6"/>
        <w:numId w:val="8"/>
      </w:numPr>
      <w:spacing w:after="180"/>
      <w:jc w:val="both"/>
    </w:pPr>
    <w:rPr>
      <w:rFonts w:eastAsia="MS Mincho"/>
      <w:sz w:val="22"/>
      <w:szCs w:val="22"/>
    </w:rPr>
  </w:style>
  <w:style w:type="paragraph" w:customStyle="1" w:styleId="Schedule8">
    <w:name w:val="Schedule 8"/>
    <w:basedOn w:val="Normln"/>
    <w:uiPriority w:val="30"/>
    <w:qFormat/>
    <w:rsid w:val="00916476"/>
    <w:pPr>
      <w:numPr>
        <w:ilvl w:val="7"/>
        <w:numId w:val="8"/>
      </w:numPr>
      <w:spacing w:after="180"/>
      <w:jc w:val="both"/>
    </w:pPr>
    <w:rPr>
      <w:rFonts w:eastAsia="MS Mincho"/>
      <w:sz w:val="22"/>
      <w:szCs w:val="22"/>
    </w:rPr>
  </w:style>
  <w:style w:type="paragraph" w:customStyle="1" w:styleId="Schedule9">
    <w:name w:val="Schedule 9"/>
    <w:basedOn w:val="Normln"/>
    <w:uiPriority w:val="30"/>
    <w:qFormat/>
    <w:rsid w:val="00916476"/>
    <w:pPr>
      <w:numPr>
        <w:ilvl w:val="8"/>
        <w:numId w:val="8"/>
      </w:numPr>
      <w:spacing w:after="180"/>
      <w:jc w:val="both"/>
    </w:pPr>
    <w:rPr>
      <w:rFonts w:eastAsia="MS Mincho"/>
      <w:sz w:val="22"/>
      <w:szCs w:val="22"/>
    </w:rPr>
  </w:style>
  <w:style w:type="character" w:styleId="Hypertextovodkaz">
    <w:name w:val="Hyperlink"/>
    <w:uiPriority w:val="99"/>
    <w:unhideWhenUsed/>
    <w:rsid w:val="00916476"/>
    <w:rPr>
      <w:rFonts w:ascii="Times New Roman" w:hAnsi="Times New Roman"/>
      <w:color w:val="0000FF"/>
      <w:sz w:val="22"/>
      <w:u w:val="single"/>
    </w:rPr>
  </w:style>
  <w:style w:type="paragraph" w:customStyle="1" w:styleId="ListArabic3">
    <w:name w:val="List Arabic 3"/>
    <w:basedOn w:val="Normln"/>
    <w:next w:val="Zkladntext3"/>
    <w:rsid w:val="00927729"/>
    <w:pPr>
      <w:numPr>
        <w:numId w:val="9"/>
      </w:numPr>
      <w:tabs>
        <w:tab w:val="left" w:pos="68"/>
      </w:tabs>
      <w:spacing w:after="200" w:line="288" w:lineRule="auto"/>
      <w:jc w:val="both"/>
    </w:pPr>
    <w:rPr>
      <w:rFonts w:ascii="CG Times" w:hAnsi="CG Times"/>
      <w:sz w:val="22"/>
      <w:szCs w:val="20"/>
      <w:lang w:val="en-GB"/>
    </w:rPr>
  </w:style>
  <w:style w:type="paragraph" w:styleId="Zkladntext3">
    <w:name w:val="Body Text 3"/>
    <w:basedOn w:val="Normln"/>
    <w:link w:val="Zkladntext3Char"/>
    <w:rsid w:val="0092772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27729"/>
    <w:rPr>
      <w:sz w:val="16"/>
      <w:szCs w:val="16"/>
      <w:lang w:val="en-US" w:eastAsia="en-US"/>
    </w:rPr>
  </w:style>
  <w:style w:type="paragraph" w:customStyle="1" w:styleId="ListArabic4">
    <w:name w:val="List Arabic 4"/>
    <w:basedOn w:val="Normln"/>
    <w:next w:val="Normln"/>
    <w:rsid w:val="00927729"/>
    <w:pPr>
      <w:numPr>
        <w:ilvl w:val="1"/>
        <w:numId w:val="9"/>
      </w:numPr>
      <w:tabs>
        <w:tab w:val="left" w:pos="86"/>
      </w:tabs>
      <w:spacing w:after="200" w:line="288" w:lineRule="auto"/>
      <w:jc w:val="both"/>
    </w:pPr>
    <w:rPr>
      <w:rFonts w:ascii="CG Times" w:hAnsi="CG Times"/>
      <w:sz w:val="22"/>
      <w:szCs w:val="20"/>
      <w:lang w:val="en-GB"/>
    </w:rPr>
  </w:style>
  <w:style w:type="paragraph" w:customStyle="1" w:styleId="ListRoman3">
    <w:name w:val="List Roman 3"/>
    <w:basedOn w:val="Normln"/>
    <w:next w:val="Zkladntext3"/>
    <w:rsid w:val="00927729"/>
    <w:pPr>
      <w:numPr>
        <w:ilvl w:val="2"/>
        <w:numId w:val="9"/>
      </w:numPr>
      <w:tabs>
        <w:tab w:val="left" w:pos="68"/>
      </w:tabs>
      <w:spacing w:after="200" w:line="288" w:lineRule="auto"/>
      <w:jc w:val="both"/>
    </w:pPr>
    <w:rPr>
      <w:rFonts w:ascii="CG Times" w:hAnsi="CG Times"/>
      <w:sz w:val="22"/>
      <w:szCs w:val="20"/>
      <w:lang w:val="en-GB"/>
    </w:rPr>
  </w:style>
  <w:style w:type="paragraph" w:styleId="Seznam">
    <w:name w:val="List"/>
    <w:aliases w:val="l"/>
    <w:basedOn w:val="Normln"/>
    <w:rsid w:val="00365A5C"/>
    <w:pPr>
      <w:numPr>
        <w:numId w:val="10"/>
      </w:numPr>
      <w:spacing w:after="240"/>
    </w:pPr>
    <w:rPr>
      <w:szCs w:val="20"/>
    </w:rPr>
  </w:style>
  <w:style w:type="paragraph" w:customStyle="1" w:styleId="ArticleL2">
    <w:name w:val="Article_L2"/>
    <w:basedOn w:val="Normln"/>
    <w:next w:val="Normln"/>
    <w:rsid w:val="009B63EB"/>
    <w:pPr>
      <w:tabs>
        <w:tab w:val="left" w:pos="1080"/>
        <w:tab w:val="left" w:pos="1440"/>
      </w:tabs>
      <w:spacing w:after="240"/>
      <w:ind w:firstLine="720"/>
    </w:pPr>
    <w:rPr>
      <w:sz w:val="20"/>
      <w:szCs w:val="20"/>
    </w:rPr>
  </w:style>
  <w:style w:type="character" w:customStyle="1" w:styleId="DeltaViewInsertion">
    <w:name w:val="DeltaView Insertion"/>
    <w:uiPriority w:val="99"/>
    <w:rsid w:val="009B63EB"/>
    <w:rPr>
      <w:color w:val="0000FF"/>
      <w:spacing w:val="0"/>
      <w:u w:val="double"/>
    </w:rPr>
  </w:style>
  <w:style w:type="paragraph" w:customStyle="1" w:styleId="Annex1">
    <w:name w:val="Annex 1"/>
    <w:basedOn w:val="Normln"/>
    <w:next w:val="Zkladntext"/>
    <w:rsid w:val="009B63EB"/>
    <w:pPr>
      <w:keepNext/>
      <w:numPr>
        <w:numId w:val="11"/>
      </w:numPr>
      <w:spacing w:after="240"/>
      <w:jc w:val="both"/>
      <w:outlineLvl w:val="0"/>
    </w:pPr>
    <w:rPr>
      <w:b/>
    </w:rPr>
  </w:style>
  <w:style w:type="paragraph" w:customStyle="1" w:styleId="Annex2">
    <w:name w:val="Annex 2"/>
    <w:basedOn w:val="Normln"/>
    <w:next w:val="Zkladntext"/>
    <w:rsid w:val="009B63EB"/>
    <w:pPr>
      <w:keepNext/>
      <w:numPr>
        <w:ilvl w:val="1"/>
        <w:numId w:val="11"/>
      </w:numPr>
      <w:spacing w:after="240"/>
      <w:jc w:val="both"/>
      <w:outlineLvl w:val="1"/>
    </w:pPr>
    <w:rPr>
      <w:b/>
    </w:rPr>
  </w:style>
  <w:style w:type="paragraph" w:customStyle="1" w:styleId="Annex3">
    <w:name w:val="Annex 3"/>
    <w:basedOn w:val="Normln"/>
    <w:next w:val="Zkladntext"/>
    <w:rsid w:val="009B63EB"/>
    <w:pPr>
      <w:numPr>
        <w:ilvl w:val="2"/>
        <w:numId w:val="11"/>
      </w:numPr>
      <w:spacing w:after="240"/>
      <w:jc w:val="both"/>
      <w:outlineLvl w:val="2"/>
    </w:pPr>
  </w:style>
  <w:style w:type="paragraph" w:customStyle="1" w:styleId="Annex4">
    <w:name w:val="Annex 4"/>
    <w:basedOn w:val="Normln"/>
    <w:next w:val="Zkladntext"/>
    <w:rsid w:val="009B63EB"/>
    <w:pPr>
      <w:numPr>
        <w:ilvl w:val="3"/>
        <w:numId w:val="11"/>
      </w:numPr>
      <w:spacing w:after="240"/>
      <w:jc w:val="both"/>
      <w:outlineLvl w:val="3"/>
    </w:pPr>
  </w:style>
  <w:style w:type="paragraph" w:customStyle="1" w:styleId="Annex5">
    <w:name w:val="Annex 5"/>
    <w:basedOn w:val="Normln"/>
    <w:next w:val="Zkladntext"/>
    <w:rsid w:val="009B63EB"/>
    <w:pPr>
      <w:numPr>
        <w:ilvl w:val="4"/>
        <w:numId w:val="11"/>
      </w:numPr>
      <w:spacing w:after="240"/>
      <w:outlineLvl w:val="4"/>
    </w:pPr>
  </w:style>
  <w:style w:type="paragraph" w:customStyle="1" w:styleId="Annex6">
    <w:name w:val="Annex 6"/>
    <w:basedOn w:val="Normln"/>
    <w:next w:val="Zkladntext"/>
    <w:rsid w:val="009B63EB"/>
    <w:pPr>
      <w:numPr>
        <w:ilvl w:val="5"/>
        <w:numId w:val="11"/>
      </w:numPr>
      <w:spacing w:after="240"/>
      <w:outlineLvl w:val="5"/>
    </w:pPr>
  </w:style>
  <w:style w:type="paragraph" w:customStyle="1" w:styleId="Annex7">
    <w:name w:val="Annex 7"/>
    <w:basedOn w:val="Normln"/>
    <w:next w:val="Zkladntext"/>
    <w:rsid w:val="009B63EB"/>
    <w:pPr>
      <w:numPr>
        <w:ilvl w:val="6"/>
        <w:numId w:val="11"/>
      </w:numPr>
      <w:spacing w:after="240"/>
      <w:outlineLvl w:val="6"/>
    </w:pPr>
  </w:style>
  <w:style w:type="paragraph" w:customStyle="1" w:styleId="Annex8">
    <w:name w:val="Annex 8"/>
    <w:basedOn w:val="Normln"/>
    <w:next w:val="Zkladntext"/>
    <w:rsid w:val="009B63EB"/>
    <w:pPr>
      <w:numPr>
        <w:ilvl w:val="7"/>
        <w:numId w:val="11"/>
      </w:numPr>
      <w:spacing w:after="240"/>
      <w:outlineLvl w:val="7"/>
    </w:pPr>
  </w:style>
  <w:style w:type="paragraph" w:customStyle="1" w:styleId="Annex9">
    <w:name w:val="Annex 9"/>
    <w:basedOn w:val="Normln"/>
    <w:next w:val="Zkladntext"/>
    <w:rsid w:val="009B63EB"/>
    <w:pPr>
      <w:spacing w:after="240"/>
      <w:outlineLvl w:val="8"/>
    </w:pPr>
  </w:style>
  <w:style w:type="character" w:customStyle="1" w:styleId="spiszn">
    <w:name w:val="spiszn"/>
    <w:rsid w:val="002A4600"/>
  </w:style>
  <w:style w:type="paragraph" w:customStyle="1" w:styleId="NormalTG">
    <w:name w:val="NormalTG"/>
    <w:basedOn w:val="Normln"/>
    <w:rsid w:val="002E5431"/>
    <w:pPr>
      <w:tabs>
        <w:tab w:val="right" w:pos="7655"/>
      </w:tabs>
      <w:overflowPunct w:val="0"/>
      <w:autoSpaceDE w:val="0"/>
      <w:autoSpaceDN w:val="0"/>
      <w:adjustRightInd w:val="0"/>
      <w:spacing w:before="240" w:after="120" w:line="300" w:lineRule="atLeast"/>
      <w:jc w:val="both"/>
      <w:textAlignment w:val="baseline"/>
    </w:pPr>
    <w:rPr>
      <w:rFonts w:ascii="TradeGothic" w:hAnsi="TradeGothic"/>
      <w:b/>
      <w:smallCaps/>
      <w:sz w:val="22"/>
      <w:szCs w:val="20"/>
      <w:lang w:val="en-GB"/>
    </w:rPr>
  </w:style>
  <w:style w:type="paragraph" w:customStyle="1" w:styleId="BodyText31">
    <w:name w:val="Body Text 31"/>
    <w:aliases w:val="b3"/>
    <w:basedOn w:val="Normln"/>
    <w:rsid w:val="002E5431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Nadpis11">
    <w:name w:val="Nadpis 11"/>
    <w:basedOn w:val="Nadpis1"/>
    <w:next w:val="Clanek11"/>
    <w:uiPriority w:val="99"/>
    <w:rsid w:val="00300D61"/>
    <w:pPr>
      <w:keepNext w:val="0"/>
      <w:spacing w:before="240" w:after="0"/>
      <w:jc w:val="both"/>
    </w:pPr>
    <w:rPr>
      <w:rFonts w:ascii="Times New Roman" w:hAnsi="Times New Roman" w:cs="Arial"/>
      <w:b w:val="0"/>
      <w:iCs/>
      <w:caps w:val="0"/>
      <w:kern w:val="0"/>
      <w:sz w:val="22"/>
      <w:szCs w:val="28"/>
    </w:rPr>
  </w:style>
  <w:style w:type="paragraph" w:customStyle="1" w:styleId="Clanek11">
    <w:name w:val="Clanek 1.1"/>
    <w:basedOn w:val="Nadpis2"/>
    <w:qFormat/>
    <w:rsid w:val="00300D61"/>
    <w:pPr>
      <w:keepNext/>
      <w:widowControl w:val="0"/>
      <w:numPr>
        <w:ilvl w:val="0"/>
        <w:numId w:val="0"/>
      </w:numPr>
      <w:spacing w:before="120" w:after="120"/>
    </w:pPr>
    <w:rPr>
      <w:rFonts w:ascii="Times New Roman Bold" w:hAnsi="Times New Roman Bold" w:cs="Arial"/>
      <w:b/>
      <w:sz w:val="22"/>
    </w:rPr>
  </w:style>
  <w:style w:type="paragraph" w:customStyle="1" w:styleId="Claneka">
    <w:name w:val="Clanek (a)"/>
    <w:basedOn w:val="Normln"/>
    <w:link w:val="ClanekaChar"/>
    <w:qFormat/>
    <w:rsid w:val="00300D61"/>
    <w:pPr>
      <w:widowControl w:val="0"/>
      <w:spacing w:before="120" w:after="120"/>
      <w:jc w:val="both"/>
    </w:pPr>
    <w:rPr>
      <w:sz w:val="22"/>
    </w:rPr>
  </w:style>
  <w:style w:type="paragraph" w:customStyle="1" w:styleId="Claneki">
    <w:name w:val="Clanek (i)"/>
    <w:basedOn w:val="Normln"/>
    <w:qFormat/>
    <w:rsid w:val="00300D61"/>
    <w:pPr>
      <w:spacing w:before="120" w:after="120"/>
      <w:jc w:val="both"/>
    </w:pPr>
    <w:rPr>
      <w:color w:val="000000"/>
      <w:sz w:val="22"/>
    </w:rPr>
  </w:style>
  <w:style w:type="paragraph" w:customStyle="1" w:styleId="Smluvnistranypreambule">
    <w:name w:val="Smluvni_strany_preambule"/>
    <w:basedOn w:val="Normln"/>
    <w:next w:val="Normln"/>
    <w:uiPriority w:val="99"/>
    <w:semiHidden/>
    <w:rsid w:val="00300D61"/>
    <w:pPr>
      <w:spacing w:before="480" w:after="240"/>
      <w:jc w:val="both"/>
    </w:pPr>
    <w:rPr>
      <w:b/>
      <w:caps/>
      <w:sz w:val="22"/>
    </w:rPr>
  </w:style>
  <w:style w:type="paragraph" w:customStyle="1" w:styleId="Text111">
    <w:name w:val="Text 1.1"/>
    <w:basedOn w:val="Normln"/>
    <w:uiPriority w:val="99"/>
    <w:rsid w:val="000D2CBC"/>
    <w:pPr>
      <w:keepNext/>
      <w:spacing w:before="120" w:after="120"/>
      <w:ind w:left="561"/>
      <w:jc w:val="both"/>
    </w:pPr>
    <w:rPr>
      <w:sz w:val="22"/>
      <w:szCs w:val="20"/>
    </w:rPr>
  </w:style>
  <w:style w:type="paragraph" w:customStyle="1" w:styleId="HHTitle2">
    <w:name w:val="HH Title 2"/>
    <w:basedOn w:val="Nzev"/>
    <w:uiPriority w:val="99"/>
    <w:rsid w:val="00A35350"/>
    <w:pPr>
      <w:spacing w:after="120"/>
    </w:pPr>
    <w:rPr>
      <w:rFonts w:ascii="Times New Roman" w:eastAsia="Times New Roman" w:hAnsi="Times New Roman" w:cs="Arial"/>
      <w:caps/>
      <w:sz w:val="22"/>
    </w:rPr>
  </w:style>
  <w:style w:type="paragraph" w:styleId="Nzev">
    <w:name w:val="Title"/>
    <w:basedOn w:val="Normln"/>
    <w:next w:val="Normln"/>
    <w:link w:val="NzevChar"/>
    <w:uiPriority w:val="99"/>
    <w:qFormat/>
    <w:rsid w:val="00A353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3535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Texta">
    <w:name w:val="Text (a)"/>
    <w:basedOn w:val="Normln"/>
    <w:link w:val="TextaChar"/>
    <w:uiPriority w:val="99"/>
    <w:rsid w:val="00A35350"/>
    <w:pPr>
      <w:keepNext/>
      <w:spacing w:before="120" w:after="120"/>
      <w:ind w:left="992"/>
      <w:jc w:val="both"/>
    </w:pPr>
    <w:rPr>
      <w:sz w:val="22"/>
      <w:szCs w:val="20"/>
    </w:rPr>
  </w:style>
  <w:style w:type="character" w:customStyle="1" w:styleId="TextaChar">
    <w:name w:val="Text (a) Char"/>
    <w:link w:val="Texta"/>
    <w:uiPriority w:val="99"/>
    <w:locked/>
    <w:rsid w:val="00A35350"/>
    <w:rPr>
      <w:sz w:val="22"/>
      <w:lang w:eastAsia="en-US"/>
    </w:rPr>
  </w:style>
  <w:style w:type="paragraph" w:customStyle="1" w:styleId="Texti">
    <w:name w:val="Text (i)"/>
    <w:basedOn w:val="Normln"/>
    <w:link w:val="TextiChar"/>
    <w:uiPriority w:val="99"/>
    <w:rsid w:val="00A35350"/>
    <w:pPr>
      <w:keepNext/>
      <w:spacing w:before="120" w:after="120"/>
      <w:ind w:left="1418"/>
      <w:jc w:val="both"/>
    </w:pPr>
    <w:rPr>
      <w:sz w:val="22"/>
      <w:szCs w:val="20"/>
    </w:rPr>
  </w:style>
  <w:style w:type="character" w:customStyle="1" w:styleId="TextiChar">
    <w:name w:val="Text (i) Char"/>
    <w:link w:val="Texti"/>
    <w:uiPriority w:val="99"/>
    <w:locked/>
    <w:rsid w:val="00A35350"/>
    <w:rPr>
      <w:sz w:val="22"/>
      <w:lang w:eastAsia="en-US"/>
    </w:rPr>
  </w:style>
  <w:style w:type="paragraph" w:customStyle="1" w:styleId="Preambule">
    <w:name w:val="Preambule"/>
    <w:basedOn w:val="Normln"/>
    <w:uiPriority w:val="99"/>
    <w:rsid w:val="00A35350"/>
    <w:pPr>
      <w:widowControl w:val="0"/>
      <w:numPr>
        <w:numId w:val="13"/>
      </w:numPr>
      <w:spacing w:before="120" w:after="120"/>
      <w:ind w:hanging="567"/>
      <w:jc w:val="both"/>
    </w:pPr>
    <w:rPr>
      <w:sz w:val="22"/>
    </w:rPr>
  </w:style>
  <w:style w:type="paragraph" w:styleId="Obsah2">
    <w:name w:val="toc 2"/>
    <w:basedOn w:val="Normln"/>
    <w:next w:val="Normln"/>
    <w:autoRedefine/>
    <w:uiPriority w:val="39"/>
    <w:rsid w:val="00A35350"/>
    <w:pPr>
      <w:ind w:left="220"/>
      <w:jc w:val="both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4D117C"/>
    <w:pPr>
      <w:tabs>
        <w:tab w:val="right" w:leader="dot" w:pos="9017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rsid w:val="00A35350"/>
    <w:pPr>
      <w:ind w:left="440"/>
      <w:jc w:val="both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rsid w:val="00A35350"/>
    <w:pPr>
      <w:ind w:left="660"/>
      <w:jc w:val="both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A35350"/>
    <w:pPr>
      <w:ind w:left="880"/>
      <w:jc w:val="both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A35350"/>
    <w:pPr>
      <w:ind w:left="1100"/>
      <w:jc w:val="both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A35350"/>
    <w:pPr>
      <w:ind w:left="1320"/>
      <w:jc w:val="both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A35350"/>
    <w:pPr>
      <w:ind w:left="1540"/>
      <w:jc w:val="both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A35350"/>
    <w:pPr>
      <w:ind w:left="1760"/>
      <w:jc w:val="both"/>
    </w:pPr>
    <w:rPr>
      <w:sz w:val="18"/>
      <w:szCs w:val="18"/>
    </w:rPr>
  </w:style>
  <w:style w:type="paragraph" w:customStyle="1" w:styleId="HHTitleTitulnistrana">
    <w:name w:val="HH_Title_Titulni_strana"/>
    <w:basedOn w:val="Nzev"/>
    <w:next w:val="Normln"/>
    <w:uiPriority w:val="99"/>
    <w:rsid w:val="00A35350"/>
    <w:pPr>
      <w:spacing w:before="1080" w:after="840"/>
    </w:pPr>
    <w:rPr>
      <w:rFonts w:ascii="Times New Roman" w:eastAsia="Times New Roman" w:hAnsi="Times New Roman" w:cs="Arial"/>
      <w:caps/>
      <w:sz w:val="44"/>
    </w:rPr>
  </w:style>
  <w:style w:type="paragraph" w:styleId="Rozloendokumentu">
    <w:name w:val="Document Map"/>
    <w:basedOn w:val="Normln"/>
    <w:link w:val="RozloendokumentuChar"/>
    <w:uiPriority w:val="99"/>
    <w:rsid w:val="00A35350"/>
    <w:pPr>
      <w:shd w:val="clear" w:color="auto" w:fill="000080"/>
      <w:spacing w:before="120" w:after="120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35350"/>
    <w:rPr>
      <w:rFonts w:ascii="Tahoma" w:hAnsi="Tahoma" w:cs="Tahoma"/>
      <w:shd w:val="clear" w:color="auto" w:fill="000080"/>
      <w:lang w:eastAsia="en-US"/>
    </w:rPr>
  </w:style>
  <w:style w:type="paragraph" w:customStyle="1" w:styleId="Odrazkapro1a11">
    <w:name w:val="Odrazka pro 1 a 1.1"/>
    <w:basedOn w:val="Normln"/>
    <w:link w:val="Odrazkapro1a11Char"/>
    <w:uiPriority w:val="99"/>
    <w:rsid w:val="00A35350"/>
    <w:pPr>
      <w:numPr>
        <w:numId w:val="14"/>
      </w:numPr>
      <w:tabs>
        <w:tab w:val="left" w:pos="992"/>
      </w:tabs>
      <w:spacing w:before="120" w:after="120"/>
      <w:ind w:left="992" w:hanging="425"/>
      <w:jc w:val="both"/>
    </w:pPr>
    <w:rPr>
      <w:sz w:val="22"/>
    </w:rPr>
  </w:style>
  <w:style w:type="character" w:customStyle="1" w:styleId="Odrazkapro1a11Char">
    <w:name w:val="Odrazka pro 1 a 1.1 Char"/>
    <w:link w:val="Odrazkapro1a11"/>
    <w:uiPriority w:val="99"/>
    <w:locked/>
    <w:rsid w:val="00A35350"/>
    <w:rPr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uiPriority w:val="99"/>
    <w:rsid w:val="00A35350"/>
    <w:pPr>
      <w:numPr>
        <w:numId w:val="1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link w:val="Odrazkaproa"/>
    <w:uiPriority w:val="99"/>
    <w:locked/>
    <w:rsid w:val="00A35350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uiPriority w:val="99"/>
    <w:rsid w:val="00A35350"/>
    <w:pPr>
      <w:numPr>
        <w:numId w:val="1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link w:val="Odrazkaproi"/>
    <w:uiPriority w:val="99"/>
    <w:locked/>
    <w:rsid w:val="00A35350"/>
    <w:rPr>
      <w:sz w:val="22"/>
      <w:lang w:eastAsia="en-US"/>
    </w:rPr>
  </w:style>
  <w:style w:type="paragraph" w:customStyle="1" w:styleId="Nadpis110">
    <w:name w:val="Nadpis 1.1"/>
    <w:basedOn w:val="Nadpis2"/>
    <w:next w:val="Text111"/>
    <w:uiPriority w:val="99"/>
    <w:rsid w:val="00A35350"/>
    <w:pPr>
      <w:widowControl w:val="0"/>
      <w:numPr>
        <w:ilvl w:val="0"/>
        <w:numId w:val="0"/>
      </w:numPr>
      <w:tabs>
        <w:tab w:val="num" w:pos="992"/>
      </w:tabs>
      <w:autoSpaceDE w:val="0"/>
      <w:autoSpaceDN w:val="0"/>
      <w:adjustRightInd w:val="0"/>
      <w:spacing w:before="120" w:after="120"/>
      <w:ind w:left="992" w:hanging="425"/>
    </w:pPr>
    <w:rPr>
      <w:rFonts w:eastAsia="Malgun Gothic"/>
      <w:b/>
      <w:iCs w:val="0"/>
      <w:smallCaps/>
      <w:sz w:val="22"/>
      <w:szCs w:val="22"/>
      <w:lang w:eastAsia="ko-KR"/>
    </w:rPr>
  </w:style>
  <w:style w:type="paragraph" w:customStyle="1" w:styleId="Nadpis111">
    <w:name w:val="Nadpis 1.1.1"/>
    <w:basedOn w:val="Normln"/>
    <w:next w:val="Normln"/>
    <w:uiPriority w:val="99"/>
    <w:rsid w:val="00A35350"/>
    <w:pPr>
      <w:widowControl w:val="0"/>
      <w:tabs>
        <w:tab w:val="left" w:pos="1418"/>
        <w:tab w:val="num" w:pos="2411"/>
      </w:tabs>
      <w:autoSpaceDE w:val="0"/>
      <w:autoSpaceDN w:val="0"/>
      <w:adjustRightInd w:val="0"/>
      <w:spacing w:before="120" w:after="120"/>
      <w:ind w:left="2411" w:hanging="567"/>
      <w:jc w:val="both"/>
    </w:pPr>
    <w:rPr>
      <w:rFonts w:eastAsia="Malgun Gothic"/>
      <w:sz w:val="22"/>
      <w:szCs w:val="22"/>
      <w:lang w:eastAsia="ko-KR"/>
    </w:rPr>
  </w:style>
  <w:style w:type="paragraph" w:customStyle="1" w:styleId="11Clanek">
    <w:name w:val="1.1 Clanek"/>
    <w:basedOn w:val="Nadpis110"/>
    <w:uiPriority w:val="99"/>
    <w:rsid w:val="00A35350"/>
    <w:rPr>
      <w:b w:val="0"/>
      <w:bCs w:val="0"/>
      <w:smallCaps w:val="0"/>
    </w:rPr>
  </w:style>
  <w:style w:type="paragraph" w:customStyle="1" w:styleId="CarCar6">
    <w:name w:val="Car Car6"/>
    <w:basedOn w:val="Normln"/>
    <w:uiPriority w:val="99"/>
    <w:rsid w:val="00A3535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2">
    <w:name w:val="Normal 2"/>
    <w:basedOn w:val="Normln"/>
    <w:uiPriority w:val="99"/>
    <w:rsid w:val="00A35350"/>
    <w:pPr>
      <w:spacing w:before="120" w:after="120"/>
      <w:ind w:left="709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A3535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5350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53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35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35350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35350"/>
    <w:pPr>
      <w:ind w:left="720"/>
    </w:pPr>
  </w:style>
  <w:style w:type="character" w:customStyle="1" w:styleId="st1">
    <w:name w:val="st1"/>
    <w:uiPriority w:val="99"/>
    <w:rsid w:val="00A35350"/>
    <w:rPr>
      <w:rFonts w:cs="Times New Roman"/>
    </w:rPr>
  </w:style>
  <w:style w:type="paragraph" w:customStyle="1" w:styleId="Warranty1">
    <w:name w:val="Warranty_1"/>
    <w:basedOn w:val="Normal2"/>
    <w:uiPriority w:val="99"/>
    <w:rsid w:val="00A35350"/>
    <w:pPr>
      <w:numPr>
        <w:numId w:val="18"/>
      </w:numPr>
    </w:pPr>
    <w:rPr>
      <w:lang w:val="en-GB"/>
    </w:rPr>
  </w:style>
  <w:style w:type="paragraph" w:customStyle="1" w:styleId="Warranty2">
    <w:name w:val="Warranty_2"/>
    <w:basedOn w:val="Warranty1"/>
    <w:uiPriority w:val="99"/>
    <w:rsid w:val="00A35350"/>
    <w:pPr>
      <w:numPr>
        <w:numId w:val="17"/>
      </w:numPr>
    </w:pPr>
  </w:style>
  <w:style w:type="paragraph" w:customStyle="1" w:styleId="Level1">
    <w:name w:val="Level 1"/>
    <w:basedOn w:val="Normln"/>
    <w:next w:val="Normln"/>
    <w:uiPriority w:val="99"/>
    <w:rsid w:val="00A35350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kern w:val="20"/>
      <w:sz w:val="22"/>
      <w:lang w:val="en-GB"/>
    </w:rPr>
  </w:style>
  <w:style w:type="paragraph" w:customStyle="1" w:styleId="Level2">
    <w:name w:val="Level 2"/>
    <w:basedOn w:val="Normln"/>
    <w:uiPriority w:val="99"/>
    <w:rsid w:val="00A35350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ascii="Arial" w:hAnsi="Arial"/>
      <w:kern w:val="20"/>
      <w:sz w:val="20"/>
      <w:lang w:val="en-GB"/>
    </w:rPr>
  </w:style>
  <w:style w:type="paragraph" w:customStyle="1" w:styleId="Level3">
    <w:name w:val="Level 3"/>
    <w:basedOn w:val="Normln"/>
    <w:uiPriority w:val="99"/>
    <w:rsid w:val="00A35350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/>
      <w:kern w:val="20"/>
      <w:sz w:val="20"/>
      <w:lang w:val="en-GB"/>
    </w:rPr>
  </w:style>
  <w:style w:type="paragraph" w:customStyle="1" w:styleId="Level4">
    <w:name w:val="Level 4"/>
    <w:basedOn w:val="Normln"/>
    <w:uiPriority w:val="99"/>
    <w:rsid w:val="00A35350"/>
    <w:pPr>
      <w:numPr>
        <w:ilvl w:val="3"/>
        <w:numId w:val="19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en-GB"/>
    </w:rPr>
  </w:style>
  <w:style w:type="paragraph" w:customStyle="1" w:styleId="Level5">
    <w:name w:val="Level 5"/>
    <w:basedOn w:val="Normln"/>
    <w:uiPriority w:val="99"/>
    <w:rsid w:val="00A35350"/>
    <w:pPr>
      <w:numPr>
        <w:ilvl w:val="4"/>
        <w:numId w:val="19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en-GB"/>
    </w:rPr>
  </w:style>
  <w:style w:type="paragraph" w:customStyle="1" w:styleId="Level6">
    <w:name w:val="Level 6"/>
    <w:basedOn w:val="Normln"/>
    <w:uiPriority w:val="99"/>
    <w:rsid w:val="00A35350"/>
    <w:pPr>
      <w:numPr>
        <w:ilvl w:val="5"/>
        <w:numId w:val="19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en-GB"/>
    </w:rPr>
  </w:style>
  <w:style w:type="paragraph" w:customStyle="1" w:styleId="Level7">
    <w:name w:val="Level 7"/>
    <w:basedOn w:val="Normln"/>
    <w:uiPriority w:val="99"/>
    <w:rsid w:val="00A35350"/>
    <w:pPr>
      <w:numPr>
        <w:ilvl w:val="6"/>
        <w:numId w:val="19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en-GB"/>
    </w:rPr>
  </w:style>
  <w:style w:type="paragraph" w:customStyle="1" w:styleId="Level8">
    <w:name w:val="Level 8"/>
    <w:basedOn w:val="Normln"/>
    <w:uiPriority w:val="99"/>
    <w:rsid w:val="00A35350"/>
    <w:pPr>
      <w:numPr>
        <w:ilvl w:val="7"/>
        <w:numId w:val="19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en-GB"/>
    </w:rPr>
  </w:style>
  <w:style w:type="paragraph" w:customStyle="1" w:styleId="Level9">
    <w:name w:val="Level 9"/>
    <w:basedOn w:val="Normln"/>
    <w:uiPriority w:val="99"/>
    <w:rsid w:val="00A35350"/>
    <w:pPr>
      <w:numPr>
        <w:ilvl w:val="8"/>
        <w:numId w:val="19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en-GB"/>
    </w:rPr>
  </w:style>
  <w:style w:type="character" w:customStyle="1" w:styleId="DeltaViewDeletion">
    <w:name w:val="DeltaView Deletion"/>
    <w:uiPriority w:val="99"/>
    <w:rsid w:val="00A35350"/>
    <w:rPr>
      <w:strike/>
      <w:color w:val="FF0000"/>
    </w:rPr>
  </w:style>
  <w:style w:type="paragraph" w:customStyle="1" w:styleId="SchLevel2">
    <w:name w:val="SchLevel 2"/>
    <w:basedOn w:val="Normln"/>
    <w:uiPriority w:val="99"/>
    <w:rsid w:val="00A35350"/>
    <w:pPr>
      <w:tabs>
        <w:tab w:val="num" w:pos="360"/>
      </w:tabs>
      <w:spacing w:after="260" w:line="260" w:lineRule="atLeast"/>
    </w:pPr>
    <w:rPr>
      <w:rFonts w:ascii="Arial" w:hAnsi="Arial" w:cs="Arial"/>
      <w:sz w:val="21"/>
      <w:szCs w:val="21"/>
      <w:lang w:val="en-GB" w:eastAsia="it-IT"/>
    </w:rPr>
  </w:style>
  <w:style w:type="character" w:customStyle="1" w:styleId="DeltaViewMoveSource">
    <w:name w:val="DeltaView Move Source"/>
    <w:uiPriority w:val="99"/>
    <w:rsid w:val="00A35350"/>
    <w:rPr>
      <w:strike/>
      <w:color w:val="00C000"/>
    </w:rPr>
  </w:style>
  <w:style w:type="paragraph" w:styleId="Revize">
    <w:name w:val="Revision"/>
    <w:hidden/>
    <w:uiPriority w:val="99"/>
    <w:semiHidden/>
    <w:rsid w:val="002A56A5"/>
    <w:rPr>
      <w:sz w:val="24"/>
      <w:szCs w:val="24"/>
      <w:lang w:val="en-US" w:eastAsia="en-US"/>
    </w:rPr>
  </w:style>
  <w:style w:type="character" w:customStyle="1" w:styleId="platne1">
    <w:name w:val="platne1"/>
    <w:basedOn w:val="Standardnpsmoodstavce"/>
    <w:rsid w:val="004413AD"/>
  </w:style>
  <w:style w:type="paragraph" w:customStyle="1" w:styleId="CMSHeadL1">
    <w:name w:val="CMS Head L1"/>
    <w:basedOn w:val="Normln"/>
    <w:next w:val="CMSHeadL2"/>
    <w:rsid w:val="006934E1"/>
    <w:pPr>
      <w:pageBreakBefore/>
      <w:spacing w:before="240" w:after="240"/>
      <w:jc w:val="center"/>
      <w:outlineLvl w:val="0"/>
    </w:pPr>
    <w:rPr>
      <w:b/>
      <w:sz w:val="28"/>
      <w:lang w:val="en-GB"/>
    </w:rPr>
  </w:style>
  <w:style w:type="paragraph" w:customStyle="1" w:styleId="CMSHeadL2">
    <w:name w:val="CMS Head L2"/>
    <w:basedOn w:val="Normln"/>
    <w:next w:val="CMSHeadL3"/>
    <w:rsid w:val="006934E1"/>
    <w:pPr>
      <w:keepNext/>
      <w:keepLines/>
      <w:tabs>
        <w:tab w:val="num" w:pos="851"/>
      </w:tabs>
      <w:spacing w:before="240" w:after="240"/>
      <w:ind w:left="851" w:hanging="851"/>
      <w:outlineLvl w:val="1"/>
    </w:pPr>
    <w:rPr>
      <w:b/>
      <w:sz w:val="22"/>
      <w:lang w:val="en-GB"/>
    </w:rPr>
  </w:style>
  <w:style w:type="paragraph" w:customStyle="1" w:styleId="CMSHeadL4">
    <w:name w:val="CMS Head L4"/>
    <w:basedOn w:val="Normln"/>
    <w:rsid w:val="006934E1"/>
    <w:pPr>
      <w:tabs>
        <w:tab w:val="num" w:pos="1702"/>
      </w:tabs>
      <w:spacing w:after="240"/>
      <w:ind w:left="1702" w:hanging="851"/>
      <w:outlineLvl w:val="3"/>
    </w:pPr>
    <w:rPr>
      <w:sz w:val="22"/>
      <w:lang w:val="en-GB"/>
    </w:rPr>
  </w:style>
  <w:style w:type="paragraph" w:customStyle="1" w:styleId="CMSHeadL5">
    <w:name w:val="CMS Head L5"/>
    <w:basedOn w:val="Normln"/>
    <w:rsid w:val="006934E1"/>
    <w:pPr>
      <w:tabs>
        <w:tab w:val="num" w:pos="2552"/>
      </w:tabs>
      <w:spacing w:after="240"/>
      <w:ind w:left="2552" w:hanging="851"/>
      <w:outlineLvl w:val="4"/>
    </w:pPr>
    <w:rPr>
      <w:sz w:val="22"/>
      <w:lang w:val="en-GB"/>
    </w:rPr>
  </w:style>
  <w:style w:type="paragraph" w:customStyle="1" w:styleId="CMSHeadL6">
    <w:name w:val="CMS Head L6"/>
    <w:basedOn w:val="Normln"/>
    <w:rsid w:val="006934E1"/>
    <w:pPr>
      <w:tabs>
        <w:tab w:val="left" w:pos="3403"/>
      </w:tabs>
      <w:spacing w:after="240"/>
      <w:ind w:left="3403" w:hanging="851"/>
      <w:outlineLvl w:val="5"/>
    </w:pPr>
    <w:rPr>
      <w:sz w:val="22"/>
      <w:lang w:val="en-GB"/>
    </w:rPr>
  </w:style>
  <w:style w:type="paragraph" w:customStyle="1" w:styleId="CMSHeadL7">
    <w:name w:val="CMS Head L7"/>
    <w:basedOn w:val="Normln"/>
    <w:rsid w:val="006934E1"/>
    <w:pPr>
      <w:tabs>
        <w:tab w:val="num" w:pos="851"/>
      </w:tabs>
      <w:spacing w:after="240"/>
      <w:ind w:left="851"/>
      <w:outlineLvl w:val="6"/>
    </w:pPr>
    <w:rPr>
      <w:sz w:val="22"/>
      <w:lang w:val="en-GB"/>
    </w:rPr>
  </w:style>
  <w:style w:type="paragraph" w:customStyle="1" w:styleId="CMSHeadL8">
    <w:name w:val="CMS Head L8"/>
    <w:basedOn w:val="Normln"/>
    <w:rsid w:val="006934E1"/>
    <w:pPr>
      <w:tabs>
        <w:tab w:val="left" w:pos="1702"/>
      </w:tabs>
      <w:spacing w:after="240"/>
      <w:ind w:left="1702" w:hanging="851"/>
      <w:outlineLvl w:val="7"/>
    </w:pPr>
    <w:rPr>
      <w:sz w:val="22"/>
      <w:lang w:val="en-GB"/>
    </w:rPr>
  </w:style>
  <w:style w:type="paragraph" w:customStyle="1" w:styleId="CMSHeadL9">
    <w:name w:val="CMS Head L9"/>
    <w:basedOn w:val="Normln"/>
    <w:rsid w:val="006934E1"/>
    <w:pPr>
      <w:tabs>
        <w:tab w:val="left" w:pos="2552"/>
      </w:tabs>
      <w:spacing w:after="240"/>
      <w:ind w:left="2552" w:hanging="851"/>
      <w:outlineLvl w:val="8"/>
    </w:pPr>
    <w:rPr>
      <w:sz w:val="22"/>
      <w:lang w:val="en-GB"/>
    </w:rPr>
  </w:style>
  <w:style w:type="paragraph" w:customStyle="1" w:styleId="DefinitionsL9">
    <w:name w:val="Definitions L9"/>
    <w:basedOn w:val="Normln"/>
    <w:rsid w:val="004B38A3"/>
    <w:pPr>
      <w:numPr>
        <w:ilvl w:val="8"/>
        <w:numId w:val="26"/>
      </w:numPr>
      <w:spacing w:after="240"/>
      <w:jc w:val="both"/>
      <w:outlineLvl w:val="8"/>
    </w:pPr>
    <w:rPr>
      <w:rFonts w:eastAsia="SimSun"/>
      <w:lang w:val="en-GB" w:eastAsia="zh-CN" w:bidi="ar-AE"/>
    </w:rPr>
  </w:style>
  <w:style w:type="paragraph" w:customStyle="1" w:styleId="DefinitionsL8">
    <w:name w:val="Definitions L8"/>
    <w:basedOn w:val="Normln"/>
    <w:rsid w:val="004B38A3"/>
    <w:pPr>
      <w:numPr>
        <w:ilvl w:val="7"/>
        <w:numId w:val="26"/>
      </w:numPr>
      <w:spacing w:after="240"/>
      <w:jc w:val="both"/>
      <w:outlineLvl w:val="7"/>
    </w:pPr>
    <w:rPr>
      <w:rFonts w:eastAsia="SimSun"/>
      <w:lang w:val="en-GB" w:eastAsia="zh-CN" w:bidi="ar-AE"/>
    </w:rPr>
  </w:style>
  <w:style w:type="paragraph" w:customStyle="1" w:styleId="DefinitionsL7">
    <w:name w:val="Definitions L7"/>
    <w:basedOn w:val="Normln"/>
    <w:rsid w:val="004B38A3"/>
    <w:pPr>
      <w:numPr>
        <w:ilvl w:val="6"/>
        <w:numId w:val="26"/>
      </w:numPr>
      <w:spacing w:after="240"/>
      <w:jc w:val="both"/>
      <w:outlineLvl w:val="6"/>
    </w:pPr>
    <w:rPr>
      <w:rFonts w:eastAsia="SimSun"/>
      <w:lang w:val="en-GB" w:eastAsia="zh-CN" w:bidi="ar-AE"/>
    </w:rPr>
  </w:style>
  <w:style w:type="paragraph" w:customStyle="1" w:styleId="DefinitionsL6">
    <w:name w:val="Definitions L6"/>
    <w:basedOn w:val="Normln"/>
    <w:rsid w:val="004B38A3"/>
    <w:pPr>
      <w:numPr>
        <w:ilvl w:val="5"/>
        <w:numId w:val="26"/>
      </w:numPr>
      <w:spacing w:after="240"/>
      <w:jc w:val="both"/>
      <w:outlineLvl w:val="5"/>
    </w:pPr>
    <w:rPr>
      <w:rFonts w:eastAsia="SimSun"/>
      <w:lang w:val="en-GB" w:eastAsia="zh-CN" w:bidi="ar-AE"/>
    </w:rPr>
  </w:style>
  <w:style w:type="paragraph" w:customStyle="1" w:styleId="DefinitionsL5">
    <w:name w:val="Definitions L5"/>
    <w:basedOn w:val="Normln"/>
    <w:next w:val="Normln"/>
    <w:rsid w:val="004B38A3"/>
    <w:pPr>
      <w:numPr>
        <w:ilvl w:val="4"/>
        <w:numId w:val="26"/>
      </w:numPr>
      <w:spacing w:after="240"/>
      <w:jc w:val="both"/>
      <w:outlineLvl w:val="4"/>
    </w:pPr>
    <w:rPr>
      <w:rFonts w:eastAsia="SimSun"/>
      <w:lang w:val="en-GB" w:eastAsia="zh-CN" w:bidi="ar-AE"/>
    </w:rPr>
  </w:style>
  <w:style w:type="paragraph" w:customStyle="1" w:styleId="DefinitionsL4">
    <w:name w:val="Definitions L4"/>
    <w:basedOn w:val="Normln"/>
    <w:next w:val="Normln"/>
    <w:rsid w:val="004B38A3"/>
    <w:pPr>
      <w:numPr>
        <w:ilvl w:val="3"/>
        <w:numId w:val="26"/>
      </w:numPr>
      <w:spacing w:after="240"/>
      <w:jc w:val="both"/>
      <w:outlineLvl w:val="3"/>
    </w:pPr>
    <w:rPr>
      <w:rFonts w:eastAsia="SimSun"/>
      <w:lang w:val="en-GB" w:eastAsia="zh-CN" w:bidi="ar-AE"/>
    </w:rPr>
  </w:style>
  <w:style w:type="paragraph" w:customStyle="1" w:styleId="DefinitionsL3">
    <w:name w:val="Definitions L3"/>
    <w:basedOn w:val="Normln"/>
    <w:next w:val="Zkladntext3"/>
    <w:rsid w:val="004B38A3"/>
    <w:pPr>
      <w:numPr>
        <w:ilvl w:val="2"/>
        <w:numId w:val="26"/>
      </w:numPr>
      <w:spacing w:after="240"/>
      <w:jc w:val="both"/>
      <w:outlineLvl w:val="2"/>
    </w:pPr>
    <w:rPr>
      <w:rFonts w:eastAsia="SimSun"/>
      <w:lang w:val="en-GB" w:eastAsia="zh-CN" w:bidi="ar-AE"/>
    </w:rPr>
  </w:style>
  <w:style w:type="paragraph" w:customStyle="1" w:styleId="DefinitionsL2">
    <w:name w:val="Definitions L2"/>
    <w:basedOn w:val="Normln"/>
    <w:next w:val="Zkladntext2"/>
    <w:rsid w:val="004B38A3"/>
    <w:pPr>
      <w:numPr>
        <w:ilvl w:val="1"/>
        <w:numId w:val="26"/>
      </w:numPr>
      <w:spacing w:after="240"/>
      <w:jc w:val="both"/>
      <w:outlineLvl w:val="1"/>
    </w:pPr>
    <w:rPr>
      <w:rFonts w:eastAsia="SimSun"/>
      <w:lang w:val="en-GB" w:eastAsia="zh-CN" w:bidi="ar-AE"/>
    </w:rPr>
  </w:style>
  <w:style w:type="paragraph" w:customStyle="1" w:styleId="DefinitionsL1">
    <w:name w:val="Definitions L1"/>
    <w:basedOn w:val="Normln"/>
    <w:next w:val="Normln"/>
    <w:link w:val="DefinitionsL1Char"/>
    <w:rsid w:val="004B38A3"/>
    <w:pPr>
      <w:numPr>
        <w:numId w:val="26"/>
      </w:numPr>
      <w:spacing w:after="240"/>
      <w:jc w:val="both"/>
      <w:outlineLvl w:val="0"/>
    </w:pPr>
    <w:rPr>
      <w:rFonts w:eastAsia="SimSun"/>
      <w:lang w:val="en-GB" w:eastAsia="zh-CN" w:bidi="ar-AE"/>
    </w:rPr>
  </w:style>
  <w:style w:type="character" w:customStyle="1" w:styleId="DefinitionsL1Char">
    <w:name w:val="Definitions L1 Char"/>
    <w:basedOn w:val="Standardnpsmoodstavce"/>
    <w:link w:val="DefinitionsL1"/>
    <w:rsid w:val="004B38A3"/>
    <w:rPr>
      <w:rFonts w:eastAsia="SimSun"/>
      <w:sz w:val="24"/>
      <w:szCs w:val="24"/>
      <w:lang w:val="en-GB" w:eastAsia="zh-CN" w:bidi="ar-AE"/>
    </w:rPr>
  </w:style>
  <w:style w:type="paragraph" w:styleId="Zkladntext2">
    <w:name w:val="Body Text 2"/>
    <w:basedOn w:val="Normln"/>
    <w:link w:val="Zkladntext2Char"/>
    <w:semiHidden/>
    <w:unhideWhenUsed/>
    <w:rsid w:val="004B38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4B38A3"/>
    <w:rPr>
      <w:sz w:val="24"/>
      <w:szCs w:val="24"/>
    </w:rPr>
  </w:style>
  <w:style w:type="character" w:customStyle="1" w:styleId="preformatted">
    <w:name w:val="preformatted"/>
    <w:basedOn w:val="Standardnpsmoodstavce"/>
    <w:rsid w:val="00C323A4"/>
  </w:style>
  <w:style w:type="character" w:customStyle="1" w:styleId="apple-converted-space">
    <w:name w:val="apple-converted-space"/>
    <w:basedOn w:val="Standardnpsmoodstavce"/>
    <w:rsid w:val="00746C02"/>
  </w:style>
  <w:style w:type="character" w:styleId="Zdraznn">
    <w:name w:val="Emphasis"/>
    <w:basedOn w:val="Standardnpsmoodstavce"/>
    <w:uiPriority w:val="20"/>
    <w:qFormat/>
    <w:rsid w:val="00824604"/>
    <w:rPr>
      <w:i/>
      <w:iCs/>
    </w:rPr>
  </w:style>
  <w:style w:type="paragraph" w:customStyle="1" w:styleId="Styl1">
    <w:name w:val="Styl1"/>
    <w:basedOn w:val="Claneka"/>
    <w:link w:val="Styl1Char"/>
    <w:qFormat/>
    <w:rsid w:val="00110E71"/>
    <w:pPr>
      <w:numPr>
        <w:ilvl w:val="1"/>
        <w:numId w:val="12"/>
      </w:numPr>
    </w:pPr>
    <w:rPr>
      <w:szCs w:val="22"/>
    </w:rPr>
  </w:style>
  <w:style w:type="character" w:customStyle="1" w:styleId="ClanekaChar">
    <w:name w:val="Clanek (a) Char"/>
    <w:basedOn w:val="Standardnpsmoodstavce"/>
    <w:link w:val="Claneka"/>
    <w:rsid w:val="00110E71"/>
    <w:rPr>
      <w:sz w:val="22"/>
      <w:szCs w:val="24"/>
    </w:rPr>
  </w:style>
  <w:style w:type="character" w:customStyle="1" w:styleId="Styl1Char">
    <w:name w:val="Styl1 Char"/>
    <w:basedOn w:val="ClanekaChar"/>
    <w:link w:val="Styl1"/>
    <w:rsid w:val="00110E71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411DE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semiHidden/>
    <w:unhideWhenUsed/>
    <w:rsid w:val="002D2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3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@bc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D86B-CD65-4682-A574-D9E2D85F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7530</Words>
  <Characters>44433</Characters>
  <Application>Microsoft Office Word</Application>
  <DocSecurity>0</DocSecurity>
  <Lines>370</Lines>
  <Paragraphs>103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51860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Michal Schmoranz</dc:creator>
  <cp:keywords/>
  <dc:description/>
  <cp:lastModifiedBy>Vladimira</cp:lastModifiedBy>
  <cp:revision>3</cp:revision>
  <cp:lastPrinted>2024-05-20T08:40:00Z</cp:lastPrinted>
  <dcterms:created xsi:type="dcterms:W3CDTF">2024-12-10T11:51:00Z</dcterms:created>
  <dcterms:modified xsi:type="dcterms:W3CDTF">2024-12-10T12:28:00Z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0062308</vt:lpwstr>
  </property>
  <property fmtid="{D5CDD505-2E9C-101B-9397-08002B2CF9AE}" pid="3" name="Matter">
    <vt:lpwstr>0000011</vt:lpwstr>
  </property>
  <property fmtid="{D5CDD505-2E9C-101B-9397-08002B2CF9AE}" pid="4" name="cpClientMatter">
    <vt:lpwstr>0062308-0000011</vt:lpwstr>
  </property>
  <property fmtid="{D5CDD505-2E9C-101B-9397-08002B2CF9AE}" pid="5" name="cpDocRef">
    <vt:lpwstr>PRG:1888578.4</vt:lpwstr>
  </property>
  <property fmtid="{D5CDD505-2E9C-101B-9397-08002B2CF9AE}" pid="6" name="cpCombinedRef">
    <vt:lpwstr>0062308-0000011 PRG:1888578.4</vt:lpwstr>
  </property>
</Properties>
</file>