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83C5" w14:textId="36489EFC" w:rsidR="004207D4" w:rsidRDefault="004207D4" w:rsidP="004207D4">
      <w:pPr>
        <w:jc w:val="center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>
      <w:pPr>
        <w:rPr>
          <w:sz w:val="24"/>
          <w:szCs w:val="24"/>
        </w:rPr>
      </w:pPr>
    </w:p>
    <w:p w14:paraId="7F1299C7" w14:textId="255EDC32" w:rsidR="005B3B74" w:rsidRDefault="004207D4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A714A6">
        <w:rPr>
          <w:sz w:val="24"/>
          <w:szCs w:val="24"/>
        </w:rPr>
        <w:t>20. 4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0D6F4B">
        <w:rPr>
          <w:sz w:val="24"/>
          <w:szCs w:val="24"/>
        </w:rPr>
        <w:t xml:space="preserve">služby </w:t>
      </w:r>
      <w:r w:rsidR="00A714A6">
        <w:rPr>
          <w:sz w:val="24"/>
          <w:szCs w:val="24"/>
        </w:rPr>
        <w:t>– ubytování a stravování ve Dvoře Perlová voda</w:t>
      </w:r>
      <w:r>
        <w:rPr>
          <w:sz w:val="24"/>
          <w:szCs w:val="24"/>
        </w:rPr>
        <w:t xml:space="preserve"> ve výši </w:t>
      </w:r>
      <w:r w:rsidR="00A714A6">
        <w:rPr>
          <w:sz w:val="24"/>
          <w:szCs w:val="24"/>
        </w:rPr>
        <w:t>236 800</w:t>
      </w:r>
      <w:r>
        <w:rPr>
          <w:sz w:val="24"/>
          <w:szCs w:val="24"/>
        </w:rPr>
        <w:t xml:space="preserve"> Kč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4207D4"/>
    <w:rsid w:val="005B3B74"/>
    <w:rsid w:val="007D52F9"/>
    <w:rsid w:val="00A27E31"/>
    <w:rsid w:val="00A7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hospodarka pc</cp:lastModifiedBy>
  <cp:revision>5</cp:revision>
  <dcterms:created xsi:type="dcterms:W3CDTF">2024-08-29T06:19:00Z</dcterms:created>
  <dcterms:modified xsi:type="dcterms:W3CDTF">2024-12-10T12:34:00Z</dcterms:modified>
</cp:coreProperties>
</file>