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22FD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</w:t>
      </w:r>
      <w:r>
        <w:rPr>
          <w:b/>
          <w:bCs/>
          <w:color w:val="auto"/>
          <w:sz w:val="36"/>
          <w:szCs w:val="36"/>
          <w:highlight w:val="none"/>
        </w:rPr>
        <w:t xml:space="preserve"> č. 1 ke s</w:t>
      </w:r>
      <w:r>
        <w:rPr>
          <w:b/>
          <w:bCs/>
          <w:sz w:val="36"/>
          <w:szCs w:val="36"/>
        </w:rPr>
        <w:t>mlouvě o dílo ze dne 26. 2. 2024 na veřejnou zakázku</w:t>
      </w:r>
    </w:p>
    <w:p w14:paraId="3D4ED28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„Přístavba základní školy Nehvizdy“</w:t>
      </w:r>
    </w:p>
    <w:p w14:paraId="7A815179">
      <w:pPr>
        <w:pStyle w:val="9"/>
        <w:numPr>
          <w:ilvl w:val="0"/>
          <w:numId w:val="1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E2F3" w:themeFill="accent1" w:themeFillTint="33"/>
        <w:ind w:left="426" w:hanging="426"/>
      </w:pPr>
      <w:r>
        <w:t>SMLUVNÍ STRANY</w:t>
      </w:r>
    </w:p>
    <w:p w14:paraId="2B32B804">
      <w:pPr>
        <w:spacing w:before="0"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Městys Nehvizdy</w:t>
      </w:r>
    </w:p>
    <w:p w14:paraId="261B2FE1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Pražská 255, 250 81 Nehvizdy</w:t>
      </w:r>
    </w:p>
    <w:p w14:paraId="233DC6E7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zastoupený: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Ing. Jiřím Poběrežským –starostou městysu</w:t>
      </w:r>
    </w:p>
    <w:p w14:paraId="5B6520D3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>osoba pověřená jednat za objednatele ve věcech technických:</w:t>
      </w:r>
    </w:p>
    <w:p w14:paraId="1BFA38A0">
      <w:pPr>
        <w:spacing w:before="0" w:after="0" w:line="240" w:lineRule="auto"/>
        <w:ind w:left="1416" w:leftChars="0" w:firstLine="708" w:firstLineChars="0"/>
        <w:rPr>
          <w:rFonts w:hint="default" w:cstheme="minorHAnsi"/>
          <w:lang w:val="cs-CZ"/>
        </w:rPr>
      </w:pPr>
      <w:bookmarkStart w:id="0" w:name="_GoBack"/>
      <w:bookmarkEnd w:id="0"/>
      <w:r>
        <w:rPr>
          <w:rFonts w:hint="default" w:cstheme="minorHAnsi"/>
          <w:lang w:val="cs-CZ"/>
        </w:rPr>
        <w:t>Xxxxxx</w:t>
      </w:r>
    </w:p>
    <w:p w14:paraId="15DF096A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002 40 524</w:t>
      </w:r>
    </w:p>
    <w:p w14:paraId="34A24CD4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CZ00240524</w:t>
      </w:r>
    </w:p>
    <w:p w14:paraId="13E84131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Bankovní spojení: </w:t>
      </w:r>
      <w:r>
        <w:rPr>
          <w:rFonts w:cstheme="minorHAnsi"/>
        </w:rPr>
        <w:tab/>
      </w:r>
      <w:r>
        <w:rPr>
          <w:rFonts w:cstheme="minorHAnsi"/>
        </w:rPr>
        <w:t>Komerční banka, a. s., číslo účtu: 5226201/0100</w:t>
      </w:r>
    </w:p>
    <w:p w14:paraId="2BE6CA02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>na straně jedné jako „</w:t>
      </w:r>
      <w:r>
        <w:rPr>
          <w:rFonts w:cstheme="minorHAnsi"/>
          <w:b/>
          <w:bCs/>
        </w:rPr>
        <w:t>Objednatel</w:t>
      </w:r>
      <w:r>
        <w:rPr>
          <w:rFonts w:cstheme="minorHAnsi"/>
        </w:rPr>
        <w:t>“</w:t>
      </w:r>
    </w:p>
    <w:p w14:paraId="7C3EC248">
      <w:pPr>
        <w:spacing w:before="0" w:after="0" w:line="240" w:lineRule="auto"/>
        <w:rPr>
          <w:rFonts w:cstheme="minorHAnsi"/>
        </w:rPr>
      </w:pPr>
    </w:p>
    <w:p w14:paraId="22C57DDC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7E99DFC8">
      <w:pPr>
        <w:spacing w:before="0" w:after="0" w:line="240" w:lineRule="auto"/>
        <w:rPr>
          <w:rFonts w:cstheme="minorHAnsi"/>
        </w:rPr>
      </w:pPr>
    </w:p>
    <w:p w14:paraId="268ACADD">
      <w:pPr>
        <w:spacing w:before="0"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RONELI Stavby sE</w:t>
      </w:r>
    </w:p>
    <w:p w14:paraId="44E1D76C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Vinohradská 2828/151, 130 00 Praha 3, Žižkov</w:t>
      </w:r>
    </w:p>
    <w:p w14:paraId="774A8A39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29316731</w:t>
      </w:r>
    </w:p>
    <w:p w14:paraId="51E35982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CZ29316731</w:t>
      </w:r>
    </w:p>
    <w:p w14:paraId="57E5629D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bankovní spojení: </w:t>
      </w:r>
      <w:r>
        <w:rPr>
          <w:rFonts w:cstheme="minorHAnsi"/>
        </w:rPr>
        <w:tab/>
      </w:r>
      <w:r>
        <w:rPr>
          <w:rFonts w:cstheme="minorHAnsi"/>
        </w:rPr>
        <w:t>Česká spořitelna, a.s., číslo účtu: 3352560339/0800</w:t>
      </w:r>
    </w:p>
    <w:p w14:paraId="759F180B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zastoupen: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Ing. Dušanem Lošonským, členem představenstva</w:t>
      </w:r>
    </w:p>
    <w:p w14:paraId="6D8EFE44">
      <w:pPr>
        <w:spacing w:before="0" w:after="0" w:line="240" w:lineRule="auto"/>
        <w:rPr>
          <w:rFonts w:cstheme="minorHAnsi"/>
        </w:rPr>
      </w:pPr>
    </w:p>
    <w:p w14:paraId="5D3C1DBE">
      <w:pPr>
        <w:spacing w:before="0" w:after="0" w:line="240" w:lineRule="auto"/>
        <w:jc w:val="both"/>
        <w:rPr>
          <w:rFonts w:cstheme="minorHAnsi"/>
        </w:rPr>
      </w:pPr>
      <w:r>
        <w:rPr>
          <w:rFonts w:cstheme="minorHAnsi"/>
        </w:rPr>
        <w:t>zapsaný v Obchodním rejstříku vedeném Městským soudem v Praze sp. zn. H 1281</w:t>
      </w:r>
    </w:p>
    <w:p w14:paraId="3C45F2EA">
      <w:pPr>
        <w:spacing w:before="0" w:after="0" w:line="240" w:lineRule="auto"/>
        <w:jc w:val="both"/>
        <w:rPr>
          <w:rFonts w:cstheme="minorHAnsi"/>
        </w:rPr>
      </w:pPr>
      <w:r>
        <w:rPr>
          <w:rFonts w:cstheme="minorHAnsi"/>
        </w:rPr>
        <w:t>na straně druhé jako „</w:t>
      </w:r>
      <w:r>
        <w:rPr>
          <w:rFonts w:cstheme="minorHAnsi"/>
          <w:b/>
          <w:bCs/>
        </w:rPr>
        <w:t>Zhotovitel</w:t>
      </w:r>
      <w:r>
        <w:rPr>
          <w:rFonts w:cstheme="minorHAnsi"/>
        </w:rPr>
        <w:t>“</w:t>
      </w:r>
    </w:p>
    <w:p w14:paraId="3BBFC625">
      <w:pPr>
        <w:jc w:val="both"/>
        <w:rPr>
          <w:rFonts w:cstheme="minorHAnsi"/>
        </w:rPr>
      </w:pPr>
    </w:p>
    <w:p w14:paraId="7BD2378E">
      <w:pPr>
        <w:jc w:val="both"/>
        <w:rPr>
          <w:rFonts w:cstheme="minorHAnsi"/>
        </w:rPr>
      </w:pPr>
      <w:r>
        <w:rPr>
          <w:rFonts w:cstheme="minorHAnsi"/>
        </w:rPr>
        <w:t>uzavřeli dle ustanovení § 222 zákona č. 134/2016 Sb., o zadávání veřejných zakázek, ve znění pozdějších předpisů (dále jen „ZZVZ“) tento dodatek č. 1 k výše citované smlouvě o dílo.</w:t>
      </w:r>
    </w:p>
    <w:p w14:paraId="57CC5BE5"/>
    <w:p w14:paraId="7300E05C">
      <w:pPr>
        <w:pStyle w:val="9"/>
        <w:numPr>
          <w:ilvl w:val="0"/>
          <w:numId w:val="1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E2F3" w:themeFill="accent1" w:themeFillTint="33"/>
        <w:ind w:left="426" w:hanging="426"/>
      </w:pPr>
      <w:r>
        <w:t>PŘEDMĚT DODATKU</w:t>
      </w:r>
    </w:p>
    <w:p w14:paraId="541D4244">
      <w:pPr>
        <w:pStyle w:val="9"/>
      </w:pPr>
    </w:p>
    <w:p w14:paraId="13A2164E">
      <w:pPr>
        <w:pStyle w:val="9"/>
        <w:numPr>
          <w:ilvl w:val="1"/>
          <w:numId w:val="1"/>
        </w:numPr>
        <w:ind w:left="567" w:hanging="567"/>
        <w:jc w:val="both"/>
      </w:pPr>
      <w:r>
        <w:t>Předmětem tohoto dodatku je změna v rozsahu a parametrech budovaného díla, vyplývající z doplněné projektové dokumentace a nově zjištěných skutečností při realizaci stavby přístavby ZŠ v Nehvizdech. Doplněná, nová projektová dokumentace stavby je přílohou č. 12 (volně loženou přílohu) tohoto dodatku.</w:t>
      </w:r>
    </w:p>
    <w:p w14:paraId="06139E17">
      <w:pPr>
        <w:pStyle w:val="9"/>
        <w:numPr>
          <w:ilvl w:val="1"/>
          <w:numId w:val="1"/>
        </w:numPr>
        <w:ind w:left="567" w:hanging="567"/>
        <w:jc w:val="both"/>
      </w:pPr>
      <w:r>
        <w:t xml:space="preserve">V průběhu realizace stavby se vyskytly: </w:t>
      </w:r>
    </w:p>
    <w:p w14:paraId="0BEA8858">
      <w:pPr>
        <w:pStyle w:val="9"/>
        <w:numPr>
          <w:ilvl w:val="2"/>
          <w:numId w:val="1"/>
        </w:numPr>
        <w:ind w:left="1276" w:hanging="709"/>
        <w:jc w:val="both"/>
      </w:pPr>
      <w:r>
        <w:t>dodatečné a nepředvídané stavební práce ve smyslu § 222 odstavců 5 a 6 ZZVZ, jejichž podrobný popis je definován ve Změnových listech č. 1, 2, 3, 4, 7, 8, 9, 10 a 11, které tvoří přílohy č. 1, 2, 3, 4, 7, 8, 9, 10 a 11 tohoto dodatku a jejich příslušných položkových rozpočtech změn těchto změnových listů, které tvoří nedílnou součást příslušných změnových listů (Změna č. 1);</w:t>
      </w:r>
    </w:p>
    <w:p w14:paraId="04370795">
      <w:pPr>
        <w:pStyle w:val="9"/>
        <w:numPr>
          <w:ilvl w:val="2"/>
          <w:numId w:val="1"/>
        </w:numPr>
        <w:ind w:left="1276" w:hanging="709"/>
        <w:jc w:val="both"/>
      </w:pPr>
      <w:r>
        <w:t>změny ve smyslu § 222 odstavec 7 ZZVZ, spočívající v záměně vnějších okenních prvků, které jsou definovány ve Změnovém listu č. 5, a který tvoří přílohu č. 5 tohoto dodatku, a jeho příslušném položkovém rozpočtu změn tohoto změnového listu, který tvoří nedílnou součást změnového listu (Změna č. 2).</w:t>
      </w:r>
    </w:p>
    <w:p w14:paraId="35837D7C">
      <w:pPr>
        <w:pStyle w:val="9"/>
        <w:numPr>
          <w:ilvl w:val="2"/>
          <w:numId w:val="1"/>
        </w:numPr>
        <w:ind w:left="1276" w:hanging="709"/>
        <w:jc w:val="both"/>
      </w:pPr>
      <w:r>
        <w:t>změny ve smyslu § 222 odstavec 4 ZZVZ, spočívající v záměně dveřních výplní, které jsou definovány ve Změnovém listu č. 6, a který tvoří přílohu č. 6 tohoto dodatku, a jeho příslušném položkovém rozpočtu změn tohoto změnového listu, který tvoří nedílnou součást změnového listu (Změna č. 3).</w:t>
      </w:r>
    </w:p>
    <w:p w14:paraId="5C7172D5">
      <w:pPr>
        <w:pStyle w:val="9"/>
        <w:numPr>
          <w:ilvl w:val="1"/>
          <w:numId w:val="1"/>
        </w:numPr>
        <w:ind w:left="567" w:hanging="567"/>
        <w:jc w:val="both"/>
      </w:pPr>
      <w:r>
        <w:t xml:space="preserve">Zhotovitel se zavazuje, že tyto specifikované dodatečné a nepředvídané stavební práce, dodávky a služby specifikované v položkovém rozpočtu změn a v položkovém rozpočtu záměny dveřních výplní provede. </w:t>
      </w:r>
    </w:p>
    <w:p w14:paraId="07ABDC83">
      <w:pPr>
        <w:pStyle w:val="9"/>
        <w:ind w:left="567" w:firstLine="0"/>
        <w:jc w:val="both"/>
      </w:pPr>
    </w:p>
    <w:p w14:paraId="64737587">
      <w:pPr>
        <w:pStyle w:val="9"/>
        <w:ind w:left="567" w:firstLine="0"/>
        <w:jc w:val="both"/>
      </w:pPr>
    </w:p>
    <w:p w14:paraId="32A048F7">
      <w:pPr>
        <w:pStyle w:val="9"/>
        <w:numPr>
          <w:ilvl w:val="0"/>
          <w:numId w:val="1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E2F3" w:themeFill="accent1" w:themeFillTint="33"/>
        <w:ind w:left="426" w:hanging="426"/>
      </w:pPr>
      <w:r>
        <w:t>ZMĚNA CENY DÍLA</w:t>
      </w:r>
    </w:p>
    <w:p w14:paraId="7AA80D9A">
      <w:pPr>
        <w:pStyle w:val="9"/>
      </w:pPr>
    </w:p>
    <w:p w14:paraId="378DAE0F">
      <w:pPr>
        <w:pStyle w:val="9"/>
        <w:numPr>
          <w:ilvl w:val="1"/>
          <w:numId w:val="1"/>
        </w:numPr>
        <w:ind w:left="567" w:hanging="567"/>
        <w:jc w:val="both"/>
      </w:pPr>
      <w:r>
        <w:t>V původní smlouvě byla sjednána celková cena za dílo v rozsahu projektové dokumentace předané Zhotoviteli pro zpracování nabídky a k uzavření smlouvy. Původní cena činila částku 37 795 026 Kč bez DPH.</w:t>
      </w:r>
    </w:p>
    <w:p w14:paraId="49030EF7">
      <w:pPr>
        <w:pStyle w:val="9"/>
        <w:numPr>
          <w:ilvl w:val="1"/>
          <w:numId w:val="1"/>
        </w:numPr>
        <w:ind w:left="567" w:hanging="567"/>
        <w:jc w:val="both"/>
      </w:pPr>
      <w:r>
        <w:t>Protože v průběhu realizace došlo k dopracování a změnám projektové dokumentace (dále jen „nová RPD“), které respektovalo nově zjištěné skutečnosti a upravilo předchozí nedostatky projektové dokumentace a zohlednilo nové uživatelské požadavky Objednatele, došlo k rozšíření díla a tím i změně sjednané ceny.</w:t>
      </w:r>
    </w:p>
    <w:p w14:paraId="4EC5DF99">
      <w:pPr>
        <w:pStyle w:val="9"/>
        <w:numPr>
          <w:ilvl w:val="1"/>
          <w:numId w:val="1"/>
        </w:numPr>
        <w:ind w:left="567" w:hanging="567"/>
        <w:jc w:val="both"/>
      </w:pPr>
      <w:r>
        <w:t>Nově se mění článek 5.1 původní smlouvy, který nově zní:</w:t>
      </w:r>
    </w:p>
    <w:p w14:paraId="02893B3C">
      <w:pPr>
        <w:pStyle w:val="9"/>
        <w:ind w:left="567" w:firstLine="0"/>
        <w:jc w:val="both"/>
      </w:pPr>
      <w:r>
        <w:t>Původně sjednaná cena díla bez DPH</w:t>
      </w:r>
      <w:r>
        <w:tab/>
      </w:r>
      <w:r>
        <w:tab/>
      </w:r>
      <w:r>
        <w:tab/>
      </w:r>
      <w:r>
        <w:t>37 795 026,00 Kč bez DPH</w:t>
      </w:r>
    </w:p>
    <w:p w14:paraId="7DCDEEC4">
      <w:pPr>
        <w:pStyle w:val="9"/>
        <w:ind w:left="567" w:firstLine="0"/>
        <w:jc w:val="both"/>
      </w:pPr>
      <w:r>
        <w:t>Změna č. 1 vyplývající z nově zjištěných skutečností</w:t>
      </w:r>
      <w:r>
        <w:tab/>
      </w:r>
      <w:r>
        <w:t>11 148 854,93 Kč bez DPH</w:t>
      </w:r>
    </w:p>
    <w:p w14:paraId="3FF6E9EA">
      <w:pPr>
        <w:pStyle w:val="9"/>
        <w:ind w:left="567" w:firstLine="0"/>
        <w:jc w:val="both"/>
      </w:pPr>
      <w:r>
        <w:t>Změna č. 2 vyplývající ze záměny položek</w:t>
      </w:r>
      <w:r>
        <w:tab/>
      </w:r>
      <w:r>
        <w:tab/>
      </w:r>
      <w:r>
        <w:tab/>
      </w:r>
      <w:r>
        <w:t xml:space="preserve">         -1 463,04 Kč bez DPH</w:t>
      </w:r>
    </w:p>
    <w:p w14:paraId="53BAFE8D">
      <w:pPr>
        <w:pStyle w:val="9"/>
        <w:ind w:left="567" w:firstLine="0"/>
        <w:jc w:val="both"/>
      </w:pPr>
      <w:r>
        <w:t>Změna č. 3 vyplývající ze záměny dveřních výplní</w:t>
      </w:r>
      <w:r>
        <w:tab/>
      </w:r>
      <w:r>
        <w:t xml:space="preserve">      </w:t>
      </w:r>
      <w:r>
        <w:tab/>
      </w:r>
      <w:r>
        <w:t xml:space="preserve">      543 935,58 Kč bez DPH</w:t>
      </w:r>
    </w:p>
    <w:p w14:paraId="6C4C153B">
      <w:pPr>
        <w:pStyle w:val="9"/>
        <w:ind w:left="567" w:firstLine="0"/>
        <w:jc w:val="both"/>
        <w:rPr>
          <w:b/>
          <w:bCs/>
        </w:rPr>
      </w:pPr>
      <w:r>
        <w:rPr>
          <w:b/>
          <w:bCs/>
        </w:rPr>
        <w:t xml:space="preserve">Nová celková cena stavby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49 486 353,47 Kč bez DPH</w:t>
      </w:r>
    </w:p>
    <w:p w14:paraId="723609F1">
      <w:pPr>
        <w:pStyle w:val="9"/>
        <w:numPr>
          <w:ilvl w:val="1"/>
          <w:numId w:val="1"/>
        </w:numPr>
        <w:ind w:left="567" w:hanging="567"/>
        <w:jc w:val="both"/>
      </w:pPr>
      <w:r>
        <w:t>Současně se mění i znění bodu 5.2.1 původní smlouvy, které nově zní:</w:t>
      </w:r>
    </w:p>
    <w:p w14:paraId="5FF868B2">
      <w:pPr>
        <w:pStyle w:val="9"/>
        <w:ind w:left="567" w:firstLine="0"/>
        <w:jc w:val="both"/>
      </w:pPr>
      <w:r>
        <w:t>Nová celková cena stavby je stanovena podle nabídky Zhotovitele podané do zadávacího řízení, na jehož základě byla uzavřena původní smlouva a podle nové RPD a zahrnuje všechny změny stavby proti původní projektové dokumentaci. Původní položkové rozpočty zůstávají součástí původní smlouvy, a tedy i tohoto dodatku a položkové rozpočty všech změn jsou přílohou tohoto dodatku jako příloha č. 3.</w:t>
      </w:r>
    </w:p>
    <w:p w14:paraId="0A7324C6">
      <w:pPr>
        <w:pStyle w:val="9"/>
        <w:ind w:left="567" w:firstLine="0"/>
        <w:jc w:val="both"/>
      </w:pPr>
    </w:p>
    <w:p w14:paraId="0B603AE5">
      <w:pPr>
        <w:pStyle w:val="9"/>
        <w:numPr>
          <w:ilvl w:val="0"/>
          <w:numId w:val="1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E2F3" w:themeFill="accent1" w:themeFillTint="33"/>
        <w:ind w:left="426" w:hanging="426"/>
      </w:pPr>
      <w:r>
        <w:t>OSTATNÍ UJEDNÁNÍ</w:t>
      </w:r>
    </w:p>
    <w:p w14:paraId="6F813277">
      <w:pPr>
        <w:pStyle w:val="9"/>
        <w:ind w:left="567" w:firstLine="0"/>
        <w:jc w:val="both"/>
      </w:pPr>
    </w:p>
    <w:p w14:paraId="737C6634">
      <w:pPr>
        <w:pStyle w:val="9"/>
        <w:numPr>
          <w:ilvl w:val="1"/>
          <w:numId w:val="1"/>
        </w:numPr>
        <w:ind w:left="567" w:hanging="567"/>
        <w:jc w:val="both"/>
      </w:pPr>
      <w:r>
        <w:t>Ustanovení původní smlouvy nedotčená tímto dodatkem se nemění.</w:t>
      </w:r>
    </w:p>
    <w:p w14:paraId="24BEFA65">
      <w:pPr>
        <w:pStyle w:val="9"/>
        <w:numPr>
          <w:ilvl w:val="1"/>
          <w:numId w:val="1"/>
        </w:numPr>
        <w:ind w:left="567" w:hanging="567"/>
        <w:jc w:val="both"/>
      </w:pPr>
      <w:r>
        <w:t>Smluvní strany potvrzují, že si dodatek č. 1 přečetly, že tento byl sepsán dle jejich vážné a svobodné vůle, jeho obsahu rozumí a souhlasí s ním.</w:t>
      </w:r>
    </w:p>
    <w:p w14:paraId="0DAE1664">
      <w:pPr>
        <w:jc w:val="both"/>
        <w:rPr>
          <w:highlight w:val="none"/>
        </w:rPr>
      </w:pPr>
      <w:r>
        <w:t>Tento Dodatek č. 1 ke smlouvě je uzavřen v souladu s usnesením Zastupitelstva městys</w:t>
      </w:r>
      <w:r>
        <w:rPr>
          <w:highlight w:val="none"/>
        </w:rPr>
        <w:t>u č. 6/19/2024 ze dne 7.11. 2024</w:t>
      </w:r>
    </w:p>
    <w:p w14:paraId="32CD3B2E">
      <w:pPr>
        <w:spacing w:before="0" w:after="0" w:line="240" w:lineRule="auto"/>
        <w:jc w:val="both"/>
      </w:pPr>
      <w:r>
        <w:t>Přílohy dodatku:</w:t>
      </w:r>
    </w:p>
    <w:p w14:paraId="6EC627A8">
      <w:pPr>
        <w:spacing w:before="0" w:after="0" w:line="240" w:lineRule="auto"/>
        <w:jc w:val="both"/>
      </w:pPr>
      <w:r>
        <w:t xml:space="preserve">Příloha č. 1 - ZL 1 včetně položkového rozpočtu </w:t>
      </w:r>
      <w:r>
        <w:rPr>
          <w:i/>
          <w:iCs/>
        </w:rPr>
        <w:t>(součást Změny 1)</w:t>
      </w:r>
    </w:p>
    <w:p w14:paraId="45E17E2E">
      <w:pPr>
        <w:spacing w:before="0" w:after="0" w:line="240" w:lineRule="auto"/>
        <w:jc w:val="both"/>
      </w:pPr>
      <w:r>
        <w:t xml:space="preserve">Příloha č. 2 - ZL 2 včetně položkového rozpočtu </w:t>
      </w:r>
      <w:r>
        <w:rPr>
          <w:i/>
          <w:iCs/>
        </w:rPr>
        <w:t>(součást Změny 1)</w:t>
      </w:r>
    </w:p>
    <w:p w14:paraId="0663408A">
      <w:pPr>
        <w:spacing w:before="0" w:after="0" w:line="240" w:lineRule="auto"/>
        <w:jc w:val="both"/>
      </w:pPr>
      <w:r>
        <w:t xml:space="preserve">Příloha č. 3 - ZL 3 včetně položkového rozpočtu </w:t>
      </w:r>
      <w:r>
        <w:rPr>
          <w:i/>
          <w:iCs/>
        </w:rPr>
        <w:t>(součást Změny 1)</w:t>
      </w:r>
    </w:p>
    <w:p w14:paraId="7DB052FB">
      <w:pPr>
        <w:spacing w:before="0" w:after="0" w:line="240" w:lineRule="auto"/>
        <w:jc w:val="both"/>
      </w:pPr>
      <w:r>
        <w:t xml:space="preserve">Příloha č. 4 - ZL 4 včetně položkového rozpočtu </w:t>
      </w:r>
      <w:r>
        <w:rPr>
          <w:i/>
          <w:iCs/>
        </w:rPr>
        <w:t>(součást Změny 1)</w:t>
      </w:r>
    </w:p>
    <w:p w14:paraId="71CE243E">
      <w:pPr>
        <w:spacing w:before="0" w:after="0" w:line="240" w:lineRule="auto"/>
        <w:jc w:val="both"/>
      </w:pPr>
      <w:r>
        <w:t xml:space="preserve">Příloha č. 7 - ZL 7 včetně položkového rozpočtu </w:t>
      </w:r>
      <w:r>
        <w:rPr>
          <w:i/>
          <w:iCs/>
        </w:rPr>
        <w:t>(součást Změny 1)</w:t>
      </w:r>
    </w:p>
    <w:p w14:paraId="3EF5CD0D">
      <w:pPr>
        <w:spacing w:before="0" w:after="0" w:line="240" w:lineRule="auto"/>
        <w:jc w:val="both"/>
      </w:pPr>
      <w:r>
        <w:t xml:space="preserve">Příloha č. 8 - ZL 8 včetně položkového rozpočtu </w:t>
      </w:r>
      <w:r>
        <w:rPr>
          <w:i/>
          <w:iCs/>
        </w:rPr>
        <w:t>(součást Změny 1)</w:t>
      </w:r>
    </w:p>
    <w:p w14:paraId="0DBE3791">
      <w:pPr>
        <w:spacing w:before="0" w:after="0" w:line="240" w:lineRule="auto"/>
        <w:jc w:val="both"/>
      </w:pPr>
      <w:r>
        <w:t xml:space="preserve">Příloha č. 9 - ZL 9 včetně položkového rozpočtu </w:t>
      </w:r>
      <w:r>
        <w:rPr>
          <w:i/>
          <w:iCs/>
        </w:rPr>
        <w:t>(součást Změny 1)</w:t>
      </w:r>
    </w:p>
    <w:p w14:paraId="763C62CE">
      <w:pPr>
        <w:spacing w:before="0" w:after="0" w:line="240" w:lineRule="auto"/>
        <w:jc w:val="both"/>
      </w:pPr>
      <w:r>
        <w:t xml:space="preserve">Příloha č. 10 - ZL 10 včetně položkového rozpočtu </w:t>
      </w:r>
      <w:r>
        <w:rPr>
          <w:i/>
          <w:iCs/>
        </w:rPr>
        <w:t>(součást Změny 1)</w:t>
      </w:r>
    </w:p>
    <w:p w14:paraId="63701373">
      <w:pPr>
        <w:spacing w:before="0" w:after="0" w:line="240" w:lineRule="auto"/>
        <w:jc w:val="both"/>
      </w:pPr>
      <w:r>
        <w:t xml:space="preserve">Příloha č. 11 - ZL 11 včetně položkového rozpočtu </w:t>
      </w:r>
      <w:r>
        <w:rPr>
          <w:i/>
          <w:iCs/>
        </w:rPr>
        <w:t>(součást Změny 1)</w:t>
      </w:r>
    </w:p>
    <w:p w14:paraId="55B95490">
      <w:pPr>
        <w:spacing w:before="0" w:after="0" w:line="240" w:lineRule="auto"/>
        <w:jc w:val="both"/>
      </w:pPr>
    </w:p>
    <w:p w14:paraId="10EADAD5">
      <w:pPr>
        <w:spacing w:before="0" w:after="0" w:line="240" w:lineRule="auto"/>
        <w:jc w:val="both"/>
      </w:pPr>
      <w:r>
        <w:t xml:space="preserve">Příloha č. 5 - ZL 5 včetně položkového rozpočtu </w:t>
      </w:r>
      <w:r>
        <w:rPr>
          <w:i/>
          <w:iCs/>
        </w:rPr>
        <w:t>(Změna 2)</w:t>
      </w:r>
    </w:p>
    <w:p w14:paraId="528B3594">
      <w:pPr>
        <w:spacing w:before="0" w:after="0" w:line="240" w:lineRule="auto"/>
        <w:jc w:val="both"/>
      </w:pPr>
      <w:r>
        <w:t xml:space="preserve">Příloha č. 6 - ZL 6 včetně položkového rozpočtu </w:t>
      </w:r>
      <w:r>
        <w:rPr>
          <w:i/>
          <w:iCs/>
        </w:rPr>
        <w:t>(Změna 3)</w:t>
      </w:r>
    </w:p>
    <w:p w14:paraId="59CE2E85">
      <w:pPr>
        <w:spacing w:before="0" w:after="0" w:line="240" w:lineRule="auto"/>
        <w:jc w:val="both"/>
      </w:pPr>
    </w:p>
    <w:p w14:paraId="35CBEECE">
      <w:pPr>
        <w:spacing w:before="0" w:after="0" w:line="240" w:lineRule="auto"/>
        <w:jc w:val="both"/>
      </w:pPr>
      <w:r>
        <w:t xml:space="preserve">Příloha č. 12 Nová RPD </w:t>
      </w:r>
      <w:r>
        <w:rPr>
          <w:i/>
          <w:iCs/>
        </w:rPr>
        <w:t>(volně oddělitelná příloha)</w:t>
      </w:r>
    </w:p>
    <w:p w14:paraId="6F41593B">
      <w:pPr>
        <w:spacing w:before="0" w:after="0" w:line="240" w:lineRule="auto"/>
        <w:jc w:val="both"/>
      </w:pPr>
    </w:p>
    <w:p w14:paraId="11C5F13B">
      <w:pPr>
        <w:jc w:val="both"/>
      </w:pPr>
    </w:p>
    <w:p w14:paraId="5BA989EA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Za Zhotovitele:</w:t>
      </w:r>
    </w:p>
    <w:p w14:paraId="7510BEF5">
      <w:pPr>
        <w:jc w:val="both"/>
        <w:rPr>
          <w:rFonts w:hint="default"/>
          <w:lang w:val="cs-CZ"/>
        </w:rPr>
      </w:pPr>
      <w:r>
        <w:rPr>
          <w:rFonts w:hint="default"/>
          <w:lang w:val="cs-CZ"/>
        </w:rPr>
        <w:t>V ..................... dne ..................</w:t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ab/>
      </w:r>
      <w:r>
        <w:rPr>
          <w:rFonts w:hint="default"/>
          <w:lang w:val="cs-CZ"/>
        </w:rPr>
        <w:t>V ..................... dne ..................</w:t>
      </w:r>
    </w:p>
    <w:p w14:paraId="245D2475">
      <w:pPr>
        <w:jc w:val="both"/>
      </w:pPr>
    </w:p>
    <w:p w14:paraId="030FF50A">
      <w:pPr>
        <w:jc w:val="both"/>
      </w:pPr>
    </w:p>
    <w:p w14:paraId="43CB4443">
      <w:pPr>
        <w:spacing w:before="0" w:after="0" w:line="240" w:lineRule="auto"/>
        <w:jc w:val="both"/>
      </w:pPr>
      <w:r>
        <w:t xml:space="preserve">Ing. Jiří Poběrežský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Ing. Dušan Lošonský</w:t>
      </w:r>
    </w:p>
    <w:p w14:paraId="494D2D72">
      <w:pPr>
        <w:spacing w:before="0" w:after="0" w:line="240" w:lineRule="auto"/>
        <w:jc w:val="both"/>
      </w:pPr>
      <w:r>
        <w:t>starosta městysu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člen představenstva</w:t>
      </w:r>
      <w:r>
        <w:tab/>
      </w: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BA65A5"/>
    <w:rsid w:val="316D0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customStyle="1" w:styleId="7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Rejstřík"/>
    <w:basedOn w:val="1"/>
    <w:qFormat/>
    <w:uiPriority w:val="0"/>
    <w:pPr>
      <w:suppressLineNumbers/>
    </w:pPr>
    <w:rPr>
      <w:rFonts w:cs="Arial"/>
    </w:rPr>
  </w:style>
  <w:style w:type="paragraph" w:styleId="9">
    <w:name w:val="List Paragraph"/>
    <w:basedOn w:val="1"/>
    <w:qFormat/>
    <w:uiPriority w:val="34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828</Words>
  <Characters>4328</Characters>
  <Paragraphs>60</Paragraphs>
  <TotalTime>16</TotalTime>
  <ScaleCrop>false</ScaleCrop>
  <LinksUpToDate>false</LinksUpToDate>
  <CharactersWithSpaces>5152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2024-11-08T09:12:00Z</dcterms:created>
  <dc:creator>Vlastnik</dc:creator>
  <cp:lastModifiedBy>troblova.lenka</cp:lastModifiedBy>
  <cp:lastPrinted>2024-12-06T07:08:00Z</cp:lastPrinted>
  <dcterms:modified xsi:type="dcterms:W3CDTF">2024-12-10T10:10:26Z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03BF4F2FE5A246708CB252C0485E35A9_13</vt:lpwstr>
  </property>
</Properties>
</file>