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351F" w14:textId="77777777" w:rsidR="00117582" w:rsidRDefault="00CD5801">
      <w:pPr>
        <w:pStyle w:val="nadpis1"/>
      </w:pPr>
      <w:r>
        <w:t xml:space="preserve">Dodatek č. 1 </w:t>
      </w:r>
    </w:p>
    <w:p w14:paraId="553D867B" w14:textId="00172804" w:rsidR="0057341C" w:rsidRDefault="00CD5801">
      <w:pPr>
        <w:pStyle w:val="nadpis1"/>
      </w:pPr>
      <w:r>
        <w:t>s</w:t>
      </w:r>
      <w:r w:rsidR="0057341C">
        <w:t>mlouv</w:t>
      </w:r>
      <w:r>
        <w:t>y</w:t>
      </w:r>
      <w:r w:rsidR="0057341C">
        <w:t xml:space="preserve"> o nájmu poštovní přihrádky č.</w:t>
      </w:r>
      <w:r w:rsidR="000F22D1">
        <w:t xml:space="preserve"> </w:t>
      </w:r>
      <w:r w:rsidR="00E8408A" w:rsidRPr="00E8408A">
        <w:t>2023-0617</w:t>
      </w:r>
    </w:p>
    <w:p w14:paraId="345CFA92" w14:textId="77777777" w:rsidR="0057341C" w:rsidRDefault="0057341C">
      <w:pPr>
        <w:pStyle w:val="nadpis1"/>
      </w:pPr>
    </w:p>
    <w:p w14:paraId="655F2C64" w14:textId="77777777" w:rsidR="0057341C" w:rsidRDefault="0057341C">
      <w:pPr>
        <w:pStyle w:val="Zkladntext"/>
        <w:jc w:val="both"/>
      </w:pPr>
      <w:r>
        <w:t>_______________________________________________________________________________________________</w:t>
      </w:r>
    </w:p>
    <w:p w14:paraId="0F36F071" w14:textId="77777777" w:rsidR="0057341C" w:rsidRDefault="0057341C">
      <w:pPr>
        <w:tabs>
          <w:tab w:val="left" w:pos="2268"/>
        </w:tabs>
        <w:ind w:right="33"/>
        <w:outlineLvl w:val="0"/>
      </w:pPr>
      <w:r>
        <w:t>Smluvní strany:</w:t>
      </w:r>
      <w:r>
        <w:tab/>
      </w:r>
      <w:r>
        <w:rPr>
          <w:b/>
        </w:rPr>
        <w:t>Veletrhy Brno</w:t>
      </w:r>
      <w:r w:rsidRPr="00067CF2">
        <w:rPr>
          <w:b/>
        </w:rPr>
        <w:t>, a. s.</w:t>
      </w:r>
    </w:p>
    <w:p w14:paraId="49B2D90C" w14:textId="6C65B11B" w:rsidR="00A010CF" w:rsidRDefault="00A010CF" w:rsidP="00A010CF">
      <w:pPr>
        <w:pStyle w:val="Zkladntext"/>
        <w:tabs>
          <w:tab w:val="left" w:pos="2269"/>
        </w:tabs>
        <w:spacing w:after="0"/>
      </w:pPr>
      <w:r>
        <w:tab/>
        <w:t xml:space="preserve">Výstaviště </w:t>
      </w:r>
      <w:r w:rsidR="00D56262">
        <w:t>405/</w:t>
      </w:r>
      <w:r>
        <w:t xml:space="preserve">1, </w:t>
      </w:r>
      <w:r w:rsidR="00BB382D">
        <w:t>603</w:t>
      </w:r>
      <w:r>
        <w:t xml:space="preserve"> 00 Brno, </w:t>
      </w:r>
    </w:p>
    <w:p w14:paraId="6850805B" w14:textId="57A7C23C" w:rsidR="00A010CF" w:rsidRDefault="00A010CF" w:rsidP="009514B9">
      <w:pPr>
        <w:pStyle w:val="Zkladntext"/>
        <w:tabs>
          <w:tab w:val="left" w:pos="2269"/>
        </w:tabs>
        <w:spacing w:after="0"/>
      </w:pPr>
      <w:r>
        <w:tab/>
      </w:r>
      <w:r w:rsidR="00B042DE">
        <w:t xml:space="preserve">zastoupená </w:t>
      </w:r>
      <w:r w:rsidR="009514B9">
        <w:t>XXXXXXXXXX</w:t>
      </w:r>
    </w:p>
    <w:p w14:paraId="735911E0" w14:textId="77777777" w:rsidR="0057341C" w:rsidRDefault="0057341C">
      <w:pPr>
        <w:pStyle w:val="Zkladntext"/>
        <w:tabs>
          <w:tab w:val="left" w:pos="2269"/>
        </w:tabs>
        <w:spacing w:after="0"/>
      </w:pPr>
      <w:r>
        <w:tab/>
        <w:t>(dále jen „pronajímatel“)</w:t>
      </w:r>
    </w:p>
    <w:p w14:paraId="3B0FB104" w14:textId="77777777" w:rsidR="0057341C" w:rsidRDefault="0057341C">
      <w:pPr>
        <w:pStyle w:val="Zkladntext"/>
        <w:tabs>
          <w:tab w:val="left" w:pos="2269"/>
        </w:tabs>
        <w:spacing w:after="0"/>
      </w:pPr>
    </w:p>
    <w:p w14:paraId="6406BCFE" w14:textId="785BEFED" w:rsidR="0057341C" w:rsidRDefault="0057341C">
      <w:pPr>
        <w:pStyle w:val="Zkladntext"/>
        <w:tabs>
          <w:tab w:val="left" w:pos="2269"/>
        </w:tabs>
        <w:spacing w:after="0"/>
      </w:pPr>
      <w:r>
        <w:tab/>
        <w:t xml:space="preserve">bankovní spojení </w:t>
      </w:r>
      <w:r w:rsidR="009514B9">
        <w:t>XXXXXXXXXXXXX</w:t>
      </w:r>
    </w:p>
    <w:p w14:paraId="718D549B" w14:textId="77777777" w:rsidR="0057341C" w:rsidRDefault="0057341C">
      <w:pPr>
        <w:tabs>
          <w:tab w:val="left" w:pos="2268"/>
        </w:tabs>
        <w:ind w:right="33"/>
      </w:pPr>
      <w:r>
        <w:tab/>
        <w:t>IČO: 255 82 518, zapsaná u Krajského soudu v Brně pod spis. zn. B 3137</w:t>
      </w:r>
    </w:p>
    <w:p w14:paraId="55F3B392" w14:textId="77777777" w:rsidR="0057341C" w:rsidRDefault="0057341C">
      <w:pPr>
        <w:tabs>
          <w:tab w:val="left" w:pos="2268"/>
        </w:tabs>
        <w:ind w:right="33"/>
      </w:pPr>
      <w:r>
        <w:tab/>
        <w:t>DIČ: CZ25582518</w:t>
      </w:r>
    </w:p>
    <w:p w14:paraId="013CCC39" w14:textId="77777777" w:rsidR="0057341C" w:rsidRDefault="0057341C">
      <w:pPr>
        <w:pStyle w:val="Zkladntext"/>
        <w:tabs>
          <w:tab w:val="left" w:pos="2269"/>
        </w:tabs>
        <w:spacing w:after="0"/>
      </w:pPr>
      <w:r>
        <w:tab/>
        <w:t>plátce DPH</w:t>
      </w:r>
    </w:p>
    <w:p w14:paraId="14735491" w14:textId="77777777" w:rsidR="0057341C" w:rsidRDefault="0057341C">
      <w:pPr>
        <w:pStyle w:val="Zkladntext"/>
        <w:tabs>
          <w:tab w:val="left" w:pos="2269"/>
        </w:tabs>
        <w:spacing w:after="0"/>
      </w:pPr>
    </w:p>
    <w:p w14:paraId="277FF873" w14:textId="77777777" w:rsidR="0057341C" w:rsidRDefault="0057341C">
      <w:pPr>
        <w:pStyle w:val="Zkladntext"/>
        <w:tabs>
          <w:tab w:val="left" w:pos="2269"/>
        </w:tabs>
        <w:spacing w:after="0"/>
      </w:pPr>
      <w:r>
        <w:tab/>
        <w:t>a</w:t>
      </w:r>
    </w:p>
    <w:p w14:paraId="736B147A" w14:textId="77777777" w:rsidR="0057341C" w:rsidRDefault="0057341C">
      <w:pPr>
        <w:pStyle w:val="Zkladntext"/>
        <w:tabs>
          <w:tab w:val="left" w:pos="2269"/>
        </w:tabs>
        <w:spacing w:after="0"/>
      </w:pPr>
    </w:p>
    <w:p w14:paraId="07FE3C06" w14:textId="77777777" w:rsidR="00E8408A" w:rsidRDefault="00A010CF" w:rsidP="00E8408A">
      <w:pPr>
        <w:tabs>
          <w:tab w:val="left" w:pos="2268"/>
        </w:tabs>
        <w:ind w:right="33"/>
      </w:pPr>
      <w:r>
        <w:tab/>
      </w:r>
      <w:r w:rsidR="00E8408A">
        <w:rPr>
          <w:b/>
        </w:rPr>
        <w:t>ARENA BRNO, a.s.</w:t>
      </w:r>
    </w:p>
    <w:p w14:paraId="3F515A31" w14:textId="77777777" w:rsidR="00E8408A" w:rsidRDefault="00E8408A" w:rsidP="00E8408A">
      <w:pPr>
        <w:tabs>
          <w:tab w:val="left" w:pos="2268"/>
        </w:tabs>
        <w:ind w:right="33"/>
      </w:pPr>
      <w:r>
        <w:tab/>
        <w:t xml:space="preserve">Výstaviště 405/1, 603 00 Brno, zastoupená </w:t>
      </w:r>
    </w:p>
    <w:p w14:paraId="5D0D1C82" w14:textId="229EFD47" w:rsidR="00E8408A" w:rsidRDefault="00E8408A" w:rsidP="009514B9">
      <w:pPr>
        <w:tabs>
          <w:tab w:val="left" w:pos="2268"/>
        </w:tabs>
        <w:ind w:right="33"/>
      </w:pPr>
      <w:r>
        <w:tab/>
      </w:r>
      <w:r w:rsidR="009514B9">
        <w:t>XXXXXXXXXXXX</w:t>
      </w:r>
    </w:p>
    <w:p w14:paraId="5B0B88DB" w14:textId="77777777" w:rsidR="00E8408A" w:rsidRDefault="00E8408A" w:rsidP="00E8408A">
      <w:pPr>
        <w:tabs>
          <w:tab w:val="left" w:pos="2268"/>
        </w:tabs>
        <w:ind w:right="33"/>
      </w:pPr>
      <w:r>
        <w:tab/>
        <w:t>(dále jen „nájemce“)</w:t>
      </w:r>
    </w:p>
    <w:p w14:paraId="648E2D65" w14:textId="77777777" w:rsidR="00E8408A" w:rsidRDefault="00E8408A" w:rsidP="00E8408A">
      <w:pPr>
        <w:tabs>
          <w:tab w:val="left" w:pos="2268"/>
        </w:tabs>
        <w:ind w:right="33"/>
        <w:rPr>
          <w:sz w:val="8"/>
        </w:rPr>
      </w:pPr>
    </w:p>
    <w:p w14:paraId="3D7074DA" w14:textId="3B485EAB" w:rsidR="00E8408A" w:rsidRDefault="00E8408A" w:rsidP="00E8408A">
      <w:pPr>
        <w:tabs>
          <w:tab w:val="left" w:pos="2268"/>
        </w:tabs>
        <w:ind w:right="33"/>
      </w:pPr>
      <w:r>
        <w:tab/>
        <w:t xml:space="preserve">bankovní spojení </w:t>
      </w:r>
      <w:r w:rsidR="009514B9">
        <w:t>XXXXXXXXXX</w:t>
      </w:r>
    </w:p>
    <w:p w14:paraId="1E3F9E06" w14:textId="77777777" w:rsidR="00E8408A" w:rsidRDefault="00E8408A" w:rsidP="00E8408A">
      <w:pPr>
        <w:tabs>
          <w:tab w:val="left" w:pos="2268"/>
        </w:tabs>
        <w:ind w:right="33"/>
      </w:pPr>
      <w:r>
        <w:tab/>
        <w:t>IČ: 091 33 267, zapsaná u Krajského soudu v Brně pod spis. zn. B 8383</w:t>
      </w:r>
    </w:p>
    <w:p w14:paraId="099E02F5" w14:textId="77777777" w:rsidR="00E8408A" w:rsidRDefault="00E8408A" w:rsidP="00E8408A">
      <w:pPr>
        <w:tabs>
          <w:tab w:val="left" w:pos="2268"/>
        </w:tabs>
        <w:ind w:right="33"/>
      </w:pPr>
      <w:r>
        <w:tab/>
        <w:t>DIČ: CZ09133267</w:t>
      </w:r>
    </w:p>
    <w:p w14:paraId="0DE41C04" w14:textId="77777777" w:rsidR="00E8408A" w:rsidRDefault="00E8408A" w:rsidP="00E8408A">
      <w:pPr>
        <w:tabs>
          <w:tab w:val="left" w:pos="2268"/>
        </w:tabs>
        <w:ind w:right="33"/>
      </w:pPr>
      <w:r>
        <w:tab/>
        <w:t>plátce DPH</w:t>
      </w:r>
    </w:p>
    <w:p w14:paraId="3523EBC1" w14:textId="4DFD42F3" w:rsidR="0057341C" w:rsidRDefault="00A010CF" w:rsidP="00E8408A">
      <w:pPr>
        <w:tabs>
          <w:tab w:val="left" w:pos="2268"/>
        </w:tabs>
        <w:ind w:right="33"/>
      </w:pPr>
      <w:r>
        <w:t xml:space="preserve"> </w:t>
      </w:r>
      <w:r w:rsidR="0057341C">
        <w:t>_______________________________________________________________________________________________</w:t>
      </w:r>
    </w:p>
    <w:p w14:paraId="3E182614" w14:textId="77777777" w:rsidR="0057341C" w:rsidRDefault="0057341C">
      <w:pPr>
        <w:pStyle w:val="nadpis2"/>
      </w:pPr>
      <w:r>
        <w:t>I.</w:t>
      </w:r>
    </w:p>
    <w:p w14:paraId="3F79945F" w14:textId="77777777" w:rsidR="0057341C" w:rsidRDefault="00CD5801">
      <w:pPr>
        <w:pStyle w:val="nadpis2"/>
      </w:pPr>
      <w:r>
        <w:t xml:space="preserve">Předmět dodatku </w:t>
      </w:r>
    </w:p>
    <w:p w14:paraId="363DE8D0" w14:textId="102398F6" w:rsidR="0057341C" w:rsidRDefault="00CD5801">
      <w:pPr>
        <w:pStyle w:val="Odstavec2"/>
      </w:pPr>
      <w:r>
        <w:t xml:space="preserve">Změna čl. IV. </w:t>
      </w:r>
      <w:r w:rsidR="00B05979">
        <w:t xml:space="preserve">smlouvy o nájmu poštovní přihrádky č. 2023-0617 </w:t>
      </w:r>
      <w:r>
        <w:t>(Cenová ujednání a platební podmínky)</w:t>
      </w:r>
      <w:r w:rsidR="00B05979">
        <w:t>.</w:t>
      </w:r>
    </w:p>
    <w:p w14:paraId="00194769" w14:textId="77777777" w:rsidR="0057341C" w:rsidRDefault="0057341C">
      <w:pPr>
        <w:pStyle w:val="nadpis2"/>
      </w:pPr>
    </w:p>
    <w:p w14:paraId="64D5446F" w14:textId="77777777" w:rsidR="0057341C" w:rsidRDefault="0057341C">
      <w:pPr>
        <w:pStyle w:val="nadpis2"/>
      </w:pPr>
      <w:r>
        <w:t>II.</w:t>
      </w:r>
    </w:p>
    <w:p w14:paraId="64AF467E" w14:textId="77777777" w:rsidR="0057341C" w:rsidRDefault="00CD5801" w:rsidP="00CD5801">
      <w:pPr>
        <w:pStyle w:val="nadpis2"/>
      </w:pPr>
      <w:r>
        <w:t>Vymezení předmětu dodatku</w:t>
      </w:r>
    </w:p>
    <w:p w14:paraId="33303407" w14:textId="77777777" w:rsidR="0057341C" w:rsidRDefault="00CD5801">
      <w:pPr>
        <w:pStyle w:val="Odstavec1"/>
      </w:pPr>
      <w:r>
        <w:t>V čl. IV.</w:t>
      </w:r>
      <w:r w:rsidR="00117582">
        <w:t xml:space="preserve"> předmětné smlouvy</w:t>
      </w:r>
      <w:r>
        <w:t xml:space="preserve"> se vymazávají </w:t>
      </w:r>
      <w:r w:rsidR="00117582">
        <w:t>odstavce</w:t>
      </w:r>
      <w:r>
        <w:t xml:space="preserve"> 2. a 3. a nahrazují se novým zněním:</w:t>
      </w:r>
    </w:p>
    <w:p w14:paraId="5B48CBBB" w14:textId="77777777" w:rsidR="00117582" w:rsidRDefault="00117582">
      <w:pPr>
        <w:pStyle w:val="Odstavec1"/>
      </w:pPr>
    </w:p>
    <w:p w14:paraId="12BCA0F3" w14:textId="77777777" w:rsidR="00CD5801" w:rsidRPr="00CD5801" w:rsidRDefault="00117582" w:rsidP="00117582">
      <w:pPr>
        <w:pStyle w:val="slodka"/>
        <w:tabs>
          <w:tab w:val="left" w:pos="2151"/>
          <w:tab w:val="left" w:pos="5358"/>
          <w:tab w:val="decimal" w:pos="8208"/>
        </w:tabs>
        <w:spacing w:after="120"/>
        <w:ind w:left="284" w:hanging="284"/>
        <w:rPr>
          <w:i/>
        </w:rPr>
      </w:pPr>
      <w:r>
        <w:rPr>
          <w:i/>
        </w:rPr>
        <w:t>2.</w:t>
      </w:r>
      <w:r>
        <w:rPr>
          <w:i/>
        </w:rPr>
        <w:tab/>
      </w:r>
      <w:r w:rsidR="00CD5801" w:rsidRPr="00CD5801">
        <w:rPr>
          <w:i/>
        </w:rPr>
        <w:t xml:space="preserve">Cena bude hrazena v měsíčních splátkách ve výši </w:t>
      </w:r>
      <w:r w:rsidR="00CD5801" w:rsidRPr="00CD5801">
        <w:rPr>
          <w:b/>
          <w:i/>
        </w:rPr>
        <w:t>200,- Kč</w:t>
      </w:r>
      <w:r w:rsidR="00CD5801" w:rsidRPr="00CD5801">
        <w:rPr>
          <w:i/>
        </w:rPr>
        <w:t xml:space="preserve"> bez DPH na základě běžného daňového dokladu, který bude vystaven do 15 dnů od dat dílčích zdanitelných plnění.</w:t>
      </w:r>
      <w:r w:rsidR="00CD5801" w:rsidRPr="00CD5801">
        <w:rPr>
          <w:i/>
        </w:rPr>
        <w:tab/>
      </w:r>
    </w:p>
    <w:p w14:paraId="69773FD9" w14:textId="77777777" w:rsidR="00117582" w:rsidRPr="00117582" w:rsidRDefault="00117582" w:rsidP="00117582">
      <w:pPr>
        <w:pStyle w:val="slodka"/>
        <w:widowControl/>
        <w:spacing w:before="120"/>
        <w:ind w:left="0" w:right="33"/>
        <w:jc w:val="left"/>
        <w:rPr>
          <w:i/>
        </w:rPr>
      </w:pPr>
      <w:r>
        <w:rPr>
          <w:i/>
        </w:rPr>
        <w:t xml:space="preserve">3.  </w:t>
      </w:r>
      <w:r w:rsidRPr="00117582">
        <w:rPr>
          <w:i/>
        </w:rPr>
        <w:t>Datem dílčího zdanitelného plnění je vždy poslední den v kalendářním měsíci.</w:t>
      </w:r>
    </w:p>
    <w:p w14:paraId="1ED9632B" w14:textId="77777777" w:rsidR="0057341C" w:rsidRDefault="0057341C">
      <w:pPr>
        <w:pStyle w:val="nadpis2"/>
      </w:pPr>
    </w:p>
    <w:p w14:paraId="14BE1B5A" w14:textId="77777777" w:rsidR="00CD5801" w:rsidRDefault="00CD5801" w:rsidP="00CD5801">
      <w:pPr>
        <w:pStyle w:val="nadpis2"/>
        <w:ind w:right="33"/>
        <w:outlineLvl w:val="0"/>
      </w:pPr>
      <w:r>
        <w:t>III.</w:t>
      </w:r>
    </w:p>
    <w:p w14:paraId="5C2BFE0C" w14:textId="77777777" w:rsidR="00CD5801" w:rsidRDefault="00CD5801" w:rsidP="00CD5801">
      <w:pPr>
        <w:pStyle w:val="nadpis2"/>
        <w:ind w:right="33"/>
      </w:pPr>
      <w:r>
        <w:t>Závěrečná ustanovení</w:t>
      </w:r>
    </w:p>
    <w:p w14:paraId="1EBDEE99" w14:textId="5AB20183" w:rsidR="00CD5801" w:rsidRDefault="00CD5801" w:rsidP="00CD5801">
      <w:pPr>
        <w:pStyle w:val="slodka"/>
        <w:widowControl/>
        <w:spacing w:before="120"/>
        <w:ind w:left="0" w:right="33"/>
      </w:pPr>
      <w:r>
        <w:t xml:space="preserve">1.  </w:t>
      </w:r>
      <w:r w:rsidR="00B05979" w:rsidRPr="00B05979">
        <w:t xml:space="preserve">Tento dodatek nabývá platnosti dnem podpisu smluvních stran a účinnosti dnem </w:t>
      </w:r>
      <w:r w:rsidR="00B05979" w:rsidRPr="00B05979">
        <w:rPr>
          <w:bCs/>
        </w:rPr>
        <w:t>zveřejnění v registru smluv</w:t>
      </w:r>
      <w:r w:rsidR="00B05979" w:rsidRPr="00B05979">
        <w:rPr>
          <w:b/>
        </w:rPr>
        <w:t xml:space="preserve">. </w:t>
      </w:r>
      <w:r w:rsidR="00B05979">
        <w:t>U</w:t>
      </w:r>
      <w:r w:rsidR="00B05979" w:rsidRPr="00B05979">
        <w:t>jednání dle tohoto dodatku budou smluvními stranami v rámci jejich smluvního vztahu aplikována ode dne 1.</w:t>
      </w:r>
      <w:r w:rsidR="00B05979">
        <w:t>1</w:t>
      </w:r>
      <w:r w:rsidR="00B05979" w:rsidRPr="00B05979">
        <w:t>. 202</w:t>
      </w:r>
      <w:r w:rsidR="00B05979">
        <w:t>5</w:t>
      </w:r>
      <w:r w:rsidR="00B05979" w:rsidRPr="00B05979">
        <w:t>, nebo ode dne účinnosti tohoto dodatku, a to podle toho, který den nastane později.</w:t>
      </w:r>
      <w:r w:rsidR="00B05979">
        <w:t xml:space="preserve"> Dodatek v registru smluv zveřejní nájemce, a to bezodkladně po jeho podpisu oběma smluvními stranami. O zveřejnění </w:t>
      </w:r>
      <w:r w:rsidR="00EC1C45">
        <w:t xml:space="preserve">dodatku v registru smluv nájemce </w:t>
      </w:r>
      <w:r w:rsidR="00B05979">
        <w:t>pronajímatele informuje.</w:t>
      </w:r>
    </w:p>
    <w:p w14:paraId="77772E0F" w14:textId="77777777" w:rsidR="00CD5801" w:rsidRDefault="00CD5801" w:rsidP="00CD5801">
      <w:pPr>
        <w:pStyle w:val="slodka"/>
        <w:widowControl/>
        <w:spacing w:before="120"/>
        <w:ind w:left="284" w:right="33" w:hanging="284"/>
      </w:pPr>
      <w:r>
        <w:t>2.  Tento dodatek se vyhotovuje ve třech stejnopisech, z nichž pronajímatel obdrží dvě a nájemce jedno vyhotovení. Všechny stejnopisy mají stejnou platnost.</w:t>
      </w:r>
    </w:p>
    <w:p w14:paraId="4BFDB729" w14:textId="77777777" w:rsidR="0057341C" w:rsidRDefault="0057341C" w:rsidP="00B05979">
      <w:pPr>
        <w:pStyle w:val="Zkladntext"/>
      </w:pPr>
    </w:p>
    <w:p w14:paraId="5F687503" w14:textId="075211AB" w:rsidR="0057341C" w:rsidRDefault="000F22D1">
      <w:pPr>
        <w:pStyle w:val="Zkladntext"/>
      </w:pPr>
      <w:r>
        <w:t xml:space="preserve">V Brně dne </w:t>
      </w:r>
      <w:r w:rsidR="00067CF2">
        <w:t xml:space="preserve"> </w:t>
      </w:r>
      <w:r w:rsidR="00E8408A">
        <w:t>25.11.2024</w:t>
      </w:r>
    </w:p>
    <w:p w14:paraId="287EBF80" w14:textId="77777777" w:rsidR="0057341C" w:rsidRDefault="0057341C">
      <w:pPr>
        <w:pStyle w:val="Zkladntext"/>
      </w:pPr>
    </w:p>
    <w:p w14:paraId="218554F0" w14:textId="77777777" w:rsidR="0057341C" w:rsidRDefault="0057341C">
      <w:pPr>
        <w:pStyle w:val="Zkladntext"/>
        <w:tabs>
          <w:tab w:val="center" w:pos="1977"/>
          <w:tab w:val="center" w:pos="7695"/>
        </w:tabs>
        <w:spacing w:after="0"/>
      </w:pPr>
      <w:r>
        <w:tab/>
        <w:t>_________________________________</w:t>
      </w:r>
      <w:r>
        <w:tab/>
        <w:t>_________________________________</w:t>
      </w:r>
    </w:p>
    <w:p w14:paraId="131840F3" w14:textId="3CF36502" w:rsidR="0057341C" w:rsidRDefault="0057341C" w:rsidP="00FD6C5E">
      <w:pPr>
        <w:pStyle w:val="Podpisovdka"/>
      </w:pPr>
      <w:r>
        <w:tab/>
        <w:t>Veletrhy Brno, a. s.</w:t>
      </w:r>
      <w:r>
        <w:tab/>
      </w:r>
      <w:r w:rsidR="00E8408A">
        <w:t>ARENA BRNO, a.s.</w:t>
      </w:r>
    </w:p>
    <w:p w14:paraId="6076DF0F" w14:textId="562A4730" w:rsidR="00E8408A" w:rsidRDefault="00E8408A" w:rsidP="00FD6C5E">
      <w:pPr>
        <w:pStyle w:val="Podpisovdka"/>
      </w:pPr>
      <w:r>
        <w:tab/>
      </w:r>
      <w:r w:rsidR="009514B9">
        <w:t>XXXXXX</w:t>
      </w:r>
      <w:r>
        <w:tab/>
      </w:r>
      <w:r w:rsidR="009514B9">
        <w:t>XXXXXX</w:t>
      </w:r>
    </w:p>
    <w:p w14:paraId="248061E0" w14:textId="01FA2A14" w:rsidR="00DF2C05" w:rsidRDefault="00DF2C05" w:rsidP="00FD6C5E">
      <w:pPr>
        <w:pStyle w:val="Podpisovdka"/>
      </w:pPr>
      <w:r>
        <w:tab/>
      </w:r>
      <w:r>
        <w:tab/>
      </w:r>
    </w:p>
    <w:sectPr w:rsidR="00DF2C05" w:rsidSect="00CD5801">
      <w:footerReference w:type="even" r:id="rId7"/>
      <w:footerReference w:type="default" r:id="rId8"/>
      <w:pgSz w:w="11906" w:h="16838" w:code="9"/>
      <w:pgMar w:top="709" w:right="794" w:bottom="567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682C7" w14:textId="77777777" w:rsidR="00EB1853" w:rsidRDefault="00EB1853">
      <w:r>
        <w:separator/>
      </w:r>
    </w:p>
  </w:endnote>
  <w:endnote w:type="continuationSeparator" w:id="0">
    <w:p w14:paraId="6976ADFE" w14:textId="77777777" w:rsidR="00EB1853" w:rsidRDefault="00E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4DD5" w14:textId="77777777" w:rsidR="0057341C" w:rsidRDefault="005734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3141">
      <w:rPr>
        <w:rStyle w:val="slostrnky"/>
        <w:noProof/>
      </w:rPr>
      <w:t>1</w:t>
    </w:r>
    <w:r>
      <w:rPr>
        <w:rStyle w:val="slostrnky"/>
      </w:rPr>
      <w:fldChar w:fldCharType="end"/>
    </w:r>
  </w:p>
  <w:p w14:paraId="425FC569" w14:textId="77777777" w:rsidR="0057341C" w:rsidRDefault="005734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F45A" w14:textId="77777777" w:rsidR="0057341C" w:rsidRDefault="005734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686C">
      <w:rPr>
        <w:rStyle w:val="slostrnky"/>
        <w:noProof/>
      </w:rPr>
      <w:t>2</w:t>
    </w:r>
    <w:r>
      <w:rPr>
        <w:rStyle w:val="slostrnky"/>
      </w:rPr>
      <w:fldChar w:fldCharType="end"/>
    </w:r>
  </w:p>
  <w:p w14:paraId="136DC63D" w14:textId="77777777" w:rsidR="0057341C" w:rsidRDefault="005734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0B7D5" w14:textId="77777777" w:rsidR="00EB1853" w:rsidRDefault="00EB1853">
      <w:r>
        <w:separator/>
      </w:r>
    </w:p>
  </w:footnote>
  <w:footnote w:type="continuationSeparator" w:id="0">
    <w:p w14:paraId="390D6BE0" w14:textId="77777777" w:rsidR="00EB1853" w:rsidRDefault="00EB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E13"/>
    <w:multiLevelType w:val="multilevel"/>
    <w:tmpl w:val="923A58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1846E3"/>
    <w:multiLevelType w:val="multilevel"/>
    <w:tmpl w:val="79EA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437241"/>
    <w:multiLevelType w:val="singleLevel"/>
    <w:tmpl w:val="0EB0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1FD7415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C94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DE301B"/>
    <w:multiLevelType w:val="singleLevel"/>
    <w:tmpl w:val="6E260D68"/>
    <w:lvl w:ilvl="0">
      <w:start w:val="1"/>
      <w:numFmt w:val="lowerLetter"/>
      <w:pStyle w:val="psmenodk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389A20F9"/>
    <w:multiLevelType w:val="singleLevel"/>
    <w:tmpl w:val="0EB0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470F4B0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F82F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E6A7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884F8C"/>
    <w:multiLevelType w:val="singleLevel"/>
    <w:tmpl w:val="0EB0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1" w15:restartNumberingAfterBreak="0">
    <w:nsid w:val="5DAF4C6B"/>
    <w:multiLevelType w:val="singleLevel"/>
    <w:tmpl w:val="0EB0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2" w15:restartNumberingAfterBreak="0">
    <w:nsid w:val="68152C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FC93D17"/>
    <w:multiLevelType w:val="singleLevel"/>
    <w:tmpl w:val="0EB0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4" w15:restartNumberingAfterBreak="0">
    <w:nsid w:val="7ADF15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1792728">
    <w:abstractNumId w:val="3"/>
  </w:num>
  <w:num w:numId="2" w16cid:durableId="655690707">
    <w:abstractNumId w:val="2"/>
  </w:num>
  <w:num w:numId="3" w16cid:durableId="1214317215">
    <w:abstractNumId w:val="11"/>
  </w:num>
  <w:num w:numId="4" w16cid:durableId="1606381306">
    <w:abstractNumId w:val="6"/>
  </w:num>
  <w:num w:numId="5" w16cid:durableId="926159325">
    <w:abstractNumId w:val="5"/>
  </w:num>
  <w:num w:numId="6" w16cid:durableId="771820218">
    <w:abstractNumId w:val="8"/>
  </w:num>
  <w:num w:numId="7" w16cid:durableId="1003698900">
    <w:abstractNumId w:val="13"/>
  </w:num>
  <w:num w:numId="8" w16cid:durableId="369499575">
    <w:abstractNumId w:val="10"/>
  </w:num>
  <w:num w:numId="9" w16cid:durableId="531377710">
    <w:abstractNumId w:val="7"/>
  </w:num>
  <w:num w:numId="10" w16cid:durableId="1747220228">
    <w:abstractNumId w:val="12"/>
  </w:num>
  <w:num w:numId="11" w16cid:durableId="121971059">
    <w:abstractNumId w:val="9"/>
  </w:num>
  <w:num w:numId="12" w16cid:durableId="1472752308">
    <w:abstractNumId w:val="4"/>
  </w:num>
  <w:num w:numId="13" w16cid:durableId="1809198665">
    <w:abstractNumId w:val="14"/>
  </w:num>
  <w:num w:numId="14" w16cid:durableId="85348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27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D1"/>
    <w:rsid w:val="0000435B"/>
    <w:rsid w:val="0003572A"/>
    <w:rsid w:val="00043E61"/>
    <w:rsid w:val="00067CF2"/>
    <w:rsid w:val="000812E9"/>
    <w:rsid w:val="000F22D1"/>
    <w:rsid w:val="00117582"/>
    <w:rsid w:val="0013520D"/>
    <w:rsid w:val="00144BE5"/>
    <w:rsid w:val="00151B67"/>
    <w:rsid w:val="0016175B"/>
    <w:rsid w:val="001827F5"/>
    <w:rsid w:val="001F29F4"/>
    <w:rsid w:val="00223DEC"/>
    <w:rsid w:val="002400AD"/>
    <w:rsid w:val="00264524"/>
    <w:rsid w:val="002C528C"/>
    <w:rsid w:val="002C5938"/>
    <w:rsid w:val="002F7B5D"/>
    <w:rsid w:val="00303548"/>
    <w:rsid w:val="00341AF6"/>
    <w:rsid w:val="003460AA"/>
    <w:rsid w:val="00390AAF"/>
    <w:rsid w:val="003D42E4"/>
    <w:rsid w:val="003D609F"/>
    <w:rsid w:val="00424F4C"/>
    <w:rsid w:val="004412DC"/>
    <w:rsid w:val="0044584D"/>
    <w:rsid w:val="00446708"/>
    <w:rsid w:val="0046336D"/>
    <w:rsid w:val="00560C70"/>
    <w:rsid w:val="005639D8"/>
    <w:rsid w:val="005727CB"/>
    <w:rsid w:val="0057341C"/>
    <w:rsid w:val="005805A7"/>
    <w:rsid w:val="005A6E61"/>
    <w:rsid w:val="005C150C"/>
    <w:rsid w:val="005C5EB9"/>
    <w:rsid w:val="00600668"/>
    <w:rsid w:val="006147F1"/>
    <w:rsid w:val="00642F24"/>
    <w:rsid w:val="00691124"/>
    <w:rsid w:val="0069248E"/>
    <w:rsid w:val="006A1CFD"/>
    <w:rsid w:val="006B686C"/>
    <w:rsid w:val="006D634D"/>
    <w:rsid w:val="006F7681"/>
    <w:rsid w:val="007D14CA"/>
    <w:rsid w:val="007F039B"/>
    <w:rsid w:val="00855941"/>
    <w:rsid w:val="008922C8"/>
    <w:rsid w:val="008B291A"/>
    <w:rsid w:val="008D0332"/>
    <w:rsid w:val="0093508E"/>
    <w:rsid w:val="009514B9"/>
    <w:rsid w:val="0095393B"/>
    <w:rsid w:val="00957404"/>
    <w:rsid w:val="00960DB4"/>
    <w:rsid w:val="0096616D"/>
    <w:rsid w:val="00993EA3"/>
    <w:rsid w:val="009A3E8C"/>
    <w:rsid w:val="009C600B"/>
    <w:rsid w:val="009C75CE"/>
    <w:rsid w:val="009D14C2"/>
    <w:rsid w:val="00A010CF"/>
    <w:rsid w:val="00A03141"/>
    <w:rsid w:val="00A51D82"/>
    <w:rsid w:val="00A52961"/>
    <w:rsid w:val="00A612E9"/>
    <w:rsid w:val="00A65FA2"/>
    <w:rsid w:val="00AC06CE"/>
    <w:rsid w:val="00AE6C54"/>
    <w:rsid w:val="00AF4E01"/>
    <w:rsid w:val="00B042DE"/>
    <w:rsid w:val="00B05930"/>
    <w:rsid w:val="00B05979"/>
    <w:rsid w:val="00B17AB9"/>
    <w:rsid w:val="00B20BDB"/>
    <w:rsid w:val="00B264E8"/>
    <w:rsid w:val="00B37042"/>
    <w:rsid w:val="00BA1A96"/>
    <w:rsid w:val="00BB382D"/>
    <w:rsid w:val="00BC55BB"/>
    <w:rsid w:val="00C04FFB"/>
    <w:rsid w:val="00C15ED2"/>
    <w:rsid w:val="00C3732B"/>
    <w:rsid w:val="00C726EA"/>
    <w:rsid w:val="00C860CE"/>
    <w:rsid w:val="00CC646D"/>
    <w:rsid w:val="00CD5801"/>
    <w:rsid w:val="00D018D8"/>
    <w:rsid w:val="00D132B1"/>
    <w:rsid w:val="00D27503"/>
    <w:rsid w:val="00D56262"/>
    <w:rsid w:val="00D82564"/>
    <w:rsid w:val="00D9413B"/>
    <w:rsid w:val="00DF2C05"/>
    <w:rsid w:val="00DF4A3C"/>
    <w:rsid w:val="00E10991"/>
    <w:rsid w:val="00E26887"/>
    <w:rsid w:val="00E506A5"/>
    <w:rsid w:val="00E62DC9"/>
    <w:rsid w:val="00E8044E"/>
    <w:rsid w:val="00E8408A"/>
    <w:rsid w:val="00EB1853"/>
    <w:rsid w:val="00EC1C45"/>
    <w:rsid w:val="00F26C37"/>
    <w:rsid w:val="00F621B2"/>
    <w:rsid w:val="00F64226"/>
    <w:rsid w:val="00FB5FA0"/>
    <w:rsid w:val="00FD14FF"/>
    <w:rsid w:val="00FD6C5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CC03F"/>
  <w15:chartTrackingRefBased/>
  <w15:docId w15:val="{2D455F7B-06C3-4C2B-8FE7-94FC0A23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qFormat/>
    <w:pPr>
      <w:keepNext/>
      <w:numPr>
        <w:ilvl w:val="3"/>
        <w:numId w:val="15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pPr>
      <w:widowControl w:val="0"/>
      <w:jc w:val="center"/>
    </w:pPr>
    <w:rPr>
      <w:rFonts w:ascii="Arial" w:hAnsi="Arial"/>
      <w:b/>
      <w:snapToGrid w:val="0"/>
      <w:color w:val="000000"/>
      <w:sz w:val="28"/>
    </w:rPr>
  </w:style>
  <w:style w:type="paragraph" w:customStyle="1" w:styleId="nadpis2">
    <w:name w:val="nadpis2"/>
    <w:pPr>
      <w:spacing w:before="120" w:line="160" w:lineRule="exact"/>
      <w:ind w:right="227"/>
      <w:jc w:val="center"/>
    </w:pPr>
    <w:rPr>
      <w:rFonts w:ascii="Arial" w:hAnsi="Arial"/>
      <w:b/>
      <w:snapToGrid w:val="0"/>
      <w:color w:val="000000"/>
      <w:sz w:val="24"/>
    </w:rPr>
  </w:style>
  <w:style w:type="paragraph" w:customStyle="1" w:styleId="Odstavec1">
    <w:name w:val="Odstavec 1"/>
    <w:pPr>
      <w:spacing w:before="120"/>
      <w:ind w:right="33" w:firstLine="285"/>
      <w:jc w:val="both"/>
    </w:pPr>
    <w:rPr>
      <w:snapToGrid w:val="0"/>
      <w:color w:val="000000"/>
    </w:rPr>
  </w:style>
  <w:style w:type="paragraph" w:customStyle="1" w:styleId="Odstavec2">
    <w:name w:val="Odstavec 2"/>
    <w:pPr>
      <w:widowControl w:val="0"/>
      <w:ind w:firstLine="283"/>
      <w:jc w:val="both"/>
    </w:pPr>
    <w:rPr>
      <w:snapToGrid w:val="0"/>
      <w:color w:val="000000"/>
    </w:rPr>
  </w:style>
  <w:style w:type="paragraph" w:customStyle="1" w:styleId="sloseznamu">
    <w:name w:val="Číslo seznamu"/>
    <w:pPr>
      <w:widowControl w:val="0"/>
      <w:ind w:left="770"/>
    </w:pPr>
    <w:rPr>
      <w:snapToGrid w:val="0"/>
      <w:color w:val="000000"/>
    </w:rPr>
  </w:style>
  <w:style w:type="paragraph" w:customStyle="1" w:styleId="slodka">
    <w:name w:val="číslo) řádka"/>
    <w:pPr>
      <w:widowControl w:val="0"/>
      <w:ind w:left="770"/>
      <w:jc w:val="both"/>
    </w:pPr>
    <w:rPr>
      <w:snapToGrid w:val="0"/>
      <w:color w:val="000000"/>
    </w:rPr>
  </w:style>
  <w:style w:type="paragraph" w:customStyle="1" w:styleId="psmenodk">
    <w:name w:val="písmeno) řádk"/>
    <w:pPr>
      <w:numPr>
        <w:numId w:val="5"/>
      </w:numPr>
      <w:tabs>
        <w:tab w:val="clear" w:pos="360"/>
        <w:tab w:val="num" w:pos="-360"/>
      </w:tabs>
      <w:spacing w:before="60"/>
      <w:ind w:left="697" w:right="34" w:hanging="357"/>
      <w:jc w:val="both"/>
    </w:pPr>
    <w:rPr>
      <w:snapToGrid w:val="0"/>
      <w:color w:val="000000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odpisovdka">
    <w:name w:val="Podpisová řádka"/>
    <w:basedOn w:val="Zkladntext"/>
    <w:pPr>
      <w:tabs>
        <w:tab w:val="center" w:pos="1977"/>
        <w:tab w:val="center" w:pos="7695"/>
      </w:tabs>
      <w:spacing w:after="0"/>
    </w:pPr>
    <w:rPr>
      <w:snapToGrid w:val="0"/>
      <w:color w:val="000000"/>
    </w:rPr>
  </w:style>
  <w:style w:type="paragraph" w:styleId="Zkladntext">
    <w:name w:val="Body Text"/>
    <w:basedOn w:val="Normln"/>
    <w:pPr>
      <w:spacing w:after="120"/>
    </w:pPr>
  </w:style>
  <w:style w:type="paragraph" w:styleId="Textbubliny">
    <w:name w:val="Balloon Text"/>
    <w:basedOn w:val="Normln"/>
    <w:semiHidden/>
    <w:rsid w:val="00144BE5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8B291A"/>
  </w:style>
  <w:style w:type="character" w:styleId="Hypertextovodkaz">
    <w:name w:val="Hyperlink"/>
    <w:basedOn w:val="Standardnpsmoodstavce"/>
    <w:rsid w:val="00692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8E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rsid w:val="001175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17582"/>
  </w:style>
  <w:style w:type="character" w:customStyle="1" w:styleId="PedmtkomenteChar">
    <w:name w:val="Předmět komentáře Char"/>
    <w:basedOn w:val="TextkomenteChar"/>
    <w:link w:val="Pedmtkomente"/>
    <w:rsid w:val="00117582"/>
    <w:rPr>
      <w:b/>
      <w:bCs/>
    </w:rPr>
  </w:style>
  <w:style w:type="paragraph" w:styleId="Revize">
    <w:name w:val="Revision"/>
    <w:hidden/>
    <w:uiPriority w:val="99"/>
    <w:semiHidden/>
    <w:rsid w:val="00B0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2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Smlouva%20o%20n&#225;jmu%20po&#353;tovn&#237;%20p&#345;ihr&#225;dk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nájmu poštovní přihrádky.dotx</Template>
  <TotalTime>4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 a nájmu pozemků</vt:lpstr>
    </vt:vector>
  </TitlesOfParts>
  <Company>BVV a.s.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a nájmu pozemků</dc:title>
  <dc:subject/>
  <dc:creator>Tomáš Pospíšil</dc:creator>
  <cp:keywords/>
  <dc:description/>
  <cp:lastModifiedBy>Beránková Petra, Mgr.</cp:lastModifiedBy>
  <cp:revision>2</cp:revision>
  <cp:lastPrinted>2023-09-04T05:46:00Z</cp:lastPrinted>
  <dcterms:created xsi:type="dcterms:W3CDTF">2024-12-10T08:58:00Z</dcterms:created>
  <dcterms:modified xsi:type="dcterms:W3CDTF">2024-12-10T08:58:00Z</dcterms:modified>
</cp:coreProperties>
</file>