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7BB0" w14:textId="77777777" w:rsidR="00287EE3" w:rsidRPr="000B61EC" w:rsidRDefault="00A2172D" w:rsidP="00035A93">
      <w:pPr>
        <w:spacing w:after="0" w:line="259" w:lineRule="auto"/>
        <w:ind w:left="0" w:right="0" w:firstLine="0"/>
        <w:jc w:val="center"/>
        <w:rPr>
          <w:b/>
          <w:color w:val="auto"/>
          <w:sz w:val="22"/>
        </w:rPr>
      </w:pPr>
      <w:r w:rsidRPr="000B61EC">
        <w:rPr>
          <w:b/>
          <w:color w:val="auto"/>
          <w:sz w:val="22"/>
        </w:rPr>
        <w:t>SMLOUV</w:t>
      </w:r>
      <w:r w:rsidR="00287EE3" w:rsidRPr="000B61EC">
        <w:rPr>
          <w:b/>
          <w:color w:val="auto"/>
          <w:sz w:val="22"/>
        </w:rPr>
        <w:t>A</w:t>
      </w:r>
    </w:p>
    <w:p w14:paraId="4286D020" w14:textId="03060437" w:rsidR="00B20563" w:rsidRPr="000B61EC" w:rsidRDefault="00C75DE4" w:rsidP="00CF5209">
      <w:pPr>
        <w:spacing w:after="0" w:line="259" w:lineRule="auto"/>
        <w:ind w:left="0" w:right="0" w:firstLine="0"/>
        <w:jc w:val="center"/>
        <w:rPr>
          <w:b/>
          <w:color w:val="auto"/>
          <w:sz w:val="22"/>
        </w:rPr>
      </w:pPr>
      <w:r w:rsidRPr="000B61EC">
        <w:rPr>
          <w:b/>
          <w:color w:val="auto"/>
          <w:sz w:val="22"/>
        </w:rPr>
        <w:t xml:space="preserve"> o </w:t>
      </w:r>
      <w:r w:rsidR="00922B4B" w:rsidRPr="000B61EC">
        <w:rPr>
          <w:b/>
          <w:color w:val="auto"/>
          <w:sz w:val="22"/>
        </w:rPr>
        <w:t>připojení elektrické požární signalizace na pult centralizované ochrany</w:t>
      </w:r>
    </w:p>
    <w:p w14:paraId="48EB3683" w14:textId="3250F889" w:rsidR="00922B4B" w:rsidRPr="000B61EC" w:rsidRDefault="008C6002" w:rsidP="00EC2380">
      <w:pPr>
        <w:spacing w:after="4" w:line="266" w:lineRule="auto"/>
        <w:ind w:left="0" w:right="0" w:firstLine="0"/>
        <w:jc w:val="center"/>
        <w:rPr>
          <w:color w:val="auto"/>
          <w:sz w:val="22"/>
        </w:rPr>
      </w:pPr>
      <w:r w:rsidRPr="000B61EC">
        <w:rPr>
          <w:color w:val="auto"/>
          <w:sz w:val="22"/>
        </w:rPr>
        <w:t>uzavřená podle § 1746 odst. 2. zákona č. 89/2012 Sb., občansk</w:t>
      </w:r>
      <w:r w:rsidR="00C75DE4" w:rsidRPr="000B61EC">
        <w:rPr>
          <w:color w:val="auto"/>
          <w:sz w:val="22"/>
        </w:rPr>
        <w:t>ý</w:t>
      </w:r>
      <w:r w:rsidRPr="000B61EC">
        <w:rPr>
          <w:color w:val="auto"/>
          <w:sz w:val="22"/>
        </w:rPr>
        <w:t xml:space="preserve"> zákoník</w:t>
      </w:r>
      <w:r w:rsidR="00922B4B" w:rsidRPr="000B61EC">
        <w:rPr>
          <w:color w:val="auto"/>
          <w:sz w:val="22"/>
        </w:rPr>
        <w:t xml:space="preserve">, </w:t>
      </w:r>
      <w:r w:rsidR="001D29C5" w:rsidRPr="000B61EC">
        <w:rPr>
          <w:color w:val="auto"/>
          <w:sz w:val="22"/>
        </w:rPr>
        <w:t>ve znění pozdějších předpisů</w:t>
      </w:r>
      <w:r w:rsidR="006062AD" w:rsidRPr="000B61EC">
        <w:rPr>
          <w:color w:val="auto"/>
          <w:sz w:val="22"/>
        </w:rPr>
        <w:t xml:space="preserve"> (dále jen „občanský zákoník“)</w:t>
      </w:r>
      <w:r w:rsidR="001D29C5" w:rsidRPr="000B61EC">
        <w:rPr>
          <w:color w:val="auto"/>
          <w:sz w:val="22"/>
        </w:rPr>
        <w:t xml:space="preserve">, </w:t>
      </w:r>
      <w:r w:rsidR="00922B4B" w:rsidRPr="000B61EC">
        <w:rPr>
          <w:color w:val="auto"/>
          <w:sz w:val="22"/>
        </w:rPr>
        <w:t>ve spojení s</w:t>
      </w:r>
      <w:r w:rsidR="001D29C5" w:rsidRPr="000B61EC">
        <w:rPr>
          <w:color w:val="auto"/>
          <w:sz w:val="22"/>
        </w:rPr>
        <w:t xml:space="preserve"> § 97</w:t>
      </w:r>
      <w:r w:rsidR="006860A0" w:rsidRPr="000B61EC">
        <w:rPr>
          <w:color w:val="auto"/>
          <w:sz w:val="22"/>
        </w:rPr>
        <w:t xml:space="preserve"> zákon</w:t>
      </w:r>
      <w:r w:rsidR="001D29C5" w:rsidRPr="000B61EC">
        <w:rPr>
          <w:color w:val="auto"/>
          <w:sz w:val="22"/>
        </w:rPr>
        <w:t>a</w:t>
      </w:r>
      <w:r w:rsidR="00922B4B" w:rsidRPr="000B61EC">
        <w:rPr>
          <w:color w:val="auto"/>
          <w:sz w:val="22"/>
        </w:rPr>
        <w:t xml:space="preserve"> č. 133/1985 Sb., o požární ochraně, ve znění pozdějších předpisů</w:t>
      </w:r>
      <w:r w:rsidR="00FC294E" w:rsidRPr="000B61EC">
        <w:rPr>
          <w:color w:val="auto"/>
          <w:sz w:val="22"/>
        </w:rPr>
        <w:t xml:space="preserve"> (dále jen „zákon o požární ochraně“),</w:t>
      </w:r>
      <w:r w:rsidR="00EC2380" w:rsidRPr="000B61EC">
        <w:rPr>
          <w:rFonts w:ascii="Times New Roman" w:eastAsia="Times New Roman" w:hAnsi="Times New Roman" w:cs="Times New Roman"/>
          <w:color w:val="auto"/>
          <w:sz w:val="20"/>
          <w:szCs w:val="24"/>
        </w:rPr>
        <w:t xml:space="preserve"> </w:t>
      </w:r>
      <w:r w:rsidR="00EC2380" w:rsidRPr="000B61EC">
        <w:rPr>
          <w:color w:val="auto"/>
          <w:sz w:val="22"/>
        </w:rPr>
        <w:t xml:space="preserve">a zákonem č. 219/2000 Sb., o majetku České republiky a jejím vystupování v právních vztazích, ve znění pozdějších předpisů, </w:t>
      </w:r>
      <w:r w:rsidR="00922B4B" w:rsidRPr="000B61EC">
        <w:rPr>
          <w:color w:val="auto"/>
          <w:sz w:val="22"/>
        </w:rPr>
        <w:t>(dále jen „</w:t>
      </w:r>
      <w:r w:rsidR="00922B4B" w:rsidRPr="000B61EC">
        <w:rPr>
          <w:b/>
          <w:color w:val="auto"/>
          <w:sz w:val="22"/>
        </w:rPr>
        <w:t>Smlouva</w:t>
      </w:r>
      <w:r w:rsidR="00922B4B" w:rsidRPr="000B61EC">
        <w:rPr>
          <w:color w:val="auto"/>
          <w:sz w:val="22"/>
        </w:rPr>
        <w:t xml:space="preserve">“) </w:t>
      </w:r>
    </w:p>
    <w:p w14:paraId="02972619" w14:textId="77777777" w:rsidR="00CB3810" w:rsidRPr="000B61EC" w:rsidRDefault="00CB3810" w:rsidP="003B1CBC">
      <w:pPr>
        <w:spacing w:after="4" w:line="266" w:lineRule="auto"/>
        <w:ind w:left="0" w:right="0"/>
        <w:jc w:val="center"/>
        <w:rPr>
          <w:color w:val="auto"/>
          <w:sz w:val="22"/>
        </w:rPr>
      </w:pPr>
    </w:p>
    <w:p w14:paraId="7B9D2CC6" w14:textId="77777777" w:rsidR="008C6002" w:rsidRPr="000B61EC" w:rsidRDefault="00251F21" w:rsidP="003B1CBC">
      <w:pPr>
        <w:spacing w:after="4" w:line="266" w:lineRule="auto"/>
        <w:ind w:left="0" w:right="0"/>
        <w:jc w:val="center"/>
        <w:rPr>
          <w:color w:val="auto"/>
          <w:sz w:val="22"/>
        </w:rPr>
      </w:pPr>
      <w:r w:rsidRPr="000B61EC">
        <w:rPr>
          <w:color w:val="auto"/>
          <w:sz w:val="22"/>
        </w:rPr>
        <w:t>mezi smluvními stranami</w:t>
      </w:r>
      <w:r w:rsidR="00275152" w:rsidRPr="000B61EC">
        <w:rPr>
          <w:color w:val="auto"/>
          <w:sz w:val="22"/>
        </w:rPr>
        <w:t>:</w:t>
      </w:r>
    </w:p>
    <w:p w14:paraId="57CBA1C4" w14:textId="77777777" w:rsidR="00287EE3" w:rsidRPr="000B61EC" w:rsidRDefault="00287EE3" w:rsidP="003B1CBC">
      <w:pPr>
        <w:spacing w:line="276" w:lineRule="auto"/>
        <w:ind w:left="0" w:firstLine="0"/>
        <w:rPr>
          <w:color w:val="auto"/>
          <w:sz w:val="22"/>
        </w:rPr>
      </w:pPr>
    </w:p>
    <w:tbl>
      <w:tblPr>
        <w:tblStyle w:val="Mkatabulky"/>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69"/>
      </w:tblGrid>
      <w:tr w:rsidR="000B61EC" w:rsidRPr="000B61EC" w14:paraId="214ED908" w14:textId="77777777" w:rsidTr="003C0E4E">
        <w:tc>
          <w:tcPr>
            <w:tcW w:w="9597" w:type="dxa"/>
            <w:gridSpan w:val="2"/>
          </w:tcPr>
          <w:p w14:paraId="3A09B418" w14:textId="3401650E" w:rsidR="00287EE3" w:rsidRPr="000B61EC" w:rsidRDefault="00287EE3" w:rsidP="00A9208C">
            <w:pPr>
              <w:spacing w:line="276" w:lineRule="auto"/>
              <w:rPr>
                <w:b/>
                <w:color w:val="auto"/>
                <w:sz w:val="22"/>
              </w:rPr>
            </w:pPr>
            <w:r w:rsidRPr="000B61EC">
              <w:rPr>
                <w:b/>
                <w:color w:val="auto"/>
                <w:sz w:val="22"/>
              </w:rPr>
              <w:t xml:space="preserve">1. Česká republika – </w:t>
            </w:r>
            <w:r w:rsidR="00A9208C" w:rsidRPr="000B61EC">
              <w:rPr>
                <w:b/>
                <w:color w:val="auto"/>
                <w:sz w:val="22"/>
              </w:rPr>
              <w:t xml:space="preserve">Hasičský záchranný sbor </w:t>
            </w:r>
            <w:r w:rsidR="00006305" w:rsidRPr="000B61EC">
              <w:rPr>
                <w:b/>
                <w:color w:val="auto"/>
                <w:sz w:val="22"/>
              </w:rPr>
              <w:t>Pardubického kraje</w:t>
            </w:r>
          </w:p>
        </w:tc>
      </w:tr>
      <w:tr w:rsidR="000B61EC" w:rsidRPr="000B61EC" w14:paraId="0D0A7B16" w14:textId="77777777" w:rsidTr="003C0E4E">
        <w:tc>
          <w:tcPr>
            <w:tcW w:w="2835" w:type="dxa"/>
          </w:tcPr>
          <w:p w14:paraId="68E8D95A" w14:textId="77777777" w:rsidR="00287EE3" w:rsidRPr="000B61EC" w:rsidRDefault="00287EE3" w:rsidP="00287EE3">
            <w:pPr>
              <w:spacing w:line="276" w:lineRule="auto"/>
              <w:ind w:right="41"/>
              <w:rPr>
                <w:color w:val="auto"/>
                <w:sz w:val="22"/>
              </w:rPr>
            </w:pPr>
            <w:r w:rsidRPr="000B61EC">
              <w:rPr>
                <w:color w:val="auto"/>
                <w:sz w:val="22"/>
              </w:rPr>
              <w:t>Se sídlem:</w:t>
            </w:r>
          </w:p>
        </w:tc>
        <w:tc>
          <w:tcPr>
            <w:tcW w:w="6769" w:type="dxa"/>
          </w:tcPr>
          <w:p w14:paraId="47E73C8B" w14:textId="2FE3B7C6" w:rsidR="00287EE3" w:rsidRPr="000B61EC" w:rsidRDefault="00D84D37" w:rsidP="00006305">
            <w:pPr>
              <w:spacing w:line="276" w:lineRule="auto"/>
              <w:ind w:left="0" w:firstLine="0"/>
              <w:rPr>
                <w:color w:val="auto"/>
                <w:sz w:val="22"/>
              </w:rPr>
            </w:pPr>
            <w:r w:rsidRPr="000B61EC">
              <w:rPr>
                <w:color w:val="auto"/>
                <w:sz w:val="22"/>
              </w:rPr>
              <w:t xml:space="preserve"> </w:t>
            </w:r>
            <w:r w:rsidR="00006305" w:rsidRPr="000B61EC">
              <w:rPr>
                <w:color w:val="auto"/>
                <w:sz w:val="22"/>
              </w:rPr>
              <w:t>T</w:t>
            </w:r>
            <w:r w:rsidRPr="000B61EC">
              <w:rPr>
                <w:color w:val="auto"/>
                <w:sz w:val="22"/>
              </w:rPr>
              <w:t>eplého 1526, 530 02 Pardubice</w:t>
            </w:r>
          </w:p>
        </w:tc>
      </w:tr>
      <w:tr w:rsidR="000B61EC" w:rsidRPr="000B61EC" w14:paraId="44D1F14F" w14:textId="77777777" w:rsidTr="003C0E4E">
        <w:tc>
          <w:tcPr>
            <w:tcW w:w="2835" w:type="dxa"/>
          </w:tcPr>
          <w:p w14:paraId="6620C59E" w14:textId="77777777" w:rsidR="00287EE3" w:rsidRPr="000B61EC" w:rsidRDefault="00287EE3" w:rsidP="00287EE3">
            <w:pPr>
              <w:spacing w:line="276" w:lineRule="auto"/>
              <w:ind w:right="41"/>
              <w:rPr>
                <w:color w:val="auto"/>
                <w:sz w:val="22"/>
              </w:rPr>
            </w:pPr>
            <w:r w:rsidRPr="000B61EC">
              <w:rPr>
                <w:color w:val="auto"/>
                <w:sz w:val="22"/>
              </w:rPr>
              <w:t>IČO:</w:t>
            </w:r>
          </w:p>
        </w:tc>
        <w:tc>
          <w:tcPr>
            <w:tcW w:w="6769" w:type="dxa"/>
          </w:tcPr>
          <w:p w14:paraId="124A3B4F" w14:textId="45D23FD8" w:rsidR="00287EE3" w:rsidRPr="000B61EC" w:rsidRDefault="00D84D37" w:rsidP="00432731">
            <w:pPr>
              <w:spacing w:line="276" w:lineRule="auto"/>
              <w:rPr>
                <w:color w:val="auto"/>
                <w:sz w:val="22"/>
              </w:rPr>
            </w:pPr>
            <w:r w:rsidRPr="000B61EC">
              <w:rPr>
                <w:color w:val="auto"/>
                <w:sz w:val="22"/>
              </w:rPr>
              <w:t>70885869</w:t>
            </w:r>
          </w:p>
        </w:tc>
      </w:tr>
      <w:tr w:rsidR="000B61EC" w:rsidRPr="000B61EC" w14:paraId="5ABC5C30" w14:textId="77777777" w:rsidTr="003C0E4E">
        <w:tc>
          <w:tcPr>
            <w:tcW w:w="2835" w:type="dxa"/>
          </w:tcPr>
          <w:p w14:paraId="45233299" w14:textId="77777777" w:rsidR="00287EE3" w:rsidRPr="000B61EC" w:rsidRDefault="00287EE3" w:rsidP="00287EE3">
            <w:pPr>
              <w:spacing w:line="276" w:lineRule="auto"/>
              <w:ind w:right="41"/>
              <w:rPr>
                <w:color w:val="auto"/>
                <w:sz w:val="22"/>
              </w:rPr>
            </w:pPr>
            <w:r w:rsidRPr="000B61EC">
              <w:rPr>
                <w:color w:val="auto"/>
                <w:sz w:val="22"/>
              </w:rPr>
              <w:t>DIČ:</w:t>
            </w:r>
          </w:p>
        </w:tc>
        <w:tc>
          <w:tcPr>
            <w:tcW w:w="6769" w:type="dxa"/>
          </w:tcPr>
          <w:p w14:paraId="7258FBAF" w14:textId="32AABD34" w:rsidR="00287EE3" w:rsidRPr="000B61EC" w:rsidRDefault="00D84D37" w:rsidP="00A9208C">
            <w:pPr>
              <w:spacing w:line="276" w:lineRule="auto"/>
              <w:rPr>
                <w:color w:val="auto"/>
                <w:sz w:val="22"/>
              </w:rPr>
            </w:pPr>
            <w:r w:rsidRPr="000B61EC">
              <w:rPr>
                <w:color w:val="auto"/>
                <w:sz w:val="22"/>
              </w:rPr>
              <w:t>není plátcem DPH</w:t>
            </w:r>
          </w:p>
        </w:tc>
      </w:tr>
      <w:tr w:rsidR="000B61EC" w:rsidRPr="000B61EC" w14:paraId="41ED8750" w14:textId="77777777" w:rsidTr="003C0E4E">
        <w:tc>
          <w:tcPr>
            <w:tcW w:w="2835" w:type="dxa"/>
          </w:tcPr>
          <w:p w14:paraId="072981C5" w14:textId="5909DEB0" w:rsidR="00287EE3" w:rsidRPr="000B61EC" w:rsidRDefault="003060BD" w:rsidP="00287EE3">
            <w:pPr>
              <w:spacing w:line="276" w:lineRule="auto"/>
              <w:ind w:right="41"/>
              <w:rPr>
                <w:color w:val="auto"/>
                <w:sz w:val="22"/>
              </w:rPr>
            </w:pPr>
            <w:r w:rsidRPr="000B61EC">
              <w:rPr>
                <w:color w:val="auto"/>
                <w:sz w:val="22"/>
              </w:rPr>
              <w:t>Zastoupená</w:t>
            </w:r>
            <w:r w:rsidR="00287EE3" w:rsidRPr="000B61EC">
              <w:rPr>
                <w:color w:val="auto"/>
                <w:sz w:val="22"/>
              </w:rPr>
              <w:t>:</w:t>
            </w:r>
          </w:p>
        </w:tc>
        <w:tc>
          <w:tcPr>
            <w:tcW w:w="6769" w:type="dxa"/>
          </w:tcPr>
          <w:p w14:paraId="5E641E5C" w14:textId="5979C768" w:rsidR="00287EE3" w:rsidRPr="000B61EC" w:rsidRDefault="00D84D37" w:rsidP="00A9208C">
            <w:pPr>
              <w:spacing w:line="276" w:lineRule="auto"/>
              <w:ind w:left="0" w:right="4" w:firstLine="0"/>
              <w:rPr>
                <w:color w:val="auto"/>
                <w:sz w:val="22"/>
              </w:rPr>
            </w:pPr>
            <w:r w:rsidRPr="000B61EC">
              <w:rPr>
                <w:color w:val="auto"/>
                <w:sz w:val="22"/>
              </w:rPr>
              <w:t xml:space="preserve"> plk. Mgr. Alešem Černohorským</w:t>
            </w:r>
            <w:r w:rsidR="00CB3810" w:rsidRPr="000B61EC">
              <w:rPr>
                <w:color w:val="auto"/>
                <w:sz w:val="22"/>
              </w:rPr>
              <w:t>, ředitel</w:t>
            </w:r>
            <w:r w:rsidR="003060BD" w:rsidRPr="000B61EC">
              <w:rPr>
                <w:color w:val="auto"/>
                <w:sz w:val="22"/>
              </w:rPr>
              <w:t>em</w:t>
            </w:r>
          </w:p>
        </w:tc>
      </w:tr>
      <w:tr w:rsidR="000B61EC" w:rsidRPr="000B61EC" w14:paraId="23861CA4" w14:textId="77777777" w:rsidTr="003C0E4E">
        <w:tc>
          <w:tcPr>
            <w:tcW w:w="2835" w:type="dxa"/>
          </w:tcPr>
          <w:p w14:paraId="506CE460" w14:textId="77777777" w:rsidR="00287EE3" w:rsidRPr="000B61EC" w:rsidRDefault="00287EE3" w:rsidP="00287EE3">
            <w:pPr>
              <w:spacing w:line="276" w:lineRule="auto"/>
              <w:ind w:right="41"/>
              <w:rPr>
                <w:color w:val="auto"/>
                <w:sz w:val="22"/>
              </w:rPr>
            </w:pPr>
            <w:r w:rsidRPr="000B61EC">
              <w:rPr>
                <w:color w:val="auto"/>
                <w:sz w:val="22"/>
              </w:rPr>
              <w:t>Doručovací adresa:</w:t>
            </w:r>
          </w:p>
        </w:tc>
        <w:tc>
          <w:tcPr>
            <w:tcW w:w="6769" w:type="dxa"/>
          </w:tcPr>
          <w:p w14:paraId="7C820852" w14:textId="14B61561" w:rsidR="00287EE3" w:rsidRPr="000B61EC" w:rsidRDefault="00D84D37" w:rsidP="00CB3810">
            <w:pPr>
              <w:spacing w:line="276" w:lineRule="auto"/>
              <w:ind w:right="0"/>
              <w:rPr>
                <w:color w:val="auto"/>
                <w:sz w:val="22"/>
              </w:rPr>
            </w:pPr>
            <w:r w:rsidRPr="000B61EC">
              <w:rPr>
                <w:color w:val="auto"/>
                <w:sz w:val="22"/>
              </w:rPr>
              <w:t>Teplého 1526, 530 02 Pardubice</w:t>
            </w:r>
          </w:p>
        </w:tc>
      </w:tr>
      <w:tr w:rsidR="000B61EC" w:rsidRPr="000B61EC" w14:paraId="2BCC2FB5" w14:textId="77777777" w:rsidTr="003C0E4E">
        <w:tc>
          <w:tcPr>
            <w:tcW w:w="2835" w:type="dxa"/>
          </w:tcPr>
          <w:p w14:paraId="6B0573F3" w14:textId="285EE8F4" w:rsidR="00287EE3" w:rsidRPr="000B61EC" w:rsidRDefault="00287EE3" w:rsidP="00B20563">
            <w:pPr>
              <w:spacing w:line="276" w:lineRule="auto"/>
              <w:ind w:right="41"/>
              <w:rPr>
                <w:color w:val="auto"/>
                <w:sz w:val="22"/>
              </w:rPr>
            </w:pPr>
            <w:r w:rsidRPr="000B61EC">
              <w:rPr>
                <w:color w:val="auto"/>
                <w:sz w:val="22"/>
              </w:rPr>
              <w:t>ID</w:t>
            </w:r>
            <w:r w:rsidR="00B20563" w:rsidRPr="000B61EC">
              <w:rPr>
                <w:color w:val="auto"/>
                <w:sz w:val="22"/>
              </w:rPr>
              <w:t>DS</w:t>
            </w:r>
            <w:r w:rsidRPr="000B61EC">
              <w:rPr>
                <w:color w:val="auto"/>
                <w:sz w:val="22"/>
              </w:rPr>
              <w:t>:</w:t>
            </w:r>
          </w:p>
        </w:tc>
        <w:tc>
          <w:tcPr>
            <w:tcW w:w="6769" w:type="dxa"/>
          </w:tcPr>
          <w:p w14:paraId="4B3E3035" w14:textId="64209264" w:rsidR="00287EE3" w:rsidRPr="000B61EC" w:rsidRDefault="00D84D37" w:rsidP="00432731">
            <w:pPr>
              <w:spacing w:line="276" w:lineRule="auto"/>
              <w:rPr>
                <w:color w:val="auto"/>
                <w:sz w:val="22"/>
              </w:rPr>
            </w:pPr>
            <w:r w:rsidRPr="000B61EC">
              <w:rPr>
                <w:color w:val="auto"/>
                <w:sz w:val="22"/>
              </w:rPr>
              <w:t>48taa69</w:t>
            </w:r>
            <w:r w:rsidR="00287EE3" w:rsidRPr="000B61EC">
              <w:rPr>
                <w:color w:val="auto"/>
                <w:sz w:val="22"/>
              </w:rPr>
              <w:tab/>
            </w:r>
            <w:r w:rsidR="00287EE3" w:rsidRPr="000B61EC">
              <w:rPr>
                <w:color w:val="auto"/>
                <w:sz w:val="22"/>
              </w:rPr>
              <w:tab/>
            </w:r>
          </w:p>
        </w:tc>
      </w:tr>
      <w:tr w:rsidR="000B61EC" w:rsidRPr="000B61EC" w14:paraId="1ECD8440" w14:textId="77777777" w:rsidTr="003C0E4E">
        <w:tc>
          <w:tcPr>
            <w:tcW w:w="2835" w:type="dxa"/>
          </w:tcPr>
          <w:p w14:paraId="534EED0C" w14:textId="77777777" w:rsidR="00287EE3" w:rsidRPr="000B61EC" w:rsidRDefault="00287EE3" w:rsidP="00287EE3">
            <w:pPr>
              <w:spacing w:line="276" w:lineRule="auto"/>
              <w:ind w:right="41"/>
              <w:rPr>
                <w:color w:val="auto"/>
                <w:sz w:val="22"/>
              </w:rPr>
            </w:pPr>
            <w:r w:rsidRPr="000B61EC">
              <w:rPr>
                <w:color w:val="auto"/>
                <w:sz w:val="22"/>
              </w:rPr>
              <w:t>Bankovní spojení:</w:t>
            </w:r>
          </w:p>
        </w:tc>
        <w:tc>
          <w:tcPr>
            <w:tcW w:w="6769" w:type="dxa"/>
          </w:tcPr>
          <w:p w14:paraId="15E8CB57" w14:textId="7C2D6B42" w:rsidR="00287EE3" w:rsidRPr="000B61EC" w:rsidRDefault="00287EE3" w:rsidP="00A9208C">
            <w:pPr>
              <w:spacing w:line="276" w:lineRule="auto"/>
              <w:rPr>
                <w:color w:val="auto"/>
                <w:sz w:val="22"/>
              </w:rPr>
            </w:pPr>
            <w:r w:rsidRPr="000B61EC">
              <w:rPr>
                <w:color w:val="auto"/>
                <w:sz w:val="22"/>
              </w:rPr>
              <w:t xml:space="preserve">ČNB </w:t>
            </w:r>
            <w:r w:rsidR="00D84D37" w:rsidRPr="000B61EC">
              <w:rPr>
                <w:color w:val="auto"/>
                <w:sz w:val="22"/>
              </w:rPr>
              <w:t>pobočka Hradec Králové</w:t>
            </w:r>
          </w:p>
        </w:tc>
      </w:tr>
      <w:tr w:rsidR="000B61EC" w:rsidRPr="000B61EC" w14:paraId="21EE361D" w14:textId="77777777" w:rsidTr="002D5C94">
        <w:trPr>
          <w:trHeight w:val="919"/>
        </w:trPr>
        <w:tc>
          <w:tcPr>
            <w:tcW w:w="2835" w:type="dxa"/>
          </w:tcPr>
          <w:p w14:paraId="39D6B2A6" w14:textId="77777777" w:rsidR="00287EE3" w:rsidRPr="000B61EC" w:rsidRDefault="00287EE3" w:rsidP="00287EE3">
            <w:pPr>
              <w:spacing w:line="276" w:lineRule="auto"/>
              <w:ind w:right="41"/>
              <w:rPr>
                <w:color w:val="auto"/>
                <w:sz w:val="22"/>
              </w:rPr>
            </w:pPr>
            <w:r w:rsidRPr="000B61EC">
              <w:rPr>
                <w:color w:val="auto"/>
                <w:sz w:val="22"/>
              </w:rPr>
              <w:t>Číslo účtu:</w:t>
            </w:r>
          </w:p>
          <w:p w14:paraId="4D575534" w14:textId="038441AB" w:rsidR="001A23EC" w:rsidRPr="000B61EC" w:rsidRDefault="001A23EC" w:rsidP="002D5C94">
            <w:pPr>
              <w:spacing w:line="276" w:lineRule="auto"/>
              <w:ind w:right="41"/>
              <w:rPr>
                <w:color w:val="auto"/>
                <w:sz w:val="22"/>
              </w:rPr>
            </w:pPr>
            <w:r w:rsidRPr="000B61EC">
              <w:rPr>
                <w:color w:val="auto"/>
                <w:sz w:val="22"/>
              </w:rPr>
              <w:t>E-mail pro smluvní vztah:</w:t>
            </w:r>
          </w:p>
        </w:tc>
        <w:tc>
          <w:tcPr>
            <w:tcW w:w="6769" w:type="dxa"/>
          </w:tcPr>
          <w:p w14:paraId="346BCE53" w14:textId="478C761F" w:rsidR="001A23EC" w:rsidRPr="000B61EC" w:rsidRDefault="00BA7239" w:rsidP="001A23EC">
            <w:pPr>
              <w:spacing w:line="276" w:lineRule="auto"/>
              <w:rPr>
                <w:color w:val="auto"/>
                <w:sz w:val="22"/>
              </w:rPr>
            </w:pPr>
            <w:r>
              <w:rPr>
                <w:color w:val="auto"/>
                <w:sz w:val="22"/>
              </w:rPr>
              <w:t>19-</w:t>
            </w:r>
            <w:r w:rsidR="00D84D37" w:rsidRPr="000B61EC">
              <w:rPr>
                <w:color w:val="auto"/>
                <w:sz w:val="22"/>
              </w:rPr>
              <w:t>6232881</w:t>
            </w:r>
            <w:r w:rsidR="00287EE3" w:rsidRPr="000B61EC">
              <w:rPr>
                <w:color w:val="auto"/>
                <w:sz w:val="22"/>
              </w:rPr>
              <w:t>/0710</w:t>
            </w:r>
          </w:p>
          <w:p w14:paraId="2A6C9072" w14:textId="477F6B55" w:rsidR="002D5C94" w:rsidRPr="000B61EC" w:rsidRDefault="00370368" w:rsidP="001A23EC">
            <w:pPr>
              <w:spacing w:line="276" w:lineRule="auto"/>
              <w:rPr>
                <w:color w:val="auto"/>
                <w:sz w:val="22"/>
              </w:rPr>
            </w:pPr>
            <w:proofErr w:type="spellStart"/>
            <w:r>
              <w:rPr>
                <w:color w:val="auto"/>
                <w:sz w:val="22"/>
              </w:rPr>
              <w:t>xxxxxxx</w:t>
            </w:r>
            <w:proofErr w:type="spellEnd"/>
          </w:p>
        </w:tc>
      </w:tr>
      <w:tr w:rsidR="00287EE3" w:rsidRPr="000B61EC" w14:paraId="3D740722" w14:textId="77777777" w:rsidTr="003C0E4E">
        <w:tc>
          <w:tcPr>
            <w:tcW w:w="9597" w:type="dxa"/>
            <w:gridSpan w:val="2"/>
          </w:tcPr>
          <w:p w14:paraId="4787BD3F" w14:textId="77777777" w:rsidR="00287EE3" w:rsidRPr="000B61EC" w:rsidRDefault="007C6007" w:rsidP="000F3280">
            <w:pPr>
              <w:spacing w:line="276" w:lineRule="auto"/>
              <w:rPr>
                <w:color w:val="auto"/>
                <w:sz w:val="22"/>
              </w:rPr>
            </w:pPr>
            <w:r w:rsidRPr="000B61EC">
              <w:rPr>
                <w:color w:val="auto"/>
                <w:sz w:val="22"/>
              </w:rPr>
              <w:t>(</w:t>
            </w:r>
            <w:r w:rsidR="00287EE3" w:rsidRPr="000B61EC">
              <w:rPr>
                <w:color w:val="auto"/>
                <w:sz w:val="22"/>
              </w:rPr>
              <w:t>dále jen „</w:t>
            </w:r>
            <w:r w:rsidR="000F3280" w:rsidRPr="000B61EC">
              <w:rPr>
                <w:b/>
                <w:color w:val="auto"/>
                <w:sz w:val="22"/>
              </w:rPr>
              <w:t>HZS kraje</w:t>
            </w:r>
            <w:r w:rsidR="00287EE3" w:rsidRPr="000B61EC">
              <w:rPr>
                <w:color w:val="auto"/>
                <w:sz w:val="22"/>
              </w:rPr>
              <w:t>“</w:t>
            </w:r>
            <w:r w:rsidRPr="000B61EC">
              <w:rPr>
                <w:color w:val="auto"/>
                <w:sz w:val="22"/>
              </w:rPr>
              <w:t>)</w:t>
            </w:r>
          </w:p>
        </w:tc>
      </w:tr>
    </w:tbl>
    <w:p w14:paraId="274276C0" w14:textId="77777777" w:rsidR="00287EE3" w:rsidRDefault="00287EE3" w:rsidP="00287EE3">
      <w:pPr>
        <w:spacing w:line="276" w:lineRule="auto"/>
        <w:rPr>
          <w:color w:val="auto"/>
          <w:sz w:val="22"/>
        </w:rPr>
      </w:pPr>
    </w:p>
    <w:p w14:paraId="15BEF348" w14:textId="77777777" w:rsidR="00807F89" w:rsidRPr="000B61EC" w:rsidRDefault="00807F89" w:rsidP="00287EE3">
      <w:pPr>
        <w:spacing w:line="276" w:lineRule="auto"/>
        <w:rPr>
          <w:color w:val="auto"/>
          <w:sz w:val="22"/>
        </w:rPr>
      </w:pPr>
    </w:p>
    <w:p w14:paraId="3BD25D98" w14:textId="77777777" w:rsidR="00287EE3" w:rsidRPr="000B61EC" w:rsidRDefault="00403F8B" w:rsidP="00287EE3">
      <w:pPr>
        <w:spacing w:line="276" w:lineRule="auto"/>
        <w:jc w:val="center"/>
        <w:rPr>
          <w:color w:val="auto"/>
          <w:sz w:val="22"/>
        </w:rPr>
      </w:pPr>
      <w:r w:rsidRPr="000B61EC">
        <w:rPr>
          <w:color w:val="auto"/>
          <w:sz w:val="22"/>
        </w:rPr>
        <w:t>a</w:t>
      </w:r>
    </w:p>
    <w:p w14:paraId="105D72C1" w14:textId="77777777" w:rsidR="00403F8B" w:rsidRDefault="00403F8B" w:rsidP="00287EE3">
      <w:pPr>
        <w:spacing w:line="276" w:lineRule="auto"/>
        <w:jc w:val="center"/>
        <w:rPr>
          <w:color w:val="auto"/>
          <w:sz w:val="22"/>
        </w:rPr>
      </w:pPr>
    </w:p>
    <w:p w14:paraId="476FD975" w14:textId="77777777" w:rsidR="00807F89" w:rsidRPr="000B61EC" w:rsidRDefault="00807F89" w:rsidP="00287EE3">
      <w:pPr>
        <w:spacing w:line="276" w:lineRule="auto"/>
        <w:jc w:val="center"/>
        <w:rPr>
          <w:color w:val="auto"/>
          <w:sz w:val="22"/>
        </w:rPr>
      </w:pPr>
    </w:p>
    <w:tbl>
      <w:tblPr>
        <w:tblStyle w:val="Mkatabulky"/>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54"/>
      </w:tblGrid>
      <w:tr w:rsidR="000B61EC" w:rsidRPr="000B61EC" w14:paraId="0A92E0F9" w14:textId="77777777" w:rsidTr="00807F89">
        <w:tc>
          <w:tcPr>
            <w:tcW w:w="9589" w:type="dxa"/>
            <w:gridSpan w:val="2"/>
          </w:tcPr>
          <w:p w14:paraId="6C08041E" w14:textId="7090659A" w:rsidR="00403F8B" w:rsidRPr="002F32B6" w:rsidRDefault="00403F8B" w:rsidP="00A9208C">
            <w:pPr>
              <w:spacing w:line="276" w:lineRule="auto"/>
              <w:rPr>
                <w:b/>
                <w:color w:val="auto"/>
                <w:sz w:val="22"/>
              </w:rPr>
            </w:pPr>
            <w:r w:rsidRPr="002F32B6">
              <w:rPr>
                <w:b/>
                <w:color w:val="auto"/>
                <w:sz w:val="22"/>
              </w:rPr>
              <w:t xml:space="preserve">2. </w:t>
            </w:r>
            <w:r w:rsidR="00C72FC1" w:rsidRPr="002F32B6">
              <w:rPr>
                <w:b/>
                <w:color w:val="auto"/>
                <w:sz w:val="22"/>
              </w:rPr>
              <w:t>Statutární město Pardubice</w:t>
            </w:r>
          </w:p>
        </w:tc>
      </w:tr>
      <w:tr w:rsidR="000B61EC" w:rsidRPr="000B61EC" w14:paraId="0CFC8351" w14:textId="77777777" w:rsidTr="003C0E4E">
        <w:tc>
          <w:tcPr>
            <w:tcW w:w="2835" w:type="dxa"/>
          </w:tcPr>
          <w:p w14:paraId="019CF5D6" w14:textId="77777777" w:rsidR="00403F8B" w:rsidRPr="002F32B6" w:rsidRDefault="00403F8B" w:rsidP="00432731">
            <w:pPr>
              <w:spacing w:line="276" w:lineRule="auto"/>
              <w:ind w:right="41"/>
              <w:rPr>
                <w:color w:val="auto"/>
                <w:sz w:val="22"/>
              </w:rPr>
            </w:pPr>
            <w:r w:rsidRPr="002F32B6">
              <w:rPr>
                <w:color w:val="auto"/>
                <w:sz w:val="22"/>
              </w:rPr>
              <w:t>Se sídlem:</w:t>
            </w:r>
          </w:p>
        </w:tc>
        <w:tc>
          <w:tcPr>
            <w:tcW w:w="6754" w:type="dxa"/>
          </w:tcPr>
          <w:p w14:paraId="7D8FB415" w14:textId="691846A7" w:rsidR="00403F8B" w:rsidRPr="002F32B6" w:rsidRDefault="00C72FC1" w:rsidP="00C72FC1">
            <w:pPr>
              <w:spacing w:line="276" w:lineRule="auto"/>
              <w:ind w:right="0"/>
              <w:rPr>
                <w:color w:val="auto"/>
                <w:sz w:val="22"/>
              </w:rPr>
            </w:pPr>
            <w:bookmarkStart w:id="0" w:name="_Hlk176518541"/>
            <w:r w:rsidRPr="002F32B6">
              <w:rPr>
                <w:color w:val="auto"/>
                <w:sz w:val="22"/>
              </w:rPr>
              <w:t>Pernštýnské náměstí 1, Pardubice – Staré Město, 530 02</w:t>
            </w:r>
            <w:bookmarkEnd w:id="0"/>
          </w:p>
        </w:tc>
      </w:tr>
      <w:tr w:rsidR="000B61EC" w:rsidRPr="000B61EC" w14:paraId="30C5C648" w14:textId="77777777" w:rsidTr="003C0E4E">
        <w:tc>
          <w:tcPr>
            <w:tcW w:w="2835" w:type="dxa"/>
          </w:tcPr>
          <w:p w14:paraId="4E4678D7" w14:textId="77777777" w:rsidR="00403F8B" w:rsidRPr="002F32B6" w:rsidRDefault="00403F8B" w:rsidP="00432731">
            <w:pPr>
              <w:spacing w:line="276" w:lineRule="auto"/>
              <w:ind w:right="41"/>
              <w:rPr>
                <w:color w:val="auto"/>
                <w:sz w:val="22"/>
              </w:rPr>
            </w:pPr>
            <w:r w:rsidRPr="002F32B6">
              <w:rPr>
                <w:color w:val="auto"/>
                <w:sz w:val="22"/>
              </w:rPr>
              <w:t>IČO:</w:t>
            </w:r>
          </w:p>
        </w:tc>
        <w:tc>
          <w:tcPr>
            <w:tcW w:w="6754" w:type="dxa"/>
          </w:tcPr>
          <w:p w14:paraId="0096B5B6" w14:textId="099542D7" w:rsidR="00403F8B" w:rsidRPr="002F32B6" w:rsidRDefault="00C72FC1" w:rsidP="00C72FC1">
            <w:pPr>
              <w:spacing w:line="276" w:lineRule="auto"/>
              <w:ind w:right="0"/>
              <w:rPr>
                <w:color w:val="auto"/>
                <w:sz w:val="22"/>
              </w:rPr>
            </w:pPr>
            <w:bookmarkStart w:id="1" w:name="_Hlk176518454"/>
            <w:r w:rsidRPr="002F32B6">
              <w:rPr>
                <w:color w:val="auto"/>
                <w:sz w:val="22"/>
              </w:rPr>
              <w:t>00274046</w:t>
            </w:r>
            <w:bookmarkEnd w:id="1"/>
          </w:p>
        </w:tc>
      </w:tr>
      <w:tr w:rsidR="000B61EC" w:rsidRPr="000B61EC" w14:paraId="3352BC5A" w14:textId="77777777" w:rsidTr="003C0E4E">
        <w:tc>
          <w:tcPr>
            <w:tcW w:w="2835" w:type="dxa"/>
          </w:tcPr>
          <w:p w14:paraId="2E5496B8" w14:textId="77777777" w:rsidR="00403F8B" w:rsidRPr="002F32B6" w:rsidRDefault="00403F8B" w:rsidP="00432731">
            <w:pPr>
              <w:spacing w:line="276" w:lineRule="auto"/>
              <w:ind w:right="41"/>
              <w:rPr>
                <w:color w:val="auto"/>
                <w:sz w:val="22"/>
              </w:rPr>
            </w:pPr>
            <w:r w:rsidRPr="002F32B6">
              <w:rPr>
                <w:color w:val="auto"/>
                <w:sz w:val="22"/>
              </w:rPr>
              <w:t>DIČ:</w:t>
            </w:r>
          </w:p>
        </w:tc>
        <w:tc>
          <w:tcPr>
            <w:tcW w:w="6754" w:type="dxa"/>
          </w:tcPr>
          <w:p w14:paraId="7E26D8A9" w14:textId="0B260650" w:rsidR="00403F8B" w:rsidRPr="002F32B6" w:rsidRDefault="00075B31" w:rsidP="00C72FC1">
            <w:pPr>
              <w:spacing w:line="276" w:lineRule="auto"/>
              <w:ind w:right="0"/>
              <w:rPr>
                <w:color w:val="auto"/>
                <w:sz w:val="22"/>
              </w:rPr>
            </w:pPr>
            <w:bookmarkStart w:id="2" w:name="_Hlk176518465"/>
            <w:r w:rsidRPr="002F32B6">
              <w:rPr>
                <w:color w:val="auto"/>
                <w:sz w:val="22"/>
              </w:rPr>
              <w:t>CZ</w:t>
            </w:r>
            <w:r w:rsidR="00C72FC1" w:rsidRPr="002F32B6">
              <w:rPr>
                <w:color w:val="auto"/>
                <w:sz w:val="22"/>
              </w:rPr>
              <w:t>00274046</w:t>
            </w:r>
            <w:bookmarkEnd w:id="2"/>
          </w:p>
        </w:tc>
      </w:tr>
      <w:tr w:rsidR="000B61EC" w:rsidRPr="000B61EC" w14:paraId="58EF3145" w14:textId="77777777" w:rsidTr="003C0E4E">
        <w:tc>
          <w:tcPr>
            <w:tcW w:w="2835" w:type="dxa"/>
          </w:tcPr>
          <w:p w14:paraId="0810889D" w14:textId="4193EE7C" w:rsidR="00403F8B" w:rsidRPr="002F32B6" w:rsidRDefault="00403F8B" w:rsidP="00432731">
            <w:pPr>
              <w:spacing w:line="276" w:lineRule="auto"/>
              <w:ind w:right="41"/>
              <w:rPr>
                <w:color w:val="auto"/>
                <w:sz w:val="22"/>
              </w:rPr>
            </w:pPr>
            <w:r w:rsidRPr="002F32B6">
              <w:rPr>
                <w:color w:val="auto"/>
                <w:sz w:val="22"/>
              </w:rPr>
              <w:t>Právně jednající:</w:t>
            </w:r>
          </w:p>
        </w:tc>
        <w:tc>
          <w:tcPr>
            <w:tcW w:w="6754" w:type="dxa"/>
          </w:tcPr>
          <w:p w14:paraId="7D55A02F" w14:textId="389D53E4" w:rsidR="00403F8B" w:rsidRPr="002F32B6" w:rsidRDefault="00DD1D6C" w:rsidP="00C72FC1">
            <w:pPr>
              <w:spacing w:line="276" w:lineRule="auto"/>
              <w:ind w:right="0"/>
              <w:rPr>
                <w:color w:val="auto"/>
                <w:sz w:val="22"/>
              </w:rPr>
            </w:pPr>
            <w:r>
              <w:rPr>
                <w:color w:val="auto"/>
                <w:sz w:val="22"/>
              </w:rPr>
              <w:t xml:space="preserve"> Mgr. Jiří Turek, vedoucí kanceláře tajemníka</w:t>
            </w:r>
          </w:p>
        </w:tc>
      </w:tr>
      <w:tr w:rsidR="000B61EC" w:rsidRPr="000B61EC" w14:paraId="624D063F" w14:textId="77777777" w:rsidTr="003C0E4E">
        <w:tc>
          <w:tcPr>
            <w:tcW w:w="2835" w:type="dxa"/>
          </w:tcPr>
          <w:p w14:paraId="6B420A31" w14:textId="77777777" w:rsidR="00403F8B" w:rsidRPr="002F32B6" w:rsidRDefault="00403F8B" w:rsidP="00B20563">
            <w:pPr>
              <w:spacing w:line="276" w:lineRule="auto"/>
              <w:ind w:right="41"/>
              <w:rPr>
                <w:color w:val="auto"/>
                <w:sz w:val="22"/>
              </w:rPr>
            </w:pPr>
            <w:r w:rsidRPr="002F32B6">
              <w:rPr>
                <w:color w:val="auto"/>
                <w:sz w:val="22"/>
              </w:rPr>
              <w:t xml:space="preserve">ID </w:t>
            </w:r>
            <w:r w:rsidR="00B20563" w:rsidRPr="002F32B6">
              <w:rPr>
                <w:color w:val="auto"/>
                <w:sz w:val="22"/>
              </w:rPr>
              <w:t>DS</w:t>
            </w:r>
            <w:r w:rsidRPr="002F32B6">
              <w:rPr>
                <w:color w:val="auto"/>
                <w:sz w:val="22"/>
              </w:rPr>
              <w:t>:</w:t>
            </w:r>
          </w:p>
        </w:tc>
        <w:tc>
          <w:tcPr>
            <w:tcW w:w="6754" w:type="dxa"/>
          </w:tcPr>
          <w:p w14:paraId="5F8DE9BE" w14:textId="089523D8" w:rsidR="00403F8B" w:rsidRPr="002F32B6" w:rsidRDefault="00C72FC1" w:rsidP="00C72FC1">
            <w:pPr>
              <w:spacing w:line="276" w:lineRule="auto"/>
              <w:ind w:right="0"/>
              <w:rPr>
                <w:color w:val="auto"/>
                <w:sz w:val="22"/>
              </w:rPr>
            </w:pPr>
            <w:bookmarkStart w:id="3" w:name="_Hlk176518476"/>
            <w:r w:rsidRPr="002F32B6">
              <w:rPr>
                <w:color w:val="auto"/>
                <w:sz w:val="22"/>
              </w:rPr>
              <w:t>ukzbx4z</w:t>
            </w:r>
            <w:bookmarkEnd w:id="3"/>
          </w:p>
        </w:tc>
      </w:tr>
      <w:tr w:rsidR="000B61EC" w:rsidRPr="000B61EC" w14:paraId="03B5E1DA" w14:textId="77777777" w:rsidTr="003C0E4E">
        <w:tc>
          <w:tcPr>
            <w:tcW w:w="2835" w:type="dxa"/>
          </w:tcPr>
          <w:p w14:paraId="3FF59220" w14:textId="77777777" w:rsidR="00403F8B" w:rsidRPr="002F32B6" w:rsidRDefault="00403F8B" w:rsidP="00432731">
            <w:pPr>
              <w:spacing w:line="276" w:lineRule="auto"/>
              <w:ind w:right="41"/>
              <w:rPr>
                <w:color w:val="auto"/>
                <w:sz w:val="22"/>
              </w:rPr>
            </w:pPr>
            <w:r w:rsidRPr="002F32B6">
              <w:rPr>
                <w:color w:val="auto"/>
                <w:sz w:val="22"/>
              </w:rPr>
              <w:t>Bankovní spojení:</w:t>
            </w:r>
          </w:p>
        </w:tc>
        <w:tc>
          <w:tcPr>
            <w:tcW w:w="6754" w:type="dxa"/>
          </w:tcPr>
          <w:p w14:paraId="4AF3BD66" w14:textId="7D761369" w:rsidR="00403F8B" w:rsidRPr="002F32B6" w:rsidRDefault="00C72FC1" w:rsidP="00C72FC1">
            <w:pPr>
              <w:spacing w:line="276" w:lineRule="auto"/>
              <w:ind w:right="0"/>
              <w:rPr>
                <w:color w:val="auto"/>
                <w:sz w:val="22"/>
              </w:rPr>
            </w:pPr>
            <w:r w:rsidRPr="002F32B6">
              <w:rPr>
                <w:color w:val="auto"/>
                <w:sz w:val="22"/>
              </w:rPr>
              <w:t>Komerční banka a.s.</w:t>
            </w:r>
          </w:p>
        </w:tc>
      </w:tr>
      <w:tr w:rsidR="000B61EC" w:rsidRPr="000B61EC" w14:paraId="001BEAA3" w14:textId="77777777" w:rsidTr="003C0E4E">
        <w:tc>
          <w:tcPr>
            <w:tcW w:w="2835" w:type="dxa"/>
          </w:tcPr>
          <w:p w14:paraId="2358EFA0" w14:textId="77777777" w:rsidR="00403F8B" w:rsidRPr="002F32B6" w:rsidRDefault="00403F8B" w:rsidP="00432731">
            <w:pPr>
              <w:spacing w:line="276" w:lineRule="auto"/>
              <w:ind w:right="41"/>
              <w:rPr>
                <w:color w:val="auto"/>
                <w:sz w:val="22"/>
              </w:rPr>
            </w:pPr>
            <w:r w:rsidRPr="002F32B6">
              <w:rPr>
                <w:color w:val="auto"/>
                <w:sz w:val="22"/>
              </w:rPr>
              <w:t>Číslo účtu:</w:t>
            </w:r>
          </w:p>
          <w:p w14:paraId="73A61BF8" w14:textId="0CEBF6E9" w:rsidR="001A23EC" w:rsidRPr="002F32B6" w:rsidRDefault="001A23EC" w:rsidP="00432731">
            <w:pPr>
              <w:spacing w:line="276" w:lineRule="auto"/>
              <w:ind w:right="41"/>
              <w:rPr>
                <w:color w:val="auto"/>
                <w:sz w:val="22"/>
              </w:rPr>
            </w:pPr>
          </w:p>
        </w:tc>
        <w:tc>
          <w:tcPr>
            <w:tcW w:w="6754" w:type="dxa"/>
          </w:tcPr>
          <w:p w14:paraId="468BE6A4" w14:textId="4C85491A" w:rsidR="00403F8B" w:rsidRPr="002F32B6" w:rsidRDefault="00C72FC1" w:rsidP="00C72FC1">
            <w:pPr>
              <w:spacing w:line="276" w:lineRule="auto"/>
              <w:ind w:right="0"/>
              <w:rPr>
                <w:color w:val="auto"/>
                <w:sz w:val="22"/>
              </w:rPr>
            </w:pPr>
            <w:r w:rsidRPr="002F32B6">
              <w:rPr>
                <w:color w:val="auto"/>
                <w:sz w:val="22"/>
              </w:rPr>
              <w:t>326561/0100</w:t>
            </w:r>
          </w:p>
        </w:tc>
      </w:tr>
      <w:tr w:rsidR="00403F8B" w:rsidRPr="000B61EC" w14:paraId="0D8F9DA9" w14:textId="77777777" w:rsidTr="00807F89">
        <w:tc>
          <w:tcPr>
            <w:tcW w:w="9589" w:type="dxa"/>
            <w:gridSpan w:val="2"/>
          </w:tcPr>
          <w:p w14:paraId="42A34B61" w14:textId="77777777" w:rsidR="00403F8B" w:rsidRPr="000B61EC" w:rsidRDefault="007C6007" w:rsidP="00922B4B">
            <w:pPr>
              <w:spacing w:line="276" w:lineRule="auto"/>
              <w:rPr>
                <w:color w:val="auto"/>
                <w:sz w:val="22"/>
              </w:rPr>
            </w:pPr>
            <w:r w:rsidRPr="000B61EC">
              <w:rPr>
                <w:color w:val="auto"/>
                <w:sz w:val="22"/>
              </w:rPr>
              <w:t>(</w:t>
            </w:r>
            <w:r w:rsidR="00403F8B" w:rsidRPr="000B61EC">
              <w:rPr>
                <w:color w:val="auto"/>
                <w:sz w:val="22"/>
              </w:rPr>
              <w:t>dále jen „</w:t>
            </w:r>
            <w:r w:rsidR="00CA63FD" w:rsidRPr="000B61EC">
              <w:rPr>
                <w:b/>
                <w:color w:val="auto"/>
                <w:sz w:val="22"/>
              </w:rPr>
              <w:t>P</w:t>
            </w:r>
            <w:r w:rsidR="00922B4B" w:rsidRPr="000B61EC">
              <w:rPr>
                <w:b/>
                <w:color w:val="auto"/>
                <w:sz w:val="22"/>
              </w:rPr>
              <w:t>rovozovatel EPS</w:t>
            </w:r>
            <w:r w:rsidR="00403F8B" w:rsidRPr="000B61EC">
              <w:rPr>
                <w:color w:val="auto"/>
                <w:sz w:val="22"/>
              </w:rPr>
              <w:t>“</w:t>
            </w:r>
            <w:r w:rsidRPr="000B61EC">
              <w:rPr>
                <w:color w:val="auto"/>
                <w:sz w:val="22"/>
              </w:rPr>
              <w:t>)</w:t>
            </w:r>
          </w:p>
        </w:tc>
      </w:tr>
    </w:tbl>
    <w:p w14:paraId="59A01291" w14:textId="77777777" w:rsidR="00226440" w:rsidRDefault="00226440" w:rsidP="001068C5">
      <w:pPr>
        <w:pStyle w:val="rove2Oddl"/>
        <w:rPr>
          <w:sz w:val="22"/>
          <w:szCs w:val="22"/>
        </w:rPr>
      </w:pPr>
    </w:p>
    <w:p w14:paraId="5362DFA6" w14:textId="77777777" w:rsidR="00807F89" w:rsidRDefault="00807F89" w:rsidP="001068C5">
      <w:pPr>
        <w:pStyle w:val="rove2Oddl"/>
        <w:rPr>
          <w:sz w:val="22"/>
          <w:szCs w:val="22"/>
        </w:rPr>
      </w:pPr>
    </w:p>
    <w:p w14:paraId="68A7319F" w14:textId="77777777" w:rsidR="00807F89" w:rsidRPr="000B61EC" w:rsidRDefault="00807F89" w:rsidP="001068C5">
      <w:pPr>
        <w:pStyle w:val="rove2Oddl"/>
        <w:rPr>
          <w:sz w:val="22"/>
          <w:szCs w:val="22"/>
        </w:rPr>
      </w:pPr>
    </w:p>
    <w:p w14:paraId="6CF52B07" w14:textId="77777777" w:rsidR="00226440" w:rsidRPr="000B61EC" w:rsidRDefault="00226440" w:rsidP="001068C5">
      <w:pPr>
        <w:pStyle w:val="rove2Oddl"/>
        <w:rPr>
          <w:sz w:val="22"/>
          <w:szCs w:val="22"/>
        </w:rPr>
      </w:pPr>
    </w:p>
    <w:p w14:paraId="14808A08" w14:textId="77777777" w:rsidR="008C6002" w:rsidRPr="000B61EC" w:rsidRDefault="008C6002" w:rsidP="00EE7F68">
      <w:pPr>
        <w:tabs>
          <w:tab w:val="left" w:pos="284"/>
        </w:tabs>
        <w:spacing w:after="0" w:line="276" w:lineRule="auto"/>
        <w:ind w:left="0" w:right="0" w:firstLine="0"/>
        <w:jc w:val="center"/>
        <w:rPr>
          <w:color w:val="auto"/>
          <w:sz w:val="22"/>
        </w:rPr>
      </w:pPr>
      <w:r w:rsidRPr="000B61EC">
        <w:rPr>
          <w:b/>
          <w:color w:val="auto"/>
          <w:sz w:val="22"/>
        </w:rPr>
        <w:t>Článek I.</w:t>
      </w:r>
    </w:p>
    <w:p w14:paraId="223C0A55" w14:textId="77777777" w:rsidR="008C6002" w:rsidRPr="000B61EC" w:rsidRDefault="008C6002" w:rsidP="00EE7F68">
      <w:pPr>
        <w:tabs>
          <w:tab w:val="left" w:pos="284"/>
        </w:tabs>
        <w:spacing w:after="0" w:line="276" w:lineRule="auto"/>
        <w:ind w:left="0" w:right="0" w:firstLine="0"/>
        <w:jc w:val="center"/>
        <w:rPr>
          <w:color w:val="auto"/>
          <w:sz w:val="22"/>
        </w:rPr>
      </w:pPr>
      <w:r w:rsidRPr="000B61EC">
        <w:rPr>
          <w:b/>
          <w:color w:val="auto"/>
          <w:sz w:val="22"/>
        </w:rPr>
        <w:t xml:space="preserve">Předmět </w:t>
      </w:r>
      <w:r w:rsidR="00A2172D" w:rsidRPr="000B61EC">
        <w:rPr>
          <w:b/>
          <w:color w:val="auto"/>
          <w:sz w:val="22"/>
        </w:rPr>
        <w:t>Smlouv</w:t>
      </w:r>
      <w:r w:rsidRPr="000B61EC">
        <w:rPr>
          <w:b/>
          <w:color w:val="auto"/>
          <w:sz w:val="22"/>
        </w:rPr>
        <w:t>y</w:t>
      </w:r>
    </w:p>
    <w:p w14:paraId="746525E8" w14:textId="77777777" w:rsidR="008C6002" w:rsidRPr="000B61EC" w:rsidRDefault="008C6002" w:rsidP="00EE7F68">
      <w:pPr>
        <w:tabs>
          <w:tab w:val="left" w:pos="284"/>
        </w:tabs>
        <w:spacing w:after="0" w:line="276" w:lineRule="auto"/>
        <w:ind w:left="0" w:right="0" w:firstLine="0"/>
        <w:rPr>
          <w:color w:val="auto"/>
          <w:sz w:val="22"/>
        </w:rPr>
      </w:pPr>
      <w:r w:rsidRPr="000B61EC">
        <w:rPr>
          <w:color w:val="auto"/>
          <w:sz w:val="22"/>
        </w:rPr>
        <w:t xml:space="preserve"> </w:t>
      </w:r>
    </w:p>
    <w:p w14:paraId="3E61AD69" w14:textId="77777777" w:rsidR="00021D8C" w:rsidRPr="000B61EC" w:rsidRDefault="00922B4B" w:rsidP="00D00D39">
      <w:pPr>
        <w:numPr>
          <w:ilvl w:val="0"/>
          <w:numId w:val="1"/>
        </w:numPr>
        <w:spacing w:after="120" w:line="276" w:lineRule="auto"/>
        <w:ind w:left="284" w:right="0" w:hanging="284"/>
        <w:rPr>
          <w:color w:val="auto"/>
          <w:sz w:val="22"/>
        </w:rPr>
      </w:pPr>
      <w:r w:rsidRPr="000B61EC">
        <w:rPr>
          <w:color w:val="auto"/>
          <w:sz w:val="22"/>
        </w:rPr>
        <w:t>Předmětem Smlouvy je</w:t>
      </w:r>
      <w:r w:rsidR="00021D8C" w:rsidRPr="000B61EC">
        <w:rPr>
          <w:color w:val="auto"/>
          <w:sz w:val="22"/>
        </w:rPr>
        <w:t>:</w:t>
      </w:r>
    </w:p>
    <w:p w14:paraId="2D3D0F98" w14:textId="4838F9D4" w:rsidR="00021D8C" w:rsidRPr="000B61EC" w:rsidRDefault="00922B4B" w:rsidP="00D00D39">
      <w:pPr>
        <w:pStyle w:val="Odstavecseseznamem"/>
        <w:numPr>
          <w:ilvl w:val="0"/>
          <w:numId w:val="6"/>
        </w:numPr>
        <w:spacing w:after="120" w:line="276" w:lineRule="auto"/>
        <w:ind w:right="0"/>
        <w:rPr>
          <w:color w:val="auto"/>
          <w:sz w:val="22"/>
        </w:rPr>
      </w:pPr>
      <w:r w:rsidRPr="000B61EC">
        <w:rPr>
          <w:color w:val="auto"/>
          <w:sz w:val="22"/>
        </w:rPr>
        <w:t xml:space="preserve">závazek </w:t>
      </w:r>
      <w:r w:rsidR="000F3280" w:rsidRPr="000B61EC">
        <w:rPr>
          <w:color w:val="auto"/>
          <w:sz w:val="22"/>
        </w:rPr>
        <w:t>HZS kraje</w:t>
      </w:r>
      <w:r w:rsidRPr="000B61EC">
        <w:rPr>
          <w:color w:val="auto"/>
          <w:sz w:val="22"/>
        </w:rPr>
        <w:t xml:space="preserve"> </w:t>
      </w:r>
      <w:r w:rsidR="001C7B32" w:rsidRPr="000B61EC">
        <w:rPr>
          <w:color w:val="auto"/>
          <w:sz w:val="22"/>
        </w:rPr>
        <w:t xml:space="preserve">Provozovateli EPS </w:t>
      </w:r>
      <w:r w:rsidRPr="000B61EC">
        <w:rPr>
          <w:color w:val="auto"/>
          <w:sz w:val="22"/>
        </w:rPr>
        <w:t xml:space="preserve">umožnit </w:t>
      </w:r>
      <w:bookmarkStart w:id="4" w:name="_Hlk141951215"/>
      <w:r w:rsidR="0043088C" w:rsidRPr="000B61EC">
        <w:rPr>
          <w:color w:val="auto"/>
          <w:sz w:val="22"/>
        </w:rPr>
        <w:t xml:space="preserve">a udržovat </w:t>
      </w:r>
      <w:bookmarkEnd w:id="4"/>
      <w:r w:rsidRPr="000B61EC">
        <w:rPr>
          <w:color w:val="auto"/>
          <w:sz w:val="22"/>
        </w:rPr>
        <w:t xml:space="preserve">připojení elektrické požární signalizace </w:t>
      </w:r>
      <w:r w:rsidR="007E03D3" w:rsidRPr="000B61EC">
        <w:rPr>
          <w:color w:val="auto"/>
          <w:sz w:val="22"/>
        </w:rPr>
        <w:t xml:space="preserve">(dále jen „EPS“) </w:t>
      </w:r>
      <w:r w:rsidRPr="000B61EC">
        <w:rPr>
          <w:color w:val="auto"/>
          <w:sz w:val="22"/>
        </w:rPr>
        <w:t xml:space="preserve">prostřednictvím </w:t>
      </w:r>
      <w:r w:rsidR="007A5ECB" w:rsidRPr="000B61EC">
        <w:rPr>
          <w:color w:val="auto"/>
          <w:sz w:val="22"/>
        </w:rPr>
        <w:t xml:space="preserve">Provozovatele EPS zajišťovaného </w:t>
      </w:r>
      <w:r w:rsidRPr="000B61EC">
        <w:rPr>
          <w:color w:val="auto"/>
          <w:sz w:val="22"/>
        </w:rPr>
        <w:t xml:space="preserve">zařízení </w:t>
      </w:r>
      <w:r w:rsidRPr="000B61EC">
        <w:rPr>
          <w:color w:val="auto"/>
          <w:sz w:val="22"/>
        </w:rPr>
        <w:lastRenderedPageBreak/>
        <w:t>dálkového přenosu</w:t>
      </w:r>
      <w:r w:rsidR="007E03D3" w:rsidRPr="000B61EC">
        <w:rPr>
          <w:color w:val="auto"/>
          <w:sz w:val="22"/>
        </w:rPr>
        <w:t xml:space="preserve"> (dále jen </w:t>
      </w:r>
      <w:r w:rsidR="00967DD5" w:rsidRPr="000B61EC">
        <w:rPr>
          <w:color w:val="auto"/>
          <w:sz w:val="22"/>
        </w:rPr>
        <w:t>„</w:t>
      </w:r>
      <w:r w:rsidR="007E03D3" w:rsidRPr="000B61EC">
        <w:rPr>
          <w:color w:val="auto"/>
          <w:sz w:val="22"/>
        </w:rPr>
        <w:t>ZDP“)</w:t>
      </w:r>
      <w:r w:rsidRPr="000B61EC">
        <w:rPr>
          <w:color w:val="auto"/>
          <w:sz w:val="22"/>
        </w:rPr>
        <w:t xml:space="preserve"> na pult centralizované ochrany</w:t>
      </w:r>
      <w:r w:rsidR="000A1B19" w:rsidRPr="000B61EC">
        <w:rPr>
          <w:color w:val="auto"/>
          <w:sz w:val="22"/>
        </w:rPr>
        <w:t xml:space="preserve"> </w:t>
      </w:r>
      <w:r w:rsidRPr="000B61EC">
        <w:rPr>
          <w:color w:val="auto"/>
          <w:sz w:val="22"/>
        </w:rPr>
        <w:t xml:space="preserve">umístěný na krajském operačním a informačním středisku </w:t>
      </w:r>
      <w:r w:rsidR="00B07310" w:rsidRPr="000B61EC">
        <w:rPr>
          <w:color w:val="auto"/>
          <w:sz w:val="22"/>
        </w:rPr>
        <w:t>HZS</w:t>
      </w:r>
      <w:r w:rsidRPr="000B61EC">
        <w:rPr>
          <w:color w:val="auto"/>
          <w:sz w:val="22"/>
        </w:rPr>
        <w:t xml:space="preserve"> kraje</w:t>
      </w:r>
      <w:r w:rsidR="007E03D3" w:rsidRPr="000B61EC">
        <w:rPr>
          <w:color w:val="auto"/>
          <w:sz w:val="22"/>
        </w:rPr>
        <w:t xml:space="preserve"> (dále jen „PCO“)</w:t>
      </w:r>
      <w:r w:rsidR="00650C62" w:rsidRPr="000B61EC">
        <w:rPr>
          <w:color w:val="auto"/>
          <w:sz w:val="22"/>
        </w:rPr>
        <w:t>,</w:t>
      </w:r>
    </w:p>
    <w:p w14:paraId="5667A962" w14:textId="1C282F6B" w:rsidR="00845BAB" w:rsidRPr="000B61EC" w:rsidRDefault="00021D8C" w:rsidP="00D00D39">
      <w:pPr>
        <w:pStyle w:val="Odstavecseseznamem"/>
        <w:numPr>
          <w:ilvl w:val="0"/>
          <w:numId w:val="6"/>
        </w:numPr>
        <w:spacing w:after="120" w:line="276" w:lineRule="auto"/>
        <w:ind w:right="0"/>
        <w:rPr>
          <w:color w:val="auto"/>
          <w:sz w:val="22"/>
        </w:rPr>
      </w:pPr>
      <w:r w:rsidRPr="000B61EC">
        <w:rPr>
          <w:color w:val="auto"/>
          <w:sz w:val="22"/>
        </w:rPr>
        <w:t xml:space="preserve">závazek HZS kraje poskytovat Provozovateli EPS služby dálkového dozoru za využití PCO provozovaného HZS kraje a návazné zajišťování výjezdu jednotek požární </w:t>
      </w:r>
      <w:r w:rsidR="00845BAB" w:rsidRPr="000B61EC">
        <w:rPr>
          <w:color w:val="auto"/>
          <w:sz w:val="22"/>
        </w:rPr>
        <w:t>ochrany</w:t>
      </w:r>
      <w:r w:rsidR="00257A97" w:rsidRPr="000B61EC">
        <w:rPr>
          <w:color w:val="auto"/>
          <w:sz w:val="22"/>
        </w:rPr>
        <w:t xml:space="preserve"> (dále jen „jednotka PO“)</w:t>
      </w:r>
      <w:r w:rsidR="00845BAB" w:rsidRPr="000B61EC">
        <w:rPr>
          <w:color w:val="auto"/>
          <w:sz w:val="22"/>
        </w:rPr>
        <w:t>,</w:t>
      </w:r>
      <w:r w:rsidRPr="000B61EC">
        <w:rPr>
          <w:color w:val="auto"/>
          <w:sz w:val="22"/>
        </w:rPr>
        <w:t xml:space="preserve"> </w:t>
      </w:r>
      <w:r w:rsidR="007E03D3" w:rsidRPr="000B61EC">
        <w:rPr>
          <w:color w:val="auto"/>
          <w:sz w:val="22"/>
        </w:rPr>
        <w:t xml:space="preserve">a to za podmínek </w:t>
      </w:r>
      <w:r w:rsidR="0043088C" w:rsidRPr="000B61EC">
        <w:rPr>
          <w:color w:val="auto"/>
          <w:sz w:val="22"/>
        </w:rPr>
        <w:t xml:space="preserve">ve Smlouvě </w:t>
      </w:r>
      <w:r w:rsidR="007E03D3" w:rsidRPr="000B61EC">
        <w:rPr>
          <w:color w:val="auto"/>
          <w:sz w:val="22"/>
        </w:rPr>
        <w:t>sjednaných</w:t>
      </w:r>
      <w:r w:rsidR="00AE023B" w:rsidRPr="000B61EC">
        <w:rPr>
          <w:color w:val="auto"/>
          <w:sz w:val="22"/>
        </w:rPr>
        <w:t xml:space="preserve"> (</w:t>
      </w:r>
      <w:r w:rsidR="00845BAB" w:rsidRPr="000B61EC">
        <w:rPr>
          <w:color w:val="auto"/>
          <w:sz w:val="22"/>
        </w:rPr>
        <w:t xml:space="preserve">závazky pod </w:t>
      </w:r>
      <w:r w:rsidR="00A97323" w:rsidRPr="000B61EC">
        <w:rPr>
          <w:color w:val="auto"/>
          <w:sz w:val="22"/>
        </w:rPr>
        <w:t xml:space="preserve">písm. a) a b) </w:t>
      </w:r>
      <w:r w:rsidR="00AE023B" w:rsidRPr="000B61EC">
        <w:rPr>
          <w:color w:val="auto"/>
          <w:sz w:val="22"/>
        </w:rPr>
        <w:t xml:space="preserve">dále </w:t>
      </w:r>
      <w:r w:rsidR="0043088C" w:rsidRPr="000B61EC">
        <w:rPr>
          <w:color w:val="auto"/>
          <w:sz w:val="22"/>
        </w:rPr>
        <w:t xml:space="preserve">společně jako </w:t>
      </w:r>
      <w:r w:rsidR="00AE023B" w:rsidRPr="000B61EC">
        <w:rPr>
          <w:color w:val="auto"/>
          <w:sz w:val="22"/>
        </w:rPr>
        <w:t>„</w:t>
      </w:r>
      <w:r w:rsidR="00BC63AA" w:rsidRPr="000B61EC">
        <w:rPr>
          <w:color w:val="auto"/>
          <w:sz w:val="22"/>
        </w:rPr>
        <w:t>Služba</w:t>
      </w:r>
      <w:r w:rsidR="00AE023B" w:rsidRPr="000B61EC">
        <w:rPr>
          <w:color w:val="auto"/>
          <w:sz w:val="22"/>
        </w:rPr>
        <w:t>“)</w:t>
      </w:r>
      <w:r w:rsidR="00845BAB" w:rsidRPr="000B61EC">
        <w:rPr>
          <w:color w:val="auto"/>
          <w:sz w:val="22"/>
        </w:rPr>
        <w:t>,</w:t>
      </w:r>
    </w:p>
    <w:p w14:paraId="676C3CF9" w14:textId="6343087F" w:rsidR="00C5474F" w:rsidRPr="000B61EC" w:rsidRDefault="007E03D3" w:rsidP="00D00D39">
      <w:pPr>
        <w:pStyle w:val="Odstavecseseznamem"/>
        <w:numPr>
          <w:ilvl w:val="0"/>
          <w:numId w:val="6"/>
        </w:numPr>
        <w:spacing w:after="120" w:line="276" w:lineRule="auto"/>
        <w:ind w:right="0"/>
        <w:rPr>
          <w:color w:val="auto"/>
          <w:sz w:val="22"/>
        </w:rPr>
      </w:pPr>
      <w:r w:rsidRPr="000B61EC">
        <w:rPr>
          <w:color w:val="auto"/>
          <w:sz w:val="22"/>
        </w:rPr>
        <w:t xml:space="preserve">závazek Provozovatele EPS hradit </w:t>
      </w:r>
      <w:r w:rsidR="00372290" w:rsidRPr="000B61EC">
        <w:rPr>
          <w:color w:val="auto"/>
          <w:sz w:val="22"/>
        </w:rPr>
        <w:t>HZS kraje</w:t>
      </w:r>
      <w:r w:rsidRPr="000B61EC">
        <w:rPr>
          <w:color w:val="auto"/>
          <w:sz w:val="22"/>
        </w:rPr>
        <w:t xml:space="preserve"> </w:t>
      </w:r>
      <w:r w:rsidR="00FE2209" w:rsidRPr="000B61EC">
        <w:rPr>
          <w:color w:val="auto"/>
          <w:sz w:val="22"/>
        </w:rPr>
        <w:t xml:space="preserve">úplatu a </w:t>
      </w:r>
      <w:r w:rsidRPr="000B61EC">
        <w:rPr>
          <w:color w:val="auto"/>
          <w:sz w:val="22"/>
        </w:rPr>
        <w:t xml:space="preserve">vynaložené náklady </w:t>
      </w:r>
      <w:r w:rsidR="0043088C" w:rsidRPr="000B61EC">
        <w:rPr>
          <w:color w:val="auto"/>
          <w:sz w:val="22"/>
        </w:rPr>
        <w:t xml:space="preserve">spojené </w:t>
      </w:r>
      <w:r w:rsidRPr="000B61EC">
        <w:rPr>
          <w:color w:val="auto"/>
          <w:sz w:val="22"/>
        </w:rPr>
        <w:t>s</w:t>
      </w:r>
      <w:r w:rsidR="00845BAB" w:rsidRPr="000B61EC">
        <w:rPr>
          <w:color w:val="auto"/>
          <w:sz w:val="22"/>
        </w:rPr>
        <w:t>e Službou připojení EPS na PCO</w:t>
      </w:r>
      <w:r w:rsidRPr="000B61EC">
        <w:rPr>
          <w:color w:val="auto"/>
          <w:sz w:val="22"/>
        </w:rPr>
        <w:t xml:space="preserve"> </w:t>
      </w:r>
      <w:r w:rsidR="00AE023B" w:rsidRPr="000B61EC">
        <w:rPr>
          <w:color w:val="auto"/>
          <w:sz w:val="22"/>
        </w:rPr>
        <w:t>(dále jen „Cena Služb</w:t>
      </w:r>
      <w:r w:rsidR="00BC63AA" w:rsidRPr="000B61EC">
        <w:rPr>
          <w:color w:val="auto"/>
          <w:sz w:val="22"/>
        </w:rPr>
        <w:t>y</w:t>
      </w:r>
      <w:r w:rsidR="00AE023B" w:rsidRPr="000B61EC">
        <w:rPr>
          <w:color w:val="auto"/>
          <w:sz w:val="22"/>
        </w:rPr>
        <w:t>“)</w:t>
      </w:r>
      <w:r w:rsidRPr="000B61EC">
        <w:rPr>
          <w:color w:val="auto"/>
          <w:sz w:val="22"/>
        </w:rPr>
        <w:t xml:space="preserve"> a plnit další povinnosti </w:t>
      </w:r>
      <w:r w:rsidR="000F3280" w:rsidRPr="000B61EC">
        <w:rPr>
          <w:color w:val="auto"/>
          <w:sz w:val="22"/>
        </w:rPr>
        <w:t xml:space="preserve">Smlouvou </w:t>
      </w:r>
      <w:r w:rsidRPr="000B61EC">
        <w:rPr>
          <w:color w:val="auto"/>
          <w:sz w:val="22"/>
        </w:rPr>
        <w:t>sjednané.</w:t>
      </w:r>
    </w:p>
    <w:p w14:paraId="3E6C1ADD" w14:textId="6B3EAF3E" w:rsidR="005A07BA" w:rsidRPr="000B61EC" w:rsidRDefault="005A07BA" w:rsidP="00B37F4F">
      <w:pPr>
        <w:numPr>
          <w:ilvl w:val="0"/>
          <w:numId w:val="1"/>
        </w:numPr>
        <w:spacing w:after="120" w:line="276" w:lineRule="auto"/>
        <w:ind w:left="284" w:right="0" w:hanging="284"/>
        <w:rPr>
          <w:color w:val="auto"/>
          <w:sz w:val="22"/>
        </w:rPr>
      </w:pPr>
      <w:r w:rsidRPr="000B61EC">
        <w:rPr>
          <w:color w:val="auto"/>
          <w:sz w:val="22"/>
        </w:rPr>
        <w:t>P</w:t>
      </w:r>
      <w:r w:rsidR="00FC67A9" w:rsidRPr="000B61EC">
        <w:rPr>
          <w:color w:val="auto"/>
          <w:sz w:val="22"/>
        </w:rPr>
        <w:t>rovozovatel EPS</w:t>
      </w:r>
      <w:r w:rsidRPr="000B61EC">
        <w:rPr>
          <w:color w:val="auto"/>
          <w:sz w:val="22"/>
        </w:rPr>
        <w:t xml:space="preserve"> není bez </w:t>
      </w:r>
      <w:r w:rsidR="00CA63FD" w:rsidRPr="000B61EC">
        <w:rPr>
          <w:color w:val="auto"/>
          <w:sz w:val="22"/>
        </w:rPr>
        <w:t xml:space="preserve">předchozího písemného souhlasu </w:t>
      </w:r>
      <w:r w:rsidR="000F3280" w:rsidRPr="000B61EC">
        <w:rPr>
          <w:color w:val="auto"/>
          <w:sz w:val="22"/>
        </w:rPr>
        <w:t>HZS kraje</w:t>
      </w:r>
      <w:r w:rsidRPr="000B61EC">
        <w:rPr>
          <w:color w:val="auto"/>
          <w:sz w:val="22"/>
        </w:rPr>
        <w:t xml:space="preserve"> oprávněn postoupit práva a povinnosti </w:t>
      </w:r>
      <w:r w:rsidR="009B10FD" w:rsidRPr="000B61EC">
        <w:rPr>
          <w:color w:val="auto"/>
          <w:sz w:val="22"/>
        </w:rPr>
        <w:t xml:space="preserve">plynoucí </w:t>
      </w:r>
      <w:r w:rsidRPr="000B61EC">
        <w:rPr>
          <w:color w:val="auto"/>
          <w:sz w:val="22"/>
        </w:rPr>
        <w:t xml:space="preserve">ze </w:t>
      </w:r>
      <w:r w:rsidR="00A2172D" w:rsidRPr="000B61EC">
        <w:rPr>
          <w:color w:val="auto"/>
          <w:sz w:val="22"/>
        </w:rPr>
        <w:t>Smlouv</w:t>
      </w:r>
      <w:r w:rsidRPr="000B61EC">
        <w:rPr>
          <w:color w:val="auto"/>
          <w:sz w:val="22"/>
        </w:rPr>
        <w:t>y na třetí osobu.</w:t>
      </w:r>
    </w:p>
    <w:p w14:paraId="5ED5DE06" w14:textId="24ABE1C1" w:rsidR="00267DB8" w:rsidRPr="000B61EC" w:rsidRDefault="00267DB8" w:rsidP="00B37F4F">
      <w:pPr>
        <w:numPr>
          <w:ilvl w:val="0"/>
          <w:numId w:val="1"/>
        </w:numPr>
        <w:spacing w:after="120" w:line="276" w:lineRule="auto"/>
        <w:ind w:left="284" w:right="0" w:hanging="284"/>
        <w:rPr>
          <w:color w:val="auto"/>
          <w:sz w:val="22"/>
        </w:rPr>
      </w:pPr>
      <w:r w:rsidRPr="000B61EC">
        <w:rPr>
          <w:color w:val="auto"/>
          <w:sz w:val="22"/>
        </w:rPr>
        <w:t xml:space="preserve">Zajištění </w:t>
      </w:r>
      <w:r w:rsidR="00B34BC5" w:rsidRPr="000B61EC">
        <w:rPr>
          <w:color w:val="auto"/>
          <w:sz w:val="22"/>
        </w:rPr>
        <w:t xml:space="preserve">přenosové cesty </w:t>
      </w:r>
      <w:r w:rsidR="001C03E8" w:rsidRPr="000B61EC">
        <w:rPr>
          <w:color w:val="auto"/>
          <w:sz w:val="22"/>
        </w:rPr>
        <w:t>a</w:t>
      </w:r>
      <w:r w:rsidR="00B34BC5" w:rsidRPr="000B61EC">
        <w:rPr>
          <w:color w:val="auto"/>
          <w:sz w:val="22"/>
        </w:rPr>
        <w:t xml:space="preserve"> </w:t>
      </w:r>
      <w:r w:rsidR="00733476" w:rsidRPr="000B61EC">
        <w:rPr>
          <w:color w:val="auto"/>
          <w:sz w:val="22"/>
        </w:rPr>
        <w:t xml:space="preserve">provozu </w:t>
      </w:r>
      <w:r w:rsidRPr="000B61EC">
        <w:rPr>
          <w:color w:val="auto"/>
          <w:sz w:val="22"/>
        </w:rPr>
        <w:t>ZDP není předmětem této Smlouvy.</w:t>
      </w:r>
      <w:r w:rsidR="0043088C" w:rsidRPr="000B61EC">
        <w:rPr>
          <w:color w:val="auto"/>
          <w:sz w:val="22"/>
        </w:rPr>
        <w:t xml:space="preserve"> Provozovatel EPS </w:t>
      </w:r>
      <w:r w:rsidR="00B34BC5" w:rsidRPr="000B61EC">
        <w:rPr>
          <w:color w:val="auto"/>
          <w:sz w:val="22"/>
        </w:rPr>
        <w:t xml:space="preserve">odpovídá za provoz EPS a přenos signálu z EPS na PCO a za tím účelem </w:t>
      </w:r>
      <w:r w:rsidR="0043088C" w:rsidRPr="000B61EC">
        <w:rPr>
          <w:color w:val="auto"/>
          <w:sz w:val="22"/>
        </w:rPr>
        <w:t xml:space="preserve">si sám </w:t>
      </w:r>
      <w:r w:rsidR="00B34BC5" w:rsidRPr="000B61EC">
        <w:rPr>
          <w:color w:val="auto"/>
          <w:sz w:val="22"/>
        </w:rPr>
        <w:t>vybral</w:t>
      </w:r>
      <w:r w:rsidR="0043088C" w:rsidRPr="000B61EC">
        <w:rPr>
          <w:color w:val="auto"/>
          <w:sz w:val="22"/>
        </w:rPr>
        <w:t xml:space="preserve"> </w:t>
      </w:r>
      <w:r w:rsidR="001D6549" w:rsidRPr="000B61EC">
        <w:rPr>
          <w:color w:val="auto"/>
          <w:sz w:val="22"/>
        </w:rPr>
        <w:t xml:space="preserve">a smluvně zajistil </w:t>
      </w:r>
      <w:r w:rsidR="0043088C" w:rsidRPr="000B61EC">
        <w:rPr>
          <w:color w:val="auto"/>
          <w:sz w:val="22"/>
        </w:rPr>
        <w:t xml:space="preserve">provozovatele </w:t>
      </w:r>
      <w:r w:rsidR="00B34BC5" w:rsidRPr="000B61EC">
        <w:rPr>
          <w:color w:val="auto"/>
          <w:sz w:val="22"/>
        </w:rPr>
        <w:t xml:space="preserve">přenosové cesty a </w:t>
      </w:r>
      <w:r w:rsidR="0043088C" w:rsidRPr="000B61EC">
        <w:rPr>
          <w:color w:val="auto"/>
          <w:sz w:val="22"/>
        </w:rPr>
        <w:t>ZDP</w:t>
      </w:r>
      <w:r w:rsidR="001D6549" w:rsidRPr="000B61EC">
        <w:rPr>
          <w:color w:val="auto"/>
          <w:sz w:val="22"/>
        </w:rPr>
        <w:t xml:space="preserve">, </w:t>
      </w:r>
      <w:r w:rsidR="00A85EBB" w:rsidRPr="000B61EC">
        <w:rPr>
          <w:color w:val="auto"/>
          <w:sz w:val="22"/>
        </w:rPr>
        <w:t>který</w:t>
      </w:r>
      <w:r w:rsidR="005E73C7" w:rsidRPr="000B61EC">
        <w:rPr>
          <w:color w:val="auto"/>
          <w:sz w:val="22"/>
        </w:rPr>
        <w:t xml:space="preserve"> je uveden v příloze č. 1 Smlouvy </w:t>
      </w:r>
      <w:r w:rsidR="001D6549" w:rsidRPr="000B61EC">
        <w:rPr>
          <w:color w:val="auto"/>
          <w:sz w:val="22"/>
        </w:rPr>
        <w:t xml:space="preserve">(dále jen „Provozovatel </w:t>
      </w:r>
      <w:r w:rsidR="00D478DF" w:rsidRPr="000B61EC">
        <w:rPr>
          <w:color w:val="auto"/>
          <w:sz w:val="22"/>
        </w:rPr>
        <w:t>přenosové cesty</w:t>
      </w:r>
      <w:r w:rsidR="001D6549" w:rsidRPr="000B61EC">
        <w:rPr>
          <w:color w:val="auto"/>
          <w:sz w:val="22"/>
        </w:rPr>
        <w:t>“)</w:t>
      </w:r>
      <w:r w:rsidR="005E73C7" w:rsidRPr="000B61EC">
        <w:rPr>
          <w:color w:val="auto"/>
          <w:sz w:val="22"/>
        </w:rPr>
        <w:t>.</w:t>
      </w:r>
    </w:p>
    <w:p w14:paraId="107BEF31" w14:textId="7C39190F" w:rsidR="00B37F4F" w:rsidRPr="000B61EC" w:rsidRDefault="00B37F4F" w:rsidP="00B37F4F">
      <w:pPr>
        <w:numPr>
          <w:ilvl w:val="0"/>
          <w:numId w:val="1"/>
        </w:numPr>
        <w:spacing w:after="120" w:line="276" w:lineRule="auto"/>
        <w:ind w:left="284" w:right="0" w:hanging="284"/>
        <w:rPr>
          <w:color w:val="auto"/>
          <w:sz w:val="22"/>
        </w:rPr>
      </w:pPr>
      <w:r w:rsidRPr="000B61EC">
        <w:rPr>
          <w:color w:val="auto"/>
          <w:sz w:val="22"/>
        </w:rPr>
        <w:t>Smlouva je uzavírána s rozvazovací podmínkou (§ 548 odst. 2 občanského zákoníku), že vybraným Provozovatelem přenosové cesty nainstalovaný systém splňuje požadavky právních předpisů a normativních požadavků, zejm. norem ČSN 34 2710 a ČSN EN 54-2</w:t>
      </w:r>
      <w:r w:rsidR="000E5146" w:rsidRPr="000B61EC">
        <w:rPr>
          <w:color w:val="auto"/>
          <w:sz w:val="22"/>
        </w:rPr>
        <w:t>1</w:t>
      </w:r>
      <w:r w:rsidRPr="000B61EC">
        <w:rPr>
          <w:color w:val="auto"/>
          <w:sz w:val="22"/>
        </w:rPr>
        <w:t>, v platném znění a zároveň že technické možnosti ústředny EPS, ZDP a přenosových cest umožňují přenášet informace o požárním poplachu v rozlišení na: a) konkrétní adresy samočinných hlásičů požáru; b) zónový poplach a všeobecný poplach. Nesplnění této podmínky může mít za následek odstoupení od S</w:t>
      </w:r>
      <w:r w:rsidR="000A1B19" w:rsidRPr="000B61EC">
        <w:rPr>
          <w:color w:val="auto"/>
          <w:sz w:val="22"/>
        </w:rPr>
        <w:t>mlouvy ve smyslu čl. VI. odst. 6</w:t>
      </w:r>
      <w:r w:rsidRPr="000B61EC">
        <w:rPr>
          <w:color w:val="auto"/>
          <w:sz w:val="22"/>
        </w:rPr>
        <w:t>.</w:t>
      </w:r>
    </w:p>
    <w:p w14:paraId="544F542B" w14:textId="5CF5D36A" w:rsidR="008C6002" w:rsidRPr="000B61EC" w:rsidRDefault="008C6002" w:rsidP="00EE7F68">
      <w:pPr>
        <w:tabs>
          <w:tab w:val="left" w:pos="284"/>
        </w:tabs>
        <w:spacing w:after="0" w:line="276" w:lineRule="auto"/>
        <w:ind w:left="0" w:right="0" w:firstLine="0"/>
        <w:jc w:val="left"/>
        <w:rPr>
          <w:color w:val="auto"/>
          <w:sz w:val="22"/>
        </w:rPr>
      </w:pPr>
    </w:p>
    <w:p w14:paraId="5DBC62E5" w14:textId="77777777" w:rsidR="00641CAF" w:rsidRPr="000B61EC" w:rsidRDefault="00641CAF" w:rsidP="00EE7F68">
      <w:pPr>
        <w:tabs>
          <w:tab w:val="left" w:pos="284"/>
        </w:tabs>
        <w:spacing w:after="0" w:line="276" w:lineRule="auto"/>
        <w:ind w:left="0" w:right="0" w:firstLine="0"/>
        <w:jc w:val="left"/>
        <w:rPr>
          <w:color w:val="auto"/>
          <w:sz w:val="22"/>
        </w:rPr>
      </w:pPr>
    </w:p>
    <w:p w14:paraId="025CE532" w14:textId="77777777" w:rsidR="008C6002" w:rsidRPr="000B61EC" w:rsidRDefault="008C6002" w:rsidP="00EE7F68">
      <w:pPr>
        <w:tabs>
          <w:tab w:val="left" w:pos="284"/>
        </w:tabs>
        <w:spacing w:after="0" w:line="276" w:lineRule="auto"/>
        <w:ind w:left="0" w:right="427" w:firstLine="0"/>
        <w:jc w:val="center"/>
        <w:rPr>
          <w:color w:val="auto"/>
          <w:sz w:val="22"/>
        </w:rPr>
      </w:pPr>
      <w:r w:rsidRPr="000B61EC">
        <w:rPr>
          <w:b/>
          <w:color w:val="auto"/>
          <w:sz w:val="22"/>
        </w:rPr>
        <w:t xml:space="preserve">Článek II. </w:t>
      </w:r>
    </w:p>
    <w:p w14:paraId="40D14E09" w14:textId="4C324218" w:rsidR="008C6002" w:rsidRPr="000B61EC" w:rsidRDefault="008C6002" w:rsidP="00EE7F68">
      <w:pPr>
        <w:tabs>
          <w:tab w:val="left" w:pos="284"/>
        </w:tabs>
        <w:spacing w:after="0" w:line="276" w:lineRule="auto"/>
        <w:ind w:left="0" w:right="428" w:firstLine="0"/>
        <w:jc w:val="center"/>
        <w:rPr>
          <w:color w:val="auto"/>
          <w:sz w:val="22"/>
        </w:rPr>
      </w:pPr>
      <w:r w:rsidRPr="000B61EC">
        <w:rPr>
          <w:b/>
          <w:color w:val="auto"/>
          <w:sz w:val="22"/>
        </w:rPr>
        <w:t xml:space="preserve">Místo plnění </w:t>
      </w:r>
    </w:p>
    <w:p w14:paraId="162C0327" w14:textId="7FC41EDE" w:rsidR="005F6297" w:rsidRPr="000B61EC" w:rsidRDefault="005F6297" w:rsidP="000F4D86">
      <w:pPr>
        <w:pStyle w:val="1Odstavec"/>
        <w:numPr>
          <w:ilvl w:val="0"/>
          <w:numId w:val="0"/>
        </w:numPr>
        <w:ind w:left="284"/>
        <w:rPr>
          <w:b/>
          <w:color w:val="auto"/>
        </w:rPr>
      </w:pPr>
      <w:r w:rsidRPr="000B61EC">
        <w:rPr>
          <w:color w:val="auto"/>
        </w:rPr>
        <w:t>Míst</w:t>
      </w:r>
      <w:r w:rsidR="000F4D86" w:rsidRPr="000B61EC">
        <w:rPr>
          <w:color w:val="auto"/>
        </w:rPr>
        <w:t>a</w:t>
      </w:r>
      <w:r w:rsidRPr="000B61EC">
        <w:rPr>
          <w:color w:val="auto"/>
        </w:rPr>
        <w:t xml:space="preserve"> plnění předmětu této </w:t>
      </w:r>
      <w:r w:rsidR="002E13DB" w:rsidRPr="000B61EC">
        <w:rPr>
          <w:color w:val="auto"/>
        </w:rPr>
        <w:t>S</w:t>
      </w:r>
      <w:r w:rsidRPr="000B61EC">
        <w:rPr>
          <w:color w:val="auto"/>
        </w:rPr>
        <w:t>mlouvy jsou:</w:t>
      </w:r>
    </w:p>
    <w:p w14:paraId="3181A6B1" w14:textId="38349B9E" w:rsidR="005F6297" w:rsidRPr="000B61EC" w:rsidRDefault="006062AD" w:rsidP="00266470">
      <w:pPr>
        <w:pStyle w:val="Nadpis2"/>
        <w:numPr>
          <w:ilvl w:val="0"/>
          <w:numId w:val="8"/>
        </w:numPr>
        <w:spacing w:before="120"/>
        <w:ind w:left="357" w:hanging="357"/>
        <w:jc w:val="both"/>
        <w:rPr>
          <w:rFonts w:ascii="Arial" w:hAnsi="Arial" w:cs="Arial"/>
          <w:b w:val="0"/>
          <w:color w:val="auto"/>
          <w:szCs w:val="22"/>
        </w:rPr>
      </w:pPr>
      <w:r w:rsidRPr="000B61EC">
        <w:rPr>
          <w:rFonts w:ascii="Arial" w:hAnsi="Arial" w:cs="Arial"/>
          <w:b w:val="0"/>
          <w:color w:val="auto"/>
          <w:szCs w:val="22"/>
        </w:rPr>
        <w:t>O</w:t>
      </w:r>
      <w:r w:rsidR="005F6297" w:rsidRPr="000B61EC">
        <w:rPr>
          <w:rFonts w:ascii="Arial" w:hAnsi="Arial" w:cs="Arial"/>
          <w:b w:val="0"/>
          <w:color w:val="auto"/>
          <w:szCs w:val="22"/>
        </w:rPr>
        <w:t>bjekt</w:t>
      </w:r>
      <w:r w:rsidRPr="000B61EC">
        <w:rPr>
          <w:rFonts w:ascii="Arial" w:hAnsi="Arial" w:cs="Arial"/>
          <w:b w:val="0"/>
          <w:color w:val="auto"/>
          <w:szCs w:val="22"/>
        </w:rPr>
        <w:t>/y</w:t>
      </w:r>
      <w:r w:rsidR="005F6297" w:rsidRPr="000B61EC">
        <w:rPr>
          <w:rFonts w:ascii="Arial" w:hAnsi="Arial" w:cs="Arial"/>
          <w:b w:val="0"/>
          <w:color w:val="auto"/>
          <w:szCs w:val="22"/>
        </w:rPr>
        <w:t>, kde je umístěna EPS</w:t>
      </w:r>
      <w:r w:rsidR="00A85EBB" w:rsidRPr="000B61EC">
        <w:rPr>
          <w:rFonts w:ascii="Arial" w:hAnsi="Arial" w:cs="Arial"/>
          <w:b w:val="0"/>
          <w:color w:val="auto"/>
          <w:szCs w:val="22"/>
        </w:rPr>
        <w:t xml:space="preserve"> a </w:t>
      </w:r>
      <w:r w:rsidR="00B8312A" w:rsidRPr="000B61EC">
        <w:rPr>
          <w:rFonts w:ascii="Arial" w:hAnsi="Arial" w:cs="Arial"/>
          <w:b w:val="0"/>
          <w:color w:val="auto"/>
          <w:szCs w:val="22"/>
        </w:rPr>
        <w:t>vysílací část</w:t>
      </w:r>
      <w:r w:rsidR="00A85EBB" w:rsidRPr="000B61EC">
        <w:rPr>
          <w:rFonts w:ascii="Arial" w:hAnsi="Arial" w:cs="Arial"/>
          <w:b w:val="0"/>
          <w:color w:val="auto"/>
          <w:szCs w:val="22"/>
        </w:rPr>
        <w:t xml:space="preserve"> </w:t>
      </w:r>
      <w:r w:rsidR="00B8312A" w:rsidRPr="000B61EC">
        <w:rPr>
          <w:rFonts w:ascii="Arial" w:hAnsi="Arial" w:cs="Arial"/>
          <w:b w:val="0"/>
          <w:color w:val="auto"/>
          <w:szCs w:val="22"/>
        </w:rPr>
        <w:t xml:space="preserve">objektového </w:t>
      </w:r>
      <w:r w:rsidR="00A85EBB" w:rsidRPr="000B61EC">
        <w:rPr>
          <w:rFonts w:ascii="Arial" w:hAnsi="Arial" w:cs="Arial"/>
          <w:b w:val="0"/>
          <w:color w:val="auto"/>
          <w:szCs w:val="22"/>
        </w:rPr>
        <w:t>ZDP</w:t>
      </w:r>
      <w:r w:rsidRPr="000B61EC">
        <w:rPr>
          <w:rFonts w:ascii="Arial" w:hAnsi="Arial" w:cs="Arial"/>
          <w:b w:val="0"/>
          <w:color w:val="auto"/>
          <w:szCs w:val="22"/>
        </w:rPr>
        <w:t>, uvedený/é v příloze č. 3 Smlouvy</w:t>
      </w:r>
      <w:r w:rsidR="00A85EBB" w:rsidRPr="000B61EC">
        <w:rPr>
          <w:rFonts w:ascii="Arial" w:hAnsi="Arial" w:cs="Arial"/>
          <w:color w:val="auto"/>
        </w:rPr>
        <w:t xml:space="preserve"> </w:t>
      </w:r>
      <w:r w:rsidR="00A85EBB" w:rsidRPr="000B61EC">
        <w:rPr>
          <w:rFonts w:ascii="Arial" w:hAnsi="Arial" w:cs="Arial"/>
          <w:b w:val="0"/>
          <w:color w:val="auto"/>
        </w:rPr>
        <w:t>(dále jen „Objekt</w:t>
      </w:r>
      <w:r w:rsidRPr="000B61EC">
        <w:rPr>
          <w:rFonts w:ascii="Arial" w:hAnsi="Arial" w:cs="Arial"/>
          <w:b w:val="0"/>
          <w:color w:val="auto"/>
        </w:rPr>
        <w:t>/y</w:t>
      </w:r>
      <w:r w:rsidR="00A85EBB" w:rsidRPr="000B61EC">
        <w:rPr>
          <w:rFonts w:ascii="Arial" w:hAnsi="Arial" w:cs="Arial"/>
          <w:b w:val="0"/>
          <w:color w:val="auto"/>
        </w:rPr>
        <w:t>“)</w:t>
      </w:r>
      <w:r w:rsidR="005F6297" w:rsidRPr="000B61EC">
        <w:rPr>
          <w:rFonts w:ascii="Arial" w:hAnsi="Arial" w:cs="Arial"/>
          <w:b w:val="0"/>
          <w:color w:val="auto"/>
          <w:szCs w:val="22"/>
        </w:rPr>
        <w:t xml:space="preserve">, </w:t>
      </w:r>
    </w:p>
    <w:p w14:paraId="55E49EA1" w14:textId="45DCDAC9" w:rsidR="005F6297" w:rsidRPr="000B61EC" w:rsidRDefault="00A42F89" w:rsidP="00266470">
      <w:pPr>
        <w:pStyle w:val="Nadpis2"/>
        <w:numPr>
          <w:ilvl w:val="0"/>
          <w:numId w:val="8"/>
        </w:numPr>
        <w:spacing w:before="120"/>
        <w:ind w:left="357" w:hanging="357"/>
        <w:jc w:val="both"/>
        <w:rPr>
          <w:rFonts w:ascii="Arial" w:hAnsi="Arial" w:cs="Arial"/>
          <w:b w:val="0"/>
          <w:color w:val="auto"/>
          <w:szCs w:val="22"/>
        </w:rPr>
      </w:pPr>
      <w:r w:rsidRPr="000B61EC">
        <w:rPr>
          <w:rFonts w:ascii="Arial" w:hAnsi="Arial" w:cs="Arial"/>
          <w:b w:val="0"/>
          <w:color w:val="auto"/>
          <w:szCs w:val="22"/>
        </w:rPr>
        <w:t>o</w:t>
      </w:r>
      <w:r w:rsidR="000F4D86" w:rsidRPr="000B61EC">
        <w:rPr>
          <w:rFonts w:ascii="Arial" w:hAnsi="Arial" w:cs="Arial"/>
          <w:b w:val="0"/>
          <w:color w:val="auto"/>
          <w:szCs w:val="22"/>
        </w:rPr>
        <w:t xml:space="preserve">perační </w:t>
      </w:r>
      <w:r w:rsidR="0098546A" w:rsidRPr="000B61EC">
        <w:rPr>
          <w:rFonts w:ascii="Arial" w:hAnsi="Arial" w:cs="Arial"/>
          <w:b w:val="0"/>
          <w:color w:val="auto"/>
          <w:szCs w:val="22"/>
        </w:rPr>
        <w:t xml:space="preserve">a informační středisko </w:t>
      </w:r>
      <w:r w:rsidR="005F6297" w:rsidRPr="000B61EC">
        <w:rPr>
          <w:rFonts w:ascii="Arial" w:hAnsi="Arial" w:cs="Arial"/>
          <w:b w:val="0"/>
          <w:color w:val="auto"/>
          <w:szCs w:val="22"/>
        </w:rPr>
        <w:t>HZS</w:t>
      </w:r>
      <w:r w:rsidR="000F4D86" w:rsidRPr="000B61EC">
        <w:rPr>
          <w:rFonts w:ascii="Arial" w:hAnsi="Arial" w:cs="Arial"/>
          <w:b w:val="0"/>
          <w:color w:val="auto"/>
          <w:szCs w:val="22"/>
        </w:rPr>
        <w:t xml:space="preserve"> kraje</w:t>
      </w:r>
      <w:r w:rsidR="005F6297" w:rsidRPr="000B61EC">
        <w:rPr>
          <w:rFonts w:ascii="Arial" w:hAnsi="Arial" w:cs="Arial"/>
          <w:b w:val="0"/>
          <w:color w:val="auto"/>
          <w:szCs w:val="22"/>
        </w:rPr>
        <w:t>, kde se nachází zařízení PCO</w:t>
      </w:r>
      <w:r w:rsidR="00B8312A" w:rsidRPr="000B61EC">
        <w:rPr>
          <w:rFonts w:ascii="Arial" w:hAnsi="Arial" w:cs="Arial"/>
          <w:b w:val="0"/>
          <w:color w:val="auto"/>
          <w:szCs w:val="22"/>
        </w:rPr>
        <w:t xml:space="preserve"> a přijímací část ZDP (dále jen „KOPIS HZS kraje“)</w:t>
      </w:r>
      <w:r w:rsidR="000F4D86" w:rsidRPr="000B61EC">
        <w:rPr>
          <w:rFonts w:ascii="Arial" w:hAnsi="Arial" w:cs="Arial"/>
          <w:b w:val="0"/>
          <w:color w:val="auto"/>
          <w:szCs w:val="22"/>
        </w:rPr>
        <w:t>.</w:t>
      </w:r>
    </w:p>
    <w:p w14:paraId="6991D1D4" w14:textId="393DD5A8" w:rsidR="000F4D86" w:rsidRPr="000B61EC" w:rsidRDefault="000F4D86" w:rsidP="000F4D86">
      <w:pPr>
        <w:rPr>
          <w:color w:val="auto"/>
        </w:rPr>
      </w:pPr>
    </w:p>
    <w:p w14:paraId="143A6F4B" w14:textId="77777777" w:rsidR="000F4D86" w:rsidRPr="000B61EC" w:rsidRDefault="000F4D86" w:rsidP="000F4D86">
      <w:pPr>
        <w:rPr>
          <w:color w:val="auto"/>
        </w:rPr>
      </w:pPr>
    </w:p>
    <w:p w14:paraId="116937D1" w14:textId="49D1C573" w:rsidR="000F4D86" w:rsidRPr="000B61EC" w:rsidRDefault="000F4D86" w:rsidP="000F4D86">
      <w:pPr>
        <w:tabs>
          <w:tab w:val="left" w:pos="284"/>
        </w:tabs>
        <w:spacing w:after="0" w:line="276" w:lineRule="auto"/>
        <w:ind w:left="0" w:right="427" w:firstLine="0"/>
        <w:jc w:val="center"/>
        <w:rPr>
          <w:color w:val="auto"/>
          <w:sz w:val="22"/>
        </w:rPr>
      </w:pPr>
      <w:r w:rsidRPr="000B61EC">
        <w:rPr>
          <w:b/>
          <w:color w:val="auto"/>
          <w:sz w:val="22"/>
        </w:rPr>
        <w:t xml:space="preserve">Článek III. </w:t>
      </w:r>
    </w:p>
    <w:p w14:paraId="65837D80" w14:textId="31D8FFA5" w:rsidR="000F4D86" w:rsidRPr="000B61EC" w:rsidRDefault="000F4D86" w:rsidP="000F4D86">
      <w:pPr>
        <w:tabs>
          <w:tab w:val="left" w:pos="284"/>
        </w:tabs>
        <w:spacing w:after="0" w:line="276" w:lineRule="auto"/>
        <w:ind w:left="0" w:right="427" w:firstLine="0"/>
        <w:jc w:val="center"/>
        <w:rPr>
          <w:color w:val="auto"/>
          <w:sz w:val="22"/>
        </w:rPr>
      </w:pPr>
      <w:r w:rsidRPr="000B61EC">
        <w:rPr>
          <w:b/>
          <w:color w:val="auto"/>
          <w:sz w:val="22"/>
        </w:rPr>
        <w:t>Práva a povinnosti</w:t>
      </w:r>
    </w:p>
    <w:p w14:paraId="38AB82D1" w14:textId="0F3164DD" w:rsidR="008C6002" w:rsidRPr="000B61EC" w:rsidRDefault="008C6002" w:rsidP="00EE7F68">
      <w:pPr>
        <w:tabs>
          <w:tab w:val="left" w:pos="284"/>
        </w:tabs>
        <w:spacing w:after="0" w:line="276" w:lineRule="auto"/>
        <w:ind w:left="0" w:right="0" w:firstLine="0"/>
        <w:jc w:val="center"/>
        <w:rPr>
          <w:color w:val="auto"/>
          <w:sz w:val="22"/>
        </w:rPr>
      </w:pPr>
    </w:p>
    <w:p w14:paraId="40C82BEA" w14:textId="068EED66" w:rsidR="004574DD" w:rsidRPr="000B61EC" w:rsidRDefault="001E3D61" w:rsidP="00B37F4F">
      <w:pPr>
        <w:pStyle w:val="1Odstavec"/>
        <w:numPr>
          <w:ilvl w:val="0"/>
          <w:numId w:val="9"/>
        </w:numPr>
        <w:ind w:left="284" w:hanging="284"/>
        <w:rPr>
          <w:color w:val="auto"/>
        </w:rPr>
      </w:pPr>
      <w:r w:rsidRPr="000B61EC">
        <w:rPr>
          <w:color w:val="auto"/>
        </w:rPr>
        <w:t>Provozovatel EPS</w:t>
      </w:r>
      <w:r w:rsidR="004574DD" w:rsidRPr="000B61EC">
        <w:rPr>
          <w:color w:val="auto"/>
        </w:rPr>
        <w:t>:</w:t>
      </w:r>
    </w:p>
    <w:p w14:paraId="1FB2D6E8" w14:textId="53589413" w:rsidR="004574DD" w:rsidRPr="000B61EC" w:rsidRDefault="007A5ECB" w:rsidP="009365F9">
      <w:pPr>
        <w:pStyle w:val="aodstavec"/>
        <w:rPr>
          <w:color w:val="auto"/>
        </w:rPr>
      </w:pPr>
      <w:r w:rsidRPr="000B61EC">
        <w:rPr>
          <w:color w:val="auto"/>
        </w:rPr>
        <w:t>zajišťuje na sv</w:t>
      </w:r>
      <w:r w:rsidR="00795118" w:rsidRPr="000B61EC">
        <w:rPr>
          <w:color w:val="auto"/>
        </w:rPr>
        <w:t>ou odpovědnost a</w:t>
      </w:r>
      <w:r w:rsidRPr="000B61EC">
        <w:rPr>
          <w:color w:val="auto"/>
        </w:rPr>
        <w:t xml:space="preserve"> náklady</w:t>
      </w:r>
      <w:r w:rsidR="001E3D61" w:rsidRPr="000B61EC">
        <w:rPr>
          <w:color w:val="auto"/>
        </w:rPr>
        <w:t>,</w:t>
      </w:r>
      <w:r w:rsidR="00197E12" w:rsidRPr="000B61EC">
        <w:rPr>
          <w:color w:val="auto"/>
        </w:rPr>
        <w:t xml:space="preserve"> včetně technických prostředků</w:t>
      </w:r>
      <w:r w:rsidR="001E3D61" w:rsidRPr="000B61EC">
        <w:rPr>
          <w:color w:val="auto"/>
        </w:rPr>
        <w:t>,</w:t>
      </w:r>
      <w:r w:rsidR="00197E12" w:rsidRPr="000B61EC">
        <w:rPr>
          <w:color w:val="auto"/>
        </w:rPr>
        <w:t xml:space="preserve"> propojení ZDP a PCO</w:t>
      </w:r>
      <w:r w:rsidR="005C242D" w:rsidRPr="000B61EC">
        <w:rPr>
          <w:color w:val="auto"/>
        </w:rPr>
        <w:t xml:space="preserve"> prostřednictvím </w:t>
      </w:r>
      <w:r w:rsidR="0052284C" w:rsidRPr="000B61EC">
        <w:rPr>
          <w:color w:val="auto"/>
        </w:rPr>
        <w:t>P</w:t>
      </w:r>
      <w:r w:rsidR="005C242D" w:rsidRPr="000B61EC">
        <w:rPr>
          <w:color w:val="auto"/>
        </w:rPr>
        <w:t>rovozovatele přenosové cesty</w:t>
      </w:r>
      <w:r w:rsidRPr="000B61EC">
        <w:rPr>
          <w:color w:val="auto"/>
        </w:rPr>
        <w:t xml:space="preserve">, přičemž pro tyto účely </w:t>
      </w:r>
      <w:r w:rsidR="00045CB3" w:rsidRPr="000B61EC">
        <w:rPr>
          <w:color w:val="auto"/>
        </w:rPr>
        <w:t xml:space="preserve">(umístění technického zařízení, napojení </w:t>
      </w:r>
      <w:r w:rsidR="00FE2209" w:rsidRPr="000B61EC">
        <w:rPr>
          <w:color w:val="auto"/>
        </w:rPr>
        <w:t xml:space="preserve">technického </w:t>
      </w:r>
      <w:r w:rsidR="00045CB3" w:rsidRPr="000B61EC">
        <w:rPr>
          <w:color w:val="auto"/>
        </w:rPr>
        <w:t xml:space="preserve">zařízení na PCO, jeho provozování, údržbu a opravy) </w:t>
      </w:r>
      <w:r w:rsidRPr="000B61EC">
        <w:rPr>
          <w:color w:val="auto"/>
        </w:rPr>
        <w:t xml:space="preserve">je oprávněn užívat </w:t>
      </w:r>
      <w:r w:rsidR="004574DD" w:rsidRPr="000B61EC">
        <w:rPr>
          <w:color w:val="auto"/>
        </w:rPr>
        <w:t xml:space="preserve">určené </w:t>
      </w:r>
      <w:r w:rsidRPr="000B61EC">
        <w:rPr>
          <w:color w:val="auto"/>
        </w:rPr>
        <w:t>prostor</w:t>
      </w:r>
      <w:r w:rsidR="009B10FD" w:rsidRPr="000B61EC">
        <w:rPr>
          <w:color w:val="auto"/>
        </w:rPr>
        <w:t>y</w:t>
      </w:r>
      <w:r w:rsidRPr="000B61EC">
        <w:rPr>
          <w:color w:val="auto"/>
        </w:rPr>
        <w:t xml:space="preserve"> </w:t>
      </w:r>
      <w:r w:rsidR="004574DD" w:rsidRPr="000B61EC">
        <w:rPr>
          <w:color w:val="auto"/>
        </w:rPr>
        <w:t>na</w:t>
      </w:r>
      <w:r w:rsidR="00FF61A1" w:rsidRPr="000B61EC">
        <w:rPr>
          <w:color w:val="auto"/>
        </w:rPr>
        <w:t xml:space="preserve"> KOPIS HZS kraje</w:t>
      </w:r>
      <w:r w:rsidR="0094652D" w:rsidRPr="000B61EC">
        <w:rPr>
          <w:color w:val="auto"/>
        </w:rPr>
        <w:t xml:space="preserve"> </w:t>
      </w:r>
      <w:r w:rsidR="004574DD" w:rsidRPr="000B61EC">
        <w:rPr>
          <w:color w:val="auto"/>
        </w:rPr>
        <w:t xml:space="preserve">dle </w:t>
      </w:r>
      <w:r w:rsidR="000F4D86" w:rsidRPr="000B61EC">
        <w:rPr>
          <w:color w:val="auto"/>
        </w:rPr>
        <w:t>čl. II</w:t>
      </w:r>
      <w:r w:rsidR="00901440" w:rsidRPr="000B61EC">
        <w:rPr>
          <w:color w:val="auto"/>
        </w:rPr>
        <w:t>.</w:t>
      </w:r>
      <w:r w:rsidR="000F4D86" w:rsidRPr="000B61EC">
        <w:rPr>
          <w:color w:val="auto"/>
        </w:rPr>
        <w:t xml:space="preserve"> písm. b) Smlouvy</w:t>
      </w:r>
      <w:r w:rsidRPr="000B61EC">
        <w:rPr>
          <w:color w:val="auto"/>
        </w:rPr>
        <w:t xml:space="preserve">, </w:t>
      </w:r>
      <w:r w:rsidR="00197E12" w:rsidRPr="000B61EC">
        <w:rPr>
          <w:color w:val="auto"/>
        </w:rPr>
        <w:t>kdy</w:t>
      </w:r>
      <w:r w:rsidRPr="000B61EC">
        <w:rPr>
          <w:color w:val="auto"/>
        </w:rPr>
        <w:t xml:space="preserve"> </w:t>
      </w:r>
      <w:r w:rsidR="004574DD" w:rsidRPr="000B61EC">
        <w:rPr>
          <w:color w:val="auto"/>
        </w:rPr>
        <w:t>určen</w:t>
      </w:r>
      <w:r w:rsidR="00615909" w:rsidRPr="000B61EC">
        <w:rPr>
          <w:color w:val="auto"/>
        </w:rPr>
        <w:t>ý</w:t>
      </w:r>
      <w:r w:rsidR="004574DD" w:rsidRPr="000B61EC">
        <w:rPr>
          <w:color w:val="auto"/>
        </w:rPr>
        <w:t xml:space="preserve"> prostor, </w:t>
      </w:r>
      <w:r w:rsidRPr="000B61EC">
        <w:rPr>
          <w:color w:val="auto"/>
        </w:rPr>
        <w:t xml:space="preserve">úplata za užívání </w:t>
      </w:r>
      <w:r w:rsidR="00197E12" w:rsidRPr="000B61EC">
        <w:rPr>
          <w:color w:val="auto"/>
        </w:rPr>
        <w:t xml:space="preserve">těchto prostor </w:t>
      </w:r>
      <w:r w:rsidR="000E14CC" w:rsidRPr="000B61EC">
        <w:rPr>
          <w:color w:val="auto"/>
        </w:rPr>
        <w:t>a</w:t>
      </w:r>
      <w:r w:rsidR="000B1FBC" w:rsidRPr="000B61EC">
        <w:rPr>
          <w:color w:val="auto"/>
        </w:rPr>
        <w:t xml:space="preserve"> náklady na energie </w:t>
      </w:r>
      <w:r w:rsidR="00197E12" w:rsidRPr="000B61EC">
        <w:rPr>
          <w:color w:val="auto"/>
        </w:rPr>
        <w:t>j</w:t>
      </w:r>
      <w:r w:rsidR="000B1FBC" w:rsidRPr="000B61EC">
        <w:rPr>
          <w:color w:val="auto"/>
        </w:rPr>
        <w:t>sou</w:t>
      </w:r>
      <w:r w:rsidR="00197E12" w:rsidRPr="000B61EC">
        <w:rPr>
          <w:color w:val="auto"/>
        </w:rPr>
        <w:t xml:space="preserve"> zahrnut</w:t>
      </w:r>
      <w:r w:rsidR="000B1FBC" w:rsidRPr="000B61EC">
        <w:rPr>
          <w:color w:val="auto"/>
        </w:rPr>
        <w:t>y</w:t>
      </w:r>
      <w:r w:rsidR="00197E12" w:rsidRPr="000B61EC">
        <w:rPr>
          <w:color w:val="auto"/>
        </w:rPr>
        <w:t xml:space="preserve"> v</w:t>
      </w:r>
      <w:r w:rsidR="00B3256D" w:rsidRPr="000B61EC">
        <w:rPr>
          <w:color w:val="auto"/>
        </w:rPr>
        <w:t xml:space="preserve"> samostatné smlouvě uzavřené mezi </w:t>
      </w:r>
      <w:r w:rsidR="00707203" w:rsidRPr="000B61EC">
        <w:rPr>
          <w:color w:val="auto"/>
        </w:rPr>
        <w:t xml:space="preserve">Provozovatelem </w:t>
      </w:r>
      <w:r w:rsidR="00165E19" w:rsidRPr="000B61EC">
        <w:rPr>
          <w:color w:val="auto"/>
        </w:rPr>
        <w:t>přenosové cesty</w:t>
      </w:r>
      <w:r w:rsidR="00B3256D" w:rsidRPr="000B61EC">
        <w:rPr>
          <w:color w:val="auto"/>
        </w:rPr>
        <w:t xml:space="preserve"> a HZS kraje</w:t>
      </w:r>
      <w:r w:rsidR="00650C62" w:rsidRPr="000B61EC">
        <w:rPr>
          <w:color w:val="auto"/>
        </w:rPr>
        <w:t>;</w:t>
      </w:r>
    </w:p>
    <w:p w14:paraId="1F32752D" w14:textId="25E9E8E3" w:rsidR="004574DD" w:rsidRPr="000B61EC" w:rsidRDefault="004574DD" w:rsidP="00CD763D">
      <w:pPr>
        <w:pStyle w:val="aodstavec"/>
        <w:rPr>
          <w:color w:val="auto"/>
        </w:rPr>
      </w:pPr>
      <w:r w:rsidRPr="000B61EC">
        <w:rPr>
          <w:color w:val="auto"/>
        </w:rPr>
        <w:lastRenderedPageBreak/>
        <w:t xml:space="preserve">provozuje EPS v souladu s požárně bezpečnostním řešením </w:t>
      </w:r>
      <w:r w:rsidR="009D479B" w:rsidRPr="000B61EC">
        <w:rPr>
          <w:color w:val="auto"/>
        </w:rPr>
        <w:t>O</w:t>
      </w:r>
      <w:r w:rsidRPr="000B61EC">
        <w:rPr>
          <w:color w:val="auto"/>
        </w:rPr>
        <w:t>bjektu a splňuje všechny normativní požadavky, zejména ČSN 34 2710</w:t>
      </w:r>
      <w:r w:rsidR="00873264" w:rsidRPr="000B61EC">
        <w:rPr>
          <w:color w:val="auto"/>
        </w:rPr>
        <w:t xml:space="preserve">, </w:t>
      </w:r>
      <w:r w:rsidRPr="000B61EC">
        <w:rPr>
          <w:color w:val="auto"/>
        </w:rPr>
        <w:t>ČSN EN 54-</w:t>
      </w:r>
      <w:r w:rsidR="000E5146" w:rsidRPr="000B61EC">
        <w:rPr>
          <w:color w:val="auto"/>
        </w:rPr>
        <w:t>21</w:t>
      </w:r>
      <w:r w:rsidR="007579B5" w:rsidRPr="000B61EC">
        <w:rPr>
          <w:color w:val="auto"/>
        </w:rPr>
        <w:t>,</w:t>
      </w:r>
      <w:r w:rsidR="00873264" w:rsidRPr="000B61EC">
        <w:rPr>
          <w:color w:val="auto"/>
        </w:rPr>
        <w:t xml:space="preserve"> ČSN EN 50131-1 </w:t>
      </w:r>
      <w:proofErr w:type="spellStart"/>
      <w:r w:rsidR="00873264" w:rsidRPr="000B61EC">
        <w:rPr>
          <w:color w:val="auto"/>
        </w:rPr>
        <w:t>ed</w:t>
      </w:r>
      <w:proofErr w:type="spellEnd"/>
      <w:r w:rsidR="00873264" w:rsidRPr="000B61EC">
        <w:rPr>
          <w:color w:val="auto"/>
        </w:rPr>
        <w:t>. 2 a ČSN CLC/TS 50136-4</w:t>
      </w:r>
      <w:r w:rsidRPr="000B61EC">
        <w:rPr>
          <w:color w:val="auto"/>
        </w:rPr>
        <w:t>, v účinném znění;</w:t>
      </w:r>
    </w:p>
    <w:p w14:paraId="55AA8D81" w14:textId="210FDDA7" w:rsidR="004574DD" w:rsidRPr="000B61EC" w:rsidRDefault="004574DD" w:rsidP="00CD763D">
      <w:pPr>
        <w:pStyle w:val="aodstavec"/>
        <w:rPr>
          <w:color w:val="auto"/>
          <w:sz w:val="24"/>
        </w:rPr>
      </w:pPr>
      <w:r w:rsidRPr="000B61EC">
        <w:rPr>
          <w:color w:val="auto"/>
        </w:rPr>
        <w:t>musí mít instalován klíčový trezor požární ochrany</w:t>
      </w:r>
      <w:r w:rsidR="00C95682" w:rsidRPr="000B61EC">
        <w:rPr>
          <w:color w:val="auto"/>
        </w:rPr>
        <w:t xml:space="preserve"> (dále jen „KTPO“)</w:t>
      </w:r>
      <w:r w:rsidR="0098546A" w:rsidRPr="000B61EC">
        <w:rPr>
          <w:color w:val="auto"/>
        </w:rPr>
        <w:t xml:space="preserve"> přístupný jednotným klíčem zavedeným u HZS kraje</w:t>
      </w:r>
      <w:r w:rsidRPr="000B61EC">
        <w:rPr>
          <w:color w:val="auto"/>
        </w:rPr>
        <w:t xml:space="preserve"> a v </w:t>
      </w:r>
      <w:r w:rsidR="009D479B" w:rsidRPr="000B61EC">
        <w:rPr>
          <w:color w:val="auto"/>
        </w:rPr>
        <w:t>O</w:t>
      </w:r>
      <w:r w:rsidRPr="000B61EC">
        <w:rPr>
          <w:color w:val="auto"/>
        </w:rPr>
        <w:t xml:space="preserve">bjektu zaveden systém generálního klíče pro přístup </w:t>
      </w:r>
      <w:r w:rsidR="00400041" w:rsidRPr="000B61EC">
        <w:rPr>
          <w:color w:val="auto"/>
        </w:rPr>
        <w:t xml:space="preserve">jednotky </w:t>
      </w:r>
      <w:r w:rsidR="005E73C7" w:rsidRPr="000B61EC">
        <w:rPr>
          <w:color w:val="auto"/>
        </w:rPr>
        <w:t xml:space="preserve">PO </w:t>
      </w:r>
      <w:r w:rsidRPr="000B61EC">
        <w:rPr>
          <w:color w:val="auto"/>
        </w:rPr>
        <w:t xml:space="preserve">do všech střežených prostor </w:t>
      </w:r>
      <w:r w:rsidR="00E1691E" w:rsidRPr="000B61EC">
        <w:rPr>
          <w:color w:val="auto"/>
        </w:rPr>
        <w:t>O</w:t>
      </w:r>
      <w:r w:rsidRPr="000B61EC">
        <w:rPr>
          <w:color w:val="auto"/>
        </w:rPr>
        <w:t>bjektu</w:t>
      </w:r>
      <w:r w:rsidR="0042145C" w:rsidRPr="000B61EC">
        <w:rPr>
          <w:color w:val="auto"/>
        </w:rPr>
        <w:t xml:space="preserve">, kromě prostor uvedených </w:t>
      </w:r>
      <w:r w:rsidR="003B5AC8" w:rsidRPr="000B61EC">
        <w:rPr>
          <w:color w:val="auto"/>
        </w:rPr>
        <w:t>v příloze č. 2</w:t>
      </w:r>
      <w:r w:rsidR="0042145C" w:rsidRPr="000B61EC">
        <w:rPr>
          <w:color w:val="auto"/>
        </w:rPr>
        <w:t xml:space="preserve"> Smlouvy</w:t>
      </w:r>
      <w:r w:rsidR="00FF3E45" w:rsidRPr="000B61EC">
        <w:rPr>
          <w:color w:val="auto"/>
        </w:rPr>
        <w:t xml:space="preserve">; </w:t>
      </w:r>
    </w:p>
    <w:p w14:paraId="1CFD8EBA" w14:textId="084013F8" w:rsidR="004574DD" w:rsidRPr="000B61EC" w:rsidRDefault="004574DD" w:rsidP="0064544C">
      <w:pPr>
        <w:pStyle w:val="aodstavec"/>
        <w:rPr>
          <w:color w:val="auto"/>
        </w:rPr>
      </w:pPr>
      <w:r w:rsidRPr="000B61EC">
        <w:rPr>
          <w:color w:val="auto"/>
        </w:rPr>
        <w:t>musí mít instalováno</w:t>
      </w:r>
      <w:r w:rsidR="009D479B" w:rsidRPr="000B61EC">
        <w:rPr>
          <w:color w:val="auto"/>
        </w:rPr>
        <w:t xml:space="preserve"> a připojeno</w:t>
      </w:r>
      <w:r w:rsidRPr="000B61EC">
        <w:rPr>
          <w:color w:val="auto"/>
        </w:rPr>
        <w:t xml:space="preserve"> </w:t>
      </w:r>
      <w:r w:rsidR="006C56A0" w:rsidRPr="000B61EC">
        <w:rPr>
          <w:color w:val="auto"/>
        </w:rPr>
        <w:t xml:space="preserve">funkční </w:t>
      </w:r>
      <w:r w:rsidRPr="000B61EC">
        <w:rPr>
          <w:color w:val="auto"/>
        </w:rPr>
        <w:t>obslužné pole požární ochrany (</w:t>
      </w:r>
      <w:r w:rsidR="00602BBA" w:rsidRPr="000B61EC">
        <w:rPr>
          <w:color w:val="auto"/>
        </w:rPr>
        <w:t xml:space="preserve">dále jen </w:t>
      </w:r>
      <w:r w:rsidRPr="000B61EC">
        <w:rPr>
          <w:color w:val="auto"/>
        </w:rPr>
        <w:t>„OPPO“) poblíž vstupu</w:t>
      </w:r>
      <w:r w:rsidR="006C5AA5" w:rsidRPr="000B61EC">
        <w:rPr>
          <w:color w:val="auto"/>
        </w:rPr>
        <w:t>,</w:t>
      </w:r>
      <w:r w:rsidRPr="000B61EC">
        <w:rPr>
          <w:color w:val="auto"/>
        </w:rPr>
        <w:t xml:space="preserve"> </w:t>
      </w:r>
      <w:r w:rsidR="00A35FC0" w:rsidRPr="000B61EC">
        <w:rPr>
          <w:color w:val="auto"/>
        </w:rPr>
        <w:t>od kterého se předpokládá nástup předurčené jednotky PO k</w:t>
      </w:r>
      <w:r w:rsidR="00D47C6F" w:rsidRPr="000B61EC">
        <w:rPr>
          <w:color w:val="auto"/>
        </w:rPr>
        <w:t> </w:t>
      </w:r>
      <w:r w:rsidR="00A35FC0" w:rsidRPr="000B61EC">
        <w:rPr>
          <w:color w:val="auto"/>
        </w:rPr>
        <w:t xml:space="preserve">provedení požárního zásahu </w:t>
      </w:r>
      <w:r w:rsidRPr="000B61EC">
        <w:rPr>
          <w:color w:val="auto"/>
        </w:rPr>
        <w:t xml:space="preserve">do </w:t>
      </w:r>
      <w:r w:rsidR="009D479B" w:rsidRPr="000B61EC">
        <w:rPr>
          <w:color w:val="auto"/>
        </w:rPr>
        <w:t>O</w:t>
      </w:r>
      <w:r w:rsidR="00BB0401" w:rsidRPr="000B61EC">
        <w:rPr>
          <w:color w:val="auto"/>
        </w:rPr>
        <w:t>bjektu</w:t>
      </w:r>
      <w:r w:rsidRPr="000B61EC">
        <w:rPr>
          <w:color w:val="auto"/>
        </w:rPr>
        <w:t>;</w:t>
      </w:r>
    </w:p>
    <w:p w14:paraId="42E33ECA" w14:textId="08F680EB" w:rsidR="0098546A" w:rsidRPr="000B61EC" w:rsidRDefault="0064544C" w:rsidP="0064544C">
      <w:pPr>
        <w:pStyle w:val="aodstavec"/>
        <w:rPr>
          <w:color w:val="auto"/>
        </w:rPr>
      </w:pPr>
      <w:r w:rsidRPr="000B61EC">
        <w:rPr>
          <w:color w:val="auto"/>
        </w:rPr>
        <w:t xml:space="preserve">uloží </w:t>
      </w:r>
      <w:r w:rsidR="00873264" w:rsidRPr="000B61EC">
        <w:rPr>
          <w:color w:val="auto"/>
        </w:rPr>
        <w:t xml:space="preserve">na </w:t>
      </w:r>
      <w:r w:rsidR="00202F9C" w:rsidRPr="000B61EC">
        <w:rPr>
          <w:color w:val="auto"/>
        </w:rPr>
        <w:t xml:space="preserve">HZS kraje </w:t>
      </w:r>
      <w:r w:rsidR="00873264" w:rsidRPr="000B61EC">
        <w:rPr>
          <w:color w:val="auto"/>
        </w:rPr>
        <w:t xml:space="preserve">určeném místě </w:t>
      </w:r>
      <w:r w:rsidRPr="000B61EC">
        <w:rPr>
          <w:color w:val="auto"/>
        </w:rPr>
        <w:t>dokumentaci zdolávání požáru</w:t>
      </w:r>
      <w:r w:rsidR="00B96C70" w:rsidRPr="000B61EC">
        <w:rPr>
          <w:color w:val="auto"/>
        </w:rPr>
        <w:t>, je-li povinnost tuto dokumentaci zpracovat dle zákona č. 133/1985 Sb., o požární ochraně, ve znění pozdějších předpisů</w:t>
      </w:r>
      <w:r w:rsidR="00B240F5" w:rsidRPr="000B61EC">
        <w:rPr>
          <w:color w:val="auto"/>
        </w:rPr>
        <w:t xml:space="preserve"> </w:t>
      </w:r>
      <w:r w:rsidR="00E76450" w:rsidRPr="000B61EC">
        <w:rPr>
          <w:color w:val="auto"/>
        </w:rPr>
        <w:t>(dále jen „zákon o požární ochraně“)</w:t>
      </w:r>
      <w:r w:rsidR="00202F9C" w:rsidRPr="000B61EC">
        <w:rPr>
          <w:color w:val="auto"/>
        </w:rPr>
        <w:t xml:space="preserve"> nebo dokument pro prvotní zásah jednotek PO v rozsahu operativní karty </w:t>
      </w:r>
      <w:r w:rsidR="00BA3682" w:rsidRPr="000B61EC">
        <w:rPr>
          <w:color w:val="auto"/>
        </w:rPr>
        <w:t>dokumentace zdolávání požáru (dále jen „</w:t>
      </w:r>
      <w:r w:rsidR="00202F9C" w:rsidRPr="000B61EC">
        <w:rPr>
          <w:color w:val="auto"/>
        </w:rPr>
        <w:t>DZP</w:t>
      </w:r>
      <w:r w:rsidR="00BA3682" w:rsidRPr="000B61EC">
        <w:rPr>
          <w:color w:val="auto"/>
        </w:rPr>
        <w:t>“)</w:t>
      </w:r>
      <w:r w:rsidR="00202F9C" w:rsidRPr="000B61EC">
        <w:rPr>
          <w:color w:val="auto"/>
        </w:rPr>
        <w:t xml:space="preserve"> </w:t>
      </w:r>
      <w:r w:rsidR="00B240F5" w:rsidRPr="000B61EC">
        <w:rPr>
          <w:color w:val="auto"/>
        </w:rPr>
        <w:t xml:space="preserve">a dokumentaci </w:t>
      </w:r>
      <w:r w:rsidR="008E7622" w:rsidRPr="000B61EC">
        <w:rPr>
          <w:color w:val="auto"/>
        </w:rPr>
        <w:t xml:space="preserve">vypracovanou podle článku 4.6.5 písm. e) ČSN 73 0875, která umožní zasahující jednotce PO, případně obsluze ústředny EPS, neprodleně určit místo vzniku požáru, a to pouze z informací na displeji ústředny EPS nebo </w:t>
      </w:r>
      <w:r w:rsidR="00202F9C" w:rsidRPr="000B61EC">
        <w:rPr>
          <w:color w:val="auto"/>
        </w:rPr>
        <w:t xml:space="preserve">informačním </w:t>
      </w:r>
      <w:r w:rsidR="008E7622" w:rsidRPr="000B61EC">
        <w:rPr>
          <w:color w:val="auto"/>
        </w:rPr>
        <w:t>tablu</w:t>
      </w:r>
      <w:r w:rsidR="00202F9C" w:rsidRPr="000B61EC">
        <w:rPr>
          <w:color w:val="auto"/>
        </w:rPr>
        <w:t xml:space="preserve"> podle čl. 3 ČSN 34 2710</w:t>
      </w:r>
      <w:r w:rsidR="008E7622" w:rsidRPr="000B61EC">
        <w:rPr>
          <w:color w:val="auto"/>
        </w:rPr>
        <w:t>, pokud je instalováno</w:t>
      </w:r>
      <w:r w:rsidR="0098546A" w:rsidRPr="000B61EC">
        <w:rPr>
          <w:color w:val="auto"/>
        </w:rPr>
        <w:t>;</w:t>
      </w:r>
      <w:r w:rsidR="009969B0" w:rsidRPr="000B61EC">
        <w:rPr>
          <w:color w:val="auto"/>
        </w:rPr>
        <w:t xml:space="preserve"> </w:t>
      </w:r>
    </w:p>
    <w:p w14:paraId="2399FABF" w14:textId="589A8441" w:rsidR="00A91750" w:rsidRPr="000B61EC" w:rsidRDefault="0098546A" w:rsidP="00997531">
      <w:pPr>
        <w:pStyle w:val="aodstavec"/>
        <w:rPr>
          <w:rFonts w:cstheme="minorHAnsi"/>
          <w:color w:val="auto"/>
        </w:rPr>
      </w:pPr>
      <w:r w:rsidRPr="000B61EC">
        <w:rPr>
          <w:color w:val="auto"/>
        </w:rPr>
        <w:t>v</w:t>
      </w:r>
      <w:r w:rsidR="00A35FC0" w:rsidRPr="000B61EC">
        <w:rPr>
          <w:color w:val="auto"/>
        </w:rPr>
        <w:t>edle OPPO</w:t>
      </w:r>
      <w:r w:rsidR="006062AD" w:rsidRPr="000B61EC">
        <w:rPr>
          <w:color w:val="auto"/>
        </w:rPr>
        <w:t>,</w:t>
      </w:r>
      <w:r w:rsidR="00997531" w:rsidRPr="000B61EC">
        <w:rPr>
          <w:color w:val="auto"/>
        </w:rPr>
        <w:t xml:space="preserve"> </w:t>
      </w:r>
      <w:r w:rsidR="008E7622" w:rsidRPr="000B61EC">
        <w:rPr>
          <w:color w:val="auto"/>
        </w:rPr>
        <w:t xml:space="preserve">pokud není ústředna EPS do 10 m od vstupu do </w:t>
      </w:r>
      <w:r w:rsidR="005D70B0" w:rsidRPr="000B61EC">
        <w:rPr>
          <w:color w:val="auto"/>
        </w:rPr>
        <w:t>O</w:t>
      </w:r>
      <w:r w:rsidR="008E7622" w:rsidRPr="000B61EC">
        <w:rPr>
          <w:color w:val="auto"/>
        </w:rPr>
        <w:t>bjektu, má instalováno informační tablo, nebo podružnou ústřednu EPS podávající jednotce PO informace o</w:t>
      </w:r>
      <w:r w:rsidR="00D47C6F" w:rsidRPr="000B61EC">
        <w:rPr>
          <w:color w:val="auto"/>
        </w:rPr>
        <w:t> </w:t>
      </w:r>
      <w:r w:rsidR="008E7622" w:rsidRPr="000B61EC">
        <w:rPr>
          <w:color w:val="auto"/>
        </w:rPr>
        <w:t>místě požárního poplachu v objektu;</w:t>
      </w:r>
    </w:p>
    <w:p w14:paraId="0317AB79" w14:textId="05927E5F" w:rsidR="00242172" w:rsidRPr="000B61EC" w:rsidRDefault="00B37F4F" w:rsidP="00FA0801">
      <w:pPr>
        <w:pStyle w:val="aodstavec"/>
        <w:rPr>
          <w:color w:val="auto"/>
          <w:lang w:eastAsia="en-US"/>
        </w:rPr>
      </w:pPr>
      <w:r w:rsidRPr="000B61EC">
        <w:rPr>
          <w:color w:val="auto"/>
          <w:lang w:eastAsia="en-US"/>
        </w:rPr>
        <w:t>na ústředně EPS nebo OPPO zajišťuje</w:t>
      </w:r>
      <w:r w:rsidR="003D16A2" w:rsidRPr="000B61EC">
        <w:rPr>
          <w:color w:val="auto"/>
          <w:lang w:eastAsia="en-US"/>
        </w:rPr>
        <w:t xml:space="preserve"> dočasné odpojení</w:t>
      </w:r>
      <w:r w:rsidR="00A1458F" w:rsidRPr="000B61EC">
        <w:rPr>
          <w:color w:val="auto"/>
          <w:lang w:eastAsia="en-US"/>
        </w:rPr>
        <w:t xml:space="preserve"> EPS ze střežení před zahájením/opětovné</w:t>
      </w:r>
      <w:r w:rsidR="00202F9C" w:rsidRPr="000B61EC">
        <w:rPr>
          <w:color w:val="auto"/>
          <w:lang w:eastAsia="en-US"/>
        </w:rPr>
        <w:t>m</w:t>
      </w:r>
      <w:r w:rsidR="00A1458F" w:rsidRPr="000B61EC">
        <w:rPr>
          <w:color w:val="auto"/>
          <w:lang w:eastAsia="en-US"/>
        </w:rPr>
        <w:t xml:space="preserve"> připojení EPS do střežení po ukončení</w:t>
      </w:r>
      <w:r w:rsidR="00B00523" w:rsidRPr="000B61EC">
        <w:rPr>
          <w:color w:val="auto"/>
        </w:rPr>
        <w:t xml:space="preserve"> prací nebo zásahů do systému, které by mohly způsobit signál „</w:t>
      </w:r>
      <w:r w:rsidR="001E6C2A" w:rsidRPr="000B61EC">
        <w:rPr>
          <w:color w:val="auto"/>
        </w:rPr>
        <w:t>VŠEOBECNÝ POPLACH</w:t>
      </w:r>
      <w:r w:rsidR="00B00523" w:rsidRPr="000B61EC">
        <w:rPr>
          <w:color w:val="auto"/>
        </w:rPr>
        <w:t>“</w:t>
      </w:r>
      <w:r w:rsidR="00C60DBA" w:rsidRPr="000B61EC">
        <w:rPr>
          <w:color w:val="auto"/>
          <w:lang w:eastAsia="en-US"/>
        </w:rPr>
        <w:t xml:space="preserve">. </w:t>
      </w:r>
      <w:r w:rsidR="00C60DBA" w:rsidRPr="000B61EC">
        <w:rPr>
          <w:color w:val="auto"/>
        </w:rPr>
        <w:t>Provozovatel EPS může za účelem ověření po dočasném odpojení</w:t>
      </w:r>
      <w:r w:rsidR="006758EE" w:rsidRPr="000B61EC">
        <w:rPr>
          <w:color w:val="auto"/>
        </w:rPr>
        <w:t>/připojení</w:t>
      </w:r>
      <w:r w:rsidR="00C60DBA" w:rsidRPr="000B61EC">
        <w:rPr>
          <w:color w:val="auto"/>
        </w:rPr>
        <w:t xml:space="preserve"> EPS provést </w:t>
      </w:r>
      <w:r w:rsidR="00242172" w:rsidRPr="000B61EC">
        <w:rPr>
          <w:color w:val="auto"/>
          <w:lang w:eastAsia="en-US"/>
        </w:rPr>
        <w:t>test průchodu „ostrého“ poplachu až na PCO</w:t>
      </w:r>
      <w:r w:rsidR="006758EE" w:rsidRPr="000B61EC">
        <w:rPr>
          <w:color w:val="auto"/>
          <w:lang w:eastAsia="en-US"/>
        </w:rPr>
        <w:t>.</w:t>
      </w:r>
      <w:r w:rsidR="007579B5" w:rsidRPr="000B61EC">
        <w:rPr>
          <w:color w:val="auto"/>
          <w:lang w:eastAsia="en-US"/>
        </w:rPr>
        <w:t xml:space="preserve"> </w:t>
      </w:r>
      <w:r w:rsidRPr="000B61EC">
        <w:rPr>
          <w:color w:val="auto"/>
          <w:lang w:eastAsia="en-US"/>
        </w:rPr>
        <w:t xml:space="preserve">Test průchodu </w:t>
      </w:r>
      <w:r w:rsidR="00242172" w:rsidRPr="000B61EC">
        <w:rPr>
          <w:color w:val="auto"/>
          <w:lang w:eastAsia="en-US"/>
        </w:rPr>
        <w:t>projedná před jeho provedení</w:t>
      </w:r>
      <w:r w:rsidR="0052284C" w:rsidRPr="000B61EC">
        <w:rPr>
          <w:color w:val="auto"/>
          <w:lang w:eastAsia="en-US"/>
        </w:rPr>
        <w:t>m</w:t>
      </w:r>
      <w:r w:rsidR="00242172" w:rsidRPr="000B61EC">
        <w:rPr>
          <w:color w:val="auto"/>
          <w:lang w:eastAsia="en-US"/>
        </w:rPr>
        <w:t xml:space="preserve"> Kontaktní osoba provozovatele EPS </w:t>
      </w:r>
      <w:r w:rsidR="00B678CC" w:rsidRPr="000B61EC">
        <w:rPr>
          <w:color w:val="auto"/>
          <w:lang w:eastAsia="en-US"/>
        </w:rPr>
        <w:t xml:space="preserve">(dále jen </w:t>
      </w:r>
      <w:r w:rsidR="00967DD5" w:rsidRPr="000B61EC">
        <w:rPr>
          <w:color w:val="auto"/>
          <w:lang w:eastAsia="en-US"/>
        </w:rPr>
        <w:t>„</w:t>
      </w:r>
      <w:r w:rsidR="00B678CC" w:rsidRPr="000B61EC">
        <w:rPr>
          <w:color w:val="auto"/>
          <w:lang w:eastAsia="en-US"/>
        </w:rPr>
        <w:t>Kontaktní osoba</w:t>
      </w:r>
      <w:r w:rsidR="00967DD5" w:rsidRPr="000B61EC">
        <w:rPr>
          <w:color w:val="auto"/>
          <w:lang w:eastAsia="en-US"/>
        </w:rPr>
        <w:t>“</w:t>
      </w:r>
      <w:r w:rsidR="00B678CC" w:rsidRPr="000B61EC">
        <w:rPr>
          <w:color w:val="auto"/>
          <w:lang w:eastAsia="en-US"/>
        </w:rPr>
        <w:t xml:space="preserve">) </w:t>
      </w:r>
      <w:r w:rsidR="00242172" w:rsidRPr="000B61EC">
        <w:rPr>
          <w:color w:val="auto"/>
          <w:lang w:eastAsia="en-US"/>
        </w:rPr>
        <w:t xml:space="preserve">telefonicky (na kontaktním tel. čísle dle </w:t>
      </w:r>
      <w:r w:rsidR="0052284C" w:rsidRPr="000B61EC">
        <w:rPr>
          <w:color w:val="auto"/>
        </w:rPr>
        <w:t>přílohy č. 4</w:t>
      </w:r>
      <w:r w:rsidR="003B5AC8" w:rsidRPr="000B61EC">
        <w:rPr>
          <w:color w:val="auto"/>
        </w:rPr>
        <w:t xml:space="preserve"> Smlouvy</w:t>
      </w:r>
      <w:r w:rsidR="00242172" w:rsidRPr="000B61EC">
        <w:rPr>
          <w:color w:val="auto"/>
        </w:rPr>
        <w:t xml:space="preserve">) </w:t>
      </w:r>
      <w:r w:rsidR="00BF12B5" w:rsidRPr="000B61EC">
        <w:rPr>
          <w:color w:val="auto"/>
          <w:lang w:eastAsia="en-US"/>
        </w:rPr>
        <w:t>s</w:t>
      </w:r>
      <w:r w:rsidR="00242172" w:rsidRPr="000B61EC">
        <w:rPr>
          <w:color w:val="auto"/>
          <w:lang w:eastAsia="en-US"/>
        </w:rPr>
        <w:t xml:space="preserve"> </w:t>
      </w:r>
      <w:r w:rsidR="00FF61A1" w:rsidRPr="000B61EC">
        <w:rPr>
          <w:color w:val="auto"/>
        </w:rPr>
        <w:t>KOPIS</w:t>
      </w:r>
      <w:r w:rsidR="00242172" w:rsidRPr="000B61EC">
        <w:rPr>
          <w:color w:val="auto"/>
        </w:rPr>
        <w:t xml:space="preserve"> HZS kraje. </w:t>
      </w:r>
      <w:r w:rsidR="005D70B0" w:rsidRPr="000B61EC">
        <w:rPr>
          <w:color w:val="auto"/>
        </w:rPr>
        <w:t>OPPO</w:t>
      </w:r>
      <w:r w:rsidR="00242172" w:rsidRPr="000B61EC">
        <w:rPr>
          <w:color w:val="auto"/>
        </w:rPr>
        <w:t xml:space="preserve"> bude za tímto účelem obsahovat naprogramované tlačítko s funkcionalitou „zkouška ZDP“ s napojením na „VŠEOBECNÝ POPLACH“ k rychlému ověření funkčnosti přenosu ZDP.</w:t>
      </w:r>
    </w:p>
    <w:p w14:paraId="0A9926DF" w14:textId="366DDE77" w:rsidR="00B00523" w:rsidRPr="000B61EC" w:rsidRDefault="00B00523" w:rsidP="008B4E6B">
      <w:pPr>
        <w:pStyle w:val="aodstavec"/>
        <w:numPr>
          <w:ilvl w:val="0"/>
          <w:numId w:val="0"/>
        </w:numPr>
        <w:ind w:left="644"/>
        <w:rPr>
          <w:b/>
          <w:color w:val="auto"/>
        </w:rPr>
      </w:pPr>
      <w:r w:rsidRPr="000B61EC">
        <w:rPr>
          <w:color w:val="auto"/>
        </w:rPr>
        <w:t xml:space="preserve">Provozovatel EPS je srozuměn s tím, že odpovědnost za střežení </w:t>
      </w:r>
      <w:r w:rsidR="00597519" w:rsidRPr="000B61EC">
        <w:rPr>
          <w:color w:val="auto"/>
        </w:rPr>
        <w:t>O</w:t>
      </w:r>
      <w:r w:rsidRPr="000B61EC">
        <w:rPr>
          <w:color w:val="auto"/>
        </w:rPr>
        <w:t xml:space="preserve">bjektu </w:t>
      </w:r>
      <w:r w:rsidR="00D80C86" w:rsidRPr="000B61EC">
        <w:rPr>
          <w:color w:val="auto"/>
        </w:rPr>
        <w:t>po dobu jeho odpojení ze střežení</w:t>
      </w:r>
      <w:r w:rsidRPr="000B61EC">
        <w:rPr>
          <w:color w:val="auto"/>
        </w:rPr>
        <w:t xml:space="preserve"> přechází v takovém případě na něj;</w:t>
      </w:r>
    </w:p>
    <w:p w14:paraId="41EEEEC5" w14:textId="29619A6F" w:rsidR="00734958" w:rsidRPr="000B61EC" w:rsidRDefault="001B5608" w:rsidP="00734958">
      <w:pPr>
        <w:pStyle w:val="aodstavec"/>
        <w:rPr>
          <w:b/>
          <w:color w:val="auto"/>
        </w:rPr>
      </w:pPr>
      <w:r w:rsidRPr="000B61EC">
        <w:rPr>
          <w:color w:val="auto"/>
        </w:rPr>
        <w:t xml:space="preserve">na vlastní náklady </w:t>
      </w:r>
      <w:r w:rsidR="004574DD" w:rsidRPr="000B61EC">
        <w:rPr>
          <w:color w:val="auto"/>
        </w:rPr>
        <w:t xml:space="preserve">odpovídá za střežení </w:t>
      </w:r>
      <w:r w:rsidR="009D479B" w:rsidRPr="000B61EC">
        <w:rPr>
          <w:color w:val="auto"/>
        </w:rPr>
        <w:t>O</w:t>
      </w:r>
      <w:r w:rsidR="004574DD" w:rsidRPr="000B61EC">
        <w:rPr>
          <w:color w:val="auto"/>
        </w:rPr>
        <w:t>bjektu po dobu zkoušky, poruchy, výpadku, opravy, kontroly, servisu, revize a nuceného odstavení připojené EPS, ZDP nebo PCO</w:t>
      </w:r>
      <w:r w:rsidR="00734958" w:rsidRPr="000B61EC">
        <w:rPr>
          <w:color w:val="auto"/>
        </w:rPr>
        <w:t xml:space="preserve"> a v případě odpojení provozovatele EPS od PCO zajistí trvalou obsluhu EPS alespoň dvěma proškolenými osobami;</w:t>
      </w:r>
      <w:r w:rsidR="00734958" w:rsidRPr="000B61EC">
        <w:rPr>
          <w:rStyle w:val="Znakapoznpodarou"/>
          <w:color w:val="auto"/>
        </w:rPr>
        <w:t xml:space="preserve"> </w:t>
      </w:r>
      <w:r w:rsidR="00734958" w:rsidRPr="000B61EC">
        <w:rPr>
          <w:rStyle w:val="Znakapoznpodarou"/>
          <w:b/>
          <w:color w:val="auto"/>
        </w:rPr>
        <w:footnoteReference w:id="2"/>
      </w:r>
      <w:r w:rsidR="00734958" w:rsidRPr="000B61EC">
        <w:rPr>
          <w:b/>
          <w:color w:val="auto"/>
        </w:rPr>
        <w:t xml:space="preserve">  </w:t>
      </w:r>
    </w:p>
    <w:p w14:paraId="2F65D0A8" w14:textId="46E5579E" w:rsidR="0064544C" w:rsidRPr="000B61EC" w:rsidRDefault="0064544C" w:rsidP="0064544C">
      <w:pPr>
        <w:pStyle w:val="aodstavec"/>
        <w:rPr>
          <w:color w:val="auto"/>
        </w:rPr>
      </w:pPr>
      <w:r w:rsidRPr="000B61EC">
        <w:rPr>
          <w:color w:val="auto"/>
        </w:rPr>
        <w:t xml:space="preserve">dle vyhlášky Ministerstva vnitra č. 246/2001 Sb., </w:t>
      </w:r>
      <w:r w:rsidR="00602BBA" w:rsidRPr="000B61EC">
        <w:rPr>
          <w:color w:val="auto"/>
        </w:rPr>
        <w:t>o stanovení podmínek požární bezpečnosti a výkonu státního požárního dozoru (vyhláška o požární prevenci), ve znění pozdějších předpisů</w:t>
      </w:r>
      <w:r w:rsidR="00141E4A" w:rsidRPr="000B61EC">
        <w:rPr>
          <w:color w:val="auto"/>
        </w:rPr>
        <w:t>,</w:t>
      </w:r>
      <w:r w:rsidR="00602BBA" w:rsidRPr="000B61EC">
        <w:rPr>
          <w:color w:val="auto"/>
        </w:rPr>
        <w:t xml:space="preserve"> </w:t>
      </w:r>
      <w:r w:rsidR="00FA0801" w:rsidRPr="000B61EC">
        <w:rPr>
          <w:color w:val="auto"/>
        </w:rPr>
        <w:t>zajistí</w:t>
      </w:r>
      <w:r w:rsidRPr="000B61EC">
        <w:rPr>
          <w:color w:val="auto"/>
        </w:rPr>
        <w:t xml:space="preserve"> provádění periodických kontrol a zákonných revizí veškerých v </w:t>
      </w:r>
      <w:r w:rsidR="009D479B" w:rsidRPr="000B61EC">
        <w:rPr>
          <w:color w:val="auto"/>
        </w:rPr>
        <w:t>O</w:t>
      </w:r>
      <w:r w:rsidRPr="000B61EC">
        <w:rPr>
          <w:color w:val="auto"/>
        </w:rPr>
        <w:t>bjektu instalovaných požárně bezpečnostních zařízení, včetně instalovaného objektového ZDP, a to osobou s příslušným oprávněním;</w:t>
      </w:r>
    </w:p>
    <w:p w14:paraId="3EDDDD53" w14:textId="2C5F88AF" w:rsidR="001C7B32" w:rsidRPr="000B61EC" w:rsidRDefault="00733476">
      <w:pPr>
        <w:pStyle w:val="aodstavec"/>
        <w:rPr>
          <w:b/>
          <w:color w:val="auto"/>
        </w:rPr>
      </w:pPr>
      <w:proofErr w:type="gramStart"/>
      <w:r w:rsidRPr="000B61EC">
        <w:rPr>
          <w:color w:val="auto"/>
        </w:rPr>
        <w:lastRenderedPageBreak/>
        <w:t>určí</w:t>
      </w:r>
      <w:proofErr w:type="gramEnd"/>
      <w:r w:rsidRPr="000B61EC">
        <w:rPr>
          <w:color w:val="auto"/>
        </w:rPr>
        <w:t xml:space="preserve"> </w:t>
      </w:r>
      <w:r w:rsidR="00BE6601" w:rsidRPr="000B61EC">
        <w:rPr>
          <w:color w:val="auto"/>
        </w:rPr>
        <w:t>K</w:t>
      </w:r>
      <w:r w:rsidRPr="000B61EC">
        <w:rPr>
          <w:color w:val="auto"/>
        </w:rPr>
        <w:t xml:space="preserve">ontaktní osoby zajišťující </w:t>
      </w:r>
      <w:r w:rsidR="002249C3" w:rsidRPr="000B61EC">
        <w:rPr>
          <w:color w:val="auto"/>
        </w:rPr>
        <w:t>úkoly</w:t>
      </w:r>
      <w:r w:rsidRPr="000B61EC">
        <w:rPr>
          <w:color w:val="auto"/>
        </w:rPr>
        <w:t xml:space="preserve"> </w:t>
      </w:r>
      <w:r w:rsidR="005D70B0" w:rsidRPr="000B61EC">
        <w:rPr>
          <w:color w:val="auto"/>
        </w:rPr>
        <w:t>P</w:t>
      </w:r>
      <w:r w:rsidRPr="000B61EC">
        <w:rPr>
          <w:color w:val="auto"/>
        </w:rPr>
        <w:t xml:space="preserve">rovozovatele </w:t>
      </w:r>
      <w:r w:rsidR="006C56A0" w:rsidRPr="000B61EC">
        <w:rPr>
          <w:color w:val="auto"/>
        </w:rPr>
        <w:t xml:space="preserve">EPS </w:t>
      </w:r>
      <w:r w:rsidRPr="000B61EC">
        <w:rPr>
          <w:color w:val="auto"/>
        </w:rPr>
        <w:t xml:space="preserve">a </w:t>
      </w:r>
      <w:r w:rsidR="00EA1755" w:rsidRPr="000B61EC">
        <w:rPr>
          <w:color w:val="auto"/>
        </w:rPr>
        <w:t>všechny</w:t>
      </w:r>
      <w:r w:rsidR="006C56A0" w:rsidRPr="000B61EC">
        <w:rPr>
          <w:color w:val="auto"/>
        </w:rPr>
        <w:t xml:space="preserve"> kontaktní údaje </w:t>
      </w:r>
      <w:r w:rsidRPr="000B61EC">
        <w:rPr>
          <w:color w:val="auto"/>
        </w:rPr>
        <w:t>aktualizuje v databázi kontaktních údajů vedené u HZS kraje. Za tímto účelem jsou Provozovateli EPS poskytnuty přístupové údaje</w:t>
      </w:r>
      <w:r w:rsidR="0052284C" w:rsidRPr="000B61EC">
        <w:rPr>
          <w:color w:val="auto"/>
        </w:rPr>
        <w:t>.</w:t>
      </w:r>
      <w:r w:rsidRPr="000B61EC">
        <w:rPr>
          <w:color w:val="auto"/>
        </w:rPr>
        <w:t xml:space="preserve"> Za aktuální a platné se považují údaje uvedené v databázi HZS kraje</w:t>
      </w:r>
      <w:r w:rsidR="009D3642" w:rsidRPr="000B61EC">
        <w:rPr>
          <w:color w:val="auto"/>
        </w:rPr>
        <w:t xml:space="preserve">. Dále </w:t>
      </w:r>
      <w:proofErr w:type="gramStart"/>
      <w:r w:rsidR="009D3642" w:rsidRPr="000B61EC">
        <w:rPr>
          <w:color w:val="auto"/>
        </w:rPr>
        <w:t>určí</w:t>
      </w:r>
      <w:proofErr w:type="gramEnd"/>
      <w:r w:rsidR="009D3642" w:rsidRPr="000B61EC">
        <w:rPr>
          <w:color w:val="auto"/>
        </w:rPr>
        <w:t xml:space="preserve"> </w:t>
      </w:r>
      <w:r w:rsidR="00004307" w:rsidRPr="000B61EC">
        <w:rPr>
          <w:color w:val="auto"/>
        </w:rPr>
        <w:t xml:space="preserve">oprávněné </w:t>
      </w:r>
      <w:r w:rsidR="009D3642" w:rsidRPr="000B61EC">
        <w:rPr>
          <w:color w:val="auto"/>
        </w:rPr>
        <w:t xml:space="preserve">osoby, které jsou oprávněny </w:t>
      </w:r>
      <w:r w:rsidR="00607D9B" w:rsidRPr="000B61EC">
        <w:rPr>
          <w:color w:val="auto"/>
        </w:rPr>
        <w:t xml:space="preserve">jednat </w:t>
      </w:r>
      <w:r w:rsidR="009D3642" w:rsidRPr="000B61EC">
        <w:rPr>
          <w:color w:val="auto"/>
        </w:rPr>
        <w:t>ve věci smluvního vztahu, seznam těchto osob a kontaktní údaje jsou uvedeny v Příloze č. 3</w:t>
      </w:r>
      <w:r w:rsidR="004737ED" w:rsidRPr="000B61EC">
        <w:rPr>
          <w:color w:val="auto"/>
        </w:rPr>
        <w:t>;</w:t>
      </w:r>
    </w:p>
    <w:p w14:paraId="4B93782E" w14:textId="7F32434C" w:rsidR="0064544C" w:rsidRPr="000B61EC" w:rsidRDefault="00256B8A" w:rsidP="0064544C">
      <w:pPr>
        <w:pStyle w:val="aodstavec"/>
        <w:rPr>
          <w:b/>
          <w:color w:val="auto"/>
        </w:rPr>
      </w:pPr>
      <w:r w:rsidRPr="000B61EC">
        <w:rPr>
          <w:color w:val="auto"/>
        </w:rPr>
        <w:t xml:space="preserve">je povinen zajistit, aby se </w:t>
      </w:r>
      <w:r w:rsidR="004F47AF" w:rsidRPr="000B61EC">
        <w:rPr>
          <w:color w:val="auto"/>
        </w:rPr>
        <w:t>K</w:t>
      </w:r>
      <w:r w:rsidR="002249C3" w:rsidRPr="000B61EC">
        <w:rPr>
          <w:color w:val="auto"/>
        </w:rPr>
        <w:t>ontaktní osoba uvedená v</w:t>
      </w:r>
      <w:r w:rsidR="007742C7" w:rsidRPr="000B61EC">
        <w:rPr>
          <w:color w:val="auto"/>
        </w:rPr>
        <w:t> databázi HZS kraje</w:t>
      </w:r>
      <w:r w:rsidR="003B5AC8" w:rsidRPr="000B61EC">
        <w:rPr>
          <w:color w:val="auto"/>
        </w:rPr>
        <w:t xml:space="preserve"> </w:t>
      </w:r>
      <w:r w:rsidRPr="000B61EC">
        <w:rPr>
          <w:color w:val="auto"/>
        </w:rPr>
        <w:t>dostavil</w:t>
      </w:r>
      <w:r w:rsidR="002249C3" w:rsidRPr="000B61EC">
        <w:rPr>
          <w:color w:val="auto"/>
        </w:rPr>
        <w:t>a</w:t>
      </w:r>
      <w:r w:rsidRPr="000B61EC">
        <w:rPr>
          <w:color w:val="auto"/>
        </w:rPr>
        <w:t xml:space="preserve"> k</w:t>
      </w:r>
      <w:r w:rsidR="00D47C6F" w:rsidRPr="000B61EC">
        <w:rPr>
          <w:color w:val="auto"/>
        </w:rPr>
        <w:t> </w:t>
      </w:r>
      <w:r w:rsidRPr="000B61EC">
        <w:rPr>
          <w:color w:val="auto"/>
        </w:rPr>
        <w:t xml:space="preserve">převzetí </w:t>
      </w:r>
      <w:r w:rsidR="009D479B" w:rsidRPr="000B61EC">
        <w:rPr>
          <w:color w:val="auto"/>
        </w:rPr>
        <w:t>O</w:t>
      </w:r>
      <w:r w:rsidRPr="000B61EC">
        <w:rPr>
          <w:color w:val="auto"/>
        </w:rPr>
        <w:t xml:space="preserve">bjektu nejpozději do 30 minut od okamžiku, kdy je </w:t>
      </w:r>
      <w:r w:rsidR="00EB1303" w:rsidRPr="000B61EC">
        <w:rPr>
          <w:color w:val="auto"/>
        </w:rPr>
        <w:t xml:space="preserve">této </w:t>
      </w:r>
      <w:r w:rsidR="00BE6601" w:rsidRPr="000B61EC">
        <w:rPr>
          <w:color w:val="auto"/>
        </w:rPr>
        <w:t>K</w:t>
      </w:r>
      <w:r w:rsidRPr="000B61EC">
        <w:rPr>
          <w:color w:val="auto"/>
        </w:rPr>
        <w:t xml:space="preserve">ontaktní osobě oznámen výjezd </w:t>
      </w:r>
      <w:r w:rsidR="003240C5" w:rsidRPr="000B61EC">
        <w:rPr>
          <w:color w:val="auto"/>
        </w:rPr>
        <w:t xml:space="preserve">jednotky </w:t>
      </w:r>
      <w:r w:rsidRPr="000B61EC">
        <w:rPr>
          <w:color w:val="auto"/>
        </w:rPr>
        <w:t>PO na signalizaci „VŠEOBECNÝ POPLACH</w:t>
      </w:r>
      <w:r w:rsidR="003403E5" w:rsidRPr="000B61EC">
        <w:rPr>
          <w:color w:val="auto"/>
        </w:rPr>
        <w:t>“</w:t>
      </w:r>
      <w:r w:rsidR="006758EE" w:rsidRPr="000B61EC">
        <w:rPr>
          <w:color w:val="auto"/>
        </w:rPr>
        <w:t xml:space="preserve">. </w:t>
      </w:r>
      <w:r w:rsidR="006062AD" w:rsidRPr="000B61EC">
        <w:rPr>
          <w:color w:val="auto"/>
        </w:rPr>
        <w:t>Informování</w:t>
      </w:r>
      <w:r w:rsidR="006758EE" w:rsidRPr="000B61EC">
        <w:rPr>
          <w:color w:val="auto"/>
        </w:rPr>
        <w:t xml:space="preserve"> o</w:t>
      </w:r>
      <w:r w:rsidR="00D47C6F" w:rsidRPr="000B61EC">
        <w:rPr>
          <w:color w:val="auto"/>
        </w:rPr>
        <w:t> </w:t>
      </w:r>
      <w:r w:rsidR="006758EE" w:rsidRPr="000B61EC">
        <w:rPr>
          <w:color w:val="auto"/>
        </w:rPr>
        <w:t>výjezdu jednotek PO se provádí odesláním SMS nebo hlasové zprávy prostřednictvím interaktivního hlasového systému na kontaktní telefonní číslo poskytnuté provozovatelem EPS</w:t>
      </w:r>
      <w:r w:rsidR="0005511D" w:rsidRPr="000B61EC">
        <w:rPr>
          <w:color w:val="auto"/>
        </w:rPr>
        <w:t xml:space="preserve"> a uvedené v databázi HZS kraje</w:t>
      </w:r>
      <w:r w:rsidR="003403E5" w:rsidRPr="000B61EC">
        <w:rPr>
          <w:color w:val="auto"/>
        </w:rPr>
        <w:t>;</w:t>
      </w:r>
    </w:p>
    <w:p w14:paraId="7ADD3AB2" w14:textId="7AC59928" w:rsidR="008D47D3" w:rsidRPr="000B61EC" w:rsidRDefault="008D47D3" w:rsidP="008D47D3">
      <w:pPr>
        <w:pStyle w:val="aodstavec"/>
        <w:rPr>
          <w:color w:val="auto"/>
        </w:rPr>
      </w:pPr>
      <w:r w:rsidRPr="000B61EC">
        <w:rPr>
          <w:color w:val="auto"/>
        </w:rPr>
        <w:t xml:space="preserve">umožní jednotkám PO přístup do </w:t>
      </w:r>
      <w:r w:rsidR="009D479B" w:rsidRPr="000B61EC">
        <w:rPr>
          <w:color w:val="auto"/>
        </w:rPr>
        <w:t>O</w:t>
      </w:r>
      <w:r w:rsidRPr="000B61EC">
        <w:rPr>
          <w:color w:val="auto"/>
        </w:rPr>
        <w:t xml:space="preserve">bjektu za účelem provedení zásahu, případně kontroly </w:t>
      </w:r>
      <w:r w:rsidR="009D479B" w:rsidRPr="000B61EC">
        <w:rPr>
          <w:color w:val="auto"/>
        </w:rPr>
        <w:t>O</w:t>
      </w:r>
      <w:r w:rsidRPr="000B61EC">
        <w:rPr>
          <w:color w:val="auto"/>
        </w:rPr>
        <w:t xml:space="preserve">bjektu po ohlášení stavu „VŠEOBECNÝ POPLACH“, a to odblokováním </w:t>
      </w:r>
      <w:r w:rsidR="00C95682" w:rsidRPr="000B61EC">
        <w:rPr>
          <w:color w:val="auto"/>
        </w:rPr>
        <w:t xml:space="preserve">KTPO </w:t>
      </w:r>
      <w:r w:rsidRPr="000B61EC">
        <w:rPr>
          <w:color w:val="auto"/>
        </w:rPr>
        <w:t>a použití</w:t>
      </w:r>
      <w:r w:rsidR="008E7622" w:rsidRPr="000B61EC">
        <w:rPr>
          <w:color w:val="auto"/>
        </w:rPr>
        <w:t>m</w:t>
      </w:r>
      <w:r w:rsidRPr="000B61EC">
        <w:rPr>
          <w:color w:val="auto"/>
        </w:rPr>
        <w:t xml:space="preserve"> generálního klíče, jenž je v </w:t>
      </w:r>
      <w:r w:rsidR="009F47F8" w:rsidRPr="000B61EC">
        <w:rPr>
          <w:color w:val="auto"/>
        </w:rPr>
        <w:t>KTPO</w:t>
      </w:r>
      <w:r w:rsidRPr="000B61EC">
        <w:rPr>
          <w:color w:val="auto"/>
        </w:rPr>
        <w:t xml:space="preserve"> uložen</w:t>
      </w:r>
      <w:r w:rsidR="00CD763D" w:rsidRPr="000B61EC">
        <w:rPr>
          <w:color w:val="auto"/>
        </w:rPr>
        <w:t>;</w:t>
      </w:r>
    </w:p>
    <w:p w14:paraId="117242B1" w14:textId="4D665556" w:rsidR="000D4912" w:rsidRPr="000B61EC" w:rsidRDefault="000D4912" w:rsidP="000D4912">
      <w:pPr>
        <w:pStyle w:val="aodstavec"/>
        <w:rPr>
          <w:b/>
          <w:color w:val="auto"/>
        </w:rPr>
      </w:pPr>
      <w:r w:rsidRPr="000B61EC">
        <w:rPr>
          <w:bCs/>
          <w:color w:val="auto"/>
        </w:rPr>
        <w:t>svým</w:t>
      </w:r>
      <w:r w:rsidRPr="000B61EC">
        <w:rPr>
          <w:color w:val="auto"/>
        </w:rPr>
        <w:t xml:space="preserve"> konáním nebude opakovaně vyvolávat plané poplachy či poruchové stavy a bude se řídit příslušnými pokyny pro obsluhu EPS. Před zahájením činností na </w:t>
      </w:r>
      <w:r w:rsidR="009D479B" w:rsidRPr="000B61EC">
        <w:rPr>
          <w:color w:val="auto"/>
        </w:rPr>
        <w:t>O</w:t>
      </w:r>
      <w:r w:rsidRPr="000B61EC">
        <w:rPr>
          <w:color w:val="auto"/>
        </w:rPr>
        <w:t xml:space="preserve">bjektu, které mohou vyvolat stav </w:t>
      </w:r>
      <w:r w:rsidR="00ED5915" w:rsidRPr="000B61EC">
        <w:rPr>
          <w:color w:val="auto"/>
        </w:rPr>
        <w:t>“VŠEOBECNÝ POPLACH“</w:t>
      </w:r>
      <w:r w:rsidRPr="000B61EC">
        <w:rPr>
          <w:color w:val="auto"/>
        </w:rPr>
        <w:t xml:space="preserve"> nebo </w:t>
      </w:r>
      <w:r w:rsidR="00937763" w:rsidRPr="000B61EC">
        <w:rPr>
          <w:color w:val="auto"/>
        </w:rPr>
        <w:t>„</w:t>
      </w:r>
      <w:r w:rsidR="00ED5915" w:rsidRPr="000B61EC">
        <w:rPr>
          <w:color w:val="auto"/>
        </w:rPr>
        <w:t>PORUCHA</w:t>
      </w:r>
      <w:r w:rsidR="00937763" w:rsidRPr="000B61EC">
        <w:rPr>
          <w:color w:val="auto"/>
        </w:rPr>
        <w:t>“</w:t>
      </w:r>
      <w:r w:rsidR="00ED5915" w:rsidRPr="000B61EC">
        <w:rPr>
          <w:color w:val="auto"/>
        </w:rPr>
        <w:t xml:space="preserve"> </w:t>
      </w:r>
      <w:r w:rsidRPr="000B61EC">
        <w:rPr>
          <w:color w:val="auto"/>
        </w:rPr>
        <w:t xml:space="preserve">EPS, </w:t>
      </w:r>
      <w:r w:rsidR="00ED5915" w:rsidRPr="000B61EC">
        <w:rPr>
          <w:color w:val="auto"/>
        </w:rPr>
        <w:t>zajistí jeho odpojení dle čl. III</w:t>
      </w:r>
      <w:r w:rsidR="00901440" w:rsidRPr="000B61EC">
        <w:rPr>
          <w:color w:val="auto"/>
        </w:rPr>
        <w:t>.</w:t>
      </w:r>
      <w:r w:rsidR="00ED5915" w:rsidRPr="000B61EC">
        <w:rPr>
          <w:color w:val="auto"/>
        </w:rPr>
        <w:t xml:space="preserve"> odst. 1 písm. h)</w:t>
      </w:r>
      <w:r w:rsidR="00901440" w:rsidRPr="000B61EC">
        <w:rPr>
          <w:color w:val="auto"/>
        </w:rPr>
        <w:t xml:space="preserve"> Smlouvy</w:t>
      </w:r>
      <w:r w:rsidRPr="000B61EC">
        <w:rPr>
          <w:color w:val="auto"/>
        </w:rPr>
        <w:t>;</w:t>
      </w:r>
    </w:p>
    <w:p w14:paraId="68E0479A" w14:textId="097F3AC2" w:rsidR="000D4912" w:rsidRPr="000B61EC" w:rsidRDefault="000D4912" w:rsidP="000D4912">
      <w:pPr>
        <w:pStyle w:val="aodstavec"/>
        <w:rPr>
          <w:b/>
          <w:color w:val="auto"/>
        </w:rPr>
      </w:pPr>
      <w:r w:rsidRPr="000B61EC">
        <w:rPr>
          <w:bCs/>
          <w:color w:val="auto"/>
        </w:rPr>
        <w:t>bude</w:t>
      </w:r>
      <w:r w:rsidRPr="000B61EC">
        <w:rPr>
          <w:color w:val="auto"/>
        </w:rPr>
        <w:t xml:space="preserve"> řádně </w:t>
      </w:r>
      <w:r w:rsidR="00F729EB" w:rsidRPr="000B61EC">
        <w:rPr>
          <w:color w:val="auto"/>
        </w:rPr>
        <w:t xml:space="preserve">a včas </w:t>
      </w:r>
      <w:r w:rsidRPr="000B61EC">
        <w:rPr>
          <w:color w:val="auto"/>
        </w:rPr>
        <w:t xml:space="preserve">hradit </w:t>
      </w:r>
      <w:r w:rsidR="00F729EB" w:rsidRPr="000B61EC">
        <w:rPr>
          <w:color w:val="auto"/>
        </w:rPr>
        <w:t>Cenu Služby</w:t>
      </w:r>
      <w:r w:rsidR="00B56C4F" w:rsidRPr="000B61EC">
        <w:rPr>
          <w:color w:val="auto"/>
        </w:rPr>
        <w:t xml:space="preserve"> </w:t>
      </w:r>
      <w:r w:rsidR="00F729EB" w:rsidRPr="000B61EC">
        <w:rPr>
          <w:color w:val="auto"/>
        </w:rPr>
        <w:t>dle čl. IV</w:t>
      </w:r>
      <w:r w:rsidR="00901440" w:rsidRPr="000B61EC">
        <w:rPr>
          <w:color w:val="auto"/>
        </w:rPr>
        <w:t>.</w:t>
      </w:r>
      <w:r w:rsidR="00F729EB" w:rsidRPr="000B61EC">
        <w:rPr>
          <w:color w:val="auto"/>
        </w:rPr>
        <w:t xml:space="preserve"> Smlouvy</w:t>
      </w:r>
      <w:r w:rsidRPr="000B61EC">
        <w:rPr>
          <w:color w:val="auto"/>
        </w:rPr>
        <w:t>;</w:t>
      </w:r>
    </w:p>
    <w:p w14:paraId="22F8D236" w14:textId="62CE54D7" w:rsidR="00033E30" w:rsidRPr="000B61EC" w:rsidRDefault="00BE5FE2" w:rsidP="000D4912">
      <w:pPr>
        <w:pStyle w:val="aodstavec"/>
        <w:rPr>
          <w:color w:val="auto"/>
        </w:rPr>
      </w:pPr>
      <w:r w:rsidRPr="000B61EC">
        <w:rPr>
          <w:color w:val="auto"/>
        </w:rPr>
        <w:t>při každé změně aktualizuje nastavení EPS a odpovídá za změnou vyvolané úpravy v přenosu informací prostřednictvím ZDP na PCO a aktualizaci dokumentace zdolávání požáru</w:t>
      </w:r>
      <w:r w:rsidR="00E76450" w:rsidRPr="000B61EC">
        <w:rPr>
          <w:color w:val="auto"/>
        </w:rPr>
        <w:t>, je-li povinnost tuto dokumentaci zpracovat dle zákona o požární ochraně</w:t>
      </w:r>
      <w:r w:rsidR="00937763" w:rsidRPr="000B61EC">
        <w:rPr>
          <w:color w:val="auto"/>
        </w:rPr>
        <w:t xml:space="preserve"> nebo</w:t>
      </w:r>
      <w:r w:rsidRPr="000B61EC">
        <w:rPr>
          <w:color w:val="auto"/>
        </w:rPr>
        <w:t xml:space="preserve"> </w:t>
      </w:r>
      <w:r w:rsidR="00937763" w:rsidRPr="000B61EC">
        <w:rPr>
          <w:color w:val="auto"/>
        </w:rPr>
        <w:t xml:space="preserve">dokument pro prvotní zásah jednotek PO v rozsahu operativní karty DZP </w:t>
      </w:r>
      <w:r w:rsidRPr="000B61EC">
        <w:rPr>
          <w:color w:val="auto"/>
        </w:rPr>
        <w:t>a dokumentace vypracované podle článku 4.6.5 písm. e) ČSN 73 0875</w:t>
      </w:r>
      <w:r w:rsidR="00937763" w:rsidRPr="000B61EC">
        <w:rPr>
          <w:color w:val="auto"/>
        </w:rPr>
        <w:t>. O</w:t>
      </w:r>
      <w:r w:rsidR="00B37F4F" w:rsidRPr="000B61EC">
        <w:rPr>
          <w:color w:val="auto"/>
        </w:rPr>
        <w:t xml:space="preserve"> všech změnách v přenosu informací prostřednictvím ZDP na PCO bezodkladně informuje HZS kraje</w:t>
      </w:r>
      <w:r w:rsidR="00033E30" w:rsidRPr="000B61EC">
        <w:rPr>
          <w:color w:val="auto"/>
        </w:rPr>
        <w:t>;</w:t>
      </w:r>
    </w:p>
    <w:p w14:paraId="34B7C2EA" w14:textId="064A9F79" w:rsidR="00BE5FE2" w:rsidRPr="000B61EC" w:rsidRDefault="00033E30" w:rsidP="00C0698B">
      <w:pPr>
        <w:pStyle w:val="aodstavec"/>
        <w:rPr>
          <w:color w:val="auto"/>
        </w:rPr>
      </w:pPr>
      <w:r w:rsidRPr="000B61EC">
        <w:rPr>
          <w:color w:val="auto"/>
        </w:rPr>
        <w:t xml:space="preserve">plní </w:t>
      </w:r>
      <w:bookmarkStart w:id="5" w:name="_Hlk161930250"/>
      <w:r w:rsidRPr="000B61EC">
        <w:rPr>
          <w:color w:val="auto"/>
        </w:rPr>
        <w:t>podmínky připojení EPS na PCO HZS kraje</w:t>
      </w:r>
      <w:r w:rsidR="007F735E" w:rsidRPr="000B61EC">
        <w:rPr>
          <w:color w:val="auto"/>
        </w:rPr>
        <w:t xml:space="preserve"> vydané Pokynem generálního ředitele Hasičského záchranného sboru ČR, kterým se stanoví </w:t>
      </w:r>
      <w:r w:rsidR="00C0698B" w:rsidRPr="000B61EC">
        <w:rPr>
          <w:color w:val="auto"/>
        </w:rPr>
        <w:t>podmínky pro připojení elektrické požární signalizace prostřednictvím zařízení dálkového přenosu na pult centralizované ochrany umístěný na krajském operačním a informačním středisku hasičského záchranného sboru kraje</w:t>
      </w:r>
      <w:r w:rsidR="0052284C" w:rsidRPr="000B61EC">
        <w:rPr>
          <w:color w:val="auto"/>
        </w:rPr>
        <w:t>.</w:t>
      </w:r>
      <w:r w:rsidR="00BE5FE2" w:rsidRPr="000B61EC">
        <w:rPr>
          <w:color w:val="auto"/>
        </w:rPr>
        <w:t xml:space="preserve">  </w:t>
      </w:r>
      <w:bookmarkEnd w:id="5"/>
    </w:p>
    <w:p w14:paraId="4B98A202" w14:textId="45DD1D44" w:rsidR="0064544C" w:rsidRPr="000B61EC" w:rsidRDefault="000D4912" w:rsidP="00B83CE2">
      <w:pPr>
        <w:pStyle w:val="1Odstavec"/>
        <w:ind w:hanging="422"/>
        <w:rPr>
          <w:color w:val="auto"/>
        </w:rPr>
      </w:pPr>
      <w:r w:rsidRPr="000B61EC">
        <w:rPr>
          <w:color w:val="auto"/>
        </w:rPr>
        <w:t>HZS kraje:</w:t>
      </w:r>
    </w:p>
    <w:p w14:paraId="5192290C" w14:textId="38E4D446" w:rsidR="003403E5" w:rsidRPr="000B61EC" w:rsidRDefault="006758EE" w:rsidP="0094598A">
      <w:pPr>
        <w:pStyle w:val="aodstavec"/>
        <w:numPr>
          <w:ilvl w:val="0"/>
          <w:numId w:val="19"/>
        </w:numPr>
        <w:rPr>
          <w:color w:val="auto"/>
        </w:rPr>
      </w:pPr>
      <w:r w:rsidRPr="000B61EC">
        <w:rPr>
          <w:color w:val="auto"/>
        </w:rPr>
        <w:t>z</w:t>
      </w:r>
      <w:r w:rsidR="003403E5" w:rsidRPr="000B61EC">
        <w:rPr>
          <w:color w:val="auto"/>
        </w:rPr>
        <w:t xml:space="preserve">a účelem určení </w:t>
      </w:r>
      <w:r w:rsidR="00BE6601" w:rsidRPr="000B61EC">
        <w:rPr>
          <w:color w:val="auto"/>
        </w:rPr>
        <w:t>K</w:t>
      </w:r>
      <w:r w:rsidR="003403E5" w:rsidRPr="000B61EC">
        <w:rPr>
          <w:color w:val="auto"/>
        </w:rPr>
        <w:t>ontaktní osoby zajišťující úkoly zástupce provozovatele EPS a aktualizace kontaktních údajů těchto osob v databázi kontaktních údajů vedené u HZS kraje poskytne Provozovateli EPS přístupové údaje</w:t>
      </w:r>
      <w:r w:rsidR="00FF61A1" w:rsidRPr="000B61EC">
        <w:rPr>
          <w:color w:val="auto"/>
        </w:rPr>
        <w:t>;</w:t>
      </w:r>
    </w:p>
    <w:p w14:paraId="619D55DC" w14:textId="29F1B0BD" w:rsidR="007501C7" w:rsidRPr="000B61EC" w:rsidRDefault="007501C7" w:rsidP="000A6D7E">
      <w:pPr>
        <w:pStyle w:val="aodstavec"/>
        <w:rPr>
          <w:color w:val="auto"/>
        </w:rPr>
      </w:pPr>
      <w:r w:rsidRPr="000B61EC">
        <w:rPr>
          <w:color w:val="auto"/>
        </w:rPr>
        <w:t>po nabytí účinnosti Smlouvy připojí EPS na PCO HZS kraje v režimu „TRVALÝ PROVOZ“</w:t>
      </w:r>
      <w:r w:rsidR="000A6D7E" w:rsidRPr="000B61EC">
        <w:rPr>
          <w:color w:val="auto"/>
        </w:rPr>
        <w:t>;</w:t>
      </w:r>
    </w:p>
    <w:p w14:paraId="216A9737" w14:textId="77777777" w:rsidR="000A6D7E" w:rsidRPr="000B61EC" w:rsidRDefault="000A6D7E" w:rsidP="000A6D7E">
      <w:pPr>
        <w:pStyle w:val="aodstavec"/>
        <w:rPr>
          <w:color w:val="auto"/>
        </w:rPr>
      </w:pPr>
      <w:r w:rsidRPr="000B61EC">
        <w:rPr>
          <w:color w:val="auto"/>
        </w:rPr>
        <w:t xml:space="preserve">při přijetí hlášení „VŠEOBECNÝ POPLACH“ zajistí prostřednictvím obsluhy KOPIS HZS kraje neprodlené vyslání sil a prostředků předurčených jednotek PO dle objektového poplachového plánu (dále jen „OPP“) a současně informuje Kontaktní osobu. </w:t>
      </w:r>
    </w:p>
    <w:p w14:paraId="1137E8B6" w14:textId="77777777" w:rsidR="000A6D7E" w:rsidRPr="000B61EC" w:rsidRDefault="000A6D7E" w:rsidP="000A6D7E">
      <w:pPr>
        <w:pStyle w:val="aodstavec"/>
        <w:numPr>
          <w:ilvl w:val="0"/>
          <w:numId w:val="0"/>
        </w:numPr>
        <w:ind w:left="644"/>
        <w:rPr>
          <w:color w:val="auto"/>
        </w:rPr>
      </w:pPr>
      <w:r w:rsidRPr="000B61EC">
        <w:rPr>
          <w:color w:val="auto"/>
        </w:rPr>
        <w:t xml:space="preserve">Za informování se považuje odeslání SMS nebo hlasové zprávy prostřednictvím interaktivního hlasového systému na Kontaktní osoby. Potvrzení o doručení SMS, nebo hlasové zprávy prostřednictvím interaktivního hlasového systému je považováno za </w:t>
      </w:r>
      <w:r w:rsidRPr="000B61EC">
        <w:rPr>
          <w:color w:val="auto"/>
        </w:rPr>
        <w:lastRenderedPageBreak/>
        <w:t>prokazatelné informování Kontaktní osoby. Provozovatel EPS je informován, pokud je informována alespoň jedna jeho Kontaktní osoba.</w:t>
      </w:r>
    </w:p>
    <w:p w14:paraId="381611DC" w14:textId="60EF02D4" w:rsidR="000A6D7E" w:rsidRPr="000B61EC" w:rsidRDefault="000A6D7E" w:rsidP="000A6D7E">
      <w:pPr>
        <w:pStyle w:val="aodstavec"/>
        <w:numPr>
          <w:ilvl w:val="0"/>
          <w:numId w:val="0"/>
        </w:numPr>
        <w:ind w:left="644"/>
        <w:rPr>
          <w:color w:val="auto"/>
        </w:rPr>
      </w:pPr>
      <w:r w:rsidRPr="000B61EC">
        <w:rPr>
          <w:color w:val="auto"/>
        </w:rPr>
        <w:t xml:space="preserve">Právo provozovatele EPS </w:t>
      </w:r>
      <w:r w:rsidR="00C92EFF" w:rsidRPr="000B61EC">
        <w:rPr>
          <w:color w:val="auto"/>
        </w:rPr>
        <w:t xml:space="preserve">odvolat </w:t>
      </w:r>
      <w:r w:rsidRPr="000B61EC">
        <w:rPr>
          <w:color w:val="auto"/>
        </w:rPr>
        <w:t>prostřednictvím Kontaktní osoby výjezd jednotek PO (telefonicky na KOPIS HZS kraje, na kontaktním tel. čísle dle přílohy č. 4 Smlouvy) před jejich výjezdem – po ověření planého poplachu v objektu provozovatele EPS, není tímto ustanovením dotčeno;</w:t>
      </w:r>
    </w:p>
    <w:p w14:paraId="0824F357" w14:textId="71CF9002" w:rsidR="0098546A" w:rsidRPr="000B61EC" w:rsidRDefault="000A6D7E" w:rsidP="004812EE">
      <w:pPr>
        <w:pStyle w:val="aodstavec"/>
        <w:rPr>
          <w:color w:val="auto"/>
        </w:rPr>
      </w:pPr>
      <w:r w:rsidRPr="000B61EC">
        <w:rPr>
          <w:color w:val="auto"/>
        </w:rPr>
        <w:t>si vyhrazuje právo, v případě, že v době přijetí hlášení „VŠEOBECNÝ POPLACH“ z</w:t>
      </w:r>
      <w:r w:rsidR="00D47C6F" w:rsidRPr="000B61EC">
        <w:rPr>
          <w:color w:val="auto"/>
        </w:rPr>
        <w:t> </w:t>
      </w:r>
      <w:r w:rsidRPr="000B61EC">
        <w:rPr>
          <w:color w:val="auto"/>
        </w:rPr>
        <w:t>ústředny připojené EPS nebude možno vyslat na místo předurčené jednotky PO (např. v případě, kdy budou zasahovat u jiné mimořádné události), vyslat jiné jednotky PO s</w:t>
      </w:r>
      <w:r w:rsidR="00D47C6F" w:rsidRPr="000B61EC">
        <w:rPr>
          <w:color w:val="auto"/>
        </w:rPr>
        <w:t> </w:t>
      </w:r>
      <w:r w:rsidRPr="000B61EC">
        <w:rPr>
          <w:color w:val="auto"/>
        </w:rPr>
        <w:t>obdobnými silami a prostředky, jakými disponují předurčené jednotky. Předurčenými jednotkami PO se ve smyslu této Smlouvy rozumí jednotky PO HZS kraje či jednotky sboru dobrovolných hasičů obce (uvedené v samostatném smluvním vztahu mezi zřizovatelem JSDH a Provozovatelem EPS), které</w:t>
      </w:r>
      <w:r w:rsidR="004812EE" w:rsidRPr="000B61EC">
        <w:rPr>
          <w:color w:val="auto"/>
        </w:rPr>
        <w:t xml:space="preserve"> budou zasahovat podle OPP. Seznam předurčených jednotek PO je uveden v příloze č. 5 Smlouvy;</w:t>
      </w:r>
    </w:p>
    <w:p w14:paraId="12BF21E3" w14:textId="1565B90D" w:rsidR="00256B8A" w:rsidRPr="000B61EC" w:rsidRDefault="00432CAE" w:rsidP="00040248">
      <w:pPr>
        <w:pStyle w:val="aodstavec"/>
        <w:rPr>
          <w:color w:val="auto"/>
        </w:rPr>
      </w:pPr>
      <w:r w:rsidRPr="000B61EC">
        <w:rPr>
          <w:color w:val="auto"/>
        </w:rPr>
        <w:t xml:space="preserve">je oprávněn prostřednictvím </w:t>
      </w:r>
      <w:r w:rsidR="00256B8A" w:rsidRPr="000B61EC">
        <w:rPr>
          <w:color w:val="auto"/>
        </w:rPr>
        <w:t xml:space="preserve">zasahující </w:t>
      </w:r>
      <w:r w:rsidR="00BE5FE2" w:rsidRPr="000B61EC">
        <w:rPr>
          <w:color w:val="auto"/>
        </w:rPr>
        <w:t>jednotk</w:t>
      </w:r>
      <w:r w:rsidRPr="000B61EC">
        <w:rPr>
          <w:color w:val="auto"/>
        </w:rPr>
        <w:t>y</w:t>
      </w:r>
      <w:r w:rsidR="00BE5FE2" w:rsidRPr="000B61EC">
        <w:rPr>
          <w:color w:val="auto"/>
        </w:rPr>
        <w:t xml:space="preserve"> </w:t>
      </w:r>
      <w:r w:rsidR="00256B8A" w:rsidRPr="000B61EC">
        <w:rPr>
          <w:color w:val="auto"/>
        </w:rPr>
        <w:t>PO vstoupit do všech prostor připojen</w:t>
      </w:r>
      <w:r w:rsidR="009D479B" w:rsidRPr="000B61EC">
        <w:rPr>
          <w:color w:val="auto"/>
        </w:rPr>
        <w:t>ého</w:t>
      </w:r>
      <w:r w:rsidR="00256B8A" w:rsidRPr="000B61EC">
        <w:rPr>
          <w:color w:val="auto"/>
        </w:rPr>
        <w:t xml:space="preserve"> </w:t>
      </w:r>
      <w:r w:rsidR="009D479B" w:rsidRPr="000B61EC">
        <w:rPr>
          <w:color w:val="auto"/>
        </w:rPr>
        <w:t>O</w:t>
      </w:r>
      <w:r w:rsidR="00256B8A" w:rsidRPr="000B61EC">
        <w:rPr>
          <w:color w:val="auto"/>
        </w:rPr>
        <w:t>bjekt</w:t>
      </w:r>
      <w:r w:rsidR="009D479B" w:rsidRPr="000B61EC">
        <w:rPr>
          <w:color w:val="auto"/>
        </w:rPr>
        <w:t xml:space="preserve">u bez </w:t>
      </w:r>
      <w:r w:rsidR="00817BD8" w:rsidRPr="000B61EC">
        <w:rPr>
          <w:color w:val="auto"/>
        </w:rPr>
        <w:t>omezení, kromě</w:t>
      </w:r>
      <w:r w:rsidR="00B8044F" w:rsidRPr="000B61EC">
        <w:rPr>
          <w:color w:val="auto"/>
        </w:rPr>
        <w:t xml:space="preserve"> prostor uvedených v příloze č. </w:t>
      </w:r>
      <w:r w:rsidR="003B5AC8" w:rsidRPr="000B61EC">
        <w:rPr>
          <w:color w:val="auto"/>
        </w:rPr>
        <w:t>2 Smlouvy</w:t>
      </w:r>
      <w:r w:rsidR="00817BD8" w:rsidRPr="000B61EC">
        <w:rPr>
          <w:color w:val="auto"/>
        </w:rPr>
        <w:t>;</w:t>
      </w:r>
    </w:p>
    <w:p w14:paraId="7D2E9FA9" w14:textId="3853EBB3" w:rsidR="000606FB" w:rsidRPr="000B61EC" w:rsidRDefault="000D4912" w:rsidP="00266470">
      <w:pPr>
        <w:pStyle w:val="aodstavec"/>
        <w:rPr>
          <w:color w:val="auto"/>
        </w:rPr>
      </w:pPr>
      <w:r w:rsidRPr="000B61EC">
        <w:rPr>
          <w:color w:val="auto"/>
        </w:rPr>
        <w:t xml:space="preserve">po každém vstupu jednotek PO do střeženého </w:t>
      </w:r>
      <w:r w:rsidR="009D479B" w:rsidRPr="000B61EC">
        <w:rPr>
          <w:color w:val="auto"/>
        </w:rPr>
        <w:t>O</w:t>
      </w:r>
      <w:r w:rsidRPr="000B61EC">
        <w:rPr>
          <w:color w:val="auto"/>
        </w:rPr>
        <w:t xml:space="preserve">bjektu předá </w:t>
      </w:r>
      <w:r w:rsidR="00CD763D" w:rsidRPr="000B61EC">
        <w:rPr>
          <w:color w:val="auto"/>
        </w:rPr>
        <w:t>prostřednictvím velitele zásahu</w:t>
      </w:r>
      <w:r w:rsidRPr="000B61EC">
        <w:rPr>
          <w:color w:val="auto"/>
        </w:rPr>
        <w:t xml:space="preserve"> </w:t>
      </w:r>
      <w:r w:rsidR="00EB1303" w:rsidRPr="000B61EC">
        <w:rPr>
          <w:color w:val="auto"/>
        </w:rPr>
        <w:t>O</w:t>
      </w:r>
      <w:r w:rsidRPr="000B61EC">
        <w:rPr>
          <w:color w:val="auto"/>
        </w:rPr>
        <w:t xml:space="preserve">bjekt před jeho uzavřením </w:t>
      </w:r>
      <w:r w:rsidR="007F77E4" w:rsidRPr="000B61EC">
        <w:rPr>
          <w:color w:val="auto"/>
        </w:rPr>
        <w:t>K</w:t>
      </w:r>
      <w:r w:rsidR="00EB1303" w:rsidRPr="000B61EC">
        <w:rPr>
          <w:color w:val="auto"/>
        </w:rPr>
        <w:t>ontaktní osobě</w:t>
      </w:r>
      <w:r w:rsidR="00ED5915" w:rsidRPr="000B61EC">
        <w:rPr>
          <w:color w:val="auto"/>
        </w:rPr>
        <w:t>.</w:t>
      </w:r>
      <w:r w:rsidRPr="000B61EC">
        <w:rPr>
          <w:color w:val="auto"/>
        </w:rPr>
        <w:t xml:space="preserve"> Pokud </w:t>
      </w:r>
      <w:r w:rsidR="00C5461F" w:rsidRPr="000B61EC">
        <w:rPr>
          <w:color w:val="auto"/>
        </w:rPr>
        <w:t xml:space="preserve">se do 30 minut od vyrozumění nedostaví do </w:t>
      </w:r>
      <w:r w:rsidR="00817BD8" w:rsidRPr="000B61EC">
        <w:rPr>
          <w:color w:val="auto"/>
        </w:rPr>
        <w:t>O</w:t>
      </w:r>
      <w:r w:rsidR="00C5461F" w:rsidRPr="000B61EC">
        <w:rPr>
          <w:color w:val="auto"/>
        </w:rPr>
        <w:t xml:space="preserve">bjektu </w:t>
      </w:r>
      <w:r w:rsidR="007F77E4" w:rsidRPr="000B61EC">
        <w:rPr>
          <w:color w:val="auto"/>
        </w:rPr>
        <w:t>K</w:t>
      </w:r>
      <w:r w:rsidR="00C5461F" w:rsidRPr="000B61EC">
        <w:rPr>
          <w:color w:val="auto"/>
        </w:rPr>
        <w:t>ontaktní osoba</w:t>
      </w:r>
      <w:r w:rsidR="00D329FD" w:rsidRPr="000B61EC">
        <w:rPr>
          <w:color w:val="auto"/>
        </w:rPr>
        <w:t xml:space="preserve"> a zároveň nebyla v Objektu způsobena škoda</w:t>
      </w:r>
      <w:r w:rsidR="007579B5" w:rsidRPr="000B61EC">
        <w:rPr>
          <w:color w:val="auto"/>
        </w:rPr>
        <w:t xml:space="preserve">, </w:t>
      </w:r>
      <w:r w:rsidRPr="000B61EC">
        <w:rPr>
          <w:color w:val="auto"/>
        </w:rPr>
        <w:t>má</w:t>
      </w:r>
      <w:r w:rsidR="00CD5AA6" w:rsidRPr="000B61EC">
        <w:rPr>
          <w:color w:val="auto"/>
        </w:rPr>
        <w:t xml:space="preserve"> </w:t>
      </w:r>
      <w:r w:rsidR="00C40850" w:rsidRPr="000B61EC">
        <w:rPr>
          <w:color w:val="auto"/>
        </w:rPr>
        <w:t xml:space="preserve">velitel zásahu </w:t>
      </w:r>
      <w:r w:rsidR="00CD5AA6" w:rsidRPr="000B61EC">
        <w:rPr>
          <w:color w:val="auto"/>
        </w:rPr>
        <w:t>p</w:t>
      </w:r>
      <w:r w:rsidRPr="000B61EC">
        <w:rPr>
          <w:color w:val="auto"/>
        </w:rPr>
        <w:t xml:space="preserve">rávo </w:t>
      </w:r>
      <w:r w:rsidR="009D479B" w:rsidRPr="000B61EC">
        <w:rPr>
          <w:color w:val="auto"/>
        </w:rPr>
        <w:t>O</w:t>
      </w:r>
      <w:r w:rsidRPr="000B61EC">
        <w:rPr>
          <w:color w:val="auto"/>
        </w:rPr>
        <w:t>bjekt za sebou uzamknout a bez dalšího ho opustit</w:t>
      </w:r>
      <w:r w:rsidR="000606FB" w:rsidRPr="000B61EC">
        <w:rPr>
          <w:color w:val="auto"/>
        </w:rPr>
        <w:t>.</w:t>
      </w:r>
      <w:r w:rsidR="00CD5AA6" w:rsidRPr="000B61EC">
        <w:rPr>
          <w:color w:val="auto"/>
        </w:rPr>
        <w:t xml:space="preserve"> </w:t>
      </w:r>
      <w:r w:rsidR="005D70B0" w:rsidRPr="000B61EC">
        <w:rPr>
          <w:color w:val="auto"/>
        </w:rPr>
        <w:t xml:space="preserve">Za případné škody </w:t>
      </w:r>
      <w:r w:rsidR="00901440" w:rsidRPr="000B61EC">
        <w:rPr>
          <w:color w:val="auto"/>
        </w:rPr>
        <w:t xml:space="preserve">zjištěné </w:t>
      </w:r>
      <w:r w:rsidR="005D70B0" w:rsidRPr="000B61EC">
        <w:rPr>
          <w:color w:val="auto"/>
        </w:rPr>
        <w:t xml:space="preserve">po odjezdu jednotek PO </w:t>
      </w:r>
      <w:r w:rsidR="00E4686C" w:rsidRPr="000B61EC">
        <w:rPr>
          <w:color w:val="auto"/>
        </w:rPr>
        <w:t>nenese odpovědnost HZS kraje</w:t>
      </w:r>
      <w:r w:rsidR="005D70B0" w:rsidRPr="000B61EC">
        <w:rPr>
          <w:color w:val="auto"/>
        </w:rPr>
        <w:t xml:space="preserve">. </w:t>
      </w:r>
      <w:r w:rsidR="00CD5AA6" w:rsidRPr="000B61EC">
        <w:rPr>
          <w:color w:val="auto"/>
        </w:rPr>
        <w:t>V</w:t>
      </w:r>
      <w:r w:rsidR="00E4686C" w:rsidRPr="000B61EC">
        <w:rPr>
          <w:color w:val="auto"/>
        </w:rPr>
        <w:t> </w:t>
      </w:r>
      <w:r w:rsidR="00CD5AA6" w:rsidRPr="000B61EC">
        <w:rPr>
          <w:color w:val="auto"/>
        </w:rPr>
        <w:t>případě</w:t>
      </w:r>
      <w:r w:rsidR="00E4686C" w:rsidRPr="000B61EC">
        <w:rPr>
          <w:color w:val="auto"/>
        </w:rPr>
        <w:t>, že v objektu vznikl</w:t>
      </w:r>
      <w:r w:rsidR="00AC2A33" w:rsidRPr="000B61EC">
        <w:rPr>
          <w:color w:val="auto"/>
        </w:rPr>
        <w:t>a</w:t>
      </w:r>
      <w:r w:rsidR="00E4686C" w:rsidRPr="000B61EC">
        <w:rPr>
          <w:color w:val="auto"/>
        </w:rPr>
        <w:t xml:space="preserve"> škoda a Kontaktní osoba se na místo nedostavila,</w:t>
      </w:r>
      <w:r w:rsidR="00CD5AA6" w:rsidRPr="000B61EC">
        <w:rPr>
          <w:color w:val="auto"/>
        </w:rPr>
        <w:t xml:space="preserve"> </w:t>
      </w:r>
      <w:r w:rsidR="00EB1303" w:rsidRPr="000B61EC">
        <w:rPr>
          <w:color w:val="auto"/>
        </w:rPr>
        <w:t xml:space="preserve">HZS kraje </w:t>
      </w:r>
      <w:r w:rsidR="00CD5AA6" w:rsidRPr="000B61EC">
        <w:rPr>
          <w:color w:val="auto"/>
        </w:rPr>
        <w:t xml:space="preserve">předá </w:t>
      </w:r>
      <w:r w:rsidR="009D479B" w:rsidRPr="000B61EC">
        <w:rPr>
          <w:color w:val="auto"/>
        </w:rPr>
        <w:t>O</w:t>
      </w:r>
      <w:r w:rsidR="00CD5AA6" w:rsidRPr="000B61EC">
        <w:rPr>
          <w:color w:val="auto"/>
        </w:rPr>
        <w:t>bjekt Policii České republiky</w:t>
      </w:r>
      <w:r w:rsidR="00EB1303" w:rsidRPr="000B61EC">
        <w:rPr>
          <w:color w:val="auto"/>
        </w:rPr>
        <w:t xml:space="preserve"> (</w:t>
      </w:r>
      <w:r w:rsidR="0052284C" w:rsidRPr="000B61EC">
        <w:rPr>
          <w:color w:val="auto"/>
        </w:rPr>
        <w:t xml:space="preserve">případně </w:t>
      </w:r>
      <w:r w:rsidR="00EB1303" w:rsidRPr="000B61EC">
        <w:rPr>
          <w:color w:val="auto"/>
        </w:rPr>
        <w:t>městské</w:t>
      </w:r>
      <w:r w:rsidR="0085263A" w:rsidRPr="000B61EC">
        <w:rPr>
          <w:color w:val="auto"/>
        </w:rPr>
        <w:t>/obecní</w:t>
      </w:r>
      <w:r w:rsidR="00EB1303" w:rsidRPr="000B61EC">
        <w:rPr>
          <w:color w:val="auto"/>
        </w:rPr>
        <w:t xml:space="preserve"> policii)</w:t>
      </w:r>
      <w:r w:rsidR="00CD5AA6" w:rsidRPr="000B61EC">
        <w:rPr>
          <w:color w:val="auto"/>
        </w:rPr>
        <w:t xml:space="preserve"> nebo </w:t>
      </w:r>
      <w:r w:rsidR="009D479B" w:rsidRPr="000B61EC">
        <w:rPr>
          <w:color w:val="auto"/>
        </w:rPr>
        <w:t>O</w:t>
      </w:r>
      <w:r w:rsidR="00CD5AA6" w:rsidRPr="000B61EC">
        <w:rPr>
          <w:color w:val="auto"/>
        </w:rPr>
        <w:t>bjekt uzavře za přítomnosti Policie České republiky</w:t>
      </w:r>
      <w:r w:rsidR="00EB1303" w:rsidRPr="000B61EC">
        <w:rPr>
          <w:color w:val="auto"/>
        </w:rPr>
        <w:t xml:space="preserve"> (městské</w:t>
      </w:r>
      <w:r w:rsidR="0085263A" w:rsidRPr="000B61EC">
        <w:rPr>
          <w:color w:val="auto"/>
        </w:rPr>
        <w:t>/obecní</w:t>
      </w:r>
      <w:r w:rsidR="00EB1303" w:rsidRPr="000B61EC">
        <w:rPr>
          <w:color w:val="auto"/>
        </w:rPr>
        <w:t xml:space="preserve"> policie)</w:t>
      </w:r>
      <w:r w:rsidR="00CD5AA6" w:rsidRPr="000B61EC">
        <w:rPr>
          <w:color w:val="auto"/>
        </w:rPr>
        <w:t>.</w:t>
      </w:r>
      <w:r w:rsidR="003C1D09" w:rsidRPr="000B61EC">
        <w:rPr>
          <w:color w:val="auto"/>
        </w:rPr>
        <w:t xml:space="preserve"> Pokud se do 30 minut od vyrozumění nedostaví do Objektu Kontaktní osoba, HZS kraje je oprávněn sankcionovat Provozovatele </w:t>
      </w:r>
      <w:r w:rsidR="00E4686C" w:rsidRPr="000B61EC">
        <w:rPr>
          <w:color w:val="auto"/>
        </w:rPr>
        <w:t xml:space="preserve">EPS </w:t>
      </w:r>
      <w:r w:rsidR="003C1D09" w:rsidRPr="000B61EC">
        <w:rPr>
          <w:color w:val="auto"/>
        </w:rPr>
        <w:t>dle čl. V</w:t>
      </w:r>
      <w:r w:rsidR="00901440" w:rsidRPr="000B61EC">
        <w:rPr>
          <w:color w:val="auto"/>
        </w:rPr>
        <w:t>.</w:t>
      </w:r>
      <w:r w:rsidR="003C1D09" w:rsidRPr="000B61EC">
        <w:rPr>
          <w:color w:val="auto"/>
        </w:rPr>
        <w:t xml:space="preserve"> odst. </w:t>
      </w:r>
      <w:r w:rsidR="00A70CA0" w:rsidRPr="000B61EC">
        <w:rPr>
          <w:color w:val="auto"/>
        </w:rPr>
        <w:t>2</w:t>
      </w:r>
      <w:r w:rsidR="00901440" w:rsidRPr="000B61EC">
        <w:rPr>
          <w:color w:val="auto"/>
        </w:rPr>
        <w:t xml:space="preserve"> Smlouvy</w:t>
      </w:r>
      <w:r w:rsidR="007501C7" w:rsidRPr="000B61EC">
        <w:rPr>
          <w:color w:val="auto"/>
        </w:rPr>
        <w:t>;</w:t>
      </w:r>
    </w:p>
    <w:p w14:paraId="271F553F" w14:textId="3AD17483" w:rsidR="00B00523" w:rsidRPr="000B61EC" w:rsidRDefault="009456E1" w:rsidP="00CD763D">
      <w:pPr>
        <w:pStyle w:val="aodstavec"/>
        <w:rPr>
          <w:color w:val="auto"/>
        </w:rPr>
      </w:pPr>
      <w:r w:rsidRPr="000B61EC">
        <w:rPr>
          <w:color w:val="auto"/>
        </w:rPr>
        <w:t xml:space="preserve">si vyhrazuje právo, že </w:t>
      </w:r>
      <w:r w:rsidR="00B00523" w:rsidRPr="000B61EC">
        <w:rPr>
          <w:color w:val="auto"/>
        </w:rPr>
        <w:t>v</w:t>
      </w:r>
      <w:r w:rsidRPr="000B61EC">
        <w:rPr>
          <w:color w:val="auto"/>
        </w:rPr>
        <w:t> </w:t>
      </w:r>
      <w:r w:rsidR="00B00523" w:rsidRPr="000B61EC">
        <w:rPr>
          <w:color w:val="auto"/>
        </w:rPr>
        <w:t>případě</w:t>
      </w:r>
      <w:r w:rsidR="00817BD8" w:rsidRPr="000B61EC">
        <w:rPr>
          <w:color w:val="auto"/>
        </w:rPr>
        <w:t xml:space="preserve"> nemožnosti využít </w:t>
      </w:r>
      <w:r w:rsidR="00564635" w:rsidRPr="000B61EC">
        <w:rPr>
          <w:color w:val="auto"/>
        </w:rPr>
        <w:t xml:space="preserve">generální klíč </w:t>
      </w:r>
      <w:r w:rsidR="00817BD8" w:rsidRPr="000B61EC">
        <w:rPr>
          <w:color w:val="auto"/>
        </w:rPr>
        <w:t>(např. závada na KTPO, chybějící</w:t>
      </w:r>
      <w:r w:rsidR="00ED5915" w:rsidRPr="000B61EC">
        <w:rPr>
          <w:color w:val="auto"/>
        </w:rPr>
        <w:t xml:space="preserve"> nebo nefunkční</w:t>
      </w:r>
      <w:r w:rsidR="00817BD8" w:rsidRPr="000B61EC">
        <w:rPr>
          <w:color w:val="auto"/>
        </w:rPr>
        <w:t xml:space="preserve"> generální klíč)</w:t>
      </w:r>
      <w:r w:rsidR="00B00523" w:rsidRPr="000B61EC">
        <w:rPr>
          <w:color w:val="auto"/>
        </w:rPr>
        <w:t xml:space="preserve"> je</w:t>
      </w:r>
      <w:r w:rsidR="00817BD8" w:rsidRPr="000B61EC">
        <w:rPr>
          <w:color w:val="auto"/>
        </w:rPr>
        <w:t xml:space="preserve"> velitel zásahu</w:t>
      </w:r>
      <w:r w:rsidR="00B00523" w:rsidRPr="000B61EC">
        <w:rPr>
          <w:color w:val="auto"/>
        </w:rPr>
        <w:t xml:space="preserve"> </w:t>
      </w:r>
      <w:r w:rsidR="00CD763D" w:rsidRPr="000B61EC">
        <w:rPr>
          <w:color w:val="auto"/>
        </w:rPr>
        <w:t xml:space="preserve">oprávněn prostřednictvím </w:t>
      </w:r>
      <w:r w:rsidR="00B00523" w:rsidRPr="000B61EC">
        <w:rPr>
          <w:color w:val="auto"/>
        </w:rPr>
        <w:t>jednotk</w:t>
      </w:r>
      <w:r w:rsidR="00CD763D" w:rsidRPr="000B61EC">
        <w:rPr>
          <w:color w:val="auto"/>
        </w:rPr>
        <w:t>y</w:t>
      </w:r>
      <w:r w:rsidR="00B00523" w:rsidRPr="000B61EC">
        <w:rPr>
          <w:color w:val="auto"/>
        </w:rPr>
        <w:t xml:space="preserve"> PO použít náhradní prostředky k překonání uzamčených vstupních dveří, přístupů k uzávěrům médií, dveří na zásahových cestách nebo uzamčených dveří do prostorů střežených připojenou EPS</w:t>
      </w:r>
      <w:r w:rsidR="00CD763D" w:rsidRPr="000B61EC">
        <w:rPr>
          <w:color w:val="auto"/>
        </w:rPr>
        <w:t>. V těchto případech odpovědnost za případnou škodu nese Provozovatel EPS, a to bez ohledu na to, zda ke škodě došlo při požárním zásahu či planém poplachu</w:t>
      </w:r>
      <w:r w:rsidR="00564635" w:rsidRPr="000B61EC">
        <w:rPr>
          <w:color w:val="auto"/>
        </w:rPr>
        <w:t>;</w:t>
      </w:r>
    </w:p>
    <w:p w14:paraId="2CED2210" w14:textId="26086BEE" w:rsidR="00F350F9" w:rsidRPr="000B61EC" w:rsidRDefault="002B193D" w:rsidP="008E198C">
      <w:pPr>
        <w:pStyle w:val="aodstavec"/>
        <w:rPr>
          <w:color w:val="auto"/>
        </w:rPr>
      </w:pPr>
      <w:r w:rsidRPr="000B61EC">
        <w:rPr>
          <w:color w:val="auto"/>
        </w:rPr>
        <w:t>při přijetí signálu „PORUCHA“ nebo „ZTRÁTA KOMUNIKACE“</w:t>
      </w:r>
      <w:r w:rsidR="00ED4956" w:rsidRPr="000B61EC">
        <w:rPr>
          <w:color w:val="auto"/>
        </w:rPr>
        <w:t xml:space="preserve"> (výpadek hlavní i záložní přenosové cesty)</w:t>
      </w:r>
      <w:r w:rsidRPr="000B61EC">
        <w:rPr>
          <w:color w:val="auto"/>
        </w:rPr>
        <w:t xml:space="preserve"> </w:t>
      </w:r>
      <w:r w:rsidR="007501C7" w:rsidRPr="000B61EC">
        <w:rPr>
          <w:color w:val="auto"/>
        </w:rPr>
        <w:t xml:space="preserve">prostřednictvím </w:t>
      </w:r>
      <w:r w:rsidRPr="000B61EC">
        <w:rPr>
          <w:color w:val="auto"/>
        </w:rPr>
        <w:t xml:space="preserve">KOPIS HZS kraje informuje </w:t>
      </w:r>
      <w:r w:rsidR="007F77E4" w:rsidRPr="000B61EC">
        <w:rPr>
          <w:color w:val="auto"/>
        </w:rPr>
        <w:t>K</w:t>
      </w:r>
      <w:r w:rsidRPr="000B61EC">
        <w:rPr>
          <w:color w:val="auto"/>
        </w:rPr>
        <w:t>ontaktní osobu</w:t>
      </w:r>
      <w:r w:rsidR="007F77E4" w:rsidRPr="000B61EC">
        <w:rPr>
          <w:color w:val="auto"/>
        </w:rPr>
        <w:t>.</w:t>
      </w:r>
      <w:r w:rsidRPr="000B61EC">
        <w:rPr>
          <w:color w:val="auto"/>
        </w:rPr>
        <w:t xml:space="preserve"> Za informování se považuje odeslání SMS nebo hlasové zprávy prostřednictvím interaktivního hlasového systému (např. AMDS) </w:t>
      </w:r>
      <w:r w:rsidR="007F77E4" w:rsidRPr="000B61EC">
        <w:rPr>
          <w:color w:val="auto"/>
        </w:rPr>
        <w:t>K</w:t>
      </w:r>
      <w:r w:rsidRPr="000B61EC">
        <w:rPr>
          <w:color w:val="auto"/>
        </w:rPr>
        <w:t xml:space="preserve">ontaktní </w:t>
      </w:r>
      <w:r w:rsidR="00901440" w:rsidRPr="000B61EC">
        <w:rPr>
          <w:color w:val="auto"/>
        </w:rPr>
        <w:t>osobě</w:t>
      </w:r>
      <w:r w:rsidRPr="000B61EC">
        <w:rPr>
          <w:color w:val="auto"/>
        </w:rPr>
        <w:t xml:space="preserve">. Potvrzení o doručení SMS nebo hlasové zprávy prostřednictvím interaktivního hlasového systému je </w:t>
      </w:r>
      <w:r w:rsidR="00F350F9" w:rsidRPr="000B61EC">
        <w:rPr>
          <w:color w:val="auto"/>
        </w:rPr>
        <w:t xml:space="preserve">považováno za </w:t>
      </w:r>
      <w:r w:rsidRPr="000B61EC">
        <w:rPr>
          <w:color w:val="auto"/>
        </w:rPr>
        <w:t xml:space="preserve">prokazatelné nahlášení poruchy provozovateli EPS. </w:t>
      </w:r>
      <w:r w:rsidR="00967DD5" w:rsidRPr="000B61EC">
        <w:rPr>
          <w:color w:val="auto"/>
        </w:rPr>
        <w:t xml:space="preserve">Provozovatel EPS je informován, pokud je informována alespoň jedna jeho Kontaktní osoba. </w:t>
      </w:r>
      <w:r w:rsidRPr="000B61EC">
        <w:rPr>
          <w:color w:val="auto"/>
        </w:rPr>
        <w:t xml:space="preserve">Není-li </w:t>
      </w:r>
      <w:r w:rsidR="0084354F" w:rsidRPr="000B61EC">
        <w:rPr>
          <w:color w:val="auto"/>
        </w:rPr>
        <w:t xml:space="preserve">tato </w:t>
      </w:r>
      <w:r w:rsidR="007F77E4" w:rsidRPr="000B61EC">
        <w:rPr>
          <w:color w:val="auto"/>
        </w:rPr>
        <w:t>K</w:t>
      </w:r>
      <w:r w:rsidRPr="000B61EC">
        <w:rPr>
          <w:color w:val="auto"/>
        </w:rPr>
        <w:t xml:space="preserve">ontaktní osoba dosažitelná, provede </w:t>
      </w:r>
      <w:r w:rsidR="00F350F9" w:rsidRPr="000B61EC">
        <w:rPr>
          <w:color w:val="auto"/>
        </w:rPr>
        <w:t xml:space="preserve">KOPIS HZS kraje </w:t>
      </w:r>
      <w:r w:rsidRPr="000B61EC">
        <w:rPr>
          <w:color w:val="auto"/>
        </w:rPr>
        <w:t>maximálně dva pokusy o</w:t>
      </w:r>
      <w:r w:rsidR="00D47C6F" w:rsidRPr="000B61EC">
        <w:rPr>
          <w:color w:val="auto"/>
        </w:rPr>
        <w:t> </w:t>
      </w:r>
      <w:r w:rsidRPr="000B61EC">
        <w:rPr>
          <w:color w:val="auto"/>
        </w:rPr>
        <w:t xml:space="preserve">informování všech </w:t>
      </w:r>
      <w:r w:rsidR="007F77E4" w:rsidRPr="000B61EC">
        <w:rPr>
          <w:color w:val="auto"/>
        </w:rPr>
        <w:t>K</w:t>
      </w:r>
      <w:r w:rsidRPr="000B61EC">
        <w:rPr>
          <w:color w:val="auto"/>
        </w:rPr>
        <w:t>ontaktních osob;</w:t>
      </w:r>
      <w:r w:rsidR="00C053D7" w:rsidRPr="000B61EC">
        <w:rPr>
          <w:color w:val="auto"/>
        </w:rPr>
        <w:t xml:space="preserve"> </w:t>
      </w:r>
    </w:p>
    <w:p w14:paraId="76D98371" w14:textId="44903313" w:rsidR="00013784" w:rsidRPr="000B61EC" w:rsidRDefault="003E710B" w:rsidP="00266470">
      <w:pPr>
        <w:pStyle w:val="aodstavec"/>
        <w:rPr>
          <w:color w:val="auto"/>
        </w:rPr>
      </w:pPr>
      <w:r w:rsidRPr="000B61EC">
        <w:rPr>
          <w:color w:val="auto"/>
        </w:rPr>
        <w:t xml:space="preserve">neodpovídá za </w:t>
      </w:r>
      <w:r w:rsidR="00B470C6" w:rsidRPr="000B61EC">
        <w:rPr>
          <w:color w:val="auto"/>
        </w:rPr>
        <w:t>funkčnost přenosové cesty</w:t>
      </w:r>
      <w:r w:rsidR="00B14746" w:rsidRPr="000B61EC">
        <w:rPr>
          <w:color w:val="auto"/>
        </w:rPr>
        <w:t>, včetně ZDP</w:t>
      </w:r>
      <w:r w:rsidR="00B470C6" w:rsidRPr="000B61EC">
        <w:rPr>
          <w:color w:val="auto"/>
        </w:rPr>
        <w:t xml:space="preserve"> a EPS</w:t>
      </w:r>
      <w:r w:rsidR="00256B8A" w:rsidRPr="000B61EC">
        <w:rPr>
          <w:color w:val="auto"/>
        </w:rPr>
        <w:t xml:space="preserve"> </w:t>
      </w:r>
      <w:r w:rsidR="00B470C6" w:rsidRPr="000B61EC">
        <w:rPr>
          <w:color w:val="auto"/>
        </w:rPr>
        <w:t xml:space="preserve">ani za </w:t>
      </w:r>
      <w:r w:rsidRPr="000B61EC">
        <w:rPr>
          <w:color w:val="auto"/>
        </w:rPr>
        <w:t xml:space="preserve">škody vzniklé </w:t>
      </w:r>
      <w:r w:rsidR="00B470C6" w:rsidRPr="000B61EC">
        <w:rPr>
          <w:color w:val="auto"/>
        </w:rPr>
        <w:t xml:space="preserve">jejich </w:t>
      </w:r>
      <w:r w:rsidRPr="000B61EC">
        <w:rPr>
          <w:color w:val="auto"/>
        </w:rPr>
        <w:t>technickou poruchou nebo selháním</w:t>
      </w:r>
      <w:r w:rsidR="00013784" w:rsidRPr="000B61EC">
        <w:rPr>
          <w:color w:val="auto"/>
        </w:rPr>
        <w:t>;</w:t>
      </w:r>
      <w:r w:rsidR="00762C58" w:rsidRPr="000B61EC">
        <w:rPr>
          <w:color w:val="auto"/>
        </w:rPr>
        <w:t xml:space="preserve"> rozhraní odpovědnosti mezi HZS kraje a </w:t>
      </w:r>
      <w:r w:rsidR="00762C58" w:rsidRPr="000B61EC">
        <w:rPr>
          <w:color w:val="auto"/>
        </w:rPr>
        <w:lastRenderedPageBreak/>
        <w:t>provozovatelem EPS je výstup z přijímací části ZDP a vstup do vyhodnocovací části PCO HZS kraje;</w:t>
      </w:r>
      <w:r w:rsidR="00EA1755" w:rsidRPr="000B61EC">
        <w:rPr>
          <w:color w:val="auto"/>
        </w:rPr>
        <w:t xml:space="preserve"> </w:t>
      </w:r>
    </w:p>
    <w:p w14:paraId="5AC3F5DA" w14:textId="01B27C6E" w:rsidR="00854343" w:rsidRPr="000B61EC" w:rsidRDefault="00FF78A4" w:rsidP="00266470">
      <w:pPr>
        <w:pStyle w:val="aodstavec"/>
        <w:rPr>
          <w:color w:val="auto"/>
        </w:rPr>
      </w:pPr>
      <w:r w:rsidRPr="000B61EC">
        <w:rPr>
          <w:color w:val="auto"/>
        </w:rPr>
        <w:t xml:space="preserve">může odpojit </w:t>
      </w:r>
      <w:r w:rsidR="00854343" w:rsidRPr="000B61EC">
        <w:rPr>
          <w:color w:val="auto"/>
        </w:rPr>
        <w:t xml:space="preserve">provozovatele EPS od PCO HZS kraje </w:t>
      </w:r>
      <w:r w:rsidRPr="000B61EC">
        <w:rPr>
          <w:color w:val="auto"/>
        </w:rPr>
        <w:t xml:space="preserve">zejména </w:t>
      </w:r>
      <w:r w:rsidR="00854343" w:rsidRPr="000B61EC">
        <w:rPr>
          <w:color w:val="auto"/>
        </w:rPr>
        <w:t>v případech:</w:t>
      </w:r>
    </w:p>
    <w:p w14:paraId="783BF784" w14:textId="6C13E6BE" w:rsidR="00854343" w:rsidRPr="000B61EC" w:rsidRDefault="00854343" w:rsidP="00266470">
      <w:pPr>
        <w:pStyle w:val="aodstavec"/>
        <w:numPr>
          <w:ilvl w:val="1"/>
          <w:numId w:val="10"/>
        </w:numPr>
        <w:rPr>
          <w:color w:val="auto"/>
        </w:rPr>
      </w:pPr>
      <w:r w:rsidRPr="000B61EC">
        <w:rPr>
          <w:color w:val="auto"/>
        </w:rPr>
        <w:t xml:space="preserve">kdy přichází zvýšený počet signálů „VŠEOBECNÝ POPLACH“ (např. více než jeden signál z </w:t>
      </w:r>
      <w:r w:rsidR="009D479B" w:rsidRPr="000B61EC">
        <w:rPr>
          <w:color w:val="auto"/>
        </w:rPr>
        <w:t>O</w:t>
      </w:r>
      <w:r w:rsidRPr="000B61EC">
        <w:rPr>
          <w:color w:val="auto"/>
        </w:rPr>
        <w:t>bjektu provozovatele EPS v průběhu jedné hodiny)</w:t>
      </w:r>
      <w:r w:rsidR="009456E1" w:rsidRPr="000B61EC">
        <w:rPr>
          <w:color w:val="auto"/>
        </w:rPr>
        <w:t>,</w:t>
      </w:r>
      <w:r w:rsidRPr="000B61EC">
        <w:rPr>
          <w:color w:val="auto"/>
        </w:rPr>
        <w:t xml:space="preserve"> u kterých je z informací poskytnutých </w:t>
      </w:r>
      <w:r w:rsidR="00A73CBA" w:rsidRPr="000B61EC">
        <w:rPr>
          <w:color w:val="auto"/>
        </w:rPr>
        <w:t>K</w:t>
      </w:r>
      <w:r w:rsidRPr="000B61EC">
        <w:rPr>
          <w:color w:val="auto"/>
        </w:rPr>
        <w:t>ontaktní osobou</w:t>
      </w:r>
      <w:r w:rsidR="00A73CBA" w:rsidRPr="000B61EC">
        <w:rPr>
          <w:color w:val="auto"/>
        </w:rPr>
        <w:t xml:space="preserve"> </w:t>
      </w:r>
      <w:r w:rsidRPr="000B61EC">
        <w:rPr>
          <w:color w:val="auto"/>
        </w:rPr>
        <w:t>zřejmé, že se jedná o poruchu nebo o plané poplachy (testování a úpravy EPS), nebo</w:t>
      </w:r>
    </w:p>
    <w:p w14:paraId="3D37349E" w14:textId="678F32CD" w:rsidR="00854343" w:rsidRPr="000B61EC" w:rsidRDefault="00854343" w:rsidP="00266470">
      <w:pPr>
        <w:pStyle w:val="aodstavec"/>
        <w:numPr>
          <w:ilvl w:val="1"/>
          <w:numId w:val="10"/>
        </w:numPr>
        <w:rPr>
          <w:color w:val="auto"/>
        </w:rPr>
      </w:pPr>
      <w:r w:rsidRPr="000B61EC">
        <w:rPr>
          <w:color w:val="auto"/>
        </w:rPr>
        <w:t>kdy přichází zvýšený počet signálů „PORUCHA“ (např. více než jeden signál z </w:t>
      </w:r>
      <w:r w:rsidR="009D479B" w:rsidRPr="000B61EC">
        <w:rPr>
          <w:color w:val="auto"/>
        </w:rPr>
        <w:t>O</w:t>
      </w:r>
      <w:r w:rsidRPr="000B61EC">
        <w:rPr>
          <w:color w:val="auto"/>
        </w:rPr>
        <w:t>bjektu provozovatele EPS v průběhu jedné hodiny), nebo</w:t>
      </w:r>
    </w:p>
    <w:p w14:paraId="50FD0582" w14:textId="23856538" w:rsidR="00FF78A4" w:rsidRPr="000B61EC" w:rsidRDefault="00854343" w:rsidP="00266470">
      <w:pPr>
        <w:pStyle w:val="aodstavec"/>
        <w:numPr>
          <w:ilvl w:val="1"/>
          <w:numId w:val="10"/>
        </w:numPr>
        <w:rPr>
          <w:color w:val="auto"/>
        </w:rPr>
      </w:pPr>
      <w:r w:rsidRPr="000B61EC">
        <w:rPr>
          <w:color w:val="auto"/>
        </w:rPr>
        <w:t>kdy dochází ke zvýšenému počtu signálů „ZTRÁTA KOMUNIKACE“ (např. více než jedna ztráta komunikace v průběhu jedné hodiny)</w:t>
      </w:r>
      <w:r w:rsidR="004E14C8" w:rsidRPr="000B61EC">
        <w:rPr>
          <w:color w:val="auto"/>
        </w:rPr>
        <w:t>.</w:t>
      </w:r>
    </w:p>
    <w:p w14:paraId="472C7EC0" w14:textId="15DC85A1" w:rsidR="00412DF4" w:rsidRPr="000B61EC" w:rsidRDefault="006C421A" w:rsidP="00412DF4">
      <w:pPr>
        <w:pStyle w:val="aodstavec"/>
        <w:numPr>
          <w:ilvl w:val="0"/>
          <w:numId w:val="0"/>
        </w:numPr>
        <w:ind w:left="644"/>
        <w:rPr>
          <w:color w:val="auto"/>
        </w:rPr>
      </w:pPr>
      <w:r w:rsidRPr="000B61EC">
        <w:rPr>
          <w:color w:val="auto"/>
        </w:rPr>
        <w:t xml:space="preserve">O odpojení provozovatele EPS z PCO HZS kraje nebo </w:t>
      </w:r>
      <w:r w:rsidR="00A2570D" w:rsidRPr="000B61EC">
        <w:rPr>
          <w:color w:val="auto"/>
        </w:rPr>
        <w:t xml:space="preserve">o </w:t>
      </w:r>
      <w:r w:rsidRPr="000B61EC">
        <w:rPr>
          <w:color w:val="auto"/>
        </w:rPr>
        <w:t xml:space="preserve">závadě PCO HZS kraje, která neumožňuje přijímat signály EPS, informuje KOPIS HZS kraje </w:t>
      </w:r>
      <w:r w:rsidR="00A73CBA" w:rsidRPr="000B61EC">
        <w:rPr>
          <w:color w:val="auto"/>
        </w:rPr>
        <w:t>K</w:t>
      </w:r>
      <w:r w:rsidRPr="000B61EC">
        <w:rPr>
          <w:color w:val="auto"/>
        </w:rPr>
        <w:t>ontaktní osobu</w:t>
      </w:r>
      <w:r w:rsidR="00BE5FE2" w:rsidRPr="000B61EC">
        <w:rPr>
          <w:color w:val="auto"/>
        </w:rPr>
        <w:t xml:space="preserve">. </w:t>
      </w:r>
      <w:r w:rsidR="008C0B84" w:rsidRPr="000B61EC">
        <w:rPr>
          <w:color w:val="auto"/>
        </w:rPr>
        <w:t xml:space="preserve">Za informování se považuje odeslání SMS nebo hlasové zprávy prostřednictvím interaktivního hlasového systému (např. AMDS) na </w:t>
      </w:r>
      <w:r w:rsidR="00A73CBA" w:rsidRPr="000B61EC">
        <w:rPr>
          <w:color w:val="auto"/>
        </w:rPr>
        <w:t>K</w:t>
      </w:r>
      <w:r w:rsidR="008C0B84" w:rsidRPr="000B61EC">
        <w:rPr>
          <w:color w:val="auto"/>
        </w:rPr>
        <w:t>ontaktní osoby</w:t>
      </w:r>
      <w:r w:rsidR="00687A2B" w:rsidRPr="000B61EC">
        <w:rPr>
          <w:color w:val="auto"/>
        </w:rPr>
        <w:t>.</w:t>
      </w:r>
      <w:r w:rsidR="00DB1E04" w:rsidRPr="000B61EC">
        <w:rPr>
          <w:color w:val="auto"/>
        </w:rPr>
        <w:t xml:space="preserve"> </w:t>
      </w:r>
      <w:r w:rsidR="008C0B84" w:rsidRPr="000B61EC">
        <w:rPr>
          <w:color w:val="auto"/>
        </w:rPr>
        <w:t>Potvrzení o</w:t>
      </w:r>
      <w:r w:rsidR="00D47C6F" w:rsidRPr="000B61EC">
        <w:rPr>
          <w:color w:val="auto"/>
        </w:rPr>
        <w:t> </w:t>
      </w:r>
      <w:r w:rsidR="008C0B84" w:rsidRPr="000B61EC">
        <w:rPr>
          <w:color w:val="auto"/>
        </w:rPr>
        <w:t xml:space="preserve">doručení SMS, nebo hlasové zprávy prostřednictvím interaktivního hlasového systému je považováno za prokazatelné informování </w:t>
      </w:r>
      <w:r w:rsidR="002D7049" w:rsidRPr="000B61EC">
        <w:rPr>
          <w:color w:val="auto"/>
        </w:rPr>
        <w:t>K</w:t>
      </w:r>
      <w:r w:rsidR="008C0B84" w:rsidRPr="000B61EC">
        <w:rPr>
          <w:color w:val="auto"/>
        </w:rPr>
        <w:t>ontaktní osoby</w:t>
      </w:r>
      <w:r w:rsidR="00DB1E04" w:rsidRPr="000B61EC">
        <w:rPr>
          <w:color w:val="auto"/>
        </w:rPr>
        <w:t>.</w:t>
      </w:r>
      <w:r w:rsidR="004270D4" w:rsidRPr="000B61EC">
        <w:rPr>
          <w:color w:val="auto"/>
        </w:rPr>
        <w:t xml:space="preserve"> Není-li Kontaktní osoba dosažitelná, provede maximálně dva pokusy o informování všech kontaktních osob pro převzetí informace o odpojení. </w:t>
      </w:r>
      <w:bookmarkStart w:id="6" w:name="_Hlk145015064"/>
      <w:r w:rsidR="004270D4" w:rsidRPr="000B61EC">
        <w:rPr>
          <w:color w:val="auto"/>
        </w:rPr>
        <w:t>Informováním dle podmínek tohoto odstavce přechází odpovědnost za střežení Objektu na Provozovatele EPS</w:t>
      </w:r>
      <w:bookmarkEnd w:id="6"/>
      <w:r w:rsidR="004270D4" w:rsidRPr="000B61EC">
        <w:rPr>
          <w:color w:val="auto"/>
        </w:rPr>
        <w:t>.</w:t>
      </w:r>
      <w:r w:rsidR="00DB1E04" w:rsidRPr="000B61EC">
        <w:rPr>
          <w:color w:val="auto"/>
        </w:rPr>
        <w:t xml:space="preserve"> </w:t>
      </w:r>
      <w:r w:rsidR="008C0B84" w:rsidRPr="000B61EC">
        <w:rPr>
          <w:color w:val="auto"/>
        </w:rPr>
        <w:t xml:space="preserve">Provozovatel EPS je informován, pokud je informována alespoň jedna jeho </w:t>
      </w:r>
      <w:r w:rsidR="002D7049" w:rsidRPr="000B61EC">
        <w:rPr>
          <w:color w:val="auto"/>
        </w:rPr>
        <w:t>K</w:t>
      </w:r>
      <w:r w:rsidR="008C0B84" w:rsidRPr="000B61EC">
        <w:rPr>
          <w:color w:val="auto"/>
        </w:rPr>
        <w:t>ontaktní osoba.</w:t>
      </w:r>
      <w:r w:rsidR="00DB1E04" w:rsidRPr="000B61EC">
        <w:rPr>
          <w:color w:val="auto"/>
        </w:rPr>
        <w:t xml:space="preserve"> </w:t>
      </w:r>
      <w:proofErr w:type="spellStart"/>
      <w:r w:rsidR="00DB1E04" w:rsidRPr="000B61EC">
        <w:rPr>
          <w:color w:val="auto"/>
        </w:rPr>
        <w:t>Zno</w:t>
      </w:r>
      <w:r w:rsidR="009456E1" w:rsidRPr="000B61EC">
        <w:rPr>
          <w:color w:val="auto"/>
        </w:rPr>
        <w:t>v</w:t>
      </w:r>
      <w:r w:rsidR="00DB1E04" w:rsidRPr="000B61EC">
        <w:rPr>
          <w:color w:val="auto"/>
        </w:rPr>
        <w:t>upřipojení</w:t>
      </w:r>
      <w:proofErr w:type="spellEnd"/>
      <w:r w:rsidR="00DB1E04" w:rsidRPr="000B61EC">
        <w:rPr>
          <w:color w:val="auto"/>
        </w:rPr>
        <w:t xml:space="preserve"> EPS dohodnou smluvní strany po odstranění příčin, které byly důvodem k odpojení EPS</w:t>
      </w:r>
      <w:r w:rsidR="004808A1" w:rsidRPr="000B61EC">
        <w:rPr>
          <w:color w:val="auto"/>
        </w:rPr>
        <w:t>;</w:t>
      </w:r>
    </w:p>
    <w:p w14:paraId="7C667697" w14:textId="0299ED79" w:rsidR="0094598A" w:rsidRPr="000B61EC" w:rsidRDefault="0094598A" w:rsidP="0094598A">
      <w:pPr>
        <w:pStyle w:val="aodstavec"/>
        <w:rPr>
          <w:color w:val="auto"/>
        </w:rPr>
      </w:pPr>
      <w:r w:rsidRPr="000B61EC">
        <w:rPr>
          <w:color w:val="auto"/>
        </w:rPr>
        <w:t>je oprávněn z důvodu údržby systému provádět odstávky PCO. O odstávce PCO bude HZS kraje informovat Provozovatele EPS prostřednictvím Kontaktní osoby. Po dobu odstávky systému nenese HZS kraje žádnou odpovědnost za možné důsledky pro požární bezpečnost Objektu u Provozovatele EPS.</w:t>
      </w:r>
    </w:p>
    <w:p w14:paraId="6A180B34" w14:textId="6FA64C5F" w:rsidR="00432731" w:rsidRPr="000B61EC" w:rsidRDefault="00432731" w:rsidP="0094598A">
      <w:pPr>
        <w:pStyle w:val="1Odstavec"/>
        <w:ind w:left="284" w:hanging="284"/>
        <w:rPr>
          <w:color w:val="auto"/>
        </w:rPr>
      </w:pPr>
      <w:r w:rsidRPr="000B61EC">
        <w:rPr>
          <w:color w:val="auto"/>
        </w:rPr>
        <w:t>Smluvní strany:</w:t>
      </w:r>
    </w:p>
    <w:p w14:paraId="0CCFE478" w14:textId="45EFCC77" w:rsidR="00432731" w:rsidRPr="000B61EC" w:rsidRDefault="00432731" w:rsidP="007E047A">
      <w:pPr>
        <w:pStyle w:val="aodstavec"/>
        <w:numPr>
          <w:ilvl w:val="0"/>
          <w:numId w:val="11"/>
        </w:numPr>
        <w:rPr>
          <w:color w:val="auto"/>
        </w:rPr>
      </w:pPr>
      <w:r w:rsidRPr="000B61EC">
        <w:rPr>
          <w:color w:val="auto"/>
        </w:rPr>
        <w:t>se zavazují poskytnout si vzájemně součinnost za účelem řádného a včasného plnění Smlouvy a informovat se o všech rozhodných skutečnostech, zejména těch, které brání řádnému plnění Smlouvy;</w:t>
      </w:r>
    </w:p>
    <w:p w14:paraId="0F86F1A9" w14:textId="608DE50D" w:rsidR="00432731" w:rsidRPr="000B61EC" w:rsidRDefault="00432731" w:rsidP="007E047A">
      <w:pPr>
        <w:pStyle w:val="aodstavec"/>
        <w:numPr>
          <w:ilvl w:val="0"/>
          <w:numId w:val="11"/>
        </w:numPr>
        <w:tabs>
          <w:tab w:val="left" w:pos="284"/>
        </w:tabs>
        <w:rPr>
          <w:color w:val="auto"/>
        </w:rPr>
      </w:pPr>
      <w:r w:rsidRPr="000B61EC">
        <w:rPr>
          <w:color w:val="auto"/>
        </w:rPr>
        <w:t xml:space="preserve">se zavazují zachovávat ve vztahu ke třetím osobám mlčenlivost o informacích, které při plnění Smlouvy získají od druhé smluvní strany, či třetí osoby v souvislosti s plněním této Smlouvy, přičemž veškeré takové informace jsou považovány za důvěrné, nejedná-li se o informace, které jsou veřejně přístupné nebo obecně známé. Provozovatel EPS je povinen zavázat povinností mlčenlivosti všechny osoby, které se budou podílet na plnění této Smlouvy z jeho strany (např. </w:t>
      </w:r>
      <w:r w:rsidR="00B83CE2" w:rsidRPr="000B61EC">
        <w:rPr>
          <w:color w:val="auto"/>
        </w:rPr>
        <w:t>P</w:t>
      </w:r>
      <w:r w:rsidRPr="000B61EC">
        <w:rPr>
          <w:color w:val="auto"/>
        </w:rPr>
        <w:t xml:space="preserve">oskytovatele </w:t>
      </w:r>
      <w:r w:rsidR="004F47AF" w:rsidRPr="000B61EC">
        <w:rPr>
          <w:color w:val="auto"/>
        </w:rPr>
        <w:t>přenosové cesty</w:t>
      </w:r>
      <w:r w:rsidRPr="000B61EC">
        <w:rPr>
          <w:color w:val="auto"/>
        </w:rPr>
        <w:t>); za porušení povinnosti mlčenlivosti těmito osobami odpovídá Provozovatel EPS, jako by povinnost porušil sám. Povinnost mlčenlivosti trvá i po skončení plnění této Smlouvy. Žádná ze smluvních stran nesmí zpřístupnit důvěrnou informaci bez písemného souhlasu druhé smluvní strany žádné třetí osobě ani je použít v rozporu s účelem Smlouvy, ledaže se jedná o informaci, jejíž zpřístupnění je vyžadováno právním předpisem nebo rozhodnutím oprávněného orgánu na základě právního předpisu;</w:t>
      </w:r>
    </w:p>
    <w:p w14:paraId="5103BCF3" w14:textId="30B08CE9" w:rsidR="000606FB" w:rsidRPr="000B61EC" w:rsidRDefault="000606FB" w:rsidP="007E047A">
      <w:pPr>
        <w:pStyle w:val="aodstavec"/>
        <w:numPr>
          <w:ilvl w:val="0"/>
          <w:numId w:val="11"/>
        </w:numPr>
        <w:rPr>
          <w:color w:val="auto"/>
        </w:rPr>
      </w:pPr>
      <w:r w:rsidRPr="000B61EC">
        <w:rPr>
          <w:color w:val="auto"/>
        </w:rPr>
        <w:lastRenderedPageBreak/>
        <w:t xml:space="preserve">určují pro vzájemný styk </w:t>
      </w:r>
      <w:r w:rsidR="00004307" w:rsidRPr="000B61EC">
        <w:rPr>
          <w:color w:val="auto"/>
        </w:rPr>
        <w:t xml:space="preserve">kontaktní osoby a oprávněné </w:t>
      </w:r>
      <w:r w:rsidRPr="000B61EC">
        <w:rPr>
          <w:color w:val="auto"/>
        </w:rPr>
        <w:t>osoby</w:t>
      </w:r>
      <w:r w:rsidR="00B83CE2" w:rsidRPr="000B61EC">
        <w:rPr>
          <w:color w:val="auto"/>
        </w:rPr>
        <w:t xml:space="preserve"> uvedené v</w:t>
      </w:r>
      <w:r w:rsidR="00607D9B" w:rsidRPr="000B61EC">
        <w:rPr>
          <w:color w:val="auto"/>
        </w:rPr>
        <w:t xml:space="preserve"> čl. III. odst. 1 písm. j) Smlouvy a </w:t>
      </w:r>
      <w:r w:rsidR="00B83CE2" w:rsidRPr="000B61EC">
        <w:rPr>
          <w:color w:val="auto"/>
        </w:rPr>
        <w:t>přílohách č. 3</w:t>
      </w:r>
      <w:r w:rsidRPr="000B61EC">
        <w:rPr>
          <w:color w:val="auto"/>
        </w:rPr>
        <w:t xml:space="preserve"> a č. </w:t>
      </w:r>
      <w:r w:rsidR="00B83CE2" w:rsidRPr="000B61EC">
        <w:rPr>
          <w:color w:val="auto"/>
        </w:rPr>
        <w:t>4</w:t>
      </w:r>
      <w:r w:rsidRPr="000B61EC">
        <w:rPr>
          <w:color w:val="auto"/>
        </w:rPr>
        <w:t xml:space="preserve"> Smlouvy. </w:t>
      </w:r>
      <w:r w:rsidR="00515C37" w:rsidRPr="000B61EC">
        <w:rPr>
          <w:color w:val="auto"/>
        </w:rPr>
        <w:t>Není-li touto smlouvou sjednáno jinak, s</w:t>
      </w:r>
      <w:r w:rsidRPr="000B61EC">
        <w:rPr>
          <w:color w:val="auto"/>
        </w:rPr>
        <w:t xml:space="preserve">mluvní strany jsou oprávněny měnit </w:t>
      </w:r>
      <w:r w:rsidR="00004307" w:rsidRPr="000B61EC">
        <w:rPr>
          <w:color w:val="auto"/>
        </w:rPr>
        <w:t xml:space="preserve">oprávněné </w:t>
      </w:r>
      <w:r w:rsidRPr="000B61EC">
        <w:rPr>
          <w:color w:val="auto"/>
        </w:rPr>
        <w:t>osoby a jejich spojení za současné</w:t>
      </w:r>
      <w:r w:rsidR="00C7765C" w:rsidRPr="000B61EC">
        <w:rPr>
          <w:color w:val="auto"/>
        </w:rPr>
        <w:t xml:space="preserve"> povinnosti</w:t>
      </w:r>
      <w:r w:rsidRPr="000B61EC">
        <w:rPr>
          <w:color w:val="auto"/>
        </w:rPr>
        <w:t xml:space="preserve"> oznámení </w:t>
      </w:r>
      <w:r w:rsidR="00C7765C" w:rsidRPr="000B61EC">
        <w:rPr>
          <w:color w:val="auto"/>
        </w:rPr>
        <w:t xml:space="preserve">této změny </w:t>
      </w:r>
      <w:r w:rsidRPr="000B61EC">
        <w:rPr>
          <w:color w:val="auto"/>
        </w:rPr>
        <w:t xml:space="preserve">druhé smluvní straně prostřednictvím datové schránky. Nemá-li Provozovatel EPS zřízenou datovou schránku, pak </w:t>
      </w:r>
      <w:r w:rsidR="00C7762B" w:rsidRPr="000B61EC">
        <w:rPr>
          <w:color w:val="auto"/>
        </w:rPr>
        <w:t>formou</w:t>
      </w:r>
      <w:r w:rsidRPr="000B61EC">
        <w:rPr>
          <w:color w:val="auto"/>
        </w:rPr>
        <w:t xml:space="preserve"> doporučené</w:t>
      </w:r>
      <w:r w:rsidR="00C7762B" w:rsidRPr="000B61EC">
        <w:rPr>
          <w:color w:val="auto"/>
        </w:rPr>
        <w:t>ho dopisu zaslaného prostřednictvím provozovatele poštovních služeb</w:t>
      </w:r>
      <w:r w:rsidRPr="000B61EC">
        <w:rPr>
          <w:color w:val="auto"/>
        </w:rPr>
        <w:t xml:space="preserve"> a současně e</w:t>
      </w:r>
      <w:r w:rsidR="00D47C6F" w:rsidRPr="000B61EC">
        <w:rPr>
          <w:color w:val="auto"/>
        </w:rPr>
        <w:noBreakHyphen/>
      </w:r>
      <w:r w:rsidRPr="000B61EC">
        <w:rPr>
          <w:color w:val="auto"/>
        </w:rPr>
        <w:t xml:space="preserve">mailem na e-mailovou adresu druhé smluvní strany. </w:t>
      </w:r>
    </w:p>
    <w:p w14:paraId="5F7AC3DB" w14:textId="01E140AB" w:rsidR="00432731" w:rsidRPr="000B61EC" w:rsidRDefault="00432731" w:rsidP="0094598A">
      <w:pPr>
        <w:pStyle w:val="1Odstavec0"/>
        <w:ind w:left="284" w:hanging="284"/>
        <w:rPr>
          <w:color w:val="auto"/>
        </w:rPr>
      </w:pPr>
      <w:r w:rsidRPr="000B61EC">
        <w:rPr>
          <w:color w:val="auto"/>
        </w:rPr>
        <w:t>Povinnost mlčenlivosti zahrnuje také mlčenlivost ohledně osobních údajů. Bude-li smluvní strana s osobními údaji nakládat při plnění této Smlouvy, odpovídá za to, že z její strany bude nakládání s těmito osobními údaji v souladu s příslušnými právními předpisy o</w:t>
      </w:r>
      <w:r w:rsidR="00D47C6F" w:rsidRPr="000B61EC">
        <w:rPr>
          <w:color w:val="auto"/>
        </w:rPr>
        <w:t> </w:t>
      </w:r>
      <w:r w:rsidRPr="000B61EC">
        <w:rPr>
          <w:color w:val="auto"/>
        </w:rPr>
        <w:t>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w:t>
      </w:r>
      <w:r w:rsidR="00D47C6F" w:rsidRPr="000B61EC">
        <w:rPr>
          <w:color w:val="auto"/>
        </w:rPr>
        <w:t> </w:t>
      </w:r>
      <w:r w:rsidRPr="000B61EC">
        <w:rPr>
          <w:color w:val="auto"/>
        </w:rPr>
        <w:t>zpracování osobních údajů.</w:t>
      </w:r>
    </w:p>
    <w:p w14:paraId="055821B1" w14:textId="77777777" w:rsidR="00BE5FE2" w:rsidRPr="000B61EC" w:rsidRDefault="00BE5FE2" w:rsidP="00EE7F68">
      <w:pPr>
        <w:tabs>
          <w:tab w:val="left" w:pos="0"/>
        </w:tabs>
        <w:spacing w:after="0" w:line="276" w:lineRule="auto"/>
        <w:ind w:left="0" w:right="0" w:firstLine="0"/>
        <w:jc w:val="center"/>
        <w:rPr>
          <w:b/>
          <w:color w:val="auto"/>
          <w:sz w:val="22"/>
        </w:rPr>
      </w:pPr>
    </w:p>
    <w:p w14:paraId="3D669083" w14:textId="77777777" w:rsidR="00BE5FE2" w:rsidRPr="000B61EC" w:rsidRDefault="00BE5FE2" w:rsidP="00EE7F68">
      <w:pPr>
        <w:tabs>
          <w:tab w:val="left" w:pos="0"/>
        </w:tabs>
        <w:spacing w:after="0" w:line="276" w:lineRule="auto"/>
        <w:ind w:left="0" w:right="0" w:firstLine="0"/>
        <w:jc w:val="center"/>
        <w:rPr>
          <w:b/>
          <w:color w:val="auto"/>
          <w:sz w:val="22"/>
        </w:rPr>
      </w:pPr>
    </w:p>
    <w:p w14:paraId="4B36C637" w14:textId="5219A89E" w:rsidR="008C6002" w:rsidRPr="000B61EC" w:rsidRDefault="008C6002" w:rsidP="00EE7F68">
      <w:pPr>
        <w:tabs>
          <w:tab w:val="left" w:pos="0"/>
        </w:tabs>
        <w:spacing w:after="0" w:line="276" w:lineRule="auto"/>
        <w:ind w:left="0" w:right="0" w:firstLine="0"/>
        <w:jc w:val="center"/>
        <w:rPr>
          <w:color w:val="auto"/>
          <w:sz w:val="22"/>
        </w:rPr>
      </w:pPr>
      <w:r w:rsidRPr="000B61EC">
        <w:rPr>
          <w:b/>
          <w:color w:val="auto"/>
          <w:sz w:val="22"/>
        </w:rPr>
        <w:t xml:space="preserve">Článek </w:t>
      </w:r>
      <w:r w:rsidR="0061393E" w:rsidRPr="000B61EC">
        <w:rPr>
          <w:b/>
          <w:color w:val="auto"/>
          <w:sz w:val="22"/>
        </w:rPr>
        <w:t>I</w:t>
      </w:r>
      <w:r w:rsidR="000606FB" w:rsidRPr="000B61EC">
        <w:rPr>
          <w:b/>
          <w:color w:val="auto"/>
          <w:sz w:val="22"/>
        </w:rPr>
        <w:t>V</w:t>
      </w:r>
      <w:r w:rsidRPr="000B61EC">
        <w:rPr>
          <w:b/>
          <w:color w:val="auto"/>
          <w:sz w:val="22"/>
        </w:rPr>
        <w:t>.</w:t>
      </w:r>
    </w:p>
    <w:p w14:paraId="0F5F1B08" w14:textId="77777777" w:rsidR="00656790" w:rsidRPr="000B61EC" w:rsidRDefault="00656790" w:rsidP="00EE7F68">
      <w:pPr>
        <w:tabs>
          <w:tab w:val="left" w:pos="0"/>
        </w:tabs>
        <w:spacing w:after="0" w:line="276" w:lineRule="auto"/>
        <w:ind w:left="0" w:right="0" w:firstLine="0"/>
        <w:jc w:val="center"/>
        <w:rPr>
          <w:b/>
          <w:color w:val="auto"/>
          <w:sz w:val="22"/>
        </w:rPr>
      </w:pPr>
      <w:r w:rsidRPr="000B61EC">
        <w:rPr>
          <w:b/>
          <w:color w:val="auto"/>
          <w:sz w:val="22"/>
        </w:rPr>
        <w:t>Cena</w:t>
      </w:r>
      <w:r w:rsidR="00256FCC" w:rsidRPr="000B61EC">
        <w:rPr>
          <w:b/>
          <w:color w:val="auto"/>
          <w:sz w:val="22"/>
        </w:rPr>
        <w:t xml:space="preserve"> a platební podmínky</w:t>
      </w:r>
    </w:p>
    <w:p w14:paraId="4E9CAD5D" w14:textId="77777777" w:rsidR="00656790" w:rsidRPr="000B61EC" w:rsidRDefault="00656790" w:rsidP="00EE7F68">
      <w:pPr>
        <w:tabs>
          <w:tab w:val="left" w:pos="284"/>
        </w:tabs>
        <w:spacing w:after="0" w:line="276" w:lineRule="auto"/>
        <w:ind w:left="284" w:right="424" w:hanging="284"/>
        <w:jc w:val="center"/>
        <w:rPr>
          <w:b/>
          <w:color w:val="auto"/>
          <w:sz w:val="22"/>
        </w:rPr>
      </w:pPr>
    </w:p>
    <w:p w14:paraId="6BB3B01C" w14:textId="7AFA30B7" w:rsidR="00806E20" w:rsidRPr="000B61EC" w:rsidRDefault="00256FCC" w:rsidP="00D47C6F">
      <w:pPr>
        <w:pStyle w:val="1Odstavec0"/>
        <w:numPr>
          <w:ilvl w:val="0"/>
          <w:numId w:val="12"/>
        </w:numPr>
        <w:ind w:left="284" w:hanging="284"/>
        <w:rPr>
          <w:color w:val="auto"/>
        </w:rPr>
      </w:pPr>
      <w:r w:rsidRPr="000B61EC">
        <w:rPr>
          <w:color w:val="auto"/>
        </w:rPr>
        <w:t xml:space="preserve">Cena </w:t>
      </w:r>
      <w:r w:rsidR="00806E20" w:rsidRPr="000B61EC">
        <w:rPr>
          <w:color w:val="auto"/>
        </w:rPr>
        <w:t>Služb</w:t>
      </w:r>
      <w:r w:rsidR="00BC63AA" w:rsidRPr="000B61EC">
        <w:rPr>
          <w:color w:val="auto"/>
        </w:rPr>
        <w:t>y</w:t>
      </w:r>
      <w:r w:rsidR="00F83B1C" w:rsidRPr="000B61EC">
        <w:rPr>
          <w:color w:val="auto"/>
        </w:rPr>
        <w:t xml:space="preserve"> připojení EPS na PCO</w:t>
      </w:r>
      <w:r w:rsidR="00806E20" w:rsidRPr="000B61EC">
        <w:rPr>
          <w:color w:val="auto"/>
        </w:rPr>
        <w:t xml:space="preserve"> </w:t>
      </w:r>
      <w:r w:rsidR="00AE023B" w:rsidRPr="000B61EC">
        <w:rPr>
          <w:color w:val="auto"/>
        </w:rPr>
        <w:t>je</w:t>
      </w:r>
      <w:r w:rsidRPr="000B61EC">
        <w:rPr>
          <w:color w:val="auto"/>
        </w:rPr>
        <w:t xml:space="preserve"> </w:t>
      </w:r>
      <w:r w:rsidR="00845BAB" w:rsidRPr="000B61EC">
        <w:rPr>
          <w:color w:val="auto"/>
        </w:rPr>
        <w:t xml:space="preserve">stanovena jednotným ceníkem vydaným MV – </w:t>
      </w:r>
      <w:r w:rsidR="00F46E32" w:rsidRPr="000B61EC">
        <w:rPr>
          <w:color w:val="auto"/>
        </w:rPr>
        <w:t>g</w:t>
      </w:r>
      <w:r w:rsidR="00845BAB" w:rsidRPr="000B61EC">
        <w:rPr>
          <w:color w:val="auto"/>
        </w:rPr>
        <w:t>enerálním ředitelstvím HZS ČR platným v době poskytování</w:t>
      </w:r>
      <w:r w:rsidR="00596BDA" w:rsidRPr="000B61EC">
        <w:rPr>
          <w:color w:val="auto"/>
        </w:rPr>
        <w:t xml:space="preserve"> Služby připojení EPS na PCO</w:t>
      </w:r>
      <w:r w:rsidR="00AE023B" w:rsidRPr="000B61EC">
        <w:rPr>
          <w:color w:val="auto"/>
        </w:rPr>
        <w:t>.</w:t>
      </w:r>
      <w:r w:rsidR="00DB1E04" w:rsidRPr="000B61EC">
        <w:rPr>
          <w:color w:val="auto"/>
        </w:rPr>
        <w:t xml:space="preserve"> </w:t>
      </w:r>
      <w:r w:rsidR="00845BAB" w:rsidRPr="000B61EC">
        <w:rPr>
          <w:color w:val="auto"/>
        </w:rPr>
        <w:t>V případě změny ceníku HZS kraje písemně oznámí</w:t>
      </w:r>
      <w:r w:rsidR="003527E7" w:rsidRPr="000B61EC">
        <w:rPr>
          <w:color w:val="auto"/>
        </w:rPr>
        <w:t xml:space="preserve"> do datové schránky</w:t>
      </w:r>
      <w:r w:rsidR="00845BAB" w:rsidRPr="000B61EC">
        <w:rPr>
          <w:color w:val="auto"/>
        </w:rPr>
        <w:t xml:space="preserve"> Provozovateli EPS změnu výše </w:t>
      </w:r>
      <w:r w:rsidR="00F83B1C" w:rsidRPr="000B61EC">
        <w:rPr>
          <w:color w:val="auto"/>
        </w:rPr>
        <w:t>C</w:t>
      </w:r>
      <w:r w:rsidR="00845BAB" w:rsidRPr="000B61EC">
        <w:rPr>
          <w:color w:val="auto"/>
        </w:rPr>
        <w:t>en</w:t>
      </w:r>
      <w:r w:rsidR="00F83B1C" w:rsidRPr="000B61EC">
        <w:rPr>
          <w:color w:val="auto"/>
        </w:rPr>
        <w:t>y</w:t>
      </w:r>
      <w:r w:rsidR="000D4045" w:rsidRPr="000B61EC">
        <w:rPr>
          <w:color w:val="auto"/>
        </w:rPr>
        <w:t xml:space="preserve"> </w:t>
      </w:r>
      <w:r w:rsidR="00D52DAB" w:rsidRPr="000B61EC">
        <w:rPr>
          <w:color w:val="auto"/>
        </w:rPr>
        <w:t>S</w:t>
      </w:r>
      <w:r w:rsidR="00F83B1C" w:rsidRPr="000B61EC">
        <w:rPr>
          <w:color w:val="auto"/>
        </w:rPr>
        <w:t>lužby</w:t>
      </w:r>
      <w:r w:rsidR="00845BAB" w:rsidRPr="000B61EC">
        <w:rPr>
          <w:color w:val="auto"/>
        </w:rPr>
        <w:t xml:space="preserve"> sjednan</w:t>
      </w:r>
      <w:r w:rsidR="00596BDA" w:rsidRPr="000B61EC">
        <w:rPr>
          <w:color w:val="auto"/>
        </w:rPr>
        <w:t>é</w:t>
      </w:r>
      <w:r w:rsidR="00845BAB" w:rsidRPr="000B61EC">
        <w:rPr>
          <w:color w:val="auto"/>
        </w:rPr>
        <w:t xml:space="preserve"> v</w:t>
      </w:r>
      <w:r w:rsidR="005F6297" w:rsidRPr="000B61EC">
        <w:rPr>
          <w:color w:val="auto"/>
        </w:rPr>
        <w:t xml:space="preserve">e Smlouvě </w:t>
      </w:r>
      <w:r w:rsidR="00845BAB" w:rsidRPr="000B61EC">
        <w:rPr>
          <w:color w:val="auto"/>
        </w:rPr>
        <w:t xml:space="preserve">a datum účinnosti této změny, a to nejpozději 30 dnů před účinností této změny. </w:t>
      </w:r>
      <w:r w:rsidR="00D82985" w:rsidRPr="000B61EC">
        <w:rPr>
          <w:color w:val="auto"/>
        </w:rPr>
        <w:t xml:space="preserve"> </w:t>
      </w:r>
      <w:r w:rsidR="003527E7" w:rsidRPr="000B61EC">
        <w:rPr>
          <w:color w:val="auto"/>
        </w:rPr>
        <w:t xml:space="preserve">Nemá-li Provozovatel EPS zřízenou datovou schránku, pak formou doporučeného dopisu zaslaného prostřednictvím provozovatele poštovních služeb. </w:t>
      </w:r>
      <w:r w:rsidR="00D82985" w:rsidRPr="000B61EC">
        <w:rPr>
          <w:color w:val="auto"/>
        </w:rPr>
        <w:t>Ne</w:t>
      </w:r>
      <w:r w:rsidR="0067068A" w:rsidRPr="000B61EC">
        <w:rPr>
          <w:color w:val="auto"/>
        </w:rPr>
        <w:t>podá-li</w:t>
      </w:r>
      <w:r w:rsidR="00D82985" w:rsidRPr="000B61EC">
        <w:rPr>
          <w:color w:val="auto"/>
        </w:rPr>
        <w:t xml:space="preserve"> </w:t>
      </w:r>
      <w:r w:rsidR="00845BAB" w:rsidRPr="000B61EC">
        <w:rPr>
          <w:color w:val="auto"/>
        </w:rPr>
        <w:t xml:space="preserve">Provozovatel EPS </w:t>
      </w:r>
      <w:r w:rsidR="0067068A" w:rsidRPr="000B61EC">
        <w:rPr>
          <w:color w:val="auto"/>
        </w:rPr>
        <w:t xml:space="preserve">po oznámení </w:t>
      </w:r>
      <w:r w:rsidR="00845BAB" w:rsidRPr="000B61EC">
        <w:rPr>
          <w:color w:val="auto"/>
        </w:rPr>
        <w:t>změn</w:t>
      </w:r>
      <w:r w:rsidR="0067068A" w:rsidRPr="000B61EC">
        <w:rPr>
          <w:color w:val="auto"/>
        </w:rPr>
        <w:t>y</w:t>
      </w:r>
      <w:r w:rsidR="00845BAB" w:rsidRPr="000B61EC">
        <w:rPr>
          <w:color w:val="auto"/>
        </w:rPr>
        <w:t xml:space="preserve"> cen</w:t>
      </w:r>
      <w:r w:rsidR="0067068A" w:rsidRPr="000B61EC">
        <w:rPr>
          <w:color w:val="auto"/>
        </w:rPr>
        <w:t>,</w:t>
      </w:r>
      <w:r w:rsidR="00845BAB" w:rsidRPr="000B61EC">
        <w:rPr>
          <w:color w:val="auto"/>
        </w:rPr>
        <w:t xml:space="preserve"> nejpozději </w:t>
      </w:r>
      <w:r w:rsidR="0067068A" w:rsidRPr="000B61EC">
        <w:rPr>
          <w:color w:val="auto"/>
        </w:rPr>
        <w:t xml:space="preserve">však </w:t>
      </w:r>
      <w:r w:rsidR="00845BAB" w:rsidRPr="000B61EC">
        <w:rPr>
          <w:color w:val="auto"/>
        </w:rPr>
        <w:t xml:space="preserve">do data její avizované účinnosti, </w:t>
      </w:r>
      <w:r w:rsidR="0067068A" w:rsidRPr="000B61EC">
        <w:rPr>
          <w:color w:val="auto"/>
        </w:rPr>
        <w:t xml:space="preserve">výpověď Smlouvy, </w:t>
      </w:r>
      <w:r w:rsidR="00845BAB" w:rsidRPr="000B61EC">
        <w:rPr>
          <w:color w:val="auto"/>
        </w:rPr>
        <w:t xml:space="preserve">projevuje tím konkludentně svou vůli být změnou cen vázán (tj. o změně </w:t>
      </w:r>
      <w:r w:rsidR="00D52DAB" w:rsidRPr="000B61EC">
        <w:rPr>
          <w:color w:val="auto"/>
        </w:rPr>
        <w:t>C</w:t>
      </w:r>
      <w:r w:rsidR="00845BAB" w:rsidRPr="000B61EC">
        <w:rPr>
          <w:color w:val="auto"/>
        </w:rPr>
        <w:t xml:space="preserve">en </w:t>
      </w:r>
      <w:r w:rsidR="00D52DAB" w:rsidRPr="000B61EC">
        <w:rPr>
          <w:color w:val="auto"/>
        </w:rPr>
        <w:t>S</w:t>
      </w:r>
      <w:r w:rsidR="00845BAB" w:rsidRPr="000B61EC">
        <w:rPr>
          <w:color w:val="auto"/>
        </w:rPr>
        <w:t>lužeb nebude smluvními stranami uzavírán dodatek k</w:t>
      </w:r>
      <w:r w:rsidR="005F6297" w:rsidRPr="000B61EC">
        <w:rPr>
          <w:color w:val="auto"/>
        </w:rPr>
        <w:t>e S</w:t>
      </w:r>
      <w:r w:rsidR="00845BAB" w:rsidRPr="000B61EC">
        <w:rPr>
          <w:color w:val="auto"/>
        </w:rPr>
        <w:t xml:space="preserve">mlouvě). Nebude-li však Provozovatel EPS se změnou </w:t>
      </w:r>
      <w:r w:rsidR="00D82985" w:rsidRPr="000B61EC">
        <w:rPr>
          <w:color w:val="auto"/>
        </w:rPr>
        <w:t>C</w:t>
      </w:r>
      <w:r w:rsidR="00845BAB" w:rsidRPr="000B61EC">
        <w:rPr>
          <w:color w:val="auto"/>
        </w:rPr>
        <w:t>en</w:t>
      </w:r>
      <w:r w:rsidR="00D82985" w:rsidRPr="000B61EC">
        <w:rPr>
          <w:color w:val="auto"/>
        </w:rPr>
        <w:t>y</w:t>
      </w:r>
      <w:r w:rsidR="00845BAB" w:rsidRPr="000B61EC">
        <w:rPr>
          <w:color w:val="auto"/>
        </w:rPr>
        <w:t xml:space="preserve"> </w:t>
      </w:r>
      <w:r w:rsidR="00D52DAB" w:rsidRPr="000B61EC">
        <w:rPr>
          <w:color w:val="auto"/>
        </w:rPr>
        <w:t>S</w:t>
      </w:r>
      <w:r w:rsidR="00845BAB" w:rsidRPr="000B61EC">
        <w:rPr>
          <w:color w:val="auto"/>
        </w:rPr>
        <w:t>luž</w:t>
      </w:r>
      <w:r w:rsidR="00D82985" w:rsidRPr="000B61EC">
        <w:rPr>
          <w:color w:val="auto"/>
        </w:rPr>
        <w:t>by</w:t>
      </w:r>
      <w:r w:rsidR="00845BAB" w:rsidRPr="000B61EC">
        <w:rPr>
          <w:color w:val="auto"/>
        </w:rPr>
        <w:t xml:space="preserve"> souhlasit, je oprávněn </w:t>
      </w:r>
      <w:r w:rsidR="005F6297" w:rsidRPr="000B61EC">
        <w:rPr>
          <w:color w:val="auto"/>
        </w:rPr>
        <w:t>Smlouvu</w:t>
      </w:r>
      <w:r w:rsidR="00845BAB" w:rsidRPr="000B61EC">
        <w:rPr>
          <w:color w:val="auto"/>
        </w:rPr>
        <w:t xml:space="preserve"> v souladu s čl. </w:t>
      </w:r>
      <w:r w:rsidR="009365F9" w:rsidRPr="000B61EC">
        <w:rPr>
          <w:color w:val="auto"/>
        </w:rPr>
        <w:t>VI</w:t>
      </w:r>
      <w:r w:rsidR="00607D9B" w:rsidRPr="000B61EC">
        <w:rPr>
          <w:color w:val="auto"/>
        </w:rPr>
        <w:t>.</w:t>
      </w:r>
      <w:r w:rsidR="009365F9" w:rsidRPr="000B61EC">
        <w:rPr>
          <w:color w:val="auto"/>
        </w:rPr>
        <w:t xml:space="preserve"> odst. </w:t>
      </w:r>
      <w:r w:rsidR="00800AB6" w:rsidRPr="000B61EC">
        <w:rPr>
          <w:color w:val="auto"/>
        </w:rPr>
        <w:t>8</w:t>
      </w:r>
      <w:r w:rsidR="00845BAB" w:rsidRPr="000B61EC">
        <w:rPr>
          <w:color w:val="auto"/>
        </w:rPr>
        <w:t xml:space="preserve"> </w:t>
      </w:r>
      <w:r w:rsidR="005F6297" w:rsidRPr="000B61EC">
        <w:rPr>
          <w:color w:val="auto"/>
        </w:rPr>
        <w:t>S</w:t>
      </w:r>
      <w:r w:rsidR="00845BAB" w:rsidRPr="000B61EC">
        <w:rPr>
          <w:color w:val="auto"/>
        </w:rPr>
        <w:t>mlouvy vypovědět</w:t>
      </w:r>
      <w:r w:rsidR="00FA7196" w:rsidRPr="000B61EC">
        <w:rPr>
          <w:color w:val="auto"/>
        </w:rPr>
        <w:t xml:space="preserve"> s výpovědní lhůtou</w:t>
      </w:r>
      <w:r w:rsidR="000104BD" w:rsidRPr="000B61EC">
        <w:rPr>
          <w:color w:val="auto"/>
        </w:rPr>
        <w:t xml:space="preserve"> 2 měsíce.</w:t>
      </w:r>
      <w:r w:rsidR="00845BAB" w:rsidRPr="000B61EC">
        <w:rPr>
          <w:color w:val="auto"/>
        </w:rPr>
        <w:t xml:space="preserve"> Po dobu výpovědní lhůty budou </w:t>
      </w:r>
      <w:r w:rsidR="00D52DAB" w:rsidRPr="000B61EC">
        <w:rPr>
          <w:color w:val="auto"/>
        </w:rPr>
        <w:t>S</w:t>
      </w:r>
      <w:r w:rsidR="00845BAB" w:rsidRPr="000B61EC">
        <w:rPr>
          <w:color w:val="auto"/>
        </w:rPr>
        <w:t xml:space="preserve">lužby dle </w:t>
      </w:r>
      <w:r w:rsidR="005F6297" w:rsidRPr="000B61EC">
        <w:rPr>
          <w:color w:val="auto"/>
        </w:rPr>
        <w:t>S</w:t>
      </w:r>
      <w:r w:rsidR="00845BAB" w:rsidRPr="000B61EC">
        <w:rPr>
          <w:color w:val="auto"/>
        </w:rPr>
        <w:t>mlouvy poskytovány za ceny původní, tj. schválené oběma smluvními stranami.</w:t>
      </w:r>
      <w:r w:rsidR="00C848EE" w:rsidRPr="000B61EC">
        <w:rPr>
          <w:color w:val="auto"/>
        </w:rPr>
        <w:t xml:space="preserve"> </w:t>
      </w:r>
    </w:p>
    <w:p w14:paraId="76823C08" w14:textId="3BCDC24F" w:rsidR="00C25BAA" w:rsidRPr="000B61EC" w:rsidRDefault="009A5943" w:rsidP="00266470">
      <w:pPr>
        <w:pStyle w:val="Odstavecseseznamem"/>
        <w:numPr>
          <w:ilvl w:val="0"/>
          <w:numId w:val="4"/>
        </w:numPr>
        <w:spacing w:after="120" w:line="276" w:lineRule="auto"/>
        <w:ind w:left="284" w:right="0" w:hanging="284"/>
        <w:contextualSpacing w:val="0"/>
        <w:rPr>
          <w:color w:val="auto"/>
          <w:sz w:val="22"/>
        </w:rPr>
      </w:pPr>
      <w:r w:rsidRPr="000B61EC">
        <w:rPr>
          <w:color w:val="auto"/>
          <w:sz w:val="22"/>
        </w:rPr>
        <w:t xml:space="preserve">Cena </w:t>
      </w:r>
      <w:r w:rsidR="00021A93" w:rsidRPr="000B61EC">
        <w:rPr>
          <w:color w:val="auto"/>
          <w:sz w:val="22"/>
        </w:rPr>
        <w:t xml:space="preserve">za jednotlivé </w:t>
      </w:r>
      <w:r w:rsidRPr="000B61EC">
        <w:rPr>
          <w:color w:val="auto"/>
          <w:sz w:val="22"/>
        </w:rPr>
        <w:t>Služby</w:t>
      </w:r>
      <w:r w:rsidR="00021A93" w:rsidRPr="000B61EC">
        <w:rPr>
          <w:color w:val="auto"/>
          <w:sz w:val="22"/>
        </w:rPr>
        <w:t xml:space="preserve"> </w:t>
      </w:r>
      <w:r w:rsidRPr="000B61EC">
        <w:rPr>
          <w:color w:val="auto"/>
          <w:sz w:val="22"/>
        </w:rPr>
        <w:t xml:space="preserve">je </w:t>
      </w:r>
      <w:r w:rsidR="00652C45" w:rsidRPr="000B61EC">
        <w:rPr>
          <w:color w:val="auto"/>
          <w:sz w:val="22"/>
        </w:rPr>
        <w:t xml:space="preserve">v den uzavření Smlouvy </w:t>
      </w:r>
      <w:r w:rsidRPr="000B61EC">
        <w:rPr>
          <w:color w:val="auto"/>
          <w:sz w:val="22"/>
        </w:rPr>
        <w:t>stanovena následovně</w:t>
      </w:r>
      <w:r w:rsidR="00C25BAA" w:rsidRPr="000B61EC">
        <w:rPr>
          <w:color w:val="auto"/>
          <w:sz w:val="22"/>
        </w:rPr>
        <w:t>:</w:t>
      </w:r>
    </w:p>
    <w:p w14:paraId="603C3890" w14:textId="13D21EAE" w:rsidR="00C25BAA" w:rsidRPr="000B61EC" w:rsidRDefault="00E06845" w:rsidP="008A3DA6">
      <w:pPr>
        <w:pStyle w:val="aodstavec"/>
        <w:numPr>
          <w:ilvl w:val="0"/>
          <w:numId w:val="13"/>
        </w:numPr>
        <w:rPr>
          <w:color w:val="auto"/>
        </w:rPr>
      </w:pPr>
      <w:r w:rsidRPr="000B61EC">
        <w:rPr>
          <w:color w:val="auto"/>
        </w:rPr>
        <w:t xml:space="preserve">Cena </w:t>
      </w:r>
      <w:r w:rsidR="00AA4144" w:rsidRPr="000B61EC">
        <w:rPr>
          <w:color w:val="auto"/>
        </w:rPr>
        <w:t>S</w:t>
      </w:r>
      <w:r w:rsidRPr="000B61EC">
        <w:rPr>
          <w:color w:val="auto"/>
        </w:rPr>
        <w:t xml:space="preserve">lužby za trvalé střežení systému EPS napojeného </w:t>
      </w:r>
      <w:r w:rsidR="00B87D02" w:rsidRPr="000B61EC">
        <w:rPr>
          <w:color w:val="auto"/>
        </w:rPr>
        <w:t>O</w:t>
      </w:r>
      <w:r w:rsidRPr="000B61EC">
        <w:rPr>
          <w:color w:val="auto"/>
        </w:rPr>
        <w:t xml:space="preserve">bjektu činí </w:t>
      </w:r>
      <w:r w:rsidR="00AA4144" w:rsidRPr="000B61EC">
        <w:rPr>
          <w:b/>
          <w:bCs/>
          <w:color w:val="auto"/>
        </w:rPr>
        <w:t>3 </w:t>
      </w:r>
      <w:r w:rsidR="008A3DA6" w:rsidRPr="000B61EC">
        <w:rPr>
          <w:b/>
          <w:bCs/>
          <w:color w:val="auto"/>
        </w:rPr>
        <w:t>219</w:t>
      </w:r>
      <w:r w:rsidR="00AA4144" w:rsidRPr="000B61EC">
        <w:rPr>
          <w:b/>
          <w:bCs/>
          <w:color w:val="auto"/>
        </w:rPr>
        <w:t>,- Kč</w:t>
      </w:r>
      <w:r w:rsidR="00AA4144" w:rsidRPr="000B61EC">
        <w:rPr>
          <w:color w:val="auto"/>
        </w:rPr>
        <w:t xml:space="preserve"> </w:t>
      </w:r>
      <w:r w:rsidR="00AA4144" w:rsidRPr="000B61EC">
        <w:rPr>
          <w:b/>
          <w:bCs/>
          <w:color w:val="auto"/>
        </w:rPr>
        <w:t>(</w:t>
      </w:r>
      <w:proofErr w:type="spellStart"/>
      <w:r w:rsidR="00AA4144" w:rsidRPr="000B61EC">
        <w:rPr>
          <w:b/>
          <w:bCs/>
          <w:color w:val="auto"/>
        </w:rPr>
        <w:t>třitisíce</w:t>
      </w:r>
      <w:r w:rsidR="008A3DA6" w:rsidRPr="000B61EC">
        <w:rPr>
          <w:b/>
          <w:bCs/>
          <w:color w:val="auto"/>
        </w:rPr>
        <w:t>dvěstědevatenáct</w:t>
      </w:r>
      <w:r w:rsidR="00AA4144" w:rsidRPr="000B61EC">
        <w:rPr>
          <w:b/>
          <w:bCs/>
          <w:color w:val="auto"/>
        </w:rPr>
        <w:t>korunčeských</w:t>
      </w:r>
      <w:proofErr w:type="spellEnd"/>
      <w:r w:rsidR="00AA4144" w:rsidRPr="000B61EC">
        <w:rPr>
          <w:b/>
          <w:bCs/>
          <w:color w:val="auto"/>
        </w:rPr>
        <w:t xml:space="preserve">) </w:t>
      </w:r>
      <w:r w:rsidR="00AA4144" w:rsidRPr="000B61EC">
        <w:rPr>
          <w:color w:val="auto"/>
        </w:rPr>
        <w:t xml:space="preserve">měsíčně. Cena Služby bude </w:t>
      </w:r>
      <w:r w:rsidRPr="000B61EC">
        <w:rPr>
          <w:color w:val="auto"/>
        </w:rPr>
        <w:t>fakturována</w:t>
      </w:r>
      <w:r w:rsidR="009F7610" w:rsidRPr="000B61EC">
        <w:rPr>
          <w:color w:val="auto"/>
        </w:rPr>
        <w:t xml:space="preserve"> HZS kraje</w:t>
      </w:r>
      <w:r w:rsidRPr="000B61EC">
        <w:rPr>
          <w:color w:val="auto"/>
        </w:rPr>
        <w:t xml:space="preserve"> vždy na začátku pololetí, v měsíci lednu a červenci</w:t>
      </w:r>
      <w:r w:rsidR="00AA4144" w:rsidRPr="000B61EC">
        <w:rPr>
          <w:color w:val="auto"/>
        </w:rPr>
        <w:t xml:space="preserve">, v pololetní výši </w:t>
      </w:r>
      <w:r w:rsidR="00AA4144" w:rsidRPr="000B61EC">
        <w:rPr>
          <w:b/>
          <w:bCs/>
          <w:color w:val="auto"/>
        </w:rPr>
        <w:t>1</w:t>
      </w:r>
      <w:r w:rsidR="008A3DA6" w:rsidRPr="000B61EC">
        <w:rPr>
          <w:b/>
          <w:bCs/>
          <w:color w:val="auto"/>
        </w:rPr>
        <w:t>9</w:t>
      </w:r>
      <w:r w:rsidR="004C7667" w:rsidRPr="000B61EC">
        <w:rPr>
          <w:b/>
          <w:bCs/>
          <w:color w:val="auto"/>
        </w:rPr>
        <w:t xml:space="preserve"> </w:t>
      </w:r>
      <w:r w:rsidR="008A3DA6" w:rsidRPr="000B61EC">
        <w:rPr>
          <w:b/>
          <w:bCs/>
          <w:color w:val="auto"/>
        </w:rPr>
        <w:t>314</w:t>
      </w:r>
      <w:r w:rsidR="00AA4144" w:rsidRPr="000B61EC">
        <w:rPr>
          <w:b/>
          <w:bCs/>
          <w:color w:val="auto"/>
        </w:rPr>
        <w:t>,- Kč (</w:t>
      </w:r>
      <w:proofErr w:type="spellStart"/>
      <w:r w:rsidR="008A3DA6" w:rsidRPr="000B61EC">
        <w:rPr>
          <w:b/>
          <w:bCs/>
          <w:color w:val="auto"/>
        </w:rPr>
        <w:t>devatenácttisíctřistačtrnáct</w:t>
      </w:r>
      <w:r w:rsidR="00AA4144" w:rsidRPr="000B61EC">
        <w:rPr>
          <w:b/>
          <w:bCs/>
          <w:color w:val="auto"/>
        </w:rPr>
        <w:t>korunčeských</w:t>
      </w:r>
      <w:proofErr w:type="spellEnd"/>
      <w:r w:rsidR="00AA4144" w:rsidRPr="000B61EC">
        <w:rPr>
          <w:b/>
          <w:bCs/>
          <w:color w:val="auto"/>
        </w:rPr>
        <w:t>)</w:t>
      </w:r>
      <w:r w:rsidRPr="000B61EC">
        <w:rPr>
          <w:color w:val="auto"/>
        </w:rPr>
        <w:t xml:space="preserve">. Provozovatel EPS </w:t>
      </w:r>
      <w:r w:rsidR="009F7610" w:rsidRPr="000B61EC">
        <w:rPr>
          <w:color w:val="auto"/>
        </w:rPr>
        <w:t>je povinen uhradit cenu této Služby bezhotovostní platbou v českých korunách bankovním převodem na účet HZS kraje uvedený v záhlaví Smlouvy.</w:t>
      </w:r>
      <w:r w:rsidRPr="000B61EC">
        <w:rPr>
          <w:color w:val="auto"/>
        </w:rPr>
        <w:t xml:space="preserve"> </w:t>
      </w:r>
      <w:r w:rsidR="009F7610" w:rsidRPr="000B61EC">
        <w:rPr>
          <w:color w:val="auto"/>
        </w:rPr>
        <w:t xml:space="preserve">Částka za tuto Službu je splatná do </w:t>
      </w:r>
      <w:r w:rsidR="00322498" w:rsidRPr="000B61EC">
        <w:rPr>
          <w:color w:val="auto"/>
        </w:rPr>
        <w:t>21</w:t>
      </w:r>
      <w:r w:rsidR="009F7610" w:rsidRPr="000B61EC">
        <w:rPr>
          <w:color w:val="auto"/>
        </w:rPr>
        <w:t xml:space="preserve"> (</w:t>
      </w:r>
      <w:proofErr w:type="spellStart"/>
      <w:r w:rsidR="00322498" w:rsidRPr="000B61EC">
        <w:rPr>
          <w:color w:val="auto"/>
        </w:rPr>
        <w:t>dvacet</w:t>
      </w:r>
      <w:r w:rsidR="00683E93" w:rsidRPr="000B61EC">
        <w:rPr>
          <w:color w:val="auto"/>
        </w:rPr>
        <w:t>i</w:t>
      </w:r>
      <w:r w:rsidR="00322498" w:rsidRPr="000B61EC">
        <w:rPr>
          <w:color w:val="auto"/>
        </w:rPr>
        <w:t>jedna</w:t>
      </w:r>
      <w:proofErr w:type="spellEnd"/>
      <w:r w:rsidR="009F7610" w:rsidRPr="000B61EC">
        <w:rPr>
          <w:color w:val="auto"/>
        </w:rPr>
        <w:t>) dn</w:t>
      </w:r>
      <w:r w:rsidR="00683E93" w:rsidRPr="000B61EC">
        <w:rPr>
          <w:color w:val="auto"/>
        </w:rPr>
        <w:t>í</w:t>
      </w:r>
      <w:r w:rsidR="009F7610" w:rsidRPr="000B61EC">
        <w:rPr>
          <w:color w:val="auto"/>
        </w:rPr>
        <w:t xml:space="preserve"> </w:t>
      </w:r>
      <w:r w:rsidR="00322498" w:rsidRPr="000B61EC">
        <w:rPr>
          <w:color w:val="auto"/>
        </w:rPr>
        <w:t xml:space="preserve">ode dne </w:t>
      </w:r>
      <w:r w:rsidR="008A3DA6" w:rsidRPr="000B61EC">
        <w:rPr>
          <w:color w:val="auto"/>
        </w:rPr>
        <w:t>doručení faktury</w:t>
      </w:r>
      <w:r w:rsidR="001D4EA4" w:rsidRPr="000B61EC">
        <w:rPr>
          <w:color w:val="auto"/>
        </w:rPr>
        <w:t xml:space="preserve"> Provozovateli EPS</w:t>
      </w:r>
      <w:r w:rsidR="00AA0115" w:rsidRPr="000B61EC">
        <w:rPr>
          <w:color w:val="auto"/>
        </w:rPr>
        <w:t xml:space="preserve">. </w:t>
      </w:r>
      <w:r w:rsidR="009F7610" w:rsidRPr="000B61EC">
        <w:rPr>
          <w:color w:val="auto"/>
        </w:rPr>
        <w:t xml:space="preserve"> </w:t>
      </w:r>
      <w:r w:rsidR="00AA0115" w:rsidRPr="000B61EC">
        <w:rPr>
          <w:color w:val="auto"/>
        </w:rPr>
        <w:t>V případě, že trvalé střežení bude zahájeno v průběhu pololetí</w:t>
      </w:r>
      <w:r w:rsidR="00683E93" w:rsidRPr="000B61EC">
        <w:rPr>
          <w:color w:val="auto"/>
        </w:rPr>
        <w:t>,</w:t>
      </w:r>
      <w:r w:rsidR="00AA0115" w:rsidRPr="000B61EC">
        <w:rPr>
          <w:color w:val="auto"/>
        </w:rPr>
        <w:t xml:space="preserve"> je Provozovatel EPS povinen uhradit částku ve výši odpovídající poměrné části počtu dní trvalého střežení, která je splatná na základě faktury vystavené HZS kraje. </w:t>
      </w:r>
      <w:r w:rsidR="00D74A40" w:rsidRPr="000B61EC">
        <w:rPr>
          <w:color w:val="auto"/>
        </w:rPr>
        <w:t xml:space="preserve">V případě vystaveného dobropisu zašle HZS kraje přeplatek na účet Provozovatele EPS do </w:t>
      </w:r>
      <w:r w:rsidR="00C13143" w:rsidRPr="000B61EC">
        <w:rPr>
          <w:color w:val="auto"/>
        </w:rPr>
        <w:t>21 (</w:t>
      </w:r>
      <w:proofErr w:type="spellStart"/>
      <w:r w:rsidR="00C13143" w:rsidRPr="000B61EC">
        <w:rPr>
          <w:color w:val="auto"/>
        </w:rPr>
        <w:t>dvacetijedna</w:t>
      </w:r>
      <w:proofErr w:type="spellEnd"/>
      <w:r w:rsidR="00C13143" w:rsidRPr="000B61EC">
        <w:rPr>
          <w:color w:val="auto"/>
        </w:rPr>
        <w:t xml:space="preserve">) </w:t>
      </w:r>
      <w:r w:rsidR="00D74A40" w:rsidRPr="000B61EC">
        <w:rPr>
          <w:color w:val="auto"/>
        </w:rPr>
        <w:t>dnů od vystavení dobropisu</w:t>
      </w:r>
      <w:r w:rsidR="00286C18" w:rsidRPr="000B61EC">
        <w:rPr>
          <w:color w:val="auto"/>
        </w:rPr>
        <w:t>;</w:t>
      </w:r>
      <w:r w:rsidR="00BA7DD1" w:rsidRPr="000B61EC">
        <w:rPr>
          <w:color w:val="auto"/>
        </w:rPr>
        <w:t xml:space="preserve"> </w:t>
      </w:r>
      <w:r w:rsidR="002860B8" w:rsidRPr="000B61EC">
        <w:rPr>
          <w:color w:val="auto"/>
        </w:rPr>
        <w:t xml:space="preserve"> </w:t>
      </w:r>
      <w:r w:rsidR="00021A93" w:rsidRPr="000B61EC">
        <w:rPr>
          <w:color w:val="auto"/>
        </w:rPr>
        <w:t xml:space="preserve"> </w:t>
      </w:r>
    </w:p>
    <w:p w14:paraId="521917B7" w14:textId="034CC46F" w:rsidR="00517F4B" w:rsidRPr="000B61EC" w:rsidRDefault="00322498" w:rsidP="008A3DA6">
      <w:pPr>
        <w:pStyle w:val="Odstavecseseznamem"/>
        <w:numPr>
          <w:ilvl w:val="0"/>
          <w:numId w:val="7"/>
        </w:numPr>
        <w:spacing w:after="120" w:line="276" w:lineRule="auto"/>
        <w:ind w:left="641" w:right="0" w:hanging="357"/>
        <w:rPr>
          <w:color w:val="auto"/>
          <w:sz w:val="22"/>
        </w:rPr>
      </w:pPr>
      <w:r w:rsidRPr="000B61EC">
        <w:rPr>
          <w:bCs/>
          <w:color w:val="auto"/>
          <w:sz w:val="22"/>
        </w:rPr>
        <w:lastRenderedPageBreak/>
        <w:t>Jednorázovou platbu</w:t>
      </w:r>
      <w:r w:rsidRPr="000B61EC">
        <w:rPr>
          <w:b/>
          <w:color w:val="auto"/>
          <w:sz w:val="22"/>
        </w:rPr>
        <w:t xml:space="preserve"> 21 591,- Kč (</w:t>
      </w:r>
      <w:proofErr w:type="spellStart"/>
      <w:r w:rsidRPr="000B61EC">
        <w:rPr>
          <w:b/>
          <w:color w:val="auto"/>
          <w:sz w:val="22"/>
        </w:rPr>
        <w:t>dvacetjedentisícpětsetdevadesátjedna</w:t>
      </w:r>
      <w:proofErr w:type="spellEnd"/>
      <w:r w:rsidR="008A3DA6" w:rsidRPr="000B61EC">
        <w:rPr>
          <w:b/>
          <w:color w:val="auto"/>
          <w:sz w:val="22"/>
        </w:rPr>
        <w:t xml:space="preserve"> </w:t>
      </w:r>
      <w:proofErr w:type="spellStart"/>
      <w:r w:rsidRPr="000B61EC">
        <w:rPr>
          <w:b/>
          <w:color w:val="auto"/>
          <w:sz w:val="22"/>
        </w:rPr>
        <w:t>korunčeských</w:t>
      </w:r>
      <w:proofErr w:type="spellEnd"/>
      <w:r w:rsidRPr="000B61EC">
        <w:rPr>
          <w:b/>
          <w:color w:val="auto"/>
          <w:sz w:val="22"/>
        </w:rPr>
        <w:t>)</w:t>
      </w:r>
      <w:r w:rsidR="008F11C9" w:rsidRPr="000B61EC">
        <w:rPr>
          <w:color w:val="auto"/>
          <w:sz w:val="22"/>
        </w:rPr>
        <w:t xml:space="preserve"> za připojení EPS z </w:t>
      </w:r>
      <w:r w:rsidR="00F65EA0" w:rsidRPr="000B61EC">
        <w:rPr>
          <w:color w:val="auto"/>
          <w:sz w:val="22"/>
        </w:rPr>
        <w:t>O</w:t>
      </w:r>
      <w:r w:rsidR="008F11C9" w:rsidRPr="000B61EC">
        <w:rPr>
          <w:color w:val="auto"/>
          <w:sz w:val="22"/>
        </w:rPr>
        <w:t xml:space="preserve">bjektu Provozovatele EPS na zařízení PCO. </w:t>
      </w:r>
      <w:r w:rsidR="00A9319E" w:rsidRPr="000B61EC">
        <w:rPr>
          <w:color w:val="auto"/>
          <w:sz w:val="22"/>
        </w:rPr>
        <w:t xml:space="preserve">Provozovatel EPS je povinen uhradit cenu za tuto </w:t>
      </w:r>
      <w:r w:rsidR="00D52DAB" w:rsidRPr="000B61EC">
        <w:rPr>
          <w:color w:val="auto"/>
          <w:sz w:val="22"/>
        </w:rPr>
        <w:t>S</w:t>
      </w:r>
      <w:r w:rsidR="00A9319E" w:rsidRPr="000B61EC">
        <w:rPr>
          <w:color w:val="auto"/>
          <w:sz w:val="22"/>
        </w:rPr>
        <w:t>lužbu na základě faktury, vystavené a odeslané HZS kraje</w:t>
      </w:r>
      <w:r w:rsidRPr="000B61EC">
        <w:rPr>
          <w:color w:val="auto"/>
          <w:sz w:val="22"/>
        </w:rPr>
        <w:t>.</w:t>
      </w:r>
      <w:r w:rsidR="00A9319E" w:rsidRPr="000B61EC">
        <w:rPr>
          <w:color w:val="auto"/>
          <w:sz w:val="22"/>
        </w:rPr>
        <w:t xml:space="preserve"> Na faktuře bude uvedeno </w:t>
      </w:r>
      <w:r w:rsidR="00BA7DD1" w:rsidRPr="000B61EC">
        <w:rPr>
          <w:color w:val="auto"/>
          <w:sz w:val="22"/>
        </w:rPr>
        <w:t xml:space="preserve">evidenční číslo </w:t>
      </w:r>
      <w:r w:rsidR="001D6F80" w:rsidRPr="000B61EC">
        <w:rPr>
          <w:color w:val="auto"/>
          <w:sz w:val="22"/>
        </w:rPr>
        <w:t xml:space="preserve">této </w:t>
      </w:r>
      <w:r w:rsidR="00BA7DD1" w:rsidRPr="000B61EC">
        <w:rPr>
          <w:color w:val="auto"/>
          <w:sz w:val="22"/>
        </w:rPr>
        <w:t>Smlouvy</w:t>
      </w:r>
      <w:r w:rsidR="003D5E28" w:rsidRPr="000B61EC">
        <w:rPr>
          <w:color w:val="auto"/>
          <w:sz w:val="22"/>
        </w:rPr>
        <w:t xml:space="preserve">. </w:t>
      </w:r>
      <w:r w:rsidR="00A9319E" w:rsidRPr="000B61EC">
        <w:rPr>
          <w:color w:val="auto"/>
          <w:sz w:val="22"/>
        </w:rPr>
        <w:t>Splatnost faktury je 21 dní ode dne doručení</w:t>
      </w:r>
      <w:r w:rsidR="00517F4B" w:rsidRPr="000B61EC">
        <w:rPr>
          <w:color w:val="auto"/>
          <w:sz w:val="22"/>
        </w:rPr>
        <w:t>.</w:t>
      </w:r>
    </w:p>
    <w:p w14:paraId="57FE1927" w14:textId="0F8EFEA2" w:rsidR="00517F4B" w:rsidRPr="000B61EC" w:rsidRDefault="00517F4B" w:rsidP="00517F4B">
      <w:pPr>
        <w:pStyle w:val="Odstavecseseznamem"/>
        <w:spacing w:after="120" w:line="276" w:lineRule="auto"/>
        <w:ind w:left="644" w:right="0" w:firstLine="0"/>
        <w:rPr>
          <w:color w:val="auto"/>
          <w:sz w:val="22"/>
        </w:rPr>
      </w:pPr>
      <w:r w:rsidRPr="000B61EC">
        <w:rPr>
          <w:color w:val="auto"/>
          <w:sz w:val="22"/>
        </w:rPr>
        <w:t>Jednorázová úhrada za připojení EPS na PCO HZS kraje se hradí při:</w:t>
      </w:r>
    </w:p>
    <w:p w14:paraId="5B8169DA" w14:textId="77777777" w:rsidR="00C61148" w:rsidRPr="000B61EC" w:rsidRDefault="00517F4B" w:rsidP="00C61148">
      <w:pPr>
        <w:pStyle w:val="Odstavecseseznamem"/>
        <w:numPr>
          <w:ilvl w:val="1"/>
          <w:numId w:val="17"/>
        </w:numPr>
        <w:spacing w:after="120" w:line="276" w:lineRule="auto"/>
        <w:ind w:right="0"/>
        <w:rPr>
          <w:color w:val="auto"/>
          <w:sz w:val="22"/>
        </w:rPr>
      </w:pPr>
      <w:r w:rsidRPr="000B61EC">
        <w:rPr>
          <w:color w:val="auto"/>
          <w:sz w:val="22"/>
        </w:rPr>
        <w:t>prvním připojení EPS (EPS ještě nikdy nebyla připojena na PCO HZS kraje),</w:t>
      </w:r>
    </w:p>
    <w:p w14:paraId="114AFA96" w14:textId="77B70212" w:rsidR="00517F4B" w:rsidRPr="000B61EC" w:rsidRDefault="00517F4B" w:rsidP="00C61148">
      <w:pPr>
        <w:pStyle w:val="Odstavecseseznamem"/>
        <w:numPr>
          <w:ilvl w:val="1"/>
          <w:numId w:val="17"/>
        </w:numPr>
        <w:spacing w:after="120" w:line="276" w:lineRule="auto"/>
        <w:ind w:right="0"/>
        <w:rPr>
          <w:color w:val="auto"/>
          <w:sz w:val="22"/>
        </w:rPr>
      </w:pPr>
      <w:r w:rsidRPr="000B61EC">
        <w:rPr>
          <w:color w:val="auto"/>
          <w:sz w:val="22"/>
        </w:rPr>
        <w:t>opakovaném připojení EPS bez navazujícího smluvního vztahu (střežení bylo přerušeno),</w:t>
      </w:r>
    </w:p>
    <w:p w14:paraId="047C03DE" w14:textId="4C5277DC" w:rsidR="00517F4B" w:rsidRPr="000B61EC" w:rsidRDefault="00C61148" w:rsidP="00C61148">
      <w:pPr>
        <w:pStyle w:val="Odstavecseseznamem"/>
        <w:numPr>
          <w:ilvl w:val="1"/>
          <w:numId w:val="17"/>
        </w:numPr>
        <w:spacing w:after="120" w:line="276" w:lineRule="auto"/>
        <w:ind w:right="0"/>
        <w:rPr>
          <w:color w:val="auto"/>
          <w:sz w:val="22"/>
        </w:rPr>
      </w:pPr>
      <w:r w:rsidRPr="000B61EC">
        <w:rPr>
          <w:color w:val="auto"/>
          <w:sz w:val="22"/>
        </w:rPr>
        <w:t xml:space="preserve">významné změně stavby </w:t>
      </w:r>
      <w:r w:rsidR="00517F4B" w:rsidRPr="000B61EC">
        <w:rPr>
          <w:color w:val="auto"/>
          <w:sz w:val="22"/>
        </w:rPr>
        <w:t>(změna způsobu užívání) nebo rozšíření připojení o další objekty (např. rozšíření připojení o další objekty prostřednictvím podružné ústředny EPS),</w:t>
      </w:r>
    </w:p>
    <w:p w14:paraId="12DC35C3" w14:textId="50E2FBC9" w:rsidR="008F11C9" w:rsidRPr="000B61EC" w:rsidRDefault="00C61148" w:rsidP="00C61148">
      <w:pPr>
        <w:pStyle w:val="Odstavecseseznamem"/>
        <w:numPr>
          <w:ilvl w:val="1"/>
          <w:numId w:val="17"/>
        </w:numPr>
        <w:spacing w:after="120" w:line="276" w:lineRule="auto"/>
        <w:ind w:right="0"/>
        <w:rPr>
          <w:color w:val="auto"/>
          <w:sz w:val="22"/>
        </w:rPr>
      </w:pPr>
      <w:r w:rsidRPr="000B61EC">
        <w:rPr>
          <w:color w:val="auto"/>
          <w:sz w:val="22"/>
        </w:rPr>
        <w:t>změně použité technologie přenosové hlavní nebo záložní cesty (neplatí při změně provozovatele přenosové cesty bez změny použité technologie hlavní a záložní přenosové ces</w:t>
      </w:r>
      <w:r w:rsidR="00F317DF" w:rsidRPr="000B61EC">
        <w:rPr>
          <w:color w:val="auto"/>
          <w:sz w:val="22"/>
        </w:rPr>
        <w:t>ty);</w:t>
      </w:r>
    </w:p>
    <w:p w14:paraId="1E9C5277" w14:textId="6E8982D6" w:rsidR="00BE5FE2" w:rsidRPr="000B61EC" w:rsidRDefault="000C0C10" w:rsidP="004737ED">
      <w:pPr>
        <w:pStyle w:val="aodstavec"/>
        <w:rPr>
          <w:color w:val="auto"/>
        </w:rPr>
      </w:pPr>
      <w:r w:rsidRPr="000B61EC">
        <w:rPr>
          <w:color w:val="auto"/>
        </w:rPr>
        <w:t>Platba</w:t>
      </w:r>
      <w:r w:rsidR="008F11C9" w:rsidRPr="000B61EC">
        <w:rPr>
          <w:color w:val="auto"/>
        </w:rPr>
        <w:t xml:space="preserve"> </w:t>
      </w:r>
      <w:r w:rsidRPr="000B61EC">
        <w:rPr>
          <w:color w:val="auto"/>
        </w:rPr>
        <w:t xml:space="preserve">ve výši </w:t>
      </w:r>
      <w:r w:rsidRPr="000B61EC">
        <w:rPr>
          <w:b/>
          <w:bCs/>
          <w:color w:val="auto"/>
        </w:rPr>
        <w:t>2 955,- Kč (</w:t>
      </w:r>
      <w:proofErr w:type="spellStart"/>
      <w:r w:rsidRPr="000B61EC">
        <w:rPr>
          <w:b/>
          <w:bCs/>
          <w:color w:val="auto"/>
        </w:rPr>
        <w:t>dvatisícedevětsetpadesátpětkorunčeských</w:t>
      </w:r>
      <w:proofErr w:type="spellEnd"/>
      <w:r w:rsidRPr="000B61EC">
        <w:rPr>
          <w:b/>
          <w:bCs/>
          <w:color w:val="auto"/>
        </w:rPr>
        <w:t>)</w:t>
      </w:r>
      <w:r w:rsidRPr="000B61EC">
        <w:rPr>
          <w:color w:val="auto"/>
        </w:rPr>
        <w:t xml:space="preserve"> </w:t>
      </w:r>
      <w:r w:rsidR="008F11C9" w:rsidRPr="000B61EC">
        <w:rPr>
          <w:color w:val="auto"/>
        </w:rPr>
        <w:t xml:space="preserve">za každý uskutečněný </w:t>
      </w:r>
      <w:r w:rsidR="00A67462" w:rsidRPr="000B61EC">
        <w:rPr>
          <w:color w:val="auto"/>
        </w:rPr>
        <w:t xml:space="preserve">planý </w:t>
      </w:r>
      <w:r w:rsidR="008F11C9" w:rsidRPr="000B61EC">
        <w:rPr>
          <w:color w:val="auto"/>
        </w:rPr>
        <w:t xml:space="preserve">výjezd jednotky </w:t>
      </w:r>
      <w:r w:rsidR="00A67462" w:rsidRPr="000B61EC">
        <w:rPr>
          <w:color w:val="auto"/>
        </w:rPr>
        <w:t>PO</w:t>
      </w:r>
      <w:r w:rsidR="00BA7DD1" w:rsidRPr="000B61EC">
        <w:rPr>
          <w:color w:val="auto"/>
        </w:rPr>
        <w:t>, uskutečněný na základně planého poplachu EPS</w:t>
      </w:r>
      <w:r w:rsidR="00A67462" w:rsidRPr="000B61EC">
        <w:rPr>
          <w:color w:val="auto"/>
        </w:rPr>
        <w:t>.</w:t>
      </w:r>
      <w:r w:rsidR="008F11C9" w:rsidRPr="000B61EC">
        <w:rPr>
          <w:color w:val="auto"/>
        </w:rPr>
        <w:t xml:space="preserve"> </w:t>
      </w:r>
      <w:r w:rsidR="00BE5FE2" w:rsidRPr="000B61EC">
        <w:rPr>
          <w:color w:val="auto"/>
        </w:rPr>
        <w:t xml:space="preserve">Za planý poplach se pro účely Smlouvy nepovažuje signalizace EPS vyvolaná stavem, při kterém by mohlo bez zásahu jednotky </w:t>
      </w:r>
      <w:r w:rsidR="005C4318" w:rsidRPr="000B61EC">
        <w:rPr>
          <w:color w:val="auto"/>
        </w:rPr>
        <w:t>PO</w:t>
      </w:r>
      <w:r w:rsidR="00BE5FE2" w:rsidRPr="000B61EC">
        <w:rPr>
          <w:color w:val="auto"/>
        </w:rPr>
        <w:t xml:space="preserve"> nebo další osoby dojít k požáru, např. ponechání výkonového elektrického spotřebiče bez dozoru v zapnutém stavu, vznícení nebo vzplanutí potravin. </w:t>
      </w:r>
    </w:p>
    <w:p w14:paraId="03DAE43E" w14:textId="19CEFC85" w:rsidR="006908A0" w:rsidRPr="000B61EC" w:rsidRDefault="006908A0" w:rsidP="00BA7DD1">
      <w:pPr>
        <w:pStyle w:val="Odstavecseseznamem"/>
        <w:spacing w:after="0" w:line="276" w:lineRule="auto"/>
        <w:ind w:left="567" w:right="0" w:firstLine="0"/>
        <w:contextualSpacing w:val="0"/>
        <w:rPr>
          <w:color w:val="auto"/>
        </w:rPr>
      </w:pPr>
      <w:r w:rsidRPr="000B61EC">
        <w:rPr>
          <w:color w:val="auto"/>
          <w:sz w:val="22"/>
        </w:rPr>
        <w:t>Za planý</w:t>
      </w:r>
      <w:r w:rsidR="00063225" w:rsidRPr="000B61EC">
        <w:rPr>
          <w:color w:val="auto"/>
          <w:sz w:val="22"/>
        </w:rPr>
        <w:t xml:space="preserve"> </w:t>
      </w:r>
      <w:r w:rsidR="00BA7DD1" w:rsidRPr="000B61EC">
        <w:rPr>
          <w:color w:val="auto"/>
          <w:sz w:val="22"/>
        </w:rPr>
        <w:t>výjezd uskutečněný na základě planého poplachu</w:t>
      </w:r>
      <w:r w:rsidRPr="000B61EC">
        <w:rPr>
          <w:color w:val="auto"/>
          <w:sz w:val="22"/>
        </w:rPr>
        <w:t xml:space="preserve"> se považují mimo jiné i stavy způsobené nevhodnou instalací hlásičů v jednotlivých prostorech nebo prováděním činností, v</w:t>
      </w:r>
      <w:r w:rsidR="002A6361" w:rsidRPr="000B61EC">
        <w:rPr>
          <w:color w:val="auto"/>
          <w:sz w:val="22"/>
        </w:rPr>
        <w:t xml:space="preserve"> jejichž </w:t>
      </w:r>
      <w:r w:rsidRPr="000B61EC">
        <w:rPr>
          <w:color w:val="auto"/>
          <w:sz w:val="22"/>
        </w:rPr>
        <w:t xml:space="preserve">důsledku došlo k signalizaci požáru v prostorech, kde tyto činnosti neměly být prováděny, případně po dobu provádění těchto činností měla být ze strany provozovatele EPS učiněna opatření k zabránění vzniku planého poplachu (např. činnosti s vysokou prašností, vývinem páry) a dále nevhodnou </w:t>
      </w:r>
      <w:r w:rsidR="001D5E3D" w:rsidRPr="000B61EC">
        <w:rPr>
          <w:color w:val="auto"/>
          <w:sz w:val="22"/>
        </w:rPr>
        <w:t xml:space="preserve">nebo úmyslnou </w:t>
      </w:r>
      <w:r w:rsidRPr="000B61EC">
        <w:rPr>
          <w:color w:val="auto"/>
          <w:sz w:val="22"/>
        </w:rPr>
        <w:t>manipulací s EPS.</w:t>
      </w:r>
    </w:p>
    <w:p w14:paraId="6F91A0E5" w14:textId="2D74E350" w:rsidR="00C25BAA" w:rsidRPr="000B61EC" w:rsidRDefault="00A9319E" w:rsidP="002F738C">
      <w:pPr>
        <w:pStyle w:val="1Odstavec0"/>
        <w:ind w:left="284" w:hanging="284"/>
        <w:rPr>
          <w:color w:val="auto"/>
        </w:rPr>
      </w:pPr>
      <w:r w:rsidRPr="000B61EC">
        <w:rPr>
          <w:color w:val="auto"/>
        </w:rPr>
        <w:t>Provozovatel EPS je povinen uhradit platbu za planý(é) výjezd(y) na základě faktury, vystavené a odeslané HZS kraje</w:t>
      </w:r>
      <w:r w:rsidR="009576B6" w:rsidRPr="000B61EC">
        <w:rPr>
          <w:color w:val="auto"/>
        </w:rPr>
        <w:t>.</w:t>
      </w:r>
      <w:r w:rsidRPr="000B61EC">
        <w:rPr>
          <w:color w:val="auto"/>
        </w:rPr>
        <w:t xml:space="preserve"> </w:t>
      </w:r>
      <w:r w:rsidR="00542205" w:rsidRPr="000B61EC">
        <w:rPr>
          <w:color w:val="auto"/>
        </w:rPr>
        <w:t>Splatnost faktury je 21 dní ode dne</w:t>
      </w:r>
      <w:r w:rsidR="00A33C3F" w:rsidRPr="000B61EC">
        <w:rPr>
          <w:color w:val="auto"/>
        </w:rPr>
        <w:t xml:space="preserve"> jejího</w:t>
      </w:r>
      <w:r w:rsidR="00542205" w:rsidRPr="000B61EC">
        <w:rPr>
          <w:color w:val="auto"/>
        </w:rPr>
        <w:t xml:space="preserve"> doručení</w:t>
      </w:r>
      <w:r w:rsidR="00A33C3F" w:rsidRPr="000B61EC">
        <w:rPr>
          <w:color w:val="auto"/>
        </w:rPr>
        <w:t xml:space="preserve"> </w:t>
      </w:r>
      <w:r w:rsidR="001D5E3D" w:rsidRPr="000B61EC">
        <w:rPr>
          <w:color w:val="auto"/>
        </w:rPr>
        <w:t>P</w:t>
      </w:r>
      <w:r w:rsidR="00A33C3F" w:rsidRPr="000B61EC">
        <w:rPr>
          <w:color w:val="auto"/>
        </w:rPr>
        <w:t>rovozovateli EPS</w:t>
      </w:r>
      <w:r w:rsidR="00542205" w:rsidRPr="000B61EC">
        <w:rPr>
          <w:color w:val="auto"/>
        </w:rPr>
        <w:t>.</w:t>
      </w:r>
      <w:r w:rsidR="00BE14A8" w:rsidRPr="000B61EC">
        <w:rPr>
          <w:color w:val="auto"/>
        </w:rPr>
        <w:t xml:space="preserve"> Faktura obsahuje datum a čas uskutečněného planého(</w:t>
      </w:r>
      <w:proofErr w:type="spellStart"/>
      <w:r w:rsidR="00BE14A8" w:rsidRPr="000B61EC">
        <w:rPr>
          <w:color w:val="auto"/>
        </w:rPr>
        <w:t>ných</w:t>
      </w:r>
      <w:proofErr w:type="spellEnd"/>
      <w:r w:rsidR="00BE14A8" w:rsidRPr="000B61EC">
        <w:rPr>
          <w:color w:val="auto"/>
        </w:rPr>
        <w:t>) výjezdu(ů) a adresu objektu(ů), podrobnější informace není HZS kraje povinen na faktuře uvádět.</w:t>
      </w:r>
    </w:p>
    <w:p w14:paraId="4DE84E09" w14:textId="47E1CB28" w:rsidR="005C4318" w:rsidRPr="000B61EC" w:rsidRDefault="00542205" w:rsidP="00266470">
      <w:pPr>
        <w:pStyle w:val="Odstavecseseznamem"/>
        <w:numPr>
          <w:ilvl w:val="0"/>
          <w:numId w:val="4"/>
        </w:numPr>
        <w:spacing w:after="120" w:line="276" w:lineRule="auto"/>
        <w:ind w:left="284" w:right="0" w:hanging="284"/>
        <w:contextualSpacing w:val="0"/>
        <w:rPr>
          <w:color w:val="auto"/>
          <w:sz w:val="22"/>
        </w:rPr>
      </w:pPr>
      <w:r w:rsidRPr="000B61EC">
        <w:rPr>
          <w:color w:val="auto"/>
          <w:sz w:val="22"/>
        </w:rPr>
        <w:t>Faktury budou Provozovateli EPS zasílány prostřednictvím datové schránky a není-li zřízena, prostřednictvím provozovatele poštovních služeb</w:t>
      </w:r>
      <w:r w:rsidR="009576B6" w:rsidRPr="000B61EC">
        <w:rPr>
          <w:color w:val="auto"/>
          <w:sz w:val="22"/>
        </w:rPr>
        <w:t>.</w:t>
      </w:r>
      <w:r w:rsidRPr="000B61EC">
        <w:rPr>
          <w:color w:val="auto"/>
          <w:sz w:val="22"/>
        </w:rPr>
        <w:t xml:space="preserve"> </w:t>
      </w:r>
    </w:p>
    <w:p w14:paraId="3488C830" w14:textId="7DB8D114" w:rsidR="00542205" w:rsidRPr="00807F89" w:rsidRDefault="00D43582" w:rsidP="00266470">
      <w:pPr>
        <w:pStyle w:val="Odstavecseseznamem"/>
        <w:numPr>
          <w:ilvl w:val="0"/>
          <w:numId w:val="4"/>
        </w:numPr>
        <w:spacing w:after="120" w:line="276" w:lineRule="auto"/>
        <w:ind w:left="284" w:right="0" w:hanging="284"/>
        <w:contextualSpacing w:val="0"/>
        <w:rPr>
          <w:b/>
          <w:bCs/>
          <w:color w:val="auto"/>
          <w:sz w:val="22"/>
        </w:rPr>
      </w:pPr>
      <w:bookmarkStart w:id="7" w:name="_Hlk141964405"/>
      <w:r w:rsidRPr="00D43582">
        <w:rPr>
          <w:b/>
          <w:bCs/>
          <w:color w:val="auto"/>
          <w:sz w:val="22"/>
        </w:rPr>
        <w:t xml:space="preserve">S ohledem na skutečnost, že </w:t>
      </w:r>
      <w:r w:rsidR="009D6A9A" w:rsidRPr="00D43582">
        <w:rPr>
          <w:b/>
          <w:bCs/>
          <w:color w:val="auto"/>
          <w:sz w:val="22"/>
        </w:rPr>
        <w:t xml:space="preserve">Provozovatel EPS </w:t>
      </w:r>
      <w:bookmarkEnd w:id="7"/>
      <w:r w:rsidR="00542205" w:rsidRPr="00D43582">
        <w:rPr>
          <w:b/>
          <w:bCs/>
          <w:color w:val="auto"/>
          <w:sz w:val="22"/>
        </w:rPr>
        <w:t>provozuj</w:t>
      </w:r>
      <w:r w:rsidR="009D6A9A" w:rsidRPr="00D43582">
        <w:rPr>
          <w:b/>
          <w:bCs/>
          <w:color w:val="auto"/>
          <w:sz w:val="22"/>
        </w:rPr>
        <w:t>e</w:t>
      </w:r>
      <w:r w:rsidR="00542205" w:rsidRPr="00D43582">
        <w:rPr>
          <w:b/>
          <w:bCs/>
          <w:color w:val="auto"/>
          <w:sz w:val="22"/>
        </w:rPr>
        <w:t xml:space="preserve"> EPS v</w:t>
      </w:r>
      <w:r w:rsidR="004D0137">
        <w:rPr>
          <w:b/>
          <w:bCs/>
          <w:color w:val="auto"/>
          <w:sz w:val="22"/>
        </w:rPr>
        <w:t xml:space="preserve"> Objektu dle </w:t>
      </w:r>
      <w:r w:rsidR="00542205" w:rsidRPr="00D43582">
        <w:rPr>
          <w:b/>
          <w:bCs/>
          <w:color w:val="auto"/>
          <w:sz w:val="22"/>
        </w:rPr>
        <w:t>§ 9 odst. 1 a 3 zákona o požární ochraně,</w:t>
      </w:r>
      <w:r w:rsidRPr="00D43582">
        <w:rPr>
          <w:b/>
          <w:bCs/>
          <w:color w:val="auto"/>
          <w:sz w:val="22"/>
        </w:rPr>
        <w:t xml:space="preserve"> a Objekt je </w:t>
      </w:r>
      <w:r w:rsidR="00291C12">
        <w:rPr>
          <w:b/>
          <w:bCs/>
          <w:color w:val="auto"/>
          <w:sz w:val="22"/>
        </w:rPr>
        <w:t xml:space="preserve">výslovně </w:t>
      </w:r>
      <w:r w:rsidRPr="00D43582">
        <w:rPr>
          <w:b/>
          <w:bCs/>
          <w:color w:val="auto"/>
          <w:sz w:val="22"/>
        </w:rPr>
        <w:t>uveden v příloze Dohody o připojení nemovitých kulturních památek na PCO uzavřené mezi Ministerstvem kultury České republiky a Ministerstvem vnitra – generálním ředitelstvím HZS ČR dne 14. 3. 2024,</w:t>
      </w:r>
      <w:r w:rsidR="00542205" w:rsidRPr="00D43582">
        <w:rPr>
          <w:b/>
          <w:bCs/>
          <w:color w:val="auto"/>
          <w:sz w:val="22"/>
        </w:rPr>
        <w:t xml:space="preserve"> </w:t>
      </w:r>
      <w:r w:rsidR="009D6A9A" w:rsidRPr="00D43582">
        <w:rPr>
          <w:b/>
          <w:bCs/>
          <w:color w:val="auto"/>
          <w:sz w:val="22"/>
          <w:u w:val="single"/>
        </w:rPr>
        <w:t>HZS kraje nevyžaduje měsíční</w:t>
      </w:r>
      <w:r w:rsidR="00EF5D45" w:rsidRPr="00D43582">
        <w:rPr>
          <w:b/>
          <w:bCs/>
          <w:color w:val="auto"/>
          <w:sz w:val="22"/>
          <w:u w:val="single"/>
        </w:rPr>
        <w:t xml:space="preserve"> cenu</w:t>
      </w:r>
      <w:r w:rsidR="009D6A9A" w:rsidRPr="00D43582">
        <w:rPr>
          <w:b/>
          <w:bCs/>
          <w:color w:val="auto"/>
          <w:sz w:val="22"/>
          <w:u w:val="single"/>
        </w:rPr>
        <w:t xml:space="preserve"> za připojení dle odst. 2 písm. a) tohoto článku a jednorázovou </w:t>
      </w:r>
      <w:r w:rsidR="007E40F4" w:rsidRPr="00D43582">
        <w:rPr>
          <w:b/>
          <w:bCs/>
          <w:color w:val="auto"/>
          <w:sz w:val="22"/>
          <w:u w:val="single"/>
        </w:rPr>
        <w:t>platbu</w:t>
      </w:r>
      <w:r w:rsidR="009D6A9A" w:rsidRPr="00D43582">
        <w:rPr>
          <w:b/>
          <w:bCs/>
          <w:color w:val="auto"/>
          <w:sz w:val="22"/>
          <w:u w:val="single"/>
        </w:rPr>
        <w:t xml:space="preserve"> za připojení dle odst. 2 písm. b) tohoto článku.</w:t>
      </w:r>
      <w:r w:rsidR="009D6A9A" w:rsidRPr="00D43582">
        <w:rPr>
          <w:b/>
          <w:bCs/>
          <w:color w:val="auto"/>
          <w:sz w:val="22"/>
        </w:rPr>
        <w:t xml:space="preserve"> </w:t>
      </w:r>
      <w:r w:rsidR="007E40F4" w:rsidRPr="00D43582">
        <w:rPr>
          <w:b/>
          <w:bCs/>
          <w:color w:val="auto"/>
          <w:sz w:val="22"/>
        </w:rPr>
        <w:t>Platba</w:t>
      </w:r>
      <w:r w:rsidR="00B8312A" w:rsidRPr="00D43582">
        <w:rPr>
          <w:b/>
          <w:bCs/>
          <w:color w:val="auto"/>
          <w:sz w:val="22"/>
        </w:rPr>
        <w:t xml:space="preserve"> za planý výjezd zůstává zachována.</w:t>
      </w:r>
      <w:r w:rsidRPr="00D43582">
        <w:rPr>
          <w:b/>
          <w:bCs/>
        </w:rPr>
        <w:t xml:space="preserve"> </w:t>
      </w:r>
    </w:p>
    <w:p w14:paraId="07294E7E" w14:textId="77777777" w:rsidR="00807F89" w:rsidRPr="00D43582" w:rsidRDefault="00807F89" w:rsidP="00807F89">
      <w:pPr>
        <w:pStyle w:val="Odstavecseseznamem"/>
        <w:spacing w:after="120" w:line="276" w:lineRule="auto"/>
        <w:ind w:left="284" w:right="0" w:firstLine="0"/>
        <w:contextualSpacing w:val="0"/>
        <w:rPr>
          <w:b/>
          <w:bCs/>
          <w:color w:val="auto"/>
          <w:sz w:val="22"/>
        </w:rPr>
      </w:pPr>
    </w:p>
    <w:p w14:paraId="6F923CFF" w14:textId="77777777" w:rsidR="00BE5FE2" w:rsidRPr="000B61EC" w:rsidRDefault="00BE5FE2" w:rsidP="005B5AAB">
      <w:pPr>
        <w:tabs>
          <w:tab w:val="left" w:pos="284"/>
        </w:tabs>
        <w:spacing w:after="0" w:line="276" w:lineRule="auto"/>
        <w:ind w:left="0" w:right="0" w:firstLine="0"/>
        <w:jc w:val="center"/>
        <w:rPr>
          <w:b/>
          <w:color w:val="auto"/>
          <w:sz w:val="22"/>
        </w:rPr>
      </w:pPr>
    </w:p>
    <w:p w14:paraId="15163B2E" w14:textId="3BD82F10" w:rsidR="008C6002" w:rsidRPr="000B61EC" w:rsidRDefault="002115DA" w:rsidP="005B5AAB">
      <w:pPr>
        <w:tabs>
          <w:tab w:val="left" w:pos="284"/>
        </w:tabs>
        <w:spacing w:after="0" w:line="276" w:lineRule="auto"/>
        <w:ind w:left="0" w:right="0" w:firstLine="0"/>
        <w:jc w:val="center"/>
        <w:rPr>
          <w:color w:val="auto"/>
          <w:sz w:val="22"/>
        </w:rPr>
      </w:pPr>
      <w:r w:rsidRPr="000B61EC">
        <w:rPr>
          <w:b/>
          <w:color w:val="auto"/>
          <w:sz w:val="22"/>
        </w:rPr>
        <w:lastRenderedPageBreak/>
        <w:t>Článek V</w:t>
      </w:r>
      <w:r w:rsidR="008C6002" w:rsidRPr="000B61EC">
        <w:rPr>
          <w:b/>
          <w:color w:val="auto"/>
          <w:sz w:val="22"/>
        </w:rPr>
        <w:t xml:space="preserve">. </w:t>
      </w:r>
    </w:p>
    <w:p w14:paraId="10E917C0" w14:textId="77777777" w:rsidR="008C6002" w:rsidRPr="000B61EC" w:rsidRDefault="008C6002" w:rsidP="00EE7F68">
      <w:pPr>
        <w:tabs>
          <w:tab w:val="left" w:pos="284"/>
          <w:tab w:val="left" w:pos="8364"/>
        </w:tabs>
        <w:spacing w:after="0" w:line="276" w:lineRule="auto"/>
        <w:ind w:left="0" w:right="0" w:firstLine="0"/>
        <w:jc w:val="center"/>
        <w:rPr>
          <w:color w:val="auto"/>
          <w:sz w:val="22"/>
        </w:rPr>
      </w:pPr>
      <w:r w:rsidRPr="000B61EC">
        <w:rPr>
          <w:b/>
          <w:color w:val="auto"/>
          <w:sz w:val="22"/>
        </w:rPr>
        <w:t>Sankční ustanovení</w:t>
      </w:r>
      <w:r w:rsidR="00B769E0" w:rsidRPr="000B61EC">
        <w:rPr>
          <w:b/>
          <w:color w:val="auto"/>
          <w:sz w:val="22"/>
        </w:rPr>
        <w:t xml:space="preserve"> a</w:t>
      </w:r>
      <w:r w:rsidRPr="000B61EC">
        <w:rPr>
          <w:b/>
          <w:color w:val="auto"/>
          <w:sz w:val="22"/>
        </w:rPr>
        <w:t xml:space="preserve"> náhrada </w:t>
      </w:r>
      <w:r w:rsidR="00B769E0" w:rsidRPr="000B61EC">
        <w:rPr>
          <w:b/>
          <w:color w:val="auto"/>
          <w:sz w:val="22"/>
        </w:rPr>
        <w:t>újmy</w:t>
      </w:r>
      <w:r w:rsidRPr="000B61EC">
        <w:rPr>
          <w:b/>
          <w:color w:val="auto"/>
          <w:sz w:val="22"/>
        </w:rPr>
        <w:t xml:space="preserve"> </w:t>
      </w:r>
    </w:p>
    <w:p w14:paraId="5940D187" w14:textId="77777777" w:rsidR="00EE7F68" w:rsidRPr="000B61EC" w:rsidRDefault="00EE7F68" w:rsidP="00451FA3">
      <w:pPr>
        <w:tabs>
          <w:tab w:val="left" w:pos="284"/>
        </w:tabs>
        <w:spacing w:after="0" w:line="276" w:lineRule="auto"/>
        <w:ind w:left="0" w:right="0" w:firstLine="0"/>
        <w:jc w:val="center"/>
        <w:rPr>
          <w:color w:val="auto"/>
          <w:sz w:val="22"/>
        </w:rPr>
      </w:pPr>
    </w:p>
    <w:p w14:paraId="40119CD4" w14:textId="359D8375" w:rsidR="003362F2" w:rsidRPr="000B61EC" w:rsidRDefault="003362F2" w:rsidP="00266470">
      <w:pPr>
        <w:pStyle w:val="1Odstavec0"/>
        <w:numPr>
          <w:ilvl w:val="0"/>
          <w:numId w:val="14"/>
        </w:numPr>
        <w:tabs>
          <w:tab w:val="left" w:pos="709"/>
        </w:tabs>
        <w:ind w:left="284"/>
        <w:rPr>
          <w:color w:val="auto"/>
        </w:rPr>
      </w:pPr>
      <w:r w:rsidRPr="000B61EC">
        <w:rPr>
          <w:color w:val="auto"/>
        </w:rPr>
        <w:t>Provozovatel EPS</w:t>
      </w:r>
      <w:r w:rsidR="00E25341" w:rsidRPr="000B61EC">
        <w:rPr>
          <w:color w:val="auto"/>
        </w:rPr>
        <w:t xml:space="preserve"> je</w:t>
      </w:r>
      <w:r w:rsidRPr="000B61EC">
        <w:rPr>
          <w:color w:val="auto"/>
        </w:rPr>
        <w:t xml:space="preserve"> povinen uhradit HZS kraje smluvní pokutu ve výši </w:t>
      </w:r>
      <w:r w:rsidR="00810468" w:rsidRPr="000B61EC">
        <w:rPr>
          <w:color w:val="auto"/>
        </w:rPr>
        <w:t>5</w:t>
      </w:r>
      <w:r w:rsidRPr="000B61EC">
        <w:rPr>
          <w:color w:val="auto"/>
        </w:rPr>
        <w:t>.000 Kč pro každý případ porušení povinností stanovených v čl. III. odst. 1</w:t>
      </w:r>
      <w:r w:rsidR="00810468" w:rsidRPr="000B61EC">
        <w:rPr>
          <w:color w:val="auto"/>
        </w:rPr>
        <w:t xml:space="preserve"> </w:t>
      </w:r>
      <w:r w:rsidRPr="000B61EC">
        <w:rPr>
          <w:color w:val="auto"/>
        </w:rPr>
        <w:t xml:space="preserve">písm. </w:t>
      </w:r>
      <w:r w:rsidR="00810468" w:rsidRPr="000B61EC">
        <w:rPr>
          <w:color w:val="auto"/>
        </w:rPr>
        <w:t>c</w:t>
      </w:r>
      <w:r w:rsidR="007579B5" w:rsidRPr="000B61EC">
        <w:rPr>
          <w:color w:val="auto"/>
        </w:rPr>
        <w:t>)</w:t>
      </w:r>
      <w:r w:rsidR="00810468" w:rsidRPr="000B61EC">
        <w:rPr>
          <w:color w:val="auto"/>
        </w:rPr>
        <w:t>, e</w:t>
      </w:r>
      <w:r w:rsidR="007579B5" w:rsidRPr="000B61EC">
        <w:rPr>
          <w:color w:val="auto"/>
        </w:rPr>
        <w:t>)</w:t>
      </w:r>
      <w:r w:rsidR="00F317DF" w:rsidRPr="000B61EC">
        <w:rPr>
          <w:color w:val="auto"/>
        </w:rPr>
        <w:t>, j)</w:t>
      </w:r>
      <w:r w:rsidR="00810468" w:rsidRPr="000B61EC">
        <w:rPr>
          <w:color w:val="auto"/>
        </w:rPr>
        <w:t> </w:t>
      </w:r>
      <w:r w:rsidR="00693378" w:rsidRPr="000B61EC">
        <w:rPr>
          <w:color w:val="auto"/>
        </w:rPr>
        <w:t xml:space="preserve">a l) </w:t>
      </w:r>
      <w:r w:rsidR="00810468" w:rsidRPr="000B61EC">
        <w:rPr>
          <w:color w:val="auto"/>
        </w:rPr>
        <w:t>Smlouvy.</w:t>
      </w:r>
    </w:p>
    <w:p w14:paraId="5456201A" w14:textId="70BFD814" w:rsidR="00517F4B" w:rsidRPr="000B61EC" w:rsidRDefault="00517F4B" w:rsidP="00266470">
      <w:pPr>
        <w:pStyle w:val="1Odstavec0"/>
        <w:numPr>
          <w:ilvl w:val="0"/>
          <w:numId w:val="14"/>
        </w:numPr>
        <w:tabs>
          <w:tab w:val="left" w:pos="709"/>
        </w:tabs>
        <w:ind w:left="284"/>
        <w:rPr>
          <w:color w:val="auto"/>
        </w:rPr>
      </w:pPr>
      <w:r w:rsidRPr="000B61EC">
        <w:rPr>
          <w:color w:val="auto"/>
        </w:rPr>
        <w:t>Provozovatel EPS je povinen uhradit HZS kraje smluvní pokutu ve výši 5.000 Kč za porušení povinnosti stanovené v čl. III. odst. 1 písm. k) Smlouvy, přičemž výše pokuty se navyšuje</w:t>
      </w:r>
      <w:r w:rsidR="00A70CA0" w:rsidRPr="000B61EC">
        <w:rPr>
          <w:color w:val="auto"/>
        </w:rPr>
        <w:t xml:space="preserve"> o částku 5.000 Kč za každou další započatou hodinu prodlení s dostavením se Kontaktní osoby.</w:t>
      </w:r>
    </w:p>
    <w:p w14:paraId="3F3F1C58" w14:textId="2EF47BBF" w:rsidR="003362F2" w:rsidRPr="000B61EC" w:rsidRDefault="003362F2" w:rsidP="00266470">
      <w:pPr>
        <w:pStyle w:val="Odstavecseseznamem"/>
        <w:numPr>
          <w:ilvl w:val="0"/>
          <w:numId w:val="4"/>
        </w:numPr>
        <w:spacing w:after="120" w:line="276" w:lineRule="auto"/>
        <w:ind w:left="284" w:right="0" w:hanging="284"/>
        <w:contextualSpacing w:val="0"/>
        <w:rPr>
          <w:color w:val="auto"/>
          <w:sz w:val="22"/>
        </w:rPr>
      </w:pPr>
      <w:r w:rsidRPr="000B61EC">
        <w:rPr>
          <w:color w:val="auto"/>
        </w:rPr>
        <w:t xml:space="preserve">Úrok z prodlení </w:t>
      </w:r>
      <w:r w:rsidRPr="000B61EC">
        <w:rPr>
          <w:color w:val="auto"/>
          <w:sz w:val="22"/>
        </w:rPr>
        <w:t>za nedodržení termínu splatnosti činí 0,02 % z</w:t>
      </w:r>
      <w:r w:rsidR="00DC01A3" w:rsidRPr="000B61EC">
        <w:rPr>
          <w:color w:val="auto"/>
          <w:sz w:val="22"/>
        </w:rPr>
        <w:t xml:space="preserve"> jakékoli </w:t>
      </w:r>
      <w:r w:rsidRPr="000B61EC">
        <w:rPr>
          <w:color w:val="auto"/>
          <w:sz w:val="22"/>
        </w:rPr>
        <w:t xml:space="preserve">neuhrazené částky </w:t>
      </w:r>
      <w:r w:rsidR="0027017A" w:rsidRPr="000B61EC">
        <w:rPr>
          <w:color w:val="auto"/>
          <w:sz w:val="22"/>
        </w:rPr>
        <w:t xml:space="preserve">dle Smlouvy </w:t>
      </w:r>
      <w:r w:rsidRPr="000B61EC">
        <w:rPr>
          <w:color w:val="auto"/>
          <w:sz w:val="22"/>
        </w:rPr>
        <w:t>za každý</w:t>
      </w:r>
      <w:r w:rsidR="00B7766D" w:rsidRPr="000B61EC">
        <w:rPr>
          <w:color w:val="auto"/>
          <w:sz w:val="22"/>
        </w:rPr>
        <w:t>,</w:t>
      </w:r>
      <w:r w:rsidRPr="000B61EC">
        <w:rPr>
          <w:color w:val="auto"/>
          <w:sz w:val="22"/>
        </w:rPr>
        <w:t xml:space="preserve"> </w:t>
      </w:r>
      <w:r w:rsidR="001D5E3D" w:rsidRPr="000B61EC">
        <w:rPr>
          <w:color w:val="auto"/>
          <w:sz w:val="22"/>
        </w:rPr>
        <w:t xml:space="preserve">byť započatý </w:t>
      </w:r>
      <w:r w:rsidRPr="000B61EC">
        <w:rPr>
          <w:color w:val="auto"/>
          <w:sz w:val="22"/>
        </w:rPr>
        <w:t xml:space="preserve">den prodlení od ukončení data splatnosti.  </w:t>
      </w:r>
    </w:p>
    <w:p w14:paraId="26B30B66" w14:textId="7B363CD2" w:rsidR="00BC1FEF" w:rsidRPr="000B61EC" w:rsidRDefault="003362F2" w:rsidP="00266470">
      <w:pPr>
        <w:pStyle w:val="1Odstavec0"/>
        <w:numPr>
          <w:ilvl w:val="0"/>
          <w:numId w:val="14"/>
        </w:numPr>
        <w:tabs>
          <w:tab w:val="left" w:pos="709"/>
        </w:tabs>
        <w:ind w:left="284"/>
        <w:rPr>
          <w:color w:val="auto"/>
        </w:rPr>
      </w:pPr>
      <w:r w:rsidRPr="000B61EC">
        <w:rPr>
          <w:color w:val="auto"/>
        </w:rPr>
        <w:t xml:space="preserve">V případě </w:t>
      </w:r>
      <w:r w:rsidR="0005669F" w:rsidRPr="000B61EC">
        <w:rPr>
          <w:color w:val="auto"/>
        </w:rPr>
        <w:t>nastání vyšší moci nemá žádná ze smluvních stran nárok na náhradu újmy.</w:t>
      </w:r>
    </w:p>
    <w:p w14:paraId="65459E11" w14:textId="77777777" w:rsidR="00DB63E8" w:rsidRPr="000B61EC" w:rsidRDefault="00DB63E8" w:rsidP="003B3FA0">
      <w:pPr>
        <w:tabs>
          <w:tab w:val="left" w:pos="284"/>
        </w:tabs>
        <w:spacing w:after="120" w:line="276" w:lineRule="auto"/>
        <w:ind w:left="0" w:right="0" w:firstLine="0"/>
        <w:rPr>
          <w:color w:val="auto"/>
          <w:sz w:val="22"/>
        </w:rPr>
      </w:pPr>
    </w:p>
    <w:p w14:paraId="3ACDDC5A" w14:textId="77777777" w:rsidR="00EE7F68" w:rsidRPr="000B61EC" w:rsidRDefault="00EE7F68" w:rsidP="00EE7F68">
      <w:pPr>
        <w:tabs>
          <w:tab w:val="left" w:pos="284"/>
        </w:tabs>
        <w:spacing w:after="0" w:line="276" w:lineRule="auto"/>
        <w:ind w:left="0" w:right="0" w:firstLine="0"/>
        <w:jc w:val="left"/>
        <w:rPr>
          <w:color w:val="auto"/>
          <w:sz w:val="22"/>
        </w:rPr>
      </w:pPr>
    </w:p>
    <w:p w14:paraId="068B2AF0" w14:textId="77777777" w:rsidR="008C6002" w:rsidRPr="000B61EC" w:rsidRDefault="005B27EB" w:rsidP="00EE7F68">
      <w:pPr>
        <w:tabs>
          <w:tab w:val="left" w:pos="284"/>
        </w:tabs>
        <w:spacing w:after="0" w:line="276" w:lineRule="auto"/>
        <w:ind w:left="0" w:right="0" w:firstLine="0"/>
        <w:jc w:val="center"/>
        <w:rPr>
          <w:color w:val="auto"/>
          <w:sz w:val="22"/>
        </w:rPr>
      </w:pPr>
      <w:r w:rsidRPr="000B61EC">
        <w:rPr>
          <w:b/>
          <w:color w:val="auto"/>
          <w:sz w:val="22"/>
        </w:rPr>
        <w:t>Článek VI</w:t>
      </w:r>
      <w:r w:rsidR="008C6002" w:rsidRPr="000B61EC">
        <w:rPr>
          <w:b/>
          <w:color w:val="auto"/>
          <w:sz w:val="22"/>
        </w:rPr>
        <w:t xml:space="preserve">. </w:t>
      </w:r>
    </w:p>
    <w:p w14:paraId="23FADC2E" w14:textId="77777777" w:rsidR="008C6002" w:rsidRPr="000B61EC" w:rsidRDefault="005A07BA" w:rsidP="00EE7F68">
      <w:pPr>
        <w:tabs>
          <w:tab w:val="left" w:pos="284"/>
        </w:tabs>
        <w:spacing w:after="0" w:line="276" w:lineRule="auto"/>
        <w:ind w:left="0" w:right="0" w:firstLine="0"/>
        <w:jc w:val="center"/>
        <w:rPr>
          <w:b/>
          <w:color w:val="auto"/>
          <w:sz w:val="22"/>
        </w:rPr>
      </w:pPr>
      <w:r w:rsidRPr="000B61EC">
        <w:rPr>
          <w:b/>
          <w:color w:val="auto"/>
          <w:sz w:val="22"/>
        </w:rPr>
        <w:t xml:space="preserve">Platnost a účinnost </w:t>
      </w:r>
      <w:r w:rsidR="00A2172D" w:rsidRPr="000B61EC">
        <w:rPr>
          <w:b/>
          <w:color w:val="auto"/>
          <w:sz w:val="22"/>
        </w:rPr>
        <w:t>Smlouv</w:t>
      </w:r>
      <w:r w:rsidRPr="000B61EC">
        <w:rPr>
          <w:b/>
          <w:color w:val="auto"/>
          <w:sz w:val="22"/>
        </w:rPr>
        <w:t>y</w:t>
      </w:r>
      <w:r w:rsidR="008C6002" w:rsidRPr="000B61EC">
        <w:rPr>
          <w:b/>
          <w:color w:val="auto"/>
          <w:sz w:val="22"/>
        </w:rPr>
        <w:t xml:space="preserve"> </w:t>
      </w:r>
    </w:p>
    <w:p w14:paraId="69DDA3E1" w14:textId="77777777" w:rsidR="00A415F0" w:rsidRPr="000B61EC" w:rsidRDefault="00A415F0" w:rsidP="00EE7F68">
      <w:pPr>
        <w:tabs>
          <w:tab w:val="left" w:pos="284"/>
        </w:tabs>
        <w:spacing w:after="0" w:line="276" w:lineRule="auto"/>
        <w:ind w:left="0" w:right="0" w:firstLine="0"/>
        <w:jc w:val="center"/>
        <w:rPr>
          <w:b/>
          <w:color w:val="auto"/>
          <w:sz w:val="22"/>
        </w:rPr>
      </w:pPr>
    </w:p>
    <w:p w14:paraId="76E4E067" w14:textId="452B7925" w:rsidR="00090216" w:rsidRPr="000B61EC" w:rsidRDefault="00090216" w:rsidP="00266470">
      <w:pPr>
        <w:pStyle w:val="Odstavecseseznamem"/>
        <w:numPr>
          <w:ilvl w:val="0"/>
          <w:numId w:val="5"/>
        </w:numPr>
        <w:spacing w:after="120" w:line="276" w:lineRule="auto"/>
        <w:ind w:left="284" w:right="0" w:hanging="284"/>
        <w:contextualSpacing w:val="0"/>
        <w:rPr>
          <w:color w:val="auto"/>
          <w:sz w:val="22"/>
        </w:rPr>
      </w:pPr>
      <w:r w:rsidRPr="000B61EC">
        <w:rPr>
          <w:color w:val="auto"/>
          <w:sz w:val="22"/>
        </w:rPr>
        <w:t xml:space="preserve">Smlouva se uzavírá na dobu </w:t>
      </w:r>
      <w:r w:rsidR="00810468" w:rsidRPr="000B61EC">
        <w:rPr>
          <w:color w:val="auto"/>
          <w:sz w:val="22"/>
        </w:rPr>
        <w:t>neurčitou.</w:t>
      </w:r>
    </w:p>
    <w:p w14:paraId="00A92386" w14:textId="73E5B632" w:rsidR="00E16B19" w:rsidRPr="000B61EC" w:rsidRDefault="00846486" w:rsidP="00266470">
      <w:pPr>
        <w:pStyle w:val="Odstavecseseznamem"/>
        <w:numPr>
          <w:ilvl w:val="0"/>
          <w:numId w:val="5"/>
        </w:numPr>
        <w:spacing w:after="120" w:line="276" w:lineRule="auto"/>
        <w:ind w:left="284" w:right="0" w:hanging="284"/>
        <w:contextualSpacing w:val="0"/>
        <w:rPr>
          <w:color w:val="auto"/>
          <w:sz w:val="22"/>
        </w:rPr>
      </w:pPr>
      <w:r w:rsidRPr="00364E31">
        <w:rPr>
          <w:color w:val="auto"/>
          <w:sz w:val="22"/>
        </w:rPr>
        <w:t xml:space="preserve">Smlouva nabývá platnosti dnem jejího uzavření a účinnosti dne 1. 1. 2025 [za podmínky předchozího uveřejnění Smlouvy v registru smluv podle zákona č. 340/2015 Sb., o zvláštních podmínkách účinnosti některých smluv, uveřejňování těchto smluv a o registru smluv (zákon o registru smluv), ve znění pozdějších předpisů]. </w:t>
      </w:r>
      <w:r w:rsidR="00FC294E" w:rsidRPr="000B61EC">
        <w:rPr>
          <w:color w:val="auto"/>
          <w:sz w:val="22"/>
        </w:rPr>
        <w:t xml:space="preserve">Uveřejnění </w:t>
      </w:r>
      <w:r w:rsidR="00A415F0" w:rsidRPr="000B61EC">
        <w:rPr>
          <w:color w:val="auto"/>
          <w:sz w:val="22"/>
        </w:rPr>
        <w:t xml:space="preserve">této </w:t>
      </w:r>
      <w:r w:rsidR="00A2172D" w:rsidRPr="000B61EC">
        <w:rPr>
          <w:color w:val="auto"/>
          <w:sz w:val="22"/>
        </w:rPr>
        <w:t>Smlouv</w:t>
      </w:r>
      <w:r w:rsidR="00A415F0" w:rsidRPr="000B61EC">
        <w:rPr>
          <w:color w:val="auto"/>
          <w:sz w:val="22"/>
        </w:rPr>
        <w:t xml:space="preserve">y zajistí </w:t>
      </w:r>
      <w:r w:rsidR="00372290" w:rsidRPr="000B61EC">
        <w:rPr>
          <w:color w:val="auto"/>
          <w:sz w:val="22"/>
        </w:rPr>
        <w:t>HZS kraje</w:t>
      </w:r>
      <w:r w:rsidR="00DF2F35" w:rsidRPr="000B61EC">
        <w:rPr>
          <w:color w:val="auto"/>
          <w:sz w:val="22"/>
        </w:rPr>
        <w:t>, přičemž je k tomuto oprávněn i v případě, že Smlouva povinnému uveřejnění</w:t>
      </w:r>
      <w:r w:rsidR="00B15F96" w:rsidRPr="000B61EC">
        <w:rPr>
          <w:color w:val="auto"/>
          <w:sz w:val="22"/>
        </w:rPr>
        <w:t xml:space="preserve"> dle zákona o registru smluv</w:t>
      </w:r>
      <w:r w:rsidR="00DF2F35" w:rsidRPr="000B61EC">
        <w:rPr>
          <w:color w:val="auto"/>
          <w:sz w:val="22"/>
        </w:rPr>
        <w:t xml:space="preserve"> nepodléhá</w:t>
      </w:r>
      <w:r w:rsidR="00A415F0" w:rsidRPr="000B61EC">
        <w:rPr>
          <w:color w:val="auto"/>
          <w:sz w:val="22"/>
        </w:rPr>
        <w:t>.</w:t>
      </w:r>
      <w:r w:rsidR="00256DD9" w:rsidRPr="000B61EC">
        <w:rPr>
          <w:color w:val="auto"/>
          <w:sz w:val="22"/>
        </w:rPr>
        <w:t xml:space="preserve"> </w:t>
      </w:r>
      <w:r w:rsidR="00823CCC" w:rsidRPr="000B61EC">
        <w:rPr>
          <w:color w:val="auto"/>
          <w:sz w:val="22"/>
        </w:rPr>
        <w:t>Smluvní strany souhlasí s tím, že Smlouva bude uveřejněna v plném rozsahu s výjimkou údajů, které se v souladu se zákonem o registru smluv neuveřejňují.</w:t>
      </w:r>
    </w:p>
    <w:p w14:paraId="1D6ED64F" w14:textId="44EE2FB6" w:rsidR="00C232A9" w:rsidRPr="000B61EC" w:rsidRDefault="0005669F" w:rsidP="00266470">
      <w:pPr>
        <w:pStyle w:val="Odstavecseseznamem"/>
        <w:numPr>
          <w:ilvl w:val="0"/>
          <w:numId w:val="5"/>
        </w:numPr>
        <w:spacing w:after="120" w:line="276" w:lineRule="auto"/>
        <w:ind w:left="284" w:right="0" w:hanging="284"/>
        <w:contextualSpacing w:val="0"/>
        <w:rPr>
          <w:color w:val="auto"/>
          <w:sz w:val="22"/>
        </w:rPr>
      </w:pPr>
      <w:r w:rsidRPr="000B61EC">
        <w:rPr>
          <w:color w:val="auto"/>
          <w:sz w:val="22"/>
        </w:rPr>
        <w:t xml:space="preserve">Smluvní strany uzavírají tuto </w:t>
      </w:r>
      <w:r w:rsidR="00A2172D" w:rsidRPr="000B61EC">
        <w:rPr>
          <w:color w:val="auto"/>
          <w:sz w:val="22"/>
        </w:rPr>
        <w:t>Smlouv</w:t>
      </w:r>
      <w:r w:rsidRPr="000B61EC">
        <w:rPr>
          <w:color w:val="auto"/>
          <w:sz w:val="22"/>
        </w:rPr>
        <w:t>u v souladu se zákonem č. 110/2019 Sb., o zpracování osobních údajů, a podle Nařízení Evropského parlamentu a Rady (EU) 2016/679 ze dne 27. dubna 2016 o ochraně fyzických osob v souvislosti se zpracováním osobních údajů a</w:t>
      </w:r>
      <w:r w:rsidR="00731EC6" w:rsidRPr="000B61EC">
        <w:rPr>
          <w:color w:val="auto"/>
          <w:sz w:val="22"/>
        </w:rPr>
        <w:t> </w:t>
      </w:r>
      <w:r w:rsidRPr="000B61EC">
        <w:rPr>
          <w:color w:val="auto"/>
          <w:sz w:val="22"/>
        </w:rPr>
        <w:t>o</w:t>
      </w:r>
      <w:r w:rsidR="00731EC6" w:rsidRPr="000B61EC">
        <w:rPr>
          <w:color w:val="auto"/>
          <w:sz w:val="22"/>
        </w:rPr>
        <w:t> </w:t>
      </w:r>
      <w:r w:rsidRPr="000B61EC">
        <w:rPr>
          <w:color w:val="auto"/>
          <w:sz w:val="22"/>
        </w:rPr>
        <w:t xml:space="preserve">volném pohybu těchto údajů a o zrušení směrnice 95/46/ES (obecné nařízení o ochraně osobních údajů). </w:t>
      </w:r>
    </w:p>
    <w:p w14:paraId="4A04D29D" w14:textId="7B66C093" w:rsidR="003A6207" w:rsidRPr="000B61EC" w:rsidRDefault="00A2172D"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t>Smlouv</w:t>
      </w:r>
      <w:r w:rsidR="00905928" w:rsidRPr="000B61EC">
        <w:rPr>
          <w:color w:val="auto"/>
          <w:sz w:val="22"/>
        </w:rPr>
        <w:t xml:space="preserve">a </w:t>
      </w:r>
      <w:r w:rsidR="00DB63E8" w:rsidRPr="000B61EC">
        <w:rPr>
          <w:color w:val="auto"/>
          <w:sz w:val="22"/>
        </w:rPr>
        <w:t xml:space="preserve">může být ukončena </w:t>
      </w:r>
      <w:r w:rsidR="00FE6420" w:rsidRPr="000B61EC">
        <w:rPr>
          <w:color w:val="auto"/>
          <w:sz w:val="22"/>
        </w:rPr>
        <w:t xml:space="preserve">písemnou dohodou smluvních stran, </w:t>
      </w:r>
      <w:r w:rsidR="0081751B" w:rsidRPr="000B61EC">
        <w:rPr>
          <w:color w:val="auto"/>
          <w:sz w:val="22"/>
        </w:rPr>
        <w:t xml:space="preserve">odstoupením od Smlouvy, </w:t>
      </w:r>
      <w:r w:rsidR="00FE6420" w:rsidRPr="000B61EC">
        <w:rPr>
          <w:color w:val="auto"/>
          <w:sz w:val="22"/>
        </w:rPr>
        <w:t>nebo výpovědí</w:t>
      </w:r>
      <w:r w:rsidR="003A6207" w:rsidRPr="000B61EC">
        <w:rPr>
          <w:color w:val="auto"/>
          <w:sz w:val="22"/>
        </w:rPr>
        <w:t>.</w:t>
      </w:r>
    </w:p>
    <w:p w14:paraId="3C697C7E" w14:textId="71A871F0" w:rsidR="0081751B" w:rsidRPr="000B61EC" w:rsidRDefault="0081751B"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t xml:space="preserve">Návrh na ukončení Smlouvy dohodou prokazatelně </w:t>
      </w:r>
      <w:proofErr w:type="gramStart"/>
      <w:r w:rsidRPr="000B61EC">
        <w:rPr>
          <w:color w:val="auto"/>
          <w:sz w:val="22"/>
        </w:rPr>
        <w:t>doručí</w:t>
      </w:r>
      <w:proofErr w:type="gramEnd"/>
      <w:r w:rsidRPr="000B61EC">
        <w:rPr>
          <w:color w:val="auto"/>
          <w:sz w:val="22"/>
        </w:rPr>
        <w:t xml:space="preserve"> jedna smluvní strana druhé smluvní straně</w:t>
      </w:r>
      <w:r w:rsidR="00076D48" w:rsidRPr="000B61EC">
        <w:rPr>
          <w:color w:val="auto"/>
          <w:sz w:val="22"/>
        </w:rPr>
        <w:t>.</w:t>
      </w:r>
      <w:r w:rsidR="00D33F4C" w:rsidRPr="000B61EC">
        <w:rPr>
          <w:color w:val="auto"/>
          <w:sz w:val="22"/>
        </w:rPr>
        <w:t xml:space="preserve"> </w:t>
      </w:r>
      <w:r w:rsidRPr="000B61EC">
        <w:rPr>
          <w:color w:val="auto"/>
          <w:sz w:val="22"/>
        </w:rPr>
        <w:t xml:space="preserve"> </w:t>
      </w:r>
    </w:p>
    <w:p w14:paraId="0F74572C" w14:textId="0336602E" w:rsidR="0081751B" w:rsidRPr="000B61EC" w:rsidRDefault="0081751B"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t>Odstoupením může Smlouvu ukončit kterákoli ze smluvních stran v souladu s </w:t>
      </w:r>
      <w:r w:rsidR="001D5E3D" w:rsidRPr="000B61EC">
        <w:rPr>
          <w:color w:val="auto"/>
          <w:sz w:val="22"/>
        </w:rPr>
        <w:t>§ 2004 odst. 3 občanského zákoníku</w:t>
      </w:r>
      <w:r w:rsidRPr="000B61EC">
        <w:rPr>
          <w:color w:val="auto"/>
          <w:sz w:val="22"/>
        </w:rPr>
        <w:t xml:space="preserve">, a to v případě porušení </w:t>
      </w:r>
      <w:r w:rsidR="002E13DB" w:rsidRPr="000B61EC">
        <w:rPr>
          <w:color w:val="auto"/>
          <w:sz w:val="22"/>
        </w:rPr>
        <w:t>S</w:t>
      </w:r>
      <w:r w:rsidRPr="000B61EC">
        <w:rPr>
          <w:color w:val="auto"/>
          <w:sz w:val="22"/>
        </w:rPr>
        <w:t xml:space="preserve">mlouvy druhou smluvní stranou poté, co smluvní strana dotčená porušením předmětné povinnosti druhou smluvní stranu na její porušení upozorní a vyzve ji ke zjednání nápravy v přiměřené lhůtě, která nebude kratší než 30 dnů, přičemž druhou smluvní stranu upozorní, že v případě marného uplynutí lhůty hodlá odstoupit, a tato lhůta uplyne marně. Účinnost odstoupení od </w:t>
      </w:r>
      <w:r w:rsidR="00D017BA" w:rsidRPr="000B61EC">
        <w:rPr>
          <w:color w:val="auto"/>
          <w:sz w:val="22"/>
        </w:rPr>
        <w:t>S</w:t>
      </w:r>
      <w:r w:rsidRPr="000B61EC">
        <w:rPr>
          <w:color w:val="auto"/>
          <w:sz w:val="22"/>
        </w:rPr>
        <w:t xml:space="preserve">mlouvy </w:t>
      </w:r>
      <w:r w:rsidR="00D017BA" w:rsidRPr="000B61EC">
        <w:rPr>
          <w:color w:val="auto"/>
          <w:sz w:val="22"/>
        </w:rPr>
        <w:t xml:space="preserve">v takovém případě </w:t>
      </w:r>
      <w:r w:rsidRPr="000B61EC">
        <w:rPr>
          <w:color w:val="auto"/>
          <w:sz w:val="22"/>
        </w:rPr>
        <w:t xml:space="preserve">nastává </w:t>
      </w:r>
      <w:r w:rsidR="00EC3A03" w:rsidRPr="000B61EC">
        <w:rPr>
          <w:color w:val="auto"/>
          <w:sz w:val="22"/>
        </w:rPr>
        <w:t>posledním dnem kalendářního měsíce</w:t>
      </w:r>
      <w:r w:rsidRPr="000B61EC">
        <w:rPr>
          <w:color w:val="auto"/>
          <w:sz w:val="22"/>
        </w:rPr>
        <w:t xml:space="preserve"> následujícího po doručení odstoupení druhé smluvní straně.</w:t>
      </w:r>
    </w:p>
    <w:p w14:paraId="7F3B917F" w14:textId="4726807C" w:rsidR="00D017BA" w:rsidRPr="000B61EC" w:rsidRDefault="00D017BA"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lastRenderedPageBreak/>
        <w:t xml:space="preserve">HZS kraje je oprávněn od Smlouvy odstoupit </w:t>
      </w:r>
      <w:r w:rsidR="00EC3A03" w:rsidRPr="000B61EC">
        <w:rPr>
          <w:color w:val="auto"/>
          <w:sz w:val="22"/>
        </w:rPr>
        <w:t xml:space="preserve">s účinností dnem doručení písemného odstoupení druhé smluvní straně </w:t>
      </w:r>
      <w:r w:rsidRPr="000B61EC">
        <w:rPr>
          <w:color w:val="auto"/>
          <w:sz w:val="22"/>
        </w:rPr>
        <w:t>v případě, že bude vydáno rozhodnutí o úpadku Provozovatele EPS, Provozovatel EPS sám podá dlužnický návrh na zahájení insolvenčního řízení, bude zahájeno insolvenční řízení s Provozovatelem EPS nebo Provozovatel EPS vstoupí do likvidace.</w:t>
      </w:r>
    </w:p>
    <w:p w14:paraId="402066F9" w14:textId="09851BF0" w:rsidR="00A415F0" w:rsidRPr="000B61EC" w:rsidRDefault="005F47B3"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t>Každá ze smluvní</w:t>
      </w:r>
      <w:r w:rsidR="00800AB6" w:rsidRPr="000B61EC">
        <w:rPr>
          <w:color w:val="auto"/>
          <w:sz w:val="22"/>
        </w:rPr>
        <w:t>ch</w:t>
      </w:r>
      <w:r w:rsidRPr="000B61EC">
        <w:rPr>
          <w:color w:val="auto"/>
          <w:sz w:val="22"/>
        </w:rPr>
        <w:t xml:space="preserve"> stran je oprávněna ukončit tuto Smlouvu</w:t>
      </w:r>
      <w:r w:rsidR="003A6207" w:rsidRPr="000B61EC">
        <w:rPr>
          <w:color w:val="auto"/>
          <w:sz w:val="22"/>
        </w:rPr>
        <w:t xml:space="preserve"> bez uvedení důvodů s výpovědní lhůtou </w:t>
      </w:r>
      <w:r w:rsidR="00076D48" w:rsidRPr="000B61EC">
        <w:rPr>
          <w:color w:val="auto"/>
          <w:sz w:val="22"/>
        </w:rPr>
        <w:t xml:space="preserve">3 </w:t>
      </w:r>
      <w:r w:rsidR="003A6207" w:rsidRPr="000B61EC">
        <w:rPr>
          <w:color w:val="auto"/>
          <w:sz w:val="22"/>
        </w:rPr>
        <w:t>měsíců. Lhůta počíná běžet prvním dnem následujícího kalendářního měsíce po doručení písemné výpovědi druhé smluvní straně.</w:t>
      </w:r>
      <w:r w:rsidRPr="000B61EC">
        <w:rPr>
          <w:color w:val="auto"/>
          <w:sz w:val="22"/>
        </w:rPr>
        <w:t xml:space="preserve"> Provozovatel EPS je oprávněn ukončit tuto Smlouvu také výpovědí z důvodu, způsobem a s výpovědní lhůtou podle čl. IV. odst. 1 Smlouvy.</w:t>
      </w:r>
      <w:r w:rsidR="003A6207" w:rsidRPr="000B61EC">
        <w:rPr>
          <w:color w:val="auto"/>
          <w:sz w:val="22"/>
        </w:rPr>
        <w:t xml:space="preserve"> </w:t>
      </w:r>
      <w:r w:rsidR="000453EE" w:rsidRPr="000B61EC">
        <w:rPr>
          <w:color w:val="auto"/>
          <w:sz w:val="22"/>
        </w:rPr>
        <w:t xml:space="preserve"> </w:t>
      </w:r>
      <w:r w:rsidR="00FE6420" w:rsidRPr="000B61EC">
        <w:rPr>
          <w:color w:val="auto"/>
          <w:sz w:val="22"/>
        </w:rPr>
        <w:t xml:space="preserve"> </w:t>
      </w:r>
      <w:r w:rsidR="00DB63E8" w:rsidRPr="000B61EC">
        <w:rPr>
          <w:color w:val="auto"/>
          <w:sz w:val="22"/>
        </w:rPr>
        <w:t xml:space="preserve"> </w:t>
      </w:r>
    </w:p>
    <w:p w14:paraId="2DC0DE39" w14:textId="2A6CAD04" w:rsidR="00D017BA" w:rsidRPr="000B61EC" w:rsidRDefault="008C6002" w:rsidP="00266470">
      <w:pPr>
        <w:pStyle w:val="Odstavecseseznamem"/>
        <w:numPr>
          <w:ilvl w:val="0"/>
          <w:numId w:val="5"/>
        </w:numPr>
        <w:tabs>
          <w:tab w:val="left" w:pos="284"/>
        </w:tabs>
        <w:spacing w:after="120" w:line="276" w:lineRule="auto"/>
        <w:ind w:left="284" w:right="0" w:hanging="284"/>
        <w:contextualSpacing w:val="0"/>
        <w:rPr>
          <w:color w:val="auto"/>
          <w:sz w:val="22"/>
        </w:rPr>
      </w:pPr>
      <w:r w:rsidRPr="000B61EC">
        <w:rPr>
          <w:color w:val="auto"/>
          <w:sz w:val="22"/>
        </w:rPr>
        <w:t xml:space="preserve">Ukončením </w:t>
      </w:r>
      <w:r w:rsidR="00A2172D" w:rsidRPr="000B61EC">
        <w:rPr>
          <w:color w:val="auto"/>
          <w:sz w:val="22"/>
        </w:rPr>
        <w:t>Smlouv</w:t>
      </w:r>
      <w:r w:rsidRPr="000B61EC">
        <w:rPr>
          <w:color w:val="auto"/>
          <w:sz w:val="22"/>
        </w:rPr>
        <w:t xml:space="preserve">y nejsou dotčena ustanovení </w:t>
      </w:r>
      <w:r w:rsidR="00A2172D" w:rsidRPr="000B61EC">
        <w:rPr>
          <w:color w:val="auto"/>
          <w:sz w:val="22"/>
        </w:rPr>
        <w:t>Smlouv</w:t>
      </w:r>
      <w:r w:rsidRPr="000B61EC">
        <w:rPr>
          <w:color w:val="auto"/>
          <w:sz w:val="22"/>
        </w:rPr>
        <w:t>y týkající se nároku z</w:t>
      </w:r>
      <w:r w:rsidR="00731EC6" w:rsidRPr="000B61EC">
        <w:rPr>
          <w:color w:val="auto"/>
          <w:sz w:val="22"/>
        </w:rPr>
        <w:t> </w:t>
      </w:r>
      <w:r w:rsidRPr="000B61EC">
        <w:rPr>
          <w:color w:val="auto"/>
          <w:sz w:val="22"/>
        </w:rPr>
        <w:t>vadného plnění</w:t>
      </w:r>
      <w:r w:rsidR="00BB3F8E" w:rsidRPr="000B61EC">
        <w:rPr>
          <w:color w:val="auto"/>
          <w:sz w:val="22"/>
        </w:rPr>
        <w:t xml:space="preserve"> a</w:t>
      </w:r>
      <w:r w:rsidRPr="000B61EC">
        <w:rPr>
          <w:color w:val="auto"/>
          <w:sz w:val="22"/>
        </w:rPr>
        <w:t xml:space="preserve"> nároku z náhrady </w:t>
      </w:r>
      <w:r w:rsidR="00476A38" w:rsidRPr="000B61EC">
        <w:rPr>
          <w:color w:val="auto"/>
          <w:sz w:val="22"/>
        </w:rPr>
        <w:t>újmy</w:t>
      </w:r>
      <w:r w:rsidR="00BB3F8E" w:rsidRPr="000B61EC">
        <w:rPr>
          <w:color w:val="auto"/>
          <w:sz w:val="22"/>
        </w:rPr>
        <w:t xml:space="preserve"> či jim nároků přiměřených</w:t>
      </w:r>
      <w:r w:rsidRPr="000B61EC">
        <w:rPr>
          <w:color w:val="auto"/>
          <w:sz w:val="22"/>
        </w:rPr>
        <w:t xml:space="preserve">, ustanovení o ochraně informací a mlčenlivosti, ani další ustanovení a nároky, z jejichž povahy vyplývá, že mají trvat i po zániku této </w:t>
      </w:r>
      <w:r w:rsidR="00A2172D" w:rsidRPr="000B61EC">
        <w:rPr>
          <w:color w:val="auto"/>
          <w:sz w:val="22"/>
        </w:rPr>
        <w:t>Smlouv</w:t>
      </w:r>
      <w:r w:rsidRPr="000B61EC">
        <w:rPr>
          <w:color w:val="auto"/>
          <w:sz w:val="22"/>
        </w:rPr>
        <w:t>y</w:t>
      </w:r>
      <w:r w:rsidR="00ED216A" w:rsidRPr="000B61EC">
        <w:rPr>
          <w:color w:val="auto"/>
          <w:sz w:val="22"/>
        </w:rPr>
        <w:t>, není-li touto Smlouvou výslovně sjednáno jinak</w:t>
      </w:r>
      <w:r w:rsidRPr="000B61EC">
        <w:rPr>
          <w:color w:val="auto"/>
          <w:sz w:val="22"/>
        </w:rPr>
        <w:t>.</w:t>
      </w:r>
    </w:p>
    <w:p w14:paraId="14D45029" w14:textId="43350433" w:rsidR="00D017BA" w:rsidRPr="000B61EC" w:rsidRDefault="00DE043D" w:rsidP="00266470">
      <w:pPr>
        <w:pStyle w:val="Odstavecseseznamem"/>
        <w:numPr>
          <w:ilvl w:val="0"/>
          <w:numId w:val="5"/>
        </w:numPr>
        <w:tabs>
          <w:tab w:val="left" w:pos="284"/>
        </w:tabs>
        <w:spacing w:after="120" w:line="276" w:lineRule="auto"/>
        <w:ind w:left="284" w:right="0"/>
        <w:contextualSpacing w:val="0"/>
        <w:rPr>
          <w:color w:val="auto"/>
          <w:sz w:val="22"/>
        </w:rPr>
      </w:pPr>
      <w:r w:rsidRPr="000B61EC">
        <w:rPr>
          <w:color w:val="auto"/>
          <w:sz w:val="22"/>
        </w:rPr>
        <w:t xml:space="preserve">Stane-li se kterékoli ustanovení této </w:t>
      </w:r>
      <w:r w:rsidR="00A2172D" w:rsidRPr="000B61EC">
        <w:rPr>
          <w:color w:val="auto"/>
          <w:sz w:val="22"/>
        </w:rPr>
        <w:t>Smlouv</w:t>
      </w:r>
      <w:r w:rsidRPr="000B61EC">
        <w:rPr>
          <w:color w:val="auto"/>
          <w:sz w:val="22"/>
        </w:rPr>
        <w:t xml:space="preserve">y neplatným, neúčinným nebo nevykonatelným, zůstává platnost, účinnost a vykonatelnost ostatních ustanovení této </w:t>
      </w:r>
      <w:r w:rsidR="00A2172D" w:rsidRPr="000B61EC">
        <w:rPr>
          <w:color w:val="auto"/>
          <w:sz w:val="22"/>
        </w:rPr>
        <w:t>Smlouv</w:t>
      </w:r>
      <w:r w:rsidRPr="000B61EC">
        <w:rPr>
          <w:color w:val="auto"/>
          <w:sz w:val="22"/>
        </w:rPr>
        <w:t>y neovlivněna a nedotčena, nevyplývá-</w:t>
      </w:r>
      <w:proofErr w:type="spellStart"/>
      <w:r w:rsidRPr="000B61EC">
        <w:rPr>
          <w:color w:val="auto"/>
          <w:sz w:val="22"/>
        </w:rPr>
        <w:t>Ii</w:t>
      </w:r>
      <w:proofErr w:type="spellEnd"/>
      <w:r w:rsidRPr="000B61EC">
        <w:rPr>
          <w:color w:val="auto"/>
          <w:sz w:val="22"/>
        </w:rPr>
        <w:t xml:space="preserve"> z povahy daného ustanoveni nebo obsahu této </w:t>
      </w:r>
      <w:r w:rsidR="00A2172D" w:rsidRPr="000B61EC">
        <w:rPr>
          <w:color w:val="auto"/>
          <w:sz w:val="22"/>
        </w:rPr>
        <w:t>Smlouv</w:t>
      </w:r>
      <w:r w:rsidRPr="000B61EC">
        <w:rPr>
          <w:color w:val="auto"/>
          <w:sz w:val="22"/>
        </w:rPr>
        <w:t xml:space="preserve">y, že toto ustanovení nelze oddělit od ostatního obsahu </w:t>
      </w:r>
      <w:r w:rsidR="00A2172D" w:rsidRPr="000B61EC">
        <w:rPr>
          <w:color w:val="auto"/>
          <w:sz w:val="22"/>
        </w:rPr>
        <w:t>Smlouv</w:t>
      </w:r>
      <w:r w:rsidRPr="000B61EC">
        <w:rPr>
          <w:color w:val="auto"/>
          <w:sz w:val="22"/>
        </w:rPr>
        <w:t>y. Smluvní strany se zavazují nahradit po vzájemné domluvě dotčené ustanovení ustanovením novým, blížícím se svým obsahem nejvíce účelu neplatného, neúčinného či n</w:t>
      </w:r>
      <w:r w:rsidR="000C6D71" w:rsidRPr="000B61EC">
        <w:rPr>
          <w:color w:val="auto"/>
          <w:sz w:val="22"/>
        </w:rPr>
        <w:t>e</w:t>
      </w:r>
      <w:r w:rsidRPr="000B61EC">
        <w:rPr>
          <w:color w:val="auto"/>
          <w:sz w:val="22"/>
        </w:rPr>
        <w:t>vykonatelného ustanovení.</w:t>
      </w:r>
    </w:p>
    <w:p w14:paraId="0AF7D55C" w14:textId="498E04DF" w:rsidR="00760E33" w:rsidRPr="000B61EC" w:rsidRDefault="0003213D" w:rsidP="00266470">
      <w:pPr>
        <w:pStyle w:val="Odstavecseseznamem"/>
        <w:numPr>
          <w:ilvl w:val="0"/>
          <w:numId w:val="5"/>
        </w:numPr>
        <w:tabs>
          <w:tab w:val="left" w:pos="284"/>
        </w:tabs>
        <w:spacing w:after="120" w:line="276" w:lineRule="auto"/>
        <w:ind w:left="284" w:right="0"/>
        <w:contextualSpacing w:val="0"/>
        <w:rPr>
          <w:color w:val="auto"/>
          <w:sz w:val="22"/>
        </w:rPr>
      </w:pPr>
      <w:r w:rsidRPr="000B61EC">
        <w:rPr>
          <w:color w:val="auto"/>
          <w:sz w:val="22"/>
        </w:rPr>
        <w:t xml:space="preserve">Smlouvu lze měnit písemnými dodatky. </w:t>
      </w:r>
    </w:p>
    <w:p w14:paraId="649A7CCD" w14:textId="6E8B6E85" w:rsidR="00760E33" w:rsidRPr="000B61EC" w:rsidRDefault="00760E33" w:rsidP="00760E33">
      <w:pPr>
        <w:pStyle w:val="Odstavecseseznamem"/>
        <w:tabs>
          <w:tab w:val="left" w:pos="284"/>
        </w:tabs>
        <w:spacing w:after="120" w:line="276" w:lineRule="auto"/>
        <w:ind w:left="284" w:right="0" w:firstLine="0"/>
        <w:contextualSpacing w:val="0"/>
        <w:rPr>
          <w:color w:val="auto"/>
          <w:sz w:val="22"/>
        </w:rPr>
      </w:pPr>
    </w:p>
    <w:p w14:paraId="638A662B" w14:textId="77777777" w:rsidR="00760E33" w:rsidRPr="000B61EC" w:rsidRDefault="00760E33" w:rsidP="001A23EC">
      <w:pPr>
        <w:pStyle w:val="Odstavecseseznamem"/>
        <w:tabs>
          <w:tab w:val="left" w:pos="284"/>
        </w:tabs>
        <w:spacing w:after="120" w:line="276" w:lineRule="auto"/>
        <w:ind w:left="284" w:right="0" w:firstLine="0"/>
        <w:contextualSpacing w:val="0"/>
        <w:rPr>
          <w:color w:val="auto"/>
          <w:sz w:val="22"/>
        </w:rPr>
      </w:pPr>
    </w:p>
    <w:p w14:paraId="60897B5D" w14:textId="77777777" w:rsidR="008C6002" w:rsidRPr="000B61EC" w:rsidRDefault="00A415F0" w:rsidP="00BD4CB4">
      <w:pPr>
        <w:tabs>
          <w:tab w:val="left" w:pos="284"/>
        </w:tabs>
        <w:spacing w:after="0" w:line="276" w:lineRule="auto"/>
        <w:ind w:left="284" w:right="0" w:hanging="284"/>
        <w:jc w:val="center"/>
        <w:rPr>
          <w:color w:val="auto"/>
          <w:sz w:val="22"/>
        </w:rPr>
      </w:pPr>
      <w:r w:rsidRPr="000B61EC">
        <w:rPr>
          <w:b/>
          <w:color w:val="auto"/>
          <w:sz w:val="22"/>
        </w:rPr>
        <w:t>Článek VII</w:t>
      </w:r>
      <w:r w:rsidR="008C6002" w:rsidRPr="000B61EC">
        <w:rPr>
          <w:b/>
          <w:color w:val="auto"/>
          <w:sz w:val="22"/>
        </w:rPr>
        <w:t>.</w:t>
      </w:r>
    </w:p>
    <w:p w14:paraId="154E7987" w14:textId="77777777" w:rsidR="008C6002" w:rsidRPr="000B61EC" w:rsidRDefault="008C6002" w:rsidP="00BD4CB4">
      <w:pPr>
        <w:tabs>
          <w:tab w:val="left" w:pos="284"/>
        </w:tabs>
        <w:spacing w:after="0" w:line="276" w:lineRule="auto"/>
        <w:ind w:left="284" w:right="0" w:hanging="284"/>
        <w:jc w:val="center"/>
        <w:rPr>
          <w:color w:val="auto"/>
          <w:sz w:val="22"/>
        </w:rPr>
      </w:pPr>
      <w:r w:rsidRPr="000B61EC">
        <w:rPr>
          <w:b/>
          <w:color w:val="auto"/>
          <w:sz w:val="22"/>
        </w:rPr>
        <w:t>Závěrečná ustanovení</w:t>
      </w:r>
    </w:p>
    <w:p w14:paraId="7E98E23E" w14:textId="77777777" w:rsidR="008C6002" w:rsidRPr="000B61EC" w:rsidRDefault="008C6002" w:rsidP="00EE7F68">
      <w:pPr>
        <w:tabs>
          <w:tab w:val="left" w:pos="284"/>
        </w:tabs>
        <w:spacing w:after="0" w:line="276" w:lineRule="auto"/>
        <w:ind w:left="0" w:right="0" w:firstLine="0"/>
        <w:jc w:val="left"/>
        <w:rPr>
          <w:color w:val="auto"/>
          <w:sz w:val="22"/>
        </w:rPr>
      </w:pPr>
      <w:r w:rsidRPr="000B61EC">
        <w:rPr>
          <w:color w:val="auto"/>
          <w:sz w:val="22"/>
        </w:rPr>
        <w:t xml:space="preserve"> </w:t>
      </w:r>
    </w:p>
    <w:p w14:paraId="4902069D" w14:textId="359FA931" w:rsidR="00C7765C" w:rsidRPr="000B61EC" w:rsidRDefault="002077EF" w:rsidP="00266470">
      <w:pPr>
        <w:pStyle w:val="Odstavecseseznamem"/>
        <w:numPr>
          <w:ilvl w:val="0"/>
          <w:numId w:val="3"/>
        </w:numPr>
        <w:tabs>
          <w:tab w:val="left" w:pos="284"/>
        </w:tabs>
        <w:spacing w:after="120" w:line="276" w:lineRule="auto"/>
        <w:ind w:left="284" w:right="0" w:hanging="284"/>
        <w:contextualSpacing w:val="0"/>
        <w:rPr>
          <w:color w:val="auto"/>
          <w:sz w:val="22"/>
        </w:rPr>
      </w:pPr>
      <w:r w:rsidRPr="000B61EC">
        <w:rPr>
          <w:color w:val="auto"/>
          <w:sz w:val="22"/>
        </w:rPr>
        <w:t xml:space="preserve">Smlouva je vyhotovena ve </w:t>
      </w:r>
      <w:r w:rsidR="00006305" w:rsidRPr="000B61EC">
        <w:rPr>
          <w:color w:val="auto"/>
          <w:sz w:val="22"/>
        </w:rPr>
        <w:t xml:space="preserve">dvou </w:t>
      </w:r>
      <w:r w:rsidRPr="000B61EC">
        <w:rPr>
          <w:color w:val="auto"/>
          <w:sz w:val="22"/>
        </w:rPr>
        <w:t xml:space="preserve">stejnopisech s platností originálu, z nichž </w:t>
      </w:r>
      <w:r w:rsidR="00006305" w:rsidRPr="000B61EC">
        <w:rPr>
          <w:color w:val="auto"/>
          <w:sz w:val="22"/>
        </w:rPr>
        <w:t>každá ze smluvních stran</w:t>
      </w:r>
      <w:r w:rsidRPr="000B61EC">
        <w:rPr>
          <w:color w:val="auto"/>
          <w:sz w:val="22"/>
        </w:rPr>
        <w:t xml:space="preserve"> </w:t>
      </w:r>
      <w:proofErr w:type="gramStart"/>
      <w:r w:rsidRPr="000B61EC">
        <w:rPr>
          <w:color w:val="auto"/>
          <w:sz w:val="22"/>
        </w:rPr>
        <w:t>obdrží</w:t>
      </w:r>
      <w:proofErr w:type="gramEnd"/>
      <w:r w:rsidRPr="000B61EC">
        <w:rPr>
          <w:color w:val="auto"/>
          <w:sz w:val="22"/>
        </w:rPr>
        <w:t xml:space="preserve"> jedno vyhotovení </w:t>
      </w:r>
      <w:r w:rsidR="00C84E0C" w:rsidRPr="000B61EC">
        <w:rPr>
          <w:color w:val="auto"/>
          <w:sz w:val="22"/>
        </w:rPr>
        <w:t>nebo elektronicky pomocí uznávaného elektronického podpisu</w:t>
      </w:r>
      <w:r w:rsidR="00266470" w:rsidRPr="000B61EC">
        <w:rPr>
          <w:color w:val="auto"/>
          <w:sz w:val="22"/>
        </w:rPr>
        <w:t>, z nichž každá smluvní strana obdrží elektronický originál uzavřené Smlouvy</w:t>
      </w:r>
      <w:r w:rsidRPr="000B61EC">
        <w:rPr>
          <w:color w:val="auto"/>
          <w:sz w:val="22"/>
        </w:rPr>
        <w:t>.</w:t>
      </w:r>
      <w:r w:rsidR="009A0B6A" w:rsidRPr="000B61EC">
        <w:rPr>
          <w:color w:val="auto"/>
          <w:sz w:val="22"/>
        </w:rPr>
        <w:t xml:space="preserve"> </w:t>
      </w:r>
    </w:p>
    <w:p w14:paraId="0B74581D" w14:textId="6E8BFED9" w:rsidR="00C7765C" w:rsidRPr="000B61EC" w:rsidRDefault="009A0B6A" w:rsidP="00266470">
      <w:pPr>
        <w:pStyle w:val="Odstavecseseznamem"/>
        <w:numPr>
          <w:ilvl w:val="0"/>
          <w:numId w:val="3"/>
        </w:numPr>
        <w:tabs>
          <w:tab w:val="left" w:pos="284"/>
        </w:tabs>
        <w:spacing w:after="120" w:line="276" w:lineRule="auto"/>
        <w:ind w:left="284" w:right="0" w:hanging="284"/>
        <w:contextualSpacing w:val="0"/>
        <w:rPr>
          <w:color w:val="auto"/>
          <w:sz w:val="22"/>
        </w:rPr>
      </w:pPr>
      <w:r w:rsidRPr="000B61EC">
        <w:rPr>
          <w:color w:val="auto"/>
          <w:sz w:val="22"/>
        </w:rPr>
        <w:t xml:space="preserve">Nedílnou součástí Smlouvy jsou </w:t>
      </w:r>
      <w:r w:rsidR="00C7765C" w:rsidRPr="000B61EC">
        <w:rPr>
          <w:color w:val="auto"/>
          <w:sz w:val="22"/>
        </w:rPr>
        <w:t xml:space="preserve">následující </w:t>
      </w:r>
      <w:r w:rsidRPr="000B61EC">
        <w:rPr>
          <w:color w:val="auto"/>
          <w:sz w:val="22"/>
        </w:rPr>
        <w:t>přílohy</w:t>
      </w:r>
      <w:r w:rsidR="00C7765C" w:rsidRPr="000B61EC">
        <w:rPr>
          <w:color w:val="auto"/>
          <w:sz w:val="22"/>
        </w:rPr>
        <w:t>:</w:t>
      </w:r>
    </w:p>
    <w:p w14:paraId="597D36F1" w14:textId="4A48BFC4" w:rsidR="00C7765C" w:rsidRPr="000B61EC" w:rsidRDefault="00C7765C" w:rsidP="00C7765C">
      <w:pPr>
        <w:pStyle w:val="Odstavecseseznamem"/>
        <w:tabs>
          <w:tab w:val="left" w:pos="284"/>
        </w:tabs>
        <w:spacing w:after="120" w:line="276" w:lineRule="auto"/>
        <w:ind w:left="284" w:right="0" w:firstLine="0"/>
        <w:contextualSpacing w:val="0"/>
        <w:rPr>
          <w:color w:val="auto"/>
          <w:sz w:val="22"/>
        </w:rPr>
      </w:pPr>
      <w:r w:rsidRPr="000B61EC">
        <w:rPr>
          <w:color w:val="auto"/>
          <w:sz w:val="22"/>
        </w:rPr>
        <w:t>Příloha</w:t>
      </w:r>
      <w:r w:rsidR="009A0B6A" w:rsidRPr="000B61EC">
        <w:rPr>
          <w:color w:val="auto"/>
          <w:sz w:val="22"/>
        </w:rPr>
        <w:t xml:space="preserve"> č. 1</w:t>
      </w:r>
      <w:r w:rsidRPr="000B61EC">
        <w:rPr>
          <w:color w:val="auto"/>
          <w:sz w:val="22"/>
        </w:rPr>
        <w:t xml:space="preserve">: </w:t>
      </w:r>
      <w:r w:rsidR="006C1E42" w:rsidRPr="000B61EC">
        <w:rPr>
          <w:color w:val="auto"/>
          <w:sz w:val="22"/>
        </w:rPr>
        <w:t>Provozovatel přenosové cesty,</w:t>
      </w:r>
    </w:p>
    <w:p w14:paraId="5DE6FAAD" w14:textId="2BE39221" w:rsidR="00C7765C" w:rsidRPr="000B61EC" w:rsidRDefault="00C7765C" w:rsidP="00C7765C">
      <w:pPr>
        <w:pStyle w:val="Odstavecseseznamem"/>
        <w:tabs>
          <w:tab w:val="left" w:pos="284"/>
        </w:tabs>
        <w:spacing w:after="120" w:line="276" w:lineRule="auto"/>
        <w:ind w:left="284" w:right="0" w:firstLine="0"/>
        <w:contextualSpacing w:val="0"/>
        <w:rPr>
          <w:color w:val="auto"/>
          <w:sz w:val="22"/>
        </w:rPr>
      </w:pPr>
      <w:r w:rsidRPr="000B61EC">
        <w:rPr>
          <w:color w:val="auto"/>
          <w:sz w:val="22"/>
        </w:rPr>
        <w:t xml:space="preserve">Příloha č. </w:t>
      </w:r>
      <w:r w:rsidR="009A0B6A" w:rsidRPr="000B61EC">
        <w:rPr>
          <w:color w:val="auto"/>
          <w:sz w:val="22"/>
        </w:rPr>
        <w:t>2</w:t>
      </w:r>
      <w:r w:rsidRPr="000B61EC">
        <w:rPr>
          <w:color w:val="auto"/>
          <w:sz w:val="22"/>
        </w:rPr>
        <w:t xml:space="preserve">: </w:t>
      </w:r>
      <w:r w:rsidR="006C1E42" w:rsidRPr="000B61EC">
        <w:rPr>
          <w:color w:val="auto"/>
          <w:sz w:val="22"/>
        </w:rPr>
        <w:t>Seznam prostor střežených EPS, do kterých není umožněn přístup jednotky PO,</w:t>
      </w:r>
    </w:p>
    <w:p w14:paraId="4A2C5930" w14:textId="3D324DD5" w:rsidR="00DB3055" w:rsidRPr="000B61EC" w:rsidRDefault="00C7765C" w:rsidP="00810468">
      <w:pPr>
        <w:pStyle w:val="Odstavecseseznamem"/>
        <w:tabs>
          <w:tab w:val="left" w:pos="284"/>
        </w:tabs>
        <w:spacing w:after="120" w:line="276" w:lineRule="auto"/>
        <w:ind w:left="284" w:right="0" w:firstLine="0"/>
        <w:contextualSpacing w:val="0"/>
        <w:rPr>
          <w:color w:val="auto"/>
          <w:sz w:val="22"/>
        </w:rPr>
      </w:pPr>
      <w:r w:rsidRPr="000B61EC">
        <w:rPr>
          <w:color w:val="auto"/>
          <w:sz w:val="22"/>
        </w:rPr>
        <w:t xml:space="preserve">Příloha č. 3: </w:t>
      </w:r>
      <w:r w:rsidR="006C1E42" w:rsidRPr="000B61EC">
        <w:rPr>
          <w:color w:val="auto"/>
          <w:sz w:val="22"/>
        </w:rPr>
        <w:t xml:space="preserve">Seznam </w:t>
      </w:r>
      <w:r w:rsidR="00FC294E" w:rsidRPr="000B61EC">
        <w:rPr>
          <w:color w:val="auto"/>
          <w:sz w:val="22"/>
        </w:rPr>
        <w:t xml:space="preserve">Objektů a </w:t>
      </w:r>
      <w:r w:rsidR="00004307" w:rsidRPr="000B61EC">
        <w:rPr>
          <w:color w:val="auto"/>
          <w:sz w:val="22"/>
        </w:rPr>
        <w:t xml:space="preserve">oprávněných osob </w:t>
      </w:r>
      <w:r w:rsidR="006C1E42" w:rsidRPr="000B61EC">
        <w:rPr>
          <w:color w:val="auto"/>
          <w:sz w:val="22"/>
        </w:rPr>
        <w:t>Provozovatele EPS</w:t>
      </w:r>
      <w:r w:rsidR="00FC294E" w:rsidRPr="000B61EC">
        <w:rPr>
          <w:color w:val="auto"/>
          <w:sz w:val="22"/>
        </w:rPr>
        <w:t xml:space="preserve"> jednat ve věci smluvního vztahu</w:t>
      </w:r>
      <w:r w:rsidR="005E73C7" w:rsidRPr="000B61EC">
        <w:rPr>
          <w:color w:val="auto"/>
          <w:sz w:val="22"/>
        </w:rPr>
        <w:t>,</w:t>
      </w:r>
    </w:p>
    <w:p w14:paraId="1F11DE61" w14:textId="6FE24B90" w:rsidR="00810468" w:rsidRPr="000B61EC" w:rsidRDefault="00810468" w:rsidP="00810468">
      <w:pPr>
        <w:pStyle w:val="Odstavecseseznamem"/>
        <w:tabs>
          <w:tab w:val="left" w:pos="284"/>
        </w:tabs>
        <w:spacing w:after="120" w:line="276" w:lineRule="auto"/>
        <w:ind w:left="284" w:right="0" w:firstLine="0"/>
        <w:contextualSpacing w:val="0"/>
        <w:rPr>
          <w:color w:val="auto"/>
          <w:sz w:val="22"/>
        </w:rPr>
      </w:pPr>
      <w:r w:rsidRPr="000B61EC">
        <w:rPr>
          <w:color w:val="auto"/>
          <w:sz w:val="22"/>
        </w:rPr>
        <w:t xml:space="preserve">Příloha č. 4: </w:t>
      </w:r>
      <w:r w:rsidR="006C1E42" w:rsidRPr="000B61EC">
        <w:rPr>
          <w:color w:val="auto"/>
          <w:sz w:val="22"/>
        </w:rPr>
        <w:t>Seznam kontaktních osob HZS kraje</w:t>
      </w:r>
      <w:r w:rsidR="005E73C7" w:rsidRPr="000B61EC">
        <w:rPr>
          <w:color w:val="auto"/>
          <w:sz w:val="22"/>
        </w:rPr>
        <w:t>,</w:t>
      </w:r>
    </w:p>
    <w:p w14:paraId="7C9D3DD1" w14:textId="62C43E33" w:rsidR="006C1E42" w:rsidRPr="000B61EC" w:rsidRDefault="006C1E42" w:rsidP="00810468">
      <w:pPr>
        <w:pStyle w:val="Odstavecseseznamem"/>
        <w:tabs>
          <w:tab w:val="left" w:pos="284"/>
        </w:tabs>
        <w:spacing w:after="120" w:line="276" w:lineRule="auto"/>
        <w:ind w:left="284" w:right="0" w:firstLine="0"/>
        <w:contextualSpacing w:val="0"/>
        <w:rPr>
          <w:color w:val="auto"/>
          <w:sz w:val="22"/>
        </w:rPr>
      </w:pPr>
      <w:r w:rsidRPr="000B61EC">
        <w:rPr>
          <w:color w:val="auto"/>
          <w:sz w:val="22"/>
        </w:rPr>
        <w:t>Příloha č. 5: Předurčené jednotky PO</w:t>
      </w:r>
      <w:r w:rsidR="006200A6" w:rsidRPr="000B61EC">
        <w:rPr>
          <w:color w:val="auto"/>
          <w:sz w:val="22"/>
        </w:rPr>
        <w:t>.</w:t>
      </w:r>
    </w:p>
    <w:p w14:paraId="2266593C" w14:textId="3EFCD539" w:rsidR="0005669F" w:rsidRPr="000B61EC" w:rsidRDefault="008C6002" w:rsidP="00266470">
      <w:pPr>
        <w:pStyle w:val="Odstavecseseznamem"/>
        <w:numPr>
          <w:ilvl w:val="0"/>
          <w:numId w:val="3"/>
        </w:numPr>
        <w:tabs>
          <w:tab w:val="left" w:pos="284"/>
        </w:tabs>
        <w:spacing w:after="120" w:line="276" w:lineRule="auto"/>
        <w:ind w:left="284" w:right="0" w:hanging="284"/>
        <w:contextualSpacing w:val="0"/>
        <w:rPr>
          <w:color w:val="auto"/>
          <w:sz w:val="22"/>
        </w:rPr>
      </w:pPr>
      <w:r w:rsidRPr="000B61EC">
        <w:rPr>
          <w:color w:val="auto"/>
          <w:sz w:val="22"/>
        </w:rPr>
        <w:t xml:space="preserve">V případě, že práva a povinnosti </w:t>
      </w:r>
      <w:r w:rsidR="00FC67A9" w:rsidRPr="000B61EC">
        <w:rPr>
          <w:color w:val="auto"/>
          <w:sz w:val="22"/>
        </w:rPr>
        <w:t xml:space="preserve">smluvních </w:t>
      </w:r>
      <w:r w:rsidRPr="000B61EC">
        <w:rPr>
          <w:color w:val="auto"/>
          <w:sz w:val="22"/>
        </w:rPr>
        <w:t xml:space="preserve">stran nejsou upraveny touto </w:t>
      </w:r>
      <w:r w:rsidR="00A2172D" w:rsidRPr="000B61EC">
        <w:rPr>
          <w:color w:val="auto"/>
          <w:sz w:val="22"/>
        </w:rPr>
        <w:t>Smlouv</w:t>
      </w:r>
      <w:r w:rsidRPr="000B61EC">
        <w:rPr>
          <w:color w:val="auto"/>
          <w:sz w:val="22"/>
        </w:rPr>
        <w:t xml:space="preserve">ou, řídí se </w:t>
      </w:r>
      <w:r w:rsidR="00B07310" w:rsidRPr="000B61EC">
        <w:rPr>
          <w:color w:val="auto"/>
          <w:sz w:val="22"/>
        </w:rPr>
        <w:t>zákonem č. 219/2000 Sb., o majetku České republiky a jejím vystupování v právních vztazích</w:t>
      </w:r>
      <w:r w:rsidR="00B82F12" w:rsidRPr="000B61EC">
        <w:rPr>
          <w:color w:val="auto"/>
          <w:sz w:val="22"/>
        </w:rPr>
        <w:t>, ve znění pozdějších předpisů,</w:t>
      </w:r>
      <w:r w:rsidR="00B07310" w:rsidRPr="000B61EC">
        <w:rPr>
          <w:color w:val="auto"/>
          <w:sz w:val="22"/>
        </w:rPr>
        <w:t xml:space="preserve"> a </w:t>
      </w:r>
      <w:r w:rsidRPr="000B61EC">
        <w:rPr>
          <w:color w:val="auto"/>
          <w:sz w:val="22"/>
        </w:rPr>
        <w:t>ustanoveními občanského zákoníku.</w:t>
      </w:r>
    </w:p>
    <w:p w14:paraId="737CC63A" w14:textId="77777777" w:rsidR="007F0FD7" w:rsidRPr="000B61EC" w:rsidRDefault="0005669F" w:rsidP="00266470">
      <w:pPr>
        <w:pStyle w:val="Odstavecseseznamem"/>
        <w:numPr>
          <w:ilvl w:val="0"/>
          <w:numId w:val="3"/>
        </w:numPr>
        <w:tabs>
          <w:tab w:val="left" w:pos="284"/>
        </w:tabs>
        <w:spacing w:after="120" w:line="276" w:lineRule="auto"/>
        <w:ind w:left="284" w:right="0" w:hanging="284"/>
        <w:contextualSpacing w:val="0"/>
        <w:rPr>
          <w:color w:val="auto"/>
          <w:sz w:val="22"/>
        </w:rPr>
      </w:pPr>
      <w:r w:rsidRPr="000B61EC">
        <w:rPr>
          <w:color w:val="auto"/>
          <w:sz w:val="22"/>
        </w:rPr>
        <w:lastRenderedPageBreak/>
        <w:t xml:space="preserve">Smluvní strany se zavazují, že veškeré spory vzniklé v souvislosti s realizací této </w:t>
      </w:r>
      <w:r w:rsidR="00A2172D" w:rsidRPr="000B61EC">
        <w:rPr>
          <w:color w:val="auto"/>
          <w:sz w:val="22"/>
        </w:rPr>
        <w:t>Smlouv</w:t>
      </w:r>
      <w:r w:rsidRPr="000B61EC">
        <w:rPr>
          <w:color w:val="auto"/>
          <w:sz w:val="22"/>
        </w:rPr>
        <w:t xml:space="preserve">y budou řešeny nejprve smírnou cestou – dohodou. Nedojde-li k dohodě stran, bude spor projednán před příslušným </w:t>
      </w:r>
      <w:r w:rsidR="00ED216A" w:rsidRPr="000B61EC">
        <w:rPr>
          <w:color w:val="auto"/>
          <w:sz w:val="22"/>
        </w:rPr>
        <w:t>obecným</w:t>
      </w:r>
      <w:r w:rsidRPr="000B61EC">
        <w:rPr>
          <w:color w:val="auto"/>
          <w:sz w:val="22"/>
        </w:rPr>
        <w:t xml:space="preserve"> soudem podle českého právního řádu.</w:t>
      </w:r>
    </w:p>
    <w:p w14:paraId="2768ADE6" w14:textId="6DE635A9" w:rsidR="00A415F0" w:rsidRPr="000B61EC" w:rsidRDefault="008C6002" w:rsidP="00266470">
      <w:pPr>
        <w:numPr>
          <w:ilvl w:val="0"/>
          <w:numId w:val="3"/>
        </w:numPr>
        <w:tabs>
          <w:tab w:val="left" w:pos="284"/>
        </w:tabs>
        <w:spacing w:after="120" w:line="276" w:lineRule="auto"/>
        <w:ind w:left="284" w:right="0" w:hanging="284"/>
        <w:rPr>
          <w:color w:val="auto"/>
          <w:sz w:val="22"/>
        </w:rPr>
      </w:pPr>
      <w:r w:rsidRPr="000B61EC">
        <w:rPr>
          <w:color w:val="auto"/>
          <w:sz w:val="22"/>
        </w:rPr>
        <w:t xml:space="preserve">Smluvní strany prohlašují, že se s obsahem </w:t>
      </w:r>
      <w:r w:rsidR="00A2172D" w:rsidRPr="000B61EC">
        <w:rPr>
          <w:color w:val="auto"/>
          <w:sz w:val="22"/>
        </w:rPr>
        <w:t>Smlouv</w:t>
      </w:r>
      <w:r w:rsidRPr="000B61EC">
        <w:rPr>
          <w:color w:val="auto"/>
          <w:sz w:val="22"/>
        </w:rPr>
        <w:t>y seznámily, pokládají ji za určitou a</w:t>
      </w:r>
      <w:r w:rsidR="00C65699" w:rsidRPr="000B61EC">
        <w:rPr>
          <w:color w:val="auto"/>
          <w:sz w:val="22"/>
        </w:rPr>
        <w:t> </w:t>
      </w:r>
      <w:r w:rsidRPr="000B61EC">
        <w:rPr>
          <w:color w:val="auto"/>
          <w:sz w:val="22"/>
        </w:rPr>
        <w:t>srozumitelnou</w:t>
      </w:r>
      <w:r w:rsidR="00F02E81" w:rsidRPr="000B61EC">
        <w:rPr>
          <w:color w:val="auto"/>
          <w:sz w:val="22"/>
        </w:rPr>
        <w:t>,</w:t>
      </w:r>
      <w:r w:rsidRPr="000B61EC">
        <w:rPr>
          <w:color w:val="auto"/>
          <w:sz w:val="22"/>
        </w:rPr>
        <w:t xml:space="preserve"> </w:t>
      </w:r>
      <w:r w:rsidR="00F02E81" w:rsidRPr="000B61EC">
        <w:rPr>
          <w:color w:val="auto"/>
          <w:sz w:val="22"/>
        </w:rPr>
        <w:t xml:space="preserve">bez jakýchkoli podmínek znevýhodňujících jednu ze stran </w:t>
      </w:r>
      <w:r w:rsidRPr="000B61EC">
        <w:rPr>
          <w:color w:val="auto"/>
          <w:sz w:val="22"/>
        </w:rPr>
        <w:t xml:space="preserve">a na znamení souhlasu s jejím obsahem připojují své podpisy.  </w:t>
      </w:r>
    </w:p>
    <w:p w14:paraId="75E421ED" w14:textId="77777777" w:rsidR="00BD4CB4" w:rsidRPr="000B61EC" w:rsidRDefault="00BD4CB4" w:rsidP="00BD4CB4">
      <w:pPr>
        <w:tabs>
          <w:tab w:val="left" w:pos="284"/>
        </w:tabs>
        <w:spacing w:after="0" w:line="276" w:lineRule="auto"/>
        <w:ind w:right="0"/>
        <w:rPr>
          <w:color w:val="auto"/>
          <w:sz w:val="22"/>
        </w:rPr>
      </w:pPr>
    </w:p>
    <w:p w14:paraId="4BF664FA" w14:textId="77777777" w:rsidR="002211F4" w:rsidRPr="000B61EC" w:rsidRDefault="002211F4" w:rsidP="00BD4CB4">
      <w:pPr>
        <w:spacing w:after="0" w:line="276" w:lineRule="auto"/>
        <w:ind w:left="0" w:firstLine="0"/>
        <w:rPr>
          <w:color w:val="auto"/>
          <w:sz w:val="22"/>
        </w:rPr>
      </w:pPr>
    </w:p>
    <w:p w14:paraId="468CA99B" w14:textId="77777777" w:rsidR="003C05CA" w:rsidRPr="000B61EC" w:rsidRDefault="003C05CA" w:rsidP="003C05CA">
      <w:pPr>
        <w:spacing w:after="0" w:line="276" w:lineRule="auto"/>
        <w:ind w:left="0" w:firstLine="0"/>
        <w:rPr>
          <w:color w:val="auto"/>
          <w:sz w:val="22"/>
        </w:rPr>
      </w:pPr>
    </w:p>
    <w:p w14:paraId="1D537089" w14:textId="77777777" w:rsidR="003C05CA" w:rsidRPr="000B61EC" w:rsidRDefault="003C05CA" w:rsidP="003C05CA">
      <w:pPr>
        <w:spacing w:after="0" w:line="276" w:lineRule="auto"/>
        <w:ind w:left="0" w:firstLine="0"/>
        <w:rPr>
          <w:color w:val="auto"/>
          <w:sz w:val="22"/>
        </w:rPr>
        <w:sectPr w:rsidR="003C05CA" w:rsidRPr="000B61EC" w:rsidSect="00A54A01">
          <w:headerReference w:type="default" r:id="rId8"/>
          <w:footerReference w:type="default" r:id="rId9"/>
          <w:pgSz w:w="11906" w:h="16838"/>
          <w:pgMar w:top="1417" w:right="1417" w:bottom="1417" w:left="1417" w:header="708" w:footer="708" w:gutter="0"/>
          <w:cols w:space="708"/>
          <w:docGrid w:linePitch="360"/>
        </w:sectPr>
      </w:pPr>
    </w:p>
    <w:p w14:paraId="2301C8F6" w14:textId="13769691" w:rsidR="003C05CA" w:rsidRPr="000B61EC" w:rsidRDefault="003C05CA" w:rsidP="003C05CA">
      <w:pPr>
        <w:spacing w:after="0" w:line="276" w:lineRule="auto"/>
        <w:ind w:left="0" w:right="71" w:firstLine="0"/>
        <w:rPr>
          <w:color w:val="auto"/>
          <w:sz w:val="22"/>
        </w:rPr>
      </w:pPr>
      <w:r w:rsidRPr="000B61EC">
        <w:rPr>
          <w:color w:val="auto"/>
          <w:sz w:val="22"/>
        </w:rPr>
        <w:t xml:space="preserve">Za </w:t>
      </w:r>
      <w:r w:rsidR="000453EE" w:rsidRPr="000B61EC">
        <w:rPr>
          <w:color w:val="auto"/>
          <w:sz w:val="22"/>
        </w:rPr>
        <w:t>HZS kraje</w:t>
      </w:r>
      <w:r w:rsidRPr="000B61EC">
        <w:rPr>
          <w:color w:val="auto"/>
          <w:sz w:val="22"/>
        </w:rPr>
        <w:t>:</w:t>
      </w:r>
      <w:r w:rsidR="00006305" w:rsidRPr="000B61EC">
        <w:rPr>
          <w:color w:val="auto"/>
          <w:sz w:val="22"/>
        </w:rPr>
        <w:tab/>
      </w:r>
      <w:r w:rsidR="00006305" w:rsidRPr="000B61EC">
        <w:rPr>
          <w:color w:val="auto"/>
          <w:sz w:val="22"/>
        </w:rPr>
        <w:tab/>
      </w:r>
      <w:r w:rsidR="00006305" w:rsidRPr="000B61EC">
        <w:rPr>
          <w:color w:val="auto"/>
          <w:sz w:val="22"/>
        </w:rPr>
        <w:tab/>
      </w:r>
      <w:r w:rsidR="00006305" w:rsidRPr="000B61EC">
        <w:rPr>
          <w:color w:val="auto"/>
          <w:sz w:val="22"/>
        </w:rPr>
        <w:tab/>
      </w:r>
      <w:r w:rsidR="00006305" w:rsidRPr="000B61EC">
        <w:rPr>
          <w:color w:val="auto"/>
          <w:sz w:val="22"/>
        </w:rPr>
        <w:tab/>
      </w:r>
      <w:r w:rsidR="00006305" w:rsidRPr="000B61EC">
        <w:rPr>
          <w:color w:val="auto"/>
          <w:sz w:val="22"/>
        </w:rPr>
        <w:tab/>
      </w:r>
      <w:r w:rsidRPr="000B61EC">
        <w:rPr>
          <w:color w:val="auto"/>
          <w:sz w:val="22"/>
        </w:rPr>
        <w:t>Za P</w:t>
      </w:r>
      <w:r w:rsidR="00FC67A9" w:rsidRPr="000B61EC">
        <w:rPr>
          <w:color w:val="auto"/>
          <w:sz w:val="22"/>
        </w:rPr>
        <w:t>rovozovatele EPS</w:t>
      </w:r>
      <w:r w:rsidRPr="000B61EC">
        <w:rPr>
          <w:color w:val="auto"/>
          <w:sz w:val="22"/>
        </w:rPr>
        <w:t>:</w:t>
      </w:r>
    </w:p>
    <w:p w14:paraId="1687443C" w14:textId="77777777" w:rsidR="003C05CA" w:rsidRDefault="003C05CA" w:rsidP="003C05CA">
      <w:pPr>
        <w:spacing w:after="0" w:line="276" w:lineRule="auto"/>
        <w:ind w:left="0" w:right="71" w:firstLine="0"/>
        <w:rPr>
          <w:color w:val="auto"/>
          <w:sz w:val="22"/>
        </w:rPr>
      </w:pPr>
    </w:p>
    <w:p w14:paraId="749DD456" w14:textId="77777777" w:rsidR="00807F89" w:rsidRDefault="00807F89" w:rsidP="003C05CA">
      <w:pPr>
        <w:spacing w:after="0" w:line="276" w:lineRule="auto"/>
        <w:ind w:left="0" w:right="71" w:firstLine="0"/>
        <w:rPr>
          <w:color w:val="auto"/>
          <w:sz w:val="22"/>
        </w:rPr>
      </w:pPr>
    </w:p>
    <w:p w14:paraId="08A1C077" w14:textId="77777777" w:rsidR="00807F89" w:rsidRPr="000B61EC" w:rsidRDefault="00807F89" w:rsidP="003C05CA">
      <w:pPr>
        <w:spacing w:after="0" w:line="276" w:lineRule="auto"/>
        <w:ind w:left="0" w:right="71" w:firstLine="0"/>
        <w:rPr>
          <w:color w:val="auto"/>
          <w:sz w:val="22"/>
        </w:rPr>
      </w:pPr>
    </w:p>
    <w:p w14:paraId="5E51747B" w14:textId="77777777" w:rsidR="003C05CA" w:rsidRPr="000B61EC" w:rsidRDefault="003C05CA" w:rsidP="003C05CA">
      <w:pPr>
        <w:spacing w:after="0" w:line="276" w:lineRule="auto"/>
        <w:ind w:left="0" w:right="71" w:firstLine="0"/>
        <w:rPr>
          <w:color w:val="auto"/>
          <w:sz w:val="22"/>
        </w:rPr>
      </w:pPr>
    </w:p>
    <w:p w14:paraId="75EE85D8" w14:textId="77777777" w:rsidR="003C05CA" w:rsidRPr="000B61EC" w:rsidRDefault="003C05CA" w:rsidP="003C05CA">
      <w:pPr>
        <w:spacing w:after="0" w:line="276" w:lineRule="auto"/>
        <w:ind w:left="0" w:right="71" w:firstLine="0"/>
        <w:rPr>
          <w:color w:val="auto"/>
          <w:sz w:val="22"/>
        </w:rPr>
      </w:pPr>
    </w:p>
    <w:p w14:paraId="51E2046B" w14:textId="77777777" w:rsidR="00006305" w:rsidRPr="000B61EC" w:rsidRDefault="00006305" w:rsidP="003C05CA">
      <w:pPr>
        <w:spacing w:after="0" w:line="276" w:lineRule="auto"/>
        <w:ind w:left="0" w:right="71" w:firstLine="0"/>
        <w:rPr>
          <w:color w:val="auto"/>
          <w:sz w:val="22"/>
        </w:rPr>
      </w:pPr>
    </w:p>
    <w:p w14:paraId="607EC297" w14:textId="77777777" w:rsidR="00006305" w:rsidRPr="000B61EC" w:rsidRDefault="00006305" w:rsidP="003C05CA">
      <w:pPr>
        <w:spacing w:after="0" w:line="276" w:lineRule="auto"/>
        <w:ind w:left="0" w:right="71" w:firstLine="0"/>
        <w:rPr>
          <w:color w:val="auto"/>
          <w:sz w:val="22"/>
        </w:rPr>
      </w:pPr>
    </w:p>
    <w:p w14:paraId="557C1914" w14:textId="7E26CB10" w:rsidR="00006305" w:rsidRPr="002F32B6" w:rsidRDefault="00006305" w:rsidP="003C05CA">
      <w:pPr>
        <w:spacing w:after="0" w:line="276" w:lineRule="auto"/>
        <w:ind w:left="0" w:right="71" w:firstLine="0"/>
        <w:rPr>
          <w:color w:val="auto"/>
          <w:sz w:val="22"/>
        </w:rPr>
      </w:pPr>
      <w:r w:rsidRPr="000B61EC">
        <w:rPr>
          <w:color w:val="auto"/>
          <w:sz w:val="22"/>
        </w:rPr>
        <w:t xml:space="preserve">    plk. Mgr. Aleš Černohorský</w:t>
      </w:r>
      <w:r w:rsidR="00807F89">
        <w:rPr>
          <w:color w:val="auto"/>
          <w:sz w:val="22"/>
        </w:rPr>
        <w:tab/>
      </w:r>
      <w:r w:rsidR="00807F89">
        <w:rPr>
          <w:color w:val="auto"/>
          <w:sz w:val="22"/>
        </w:rPr>
        <w:tab/>
      </w:r>
      <w:r w:rsidR="00807F89">
        <w:rPr>
          <w:color w:val="auto"/>
          <w:sz w:val="22"/>
        </w:rPr>
        <w:tab/>
        <w:t xml:space="preserve">       </w:t>
      </w:r>
      <w:r w:rsidR="00DD1D6C">
        <w:rPr>
          <w:color w:val="auto"/>
          <w:sz w:val="22"/>
        </w:rPr>
        <w:t xml:space="preserve"> Mgr. Jiří Turek</w:t>
      </w:r>
    </w:p>
    <w:p w14:paraId="5500C76D" w14:textId="26489C33" w:rsidR="00006305" w:rsidRPr="000B61EC" w:rsidRDefault="00006305" w:rsidP="00DB3414">
      <w:pPr>
        <w:spacing w:after="0" w:line="276" w:lineRule="auto"/>
        <w:ind w:left="4248" w:right="71" w:hanging="4248"/>
        <w:rPr>
          <w:color w:val="auto"/>
          <w:sz w:val="22"/>
        </w:rPr>
      </w:pPr>
      <w:r w:rsidRPr="002F32B6">
        <w:rPr>
          <w:color w:val="auto"/>
          <w:sz w:val="22"/>
        </w:rPr>
        <w:t>ředitele HZS Pardubického kraje</w:t>
      </w:r>
      <w:r w:rsidR="001D0F4B" w:rsidRPr="002F32B6">
        <w:rPr>
          <w:color w:val="auto"/>
          <w:sz w:val="22"/>
        </w:rPr>
        <w:tab/>
      </w:r>
      <w:r w:rsidR="00DB3414">
        <w:rPr>
          <w:color w:val="auto"/>
          <w:sz w:val="22"/>
        </w:rPr>
        <w:t xml:space="preserve">        </w:t>
      </w:r>
      <w:r w:rsidR="00DD1D6C">
        <w:rPr>
          <w:color w:val="auto"/>
          <w:sz w:val="22"/>
        </w:rPr>
        <w:t>vedoucí kanceláře tajemníka</w:t>
      </w:r>
    </w:p>
    <w:p w14:paraId="5A91B6A3" w14:textId="77777777" w:rsidR="003C05CA" w:rsidRDefault="003C05CA" w:rsidP="003C05CA">
      <w:pPr>
        <w:spacing w:after="0" w:line="276" w:lineRule="auto"/>
        <w:ind w:left="0" w:right="71" w:firstLine="0"/>
        <w:rPr>
          <w:color w:val="auto"/>
          <w:sz w:val="22"/>
        </w:rPr>
      </w:pPr>
    </w:p>
    <w:p w14:paraId="203EC778" w14:textId="01F8E5AA" w:rsidR="00BB0C3A" w:rsidRPr="000B61EC" w:rsidRDefault="00BB0C3A" w:rsidP="003C05CA">
      <w:pPr>
        <w:spacing w:after="0" w:line="276" w:lineRule="auto"/>
        <w:ind w:left="0" w:right="71" w:firstLine="0"/>
        <w:rPr>
          <w:color w:val="auto"/>
          <w:sz w:val="22"/>
        </w:rPr>
      </w:pPr>
      <w:r>
        <w:rPr>
          <w:rFonts w:ascii="CIDFont+F2" w:hAnsi="CIDFont+F2" w:cs="CIDFont+F2"/>
          <w:sz w:val="22"/>
        </w:rPr>
        <w:t>Schváleno usnesením Rady města Pardubice ze dne 13.11.2024 č. usnesení č. R/4538/2024.</w:t>
      </w:r>
    </w:p>
    <w:p w14:paraId="23187F22" w14:textId="77777777" w:rsidR="003C05CA" w:rsidRPr="000B61EC" w:rsidRDefault="003C05CA" w:rsidP="003C05CA">
      <w:pPr>
        <w:spacing w:after="0" w:line="276" w:lineRule="auto"/>
        <w:ind w:left="0" w:right="71" w:firstLine="0"/>
        <w:rPr>
          <w:color w:val="auto"/>
          <w:sz w:val="22"/>
        </w:rPr>
      </w:pPr>
    </w:p>
    <w:p w14:paraId="7DD1EEC0" w14:textId="77777777" w:rsidR="003C05CA" w:rsidRPr="000B61EC" w:rsidRDefault="003C05CA" w:rsidP="003C05CA">
      <w:pPr>
        <w:spacing w:after="0" w:line="276" w:lineRule="auto"/>
        <w:ind w:left="0" w:right="71" w:firstLine="0"/>
        <w:rPr>
          <w:color w:val="auto"/>
          <w:sz w:val="22"/>
        </w:rPr>
      </w:pPr>
    </w:p>
    <w:p w14:paraId="59A283E5" w14:textId="7D716C0F" w:rsidR="00BB0C3A" w:rsidRDefault="00FA63F9" w:rsidP="00BB0C3A">
      <w:pPr>
        <w:rPr>
          <w:rFonts w:ascii="Times New Roman" w:eastAsiaTheme="minorHAnsi" w:hAnsi="Times New Roman" w:cstheme="minorBidi"/>
          <w:color w:val="auto"/>
          <w:sz w:val="22"/>
        </w:rPr>
      </w:pPr>
      <w:r w:rsidRPr="000B61EC">
        <w:rPr>
          <w:rFonts w:eastAsia="Times New Roman"/>
          <w:b/>
          <w:color w:val="auto"/>
          <w:sz w:val="22"/>
        </w:rPr>
        <w:br w:type="page"/>
      </w:r>
    </w:p>
    <w:p w14:paraId="34407156" w14:textId="4AAAC879" w:rsidR="00FA63F9" w:rsidRPr="000B61EC" w:rsidRDefault="00FA63F9">
      <w:pPr>
        <w:spacing w:after="160" w:line="259" w:lineRule="auto"/>
        <w:ind w:left="0" w:right="0" w:firstLine="0"/>
        <w:jc w:val="left"/>
        <w:rPr>
          <w:rFonts w:eastAsia="Times New Roman"/>
          <w:b/>
          <w:color w:val="auto"/>
          <w:sz w:val="22"/>
        </w:rPr>
      </w:pPr>
    </w:p>
    <w:p w14:paraId="5ED98C0E" w14:textId="5E4FBE32" w:rsidR="00C7765C" w:rsidRPr="000B61EC" w:rsidRDefault="00C7765C" w:rsidP="00800418">
      <w:pPr>
        <w:spacing w:before="360" w:after="240" w:line="240" w:lineRule="auto"/>
        <w:ind w:left="0" w:right="0" w:firstLine="0"/>
        <w:jc w:val="center"/>
        <w:rPr>
          <w:rFonts w:eastAsia="Times New Roman"/>
          <w:b/>
          <w:color w:val="auto"/>
          <w:sz w:val="22"/>
        </w:rPr>
      </w:pPr>
      <w:r w:rsidRPr="000B61EC">
        <w:rPr>
          <w:rFonts w:eastAsia="Times New Roman"/>
          <w:b/>
          <w:color w:val="auto"/>
          <w:sz w:val="22"/>
        </w:rPr>
        <w:t>PŘÍLOHA Č. 1</w:t>
      </w:r>
    </w:p>
    <w:p w14:paraId="3B43AE33" w14:textId="14506092" w:rsidR="002B7FDE" w:rsidRPr="000B61EC" w:rsidRDefault="002B7FDE" w:rsidP="00800418">
      <w:pPr>
        <w:spacing w:before="360" w:after="240" w:line="240" w:lineRule="auto"/>
        <w:ind w:left="0" w:right="0" w:firstLine="0"/>
        <w:jc w:val="center"/>
        <w:rPr>
          <w:rFonts w:eastAsia="Times New Roman"/>
          <w:b/>
          <w:color w:val="auto"/>
          <w:sz w:val="22"/>
        </w:rPr>
      </w:pPr>
      <w:r w:rsidRPr="000B61EC">
        <w:rPr>
          <w:rFonts w:eastAsia="Times New Roman"/>
          <w:b/>
          <w:color w:val="auto"/>
          <w:sz w:val="22"/>
        </w:rPr>
        <w:t>Provozovatel přenosové cesty</w:t>
      </w:r>
    </w:p>
    <w:p w14:paraId="6A956B4C" w14:textId="0C52F4B8" w:rsidR="002B7FDE" w:rsidRPr="000B61EC" w:rsidRDefault="002B7FDE" w:rsidP="00800418">
      <w:pPr>
        <w:spacing w:before="360" w:after="240" w:line="240" w:lineRule="auto"/>
        <w:ind w:left="0" w:right="0" w:firstLine="0"/>
        <w:jc w:val="center"/>
        <w:rPr>
          <w:rFonts w:eastAsia="Times New Roman"/>
          <w:color w:val="auto"/>
          <w:sz w:val="22"/>
        </w:rPr>
      </w:pPr>
      <w:r w:rsidRPr="000B61EC">
        <w:rPr>
          <w:rFonts w:eastAsia="Times New Roman"/>
          <w:color w:val="auto"/>
          <w:sz w:val="22"/>
        </w:rPr>
        <w:t xml:space="preserve">dle čl. </w:t>
      </w:r>
      <w:r w:rsidR="006B181B" w:rsidRPr="000B61EC">
        <w:rPr>
          <w:rFonts w:eastAsia="Times New Roman"/>
          <w:color w:val="auto"/>
          <w:sz w:val="22"/>
        </w:rPr>
        <w:t>I</w:t>
      </w:r>
      <w:r w:rsidRPr="000B61EC">
        <w:rPr>
          <w:rFonts w:eastAsia="Times New Roman"/>
          <w:color w:val="auto"/>
          <w:sz w:val="22"/>
        </w:rPr>
        <w:t xml:space="preserve"> odst. </w:t>
      </w:r>
      <w:r w:rsidR="006B181B" w:rsidRPr="000B61EC">
        <w:rPr>
          <w:rFonts w:eastAsia="Times New Roman"/>
          <w:color w:val="auto"/>
          <w:sz w:val="22"/>
        </w:rPr>
        <w:t>3</w:t>
      </w:r>
      <w:r w:rsidR="002E13DB" w:rsidRPr="000B61EC">
        <w:rPr>
          <w:rFonts w:eastAsia="Times New Roman"/>
          <w:color w:val="auto"/>
          <w:sz w:val="22"/>
        </w:rPr>
        <w:t xml:space="preserve"> Smlouvy</w:t>
      </w:r>
    </w:p>
    <w:p w14:paraId="0D7BE79A" w14:textId="77777777" w:rsidR="00256DD9" w:rsidRPr="000B61EC" w:rsidRDefault="00256DD9" w:rsidP="00800418">
      <w:pPr>
        <w:spacing w:after="0" w:line="276" w:lineRule="auto"/>
        <w:ind w:left="0" w:right="0" w:firstLine="0"/>
        <w:rPr>
          <w:b/>
          <w:color w:val="auto"/>
          <w:sz w:val="22"/>
        </w:rPr>
      </w:pPr>
    </w:p>
    <w:p w14:paraId="33C1AA68" w14:textId="77777777" w:rsidR="001D0F4B" w:rsidRPr="000B61EC" w:rsidRDefault="001D0F4B" w:rsidP="001D0F4B">
      <w:pPr>
        <w:spacing w:after="0" w:line="276" w:lineRule="auto"/>
        <w:ind w:left="0" w:right="0" w:firstLine="0"/>
        <w:rPr>
          <w:b/>
          <w:color w:val="auto"/>
          <w:sz w:val="22"/>
        </w:rPr>
      </w:pPr>
      <w:r w:rsidRPr="000B61EC">
        <w:rPr>
          <w:b/>
          <w:color w:val="auto"/>
          <w:sz w:val="22"/>
        </w:rPr>
        <w:t xml:space="preserve">Subjekt: </w:t>
      </w:r>
      <w:r>
        <w:rPr>
          <w:color w:val="auto"/>
          <w:sz w:val="22"/>
        </w:rPr>
        <w:t xml:space="preserve">PATROL </w:t>
      </w:r>
      <w:proofErr w:type="spellStart"/>
      <w:r>
        <w:rPr>
          <w:color w:val="auto"/>
          <w:sz w:val="22"/>
        </w:rPr>
        <w:t>group</w:t>
      </w:r>
      <w:proofErr w:type="spellEnd"/>
      <w:r>
        <w:rPr>
          <w:color w:val="auto"/>
          <w:sz w:val="22"/>
        </w:rPr>
        <w:t xml:space="preserve"> s.r.o.</w:t>
      </w:r>
    </w:p>
    <w:p w14:paraId="27B335D1" w14:textId="77777777" w:rsidR="001D0F4B" w:rsidRPr="000B61EC" w:rsidRDefault="001D0F4B" w:rsidP="001D0F4B">
      <w:pPr>
        <w:spacing w:after="0" w:line="276" w:lineRule="auto"/>
        <w:ind w:left="0" w:right="0" w:firstLine="0"/>
        <w:rPr>
          <w:b/>
          <w:color w:val="auto"/>
          <w:sz w:val="22"/>
        </w:rPr>
      </w:pPr>
    </w:p>
    <w:p w14:paraId="21246B32" w14:textId="77777777" w:rsidR="001D0F4B" w:rsidRPr="000B61EC" w:rsidRDefault="001D0F4B" w:rsidP="001D0F4B">
      <w:pPr>
        <w:spacing w:after="0" w:line="276" w:lineRule="auto"/>
        <w:ind w:left="0" w:right="0" w:firstLine="0"/>
        <w:rPr>
          <w:b/>
          <w:color w:val="auto"/>
          <w:sz w:val="22"/>
        </w:rPr>
      </w:pPr>
      <w:r w:rsidRPr="000B61EC">
        <w:rPr>
          <w:b/>
          <w:color w:val="auto"/>
          <w:sz w:val="22"/>
        </w:rPr>
        <w:t xml:space="preserve">Sídlem: </w:t>
      </w:r>
      <w:r>
        <w:rPr>
          <w:color w:val="auto"/>
          <w:sz w:val="22"/>
        </w:rPr>
        <w:t>Romana Havelky 4957/5b Jihlava</w:t>
      </w:r>
    </w:p>
    <w:p w14:paraId="0D310F98" w14:textId="77777777" w:rsidR="001D0F4B" w:rsidRPr="000B61EC" w:rsidRDefault="001D0F4B" w:rsidP="001D0F4B">
      <w:pPr>
        <w:spacing w:after="0" w:line="276" w:lineRule="auto"/>
        <w:ind w:left="0" w:right="0" w:firstLine="0"/>
        <w:rPr>
          <w:b/>
          <w:color w:val="auto"/>
          <w:sz w:val="22"/>
        </w:rPr>
      </w:pPr>
      <w:r w:rsidRPr="000B61EC">
        <w:rPr>
          <w:b/>
          <w:color w:val="auto"/>
          <w:sz w:val="22"/>
        </w:rPr>
        <w:t xml:space="preserve">IČO: </w:t>
      </w:r>
      <w:r>
        <w:rPr>
          <w:color w:val="auto"/>
          <w:sz w:val="22"/>
        </w:rPr>
        <w:t>46981233</w:t>
      </w:r>
    </w:p>
    <w:p w14:paraId="2E2FF710" w14:textId="77777777" w:rsidR="001D0F4B" w:rsidRPr="000B61EC" w:rsidRDefault="001D0F4B" w:rsidP="001D0F4B">
      <w:pPr>
        <w:spacing w:after="0" w:line="276" w:lineRule="auto"/>
        <w:ind w:left="0" w:right="0" w:firstLine="0"/>
        <w:rPr>
          <w:color w:val="auto"/>
          <w:sz w:val="22"/>
        </w:rPr>
      </w:pPr>
      <w:r w:rsidRPr="000B61EC">
        <w:rPr>
          <w:b/>
          <w:color w:val="auto"/>
          <w:sz w:val="22"/>
        </w:rPr>
        <w:t xml:space="preserve">Doručovací adresa: </w:t>
      </w:r>
      <w:r>
        <w:rPr>
          <w:color w:val="auto"/>
          <w:sz w:val="22"/>
        </w:rPr>
        <w:t>Romana Havelky 4957/5b Jihlava</w:t>
      </w:r>
    </w:p>
    <w:p w14:paraId="0125E72D" w14:textId="77777777" w:rsidR="001D0F4B" w:rsidRPr="000B61EC" w:rsidRDefault="001D0F4B" w:rsidP="001D0F4B">
      <w:pPr>
        <w:spacing w:after="0" w:line="276" w:lineRule="auto"/>
        <w:ind w:left="0" w:right="0" w:firstLine="0"/>
        <w:rPr>
          <w:b/>
          <w:color w:val="auto"/>
          <w:sz w:val="22"/>
        </w:rPr>
      </w:pPr>
      <w:r w:rsidRPr="000B61EC">
        <w:rPr>
          <w:b/>
          <w:color w:val="auto"/>
          <w:sz w:val="22"/>
        </w:rPr>
        <w:t xml:space="preserve">ID DS: </w:t>
      </w:r>
      <w:r>
        <w:rPr>
          <w:color w:val="auto"/>
          <w:sz w:val="22"/>
        </w:rPr>
        <w:t>g8ish42</w:t>
      </w:r>
    </w:p>
    <w:p w14:paraId="26224BF7" w14:textId="77777777" w:rsidR="001D0F4B" w:rsidRPr="000B61EC" w:rsidRDefault="001D0F4B" w:rsidP="001D0F4B">
      <w:pPr>
        <w:spacing w:after="0" w:line="276" w:lineRule="auto"/>
        <w:ind w:left="0" w:right="0" w:firstLine="0"/>
        <w:rPr>
          <w:color w:val="auto"/>
          <w:sz w:val="22"/>
        </w:rPr>
      </w:pPr>
    </w:p>
    <w:p w14:paraId="0CC9196D" w14:textId="32A9A245" w:rsidR="001D0F4B" w:rsidRDefault="001D0F4B" w:rsidP="001D0F4B">
      <w:pPr>
        <w:spacing w:after="0" w:line="276" w:lineRule="auto"/>
        <w:ind w:left="0" w:right="0" w:firstLine="0"/>
        <w:rPr>
          <w:color w:val="auto"/>
          <w:sz w:val="22"/>
        </w:rPr>
      </w:pPr>
      <w:r w:rsidRPr="000B61EC">
        <w:rPr>
          <w:b/>
          <w:color w:val="auto"/>
          <w:sz w:val="22"/>
        </w:rPr>
        <w:t>Kontaktní osoba:</w:t>
      </w:r>
      <w:r w:rsidRPr="000B61EC">
        <w:rPr>
          <w:color w:val="auto"/>
          <w:sz w:val="22"/>
        </w:rPr>
        <w:t xml:space="preserve"> </w:t>
      </w:r>
      <w:r>
        <w:rPr>
          <w:color w:val="auto"/>
          <w:sz w:val="22"/>
        </w:rPr>
        <w:t>Jakub Duba</w:t>
      </w:r>
      <w:r w:rsidRPr="000B61EC">
        <w:rPr>
          <w:color w:val="auto"/>
          <w:sz w:val="22"/>
        </w:rPr>
        <w:t>, e-mail</w:t>
      </w:r>
      <w:r>
        <w:rPr>
          <w:color w:val="auto"/>
          <w:sz w:val="22"/>
        </w:rPr>
        <w:t xml:space="preserve">: </w:t>
      </w:r>
      <w:proofErr w:type="spellStart"/>
      <w:r w:rsidR="00370368">
        <w:rPr>
          <w:color w:val="auto"/>
          <w:sz w:val="22"/>
        </w:rPr>
        <w:t>xxxxxxxx</w:t>
      </w:r>
      <w:proofErr w:type="spellEnd"/>
      <w:r w:rsidRPr="000B61EC">
        <w:rPr>
          <w:color w:val="auto"/>
          <w:sz w:val="22"/>
        </w:rPr>
        <w:t>, telefon</w:t>
      </w:r>
      <w:r>
        <w:rPr>
          <w:color w:val="auto"/>
          <w:sz w:val="22"/>
        </w:rPr>
        <w:t xml:space="preserve">: </w:t>
      </w:r>
      <w:proofErr w:type="spellStart"/>
      <w:r w:rsidR="000913C4">
        <w:rPr>
          <w:color w:val="auto"/>
          <w:sz w:val="22"/>
        </w:rPr>
        <w:t>xxx</w:t>
      </w:r>
      <w:proofErr w:type="spellEnd"/>
      <w:r w:rsidR="000913C4">
        <w:rPr>
          <w:color w:val="auto"/>
          <w:sz w:val="22"/>
        </w:rPr>
        <w:t xml:space="preserve"> </w:t>
      </w:r>
      <w:proofErr w:type="spellStart"/>
      <w:r w:rsidR="000913C4">
        <w:rPr>
          <w:color w:val="auto"/>
          <w:sz w:val="22"/>
        </w:rPr>
        <w:t>xxx</w:t>
      </w:r>
      <w:proofErr w:type="spellEnd"/>
      <w:r w:rsidR="000913C4">
        <w:rPr>
          <w:color w:val="auto"/>
          <w:sz w:val="22"/>
        </w:rPr>
        <w:t xml:space="preserve"> </w:t>
      </w:r>
      <w:proofErr w:type="spellStart"/>
      <w:r w:rsidR="000913C4">
        <w:rPr>
          <w:color w:val="auto"/>
          <w:sz w:val="22"/>
        </w:rPr>
        <w:t>xxx</w:t>
      </w:r>
      <w:proofErr w:type="spellEnd"/>
    </w:p>
    <w:p w14:paraId="19E12FA6" w14:textId="32BE9ABC" w:rsidR="001D0F4B" w:rsidRPr="000B61EC" w:rsidRDefault="001D0F4B" w:rsidP="001D0F4B">
      <w:pPr>
        <w:spacing w:after="0" w:line="276" w:lineRule="auto"/>
        <w:ind w:left="0" w:right="0" w:firstLine="0"/>
        <w:rPr>
          <w:color w:val="auto"/>
          <w:sz w:val="22"/>
        </w:rPr>
      </w:pPr>
      <w:r w:rsidRPr="000B61EC">
        <w:rPr>
          <w:b/>
          <w:bCs/>
          <w:color w:val="auto"/>
          <w:sz w:val="22"/>
        </w:rPr>
        <w:t>Kontakt pro hlášení poruch dostupný v režimu 24/7:</w:t>
      </w:r>
      <w:r w:rsidRPr="000B61EC">
        <w:rPr>
          <w:color w:val="auto"/>
          <w:sz w:val="22"/>
        </w:rPr>
        <w:t xml:space="preserve"> </w:t>
      </w:r>
      <w:r>
        <w:rPr>
          <w:color w:val="auto"/>
          <w:sz w:val="22"/>
        </w:rPr>
        <w:t xml:space="preserve">tel. </w:t>
      </w:r>
      <w:proofErr w:type="spellStart"/>
      <w:r w:rsidR="000913C4">
        <w:rPr>
          <w:color w:val="auto"/>
          <w:sz w:val="22"/>
        </w:rPr>
        <w:t>Xxx</w:t>
      </w:r>
      <w:proofErr w:type="spellEnd"/>
      <w:r w:rsidR="000913C4">
        <w:rPr>
          <w:color w:val="auto"/>
          <w:sz w:val="22"/>
        </w:rPr>
        <w:t xml:space="preserve"> </w:t>
      </w:r>
      <w:proofErr w:type="spellStart"/>
      <w:r w:rsidR="000913C4">
        <w:rPr>
          <w:color w:val="auto"/>
          <w:sz w:val="22"/>
        </w:rPr>
        <w:t>xxx</w:t>
      </w:r>
      <w:proofErr w:type="spellEnd"/>
      <w:r w:rsidR="000913C4">
        <w:rPr>
          <w:color w:val="auto"/>
          <w:sz w:val="22"/>
        </w:rPr>
        <w:t xml:space="preserve"> </w:t>
      </w:r>
      <w:proofErr w:type="spellStart"/>
      <w:r w:rsidR="000913C4">
        <w:rPr>
          <w:color w:val="auto"/>
          <w:sz w:val="22"/>
        </w:rPr>
        <w:t>xxx</w:t>
      </w:r>
      <w:proofErr w:type="spellEnd"/>
      <w:r>
        <w:rPr>
          <w:color w:val="auto"/>
          <w:sz w:val="22"/>
        </w:rPr>
        <w:t xml:space="preserve"> – Dohledové centrum</w:t>
      </w:r>
    </w:p>
    <w:p w14:paraId="6EEDA23F" w14:textId="77777777" w:rsidR="001D0F4B" w:rsidRPr="000B61EC" w:rsidRDefault="001D0F4B" w:rsidP="001D0F4B">
      <w:pPr>
        <w:spacing w:after="0" w:line="276" w:lineRule="auto"/>
        <w:ind w:left="0" w:right="0" w:firstLine="0"/>
        <w:rPr>
          <w:color w:val="auto"/>
          <w:sz w:val="22"/>
        </w:rPr>
      </w:pPr>
    </w:p>
    <w:p w14:paraId="2D763027" w14:textId="77777777" w:rsidR="001D0F4B" w:rsidRPr="000B61EC" w:rsidRDefault="001D0F4B" w:rsidP="001D0F4B">
      <w:pPr>
        <w:spacing w:after="0" w:line="276" w:lineRule="auto"/>
        <w:ind w:left="0" w:right="0" w:firstLine="0"/>
        <w:rPr>
          <w:b/>
          <w:color w:val="auto"/>
          <w:sz w:val="22"/>
        </w:rPr>
      </w:pPr>
      <w:r w:rsidRPr="000B61EC">
        <w:rPr>
          <w:b/>
          <w:color w:val="auto"/>
          <w:sz w:val="22"/>
        </w:rPr>
        <w:t>Podmínky zajištění přenosu signálu:</w:t>
      </w:r>
    </w:p>
    <w:p w14:paraId="2A22218F" w14:textId="77777777" w:rsidR="001D0F4B" w:rsidRPr="000B61EC" w:rsidRDefault="001D0F4B" w:rsidP="001D0F4B">
      <w:pPr>
        <w:pStyle w:val="Odstavecseseznamem"/>
        <w:numPr>
          <w:ilvl w:val="2"/>
          <w:numId w:val="17"/>
        </w:numPr>
        <w:spacing w:after="0" w:line="276" w:lineRule="auto"/>
        <w:ind w:left="426" w:right="0"/>
        <w:rPr>
          <w:color w:val="auto"/>
          <w:sz w:val="22"/>
        </w:rPr>
      </w:pPr>
      <w:r w:rsidRPr="000B61EC">
        <w:rPr>
          <w:color w:val="auto"/>
          <w:sz w:val="22"/>
        </w:rPr>
        <w:t xml:space="preserve">ZDP musí umožňovat přenos informací z ústředny připojené EPS minimálně dvěma nezávislými poplachovými přenosovými cestami kategorie DP4 v konfiguraci podle čl. 5.2.1 - tabulka 1 a čl. 6.3.3.3.2 ČSN EN 50136-1 </w:t>
      </w:r>
    </w:p>
    <w:p w14:paraId="7A6E392C" w14:textId="77777777" w:rsidR="001D0F4B" w:rsidRPr="000B61EC" w:rsidRDefault="001D0F4B" w:rsidP="001D0F4B">
      <w:pPr>
        <w:spacing w:after="0" w:line="276" w:lineRule="auto"/>
        <w:ind w:right="0"/>
        <w:rPr>
          <w:color w:val="auto"/>
          <w:sz w:val="22"/>
        </w:rPr>
      </w:pPr>
    </w:p>
    <w:p w14:paraId="71943F19" w14:textId="77777777" w:rsidR="001D0F4B" w:rsidRPr="000B61EC" w:rsidRDefault="001D0F4B" w:rsidP="001D0F4B">
      <w:pPr>
        <w:spacing w:after="0" w:line="276" w:lineRule="auto"/>
        <w:ind w:left="426" w:right="0" w:firstLine="0"/>
        <w:rPr>
          <w:b/>
          <w:bCs/>
          <w:color w:val="auto"/>
          <w:sz w:val="22"/>
        </w:rPr>
      </w:pPr>
      <w:r w:rsidRPr="000B61EC">
        <w:rPr>
          <w:b/>
          <w:bCs/>
          <w:color w:val="auto"/>
          <w:sz w:val="22"/>
        </w:rPr>
        <w:t>Definování využitých přenosových cest:</w:t>
      </w:r>
    </w:p>
    <w:p w14:paraId="5F45947F" w14:textId="77777777" w:rsidR="001D0F4B" w:rsidRPr="00C425A2" w:rsidRDefault="001D0F4B" w:rsidP="001D0F4B">
      <w:pPr>
        <w:spacing w:after="0" w:line="276" w:lineRule="auto"/>
        <w:ind w:left="426" w:right="0" w:firstLine="0"/>
        <w:rPr>
          <w:color w:val="auto"/>
          <w:sz w:val="22"/>
        </w:rPr>
      </w:pPr>
      <w:r w:rsidRPr="00C425A2">
        <w:rPr>
          <w:color w:val="auto"/>
          <w:sz w:val="22"/>
          <w:u w:val="single"/>
        </w:rPr>
        <w:t>Hlavní</w:t>
      </w:r>
      <w:r w:rsidRPr="00C425A2">
        <w:rPr>
          <w:color w:val="auto"/>
          <w:sz w:val="22"/>
        </w:rPr>
        <w:t>: radiová síť</w:t>
      </w:r>
    </w:p>
    <w:p w14:paraId="0B5EB411" w14:textId="77777777" w:rsidR="001D0F4B" w:rsidRPr="00C425A2" w:rsidRDefault="001D0F4B" w:rsidP="001D0F4B">
      <w:pPr>
        <w:spacing w:after="0" w:line="276" w:lineRule="auto"/>
        <w:ind w:left="426" w:right="0" w:firstLine="0"/>
        <w:rPr>
          <w:color w:val="auto"/>
          <w:sz w:val="22"/>
        </w:rPr>
      </w:pPr>
      <w:r w:rsidRPr="00C425A2">
        <w:rPr>
          <w:color w:val="auto"/>
          <w:sz w:val="22"/>
          <w:u w:val="single"/>
        </w:rPr>
        <w:t>Záložní</w:t>
      </w:r>
      <w:r w:rsidRPr="00C425A2">
        <w:rPr>
          <w:color w:val="auto"/>
          <w:sz w:val="22"/>
        </w:rPr>
        <w:t>: GPRS</w:t>
      </w:r>
    </w:p>
    <w:p w14:paraId="4B2EA12E" w14:textId="77777777" w:rsidR="001D0F4B" w:rsidRPr="00C425A2" w:rsidRDefault="001D0F4B" w:rsidP="001D0F4B">
      <w:pPr>
        <w:spacing w:after="0" w:line="276" w:lineRule="auto"/>
        <w:ind w:left="426" w:right="0" w:firstLine="0"/>
        <w:rPr>
          <w:color w:val="auto"/>
          <w:sz w:val="22"/>
        </w:rPr>
      </w:pPr>
    </w:p>
    <w:p w14:paraId="56EA339B" w14:textId="77777777" w:rsidR="001D0F4B" w:rsidRPr="00C425A2" w:rsidRDefault="001D0F4B" w:rsidP="001D0F4B">
      <w:pPr>
        <w:spacing w:after="0" w:line="276" w:lineRule="auto"/>
        <w:ind w:left="426" w:right="0" w:firstLine="0"/>
        <w:rPr>
          <w:b/>
          <w:bCs/>
          <w:color w:val="auto"/>
          <w:sz w:val="22"/>
        </w:rPr>
      </w:pPr>
      <w:r w:rsidRPr="00C425A2">
        <w:rPr>
          <w:b/>
          <w:bCs/>
          <w:color w:val="auto"/>
          <w:sz w:val="22"/>
        </w:rPr>
        <w:t>Definování přenášených signálů a adresného přenosu:</w:t>
      </w:r>
    </w:p>
    <w:p w14:paraId="71CAAF9A" w14:textId="77777777" w:rsidR="001D0F4B" w:rsidRPr="00C425A2" w:rsidRDefault="001D0F4B" w:rsidP="001D0F4B">
      <w:pPr>
        <w:spacing w:after="0" w:line="276" w:lineRule="auto"/>
        <w:ind w:left="426" w:right="0" w:firstLine="0"/>
        <w:jc w:val="left"/>
        <w:rPr>
          <w:i/>
          <w:iCs/>
          <w:color w:val="auto"/>
          <w:sz w:val="22"/>
        </w:rPr>
      </w:pPr>
      <w:r w:rsidRPr="00C425A2">
        <w:rPr>
          <w:color w:val="auto"/>
          <w:sz w:val="22"/>
          <w:u w:val="single"/>
        </w:rPr>
        <w:t>Adresace s rozlišením na:</w:t>
      </w:r>
      <w:r w:rsidRPr="00C425A2">
        <w:rPr>
          <w:color w:val="auto"/>
          <w:sz w:val="22"/>
        </w:rPr>
        <w:t xml:space="preserve"> </w:t>
      </w:r>
      <w:r w:rsidRPr="00C425A2">
        <w:rPr>
          <w:i/>
          <w:iCs/>
          <w:color w:val="auto"/>
          <w:sz w:val="22"/>
        </w:rPr>
        <w:t>jednotlivé hlásiče</w:t>
      </w:r>
    </w:p>
    <w:p w14:paraId="07BF8F2D" w14:textId="77777777" w:rsidR="001D0F4B" w:rsidRPr="000B61EC" w:rsidRDefault="001D0F4B" w:rsidP="001D0F4B">
      <w:pPr>
        <w:spacing w:after="0" w:line="276" w:lineRule="auto"/>
        <w:ind w:left="426" w:right="0" w:firstLine="0"/>
        <w:jc w:val="left"/>
        <w:rPr>
          <w:color w:val="auto"/>
          <w:sz w:val="22"/>
        </w:rPr>
      </w:pPr>
      <w:r w:rsidRPr="00C425A2">
        <w:rPr>
          <w:color w:val="auto"/>
          <w:sz w:val="22"/>
          <w:u w:val="single"/>
        </w:rPr>
        <w:t>Min. přenášené signály:</w:t>
      </w:r>
      <w:r w:rsidRPr="00C425A2">
        <w:rPr>
          <w:color w:val="auto"/>
          <w:sz w:val="22"/>
        </w:rPr>
        <w:t xml:space="preserve"> </w:t>
      </w:r>
      <w:r w:rsidRPr="00C425A2">
        <w:rPr>
          <w:i/>
          <w:iCs/>
          <w:color w:val="auto"/>
          <w:sz w:val="22"/>
        </w:rPr>
        <w:t>všeobecný poplach, porucha, ztráta komunikace, adresný popis místa vzniku požáru v objektu</w:t>
      </w:r>
    </w:p>
    <w:p w14:paraId="5AE457EF" w14:textId="77777777" w:rsidR="001D0F4B" w:rsidRPr="000B61EC" w:rsidRDefault="001D0F4B" w:rsidP="001D0F4B">
      <w:pPr>
        <w:spacing w:after="0" w:line="276" w:lineRule="auto"/>
        <w:ind w:left="0" w:right="0" w:firstLine="0"/>
        <w:rPr>
          <w:color w:val="auto"/>
          <w:sz w:val="22"/>
        </w:rPr>
      </w:pPr>
    </w:p>
    <w:p w14:paraId="050E5A92" w14:textId="77777777" w:rsidR="001D0F4B" w:rsidRPr="000B61EC" w:rsidRDefault="001D0F4B" w:rsidP="001D0F4B">
      <w:pPr>
        <w:spacing w:after="0" w:line="276" w:lineRule="auto"/>
        <w:ind w:left="0" w:right="0" w:firstLine="0"/>
        <w:rPr>
          <w:b/>
          <w:color w:val="auto"/>
          <w:sz w:val="22"/>
        </w:rPr>
      </w:pPr>
      <w:r w:rsidRPr="000B61EC">
        <w:rPr>
          <w:b/>
          <w:color w:val="auto"/>
          <w:sz w:val="22"/>
        </w:rPr>
        <w:t>Podmínky zajištění provozu zařízení:</w:t>
      </w:r>
    </w:p>
    <w:p w14:paraId="12B5585A" w14:textId="77777777" w:rsidR="001D0F4B" w:rsidRPr="000B61EC" w:rsidRDefault="001D0F4B" w:rsidP="001D0F4B">
      <w:pPr>
        <w:pStyle w:val="Odstavecseseznamem"/>
        <w:numPr>
          <w:ilvl w:val="2"/>
          <w:numId w:val="17"/>
        </w:numPr>
        <w:spacing w:after="0" w:line="276" w:lineRule="auto"/>
        <w:ind w:left="426" w:right="0"/>
        <w:rPr>
          <w:color w:val="auto"/>
          <w:sz w:val="22"/>
        </w:rPr>
      </w:pPr>
      <w:r w:rsidRPr="000B61EC">
        <w:rPr>
          <w:color w:val="auto"/>
          <w:sz w:val="22"/>
        </w:rPr>
        <w:t>Provozovatel přenosové cesty musí udržovat v platnosti oprávnění k provádění činnosti „provozovatele přenosové cesty“ v Pardubickém kraji a provozování systému ZDP.</w:t>
      </w:r>
    </w:p>
    <w:p w14:paraId="520B28D8" w14:textId="77777777" w:rsidR="001D0F4B" w:rsidRPr="000B61EC" w:rsidRDefault="001D0F4B" w:rsidP="001D0F4B">
      <w:pPr>
        <w:pStyle w:val="Odstavecseseznamem"/>
        <w:numPr>
          <w:ilvl w:val="2"/>
          <w:numId w:val="17"/>
        </w:numPr>
        <w:spacing w:after="0" w:line="276" w:lineRule="auto"/>
        <w:ind w:left="426" w:right="0"/>
        <w:rPr>
          <w:color w:val="auto"/>
          <w:sz w:val="22"/>
        </w:rPr>
      </w:pPr>
      <w:r w:rsidRPr="000B61EC">
        <w:rPr>
          <w:color w:val="auto"/>
          <w:sz w:val="22"/>
        </w:rPr>
        <w:t xml:space="preserve">Provozovatel přenosové cesty musí dodržovat podmínky připojení EPS na PCO HZS kraje vydané Pokynem generálního ředitele Hasičského záchranného sboru ČR, kterým se stanoví podmínky pro připojení elektrické požární signalizace prostřednictvím zařízení dálkového přenosu na pult centralizované ochrany umístěný na krajském operačním a informačním středisku hasičského záchranného sboru kraje.  </w:t>
      </w:r>
    </w:p>
    <w:p w14:paraId="112AD07F" w14:textId="77777777" w:rsidR="001D0F4B" w:rsidRPr="00DA4062" w:rsidRDefault="001D0F4B" w:rsidP="001D0F4B">
      <w:pPr>
        <w:pStyle w:val="Odstavecseseznamem"/>
        <w:numPr>
          <w:ilvl w:val="2"/>
          <w:numId w:val="17"/>
        </w:numPr>
        <w:spacing w:after="0" w:line="276" w:lineRule="auto"/>
        <w:ind w:left="426" w:right="0"/>
        <w:rPr>
          <w:color w:val="auto"/>
          <w:sz w:val="22"/>
        </w:rPr>
      </w:pPr>
      <w:r w:rsidRPr="00DA4062">
        <w:rPr>
          <w:color w:val="auto"/>
          <w:sz w:val="22"/>
        </w:rPr>
        <w:t xml:space="preserve">Servisní pohotovost a zajištění oprav – </w:t>
      </w:r>
      <w:r>
        <w:rPr>
          <w:color w:val="auto"/>
          <w:sz w:val="22"/>
        </w:rPr>
        <w:t>do 6 hodin od nahlášení události</w:t>
      </w:r>
    </w:p>
    <w:p w14:paraId="328D4C70" w14:textId="77777777" w:rsidR="001D0F4B" w:rsidRDefault="001D0F4B" w:rsidP="001D0F4B">
      <w:pPr>
        <w:pStyle w:val="Odstavecseseznamem"/>
        <w:numPr>
          <w:ilvl w:val="2"/>
          <w:numId w:val="17"/>
        </w:numPr>
        <w:spacing w:after="0" w:line="276" w:lineRule="auto"/>
        <w:ind w:left="426" w:right="0"/>
        <w:rPr>
          <w:color w:val="auto"/>
          <w:sz w:val="22"/>
        </w:rPr>
      </w:pPr>
      <w:r w:rsidRPr="00DA4062">
        <w:rPr>
          <w:color w:val="auto"/>
          <w:sz w:val="22"/>
        </w:rPr>
        <w:t>Vyhodnocování stavu přenosových cest – 24/7</w:t>
      </w:r>
    </w:p>
    <w:p w14:paraId="71BA3648" w14:textId="77777777" w:rsidR="001D0F4B" w:rsidRPr="00DA4062" w:rsidRDefault="001D0F4B" w:rsidP="001D0F4B">
      <w:pPr>
        <w:pStyle w:val="Odstavecseseznamem"/>
        <w:numPr>
          <w:ilvl w:val="2"/>
          <w:numId w:val="17"/>
        </w:numPr>
        <w:spacing w:after="0" w:line="276" w:lineRule="auto"/>
        <w:ind w:left="426" w:right="0"/>
        <w:rPr>
          <w:color w:val="auto"/>
          <w:sz w:val="22"/>
        </w:rPr>
      </w:pPr>
      <w:r>
        <w:rPr>
          <w:color w:val="auto"/>
          <w:sz w:val="22"/>
        </w:rPr>
        <w:t>Napojení na dohledové centrum – Dispečink Patrol fungující 24/7</w:t>
      </w:r>
    </w:p>
    <w:p w14:paraId="0FC160F2" w14:textId="77777777" w:rsidR="001D0F4B" w:rsidRPr="000B61EC" w:rsidRDefault="001D0F4B" w:rsidP="001D0F4B">
      <w:pPr>
        <w:spacing w:after="0" w:line="276" w:lineRule="auto"/>
        <w:ind w:right="0"/>
        <w:rPr>
          <w:color w:val="auto"/>
          <w:sz w:val="22"/>
        </w:rPr>
      </w:pPr>
    </w:p>
    <w:p w14:paraId="08B0CFE7" w14:textId="77777777" w:rsidR="001D0F4B" w:rsidRPr="000B61EC" w:rsidRDefault="001D0F4B" w:rsidP="001D0F4B">
      <w:pPr>
        <w:spacing w:after="0" w:line="276" w:lineRule="auto"/>
        <w:ind w:left="0" w:right="0" w:firstLine="0"/>
        <w:rPr>
          <w:b/>
          <w:color w:val="auto"/>
          <w:sz w:val="22"/>
        </w:rPr>
      </w:pPr>
      <w:r w:rsidRPr="000B61EC">
        <w:rPr>
          <w:b/>
          <w:color w:val="auto"/>
          <w:sz w:val="22"/>
        </w:rPr>
        <w:t xml:space="preserve">Standard ZDP: </w:t>
      </w:r>
    </w:p>
    <w:p w14:paraId="022475F0" w14:textId="07377CC1" w:rsidR="001D0F4B" w:rsidRPr="000B61EC" w:rsidRDefault="00127058" w:rsidP="001D0F4B">
      <w:pPr>
        <w:spacing w:after="0" w:line="276" w:lineRule="auto"/>
        <w:ind w:left="0" w:right="0" w:firstLine="0"/>
        <w:rPr>
          <w:color w:val="auto"/>
          <w:sz w:val="22"/>
        </w:rPr>
      </w:pPr>
      <w:r>
        <w:rPr>
          <w:color w:val="auto"/>
          <w:sz w:val="22"/>
        </w:rPr>
        <w:t>RADOM</w:t>
      </w:r>
    </w:p>
    <w:p w14:paraId="57D419DF" w14:textId="7564C31E" w:rsidR="004F47AF" w:rsidRPr="000B61EC" w:rsidRDefault="004F47AF" w:rsidP="005E27CC">
      <w:pPr>
        <w:spacing w:after="0" w:line="276" w:lineRule="auto"/>
        <w:ind w:left="0" w:right="0" w:firstLine="0"/>
        <w:rPr>
          <w:rFonts w:eastAsia="Times New Roman"/>
          <w:b/>
          <w:color w:val="auto"/>
          <w:sz w:val="22"/>
        </w:rPr>
      </w:pPr>
      <w:r w:rsidRPr="000B61EC">
        <w:rPr>
          <w:rFonts w:eastAsia="Times New Roman"/>
          <w:b/>
          <w:color w:val="auto"/>
          <w:sz w:val="22"/>
        </w:rPr>
        <w:br w:type="page"/>
      </w:r>
    </w:p>
    <w:p w14:paraId="3FA12ECA" w14:textId="65931D33" w:rsidR="002B7FDE" w:rsidRPr="000B61EC" w:rsidRDefault="002B7FDE" w:rsidP="002B7FDE">
      <w:pPr>
        <w:spacing w:before="360" w:after="240" w:line="240" w:lineRule="auto"/>
        <w:ind w:left="0" w:right="0" w:firstLine="0"/>
        <w:jc w:val="center"/>
        <w:rPr>
          <w:rFonts w:eastAsia="Times New Roman"/>
          <w:b/>
          <w:color w:val="auto"/>
          <w:sz w:val="22"/>
        </w:rPr>
      </w:pPr>
      <w:r w:rsidRPr="000B61EC">
        <w:rPr>
          <w:rFonts w:eastAsia="Times New Roman"/>
          <w:b/>
          <w:color w:val="auto"/>
          <w:sz w:val="22"/>
        </w:rPr>
        <w:lastRenderedPageBreak/>
        <w:t>PŘÍLOHA Č. 2</w:t>
      </w:r>
    </w:p>
    <w:p w14:paraId="75AE7F9D" w14:textId="4FBC561F" w:rsidR="009D4DA1" w:rsidRPr="000B61EC" w:rsidRDefault="009D4DA1" w:rsidP="00C7765C">
      <w:pPr>
        <w:spacing w:before="360" w:after="600" w:line="240" w:lineRule="auto"/>
        <w:ind w:left="0" w:right="0" w:firstLine="0"/>
        <w:jc w:val="center"/>
        <w:rPr>
          <w:rFonts w:eastAsia="Times New Roman"/>
          <w:b/>
          <w:color w:val="auto"/>
          <w:sz w:val="22"/>
        </w:rPr>
      </w:pPr>
      <w:r w:rsidRPr="000B61EC">
        <w:rPr>
          <w:rFonts w:eastAsia="Times New Roman"/>
          <w:b/>
          <w:color w:val="auto"/>
          <w:sz w:val="22"/>
        </w:rPr>
        <w:t>Seznam prostor střežených EPS, do kterých není umožněn přístup jednotky PO</w:t>
      </w:r>
    </w:p>
    <w:p w14:paraId="0740D0D0" w14:textId="661B585F" w:rsidR="002B7FDE" w:rsidRPr="000B61EC" w:rsidRDefault="002B7FDE" w:rsidP="00452BB5">
      <w:pPr>
        <w:spacing w:before="360" w:after="600" w:line="240" w:lineRule="auto"/>
        <w:ind w:left="0" w:right="0" w:firstLine="0"/>
        <w:jc w:val="center"/>
        <w:rPr>
          <w:rFonts w:eastAsia="Times New Roman"/>
          <w:color w:val="auto"/>
          <w:sz w:val="22"/>
        </w:rPr>
      </w:pPr>
      <w:r w:rsidRPr="000B61EC">
        <w:rPr>
          <w:rFonts w:eastAsia="Times New Roman"/>
          <w:color w:val="auto"/>
          <w:sz w:val="22"/>
        </w:rPr>
        <w:t xml:space="preserve">dle čl. </w:t>
      </w:r>
      <w:r w:rsidR="00FA63F9" w:rsidRPr="000B61EC">
        <w:rPr>
          <w:rFonts w:eastAsia="Times New Roman"/>
          <w:color w:val="auto"/>
          <w:sz w:val="22"/>
        </w:rPr>
        <w:t>III</w:t>
      </w:r>
      <w:r w:rsidRPr="000B61EC">
        <w:rPr>
          <w:rFonts w:eastAsia="Times New Roman"/>
          <w:color w:val="auto"/>
          <w:sz w:val="22"/>
        </w:rPr>
        <w:t xml:space="preserve"> odst. 1 písm. c)</w:t>
      </w:r>
      <w:r w:rsidR="002E13DB" w:rsidRPr="000B61EC">
        <w:rPr>
          <w:rFonts w:eastAsia="Times New Roman"/>
          <w:color w:val="auto"/>
          <w:sz w:val="22"/>
        </w:rPr>
        <w:t xml:space="preserve"> Smlouvy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B61EC" w:rsidRPr="000B61EC" w14:paraId="0D75822F" w14:textId="77777777" w:rsidTr="003D5E28">
        <w:tc>
          <w:tcPr>
            <w:tcW w:w="9067" w:type="dxa"/>
            <w:shd w:val="clear" w:color="auto" w:fill="E6E6E6"/>
          </w:tcPr>
          <w:p w14:paraId="48956781" w14:textId="4474BBCF" w:rsidR="00004307" w:rsidRPr="000B61EC" w:rsidRDefault="00004307" w:rsidP="00CD2586">
            <w:pPr>
              <w:spacing w:after="0" w:line="240" w:lineRule="auto"/>
              <w:ind w:left="0" w:right="0" w:firstLine="0"/>
              <w:jc w:val="center"/>
              <w:rPr>
                <w:rFonts w:eastAsia="Times New Roman"/>
                <w:b/>
                <w:bCs/>
                <w:color w:val="auto"/>
                <w:sz w:val="22"/>
              </w:rPr>
            </w:pPr>
            <w:r w:rsidRPr="000B61EC">
              <w:rPr>
                <w:rFonts w:eastAsia="Times New Roman"/>
                <w:b/>
                <w:bCs/>
                <w:color w:val="auto"/>
                <w:sz w:val="22"/>
              </w:rPr>
              <w:t>Označení a vymezení prostor, do kterých není umožněn přístup jednotky PO</w:t>
            </w:r>
          </w:p>
        </w:tc>
      </w:tr>
      <w:tr w:rsidR="000B61EC" w:rsidRPr="000B61EC" w14:paraId="44DDBC6D" w14:textId="77777777" w:rsidTr="003D5E28">
        <w:tc>
          <w:tcPr>
            <w:tcW w:w="9067" w:type="dxa"/>
          </w:tcPr>
          <w:p w14:paraId="700FFD91" w14:textId="3320F120" w:rsidR="00004307" w:rsidRPr="000B61EC" w:rsidRDefault="009D3A8E" w:rsidP="00CD2586">
            <w:pPr>
              <w:spacing w:after="0" w:line="240" w:lineRule="auto"/>
              <w:ind w:left="0" w:right="0" w:firstLine="0"/>
              <w:jc w:val="center"/>
              <w:rPr>
                <w:rFonts w:eastAsia="Times New Roman"/>
                <w:color w:val="auto"/>
                <w:sz w:val="22"/>
              </w:rPr>
            </w:pPr>
            <w:r>
              <w:rPr>
                <w:rFonts w:eastAsia="Times New Roman"/>
                <w:color w:val="auto"/>
                <w:sz w:val="22"/>
              </w:rPr>
              <w:t>Přístup je umožněn ve všech prostorách.</w:t>
            </w:r>
          </w:p>
        </w:tc>
      </w:tr>
      <w:tr w:rsidR="000B61EC" w:rsidRPr="000B61EC" w14:paraId="0BE39A4D" w14:textId="77777777" w:rsidTr="003D5E28">
        <w:tc>
          <w:tcPr>
            <w:tcW w:w="9067" w:type="dxa"/>
          </w:tcPr>
          <w:p w14:paraId="09926E7A" w14:textId="77777777" w:rsidR="00004307" w:rsidRPr="000B61EC" w:rsidRDefault="00004307" w:rsidP="00CD2586">
            <w:pPr>
              <w:spacing w:after="0" w:line="240" w:lineRule="auto"/>
              <w:ind w:left="0" w:right="0" w:firstLine="0"/>
              <w:jc w:val="center"/>
              <w:rPr>
                <w:rFonts w:eastAsia="Times New Roman"/>
                <w:color w:val="auto"/>
                <w:sz w:val="22"/>
              </w:rPr>
            </w:pPr>
          </w:p>
        </w:tc>
      </w:tr>
      <w:tr w:rsidR="000B61EC" w:rsidRPr="000B61EC" w14:paraId="6A35EC1D" w14:textId="77777777" w:rsidTr="003D5E28">
        <w:tc>
          <w:tcPr>
            <w:tcW w:w="9067" w:type="dxa"/>
          </w:tcPr>
          <w:p w14:paraId="35A344E1" w14:textId="77777777" w:rsidR="00004307" w:rsidRPr="000B61EC" w:rsidRDefault="00004307" w:rsidP="00CD2586">
            <w:pPr>
              <w:spacing w:after="0" w:line="240" w:lineRule="auto"/>
              <w:ind w:left="0" w:right="0" w:firstLine="0"/>
              <w:jc w:val="center"/>
              <w:rPr>
                <w:rFonts w:eastAsia="Times New Roman"/>
                <w:color w:val="auto"/>
                <w:sz w:val="22"/>
              </w:rPr>
            </w:pPr>
          </w:p>
        </w:tc>
      </w:tr>
      <w:tr w:rsidR="000B61EC" w:rsidRPr="000B61EC" w14:paraId="0DB837CD" w14:textId="77777777" w:rsidTr="003D5E28">
        <w:tc>
          <w:tcPr>
            <w:tcW w:w="9067" w:type="dxa"/>
          </w:tcPr>
          <w:p w14:paraId="31B015B6" w14:textId="77777777" w:rsidR="00004307" w:rsidRPr="000B61EC" w:rsidRDefault="00004307" w:rsidP="00CD2586">
            <w:pPr>
              <w:spacing w:after="0" w:line="240" w:lineRule="auto"/>
              <w:ind w:left="0" w:right="0" w:firstLine="0"/>
              <w:jc w:val="center"/>
              <w:rPr>
                <w:rFonts w:eastAsia="Times New Roman"/>
                <w:color w:val="auto"/>
                <w:sz w:val="22"/>
              </w:rPr>
            </w:pPr>
          </w:p>
        </w:tc>
      </w:tr>
      <w:tr w:rsidR="00004307" w:rsidRPr="000B61EC" w14:paraId="32FDE2EC" w14:textId="77777777" w:rsidTr="003D5E28">
        <w:tc>
          <w:tcPr>
            <w:tcW w:w="9067" w:type="dxa"/>
          </w:tcPr>
          <w:p w14:paraId="6F4159C2" w14:textId="77777777" w:rsidR="00004307" w:rsidRPr="000B61EC" w:rsidRDefault="00004307" w:rsidP="00CD2586">
            <w:pPr>
              <w:spacing w:after="0" w:line="240" w:lineRule="auto"/>
              <w:ind w:left="0" w:right="0" w:firstLine="0"/>
              <w:jc w:val="center"/>
              <w:rPr>
                <w:rFonts w:eastAsia="Times New Roman"/>
                <w:color w:val="auto"/>
                <w:sz w:val="22"/>
              </w:rPr>
            </w:pPr>
          </w:p>
        </w:tc>
      </w:tr>
    </w:tbl>
    <w:p w14:paraId="41755321" w14:textId="77777777" w:rsidR="009D4DA1" w:rsidRPr="000B61EC" w:rsidRDefault="009D4DA1" w:rsidP="00BA7DD1">
      <w:pPr>
        <w:spacing w:before="360" w:after="600" w:line="240" w:lineRule="auto"/>
        <w:ind w:left="0" w:right="0" w:firstLine="0"/>
        <w:jc w:val="left"/>
        <w:rPr>
          <w:rFonts w:eastAsia="Times New Roman"/>
          <w:b/>
          <w:color w:val="auto"/>
          <w:sz w:val="22"/>
        </w:rPr>
      </w:pPr>
    </w:p>
    <w:p w14:paraId="2F20486A" w14:textId="77777777" w:rsidR="004F47AF" w:rsidRPr="000B61EC" w:rsidRDefault="004F47AF">
      <w:pPr>
        <w:spacing w:after="160" w:line="259" w:lineRule="auto"/>
        <w:ind w:left="0" w:right="0" w:firstLine="0"/>
        <w:jc w:val="left"/>
        <w:rPr>
          <w:rFonts w:eastAsia="Times New Roman"/>
          <w:b/>
          <w:color w:val="auto"/>
          <w:sz w:val="22"/>
        </w:rPr>
      </w:pPr>
      <w:r w:rsidRPr="000B61EC">
        <w:rPr>
          <w:rFonts w:eastAsia="Times New Roman"/>
          <w:b/>
          <w:color w:val="auto"/>
          <w:sz w:val="22"/>
        </w:rPr>
        <w:br w:type="page"/>
      </w:r>
    </w:p>
    <w:p w14:paraId="7DA3BFA7" w14:textId="2117F50A" w:rsidR="009D4DA1" w:rsidRPr="000B61EC" w:rsidRDefault="002B7FDE" w:rsidP="009D4DA1">
      <w:pPr>
        <w:spacing w:before="360" w:after="240" w:line="240" w:lineRule="auto"/>
        <w:ind w:left="0" w:right="0" w:firstLine="0"/>
        <w:jc w:val="center"/>
        <w:rPr>
          <w:rFonts w:eastAsia="Times New Roman"/>
          <w:b/>
          <w:color w:val="auto"/>
          <w:sz w:val="22"/>
        </w:rPr>
      </w:pPr>
      <w:r w:rsidRPr="000B61EC">
        <w:rPr>
          <w:rFonts w:eastAsia="Times New Roman"/>
          <w:b/>
          <w:color w:val="auto"/>
          <w:sz w:val="22"/>
        </w:rPr>
        <w:lastRenderedPageBreak/>
        <w:t>PŘÍLOHA Č. 3</w:t>
      </w:r>
    </w:p>
    <w:p w14:paraId="0295478B" w14:textId="3B819C58" w:rsidR="004F47AF" w:rsidRPr="000B61EC" w:rsidRDefault="00C7765C" w:rsidP="004F47AF">
      <w:pPr>
        <w:spacing w:after="0" w:line="240" w:lineRule="auto"/>
        <w:ind w:left="0" w:right="0" w:firstLine="0"/>
        <w:jc w:val="center"/>
        <w:rPr>
          <w:rFonts w:eastAsia="Times New Roman"/>
          <w:b/>
          <w:color w:val="auto"/>
          <w:sz w:val="22"/>
        </w:rPr>
      </w:pPr>
      <w:r w:rsidRPr="000B61EC">
        <w:rPr>
          <w:rFonts w:eastAsia="Times New Roman"/>
          <w:b/>
          <w:color w:val="auto"/>
          <w:sz w:val="22"/>
        </w:rPr>
        <w:t xml:space="preserve">Seznam </w:t>
      </w:r>
      <w:r w:rsidR="00141E4A" w:rsidRPr="000B61EC">
        <w:rPr>
          <w:rFonts w:eastAsia="Times New Roman"/>
          <w:b/>
          <w:color w:val="auto"/>
          <w:sz w:val="22"/>
        </w:rPr>
        <w:t xml:space="preserve">Objektů a </w:t>
      </w:r>
      <w:r w:rsidR="00004307" w:rsidRPr="000B61EC">
        <w:rPr>
          <w:rFonts w:eastAsia="Times New Roman"/>
          <w:b/>
          <w:color w:val="auto"/>
          <w:sz w:val="22"/>
        </w:rPr>
        <w:t xml:space="preserve">oprávněných </w:t>
      </w:r>
      <w:r w:rsidRPr="000B61EC">
        <w:rPr>
          <w:rFonts w:eastAsia="Times New Roman"/>
          <w:b/>
          <w:color w:val="auto"/>
          <w:sz w:val="22"/>
        </w:rPr>
        <w:t>osob Provozovatele EPS</w:t>
      </w:r>
    </w:p>
    <w:p w14:paraId="41C77C88" w14:textId="18E6F37A" w:rsidR="00452BB5" w:rsidRPr="000B61EC" w:rsidRDefault="00452BB5" w:rsidP="00C7765C">
      <w:pPr>
        <w:spacing w:after="0" w:line="240" w:lineRule="auto"/>
        <w:ind w:left="0" w:right="0" w:firstLine="0"/>
        <w:rPr>
          <w:rFonts w:eastAsia="Times New Roman"/>
          <w:color w:val="auto"/>
          <w:sz w:val="22"/>
        </w:rPr>
      </w:pPr>
    </w:p>
    <w:p w14:paraId="4B9B6172" w14:textId="77777777" w:rsidR="001D0F4B" w:rsidRPr="000B61EC" w:rsidRDefault="001D0F4B" w:rsidP="001D0F4B">
      <w:pPr>
        <w:spacing w:after="0" w:line="240" w:lineRule="auto"/>
        <w:ind w:left="0" w:right="0" w:firstLine="0"/>
        <w:rPr>
          <w:rFonts w:eastAsia="Times New Roman"/>
          <w:color w:val="auto"/>
          <w:sz w:val="22"/>
        </w:rPr>
      </w:pPr>
      <w:r w:rsidRPr="000B61EC">
        <w:rPr>
          <w:rFonts w:eastAsia="Times New Roman"/>
          <w:color w:val="auto"/>
          <w:sz w:val="22"/>
        </w:rPr>
        <w:t>Objekt č. (identifikace objektu)</w:t>
      </w:r>
      <w:r>
        <w:rPr>
          <w:rFonts w:eastAsia="Times New Roman"/>
          <w:color w:val="auto"/>
          <w:sz w:val="22"/>
        </w:rPr>
        <w:t>: ID 224</w:t>
      </w:r>
    </w:p>
    <w:p w14:paraId="22F6352C" w14:textId="77777777" w:rsidR="001D0F4B" w:rsidRPr="000B61EC" w:rsidRDefault="001D0F4B" w:rsidP="001D0F4B">
      <w:pPr>
        <w:spacing w:after="0" w:line="240" w:lineRule="auto"/>
        <w:ind w:left="0" w:right="0" w:firstLine="0"/>
        <w:jc w:val="center"/>
        <w:rPr>
          <w:rFonts w:eastAsia="Times New Roman"/>
          <w:b/>
          <w:bCs/>
          <w:color w:val="auto"/>
          <w:sz w:val="22"/>
        </w:rPr>
      </w:pPr>
    </w:p>
    <w:p w14:paraId="5A629BE5" w14:textId="77777777" w:rsidR="001D0F4B" w:rsidRDefault="001D0F4B" w:rsidP="001D0F4B">
      <w:pPr>
        <w:tabs>
          <w:tab w:val="left" w:pos="708"/>
          <w:tab w:val="center" w:pos="4536"/>
          <w:tab w:val="right" w:pos="9072"/>
        </w:tabs>
        <w:spacing w:after="0" w:line="240" w:lineRule="auto"/>
        <w:ind w:left="0" w:right="0" w:firstLine="0"/>
        <w:jc w:val="left"/>
        <w:rPr>
          <w:color w:val="auto"/>
          <w:sz w:val="22"/>
        </w:rPr>
      </w:pPr>
      <w:r w:rsidRPr="000B61EC">
        <w:rPr>
          <w:rFonts w:eastAsia="Times New Roman"/>
          <w:bCs/>
          <w:color w:val="auto"/>
          <w:sz w:val="22"/>
        </w:rPr>
        <w:t xml:space="preserve">Název: </w:t>
      </w:r>
      <w:r>
        <w:rPr>
          <w:color w:val="auto"/>
          <w:sz w:val="22"/>
        </w:rPr>
        <w:t>Magistrát města Pardubice</w:t>
      </w:r>
    </w:p>
    <w:p w14:paraId="140381E7" w14:textId="77777777" w:rsidR="001D0F4B" w:rsidRDefault="001D0F4B" w:rsidP="001D0F4B">
      <w:pPr>
        <w:tabs>
          <w:tab w:val="left" w:pos="708"/>
          <w:tab w:val="center" w:pos="4536"/>
          <w:tab w:val="right" w:pos="9072"/>
        </w:tabs>
        <w:spacing w:after="0" w:line="240" w:lineRule="auto"/>
        <w:ind w:left="0" w:right="0" w:firstLine="0"/>
        <w:jc w:val="left"/>
        <w:rPr>
          <w:rFonts w:eastAsia="Times New Roman"/>
          <w:bCs/>
          <w:color w:val="auto"/>
          <w:sz w:val="22"/>
        </w:rPr>
      </w:pPr>
    </w:p>
    <w:p w14:paraId="659B28FF" w14:textId="77777777" w:rsidR="001D0F4B" w:rsidRPr="000B61EC" w:rsidRDefault="001D0F4B" w:rsidP="001D0F4B">
      <w:pPr>
        <w:tabs>
          <w:tab w:val="left" w:pos="708"/>
          <w:tab w:val="center" w:pos="4536"/>
          <w:tab w:val="right" w:pos="9072"/>
        </w:tabs>
        <w:spacing w:after="0" w:line="240" w:lineRule="auto"/>
        <w:ind w:left="0" w:right="0" w:firstLine="0"/>
        <w:jc w:val="left"/>
        <w:rPr>
          <w:rFonts w:eastAsia="Times New Roman"/>
          <w:color w:val="auto"/>
          <w:sz w:val="22"/>
        </w:rPr>
      </w:pPr>
      <w:r w:rsidRPr="000B61EC">
        <w:rPr>
          <w:rFonts w:eastAsia="Times New Roman"/>
          <w:bCs/>
          <w:color w:val="auto"/>
          <w:sz w:val="22"/>
        </w:rPr>
        <w:t>Adresa objektu:</w:t>
      </w:r>
      <w:r>
        <w:rPr>
          <w:color w:val="auto"/>
          <w:sz w:val="22"/>
        </w:rPr>
        <w:t xml:space="preserve"> Pernštýnské náměstí 1, Pardubice</w:t>
      </w:r>
      <w:r w:rsidRPr="000B61EC">
        <w:rPr>
          <w:rFonts w:eastAsia="Times New Roman"/>
          <w:bCs/>
          <w:color w:val="auto"/>
          <w:sz w:val="22"/>
        </w:rPr>
        <w:t xml:space="preserve">                                                             </w:t>
      </w:r>
    </w:p>
    <w:p w14:paraId="0C80B3AE" w14:textId="77777777" w:rsidR="001D0F4B" w:rsidRPr="000B61EC" w:rsidRDefault="001D0F4B" w:rsidP="001D0F4B">
      <w:pPr>
        <w:spacing w:after="0" w:line="240" w:lineRule="auto"/>
        <w:ind w:left="0" w:right="0" w:firstLine="0"/>
        <w:jc w:val="left"/>
        <w:rPr>
          <w:rFonts w:eastAsia="Times New Roman"/>
          <w:bCs/>
          <w:color w:val="auto"/>
          <w:sz w:val="22"/>
        </w:rPr>
      </w:pPr>
    </w:p>
    <w:p w14:paraId="4079C30C" w14:textId="77777777" w:rsidR="001D0F4B" w:rsidRPr="000B61EC" w:rsidRDefault="001D0F4B" w:rsidP="001D0F4B">
      <w:pPr>
        <w:spacing w:after="0" w:line="240" w:lineRule="auto"/>
        <w:ind w:left="0" w:right="0" w:firstLine="0"/>
        <w:jc w:val="left"/>
        <w:rPr>
          <w:rFonts w:eastAsia="Times New Roman"/>
          <w:bCs/>
          <w:color w:val="auto"/>
          <w:sz w:val="22"/>
        </w:rPr>
      </w:pPr>
    </w:p>
    <w:p w14:paraId="64BC6156" w14:textId="77777777" w:rsidR="00C7765C" w:rsidRPr="000B61EC" w:rsidRDefault="00C7765C" w:rsidP="00C7765C">
      <w:pPr>
        <w:spacing w:after="0" w:line="240" w:lineRule="auto"/>
        <w:ind w:left="0" w:right="0" w:firstLine="0"/>
        <w:jc w:val="left"/>
        <w:rPr>
          <w:rFonts w:eastAsia="Times New Roman"/>
          <w:bCs/>
          <w:color w:val="auto"/>
          <w:sz w:val="22"/>
        </w:rPr>
      </w:pPr>
    </w:p>
    <w:p w14:paraId="06AEA5B4" w14:textId="77777777" w:rsidR="00C7765C" w:rsidRPr="000B61EC" w:rsidRDefault="00C7765C" w:rsidP="00C7765C">
      <w:pPr>
        <w:spacing w:after="0" w:line="240" w:lineRule="auto"/>
        <w:ind w:left="0" w:right="0" w:firstLine="0"/>
        <w:jc w:val="left"/>
        <w:rPr>
          <w:rFonts w:eastAsia="Times New Roman"/>
          <w:bCs/>
          <w:color w:val="auto"/>
          <w:sz w:val="22"/>
        </w:rPr>
      </w:pPr>
    </w:p>
    <w:p w14:paraId="75178CEE" w14:textId="77777777" w:rsidR="00C7765C" w:rsidRPr="000B61EC" w:rsidRDefault="00C7765C" w:rsidP="00C7765C">
      <w:pPr>
        <w:spacing w:after="0" w:line="240" w:lineRule="auto"/>
        <w:ind w:left="0" w:right="0" w:firstLine="0"/>
        <w:jc w:val="left"/>
        <w:rPr>
          <w:rFonts w:eastAsia="Times New Roman"/>
          <w:bCs/>
          <w:color w:val="auto"/>
          <w:sz w:val="22"/>
        </w:rPr>
      </w:pPr>
    </w:p>
    <w:p w14:paraId="23867C8D" w14:textId="4DE0C230" w:rsidR="00C7765C" w:rsidRPr="000B61EC" w:rsidRDefault="00C7765C" w:rsidP="00C7765C">
      <w:pPr>
        <w:keepNext/>
        <w:keepLines/>
        <w:spacing w:before="480" w:after="0" w:line="240" w:lineRule="auto"/>
        <w:ind w:left="0" w:right="0" w:firstLine="0"/>
        <w:jc w:val="left"/>
        <w:outlineLvl w:val="0"/>
        <w:rPr>
          <w:rFonts w:eastAsia="Times New Roman"/>
          <w:b/>
          <w:bCs/>
          <w:i/>
          <w:iCs/>
          <w:color w:val="auto"/>
          <w:sz w:val="22"/>
          <w:u w:val="single"/>
        </w:rPr>
      </w:pPr>
      <w:r w:rsidRPr="000B61EC">
        <w:rPr>
          <w:rFonts w:eastAsia="Times New Roman"/>
          <w:b/>
          <w:bCs/>
          <w:i/>
          <w:iCs/>
          <w:color w:val="auto"/>
          <w:sz w:val="22"/>
          <w:u w:val="single"/>
        </w:rPr>
        <w:t xml:space="preserve">Seznam </w:t>
      </w:r>
      <w:r w:rsidR="00004307" w:rsidRPr="000B61EC">
        <w:rPr>
          <w:rFonts w:eastAsia="Times New Roman"/>
          <w:b/>
          <w:bCs/>
          <w:i/>
          <w:iCs/>
          <w:color w:val="auto"/>
          <w:sz w:val="22"/>
          <w:u w:val="single"/>
        </w:rPr>
        <w:t xml:space="preserve">oprávněných </w:t>
      </w:r>
      <w:r w:rsidRPr="000B61EC">
        <w:rPr>
          <w:rFonts w:eastAsia="Times New Roman"/>
          <w:b/>
          <w:bCs/>
          <w:i/>
          <w:iCs/>
          <w:color w:val="auto"/>
          <w:sz w:val="22"/>
          <w:u w:val="single"/>
        </w:rPr>
        <w:t xml:space="preserve">osob </w:t>
      </w:r>
      <w:r w:rsidR="003D5E28" w:rsidRPr="000B61EC">
        <w:rPr>
          <w:rFonts w:eastAsia="Times New Roman"/>
          <w:b/>
          <w:bCs/>
          <w:i/>
          <w:iCs/>
          <w:color w:val="auto"/>
          <w:sz w:val="22"/>
          <w:u w:val="single"/>
        </w:rPr>
        <w:t>provozovatele</w:t>
      </w:r>
      <w:r w:rsidR="00004307" w:rsidRPr="000B61EC">
        <w:rPr>
          <w:rFonts w:eastAsia="Times New Roman"/>
          <w:b/>
          <w:bCs/>
          <w:i/>
          <w:iCs/>
          <w:color w:val="auto"/>
          <w:sz w:val="22"/>
          <w:u w:val="single"/>
        </w:rPr>
        <w:t xml:space="preserve"> EPS s oprávněním </w:t>
      </w:r>
      <w:r w:rsidR="009D4DA1" w:rsidRPr="000B61EC">
        <w:rPr>
          <w:rFonts w:eastAsia="Times New Roman"/>
          <w:b/>
          <w:bCs/>
          <w:i/>
          <w:iCs/>
          <w:color w:val="auto"/>
          <w:sz w:val="22"/>
          <w:u w:val="single"/>
        </w:rPr>
        <w:t xml:space="preserve">jednat </w:t>
      </w:r>
      <w:r w:rsidR="001322ED" w:rsidRPr="000B61EC">
        <w:rPr>
          <w:rFonts w:eastAsia="Times New Roman"/>
          <w:b/>
          <w:bCs/>
          <w:i/>
          <w:iCs/>
          <w:color w:val="auto"/>
          <w:sz w:val="22"/>
          <w:u w:val="single"/>
        </w:rPr>
        <w:t xml:space="preserve">ve věci </w:t>
      </w:r>
      <w:r w:rsidR="009D4DA1" w:rsidRPr="000B61EC">
        <w:rPr>
          <w:rFonts w:eastAsia="Times New Roman"/>
          <w:b/>
          <w:bCs/>
          <w:i/>
          <w:iCs/>
          <w:color w:val="auto"/>
          <w:sz w:val="22"/>
          <w:u w:val="single"/>
        </w:rPr>
        <w:t>smluvního vztahu</w:t>
      </w:r>
    </w:p>
    <w:p w14:paraId="7964EAE3" w14:textId="77777777" w:rsidR="00C7765C" w:rsidRPr="000B61EC" w:rsidRDefault="00C7765C" w:rsidP="00C7765C">
      <w:pPr>
        <w:spacing w:after="0" w:line="240" w:lineRule="auto"/>
        <w:ind w:left="0" w:right="0" w:firstLine="0"/>
        <w:jc w:val="center"/>
        <w:rPr>
          <w:rFonts w:eastAsia="Times New Roman"/>
          <w:b/>
          <w:bCs/>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9"/>
        <w:gridCol w:w="2648"/>
        <w:gridCol w:w="1601"/>
        <w:gridCol w:w="1562"/>
      </w:tblGrid>
      <w:tr w:rsidR="000B61EC" w:rsidRPr="000B61EC" w14:paraId="7E599A66" w14:textId="77777777" w:rsidTr="00DB1E04">
        <w:tc>
          <w:tcPr>
            <w:tcW w:w="3310" w:type="dxa"/>
            <w:shd w:val="clear" w:color="auto" w:fill="E6E6E6"/>
          </w:tcPr>
          <w:p w14:paraId="2F93F31D" w14:textId="77777777" w:rsidR="00C7765C" w:rsidRPr="000B61EC" w:rsidRDefault="00C7765C" w:rsidP="00DB1E04">
            <w:pPr>
              <w:spacing w:after="0" w:line="240" w:lineRule="auto"/>
              <w:ind w:left="0" w:right="0" w:firstLine="0"/>
              <w:jc w:val="center"/>
              <w:rPr>
                <w:rFonts w:eastAsia="Times New Roman"/>
                <w:b/>
                <w:bCs/>
                <w:color w:val="auto"/>
                <w:sz w:val="22"/>
              </w:rPr>
            </w:pPr>
            <w:r w:rsidRPr="000B61EC">
              <w:rPr>
                <w:rFonts w:eastAsia="Times New Roman"/>
                <w:b/>
                <w:bCs/>
                <w:color w:val="auto"/>
                <w:sz w:val="22"/>
              </w:rPr>
              <w:t>Jméno</w:t>
            </w:r>
          </w:p>
        </w:tc>
        <w:tc>
          <w:tcPr>
            <w:tcW w:w="2700" w:type="dxa"/>
            <w:shd w:val="clear" w:color="auto" w:fill="E6E6E6"/>
          </w:tcPr>
          <w:p w14:paraId="59E261B2" w14:textId="675F1B44" w:rsidR="00C7765C" w:rsidRPr="000B61EC" w:rsidRDefault="00FA63F9" w:rsidP="00DB1E04">
            <w:pPr>
              <w:spacing w:after="0" w:line="240" w:lineRule="auto"/>
              <w:ind w:left="0" w:right="0" w:firstLine="0"/>
              <w:jc w:val="center"/>
              <w:rPr>
                <w:rFonts w:eastAsia="Times New Roman"/>
                <w:b/>
                <w:bCs/>
                <w:color w:val="auto"/>
                <w:sz w:val="22"/>
              </w:rPr>
            </w:pPr>
            <w:r w:rsidRPr="000B61EC">
              <w:rPr>
                <w:rFonts w:eastAsia="Times New Roman"/>
                <w:b/>
                <w:bCs/>
                <w:color w:val="auto"/>
                <w:sz w:val="22"/>
              </w:rPr>
              <w:t>E</w:t>
            </w:r>
            <w:r w:rsidR="00141E4A" w:rsidRPr="000B61EC">
              <w:rPr>
                <w:rFonts w:eastAsia="Times New Roman"/>
                <w:b/>
                <w:bCs/>
                <w:color w:val="auto"/>
                <w:sz w:val="22"/>
              </w:rPr>
              <w:t>-</w:t>
            </w:r>
            <w:r w:rsidR="004F47AF" w:rsidRPr="000B61EC">
              <w:rPr>
                <w:rFonts w:eastAsia="Times New Roman"/>
                <w:b/>
                <w:bCs/>
                <w:color w:val="auto"/>
                <w:sz w:val="22"/>
              </w:rPr>
              <w:t>mail</w:t>
            </w:r>
          </w:p>
        </w:tc>
        <w:tc>
          <w:tcPr>
            <w:tcW w:w="1620" w:type="dxa"/>
            <w:shd w:val="clear" w:color="auto" w:fill="E6E6E6"/>
          </w:tcPr>
          <w:p w14:paraId="5CCAD26A" w14:textId="77777777" w:rsidR="00C7765C" w:rsidRPr="000B61EC" w:rsidRDefault="00C7765C" w:rsidP="00DB1E04">
            <w:pPr>
              <w:spacing w:after="0" w:line="240" w:lineRule="auto"/>
              <w:ind w:left="0" w:right="0" w:firstLine="0"/>
              <w:jc w:val="center"/>
              <w:rPr>
                <w:rFonts w:eastAsia="Times New Roman"/>
                <w:b/>
                <w:bCs/>
                <w:color w:val="auto"/>
                <w:sz w:val="22"/>
              </w:rPr>
            </w:pPr>
            <w:r w:rsidRPr="000B61EC">
              <w:rPr>
                <w:rFonts w:eastAsia="Times New Roman"/>
                <w:b/>
                <w:bCs/>
                <w:color w:val="auto"/>
                <w:sz w:val="22"/>
              </w:rPr>
              <w:t>telefon 1</w:t>
            </w:r>
          </w:p>
        </w:tc>
        <w:tc>
          <w:tcPr>
            <w:tcW w:w="1582" w:type="dxa"/>
            <w:shd w:val="clear" w:color="auto" w:fill="E6E6E6"/>
          </w:tcPr>
          <w:p w14:paraId="6BF703CC" w14:textId="77777777" w:rsidR="00C7765C" w:rsidRPr="000B61EC" w:rsidRDefault="00C7765C" w:rsidP="00DB1E04">
            <w:pPr>
              <w:spacing w:after="0" w:line="240" w:lineRule="auto"/>
              <w:ind w:left="0" w:right="0" w:firstLine="0"/>
              <w:jc w:val="center"/>
              <w:rPr>
                <w:rFonts w:eastAsia="Times New Roman"/>
                <w:b/>
                <w:bCs/>
                <w:color w:val="auto"/>
                <w:sz w:val="22"/>
              </w:rPr>
            </w:pPr>
            <w:r w:rsidRPr="000B61EC">
              <w:rPr>
                <w:rFonts w:eastAsia="Times New Roman"/>
                <w:b/>
                <w:bCs/>
                <w:color w:val="auto"/>
                <w:sz w:val="22"/>
              </w:rPr>
              <w:t>telefon 2</w:t>
            </w:r>
          </w:p>
        </w:tc>
      </w:tr>
      <w:tr w:rsidR="000B61EC" w:rsidRPr="000B61EC" w14:paraId="4EE2C1E3" w14:textId="77777777" w:rsidTr="00DB1E04">
        <w:tc>
          <w:tcPr>
            <w:tcW w:w="3310" w:type="dxa"/>
          </w:tcPr>
          <w:p w14:paraId="4E852D78" w14:textId="4187945F" w:rsidR="00C7765C" w:rsidRPr="000B61EC" w:rsidRDefault="00BE37B2" w:rsidP="00DB1E04">
            <w:pPr>
              <w:spacing w:after="0" w:line="240" w:lineRule="auto"/>
              <w:ind w:left="0" w:right="0" w:firstLine="0"/>
              <w:jc w:val="center"/>
              <w:rPr>
                <w:rFonts w:eastAsia="Times New Roman"/>
                <w:color w:val="auto"/>
                <w:sz w:val="22"/>
              </w:rPr>
            </w:pPr>
            <w:r>
              <w:rPr>
                <w:rFonts w:eastAsia="Times New Roman"/>
                <w:color w:val="auto"/>
                <w:sz w:val="22"/>
              </w:rPr>
              <w:t>Petr Marek</w:t>
            </w:r>
          </w:p>
        </w:tc>
        <w:tc>
          <w:tcPr>
            <w:tcW w:w="2700" w:type="dxa"/>
          </w:tcPr>
          <w:p w14:paraId="662E3C84" w14:textId="67A6BF9E" w:rsidR="00C7765C" w:rsidRPr="000B61EC" w:rsidRDefault="00370368" w:rsidP="00370368">
            <w:pPr>
              <w:spacing w:after="0" w:line="240" w:lineRule="auto"/>
              <w:ind w:left="0" w:right="0" w:firstLine="0"/>
              <w:rPr>
                <w:rFonts w:eastAsia="Times New Roman"/>
                <w:color w:val="auto"/>
                <w:sz w:val="22"/>
              </w:rPr>
            </w:pPr>
            <w:proofErr w:type="spellStart"/>
            <w:r>
              <w:rPr>
                <w:rFonts w:eastAsia="Times New Roman"/>
                <w:color w:val="auto"/>
                <w:sz w:val="22"/>
              </w:rPr>
              <w:t>xxxxxx</w:t>
            </w:r>
            <w:proofErr w:type="spellEnd"/>
          </w:p>
        </w:tc>
        <w:tc>
          <w:tcPr>
            <w:tcW w:w="1620" w:type="dxa"/>
          </w:tcPr>
          <w:p w14:paraId="16D491B0" w14:textId="3ADFFD0B" w:rsidR="00C7765C" w:rsidRPr="000B61EC" w:rsidRDefault="00BE37B2" w:rsidP="00DB1E04">
            <w:pPr>
              <w:spacing w:after="0" w:line="240" w:lineRule="auto"/>
              <w:ind w:left="0" w:right="0" w:firstLine="0"/>
              <w:jc w:val="center"/>
              <w:rPr>
                <w:rFonts w:eastAsia="Times New Roman"/>
                <w:color w:val="auto"/>
                <w:sz w:val="22"/>
              </w:rPr>
            </w:pPr>
            <w:r>
              <w:rPr>
                <w:rFonts w:eastAsia="Times New Roman"/>
                <w:color w:val="auto"/>
                <w:sz w:val="22"/>
              </w:rPr>
              <w:t>466 859 521</w:t>
            </w:r>
          </w:p>
        </w:tc>
        <w:tc>
          <w:tcPr>
            <w:tcW w:w="1582" w:type="dxa"/>
          </w:tcPr>
          <w:p w14:paraId="73E5B878" w14:textId="56DF6D81" w:rsidR="00C7765C" w:rsidRPr="000B61EC" w:rsidRDefault="000913C4" w:rsidP="00DB1E04">
            <w:pPr>
              <w:spacing w:after="0" w:line="240" w:lineRule="auto"/>
              <w:ind w:left="0" w:right="0" w:firstLine="0"/>
              <w:jc w:val="center"/>
              <w:rPr>
                <w:rFonts w:eastAsia="Times New Roman"/>
                <w:color w:val="auto"/>
                <w:sz w:val="22"/>
              </w:rPr>
            </w:pPr>
            <w:proofErr w:type="spellStart"/>
            <w:r>
              <w:rPr>
                <w:rFonts w:eastAsia="Times New Roman"/>
                <w:color w:val="auto"/>
                <w:sz w:val="22"/>
              </w:rPr>
              <w:t>Xxx</w:t>
            </w:r>
            <w:proofErr w:type="spellEnd"/>
            <w:r>
              <w:rPr>
                <w:rFonts w:eastAsia="Times New Roman"/>
                <w:color w:val="auto"/>
                <w:sz w:val="22"/>
              </w:rPr>
              <w:t xml:space="preserve"> </w:t>
            </w:r>
            <w:proofErr w:type="spellStart"/>
            <w:r>
              <w:rPr>
                <w:rFonts w:eastAsia="Times New Roman"/>
                <w:color w:val="auto"/>
                <w:sz w:val="22"/>
              </w:rPr>
              <w:t>xxx</w:t>
            </w:r>
            <w:proofErr w:type="spellEnd"/>
            <w:r>
              <w:rPr>
                <w:rFonts w:eastAsia="Times New Roman"/>
                <w:color w:val="auto"/>
                <w:sz w:val="22"/>
              </w:rPr>
              <w:t xml:space="preserve"> </w:t>
            </w:r>
            <w:proofErr w:type="spellStart"/>
            <w:r>
              <w:rPr>
                <w:rFonts w:eastAsia="Times New Roman"/>
                <w:color w:val="auto"/>
                <w:sz w:val="22"/>
              </w:rPr>
              <w:t>xxx</w:t>
            </w:r>
            <w:proofErr w:type="spellEnd"/>
          </w:p>
        </w:tc>
      </w:tr>
      <w:tr w:rsidR="000B61EC" w:rsidRPr="000B61EC" w14:paraId="7EA03601" w14:textId="77777777" w:rsidTr="00DB1E04">
        <w:tc>
          <w:tcPr>
            <w:tcW w:w="3310" w:type="dxa"/>
          </w:tcPr>
          <w:p w14:paraId="6C3509B0" w14:textId="34188897" w:rsidR="00C7765C" w:rsidRPr="000B61EC" w:rsidRDefault="00BE37B2" w:rsidP="00DB1E04">
            <w:pPr>
              <w:spacing w:after="0" w:line="240" w:lineRule="auto"/>
              <w:ind w:left="0" w:right="0" w:firstLine="0"/>
              <w:jc w:val="center"/>
              <w:rPr>
                <w:rFonts w:eastAsia="Times New Roman"/>
                <w:color w:val="auto"/>
                <w:sz w:val="22"/>
              </w:rPr>
            </w:pPr>
            <w:r>
              <w:rPr>
                <w:rFonts w:eastAsia="Times New Roman"/>
                <w:color w:val="auto"/>
                <w:sz w:val="22"/>
              </w:rPr>
              <w:t>Hana Malátová</w:t>
            </w:r>
          </w:p>
        </w:tc>
        <w:tc>
          <w:tcPr>
            <w:tcW w:w="2700" w:type="dxa"/>
          </w:tcPr>
          <w:p w14:paraId="49C1982D" w14:textId="3019FB4B" w:rsidR="00C7765C" w:rsidRPr="000B61EC" w:rsidRDefault="00370368" w:rsidP="00370368">
            <w:pPr>
              <w:spacing w:after="0" w:line="240" w:lineRule="auto"/>
              <w:ind w:left="0" w:right="0" w:firstLine="0"/>
              <w:rPr>
                <w:rFonts w:eastAsia="Times New Roman"/>
                <w:color w:val="auto"/>
                <w:sz w:val="22"/>
              </w:rPr>
            </w:pPr>
            <w:proofErr w:type="spellStart"/>
            <w:r>
              <w:rPr>
                <w:rFonts w:eastAsia="Times New Roman"/>
                <w:color w:val="auto"/>
                <w:sz w:val="22"/>
              </w:rPr>
              <w:t>xxxxxx</w:t>
            </w:r>
            <w:proofErr w:type="spellEnd"/>
          </w:p>
        </w:tc>
        <w:tc>
          <w:tcPr>
            <w:tcW w:w="1620" w:type="dxa"/>
          </w:tcPr>
          <w:p w14:paraId="22F7DE46" w14:textId="3A1C9D75" w:rsidR="00C7765C" w:rsidRPr="000B61EC" w:rsidRDefault="00BE37B2" w:rsidP="00DB1E04">
            <w:pPr>
              <w:spacing w:after="0" w:line="240" w:lineRule="auto"/>
              <w:ind w:left="0" w:right="0" w:firstLine="0"/>
              <w:jc w:val="center"/>
              <w:rPr>
                <w:rFonts w:eastAsia="Times New Roman"/>
                <w:color w:val="auto"/>
                <w:sz w:val="22"/>
              </w:rPr>
            </w:pPr>
            <w:r>
              <w:rPr>
                <w:rFonts w:eastAsia="Times New Roman"/>
                <w:color w:val="auto"/>
                <w:sz w:val="22"/>
              </w:rPr>
              <w:t>466 859 142</w:t>
            </w:r>
          </w:p>
        </w:tc>
        <w:tc>
          <w:tcPr>
            <w:tcW w:w="1582" w:type="dxa"/>
          </w:tcPr>
          <w:p w14:paraId="1A16FACC" w14:textId="7D50241C" w:rsidR="00C7765C" w:rsidRPr="000B61EC" w:rsidRDefault="000913C4" w:rsidP="00DB1E04">
            <w:pPr>
              <w:spacing w:after="0" w:line="240" w:lineRule="auto"/>
              <w:ind w:left="0" w:right="0" w:firstLine="0"/>
              <w:jc w:val="center"/>
              <w:rPr>
                <w:rFonts w:eastAsia="Times New Roman"/>
                <w:color w:val="auto"/>
                <w:sz w:val="22"/>
              </w:rPr>
            </w:pPr>
            <w:proofErr w:type="spellStart"/>
            <w:r>
              <w:t>Xxx</w:t>
            </w:r>
            <w:proofErr w:type="spellEnd"/>
            <w:r>
              <w:t xml:space="preserve"> </w:t>
            </w:r>
            <w:proofErr w:type="spellStart"/>
            <w:r>
              <w:t>xxx</w:t>
            </w:r>
            <w:proofErr w:type="spellEnd"/>
            <w:r>
              <w:t xml:space="preserve"> </w:t>
            </w:r>
            <w:proofErr w:type="spellStart"/>
            <w:r>
              <w:t>xxx</w:t>
            </w:r>
            <w:proofErr w:type="spellEnd"/>
          </w:p>
        </w:tc>
      </w:tr>
      <w:tr w:rsidR="000B61EC" w:rsidRPr="000B61EC" w14:paraId="19060EE4" w14:textId="77777777" w:rsidTr="00DB1E04">
        <w:tc>
          <w:tcPr>
            <w:tcW w:w="3310" w:type="dxa"/>
          </w:tcPr>
          <w:p w14:paraId="6344B2A8" w14:textId="77777777" w:rsidR="00C7765C" w:rsidRPr="000B61EC" w:rsidRDefault="00C7765C" w:rsidP="00DB1E04">
            <w:pPr>
              <w:spacing w:after="0" w:line="240" w:lineRule="auto"/>
              <w:ind w:left="0" w:right="0" w:firstLine="0"/>
              <w:jc w:val="center"/>
              <w:rPr>
                <w:rFonts w:eastAsia="Times New Roman"/>
                <w:color w:val="auto"/>
                <w:sz w:val="22"/>
              </w:rPr>
            </w:pPr>
          </w:p>
        </w:tc>
        <w:tc>
          <w:tcPr>
            <w:tcW w:w="2700" w:type="dxa"/>
          </w:tcPr>
          <w:p w14:paraId="5D86BF41"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620" w:type="dxa"/>
          </w:tcPr>
          <w:p w14:paraId="156413DB"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582" w:type="dxa"/>
          </w:tcPr>
          <w:p w14:paraId="3B5A79F9" w14:textId="77777777" w:rsidR="00C7765C" w:rsidRPr="000B61EC" w:rsidRDefault="00C7765C" w:rsidP="00DB1E04">
            <w:pPr>
              <w:spacing w:after="0" w:line="240" w:lineRule="auto"/>
              <w:ind w:left="0" w:right="0" w:firstLine="0"/>
              <w:jc w:val="center"/>
              <w:rPr>
                <w:rFonts w:eastAsia="Times New Roman"/>
                <w:color w:val="auto"/>
                <w:sz w:val="22"/>
              </w:rPr>
            </w:pPr>
          </w:p>
        </w:tc>
      </w:tr>
      <w:tr w:rsidR="000B61EC" w:rsidRPr="000B61EC" w14:paraId="292F903E" w14:textId="77777777" w:rsidTr="00DB1E04">
        <w:tc>
          <w:tcPr>
            <w:tcW w:w="3310" w:type="dxa"/>
          </w:tcPr>
          <w:p w14:paraId="1875F49B" w14:textId="77777777" w:rsidR="00C7765C" w:rsidRPr="000B61EC" w:rsidRDefault="00C7765C" w:rsidP="00DB1E04">
            <w:pPr>
              <w:spacing w:after="0" w:line="240" w:lineRule="auto"/>
              <w:ind w:left="0" w:right="0" w:firstLine="0"/>
              <w:jc w:val="center"/>
              <w:rPr>
                <w:rFonts w:eastAsia="Times New Roman"/>
                <w:color w:val="auto"/>
                <w:sz w:val="22"/>
              </w:rPr>
            </w:pPr>
          </w:p>
        </w:tc>
        <w:tc>
          <w:tcPr>
            <w:tcW w:w="2700" w:type="dxa"/>
          </w:tcPr>
          <w:p w14:paraId="0035A57F"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620" w:type="dxa"/>
          </w:tcPr>
          <w:p w14:paraId="251A9BAE"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582" w:type="dxa"/>
          </w:tcPr>
          <w:p w14:paraId="08D331F1" w14:textId="77777777" w:rsidR="00C7765C" w:rsidRPr="000B61EC" w:rsidRDefault="00C7765C" w:rsidP="00DB1E04">
            <w:pPr>
              <w:spacing w:after="0" w:line="240" w:lineRule="auto"/>
              <w:ind w:left="0" w:right="0" w:firstLine="0"/>
              <w:jc w:val="center"/>
              <w:rPr>
                <w:rFonts w:eastAsia="Times New Roman"/>
                <w:color w:val="auto"/>
                <w:sz w:val="22"/>
              </w:rPr>
            </w:pPr>
          </w:p>
        </w:tc>
      </w:tr>
      <w:tr w:rsidR="00C7765C" w:rsidRPr="000B61EC" w14:paraId="1CC04EB4" w14:textId="77777777" w:rsidTr="00DB1E04">
        <w:tc>
          <w:tcPr>
            <w:tcW w:w="3310" w:type="dxa"/>
          </w:tcPr>
          <w:p w14:paraId="20BD5C03" w14:textId="77777777" w:rsidR="00C7765C" w:rsidRPr="000B61EC" w:rsidRDefault="00C7765C" w:rsidP="00DB1E04">
            <w:pPr>
              <w:spacing w:after="0" w:line="240" w:lineRule="auto"/>
              <w:ind w:left="0" w:right="0" w:firstLine="0"/>
              <w:jc w:val="center"/>
              <w:rPr>
                <w:rFonts w:eastAsia="Times New Roman"/>
                <w:color w:val="auto"/>
                <w:sz w:val="22"/>
              </w:rPr>
            </w:pPr>
          </w:p>
        </w:tc>
        <w:tc>
          <w:tcPr>
            <w:tcW w:w="2700" w:type="dxa"/>
          </w:tcPr>
          <w:p w14:paraId="1B7FAF7E"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620" w:type="dxa"/>
          </w:tcPr>
          <w:p w14:paraId="0C7C246E" w14:textId="77777777" w:rsidR="00C7765C" w:rsidRPr="000B61EC" w:rsidRDefault="00C7765C" w:rsidP="00DB1E04">
            <w:pPr>
              <w:spacing w:after="0" w:line="240" w:lineRule="auto"/>
              <w:ind w:left="0" w:right="0" w:firstLine="0"/>
              <w:jc w:val="center"/>
              <w:rPr>
                <w:rFonts w:eastAsia="Times New Roman"/>
                <w:color w:val="auto"/>
                <w:sz w:val="22"/>
              </w:rPr>
            </w:pPr>
          </w:p>
        </w:tc>
        <w:tc>
          <w:tcPr>
            <w:tcW w:w="1582" w:type="dxa"/>
          </w:tcPr>
          <w:p w14:paraId="118E5785" w14:textId="77777777" w:rsidR="00C7765C" w:rsidRPr="000B61EC" w:rsidRDefault="00C7765C" w:rsidP="00DB1E04">
            <w:pPr>
              <w:spacing w:after="0" w:line="240" w:lineRule="auto"/>
              <w:ind w:left="0" w:right="0" w:firstLine="0"/>
              <w:jc w:val="center"/>
              <w:rPr>
                <w:rFonts w:eastAsia="Times New Roman"/>
                <w:color w:val="auto"/>
                <w:sz w:val="22"/>
              </w:rPr>
            </w:pPr>
          </w:p>
        </w:tc>
      </w:tr>
    </w:tbl>
    <w:p w14:paraId="4C3DCBCC" w14:textId="43E26606" w:rsidR="00C7765C" w:rsidRPr="000B61EC" w:rsidRDefault="00C7765C" w:rsidP="00C7765C">
      <w:pPr>
        <w:spacing w:after="0" w:line="240" w:lineRule="auto"/>
        <w:ind w:left="0" w:right="0" w:firstLine="0"/>
        <w:jc w:val="left"/>
        <w:rPr>
          <w:rFonts w:eastAsia="Times New Roman"/>
          <w:color w:val="auto"/>
          <w:sz w:val="22"/>
        </w:rPr>
      </w:pPr>
    </w:p>
    <w:p w14:paraId="72BE58DA" w14:textId="516B3820" w:rsidR="009D4DA1" w:rsidRPr="000B61EC" w:rsidRDefault="009D4DA1" w:rsidP="00C7765C">
      <w:pPr>
        <w:spacing w:after="0" w:line="240" w:lineRule="auto"/>
        <w:ind w:left="0" w:right="0" w:firstLine="0"/>
        <w:jc w:val="left"/>
        <w:rPr>
          <w:rFonts w:eastAsia="Times New Roman"/>
          <w:color w:val="auto"/>
          <w:sz w:val="22"/>
        </w:rPr>
      </w:pPr>
    </w:p>
    <w:p w14:paraId="19550DE0" w14:textId="77777777" w:rsidR="009D4DA1" w:rsidRPr="000B61EC" w:rsidRDefault="009D4DA1" w:rsidP="00C7765C">
      <w:pPr>
        <w:spacing w:after="0" w:line="240" w:lineRule="auto"/>
        <w:ind w:left="0" w:right="0" w:firstLine="0"/>
        <w:jc w:val="left"/>
        <w:rPr>
          <w:rFonts w:eastAsia="Times New Roman"/>
          <w:color w:val="auto"/>
          <w:sz w:val="22"/>
        </w:rPr>
      </w:pPr>
    </w:p>
    <w:p w14:paraId="79C02733" w14:textId="77777777" w:rsidR="00C7765C" w:rsidRPr="000B61EC" w:rsidRDefault="00C7765C" w:rsidP="00C7765C">
      <w:pPr>
        <w:spacing w:after="0" w:line="240" w:lineRule="auto"/>
        <w:ind w:left="0" w:right="0" w:firstLine="0"/>
        <w:jc w:val="left"/>
        <w:rPr>
          <w:rFonts w:eastAsia="Times New Roman"/>
          <w:b/>
          <w:i/>
          <w:color w:val="auto"/>
          <w:sz w:val="22"/>
        </w:rPr>
      </w:pPr>
    </w:p>
    <w:p w14:paraId="49BE61F0" w14:textId="77777777" w:rsidR="004F47AF" w:rsidRPr="000B61EC" w:rsidRDefault="004F47AF">
      <w:pPr>
        <w:spacing w:after="160" w:line="259" w:lineRule="auto"/>
        <w:ind w:left="0" w:right="0" w:firstLine="0"/>
        <w:jc w:val="left"/>
        <w:rPr>
          <w:rFonts w:eastAsia="Times New Roman"/>
          <w:b/>
          <w:color w:val="auto"/>
          <w:sz w:val="22"/>
        </w:rPr>
      </w:pPr>
      <w:r w:rsidRPr="000B61EC">
        <w:rPr>
          <w:rFonts w:eastAsia="Times New Roman"/>
          <w:b/>
          <w:color w:val="auto"/>
          <w:sz w:val="22"/>
        </w:rPr>
        <w:br w:type="page"/>
      </w:r>
    </w:p>
    <w:p w14:paraId="6D41CA2A" w14:textId="1FE25AB4" w:rsidR="00C7765C" w:rsidRPr="000B61EC" w:rsidRDefault="001C7B32" w:rsidP="00C7765C">
      <w:pPr>
        <w:spacing w:before="360" w:after="240" w:line="240" w:lineRule="auto"/>
        <w:ind w:left="0" w:right="0" w:firstLine="0"/>
        <w:jc w:val="center"/>
        <w:rPr>
          <w:rFonts w:eastAsia="Times New Roman"/>
          <w:b/>
          <w:color w:val="auto"/>
          <w:sz w:val="22"/>
        </w:rPr>
      </w:pPr>
      <w:r w:rsidRPr="000B61EC">
        <w:rPr>
          <w:rFonts w:eastAsia="Times New Roman"/>
          <w:b/>
          <w:color w:val="auto"/>
          <w:sz w:val="22"/>
        </w:rPr>
        <w:lastRenderedPageBreak/>
        <w:t>P</w:t>
      </w:r>
      <w:r w:rsidR="00C7765C" w:rsidRPr="000B61EC">
        <w:rPr>
          <w:rFonts w:eastAsia="Times New Roman"/>
          <w:b/>
          <w:color w:val="auto"/>
          <w:sz w:val="22"/>
        </w:rPr>
        <w:t xml:space="preserve">ŘÍLOHA Č. </w:t>
      </w:r>
      <w:r w:rsidR="002B7FDE" w:rsidRPr="000B61EC">
        <w:rPr>
          <w:rFonts w:eastAsia="Times New Roman"/>
          <w:b/>
          <w:color w:val="auto"/>
          <w:sz w:val="22"/>
        </w:rPr>
        <w:t>4</w:t>
      </w:r>
    </w:p>
    <w:p w14:paraId="0FF58F0B" w14:textId="737D6570" w:rsidR="00C7765C" w:rsidRPr="000B61EC" w:rsidRDefault="00C7765C" w:rsidP="00C7765C">
      <w:pPr>
        <w:spacing w:before="360" w:after="600" w:line="240" w:lineRule="auto"/>
        <w:ind w:left="0" w:right="0" w:firstLine="0"/>
        <w:jc w:val="center"/>
        <w:rPr>
          <w:rFonts w:eastAsia="Times New Roman"/>
          <w:b/>
          <w:color w:val="auto"/>
          <w:sz w:val="22"/>
        </w:rPr>
        <w:sectPr w:rsidR="00C7765C" w:rsidRPr="000B61EC" w:rsidSect="00A54A01">
          <w:type w:val="continuous"/>
          <w:pgSz w:w="11906" w:h="16838" w:code="9"/>
          <w:pgMar w:top="1135" w:right="1418" w:bottom="1276" w:left="1418" w:header="709" w:footer="709" w:gutter="0"/>
          <w:pgNumType w:start="1"/>
          <w:cols w:space="708"/>
          <w:docGrid w:linePitch="360"/>
        </w:sectPr>
      </w:pPr>
      <w:r w:rsidRPr="000B61EC">
        <w:rPr>
          <w:rFonts w:eastAsia="Times New Roman"/>
          <w:b/>
          <w:color w:val="auto"/>
          <w:sz w:val="22"/>
        </w:rPr>
        <w:t xml:space="preserve">Seznam kontaktních osob HZS </w:t>
      </w:r>
      <w:r w:rsidR="006D345B" w:rsidRPr="000B61EC">
        <w:rPr>
          <w:rFonts w:eastAsia="Times New Roman"/>
          <w:b/>
          <w:color w:val="auto"/>
          <w:sz w:val="22"/>
        </w:rPr>
        <w:t xml:space="preserve">Pardubického </w:t>
      </w:r>
      <w:r w:rsidRPr="000B61EC">
        <w:rPr>
          <w:rFonts w:eastAsia="Times New Roman"/>
          <w:b/>
          <w:color w:val="auto"/>
          <w:sz w:val="22"/>
        </w:rPr>
        <w:t>kraje</w:t>
      </w:r>
      <w:r w:rsidRPr="000B61EC" w:rsidDel="00CC46AA">
        <w:rPr>
          <w:rFonts w:eastAsia="Times New Roman"/>
          <w:b/>
          <w:color w:val="auto"/>
          <w:sz w:val="22"/>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118"/>
        <w:gridCol w:w="1560"/>
        <w:gridCol w:w="1417"/>
      </w:tblGrid>
      <w:tr w:rsidR="000B61EC" w:rsidRPr="000B61EC" w14:paraId="456143D3" w14:textId="019C3459" w:rsidTr="000913C4">
        <w:trPr>
          <w:trHeight w:val="287"/>
        </w:trPr>
        <w:tc>
          <w:tcPr>
            <w:tcW w:w="3114" w:type="dxa"/>
            <w:shd w:val="clear" w:color="auto" w:fill="E6E6E6"/>
          </w:tcPr>
          <w:p w14:paraId="32C889D1" w14:textId="77777777" w:rsidR="00141E4A" w:rsidRPr="000B61EC" w:rsidRDefault="00141E4A" w:rsidP="003034BC">
            <w:pPr>
              <w:spacing w:after="0" w:line="240" w:lineRule="auto"/>
              <w:ind w:left="0" w:right="0" w:firstLine="0"/>
              <w:jc w:val="center"/>
              <w:rPr>
                <w:rFonts w:eastAsia="Times New Roman"/>
                <w:b/>
                <w:bCs/>
                <w:color w:val="auto"/>
                <w:sz w:val="22"/>
              </w:rPr>
            </w:pPr>
            <w:r w:rsidRPr="000B61EC">
              <w:rPr>
                <w:rFonts w:eastAsia="Times New Roman"/>
                <w:b/>
                <w:bCs/>
                <w:color w:val="auto"/>
                <w:sz w:val="22"/>
              </w:rPr>
              <w:t>Jméno</w:t>
            </w:r>
          </w:p>
        </w:tc>
        <w:tc>
          <w:tcPr>
            <w:tcW w:w="3118" w:type="dxa"/>
            <w:shd w:val="clear" w:color="auto" w:fill="E6E6E6"/>
          </w:tcPr>
          <w:p w14:paraId="525BDCAF" w14:textId="5B6DF076" w:rsidR="00141E4A" w:rsidRPr="000B61EC" w:rsidRDefault="00141E4A" w:rsidP="003034BC">
            <w:pPr>
              <w:spacing w:after="0" w:line="240" w:lineRule="auto"/>
              <w:ind w:left="0" w:right="0" w:firstLine="0"/>
              <w:jc w:val="center"/>
              <w:rPr>
                <w:rFonts w:eastAsia="Times New Roman"/>
                <w:b/>
                <w:bCs/>
                <w:color w:val="auto"/>
                <w:sz w:val="22"/>
              </w:rPr>
            </w:pPr>
            <w:r w:rsidRPr="000B61EC">
              <w:rPr>
                <w:rFonts w:eastAsia="Times New Roman"/>
                <w:b/>
                <w:bCs/>
                <w:color w:val="auto"/>
                <w:sz w:val="22"/>
              </w:rPr>
              <w:t>E-mail</w:t>
            </w:r>
          </w:p>
        </w:tc>
        <w:tc>
          <w:tcPr>
            <w:tcW w:w="1560" w:type="dxa"/>
            <w:shd w:val="clear" w:color="auto" w:fill="E6E6E6"/>
          </w:tcPr>
          <w:p w14:paraId="292E0389" w14:textId="77777777" w:rsidR="00141E4A" w:rsidRPr="000B61EC" w:rsidRDefault="00141E4A" w:rsidP="003034BC">
            <w:pPr>
              <w:spacing w:after="0" w:line="240" w:lineRule="auto"/>
              <w:ind w:left="0" w:right="0" w:firstLine="0"/>
              <w:jc w:val="center"/>
              <w:rPr>
                <w:rFonts w:eastAsia="Times New Roman"/>
                <w:b/>
                <w:bCs/>
                <w:color w:val="auto"/>
                <w:sz w:val="22"/>
              </w:rPr>
            </w:pPr>
            <w:r w:rsidRPr="000B61EC">
              <w:rPr>
                <w:rFonts w:eastAsia="Times New Roman"/>
                <w:b/>
                <w:bCs/>
                <w:color w:val="auto"/>
                <w:sz w:val="22"/>
              </w:rPr>
              <w:t>telefon 1</w:t>
            </w:r>
          </w:p>
        </w:tc>
        <w:tc>
          <w:tcPr>
            <w:tcW w:w="1417" w:type="dxa"/>
            <w:shd w:val="clear" w:color="auto" w:fill="E6E6E6"/>
          </w:tcPr>
          <w:p w14:paraId="654A7011" w14:textId="77777777" w:rsidR="00141E4A" w:rsidRPr="000B61EC" w:rsidRDefault="00141E4A" w:rsidP="003034BC">
            <w:pPr>
              <w:spacing w:after="0" w:line="240" w:lineRule="auto"/>
              <w:ind w:left="0" w:right="0" w:firstLine="0"/>
              <w:jc w:val="center"/>
              <w:rPr>
                <w:rFonts w:eastAsia="Times New Roman"/>
                <w:b/>
                <w:bCs/>
                <w:color w:val="auto"/>
                <w:sz w:val="22"/>
              </w:rPr>
            </w:pPr>
            <w:r w:rsidRPr="000B61EC">
              <w:rPr>
                <w:rFonts w:eastAsia="Times New Roman"/>
                <w:b/>
                <w:bCs/>
                <w:color w:val="auto"/>
                <w:sz w:val="22"/>
              </w:rPr>
              <w:t>telefon 2</w:t>
            </w:r>
          </w:p>
        </w:tc>
      </w:tr>
      <w:tr w:rsidR="000B61EC" w:rsidRPr="000B61EC" w14:paraId="38E82C7D" w14:textId="30063225" w:rsidTr="00A35247">
        <w:tc>
          <w:tcPr>
            <w:tcW w:w="3114" w:type="dxa"/>
          </w:tcPr>
          <w:p w14:paraId="3F73BF9B" w14:textId="599EE8D7" w:rsidR="00141E4A" w:rsidRPr="000B61EC" w:rsidRDefault="00A35247" w:rsidP="00A35247">
            <w:pPr>
              <w:spacing w:after="0" w:line="240" w:lineRule="auto"/>
              <w:ind w:left="0" w:right="0" w:firstLine="0"/>
              <w:jc w:val="left"/>
              <w:rPr>
                <w:rFonts w:eastAsia="Times New Roman"/>
                <w:color w:val="auto"/>
                <w:sz w:val="20"/>
                <w:szCs w:val="20"/>
              </w:rPr>
            </w:pPr>
            <w:r w:rsidRPr="000B61EC">
              <w:rPr>
                <w:color w:val="auto"/>
                <w:sz w:val="20"/>
                <w:szCs w:val="20"/>
              </w:rPr>
              <w:t xml:space="preserve">kpt. </w:t>
            </w:r>
            <w:r w:rsidR="006D345B" w:rsidRPr="000B61EC">
              <w:rPr>
                <w:rFonts w:eastAsia="Times New Roman"/>
                <w:color w:val="auto"/>
                <w:sz w:val="20"/>
                <w:szCs w:val="20"/>
              </w:rPr>
              <w:t xml:space="preserve">Ing. Veronika </w:t>
            </w:r>
            <w:proofErr w:type="spellStart"/>
            <w:r w:rsidR="00D204DA">
              <w:rPr>
                <w:rFonts w:eastAsia="Times New Roman"/>
                <w:color w:val="auto"/>
                <w:sz w:val="20"/>
                <w:szCs w:val="20"/>
              </w:rPr>
              <w:t>Švedová</w:t>
            </w:r>
            <w:proofErr w:type="spellEnd"/>
          </w:p>
        </w:tc>
        <w:tc>
          <w:tcPr>
            <w:tcW w:w="3118" w:type="dxa"/>
          </w:tcPr>
          <w:p w14:paraId="568A81DC" w14:textId="352A5E1F" w:rsidR="00141E4A" w:rsidRPr="000B61EC" w:rsidRDefault="00461003" w:rsidP="00A35247">
            <w:pPr>
              <w:spacing w:after="0" w:line="240" w:lineRule="auto"/>
              <w:ind w:left="0" w:right="0" w:firstLine="0"/>
              <w:jc w:val="left"/>
              <w:rPr>
                <w:rFonts w:eastAsia="Times New Roman"/>
                <w:color w:val="auto"/>
                <w:sz w:val="20"/>
                <w:szCs w:val="20"/>
              </w:rPr>
            </w:pPr>
            <w:proofErr w:type="spellStart"/>
            <w:r>
              <w:rPr>
                <w:rFonts w:eastAsia="Times New Roman"/>
                <w:color w:val="auto"/>
                <w:sz w:val="20"/>
                <w:szCs w:val="20"/>
              </w:rPr>
              <w:t>xxxxxxx</w:t>
            </w:r>
            <w:proofErr w:type="spellEnd"/>
          </w:p>
        </w:tc>
        <w:tc>
          <w:tcPr>
            <w:tcW w:w="1560" w:type="dxa"/>
          </w:tcPr>
          <w:p w14:paraId="1AA4CBFC" w14:textId="2B00A63C" w:rsidR="00141E4A" w:rsidRPr="000B61EC" w:rsidRDefault="006D345B" w:rsidP="003034BC">
            <w:pPr>
              <w:spacing w:after="0" w:line="240" w:lineRule="auto"/>
              <w:ind w:left="0" w:right="0" w:firstLine="0"/>
              <w:jc w:val="center"/>
              <w:rPr>
                <w:rFonts w:eastAsia="Times New Roman"/>
                <w:color w:val="auto"/>
                <w:sz w:val="20"/>
                <w:szCs w:val="20"/>
              </w:rPr>
            </w:pPr>
            <w:r w:rsidRPr="000B61EC">
              <w:rPr>
                <w:rFonts w:eastAsia="Times New Roman"/>
                <w:color w:val="auto"/>
                <w:sz w:val="20"/>
                <w:szCs w:val="20"/>
              </w:rPr>
              <w:t>950 570 253</w:t>
            </w:r>
          </w:p>
        </w:tc>
        <w:tc>
          <w:tcPr>
            <w:tcW w:w="1417" w:type="dxa"/>
          </w:tcPr>
          <w:p w14:paraId="3F324E13" w14:textId="648E9334" w:rsidR="00141E4A" w:rsidRPr="000B61EC" w:rsidRDefault="000913C4" w:rsidP="003034BC">
            <w:pPr>
              <w:spacing w:after="0" w:line="240" w:lineRule="auto"/>
              <w:ind w:left="0" w:right="0" w:firstLine="0"/>
              <w:jc w:val="center"/>
              <w:rPr>
                <w:rFonts w:eastAsia="Times New Roman"/>
                <w:color w:val="auto"/>
                <w:sz w:val="20"/>
                <w:szCs w:val="20"/>
              </w:rPr>
            </w:pPr>
            <w:proofErr w:type="spellStart"/>
            <w:r>
              <w:rPr>
                <w:rFonts w:eastAsia="Times New Roman"/>
                <w:color w:val="auto"/>
                <w:sz w:val="20"/>
                <w:szCs w:val="20"/>
              </w:rPr>
              <w:t>Xxx</w:t>
            </w:r>
            <w:proofErr w:type="spellEnd"/>
            <w:r>
              <w:rPr>
                <w:rFonts w:eastAsia="Times New Roman"/>
                <w:color w:val="auto"/>
                <w:sz w:val="20"/>
                <w:szCs w:val="20"/>
              </w:rPr>
              <w:t xml:space="preserve"> </w:t>
            </w:r>
            <w:proofErr w:type="spellStart"/>
            <w:r>
              <w:rPr>
                <w:rFonts w:eastAsia="Times New Roman"/>
                <w:color w:val="auto"/>
                <w:sz w:val="20"/>
                <w:szCs w:val="20"/>
              </w:rPr>
              <w:t>xxx</w:t>
            </w:r>
            <w:proofErr w:type="spellEnd"/>
            <w:r>
              <w:rPr>
                <w:rFonts w:eastAsia="Times New Roman"/>
                <w:color w:val="auto"/>
                <w:sz w:val="20"/>
                <w:szCs w:val="20"/>
              </w:rPr>
              <w:t xml:space="preserve"> </w:t>
            </w:r>
            <w:proofErr w:type="spellStart"/>
            <w:r>
              <w:rPr>
                <w:rFonts w:eastAsia="Times New Roman"/>
                <w:color w:val="auto"/>
                <w:sz w:val="20"/>
                <w:szCs w:val="20"/>
              </w:rPr>
              <w:t>xxx</w:t>
            </w:r>
            <w:proofErr w:type="spellEnd"/>
          </w:p>
        </w:tc>
      </w:tr>
      <w:tr w:rsidR="000B61EC" w:rsidRPr="000B61EC" w14:paraId="18C5F34E" w14:textId="40215F20" w:rsidTr="00A35247">
        <w:tc>
          <w:tcPr>
            <w:tcW w:w="3114" w:type="dxa"/>
          </w:tcPr>
          <w:p w14:paraId="3DFF8ACE" w14:textId="51F51397" w:rsidR="00141E4A" w:rsidRPr="000B61EC" w:rsidRDefault="005F1539" w:rsidP="00A35247">
            <w:pPr>
              <w:spacing w:after="0" w:line="240" w:lineRule="auto"/>
              <w:ind w:left="0" w:right="0" w:firstLine="0"/>
              <w:jc w:val="left"/>
              <w:rPr>
                <w:rFonts w:eastAsia="Times New Roman"/>
                <w:color w:val="auto"/>
                <w:sz w:val="20"/>
                <w:szCs w:val="20"/>
              </w:rPr>
            </w:pPr>
            <w:r w:rsidRPr="000B61EC">
              <w:rPr>
                <w:rFonts w:eastAsia="Times New Roman"/>
                <w:color w:val="auto"/>
                <w:sz w:val="20"/>
                <w:szCs w:val="20"/>
              </w:rPr>
              <w:t>zástup</w:t>
            </w:r>
          </w:p>
        </w:tc>
        <w:tc>
          <w:tcPr>
            <w:tcW w:w="3118" w:type="dxa"/>
          </w:tcPr>
          <w:p w14:paraId="0F7CE10C" w14:textId="3B071955" w:rsidR="00141E4A" w:rsidRPr="000B61EC" w:rsidRDefault="00461003" w:rsidP="00A35247">
            <w:pPr>
              <w:spacing w:after="0" w:line="240" w:lineRule="auto"/>
              <w:ind w:left="0" w:right="0" w:firstLine="0"/>
              <w:jc w:val="left"/>
              <w:rPr>
                <w:rFonts w:eastAsia="Times New Roman"/>
                <w:color w:val="auto"/>
                <w:sz w:val="20"/>
                <w:szCs w:val="20"/>
              </w:rPr>
            </w:pPr>
            <w:proofErr w:type="spellStart"/>
            <w:r>
              <w:rPr>
                <w:rFonts w:eastAsia="Times New Roman"/>
                <w:color w:val="auto"/>
                <w:sz w:val="20"/>
                <w:szCs w:val="20"/>
              </w:rPr>
              <w:t>xxxxxxx</w:t>
            </w:r>
            <w:proofErr w:type="spellEnd"/>
          </w:p>
        </w:tc>
        <w:tc>
          <w:tcPr>
            <w:tcW w:w="1560" w:type="dxa"/>
          </w:tcPr>
          <w:p w14:paraId="44D24587" w14:textId="5AAD5DED" w:rsidR="00141E4A" w:rsidRPr="000B61EC" w:rsidRDefault="00141E4A" w:rsidP="003034BC">
            <w:pPr>
              <w:spacing w:after="0" w:line="240" w:lineRule="auto"/>
              <w:ind w:left="0" w:right="0" w:firstLine="0"/>
              <w:jc w:val="center"/>
              <w:rPr>
                <w:rFonts w:eastAsia="Times New Roman"/>
                <w:color w:val="auto"/>
                <w:sz w:val="20"/>
                <w:szCs w:val="20"/>
              </w:rPr>
            </w:pPr>
          </w:p>
        </w:tc>
        <w:tc>
          <w:tcPr>
            <w:tcW w:w="1417" w:type="dxa"/>
          </w:tcPr>
          <w:p w14:paraId="51C22069" w14:textId="1AD43978" w:rsidR="00141E4A" w:rsidRPr="000B61EC" w:rsidRDefault="00141E4A" w:rsidP="003034BC">
            <w:pPr>
              <w:spacing w:after="0" w:line="240" w:lineRule="auto"/>
              <w:ind w:left="0" w:right="0" w:firstLine="0"/>
              <w:jc w:val="center"/>
              <w:rPr>
                <w:rFonts w:eastAsia="Times New Roman"/>
                <w:color w:val="auto"/>
                <w:sz w:val="20"/>
                <w:szCs w:val="20"/>
              </w:rPr>
            </w:pPr>
          </w:p>
        </w:tc>
      </w:tr>
      <w:tr w:rsidR="000B61EC" w:rsidRPr="000B61EC" w14:paraId="350ECA9D" w14:textId="6A9ECE75" w:rsidTr="00A35247">
        <w:tc>
          <w:tcPr>
            <w:tcW w:w="3114" w:type="dxa"/>
          </w:tcPr>
          <w:p w14:paraId="7D13AA35" w14:textId="50C4E156" w:rsidR="00141E4A" w:rsidRPr="000B61EC" w:rsidRDefault="00141E4A" w:rsidP="00A35247">
            <w:pPr>
              <w:spacing w:after="0" w:line="240" w:lineRule="auto"/>
              <w:ind w:left="0" w:right="0" w:firstLine="0"/>
              <w:jc w:val="left"/>
              <w:rPr>
                <w:rFonts w:eastAsia="Times New Roman"/>
                <w:color w:val="auto"/>
                <w:sz w:val="20"/>
                <w:szCs w:val="20"/>
              </w:rPr>
            </w:pPr>
          </w:p>
        </w:tc>
        <w:tc>
          <w:tcPr>
            <w:tcW w:w="3118" w:type="dxa"/>
          </w:tcPr>
          <w:p w14:paraId="7675C044" w14:textId="0AD96358" w:rsidR="00141E4A" w:rsidRPr="000B61EC" w:rsidRDefault="00141E4A" w:rsidP="00A35247">
            <w:pPr>
              <w:spacing w:after="0" w:line="240" w:lineRule="auto"/>
              <w:ind w:left="0" w:right="0" w:firstLine="0"/>
              <w:jc w:val="left"/>
              <w:rPr>
                <w:rFonts w:eastAsia="Times New Roman"/>
                <w:color w:val="auto"/>
                <w:sz w:val="20"/>
                <w:szCs w:val="20"/>
              </w:rPr>
            </w:pPr>
          </w:p>
        </w:tc>
        <w:tc>
          <w:tcPr>
            <w:tcW w:w="1560" w:type="dxa"/>
          </w:tcPr>
          <w:p w14:paraId="1E5DEB37" w14:textId="06E14324" w:rsidR="00141E4A" w:rsidRPr="000B61EC" w:rsidRDefault="00141E4A" w:rsidP="003034BC">
            <w:pPr>
              <w:spacing w:after="0" w:line="240" w:lineRule="auto"/>
              <w:ind w:left="0" w:right="0" w:firstLine="0"/>
              <w:jc w:val="center"/>
              <w:rPr>
                <w:rFonts w:eastAsia="Times New Roman"/>
                <w:color w:val="auto"/>
                <w:sz w:val="20"/>
                <w:szCs w:val="20"/>
              </w:rPr>
            </w:pPr>
          </w:p>
        </w:tc>
        <w:tc>
          <w:tcPr>
            <w:tcW w:w="1417" w:type="dxa"/>
          </w:tcPr>
          <w:p w14:paraId="14154FDC" w14:textId="56228F53" w:rsidR="00141E4A" w:rsidRPr="000B61EC" w:rsidRDefault="00141E4A" w:rsidP="003034BC">
            <w:pPr>
              <w:spacing w:after="0" w:line="240" w:lineRule="auto"/>
              <w:ind w:left="0" w:right="0" w:firstLine="0"/>
              <w:jc w:val="center"/>
              <w:rPr>
                <w:rFonts w:eastAsia="Times New Roman"/>
                <w:color w:val="auto"/>
                <w:sz w:val="20"/>
                <w:szCs w:val="20"/>
              </w:rPr>
            </w:pPr>
          </w:p>
        </w:tc>
      </w:tr>
      <w:tr w:rsidR="000B61EC" w:rsidRPr="000B61EC" w14:paraId="536E97EF" w14:textId="77777777" w:rsidTr="00A35247">
        <w:tc>
          <w:tcPr>
            <w:tcW w:w="3114" w:type="dxa"/>
          </w:tcPr>
          <w:p w14:paraId="21F2E66F" w14:textId="77777777" w:rsidR="00141E4A" w:rsidRPr="000B61EC" w:rsidRDefault="00141E4A" w:rsidP="00A35247">
            <w:pPr>
              <w:spacing w:after="0" w:line="240" w:lineRule="auto"/>
              <w:ind w:left="0" w:right="0" w:firstLine="0"/>
              <w:jc w:val="left"/>
              <w:rPr>
                <w:rFonts w:eastAsia="Times New Roman"/>
                <w:color w:val="auto"/>
                <w:sz w:val="20"/>
                <w:szCs w:val="20"/>
              </w:rPr>
            </w:pPr>
          </w:p>
        </w:tc>
        <w:tc>
          <w:tcPr>
            <w:tcW w:w="3118" w:type="dxa"/>
          </w:tcPr>
          <w:p w14:paraId="7E7EEEBC" w14:textId="77777777" w:rsidR="00141E4A" w:rsidRPr="000B61EC" w:rsidRDefault="00141E4A" w:rsidP="00A35247">
            <w:pPr>
              <w:spacing w:after="0" w:line="240" w:lineRule="auto"/>
              <w:ind w:left="0" w:right="0" w:firstLine="0"/>
              <w:jc w:val="left"/>
              <w:rPr>
                <w:rFonts w:eastAsia="Times New Roman"/>
                <w:color w:val="auto"/>
                <w:sz w:val="20"/>
                <w:szCs w:val="20"/>
              </w:rPr>
            </w:pPr>
          </w:p>
        </w:tc>
        <w:tc>
          <w:tcPr>
            <w:tcW w:w="1560" w:type="dxa"/>
          </w:tcPr>
          <w:p w14:paraId="6699AE43" w14:textId="77777777" w:rsidR="00141E4A" w:rsidRPr="000B61EC" w:rsidRDefault="00141E4A" w:rsidP="003034BC">
            <w:pPr>
              <w:spacing w:after="0" w:line="240" w:lineRule="auto"/>
              <w:ind w:left="0" w:right="0" w:firstLine="0"/>
              <w:jc w:val="center"/>
              <w:rPr>
                <w:rFonts w:eastAsia="Times New Roman"/>
                <w:color w:val="auto"/>
                <w:sz w:val="20"/>
                <w:szCs w:val="20"/>
              </w:rPr>
            </w:pPr>
          </w:p>
        </w:tc>
        <w:tc>
          <w:tcPr>
            <w:tcW w:w="1417" w:type="dxa"/>
          </w:tcPr>
          <w:p w14:paraId="30BF25DE" w14:textId="77777777" w:rsidR="00141E4A" w:rsidRPr="000B61EC" w:rsidRDefault="00141E4A" w:rsidP="003034BC">
            <w:pPr>
              <w:spacing w:after="0" w:line="240" w:lineRule="auto"/>
              <w:ind w:left="0" w:right="0" w:firstLine="0"/>
              <w:jc w:val="center"/>
              <w:rPr>
                <w:rFonts w:eastAsia="Times New Roman"/>
                <w:color w:val="auto"/>
                <w:sz w:val="20"/>
                <w:szCs w:val="20"/>
              </w:rPr>
            </w:pPr>
          </w:p>
        </w:tc>
      </w:tr>
      <w:tr w:rsidR="00A35247" w:rsidRPr="000B61EC" w14:paraId="7A6EDF51" w14:textId="77777777" w:rsidTr="00A35247">
        <w:tc>
          <w:tcPr>
            <w:tcW w:w="3114" w:type="dxa"/>
          </w:tcPr>
          <w:p w14:paraId="58EDF3C2" w14:textId="77777777" w:rsidR="00141E4A" w:rsidRPr="000B61EC" w:rsidRDefault="00141E4A" w:rsidP="00A35247">
            <w:pPr>
              <w:spacing w:after="0" w:line="240" w:lineRule="auto"/>
              <w:ind w:left="0" w:right="0" w:firstLine="0"/>
              <w:jc w:val="left"/>
              <w:rPr>
                <w:rFonts w:eastAsia="Times New Roman"/>
                <w:color w:val="auto"/>
                <w:sz w:val="20"/>
                <w:szCs w:val="20"/>
              </w:rPr>
            </w:pPr>
          </w:p>
        </w:tc>
        <w:tc>
          <w:tcPr>
            <w:tcW w:w="3118" w:type="dxa"/>
          </w:tcPr>
          <w:p w14:paraId="3BAD5110" w14:textId="77777777" w:rsidR="00141E4A" w:rsidRPr="000B61EC" w:rsidRDefault="00141E4A" w:rsidP="00A35247">
            <w:pPr>
              <w:spacing w:after="0" w:line="240" w:lineRule="auto"/>
              <w:ind w:left="0" w:right="0" w:firstLine="0"/>
              <w:jc w:val="left"/>
              <w:rPr>
                <w:rFonts w:eastAsia="Times New Roman"/>
                <w:color w:val="auto"/>
                <w:sz w:val="20"/>
                <w:szCs w:val="20"/>
              </w:rPr>
            </w:pPr>
          </w:p>
        </w:tc>
        <w:tc>
          <w:tcPr>
            <w:tcW w:w="1560" w:type="dxa"/>
          </w:tcPr>
          <w:p w14:paraId="030BA8C2" w14:textId="77777777" w:rsidR="00141E4A" w:rsidRPr="000B61EC" w:rsidRDefault="00141E4A" w:rsidP="003034BC">
            <w:pPr>
              <w:spacing w:after="0" w:line="240" w:lineRule="auto"/>
              <w:ind w:left="0" w:right="0" w:firstLine="0"/>
              <w:jc w:val="center"/>
              <w:rPr>
                <w:rFonts w:eastAsia="Times New Roman"/>
                <w:color w:val="auto"/>
                <w:sz w:val="20"/>
                <w:szCs w:val="20"/>
              </w:rPr>
            </w:pPr>
          </w:p>
        </w:tc>
        <w:tc>
          <w:tcPr>
            <w:tcW w:w="1417" w:type="dxa"/>
          </w:tcPr>
          <w:p w14:paraId="7155DB10" w14:textId="77777777" w:rsidR="00141E4A" w:rsidRPr="000B61EC" w:rsidRDefault="00141E4A" w:rsidP="003034BC">
            <w:pPr>
              <w:spacing w:after="0" w:line="240" w:lineRule="auto"/>
              <w:ind w:left="0" w:right="0" w:firstLine="0"/>
              <w:jc w:val="center"/>
              <w:rPr>
                <w:rFonts w:eastAsia="Times New Roman"/>
                <w:color w:val="auto"/>
                <w:sz w:val="20"/>
                <w:szCs w:val="20"/>
              </w:rPr>
            </w:pPr>
          </w:p>
        </w:tc>
      </w:tr>
    </w:tbl>
    <w:p w14:paraId="0A4DFF24" w14:textId="4A62AB86" w:rsidR="001C7B32" w:rsidRPr="000B61EC" w:rsidRDefault="001C7B32" w:rsidP="00C7765C">
      <w:pPr>
        <w:spacing w:after="0" w:line="276" w:lineRule="auto"/>
        <w:ind w:left="0" w:firstLine="0"/>
        <w:rPr>
          <w:color w:val="auto"/>
          <w:sz w:val="22"/>
        </w:rPr>
      </w:pPr>
    </w:p>
    <w:p w14:paraId="454245B6" w14:textId="77777777" w:rsidR="001C7B32" w:rsidRPr="000B61EC" w:rsidRDefault="001C7B32" w:rsidP="00CB4497">
      <w:pPr>
        <w:rPr>
          <w:color w:val="auto"/>
          <w:sz w:val="22"/>
        </w:rPr>
      </w:pPr>
    </w:p>
    <w:p w14:paraId="17274307" w14:textId="77777777" w:rsidR="00904897" w:rsidRPr="000B61EC" w:rsidRDefault="00904897" w:rsidP="00904897">
      <w:pPr>
        <w:spacing w:after="0" w:line="240" w:lineRule="auto"/>
        <w:ind w:left="0" w:right="0" w:firstLine="0"/>
        <w:jc w:val="left"/>
        <w:rPr>
          <w:rFonts w:eastAsia="Times New Roman"/>
          <w:b/>
          <w:color w:val="auto"/>
          <w:sz w:val="22"/>
        </w:rPr>
      </w:pPr>
      <w:r w:rsidRPr="000B61EC">
        <w:rPr>
          <w:rFonts w:eastAsia="Times New Roman"/>
          <w:b/>
          <w:color w:val="auto"/>
          <w:sz w:val="22"/>
        </w:rPr>
        <w:t>Krajské operační středisko Pardubického kraje</w:t>
      </w:r>
      <w:r>
        <w:rPr>
          <w:rFonts w:eastAsia="Times New Roman"/>
          <w:b/>
          <w:color w:val="auto"/>
          <w:sz w:val="22"/>
        </w:rPr>
        <w:t xml:space="preserve"> (KOPIS)</w:t>
      </w:r>
    </w:p>
    <w:p w14:paraId="584311C6" w14:textId="77777777" w:rsidR="00904897" w:rsidRPr="000B61EC" w:rsidRDefault="00904897" w:rsidP="00904897">
      <w:pPr>
        <w:spacing w:after="0" w:line="240" w:lineRule="auto"/>
        <w:ind w:left="0" w:right="0" w:firstLine="0"/>
        <w:jc w:val="left"/>
        <w:rPr>
          <w:rFonts w:eastAsia="Times New Roman"/>
          <w:b/>
          <w:color w:val="auto"/>
          <w:sz w:val="22"/>
        </w:rPr>
      </w:pPr>
    </w:p>
    <w:p w14:paraId="200DB58B" w14:textId="77777777" w:rsidR="00904897" w:rsidRPr="000B61EC" w:rsidRDefault="00904897" w:rsidP="00904897">
      <w:pPr>
        <w:spacing w:after="0" w:line="240" w:lineRule="auto"/>
        <w:ind w:left="0" w:right="0" w:firstLine="0"/>
        <w:jc w:val="left"/>
        <w:rPr>
          <w:rFonts w:eastAsia="Times New Roman"/>
          <w:bCs/>
          <w:color w:val="auto"/>
          <w:sz w:val="22"/>
        </w:rPr>
      </w:pPr>
      <w:r w:rsidRPr="000B61EC">
        <w:rPr>
          <w:rFonts w:eastAsia="Times New Roman"/>
          <w:b/>
          <w:color w:val="auto"/>
          <w:sz w:val="22"/>
        </w:rPr>
        <w:t xml:space="preserve">Adresa: </w:t>
      </w:r>
      <w:r w:rsidRPr="000B61EC">
        <w:rPr>
          <w:rFonts w:eastAsia="Times New Roman"/>
          <w:bCs/>
          <w:color w:val="auto"/>
          <w:sz w:val="22"/>
        </w:rPr>
        <w:t>Teplého 1526, 530 02 Pardubice</w:t>
      </w:r>
    </w:p>
    <w:p w14:paraId="48FA5C74" w14:textId="77777777" w:rsidR="00904897" w:rsidRPr="000B61EC" w:rsidRDefault="00904897" w:rsidP="00904897">
      <w:pPr>
        <w:spacing w:after="0" w:line="240" w:lineRule="auto"/>
        <w:ind w:left="0" w:right="0" w:firstLine="0"/>
        <w:jc w:val="left"/>
        <w:rPr>
          <w:rFonts w:eastAsia="Times New Roman"/>
          <w:b/>
          <w:color w:val="auto"/>
          <w:sz w:val="22"/>
        </w:rPr>
      </w:pPr>
    </w:p>
    <w:p w14:paraId="47B9A881" w14:textId="77777777" w:rsidR="00904897" w:rsidRPr="000B61EC" w:rsidRDefault="00904897" w:rsidP="00904897">
      <w:pPr>
        <w:spacing w:after="0" w:line="240" w:lineRule="auto"/>
        <w:ind w:left="0" w:right="0" w:firstLine="0"/>
        <w:jc w:val="left"/>
        <w:rPr>
          <w:rFonts w:eastAsia="Times New Roman"/>
          <w:b/>
          <w:color w:val="auto"/>
          <w:sz w:val="22"/>
        </w:rPr>
      </w:pPr>
      <w:r w:rsidRPr="000B61EC">
        <w:rPr>
          <w:rFonts w:eastAsia="Times New Roman"/>
          <w:b/>
          <w:color w:val="auto"/>
          <w:sz w:val="22"/>
        </w:rPr>
        <w:t xml:space="preserve">Telefon: </w:t>
      </w:r>
      <w:r w:rsidRPr="000B61EC">
        <w:rPr>
          <w:rFonts w:eastAsia="Times New Roman"/>
          <w:bCs/>
          <w:color w:val="auto"/>
          <w:sz w:val="22"/>
        </w:rPr>
        <w:t>950 570</w:t>
      </w:r>
      <w:r>
        <w:rPr>
          <w:rFonts w:eastAsia="Times New Roman"/>
          <w:bCs/>
          <w:color w:val="auto"/>
          <w:sz w:val="22"/>
        </w:rPr>
        <w:t> </w:t>
      </w:r>
      <w:r w:rsidRPr="000B61EC">
        <w:rPr>
          <w:rFonts w:eastAsia="Times New Roman"/>
          <w:bCs/>
          <w:color w:val="auto"/>
          <w:sz w:val="22"/>
        </w:rPr>
        <w:t>110</w:t>
      </w:r>
      <w:r>
        <w:rPr>
          <w:rFonts w:eastAsia="Times New Roman"/>
          <w:bCs/>
          <w:color w:val="auto"/>
          <w:sz w:val="22"/>
        </w:rPr>
        <w:t xml:space="preserve"> (přímá komunikace s operačním důstojníkem KOPIS)</w:t>
      </w:r>
    </w:p>
    <w:p w14:paraId="388238F3" w14:textId="77777777" w:rsidR="00904897" w:rsidRPr="000B61EC" w:rsidRDefault="00904897" w:rsidP="00904897">
      <w:pPr>
        <w:spacing w:after="0" w:line="240" w:lineRule="auto"/>
        <w:ind w:left="0" w:right="0" w:firstLine="0"/>
        <w:jc w:val="left"/>
        <w:rPr>
          <w:rFonts w:eastAsia="Times New Roman"/>
          <w:b/>
          <w:color w:val="auto"/>
          <w:sz w:val="22"/>
        </w:rPr>
      </w:pPr>
    </w:p>
    <w:p w14:paraId="76CFA52E" w14:textId="77777777" w:rsidR="00904897" w:rsidRPr="000B61EC" w:rsidRDefault="00904897" w:rsidP="00904897">
      <w:pPr>
        <w:spacing w:after="0" w:line="240" w:lineRule="auto"/>
        <w:ind w:left="0" w:right="0" w:firstLine="0"/>
        <w:jc w:val="left"/>
        <w:rPr>
          <w:rFonts w:eastAsia="Times New Roman"/>
          <w:bCs/>
          <w:color w:val="auto"/>
          <w:sz w:val="22"/>
        </w:rPr>
      </w:pPr>
      <w:r w:rsidRPr="000B61EC">
        <w:rPr>
          <w:rFonts w:eastAsia="Times New Roman"/>
          <w:b/>
          <w:color w:val="auto"/>
          <w:sz w:val="22"/>
        </w:rPr>
        <w:t xml:space="preserve">E-mail: </w:t>
      </w:r>
      <w:r w:rsidRPr="000B61EC">
        <w:rPr>
          <w:rFonts w:eastAsia="Times New Roman"/>
          <w:bCs/>
          <w:color w:val="auto"/>
          <w:sz w:val="22"/>
        </w:rPr>
        <w:t>PAK.kopis@hzscr.cz</w:t>
      </w:r>
    </w:p>
    <w:p w14:paraId="1700CCED" w14:textId="77777777" w:rsidR="00904897" w:rsidRDefault="00904897" w:rsidP="00904897">
      <w:pPr>
        <w:spacing w:after="160" w:line="259" w:lineRule="auto"/>
        <w:ind w:left="0" w:right="0" w:firstLine="0"/>
        <w:jc w:val="left"/>
        <w:rPr>
          <w:rFonts w:eastAsia="Times New Roman"/>
          <w:b/>
          <w:color w:val="auto"/>
          <w:sz w:val="22"/>
        </w:rPr>
      </w:pPr>
    </w:p>
    <w:p w14:paraId="14C25347" w14:textId="77777777" w:rsidR="00904897" w:rsidRDefault="00904897" w:rsidP="00904897">
      <w:pPr>
        <w:spacing w:after="160" w:line="259" w:lineRule="auto"/>
        <w:ind w:left="0" w:right="0" w:firstLine="0"/>
        <w:jc w:val="left"/>
        <w:rPr>
          <w:rFonts w:eastAsia="Times New Roman"/>
          <w:b/>
          <w:color w:val="auto"/>
          <w:sz w:val="22"/>
        </w:rPr>
      </w:pPr>
    </w:p>
    <w:p w14:paraId="7E018097" w14:textId="77777777" w:rsidR="00904897" w:rsidRDefault="00904897" w:rsidP="00904897">
      <w:pPr>
        <w:spacing w:after="160" w:line="259" w:lineRule="auto"/>
        <w:ind w:left="0" w:right="0" w:firstLine="0"/>
        <w:jc w:val="left"/>
        <w:rPr>
          <w:rFonts w:eastAsia="Times New Roman"/>
          <w:b/>
          <w:color w:val="auto"/>
          <w:sz w:val="22"/>
        </w:rPr>
      </w:pPr>
      <w:r>
        <w:rPr>
          <w:rFonts w:eastAsia="Times New Roman"/>
          <w:b/>
          <w:color w:val="auto"/>
          <w:sz w:val="22"/>
        </w:rPr>
        <w:t>Telefonní čísla pro vyrozumění kontaktních osob (</w:t>
      </w:r>
      <w:r w:rsidRPr="00DA18BA">
        <w:rPr>
          <w:rFonts w:eastAsia="Times New Roman"/>
          <w:b/>
          <w:color w:val="auto"/>
          <w:sz w:val="22"/>
        </w:rPr>
        <w:t>NELZE NA NĚ ZPĚTNĚ VOLAT</w:t>
      </w:r>
      <w:r>
        <w:rPr>
          <w:rFonts w:eastAsia="Times New Roman"/>
          <w:b/>
          <w:color w:val="auto"/>
          <w:sz w:val="22"/>
        </w:rPr>
        <w:t>):</w:t>
      </w:r>
    </w:p>
    <w:p w14:paraId="1AAF0ABB" w14:textId="09A4A8E7" w:rsidR="00904897" w:rsidRPr="00DA18BA" w:rsidRDefault="000913C4" w:rsidP="00904897">
      <w:pPr>
        <w:spacing w:after="160" w:line="259" w:lineRule="auto"/>
        <w:ind w:left="1418" w:right="0" w:hanging="1418"/>
        <w:jc w:val="left"/>
        <w:rPr>
          <w:rFonts w:eastAsia="Times New Roman"/>
          <w:b/>
          <w:color w:val="auto"/>
          <w:sz w:val="22"/>
        </w:rPr>
      </w:pPr>
      <w:proofErr w:type="spellStart"/>
      <w:r>
        <w:rPr>
          <w:rFonts w:eastAsia="Times New Roman"/>
          <w:b/>
          <w:color w:val="auto"/>
          <w:sz w:val="22"/>
        </w:rPr>
        <w:t>Xxx</w:t>
      </w:r>
      <w:proofErr w:type="spellEnd"/>
      <w:r>
        <w:rPr>
          <w:rFonts w:eastAsia="Times New Roman"/>
          <w:b/>
          <w:color w:val="auto"/>
          <w:sz w:val="22"/>
        </w:rPr>
        <w:t xml:space="preserve"> </w:t>
      </w:r>
      <w:proofErr w:type="spellStart"/>
      <w:r>
        <w:rPr>
          <w:rFonts w:eastAsia="Times New Roman"/>
          <w:b/>
          <w:color w:val="auto"/>
          <w:sz w:val="22"/>
        </w:rPr>
        <w:t>xxx</w:t>
      </w:r>
      <w:proofErr w:type="spellEnd"/>
      <w:r>
        <w:rPr>
          <w:rFonts w:eastAsia="Times New Roman"/>
          <w:b/>
          <w:color w:val="auto"/>
          <w:sz w:val="22"/>
        </w:rPr>
        <w:t xml:space="preserve"> </w:t>
      </w:r>
      <w:proofErr w:type="spellStart"/>
      <w:r>
        <w:rPr>
          <w:rFonts w:eastAsia="Times New Roman"/>
          <w:b/>
          <w:color w:val="auto"/>
          <w:sz w:val="22"/>
        </w:rPr>
        <w:t>xxx</w:t>
      </w:r>
      <w:proofErr w:type="spellEnd"/>
      <w:r w:rsidR="00904897" w:rsidRPr="00DA18BA">
        <w:rPr>
          <w:rFonts w:eastAsia="Times New Roman"/>
          <w:b/>
          <w:color w:val="auto"/>
          <w:sz w:val="22"/>
        </w:rPr>
        <w:tab/>
      </w:r>
      <w:r w:rsidR="00904897" w:rsidRPr="00DA18BA">
        <w:rPr>
          <w:rFonts w:eastAsia="Times New Roman"/>
          <w:bCs/>
          <w:color w:val="auto"/>
          <w:sz w:val="22"/>
        </w:rPr>
        <w:t xml:space="preserve">z tohoto čísla budou odesílány hlasové zprávy (AMDS) </w:t>
      </w:r>
    </w:p>
    <w:p w14:paraId="483B74BC" w14:textId="5109EA85" w:rsidR="00904897" w:rsidRPr="000B61EC" w:rsidRDefault="000913C4" w:rsidP="00904897">
      <w:pPr>
        <w:spacing w:after="160" w:line="259" w:lineRule="auto"/>
        <w:ind w:left="1418" w:right="0" w:hanging="1418"/>
        <w:jc w:val="left"/>
        <w:rPr>
          <w:rFonts w:eastAsia="Times New Roman"/>
          <w:b/>
          <w:color w:val="auto"/>
          <w:sz w:val="22"/>
        </w:rPr>
      </w:pPr>
      <w:proofErr w:type="spellStart"/>
      <w:r>
        <w:rPr>
          <w:rFonts w:eastAsia="Times New Roman"/>
          <w:b/>
          <w:color w:val="auto"/>
          <w:sz w:val="22"/>
        </w:rPr>
        <w:t>Xxx</w:t>
      </w:r>
      <w:proofErr w:type="spellEnd"/>
      <w:r>
        <w:rPr>
          <w:rFonts w:eastAsia="Times New Roman"/>
          <w:b/>
          <w:color w:val="auto"/>
          <w:sz w:val="22"/>
        </w:rPr>
        <w:t xml:space="preserve"> </w:t>
      </w:r>
      <w:proofErr w:type="spellStart"/>
      <w:r>
        <w:rPr>
          <w:rFonts w:eastAsia="Times New Roman"/>
          <w:b/>
          <w:color w:val="auto"/>
          <w:sz w:val="22"/>
        </w:rPr>
        <w:t>xxx</w:t>
      </w:r>
      <w:proofErr w:type="spellEnd"/>
      <w:r>
        <w:rPr>
          <w:rFonts w:eastAsia="Times New Roman"/>
          <w:b/>
          <w:color w:val="auto"/>
          <w:sz w:val="22"/>
        </w:rPr>
        <w:t xml:space="preserve"> </w:t>
      </w:r>
      <w:proofErr w:type="spellStart"/>
      <w:r>
        <w:rPr>
          <w:rFonts w:eastAsia="Times New Roman"/>
          <w:b/>
          <w:color w:val="auto"/>
          <w:sz w:val="22"/>
        </w:rPr>
        <w:t>xxx</w:t>
      </w:r>
      <w:proofErr w:type="spellEnd"/>
      <w:r w:rsidR="00904897" w:rsidRPr="00DA18BA">
        <w:rPr>
          <w:rFonts w:eastAsia="Times New Roman"/>
          <w:b/>
          <w:color w:val="auto"/>
          <w:sz w:val="22"/>
        </w:rPr>
        <w:t xml:space="preserve"> </w:t>
      </w:r>
      <w:r w:rsidR="00904897" w:rsidRPr="00DA18BA">
        <w:rPr>
          <w:rFonts w:eastAsia="Times New Roman"/>
          <w:b/>
          <w:color w:val="auto"/>
          <w:sz w:val="22"/>
        </w:rPr>
        <w:tab/>
      </w:r>
      <w:r w:rsidR="00904897" w:rsidRPr="00DA18BA">
        <w:rPr>
          <w:rFonts w:eastAsia="Times New Roman"/>
          <w:bCs/>
          <w:color w:val="auto"/>
          <w:sz w:val="22"/>
        </w:rPr>
        <w:t xml:space="preserve">z tohoto čísla budou odesílány SMS </w:t>
      </w:r>
      <w:r w:rsidR="00904897" w:rsidRPr="00DA18BA">
        <w:rPr>
          <w:rFonts w:eastAsia="Times New Roman"/>
          <w:b/>
          <w:color w:val="auto"/>
          <w:sz w:val="22"/>
        </w:rPr>
        <w:t xml:space="preserve"> </w:t>
      </w:r>
      <w:r w:rsidR="00904897" w:rsidRPr="000B61EC">
        <w:rPr>
          <w:rFonts w:eastAsia="Times New Roman"/>
          <w:b/>
          <w:color w:val="auto"/>
          <w:sz w:val="22"/>
        </w:rPr>
        <w:br w:type="page"/>
      </w:r>
    </w:p>
    <w:p w14:paraId="24FFB773" w14:textId="367C2FE2" w:rsidR="00AA0AC6" w:rsidRPr="000B61EC" w:rsidRDefault="00AA0AC6" w:rsidP="00AA0AC6">
      <w:pPr>
        <w:spacing w:before="360" w:after="240" w:line="240" w:lineRule="auto"/>
        <w:ind w:left="0" w:right="0" w:firstLine="0"/>
        <w:jc w:val="center"/>
        <w:rPr>
          <w:rFonts w:eastAsia="Times New Roman"/>
          <w:b/>
          <w:color w:val="auto"/>
          <w:sz w:val="22"/>
        </w:rPr>
      </w:pPr>
      <w:r w:rsidRPr="000B61EC">
        <w:rPr>
          <w:rFonts w:eastAsia="Times New Roman"/>
          <w:b/>
          <w:color w:val="auto"/>
          <w:sz w:val="22"/>
        </w:rPr>
        <w:lastRenderedPageBreak/>
        <w:t>P</w:t>
      </w:r>
      <w:r w:rsidR="002B7FDE" w:rsidRPr="000B61EC">
        <w:rPr>
          <w:rFonts w:eastAsia="Times New Roman"/>
          <w:b/>
          <w:color w:val="auto"/>
          <w:sz w:val="22"/>
        </w:rPr>
        <w:t>ŘÍLOHA Č. 5</w:t>
      </w:r>
    </w:p>
    <w:p w14:paraId="012D7D97" w14:textId="31EE1E2D" w:rsidR="00AA0AC6" w:rsidRPr="000B61EC" w:rsidRDefault="00AA0AC6" w:rsidP="00AA0AC6">
      <w:pPr>
        <w:spacing w:before="360" w:after="600" w:line="240" w:lineRule="auto"/>
        <w:ind w:left="0" w:right="0" w:firstLine="0"/>
        <w:jc w:val="center"/>
        <w:rPr>
          <w:rFonts w:eastAsia="Times New Roman"/>
          <w:b/>
          <w:color w:val="auto"/>
          <w:sz w:val="22"/>
        </w:rPr>
      </w:pPr>
      <w:r w:rsidRPr="000B61EC">
        <w:rPr>
          <w:rFonts w:eastAsia="Times New Roman"/>
          <w:b/>
          <w:color w:val="auto"/>
          <w:sz w:val="22"/>
        </w:rPr>
        <w:t>Předurčené jednotky PO</w:t>
      </w:r>
      <w:r w:rsidR="00F46E32" w:rsidRPr="000B61EC">
        <w:rPr>
          <w:rFonts w:eastAsia="Times New Roman"/>
          <w:b/>
          <w:color w:val="auto"/>
          <w:sz w:val="22"/>
        </w:rPr>
        <w:t xml:space="preserve"> pro zásah v objektu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1985"/>
        <w:gridCol w:w="1984"/>
        <w:gridCol w:w="2835"/>
      </w:tblGrid>
      <w:tr w:rsidR="000B61EC" w:rsidRPr="000B61EC" w14:paraId="0DB59735" w14:textId="77777777" w:rsidTr="003C1D09">
        <w:tc>
          <w:tcPr>
            <w:tcW w:w="2263" w:type="dxa"/>
            <w:shd w:val="clear" w:color="auto" w:fill="E6E6E6"/>
          </w:tcPr>
          <w:p w14:paraId="04DB4A30" w14:textId="77777777" w:rsidR="00F46E32" w:rsidRPr="000B61EC" w:rsidRDefault="00F46E32" w:rsidP="003C1D09">
            <w:pPr>
              <w:spacing w:after="0" w:line="240" w:lineRule="auto"/>
              <w:ind w:left="0" w:right="0" w:firstLine="0"/>
              <w:jc w:val="center"/>
              <w:rPr>
                <w:rFonts w:eastAsia="Times New Roman"/>
                <w:b/>
                <w:bCs/>
                <w:color w:val="auto"/>
                <w:sz w:val="22"/>
              </w:rPr>
            </w:pPr>
            <w:r w:rsidRPr="000B61EC">
              <w:rPr>
                <w:rFonts w:eastAsia="Times New Roman"/>
                <w:b/>
                <w:bCs/>
                <w:color w:val="auto"/>
                <w:sz w:val="22"/>
              </w:rPr>
              <w:t>Název</w:t>
            </w:r>
          </w:p>
        </w:tc>
        <w:tc>
          <w:tcPr>
            <w:tcW w:w="1985" w:type="dxa"/>
            <w:shd w:val="clear" w:color="auto" w:fill="E6E6E6"/>
          </w:tcPr>
          <w:p w14:paraId="6BB9BE85" w14:textId="441DAC9E" w:rsidR="00F46E32" w:rsidRPr="000B61EC" w:rsidRDefault="00C0698B" w:rsidP="003C1D09">
            <w:pPr>
              <w:spacing w:after="0" w:line="240" w:lineRule="auto"/>
              <w:ind w:left="0" w:right="0" w:firstLine="0"/>
              <w:jc w:val="center"/>
              <w:rPr>
                <w:rFonts w:eastAsia="Times New Roman"/>
                <w:b/>
                <w:bCs/>
                <w:color w:val="auto"/>
                <w:sz w:val="22"/>
              </w:rPr>
            </w:pPr>
            <w:r w:rsidRPr="000B61EC">
              <w:rPr>
                <w:rFonts w:eastAsia="Times New Roman"/>
                <w:b/>
                <w:bCs/>
                <w:color w:val="auto"/>
                <w:sz w:val="22"/>
              </w:rPr>
              <w:t>K</w:t>
            </w:r>
            <w:r w:rsidR="00F46E32" w:rsidRPr="000B61EC">
              <w:rPr>
                <w:rFonts w:eastAsia="Times New Roman"/>
                <w:b/>
                <w:bCs/>
                <w:color w:val="auto"/>
                <w:sz w:val="22"/>
              </w:rPr>
              <w:t>ategorie</w:t>
            </w:r>
          </w:p>
        </w:tc>
        <w:tc>
          <w:tcPr>
            <w:tcW w:w="1984" w:type="dxa"/>
            <w:shd w:val="clear" w:color="auto" w:fill="E6E6E6"/>
          </w:tcPr>
          <w:p w14:paraId="4FCEDF2A" w14:textId="77777777" w:rsidR="00F46E32" w:rsidRPr="000B61EC" w:rsidRDefault="00F46E32" w:rsidP="003C1D09">
            <w:pPr>
              <w:spacing w:after="0" w:line="240" w:lineRule="auto"/>
              <w:ind w:left="0" w:right="0" w:firstLine="0"/>
              <w:jc w:val="center"/>
              <w:rPr>
                <w:rFonts w:eastAsia="Times New Roman"/>
                <w:b/>
                <w:bCs/>
                <w:color w:val="auto"/>
                <w:sz w:val="22"/>
              </w:rPr>
            </w:pPr>
            <w:r w:rsidRPr="000B61EC">
              <w:rPr>
                <w:rFonts w:eastAsia="Times New Roman"/>
                <w:b/>
                <w:bCs/>
                <w:color w:val="auto"/>
                <w:sz w:val="22"/>
              </w:rPr>
              <w:t>Dislokace</w:t>
            </w:r>
          </w:p>
        </w:tc>
        <w:tc>
          <w:tcPr>
            <w:tcW w:w="2835" w:type="dxa"/>
            <w:shd w:val="clear" w:color="auto" w:fill="E6E6E6"/>
          </w:tcPr>
          <w:p w14:paraId="4E5428FF" w14:textId="77777777" w:rsidR="00F46E32" w:rsidRPr="000B61EC" w:rsidRDefault="00F46E32" w:rsidP="003C1D09">
            <w:pPr>
              <w:spacing w:after="0" w:line="240" w:lineRule="auto"/>
              <w:ind w:left="0" w:right="0" w:firstLine="0"/>
              <w:jc w:val="center"/>
              <w:rPr>
                <w:rFonts w:eastAsia="Times New Roman"/>
                <w:b/>
                <w:bCs/>
                <w:color w:val="auto"/>
                <w:sz w:val="22"/>
              </w:rPr>
            </w:pPr>
            <w:r w:rsidRPr="000B61EC">
              <w:rPr>
                <w:rFonts w:eastAsia="Times New Roman"/>
                <w:b/>
                <w:bCs/>
                <w:color w:val="auto"/>
                <w:sz w:val="22"/>
              </w:rPr>
              <w:t>Zřizovatel</w:t>
            </w:r>
          </w:p>
        </w:tc>
      </w:tr>
      <w:tr w:rsidR="001D0F4B" w:rsidRPr="000B61EC" w14:paraId="42FABB17" w14:textId="77777777" w:rsidTr="00FE0715">
        <w:tc>
          <w:tcPr>
            <w:tcW w:w="2263" w:type="dxa"/>
          </w:tcPr>
          <w:p w14:paraId="17D7BC6A" w14:textId="77777777" w:rsidR="001D0F4B" w:rsidRPr="000B61EC" w:rsidRDefault="001D0F4B" w:rsidP="00FE0715">
            <w:pPr>
              <w:spacing w:after="0" w:line="240" w:lineRule="auto"/>
              <w:ind w:left="0" w:right="0" w:firstLine="0"/>
              <w:jc w:val="center"/>
              <w:rPr>
                <w:rFonts w:eastAsia="Times New Roman"/>
                <w:color w:val="auto"/>
                <w:sz w:val="22"/>
              </w:rPr>
            </w:pPr>
            <w:r>
              <w:rPr>
                <w:rFonts w:eastAsia="Times New Roman"/>
                <w:color w:val="auto"/>
                <w:sz w:val="22"/>
              </w:rPr>
              <w:t>CHS Pardubice</w:t>
            </w:r>
          </w:p>
        </w:tc>
        <w:tc>
          <w:tcPr>
            <w:tcW w:w="1985" w:type="dxa"/>
          </w:tcPr>
          <w:p w14:paraId="4A63E9ED" w14:textId="77777777" w:rsidR="001D0F4B" w:rsidRPr="000B61EC" w:rsidRDefault="001D0F4B" w:rsidP="00FE0715">
            <w:pPr>
              <w:spacing w:after="0" w:line="240" w:lineRule="auto"/>
              <w:ind w:left="0" w:right="0" w:firstLine="0"/>
              <w:jc w:val="center"/>
              <w:rPr>
                <w:rFonts w:eastAsia="Times New Roman"/>
                <w:color w:val="auto"/>
                <w:sz w:val="22"/>
              </w:rPr>
            </w:pPr>
            <w:r w:rsidRPr="000B61EC">
              <w:rPr>
                <w:rFonts w:eastAsia="Times New Roman"/>
                <w:color w:val="auto"/>
                <w:sz w:val="22"/>
              </w:rPr>
              <w:t>JPO I</w:t>
            </w:r>
          </w:p>
        </w:tc>
        <w:tc>
          <w:tcPr>
            <w:tcW w:w="1984" w:type="dxa"/>
          </w:tcPr>
          <w:p w14:paraId="76120482" w14:textId="77777777" w:rsidR="001D0F4B" w:rsidRPr="000B61EC" w:rsidRDefault="001D0F4B" w:rsidP="00FE0715">
            <w:pPr>
              <w:spacing w:after="0" w:line="240" w:lineRule="auto"/>
              <w:ind w:left="0" w:right="0" w:firstLine="0"/>
              <w:jc w:val="center"/>
              <w:rPr>
                <w:rFonts w:eastAsia="Times New Roman"/>
                <w:color w:val="auto"/>
                <w:sz w:val="22"/>
              </w:rPr>
            </w:pPr>
            <w:r>
              <w:rPr>
                <w:rFonts w:eastAsia="Times New Roman"/>
                <w:color w:val="auto"/>
                <w:sz w:val="22"/>
              </w:rPr>
              <w:t>Pardubice</w:t>
            </w:r>
          </w:p>
        </w:tc>
        <w:tc>
          <w:tcPr>
            <w:tcW w:w="2835" w:type="dxa"/>
          </w:tcPr>
          <w:p w14:paraId="2C43E025" w14:textId="77777777" w:rsidR="001D0F4B" w:rsidRPr="000B61EC" w:rsidRDefault="001D0F4B" w:rsidP="00FE0715">
            <w:pPr>
              <w:spacing w:after="0" w:line="240" w:lineRule="auto"/>
              <w:ind w:left="0" w:right="0" w:firstLine="0"/>
              <w:jc w:val="center"/>
              <w:rPr>
                <w:rFonts w:eastAsia="Times New Roman"/>
                <w:color w:val="auto"/>
                <w:sz w:val="22"/>
              </w:rPr>
            </w:pPr>
            <w:r w:rsidRPr="000B61EC">
              <w:rPr>
                <w:rFonts w:eastAsia="Times New Roman"/>
                <w:color w:val="auto"/>
                <w:sz w:val="22"/>
              </w:rPr>
              <w:t>HZS Pardubického kraje</w:t>
            </w:r>
          </w:p>
        </w:tc>
      </w:tr>
      <w:tr w:rsidR="000B61EC" w:rsidRPr="000B61EC" w14:paraId="38982469" w14:textId="77777777" w:rsidTr="003C1D09">
        <w:tc>
          <w:tcPr>
            <w:tcW w:w="2263" w:type="dxa"/>
          </w:tcPr>
          <w:p w14:paraId="0A767432" w14:textId="77777777" w:rsidR="00F46E32" w:rsidRPr="000B61EC" w:rsidRDefault="00F46E32" w:rsidP="003C1D09">
            <w:pPr>
              <w:spacing w:after="0" w:line="240" w:lineRule="auto"/>
              <w:ind w:left="0" w:right="0" w:firstLine="0"/>
              <w:jc w:val="center"/>
              <w:rPr>
                <w:rFonts w:eastAsia="Times New Roman"/>
                <w:color w:val="auto"/>
                <w:sz w:val="22"/>
              </w:rPr>
            </w:pPr>
          </w:p>
        </w:tc>
        <w:tc>
          <w:tcPr>
            <w:tcW w:w="1985" w:type="dxa"/>
          </w:tcPr>
          <w:p w14:paraId="7D544E85" w14:textId="726D2B03" w:rsidR="00F46E32" w:rsidRPr="000B61EC" w:rsidRDefault="00F46E32" w:rsidP="003C1D09">
            <w:pPr>
              <w:spacing w:after="0" w:line="240" w:lineRule="auto"/>
              <w:ind w:left="0" w:right="0" w:firstLine="0"/>
              <w:jc w:val="center"/>
              <w:rPr>
                <w:rFonts w:eastAsia="Times New Roman"/>
                <w:color w:val="auto"/>
                <w:sz w:val="22"/>
              </w:rPr>
            </w:pPr>
          </w:p>
        </w:tc>
        <w:tc>
          <w:tcPr>
            <w:tcW w:w="1984" w:type="dxa"/>
          </w:tcPr>
          <w:p w14:paraId="2655328A" w14:textId="77777777" w:rsidR="00F46E32" w:rsidRPr="000B61EC" w:rsidRDefault="00F46E32" w:rsidP="003C1D09">
            <w:pPr>
              <w:spacing w:after="0" w:line="240" w:lineRule="auto"/>
              <w:ind w:left="0" w:right="0" w:firstLine="0"/>
              <w:jc w:val="center"/>
              <w:rPr>
                <w:rFonts w:eastAsia="Times New Roman"/>
                <w:color w:val="auto"/>
                <w:sz w:val="22"/>
              </w:rPr>
            </w:pPr>
          </w:p>
        </w:tc>
        <w:tc>
          <w:tcPr>
            <w:tcW w:w="2835" w:type="dxa"/>
          </w:tcPr>
          <w:p w14:paraId="2D80931A" w14:textId="1BC512C1" w:rsidR="00F46E32" w:rsidRPr="000B61EC" w:rsidRDefault="00F46E32" w:rsidP="003C1D09">
            <w:pPr>
              <w:spacing w:after="0" w:line="240" w:lineRule="auto"/>
              <w:ind w:left="0" w:right="0" w:firstLine="0"/>
              <w:jc w:val="center"/>
              <w:rPr>
                <w:rFonts w:eastAsia="Times New Roman"/>
                <w:color w:val="auto"/>
                <w:sz w:val="22"/>
              </w:rPr>
            </w:pPr>
          </w:p>
        </w:tc>
      </w:tr>
      <w:tr w:rsidR="000B61EC" w:rsidRPr="000B61EC" w14:paraId="7AF67A12" w14:textId="77777777" w:rsidTr="003C1D09">
        <w:tc>
          <w:tcPr>
            <w:tcW w:w="2263" w:type="dxa"/>
          </w:tcPr>
          <w:p w14:paraId="3FB9B36D" w14:textId="77777777" w:rsidR="00F46E32" w:rsidRPr="000B61EC" w:rsidRDefault="00F46E32" w:rsidP="003C1D09">
            <w:pPr>
              <w:spacing w:after="0" w:line="240" w:lineRule="auto"/>
              <w:ind w:left="0" w:right="0" w:firstLine="0"/>
              <w:jc w:val="center"/>
              <w:rPr>
                <w:rFonts w:eastAsia="Times New Roman"/>
                <w:color w:val="auto"/>
                <w:sz w:val="22"/>
              </w:rPr>
            </w:pPr>
          </w:p>
        </w:tc>
        <w:tc>
          <w:tcPr>
            <w:tcW w:w="1985" w:type="dxa"/>
          </w:tcPr>
          <w:p w14:paraId="522529EC" w14:textId="77777777" w:rsidR="00F46E32" w:rsidRPr="000B61EC" w:rsidRDefault="00F46E32" w:rsidP="003C1D09">
            <w:pPr>
              <w:spacing w:after="0" w:line="240" w:lineRule="auto"/>
              <w:ind w:left="0" w:right="0" w:firstLine="0"/>
              <w:jc w:val="center"/>
              <w:rPr>
                <w:rFonts w:eastAsia="Times New Roman"/>
                <w:color w:val="auto"/>
                <w:sz w:val="22"/>
              </w:rPr>
            </w:pPr>
          </w:p>
        </w:tc>
        <w:tc>
          <w:tcPr>
            <w:tcW w:w="1984" w:type="dxa"/>
          </w:tcPr>
          <w:p w14:paraId="76C62DF4" w14:textId="77777777" w:rsidR="00F46E32" w:rsidRPr="000B61EC" w:rsidRDefault="00F46E32" w:rsidP="003C1D09">
            <w:pPr>
              <w:spacing w:after="0" w:line="240" w:lineRule="auto"/>
              <w:ind w:left="0" w:right="0" w:firstLine="0"/>
              <w:jc w:val="center"/>
              <w:rPr>
                <w:rFonts w:eastAsia="Times New Roman"/>
                <w:color w:val="auto"/>
                <w:sz w:val="22"/>
              </w:rPr>
            </w:pPr>
          </w:p>
        </w:tc>
        <w:tc>
          <w:tcPr>
            <w:tcW w:w="2835" w:type="dxa"/>
          </w:tcPr>
          <w:p w14:paraId="2BDDE712" w14:textId="77777777" w:rsidR="00F46E32" w:rsidRPr="000B61EC" w:rsidRDefault="00F46E32" w:rsidP="003C1D09">
            <w:pPr>
              <w:spacing w:after="0" w:line="240" w:lineRule="auto"/>
              <w:ind w:left="0" w:right="0" w:firstLine="0"/>
              <w:jc w:val="center"/>
              <w:rPr>
                <w:rFonts w:eastAsia="Times New Roman"/>
                <w:color w:val="auto"/>
                <w:sz w:val="22"/>
              </w:rPr>
            </w:pPr>
          </w:p>
        </w:tc>
      </w:tr>
      <w:tr w:rsidR="00F46E32" w:rsidRPr="000B61EC" w14:paraId="2D1BBED8" w14:textId="77777777" w:rsidTr="003C1D09">
        <w:tc>
          <w:tcPr>
            <w:tcW w:w="2263" w:type="dxa"/>
          </w:tcPr>
          <w:p w14:paraId="5CB61141" w14:textId="77777777" w:rsidR="00F46E32" w:rsidRPr="000B61EC" w:rsidRDefault="00F46E32" w:rsidP="003C1D09">
            <w:pPr>
              <w:spacing w:after="0" w:line="240" w:lineRule="auto"/>
              <w:ind w:left="0" w:right="0" w:firstLine="0"/>
              <w:jc w:val="center"/>
              <w:rPr>
                <w:rFonts w:eastAsia="Times New Roman"/>
                <w:color w:val="auto"/>
                <w:sz w:val="22"/>
              </w:rPr>
            </w:pPr>
          </w:p>
        </w:tc>
        <w:tc>
          <w:tcPr>
            <w:tcW w:w="1985" w:type="dxa"/>
          </w:tcPr>
          <w:p w14:paraId="4FC0C93F" w14:textId="77777777" w:rsidR="00F46E32" w:rsidRPr="000B61EC" w:rsidRDefault="00F46E32" w:rsidP="003C1D09">
            <w:pPr>
              <w:spacing w:after="0" w:line="240" w:lineRule="auto"/>
              <w:ind w:left="0" w:right="0" w:firstLine="0"/>
              <w:jc w:val="center"/>
              <w:rPr>
                <w:rFonts w:eastAsia="Times New Roman"/>
                <w:color w:val="auto"/>
                <w:sz w:val="22"/>
              </w:rPr>
            </w:pPr>
          </w:p>
        </w:tc>
        <w:tc>
          <w:tcPr>
            <w:tcW w:w="1984" w:type="dxa"/>
          </w:tcPr>
          <w:p w14:paraId="31F55F89" w14:textId="77777777" w:rsidR="00F46E32" w:rsidRPr="000B61EC" w:rsidRDefault="00F46E32" w:rsidP="003C1D09">
            <w:pPr>
              <w:spacing w:after="0" w:line="240" w:lineRule="auto"/>
              <w:ind w:left="0" w:right="0" w:firstLine="0"/>
              <w:jc w:val="center"/>
              <w:rPr>
                <w:rFonts w:eastAsia="Times New Roman"/>
                <w:color w:val="auto"/>
                <w:sz w:val="22"/>
              </w:rPr>
            </w:pPr>
          </w:p>
        </w:tc>
        <w:tc>
          <w:tcPr>
            <w:tcW w:w="2835" w:type="dxa"/>
          </w:tcPr>
          <w:p w14:paraId="2D5EE8F5" w14:textId="77777777" w:rsidR="00F46E32" w:rsidRPr="000B61EC" w:rsidRDefault="00F46E32" w:rsidP="003C1D09">
            <w:pPr>
              <w:spacing w:after="0" w:line="240" w:lineRule="auto"/>
              <w:ind w:left="0" w:right="0" w:firstLine="0"/>
              <w:jc w:val="center"/>
              <w:rPr>
                <w:rFonts w:eastAsia="Times New Roman"/>
                <w:color w:val="auto"/>
                <w:sz w:val="22"/>
              </w:rPr>
            </w:pPr>
          </w:p>
        </w:tc>
      </w:tr>
    </w:tbl>
    <w:p w14:paraId="31C5B032" w14:textId="77777777" w:rsidR="001C7B32" w:rsidRPr="000B61EC" w:rsidRDefault="001C7B32" w:rsidP="00CB4497">
      <w:pPr>
        <w:rPr>
          <w:color w:val="auto"/>
          <w:sz w:val="22"/>
        </w:rPr>
      </w:pPr>
    </w:p>
    <w:p w14:paraId="49751067" w14:textId="77777777" w:rsidR="001C7B32" w:rsidRPr="000B61EC" w:rsidRDefault="001C7B32" w:rsidP="00CB4497">
      <w:pPr>
        <w:rPr>
          <w:color w:val="auto"/>
          <w:sz w:val="22"/>
        </w:rPr>
      </w:pPr>
    </w:p>
    <w:p w14:paraId="52B221CF" w14:textId="5E82028C" w:rsidR="001C7B32" w:rsidRPr="000B61EC" w:rsidRDefault="001C7B32" w:rsidP="00CB4497">
      <w:pPr>
        <w:tabs>
          <w:tab w:val="left" w:pos="1920"/>
        </w:tabs>
        <w:jc w:val="center"/>
        <w:rPr>
          <w:b/>
          <w:color w:val="auto"/>
          <w:sz w:val="22"/>
        </w:rPr>
      </w:pPr>
    </w:p>
    <w:sectPr w:rsidR="001C7B32" w:rsidRPr="000B61EC" w:rsidSect="00A54A0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1B17" w14:textId="77777777" w:rsidR="00614067" w:rsidRDefault="00614067" w:rsidP="00287EE3">
      <w:pPr>
        <w:spacing w:after="0" w:line="240" w:lineRule="auto"/>
      </w:pPr>
      <w:r>
        <w:separator/>
      </w:r>
    </w:p>
  </w:endnote>
  <w:endnote w:type="continuationSeparator" w:id="0">
    <w:p w14:paraId="2B7ACBD8" w14:textId="77777777" w:rsidR="00614067" w:rsidRDefault="00614067" w:rsidP="00287EE3">
      <w:pPr>
        <w:spacing w:after="0" w:line="240" w:lineRule="auto"/>
      </w:pPr>
      <w:r>
        <w:continuationSeparator/>
      </w:r>
    </w:p>
  </w:endnote>
  <w:endnote w:type="continuationNotice" w:id="1">
    <w:p w14:paraId="70F3454F" w14:textId="77777777" w:rsidR="00614067" w:rsidRDefault="0061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34442"/>
      <w:docPartObj>
        <w:docPartGallery w:val="Page Numbers (Bottom of Page)"/>
        <w:docPartUnique/>
      </w:docPartObj>
    </w:sdtPr>
    <w:sdtEndPr>
      <w:rPr>
        <w:sz w:val="20"/>
        <w:szCs w:val="20"/>
      </w:rPr>
    </w:sdtEndPr>
    <w:sdtContent>
      <w:p w14:paraId="32879FD2" w14:textId="1AB82879" w:rsidR="003C1D09" w:rsidRPr="000F5286" w:rsidRDefault="003C1D09" w:rsidP="000F5286">
        <w:pPr>
          <w:pStyle w:val="Zpat"/>
          <w:tabs>
            <w:tab w:val="clear" w:pos="4536"/>
          </w:tabs>
          <w:ind w:right="0"/>
          <w:jc w:val="right"/>
          <w:rPr>
            <w:sz w:val="20"/>
            <w:szCs w:val="20"/>
          </w:rPr>
        </w:pPr>
        <w:r w:rsidRPr="000F5286">
          <w:rPr>
            <w:sz w:val="20"/>
            <w:szCs w:val="20"/>
          </w:rPr>
          <w:fldChar w:fldCharType="begin"/>
        </w:r>
        <w:r w:rsidRPr="000F5286">
          <w:rPr>
            <w:sz w:val="20"/>
            <w:szCs w:val="20"/>
          </w:rPr>
          <w:instrText>PAGE   \* MERGEFORMAT</w:instrText>
        </w:r>
        <w:r w:rsidRPr="000F5286">
          <w:rPr>
            <w:sz w:val="20"/>
            <w:szCs w:val="20"/>
          </w:rPr>
          <w:fldChar w:fldCharType="separate"/>
        </w:r>
        <w:r w:rsidR="00396A04">
          <w:rPr>
            <w:noProof/>
            <w:sz w:val="20"/>
            <w:szCs w:val="20"/>
          </w:rPr>
          <w:t>1</w:t>
        </w:r>
        <w:r w:rsidRPr="000F5286">
          <w:rPr>
            <w:sz w:val="20"/>
            <w:szCs w:val="20"/>
          </w:rPr>
          <w:fldChar w:fldCharType="end"/>
        </w:r>
      </w:p>
    </w:sdtContent>
  </w:sdt>
  <w:p w14:paraId="180B0240" w14:textId="77777777" w:rsidR="003C1D09" w:rsidRDefault="003C1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CC2B" w14:textId="77777777" w:rsidR="00614067" w:rsidRDefault="00614067" w:rsidP="00287EE3">
      <w:pPr>
        <w:spacing w:after="0" w:line="240" w:lineRule="auto"/>
      </w:pPr>
      <w:r>
        <w:separator/>
      </w:r>
    </w:p>
  </w:footnote>
  <w:footnote w:type="continuationSeparator" w:id="0">
    <w:p w14:paraId="3132A755" w14:textId="77777777" w:rsidR="00614067" w:rsidRDefault="00614067" w:rsidP="00287EE3">
      <w:pPr>
        <w:spacing w:after="0" w:line="240" w:lineRule="auto"/>
      </w:pPr>
      <w:r>
        <w:continuationSeparator/>
      </w:r>
    </w:p>
  </w:footnote>
  <w:footnote w:type="continuationNotice" w:id="1">
    <w:p w14:paraId="5BA045DB" w14:textId="77777777" w:rsidR="00614067" w:rsidRDefault="00614067">
      <w:pPr>
        <w:spacing w:after="0" w:line="240" w:lineRule="auto"/>
      </w:pPr>
    </w:p>
  </w:footnote>
  <w:footnote w:id="2">
    <w:p w14:paraId="7EAAB6CE" w14:textId="77777777" w:rsidR="003C1D09" w:rsidRDefault="003C1D09" w:rsidP="00734958">
      <w:pPr>
        <w:pStyle w:val="Textpoznpodarou"/>
      </w:pPr>
      <w:r>
        <w:rPr>
          <w:rStyle w:val="Znakapoznpodarou"/>
        </w:rPr>
        <w:footnoteRef/>
      </w:r>
      <w:r>
        <w:t xml:space="preserve"> Čl. 4.14 ČSN 73 0875.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E83E" w14:textId="5A293ED5" w:rsidR="003C1D09" w:rsidRPr="006D345B" w:rsidRDefault="003C1D09" w:rsidP="00CF5209">
    <w:pPr>
      <w:pStyle w:val="Zhlav"/>
      <w:tabs>
        <w:tab w:val="left" w:pos="6521"/>
      </w:tabs>
      <w:ind w:left="0" w:right="0" w:firstLine="0"/>
      <w:jc w:val="right"/>
      <w:rPr>
        <w:sz w:val="20"/>
        <w:szCs w:val="20"/>
      </w:rPr>
    </w:pPr>
    <w:r w:rsidRPr="006D345B">
      <w:rPr>
        <w:sz w:val="20"/>
        <w:szCs w:val="20"/>
      </w:rPr>
      <w:t xml:space="preserve">číslo Smlouvy HZS kraje: </w:t>
    </w:r>
    <w:proofErr w:type="gramStart"/>
    <w:r w:rsidR="00B7766D">
      <w:rPr>
        <w:sz w:val="20"/>
        <w:szCs w:val="20"/>
      </w:rPr>
      <w:t>……</w:t>
    </w:r>
    <w:r w:rsidRPr="006D345B">
      <w:rPr>
        <w:sz w:val="20"/>
        <w:szCs w:val="20"/>
      </w:rPr>
      <w:t>.</w:t>
    </w:r>
    <w:proofErr w:type="gramEnd"/>
    <w:r w:rsidRPr="006D345B">
      <w:rPr>
        <w:sz w:val="20"/>
        <w:szCs w:val="20"/>
      </w:rPr>
      <w:t>…/202</w:t>
    </w:r>
  </w:p>
  <w:p w14:paraId="32F67295" w14:textId="77777777" w:rsidR="003C1D09" w:rsidRDefault="003C1D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4A6"/>
    <w:multiLevelType w:val="hybridMultilevel"/>
    <w:tmpl w:val="7DAE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B789B"/>
    <w:multiLevelType w:val="hybridMultilevel"/>
    <w:tmpl w:val="2A403296"/>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 w15:restartNumberingAfterBreak="0">
    <w:nsid w:val="2A1821EF"/>
    <w:multiLevelType w:val="hybridMultilevel"/>
    <w:tmpl w:val="1A72C710"/>
    <w:lvl w:ilvl="0" w:tplc="2AEE68DE">
      <w:start w:val="1"/>
      <w:numFmt w:val="decimal"/>
      <w:lvlText w:val="%1."/>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484B64">
      <w:start w:val="1"/>
      <w:numFmt w:val="bullet"/>
      <w:lvlText w:val="•"/>
      <w:lvlJc w:val="left"/>
      <w:pPr>
        <w:ind w:left="4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C82B6">
      <w:start w:val="1"/>
      <w:numFmt w:val="bullet"/>
      <w:lvlText w:val="▪"/>
      <w:lvlJc w:val="left"/>
      <w:pPr>
        <w:ind w:left="4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08272A">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4F7D8">
      <w:start w:val="1"/>
      <w:numFmt w:val="bullet"/>
      <w:lvlText w:val="o"/>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A61F06">
      <w:start w:val="1"/>
      <w:numFmt w:val="bullet"/>
      <w:lvlText w:val="▪"/>
      <w:lvlJc w:val="left"/>
      <w:pPr>
        <w:ind w:left="7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05354">
      <w:start w:val="1"/>
      <w:numFmt w:val="bullet"/>
      <w:lvlText w:val="•"/>
      <w:lvlJc w:val="left"/>
      <w:pPr>
        <w:ind w:left="7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74A6F2">
      <w:start w:val="1"/>
      <w:numFmt w:val="bullet"/>
      <w:lvlText w:val="o"/>
      <w:lvlJc w:val="left"/>
      <w:pPr>
        <w:ind w:left="8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EFBF6">
      <w:start w:val="1"/>
      <w:numFmt w:val="bullet"/>
      <w:lvlText w:val="▪"/>
      <w:lvlJc w:val="left"/>
      <w:pPr>
        <w:ind w:left="9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32192F"/>
    <w:multiLevelType w:val="hybridMultilevel"/>
    <w:tmpl w:val="EF1A376E"/>
    <w:lvl w:ilvl="0" w:tplc="04050019">
      <w:start w:val="1"/>
      <w:numFmt w:val="lowerLetter"/>
      <w:lvlText w:val="%1."/>
      <w:lvlJc w:val="left"/>
      <w:pPr>
        <w:ind w:left="1364" w:hanging="360"/>
      </w:pPr>
    </w:lvl>
    <w:lvl w:ilvl="1" w:tplc="04050019">
      <w:start w:val="1"/>
      <w:numFmt w:val="lowerLetter"/>
      <w:lvlText w:val="%2."/>
      <w:lvlJc w:val="left"/>
      <w:pPr>
        <w:ind w:left="2084" w:hanging="360"/>
      </w:pPr>
    </w:lvl>
    <w:lvl w:ilvl="2" w:tplc="E89082BE">
      <w:start w:val="724"/>
      <w:numFmt w:val="bullet"/>
      <w:lvlText w:val="-"/>
      <w:lvlJc w:val="left"/>
      <w:pPr>
        <w:ind w:left="3196" w:hanging="360"/>
      </w:pPr>
      <w:rPr>
        <w:rFonts w:ascii="Arial" w:eastAsia="Arial" w:hAnsi="Arial" w:cs="Arial" w:hint="default"/>
      </w:rPr>
    </w:lvl>
    <w:lvl w:ilvl="3" w:tplc="0405000F">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 w15:restartNumberingAfterBreak="0">
    <w:nsid w:val="3B9D3CAF"/>
    <w:multiLevelType w:val="hybridMultilevel"/>
    <w:tmpl w:val="D494E25E"/>
    <w:lvl w:ilvl="0" w:tplc="91201736">
      <w:start w:val="1"/>
      <w:numFmt w:val="lowerLetter"/>
      <w:pStyle w:val="aodstavec"/>
      <w:lvlText w:val="%1)"/>
      <w:lvlJc w:val="left"/>
      <w:pPr>
        <w:ind w:left="644" w:hanging="360"/>
      </w:pPr>
      <w:rPr>
        <w:rFonts w:hint="default"/>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C6B2276"/>
    <w:multiLevelType w:val="hybridMultilevel"/>
    <w:tmpl w:val="525613AC"/>
    <w:lvl w:ilvl="0" w:tplc="205E3814">
      <w:start w:val="1"/>
      <w:numFmt w:val="lowerLetter"/>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785FB2"/>
    <w:multiLevelType w:val="hybridMultilevel"/>
    <w:tmpl w:val="66F64372"/>
    <w:lvl w:ilvl="0" w:tplc="E03CF376">
      <w:start w:val="1"/>
      <w:numFmt w:val="decimal"/>
      <w:pStyle w:val="1Odstavec"/>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CC4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325E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BECC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680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E89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21A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6B1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4BF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1EA3520"/>
    <w:multiLevelType w:val="hybridMultilevel"/>
    <w:tmpl w:val="4DECCC44"/>
    <w:lvl w:ilvl="0" w:tplc="6A2A5BBA">
      <w:start w:val="4"/>
      <w:numFmt w:val="decimal"/>
      <w:pStyle w:val="1Odstavec0"/>
      <w:lvlText w:val="%1."/>
      <w:lvlJc w:val="left"/>
      <w:pPr>
        <w:ind w:left="720" w:hanging="360"/>
      </w:pPr>
      <w:rPr>
        <w:rFonts w:hint="default"/>
      </w:rPr>
    </w:lvl>
    <w:lvl w:ilvl="1" w:tplc="537C1EDC">
      <w:start w:val="1"/>
      <w:numFmt w:val="lowerLetter"/>
      <w:lvlText w:val="%2)"/>
      <w:lvlJc w:val="left"/>
      <w:pPr>
        <w:ind w:left="1860" w:hanging="7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752384"/>
    <w:multiLevelType w:val="hybridMultilevel"/>
    <w:tmpl w:val="34D41AC2"/>
    <w:lvl w:ilvl="0" w:tplc="AEF0E0F8">
      <w:start w:val="1"/>
      <w:numFmt w:val="decimal"/>
      <w:lvlText w:val="%1."/>
      <w:lvlJc w:val="left"/>
      <w:pPr>
        <w:ind w:left="4755" w:hanging="360"/>
      </w:pPr>
      <w:rPr>
        <w:rFonts w:hint="default"/>
      </w:rPr>
    </w:lvl>
    <w:lvl w:ilvl="1" w:tplc="04050019" w:tentative="1">
      <w:start w:val="1"/>
      <w:numFmt w:val="lowerLetter"/>
      <w:lvlText w:val="%2."/>
      <w:lvlJc w:val="left"/>
      <w:pPr>
        <w:ind w:left="5475" w:hanging="360"/>
      </w:pPr>
    </w:lvl>
    <w:lvl w:ilvl="2" w:tplc="0405001B" w:tentative="1">
      <w:start w:val="1"/>
      <w:numFmt w:val="lowerRoman"/>
      <w:lvlText w:val="%3."/>
      <w:lvlJc w:val="right"/>
      <w:pPr>
        <w:ind w:left="6195" w:hanging="180"/>
      </w:pPr>
    </w:lvl>
    <w:lvl w:ilvl="3" w:tplc="0405000F" w:tentative="1">
      <w:start w:val="1"/>
      <w:numFmt w:val="decimal"/>
      <w:lvlText w:val="%4."/>
      <w:lvlJc w:val="left"/>
      <w:pPr>
        <w:ind w:left="6915" w:hanging="360"/>
      </w:pPr>
    </w:lvl>
    <w:lvl w:ilvl="4" w:tplc="04050019" w:tentative="1">
      <w:start w:val="1"/>
      <w:numFmt w:val="lowerLetter"/>
      <w:lvlText w:val="%5."/>
      <w:lvlJc w:val="left"/>
      <w:pPr>
        <w:ind w:left="7635" w:hanging="360"/>
      </w:pPr>
    </w:lvl>
    <w:lvl w:ilvl="5" w:tplc="0405001B" w:tentative="1">
      <w:start w:val="1"/>
      <w:numFmt w:val="lowerRoman"/>
      <w:lvlText w:val="%6."/>
      <w:lvlJc w:val="right"/>
      <w:pPr>
        <w:ind w:left="8355" w:hanging="180"/>
      </w:pPr>
    </w:lvl>
    <w:lvl w:ilvl="6" w:tplc="0405000F" w:tentative="1">
      <w:start w:val="1"/>
      <w:numFmt w:val="decimal"/>
      <w:lvlText w:val="%7."/>
      <w:lvlJc w:val="left"/>
      <w:pPr>
        <w:ind w:left="9075" w:hanging="360"/>
      </w:pPr>
    </w:lvl>
    <w:lvl w:ilvl="7" w:tplc="04050019" w:tentative="1">
      <w:start w:val="1"/>
      <w:numFmt w:val="lowerLetter"/>
      <w:lvlText w:val="%8."/>
      <w:lvlJc w:val="left"/>
      <w:pPr>
        <w:ind w:left="9795" w:hanging="360"/>
      </w:pPr>
    </w:lvl>
    <w:lvl w:ilvl="8" w:tplc="0405001B" w:tentative="1">
      <w:start w:val="1"/>
      <w:numFmt w:val="lowerRoman"/>
      <w:lvlText w:val="%9."/>
      <w:lvlJc w:val="right"/>
      <w:pPr>
        <w:ind w:left="10515" w:hanging="180"/>
      </w:pPr>
    </w:lvl>
  </w:abstractNum>
  <w:abstractNum w:abstractNumId="9" w15:restartNumberingAfterBreak="0">
    <w:nsid w:val="79921E3F"/>
    <w:multiLevelType w:val="hybridMultilevel"/>
    <w:tmpl w:val="8FC4DC52"/>
    <w:lvl w:ilvl="0" w:tplc="D220CF5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658536371">
    <w:abstractNumId w:val="2"/>
  </w:num>
  <w:num w:numId="2" w16cid:durableId="525947148">
    <w:abstractNumId w:val="6"/>
  </w:num>
  <w:num w:numId="3" w16cid:durableId="2119449388">
    <w:abstractNumId w:val="8"/>
  </w:num>
  <w:num w:numId="4" w16cid:durableId="2060282600">
    <w:abstractNumId w:val="7"/>
  </w:num>
  <w:num w:numId="5" w16cid:durableId="961571610">
    <w:abstractNumId w:val="0"/>
  </w:num>
  <w:num w:numId="6" w16cid:durableId="1876695123">
    <w:abstractNumId w:val="9"/>
  </w:num>
  <w:num w:numId="7" w16cid:durableId="359162707">
    <w:abstractNumId w:val="4"/>
  </w:num>
  <w:num w:numId="8" w16cid:durableId="312369188">
    <w:abstractNumId w:val="5"/>
  </w:num>
  <w:num w:numId="9" w16cid:durableId="89981020">
    <w:abstractNumId w:val="6"/>
    <w:lvlOverride w:ilvl="0">
      <w:startOverride w:val="1"/>
    </w:lvlOverride>
  </w:num>
  <w:num w:numId="10" w16cid:durableId="809203696">
    <w:abstractNumId w:val="4"/>
  </w:num>
  <w:num w:numId="11" w16cid:durableId="1679694513">
    <w:abstractNumId w:val="4"/>
    <w:lvlOverride w:ilvl="0">
      <w:startOverride w:val="1"/>
    </w:lvlOverride>
  </w:num>
  <w:num w:numId="12" w16cid:durableId="1209488278">
    <w:abstractNumId w:val="7"/>
    <w:lvlOverride w:ilvl="0">
      <w:startOverride w:val="1"/>
    </w:lvlOverride>
  </w:num>
  <w:num w:numId="13" w16cid:durableId="994407522">
    <w:abstractNumId w:val="4"/>
    <w:lvlOverride w:ilvl="0">
      <w:startOverride w:val="1"/>
    </w:lvlOverride>
  </w:num>
  <w:num w:numId="14" w16cid:durableId="786194815">
    <w:abstractNumId w:val="7"/>
    <w:lvlOverride w:ilvl="0">
      <w:startOverride w:val="1"/>
    </w:lvlOverride>
  </w:num>
  <w:num w:numId="15" w16cid:durableId="1604529536">
    <w:abstractNumId w:val="7"/>
  </w:num>
  <w:num w:numId="16" w16cid:durableId="64495452">
    <w:abstractNumId w:val="7"/>
    <w:lvlOverride w:ilvl="0">
      <w:startOverride w:val="1"/>
    </w:lvlOverride>
  </w:num>
  <w:num w:numId="17" w16cid:durableId="1667172410">
    <w:abstractNumId w:val="3"/>
  </w:num>
  <w:num w:numId="18" w16cid:durableId="1706565523">
    <w:abstractNumId w:val="1"/>
  </w:num>
  <w:num w:numId="19" w16cid:durableId="1751464118">
    <w:abstractNumId w:val="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02"/>
    <w:rsid w:val="00004307"/>
    <w:rsid w:val="00006305"/>
    <w:rsid w:val="00006A72"/>
    <w:rsid w:val="0000782E"/>
    <w:rsid w:val="000100F9"/>
    <w:rsid w:val="000104BD"/>
    <w:rsid w:val="00013784"/>
    <w:rsid w:val="00020F89"/>
    <w:rsid w:val="00021A93"/>
    <w:rsid w:val="00021D8C"/>
    <w:rsid w:val="00022225"/>
    <w:rsid w:val="0003213D"/>
    <w:rsid w:val="0003240F"/>
    <w:rsid w:val="00033E30"/>
    <w:rsid w:val="00035A93"/>
    <w:rsid w:val="00040248"/>
    <w:rsid w:val="000453EE"/>
    <w:rsid w:val="00045CB3"/>
    <w:rsid w:val="000465B4"/>
    <w:rsid w:val="00047802"/>
    <w:rsid w:val="00051061"/>
    <w:rsid w:val="0005232E"/>
    <w:rsid w:val="00052FCB"/>
    <w:rsid w:val="00053E53"/>
    <w:rsid w:val="00054D89"/>
    <w:rsid w:val="0005511D"/>
    <w:rsid w:val="0005669F"/>
    <w:rsid w:val="000567F3"/>
    <w:rsid w:val="00056A83"/>
    <w:rsid w:val="000606FB"/>
    <w:rsid w:val="00063225"/>
    <w:rsid w:val="00063641"/>
    <w:rsid w:val="00072DF3"/>
    <w:rsid w:val="00075B31"/>
    <w:rsid w:val="00076D48"/>
    <w:rsid w:val="00077ED9"/>
    <w:rsid w:val="000834D5"/>
    <w:rsid w:val="00090216"/>
    <w:rsid w:val="000913C4"/>
    <w:rsid w:val="00092719"/>
    <w:rsid w:val="000A1B19"/>
    <w:rsid w:val="000A1CB5"/>
    <w:rsid w:val="000A2463"/>
    <w:rsid w:val="000A2870"/>
    <w:rsid w:val="000A30D6"/>
    <w:rsid w:val="000A5872"/>
    <w:rsid w:val="000A6D7E"/>
    <w:rsid w:val="000B1FBC"/>
    <w:rsid w:val="000B29ED"/>
    <w:rsid w:val="000B3249"/>
    <w:rsid w:val="000B61EC"/>
    <w:rsid w:val="000C002A"/>
    <w:rsid w:val="000C0C10"/>
    <w:rsid w:val="000C6D71"/>
    <w:rsid w:val="000D4045"/>
    <w:rsid w:val="000D4912"/>
    <w:rsid w:val="000E14CC"/>
    <w:rsid w:val="000E4B10"/>
    <w:rsid w:val="000E5146"/>
    <w:rsid w:val="000E7EE6"/>
    <w:rsid w:val="000F3280"/>
    <w:rsid w:val="000F32E6"/>
    <w:rsid w:val="000F3CA0"/>
    <w:rsid w:val="000F4D86"/>
    <w:rsid w:val="000F5286"/>
    <w:rsid w:val="00105EDC"/>
    <w:rsid w:val="001068C5"/>
    <w:rsid w:val="00111AD7"/>
    <w:rsid w:val="001146B4"/>
    <w:rsid w:val="00115DB1"/>
    <w:rsid w:val="00127058"/>
    <w:rsid w:val="001322ED"/>
    <w:rsid w:val="0013672E"/>
    <w:rsid w:val="00137B60"/>
    <w:rsid w:val="0014118D"/>
    <w:rsid w:val="00141E4A"/>
    <w:rsid w:val="00145FAC"/>
    <w:rsid w:val="00147E2C"/>
    <w:rsid w:val="00151504"/>
    <w:rsid w:val="0015587C"/>
    <w:rsid w:val="00163DB3"/>
    <w:rsid w:val="00165E19"/>
    <w:rsid w:val="00180507"/>
    <w:rsid w:val="00181983"/>
    <w:rsid w:val="001945CA"/>
    <w:rsid w:val="001946AB"/>
    <w:rsid w:val="0019530B"/>
    <w:rsid w:val="00197E12"/>
    <w:rsid w:val="001A23EC"/>
    <w:rsid w:val="001A63CB"/>
    <w:rsid w:val="001A6DC0"/>
    <w:rsid w:val="001B55E8"/>
    <w:rsid w:val="001B5608"/>
    <w:rsid w:val="001B640C"/>
    <w:rsid w:val="001B6807"/>
    <w:rsid w:val="001C03E8"/>
    <w:rsid w:val="001C07FE"/>
    <w:rsid w:val="001C32C6"/>
    <w:rsid w:val="001C5265"/>
    <w:rsid w:val="001C7B32"/>
    <w:rsid w:val="001D0F4B"/>
    <w:rsid w:val="001D1AFC"/>
    <w:rsid w:val="001D29C5"/>
    <w:rsid w:val="001D43E3"/>
    <w:rsid w:val="001D4EA4"/>
    <w:rsid w:val="001D5E3D"/>
    <w:rsid w:val="001D6549"/>
    <w:rsid w:val="001D6F80"/>
    <w:rsid w:val="001D7B2F"/>
    <w:rsid w:val="001E0828"/>
    <w:rsid w:val="001E3D61"/>
    <w:rsid w:val="001E5906"/>
    <w:rsid w:val="001E5CD0"/>
    <w:rsid w:val="001E6C2A"/>
    <w:rsid w:val="001E6EA9"/>
    <w:rsid w:val="001F05D3"/>
    <w:rsid w:val="001F149D"/>
    <w:rsid w:val="001F3D80"/>
    <w:rsid w:val="002007DD"/>
    <w:rsid w:val="00200ED9"/>
    <w:rsid w:val="00202F9C"/>
    <w:rsid w:val="002077EF"/>
    <w:rsid w:val="00210697"/>
    <w:rsid w:val="002115DA"/>
    <w:rsid w:val="00212431"/>
    <w:rsid w:val="00212A27"/>
    <w:rsid w:val="00214C67"/>
    <w:rsid w:val="00215CC2"/>
    <w:rsid w:val="00217AF3"/>
    <w:rsid w:val="00217C43"/>
    <w:rsid w:val="002207C9"/>
    <w:rsid w:val="002211F4"/>
    <w:rsid w:val="002249C3"/>
    <w:rsid w:val="0022558E"/>
    <w:rsid w:val="00226440"/>
    <w:rsid w:val="0023754A"/>
    <w:rsid w:val="00242172"/>
    <w:rsid w:val="00243F69"/>
    <w:rsid w:val="002464EF"/>
    <w:rsid w:val="002474DC"/>
    <w:rsid w:val="002506DB"/>
    <w:rsid w:val="00251F21"/>
    <w:rsid w:val="00252D06"/>
    <w:rsid w:val="00256B8A"/>
    <w:rsid w:val="00256DD9"/>
    <w:rsid w:val="00256FCC"/>
    <w:rsid w:val="002572F0"/>
    <w:rsid w:val="0025790E"/>
    <w:rsid w:val="00257A97"/>
    <w:rsid w:val="00257D61"/>
    <w:rsid w:val="00266470"/>
    <w:rsid w:val="00267DB8"/>
    <w:rsid w:val="0027017A"/>
    <w:rsid w:val="0027088E"/>
    <w:rsid w:val="00273E43"/>
    <w:rsid w:val="00275152"/>
    <w:rsid w:val="0027705D"/>
    <w:rsid w:val="00282C86"/>
    <w:rsid w:val="00283EF1"/>
    <w:rsid w:val="002860B8"/>
    <w:rsid w:val="00286C18"/>
    <w:rsid w:val="00287EE3"/>
    <w:rsid w:val="00291C12"/>
    <w:rsid w:val="002A1995"/>
    <w:rsid w:val="002A1ABE"/>
    <w:rsid w:val="002A2573"/>
    <w:rsid w:val="002A53B4"/>
    <w:rsid w:val="002A6361"/>
    <w:rsid w:val="002B0866"/>
    <w:rsid w:val="002B193D"/>
    <w:rsid w:val="002B49C3"/>
    <w:rsid w:val="002B70E6"/>
    <w:rsid w:val="002B7FDE"/>
    <w:rsid w:val="002C12E5"/>
    <w:rsid w:val="002D06F3"/>
    <w:rsid w:val="002D2097"/>
    <w:rsid w:val="002D3FBD"/>
    <w:rsid w:val="002D472A"/>
    <w:rsid w:val="002D5C94"/>
    <w:rsid w:val="002D7049"/>
    <w:rsid w:val="002D7DAF"/>
    <w:rsid w:val="002E13DB"/>
    <w:rsid w:val="002E67D5"/>
    <w:rsid w:val="002E6EAD"/>
    <w:rsid w:val="002F32B6"/>
    <w:rsid w:val="002F738C"/>
    <w:rsid w:val="002F7612"/>
    <w:rsid w:val="0030341C"/>
    <w:rsid w:val="003034BC"/>
    <w:rsid w:val="00303B31"/>
    <w:rsid w:val="003060BD"/>
    <w:rsid w:val="00306A8C"/>
    <w:rsid w:val="0031449C"/>
    <w:rsid w:val="00321B46"/>
    <w:rsid w:val="00321E39"/>
    <w:rsid w:val="003222C7"/>
    <w:rsid w:val="00322498"/>
    <w:rsid w:val="00322F8C"/>
    <w:rsid w:val="003240C5"/>
    <w:rsid w:val="00331A12"/>
    <w:rsid w:val="0033332E"/>
    <w:rsid w:val="00333F81"/>
    <w:rsid w:val="00333F98"/>
    <w:rsid w:val="003362F2"/>
    <w:rsid w:val="00337600"/>
    <w:rsid w:val="00337D37"/>
    <w:rsid w:val="003403E5"/>
    <w:rsid w:val="00341CD6"/>
    <w:rsid w:val="00344AA4"/>
    <w:rsid w:val="0034777C"/>
    <w:rsid w:val="003479F8"/>
    <w:rsid w:val="003527E7"/>
    <w:rsid w:val="00360917"/>
    <w:rsid w:val="003612E5"/>
    <w:rsid w:val="0036204C"/>
    <w:rsid w:val="00362B02"/>
    <w:rsid w:val="003653DC"/>
    <w:rsid w:val="00370368"/>
    <w:rsid w:val="00371E4E"/>
    <w:rsid w:val="00372290"/>
    <w:rsid w:val="003769BE"/>
    <w:rsid w:val="003919AB"/>
    <w:rsid w:val="00396A04"/>
    <w:rsid w:val="003A480B"/>
    <w:rsid w:val="003A6207"/>
    <w:rsid w:val="003A7F46"/>
    <w:rsid w:val="003B1CBC"/>
    <w:rsid w:val="003B20B3"/>
    <w:rsid w:val="003B3FA0"/>
    <w:rsid w:val="003B5AC8"/>
    <w:rsid w:val="003B60EE"/>
    <w:rsid w:val="003C05CA"/>
    <w:rsid w:val="003C0E48"/>
    <w:rsid w:val="003C0E4E"/>
    <w:rsid w:val="003C1D09"/>
    <w:rsid w:val="003C30F8"/>
    <w:rsid w:val="003C498B"/>
    <w:rsid w:val="003C5A46"/>
    <w:rsid w:val="003C77A9"/>
    <w:rsid w:val="003D16A2"/>
    <w:rsid w:val="003D3FA5"/>
    <w:rsid w:val="003D46C4"/>
    <w:rsid w:val="003D5E28"/>
    <w:rsid w:val="003E0947"/>
    <w:rsid w:val="003E710B"/>
    <w:rsid w:val="003F63B9"/>
    <w:rsid w:val="003F6B2B"/>
    <w:rsid w:val="003F7952"/>
    <w:rsid w:val="00400041"/>
    <w:rsid w:val="00403F8B"/>
    <w:rsid w:val="00410D2A"/>
    <w:rsid w:val="00412581"/>
    <w:rsid w:val="00412DF4"/>
    <w:rsid w:val="004155D4"/>
    <w:rsid w:val="0041565C"/>
    <w:rsid w:val="00415887"/>
    <w:rsid w:val="00420B75"/>
    <w:rsid w:val="004210AD"/>
    <w:rsid w:val="0042145C"/>
    <w:rsid w:val="00422914"/>
    <w:rsid w:val="004270D4"/>
    <w:rsid w:val="0043088C"/>
    <w:rsid w:val="00432731"/>
    <w:rsid w:val="00432CAE"/>
    <w:rsid w:val="00444F7A"/>
    <w:rsid w:val="00445798"/>
    <w:rsid w:val="00451FA3"/>
    <w:rsid w:val="00452BB5"/>
    <w:rsid w:val="004574DD"/>
    <w:rsid w:val="00461003"/>
    <w:rsid w:val="00461809"/>
    <w:rsid w:val="004626D8"/>
    <w:rsid w:val="00463097"/>
    <w:rsid w:val="00466A02"/>
    <w:rsid w:val="0047103B"/>
    <w:rsid w:val="0047205A"/>
    <w:rsid w:val="004737ED"/>
    <w:rsid w:val="00474519"/>
    <w:rsid w:val="00475D24"/>
    <w:rsid w:val="00476A38"/>
    <w:rsid w:val="0047794A"/>
    <w:rsid w:val="004808A1"/>
    <w:rsid w:val="004812EE"/>
    <w:rsid w:val="00481E29"/>
    <w:rsid w:val="004825F5"/>
    <w:rsid w:val="00497F1F"/>
    <w:rsid w:val="004A1733"/>
    <w:rsid w:val="004A4B55"/>
    <w:rsid w:val="004B2B1B"/>
    <w:rsid w:val="004C5925"/>
    <w:rsid w:val="004C7667"/>
    <w:rsid w:val="004D0137"/>
    <w:rsid w:val="004D69E3"/>
    <w:rsid w:val="004E14C8"/>
    <w:rsid w:val="004E212A"/>
    <w:rsid w:val="004E79AC"/>
    <w:rsid w:val="004F2EEB"/>
    <w:rsid w:val="004F47AF"/>
    <w:rsid w:val="00500ACE"/>
    <w:rsid w:val="00506108"/>
    <w:rsid w:val="005067BB"/>
    <w:rsid w:val="00506925"/>
    <w:rsid w:val="00507ECD"/>
    <w:rsid w:val="0051254A"/>
    <w:rsid w:val="00514EF6"/>
    <w:rsid w:val="00515C37"/>
    <w:rsid w:val="00517F4B"/>
    <w:rsid w:val="005213A0"/>
    <w:rsid w:val="0052284C"/>
    <w:rsid w:val="0052551E"/>
    <w:rsid w:val="00526A92"/>
    <w:rsid w:val="00527A62"/>
    <w:rsid w:val="00530DEA"/>
    <w:rsid w:val="00532773"/>
    <w:rsid w:val="00532EBA"/>
    <w:rsid w:val="00536364"/>
    <w:rsid w:val="00541635"/>
    <w:rsid w:val="00542205"/>
    <w:rsid w:val="00546D0F"/>
    <w:rsid w:val="005500F2"/>
    <w:rsid w:val="00551F24"/>
    <w:rsid w:val="00554105"/>
    <w:rsid w:val="00556967"/>
    <w:rsid w:val="00564635"/>
    <w:rsid w:val="00564DC0"/>
    <w:rsid w:val="005711AE"/>
    <w:rsid w:val="00573EE0"/>
    <w:rsid w:val="0058337D"/>
    <w:rsid w:val="00585E49"/>
    <w:rsid w:val="005861BD"/>
    <w:rsid w:val="005878B8"/>
    <w:rsid w:val="00592EFB"/>
    <w:rsid w:val="00596BDA"/>
    <w:rsid w:val="00597519"/>
    <w:rsid w:val="005A07BA"/>
    <w:rsid w:val="005A0FC9"/>
    <w:rsid w:val="005A4364"/>
    <w:rsid w:val="005A4779"/>
    <w:rsid w:val="005A47B4"/>
    <w:rsid w:val="005A4992"/>
    <w:rsid w:val="005B27EB"/>
    <w:rsid w:val="005B5AAB"/>
    <w:rsid w:val="005B6E15"/>
    <w:rsid w:val="005C04DA"/>
    <w:rsid w:val="005C242D"/>
    <w:rsid w:val="005C4318"/>
    <w:rsid w:val="005C621D"/>
    <w:rsid w:val="005C7AE7"/>
    <w:rsid w:val="005C7C14"/>
    <w:rsid w:val="005D1D74"/>
    <w:rsid w:val="005D70B0"/>
    <w:rsid w:val="005E190D"/>
    <w:rsid w:val="005E27CC"/>
    <w:rsid w:val="005E53F7"/>
    <w:rsid w:val="005E6977"/>
    <w:rsid w:val="005E73C7"/>
    <w:rsid w:val="005F08B0"/>
    <w:rsid w:val="005F0E20"/>
    <w:rsid w:val="005F1539"/>
    <w:rsid w:val="005F1546"/>
    <w:rsid w:val="005F22D3"/>
    <w:rsid w:val="005F3E53"/>
    <w:rsid w:val="005F47B3"/>
    <w:rsid w:val="005F6297"/>
    <w:rsid w:val="00602BBA"/>
    <w:rsid w:val="006048CD"/>
    <w:rsid w:val="006062AD"/>
    <w:rsid w:val="00607D9B"/>
    <w:rsid w:val="00607F4E"/>
    <w:rsid w:val="0061393E"/>
    <w:rsid w:val="00614067"/>
    <w:rsid w:val="00614B49"/>
    <w:rsid w:val="006152EC"/>
    <w:rsid w:val="00615909"/>
    <w:rsid w:val="00616D89"/>
    <w:rsid w:val="006200A6"/>
    <w:rsid w:val="00626E0E"/>
    <w:rsid w:val="006302C9"/>
    <w:rsid w:val="00637135"/>
    <w:rsid w:val="00641CAF"/>
    <w:rsid w:val="0064241B"/>
    <w:rsid w:val="00643E09"/>
    <w:rsid w:val="0064544C"/>
    <w:rsid w:val="0064620D"/>
    <w:rsid w:val="006508D9"/>
    <w:rsid w:val="00650C62"/>
    <w:rsid w:val="00651ED7"/>
    <w:rsid w:val="00652C45"/>
    <w:rsid w:val="00652D57"/>
    <w:rsid w:val="006537E2"/>
    <w:rsid w:val="00656790"/>
    <w:rsid w:val="00661AD5"/>
    <w:rsid w:val="00661BA3"/>
    <w:rsid w:val="00665A92"/>
    <w:rsid w:val="00666AC6"/>
    <w:rsid w:val="0067068A"/>
    <w:rsid w:val="0067073E"/>
    <w:rsid w:val="0067373C"/>
    <w:rsid w:val="00674526"/>
    <w:rsid w:val="006758EE"/>
    <w:rsid w:val="00683E93"/>
    <w:rsid w:val="006860A0"/>
    <w:rsid w:val="00687A2B"/>
    <w:rsid w:val="006908A0"/>
    <w:rsid w:val="00693378"/>
    <w:rsid w:val="006938D4"/>
    <w:rsid w:val="006A0A50"/>
    <w:rsid w:val="006A17F9"/>
    <w:rsid w:val="006A3560"/>
    <w:rsid w:val="006A398F"/>
    <w:rsid w:val="006A74CB"/>
    <w:rsid w:val="006B181B"/>
    <w:rsid w:val="006B2AB2"/>
    <w:rsid w:val="006B4676"/>
    <w:rsid w:val="006B575F"/>
    <w:rsid w:val="006B761A"/>
    <w:rsid w:val="006B78DC"/>
    <w:rsid w:val="006B7928"/>
    <w:rsid w:val="006C0B95"/>
    <w:rsid w:val="006C1E42"/>
    <w:rsid w:val="006C3150"/>
    <w:rsid w:val="006C421A"/>
    <w:rsid w:val="006C448E"/>
    <w:rsid w:val="006C500F"/>
    <w:rsid w:val="006C56A0"/>
    <w:rsid w:val="006C57C7"/>
    <w:rsid w:val="006C5AA5"/>
    <w:rsid w:val="006C5BD3"/>
    <w:rsid w:val="006D00E4"/>
    <w:rsid w:val="006D23D8"/>
    <w:rsid w:val="006D345B"/>
    <w:rsid w:val="006D3C93"/>
    <w:rsid w:val="006E63AF"/>
    <w:rsid w:val="007027EE"/>
    <w:rsid w:val="00702B20"/>
    <w:rsid w:val="00706718"/>
    <w:rsid w:val="00707203"/>
    <w:rsid w:val="007128AD"/>
    <w:rsid w:val="00717599"/>
    <w:rsid w:val="007251F3"/>
    <w:rsid w:val="0072698A"/>
    <w:rsid w:val="00730915"/>
    <w:rsid w:val="00730EEB"/>
    <w:rsid w:val="007318E0"/>
    <w:rsid w:val="00731EC6"/>
    <w:rsid w:val="00733191"/>
    <w:rsid w:val="00733476"/>
    <w:rsid w:val="00734958"/>
    <w:rsid w:val="00740C08"/>
    <w:rsid w:val="00744DE0"/>
    <w:rsid w:val="0074553F"/>
    <w:rsid w:val="007476B3"/>
    <w:rsid w:val="007478D8"/>
    <w:rsid w:val="007501C7"/>
    <w:rsid w:val="00750936"/>
    <w:rsid w:val="00751C1D"/>
    <w:rsid w:val="007569F9"/>
    <w:rsid w:val="007579B5"/>
    <w:rsid w:val="00760E33"/>
    <w:rsid w:val="00762C58"/>
    <w:rsid w:val="00771E6F"/>
    <w:rsid w:val="007742C7"/>
    <w:rsid w:val="00776294"/>
    <w:rsid w:val="00776D50"/>
    <w:rsid w:val="007772B4"/>
    <w:rsid w:val="00781ACC"/>
    <w:rsid w:val="007826B0"/>
    <w:rsid w:val="00785447"/>
    <w:rsid w:val="00787E76"/>
    <w:rsid w:val="007905C1"/>
    <w:rsid w:val="00791B0E"/>
    <w:rsid w:val="00791B65"/>
    <w:rsid w:val="00792E92"/>
    <w:rsid w:val="00795118"/>
    <w:rsid w:val="00795DDB"/>
    <w:rsid w:val="00795F60"/>
    <w:rsid w:val="007A5ECB"/>
    <w:rsid w:val="007B44C0"/>
    <w:rsid w:val="007B643C"/>
    <w:rsid w:val="007C4DA9"/>
    <w:rsid w:val="007C6007"/>
    <w:rsid w:val="007D1F53"/>
    <w:rsid w:val="007D554B"/>
    <w:rsid w:val="007E03D3"/>
    <w:rsid w:val="007E047A"/>
    <w:rsid w:val="007E3FE5"/>
    <w:rsid w:val="007E40F4"/>
    <w:rsid w:val="007E59E7"/>
    <w:rsid w:val="007E6440"/>
    <w:rsid w:val="007E76B7"/>
    <w:rsid w:val="007F0FD7"/>
    <w:rsid w:val="007F1D86"/>
    <w:rsid w:val="007F727B"/>
    <w:rsid w:val="007F735E"/>
    <w:rsid w:val="007F77E4"/>
    <w:rsid w:val="00800418"/>
    <w:rsid w:val="00800814"/>
    <w:rsid w:val="00800AB6"/>
    <w:rsid w:val="00802F10"/>
    <w:rsid w:val="00806E20"/>
    <w:rsid w:val="00806E6D"/>
    <w:rsid w:val="00807F89"/>
    <w:rsid w:val="00810066"/>
    <w:rsid w:val="00810468"/>
    <w:rsid w:val="00810A00"/>
    <w:rsid w:val="00813D80"/>
    <w:rsid w:val="0081573D"/>
    <w:rsid w:val="00815EE7"/>
    <w:rsid w:val="0081751B"/>
    <w:rsid w:val="00817BD8"/>
    <w:rsid w:val="00821468"/>
    <w:rsid w:val="00822D8F"/>
    <w:rsid w:val="00823CCC"/>
    <w:rsid w:val="008252B0"/>
    <w:rsid w:val="008265E0"/>
    <w:rsid w:val="0082761F"/>
    <w:rsid w:val="0084354F"/>
    <w:rsid w:val="00843EDC"/>
    <w:rsid w:val="00845BAB"/>
    <w:rsid w:val="00846486"/>
    <w:rsid w:val="0085263A"/>
    <w:rsid w:val="00852A94"/>
    <w:rsid w:val="00854343"/>
    <w:rsid w:val="0085599C"/>
    <w:rsid w:val="00865F81"/>
    <w:rsid w:val="00870BB7"/>
    <w:rsid w:val="0087224D"/>
    <w:rsid w:val="00872543"/>
    <w:rsid w:val="00873264"/>
    <w:rsid w:val="00876EEB"/>
    <w:rsid w:val="00881032"/>
    <w:rsid w:val="008819FE"/>
    <w:rsid w:val="008878AD"/>
    <w:rsid w:val="008937E6"/>
    <w:rsid w:val="00896165"/>
    <w:rsid w:val="008A0721"/>
    <w:rsid w:val="008A08D7"/>
    <w:rsid w:val="008A3DA6"/>
    <w:rsid w:val="008A3F6C"/>
    <w:rsid w:val="008A5887"/>
    <w:rsid w:val="008B4E6B"/>
    <w:rsid w:val="008C0B84"/>
    <w:rsid w:val="008C5D22"/>
    <w:rsid w:val="008C6002"/>
    <w:rsid w:val="008C699B"/>
    <w:rsid w:val="008C760D"/>
    <w:rsid w:val="008D47D3"/>
    <w:rsid w:val="008E0D27"/>
    <w:rsid w:val="008E0F1F"/>
    <w:rsid w:val="008E198C"/>
    <w:rsid w:val="008E3AB9"/>
    <w:rsid w:val="008E500B"/>
    <w:rsid w:val="008E58E0"/>
    <w:rsid w:val="008E7622"/>
    <w:rsid w:val="008F11C9"/>
    <w:rsid w:val="008F144E"/>
    <w:rsid w:val="008F7948"/>
    <w:rsid w:val="00901440"/>
    <w:rsid w:val="00901FBC"/>
    <w:rsid w:val="00902DA0"/>
    <w:rsid w:val="00903FB7"/>
    <w:rsid w:val="00904897"/>
    <w:rsid w:val="00905928"/>
    <w:rsid w:val="009069E6"/>
    <w:rsid w:val="0091250D"/>
    <w:rsid w:val="00921CF8"/>
    <w:rsid w:val="00922B4B"/>
    <w:rsid w:val="009365F9"/>
    <w:rsid w:val="00937763"/>
    <w:rsid w:val="00943DC8"/>
    <w:rsid w:val="00944115"/>
    <w:rsid w:val="009456E1"/>
    <w:rsid w:val="0094598A"/>
    <w:rsid w:val="0094652D"/>
    <w:rsid w:val="0095076F"/>
    <w:rsid w:val="009522F4"/>
    <w:rsid w:val="009569A3"/>
    <w:rsid w:val="009576B6"/>
    <w:rsid w:val="009649F5"/>
    <w:rsid w:val="00967DD5"/>
    <w:rsid w:val="009728FA"/>
    <w:rsid w:val="00972B3A"/>
    <w:rsid w:val="00973831"/>
    <w:rsid w:val="009814A4"/>
    <w:rsid w:val="00983D07"/>
    <w:rsid w:val="00984826"/>
    <w:rsid w:val="0098546A"/>
    <w:rsid w:val="00990A78"/>
    <w:rsid w:val="00995247"/>
    <w:rsid w:val="009969B0"/>
    <w:rsid w:val="00997531"/>
    <w:rsid w:val="009A0B6A"/>
    <w:rsid w:val="009A3E8F"/>
    <w:rsid w:val="009A5325"/>
    <w:rsid w:val="009A5943"/>
    <w:rsid w:val="009B10FD"/>
    <w:rsid w:val="009B1517"/>
    <w:rsid w:val="009B3F37"/>
    <w:rsid w:val="009B428D"/>
    <w:rsid w:val="009B4E6B"/>
    <w:rsid w:val="009B5761"/>
    <w:rsid w:val="009C3649"/>
    <w:rsid w:val="009D3642"/>
    <w:rsid w:val="009D3A8E"/>
    <w:rsid w:val="009D479B"/>
    <w:rsid w:val="009D4DA1"/>
    <w:rsid w:val="009D56BD"/>
    <w:rsid w:val="009D6A9A"/>
    <w:rsid w:val="009E0A17"/>
    <w:rsid w:val="009E14E4"/>
    <w:rsid w:val="009F1C84"/>
    <w:rsid w:val="009F33C1"/>
    <w:rsid w:val="009F47F8"/>
    <w:rsid w:val="009F7610"/>
    <w:rsid w:val="00A003EB"/>
    <w:rsid w:val="00A007A5"/>
    <w:rsid w:val="00A0089B"/>
    <w:rsid w:val="00A03218"/>
    <w:rsid w:val="00A05EF7"/>
    <w:rsid w:val="00A11541"/>
    <w:rsid w:val="00A1458F"/>
    <w:rsid w:val="00A17FDC"/>
    <w:rsid w:val="00A2172D"/>
    <w:rsid w:val="00A21735"/>
    <w:rsid w:val="00A22FFA"/>
    <w:rsid w:val="00A2570D"/>
    <w:rsid w:val="00A33C3F"/>
    <w:rsid w:val="00A35247"/>
    <w:rsid w:val="00A35FC0"/>
    <w:rsid w:val="00A37797"/>
    <w:rsid w:val="00A4064D"/>
    <w:rsid w:val="00A415F0"/>
    <w:rsid w:val="00A420B1"/>
    <w:rsid w:val="00A42F89"/>
    <w:rsid w:val="00A45B23"/>
    <w:rsid w:val="00A51C65"/>
    <w:rsid w:val="00A5480D"/>
    <w:rsid w:val="00A54A01"/>
    <w:rsid w:val="00A55BF2"/>
    <w:rsid w:val="00A6505B"/>
    <w:rsid w:val="00A67462"/>
    <w:rsid w:val="00A70CA0"/>
    <w:rsid w:val="00A73CBA"/>
    <w:rsid w:val="00A76F03"/>
    <w:rsid w:val="00A807B1"/>
    <w:rsid w:val="00A82D5A"/>
    <w:rsid w:val="00A85EBB"/>
    <w:rsid w:val="00A860BF"/>
    <w:rsid w:val="00A8696B"/>
    <w:rsid w:val="00A91750"/>
    <w:rsid w:val="00A9208C"/>
    <w:rsid w:val="00A9319E"/>
    <w:rsid w:val="00A937E5"/>
    <w:rsid w:val="00A97323"/>
    <w:rsid w:val="00AA0115"/>
    <w:rsid w:val="00AA0AC6"/>
    <w:rsid w:val="00AA0E72"/>
    <w:rsid w:val="00AA4144"/>
    <w:rsid w:val="00AA480E"/>
    <w:rsid w:val="00AB0356"/>
    <w:rsid w:val="00AC0867"/>
    <w:rsid w:val="00AC14FA"/>
    <w:rsid w:val="00AC2A33"/>
    <w:rsid w:val="00AD108B"/>
    <w:rsid w:val="00AD42B0"/>
    <w:rsid w:val="00AD4C96"/>
    <w:rsid w:val="00AE023B"/>
    <w:rsid w:val="00AE18C5"/>
    <w:rsid w:val="00AE43C0"/>
    <w:rsid w:val="00AE6185"/>
    <w:rsid w:val="00AF1DD3"/>
    <w:rsid w:val="00AF3B20"/>
    <w:rsid w:val="00AF63D2"/>
    <w:rsid w:val="00AF6E0A"/>
    <w:rsid w:val="00B00523"/>
    <w:rsid w:val="00B07310"/>
    <w:rsid w:val="00B11296"/>
    <w:rsid w:val="00B1291C"/>
    <w:rsid w:val="00B136A7"/>
    <w:rsid w:val="00B14746"/>
    <w:rsid w:val="00B14DD7"/>
    <w:rsid w:val="00B15F96"/>
    <w:rsid w:val="00B16E2C"/>
    <w:rsid w:val="00B20563"/>
    <w:rsid w:val="00B21A98"/>
    <w:rsid w:val="00B240F5"/>
    <w:rsid w:val="00B3256D"/>
    <w:rsid w:val="00B34BC5"/>
    <w:rsid w:val="00B37F4F"/>
    <w:rsid w:val="00B4030A"/>
    <w:rsid w:val="00B40A4A"/>
    <w:rsid w:val="00B43A8A"/>
    <w:rsid w:val="00B470C6"/>
    <w:rsid w:val="00B477B3"/>
    <w:rsid w:val="00B47B41"/>
    <w:rsid w:val="00B547F4"/>
    <w:rsid w:val="00B56C4F"/>
    <w:rsid w:val="00B62F52"/>
    <w:rsid w:val="00B6483A"/>
    <w:rsid w:val="00B64DCF"/>
    <w:rsid w:val="00B678CC"/>
    <w:rsid w:val="00B722DF"/>
    <w:rsid w:val="00B744B6"/>
    <w:rsid w:val="00B76176"/>
    <w:rsid w:val="00B769E0"/>
    <w:rsid w:val="00B7766D"/>
    <w:rsid w:val="00B8044F"/>
    <w:rsid w:val="00B826F1"/>
    <w:rsid w:val="00B82F12"/>
    <w:rsid w:val="00B8312A"/>
    <w:rsid w:val="00B83CE2"/>
    <w:rsid w:val="00B851B0"/>
    <w:rsid w:val="00B87D02"/>
    <w:rsid w:val="00B94CEE"/>
    <w:rsid w:val="00B95A44"/>
    <w:rsid w:val="00B95CF6"/>
    <w:rsid w:val="00B96C70"/>
    <w:rsid w:val="00BA0B61"/>
    <w:rsid w:val="00BA3682"/>
    <w:rsid w:val="00BA5991"/>
    <w:rsid w:val="00BA7239"/>
    <w:rsid w:val="00BA7603"/>
    <w:rsid w:val="00BA7DD1"/>
    <w:rsid w:val="00BB0401"/>
    <w:rsid w:val="00BB0C3A"/>
    <w:rsid w:val="00BB3F8E"/>
    <w:rsid w:val="00BC1FEF"/>
    <w:rsid w:val="00BC63AA"/>
    <w:rsid w:val="00BD036B"/>
    <w:rsid w:val="00BD0941"/>
    <w:rsid w:val="00BD17A3"/>
    <w:rsid w:val="00BD31E0"/>
    <w:rsid w:val="00BD4CB4"/>
    <w:rsid w:val="00BD7496"/>
    <w:rsid w:val="00BE08A8"/>
    <w:rsid w:val="00BE0CEE"/>
    <w:rsid w:val="00BE14A8"/>
    <w:rsid w:val="00BE26FE"/>
    <w:rsid w:val="00BE2BCC"/>
    <w:rsid w:val="00BE37B2"/>
    <w:rsid w:val="00BE5FE2"/>
    <w:rsid w:val="00BE64F9"/>
    <w:rsid w:val="00BE6601"/>
    <w:rsid w:val="00BF12B5"/>
    <w:rsid w:val="00BF52D0"/>
    <w:rsid w:val="00BF7226"/>
    <w:rsid w:val="00C01010"/>
    <w:rsid w:val="00C053D7"/>
    <w:rsid w:val="00C06920"/>
    <w:rsid w:val="00C0698B"/>
    <w:rsid w:val="00C1081F"/>
    <w:rsid w:val="00C10BC2"/>
    <w:rsid w:val="00C13143"/>
    <w:rsid w:val="00C232A9"/>
    <w:rsid w:val="00C23E50"/>
    <w:rsid w:val="00C23F7B"/>
    <w:rsid w:val="00C25BAA"/>
    <w:rsid w:val="00C309B0"/>
    <w:rsid w:val="00C32720"/>
    <w:rsid w:val="00C34EEC"/>
    <w:rsid w:val="00C40850"/>
    <w:rsid w:val="00C417A1"/>
    <w:rsid w:val="00C4530A"/>
    <w:rsid w:val="00C45F4A"/>
    <w:rsid w:val="00C51D4D"/>
    <w:rsid w:val="00C5461F"/>
    <w:rsid w:val="00C5474F"/>
    <w:rsid w:val="00C60DBA"/>
    <w:rsid w:val="00C61148"/>
    <w:rsid w:val="00C65699"/>
    <w:rsid w:val="00C669E4"/>
    <w:rsid w:val="00C67BBA"/>
    <w:rsid w:val="00C726E8"/>
    <w:rsid w:val="00C72FC1"/>
    <w:rsid w:val="00C75BA0"/>
    <w:rsid w:val="00C75DE4"/>
    <w:rsid w:val="00C765E3"/>
    <w:rsid w:val="00C76EF2"/>
    <w:rsid w:val="00C7762B"/>
    <w:rsid w:val="00C7765C"/>
    <w:rsid w:val="00C81D27"/>
    <w:rsid w:val="00C848EE"/>
    <w:rsid w:val="00C84E0C"/>
    <w:rsid w:val="00C869DB"/>
    <w:rsid w:val="00C92EFF"/>
    <w:rsid w:val="00C93A67"/>
    <w:rsid w:val="00C95682"/>
    <w:rsid w:val="00CA0660"/>
    <w:rsid w:val="00CA62DE"/>
    <w:rsid w:val="00CA63FD"/>
    <w:rsid w:val="00CB3810"/>
    <w:rsid w:val="00CB4497"/>
    <w:rsid w:val="00CB6A2D"/>
    <w:rsid w:val="00CC0A41"/>
    <w:rsid w:val="00CC2238"/>
    <w:rsid w:val="00CC3FBD"/>
    <w:rsid w:val="00CC4F0A"/>
    <w:rsid w:val="00CC7513"/>
    <w:rsid w:val="00CD2586"/>
    <w:rsid w:val="00CD5AA6"/>
    <w:rsid w:val="00CD763D"/>
    <w:rsid w:val="00CE077E"/>
    <w:rsid w:val="00CE3A9C"/>
    <w:rsid w:val="00CE4889"/>
    <w:rsid w:val="00CF15F8"/>
    <w:rsid w:val="00CF2F0B"/>
    <w:rsid w:val="00CF3990"/>
    <w:rsid w:val="00CF5209"/>
    <w:rsid w:val="00CF7AB2"/>
    <w:rsid w:val="00D00D39"/>
    <w:rsid w:val="00D00FBA"/>
    <w:rsid w:val="00D017BA"/>
    <w:rsid w:val="00D04E5E"/>
    <w:rsid w:val="00D13E4A"/>
    <w:rsid w:val="00D14B6B"/>
    <w:rsid w:val="00D156A4"/>
    <w:rsid w:val="00D204DA"/>
    <w:rsid w:val="00D30D91"/>
    <w:rsid w:val="00D313F2"/>
    <w:rsid w:val="00D329FD"/>
    <w:rsid w:val="00D33F4C"/>
    <w:rsid w:val="00D36E2B"/>
    <w:rsid w:val="00D405C8"/>
    <w:rsid w:val="00D43582"/>
    <w:rsid w:val="00D44AB5"/>
    <w:rsid w:val="00D470D8"/>
    <w:rsid w:val="00D478DF"/>
    <w:rsid w:val="00D47C6F"/>
    <w:rsid w:val="00D52DAB"/>
    <w:rsid w:val="00D55806"/>
    <w:rsid w:val="00D611B7"/>
    <w:rsid w:val="00D61CDF"/>
    <w:rsid w:val="00D620EA"/>
    <w:rsid w:val="00D7318D"/>
    <w:rsid w:val="00D74A40"/>
    <w:rsid w:val="00D77BA4"/>
    <w:rsid w:val="00D80176"/>
    <w:rsid w:val="00D80C86"/>
    <w:rsid w:val="00D81522"/>
    <w:rsid w:val="00D82985"/>
    <w:rsid w:val="00D8386F"/>
    <w:rsid w:val="00D847AC"/>
    <w:rsid w:val="00D84D37"/>
    <w:rsid w:val="00D85AFF"/>
    <w:rsid w:val="00D8743F"/>
    <w:rsid w:val="00D9248A"/>
    <w:rsid w:val="00D979E9"/>
    <w:rsid w:val="00D97D60"/>
    <w:rsid w:val="00DA1B23"/>
    <w:rsid w:val="00DB1E04"/>
    <w:rsid w:val="00DB22D5"/>
    <w:rsid w:val="00DB2DE8"/>
    <w:rsid w:val="00DB3055"/>
    <w:rsid w:val="00DB3414"/>
    <w:rsid w:val="00DB4423"/>
    <w:rsid w:val="00DB5BC3"/>
    <w:rsid w:val="00DB63E8"/>
    <w:rsid w:val="00DC01A3"/>
    <w:rsid w:val="00DC0B04"/>
    <w:rsid w:val="00DC1EC9"/>
    <w:rsid w:val="00DD1D6C"/>
    <w:rsid w:val="00DD4433"/>
    <w:rsid w:val="00DE043D"/>
    <w:rsid w:val="00DE2E3E"/>
    <w:rsid w:val="00DE407C"/>
    <w:rsid w:val="00DE4AFF"/>
    <w:rsid w:val="00DE7E1E"/>
    <w:rsid w:val="00DF2F35"/>
    <w:rsid w:val="00DF3365"/>
    <w:rsid w:val="00DF647A"/>
    <w:rsid w:val="00DF684A"/>
    <w:rsid w:val="00DF717B"/>
    <w:rsid w:val="00DF7D12"/>
    <w:rsid w:val="00E02100"/>
    <w:rsid w:val="00E06845"/>
    <w:rsid w:val="00E107C1"/>
    <w:rsid w:val="00E1089D"/>
    <w:rsid w:val="00E16599"/>
    <w:rsid w:val="00E1691E"/>
    <w:rsid w:val="00E16B19"/>
    <w:rsid w:val="00E23DAB"/>
    <w:rsid w:val="00E24A97"/>
    <w:rsid w:val="00E25341"/>
    <w:rsid w:val="00E31930"/>
    <w:rsid w:val="00E31E09"/>
    <w:rsid w:val="00E32654"/>
    <w:rsid w:val="00E3467A"/>
    <w:rsid w:val="00E37BD8"/>
    <w:rsid w:val="00E4371A"/>
    <w:rsid w:val="00E4686C"/>
    <w:rsid w:val="00E5267B"/>
    <w:rsid w:val="00E549B2"/>
    <w:rsid w:val="00E60E4D"/>
    <w:rsid w:val="00E63F77"/>
    <w:rsid w:val="00E6455A"/>
    <w:rsid w:val="00E658D4"/>
    <w:rsid w:val="00E76450"/>
    <w:rsid w:val="00E81459"/>
    <w:rsid w:val="00E852B4"/>
    <w:rsid w:val="00E86CE9"/>
    <w:rsid w:val="00E86E2F"/>
    <w:rsid w:val="00E87B95"/>
    <w:rsid w:val="00E903AE"/>
    <w:rsid w:val="00E90EA3"/>
    <w:rsid w:val="00E96EEF"/>
    <w:rsid w:val="00EA1755"/>
    <w:rsid w:val="00EB1303"/>
    <w:rsid w:val="00EC2380"/>
    <w:rsid w:val="00EC274D"/>
    <w:rsid w:val="00EC3A03"/>
    <w:rsid w:val="00ED216A"/>
    <w:rsid w:val="00ED4956"/>
    <w:rsid w:val="00ED50A8"/>
    <w:rsid w:val="00ED5608"/>
    <w:rsid w:val="00ED5915"/>
    <w:rsid w:val="00EE1881"/>
    <w:rsid w:val="00EE1DC7"/>
    <w:rsid w:val="00EE41B8"/>
    <w:rsid w:val="00EE5173"/>
    <w:rsid w:val="00EE60BC"/>
    <w:rsid w:val="00EE7F68"/>
    <w:rsid w:val="00EF5D45"/>
    <w:rsid w:val="00F009E5"/>
    <w:rsid w:val="00F01E30"/>
    <w:rsid w:val="00F02E81"/>
    <w:rsid w:val="00F03440"/>
    <w:rsid w:val="00F127DA"/>
    <w:rsid w:val="00F129FB"/>
    <w:rsid w:val="00F20E1F"/>
    <w:rsid w:val="00F22399"/>
    <w:rsid w:val="00F26ED5"/>
    <w:rsid w:val="00F317DF"/>
    <w:rsid w:val="00F32DF3"/>
    <w:rsid w:val="00F350F9"/>
    <w:rsid w:val="00F44657"/>
    <w:rsid w:val="00F45C44"/>
    <w:rsid w:val="00F46E0C"/>
    <w:rsid w:val="00F46E32"/>
    <w:rsid w:val="00F46F75"/>
    <w:rsid w:val="00F46FA5"/>
    <w:rsid w:val="00F47105"/>
    <w:rsid w:val="00F61057"/>
    <w:rsid w:val="00F6323E"/>
    <w:rsid w:val="00F65EA0"/>
    <w:rsid w:val="00F720F0"/>
    <w:rsid w:val="00F729EB"/>
    <w:rsid w:val="00F74266"/>
    <w:rsid w:val="00F7469A"/>
    <w:rsid w:val="00F77884"/>
    <w:rsid w:val="00F83B1C"/>
    <w:rsid w:val="00F854A0"/>
    <w:rsid w:val="00F859B7"/>
    <w:rsid w:val="00F94AFB"/>
    <w:rsid w:val="00F97CD2"/>
    <w:rsid w:val="00FA04B8"/>
    <w:rsid w:val="00FA0801"/>
    <w:rsid w:val="00FA3483"/>
    <w:rsid w:val="00FA63A1"/>
    <w:rsid w:val="00FA63F9"/>
    <w:rsid w:val="00FA7196"/>
    <w:rsid w:val="00FB1B49"/>
    <w:rsid w:val="00FB66A7"/>
    <w:rsid w:val="00FC09F5"/>
    <w:rsid w:val="00FC294E"/>
    <w:rsid w:val="00FC67A9"/>
    <w:rsid w:val="00FD46BD"/>
    <w:rsid w:val="00FE2209"/>
    <w:rsid w:val="00FE35FA"/>
    <w:rsid w:val="00FE6420"/>
    <w:rsid w:val="00FE79E5"/>
    <w:rsid w:val="00FF1BBF"/>
    <w:rsid w:val="00FF3E45"/>
    <w:rsid w:val="00FF61A1"/>
    <w:rsid w:val="00FF78A4"/>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2F1E"/>
  <w15:docId w15:val="{C9D81571-2A30-4581-B305-280A3962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731"/>
    <w:pPr>
      <w:spacing w:after="5" w:line="267" w:lineRule="auto"/>
      <w:ind w:left="87" w:right="2287" w:hanging="10"/>
      <w:jc w:val="both"/>
    </w:pPr>
    <w:rPr>
      <w:rFonts w:ascii="Arial" w:eastAsia="Arial" w:hAnsi="Arial" w:cs="Arial"/>
      <w:color w:val="000000"/>
      <w:sz w:val="24"/>
      <w:lang w:eastAsia="cs-CZ"/>
    </w:rPr>
  </w:style>
  <w:style w:type="paragraph" w:styleId="Nadpis2">
    <w:name w:val="heading 2"/>
    <w:basedOn w:val="Normln"/>
    <w:next w:val="Normln"/>
    <w:link w:val="Nadpis2Char"/>
    <w:uiPriority w:val="1"/>
    <w:qFormat/>
    <w:rsid w:val="005F6297"/>
    <w:pPr>
      <w:keepNext/>
      <w:spacing w:after="0" w:line="240" w:lineRule="auto"/>
      <w:ind w:left="0" w:right="0" w:firstLine="0"/>
      <w:jc w:val="center"/>
      <w:outlineLvl w:val="1"/>
    </w:pPr>
    <w:rPr>
      <w:rFonts w:ascii="Times New Roman" w:eastAsia="Times New Roman" w:hAnsi="Times New Roman" w:cs="Times New Roman"/>
      <w:b/>
      <w:color w:val="FF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8C6002"/>
    <w:pPr>
      <w:spacing w:after="0" w:line="240" w:lineRule="auto"/>
    </w:pPr>
    <w:rPr>
      <w:rFonts w:eastAsiaTheme="minorEastAsia"/>
      <w:lang w:eastAsia="cs-CZ"/>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C75DE4"/>
    <w:rPr>
      <w:sz w:val="16"/>
      <w:szCs w:val="16"/>
    </w:rPr>
  </w:style>
  <w:style w:type="paragraph" w:styleId="Textkomente">
    <w:name w:val="annotation text"/>
    <w:basedOn w:val="Normln"/>
    <w:link w:val="TextkomenteChar"/>
    <w:uiPriority w:val="99"/>
    <w:unhideWhenUsed/>
    <w:rsid w:val="00C75DE4"/>
    <w:pPr>
      <w:spacing w:after="4" w:line="240" w:lineRule="auto"/>
      <w:ind w:left="370" w:right="1" w:hanging="368"/>
    </w:pPr>
    <w:rPr>
      <w:rFonts w:ascii="Verdana" w:eastAsia="Verdana" w:hAnsi="Verdana" w:cs="Verdana"/>
      <w:sz w:val="20"/>
      <w:szCs w:val="20"/>
    </w:rPr>
  </w:style>
  <w:style w:type="character" w:customStyle="1" w:styleId="TextkomenteChar">
    <w:name w:val="Text komentáře Char"/>
    <w:basedOn w:val="Standardnpsmoodstavce"/>
    <w:link w:val="Textkomente"/>
    <w:uiPriority w:val="99"/>
    <w:rsid w:val="00C75DE4"/>
    <w:rPr>
      <w:rFonts w:ascii="Verdana" w:eastAsia="Verdana" w:hAnsi="Verdana" w:cs="Verdana"/>
      <w:color w:val="000000"/>
      <w:sz w:val="20"/>
      <w:szCs w:val="20"/>
      <w:lang w:eastAsia="cs-CZ"/>
    </w:rPr>
  </w:style>
  <w:style w:type="paragraph" w:styleId="Textbubliny">
    <w:name w:val="Balloon Text"/>
    <w:basedOn w:val="Normln"/>
    <w:link w:val="TextbublinyChar"/>
    <w:uiPriority w:val="99"/>
    <w:semiHidden/>
    <w:unhideWhenUsed/>
    <w:rsid w:val="00C75D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5DE4"/>
    <w:rPr>
      <w:rFonts w:ascii="Segoe UI" w:eastAsia="Arial" w:hAnsi="Segoe UI" w:cs="Segoe UI"/>
      <w:color w:val="000000"/>
      <w:sz w:val="18"/>
      <w:szCs w:val="18"/>
      <w:lang w:eastAsia="cs-CZ"/>
    </w:rPr>
  </w:style>
  <w:style w:type="paragraph" w:styleId="Odstavecseseznamem">
    <w:name w:val="List Paragraph"/>
    <w:aliases w:val="Nad"/>
    <w:basedOn w:val="Normln"/>
    <w:link w:val="OdstavecseseznamemChar"/>
    <w:uiPriority w:val="34"/>
    <w:qFormat/>
    <w:rsid w:val="00275152"/>
    <w:pPr>
      <w:ind w:left="720"/>
      <w:contextualSpacing/>
    </w:pPr>
  </w:style>
  <w:style w:type="table" w:customStyle="1" w:styleId="TableGrid1">
    <w:name w:val="TableGrid1"/>
    <w:rsid w:val="002D3FBD"/>
    <w:pPr>
      <w:spacing w:after="0" w:line="240" w:lineRule="auto"/>
    </w:pPr>
    <w:rPr>
      <w:rFonts w:eastAsiaTheme="minorEastAsia"/>
      <w:lang w:eastAsia="cs-CZ"/>
    </w:rPr>
    <w:tblPr>
      <w:tblCellMar>
        <w:top w:w="0" w:type="dxa"/>
        <w:left w:w="0" w:type="dxa"/>
        <w:bottom w:w="0" w:type="dxa"/>
        <w:right w:w="0" w:type="dxa"/>
      </w:tblCellMar>
    </w:tblPr>
  </w:style>
  <w:style w:type="character" w:styleId="Hypertextovodkaz">
    <w:name w:val="Hyperlink"/>
    <w:basedOn w:val="Standardnpsmoodstavce"/>
    <w:uiPriority w:val="99"/>
    <w:unhideWhenUsed/>
    <w:rsid w:val="00EE1881"/>
    <w:rPr>
      <w:color w:val="0563C1" w:themeColor="hyperlink"/>
      <w:u w:val="single"/>
    </w:rPr>
  </w:style>
  <w:style w:type="table" w:styleId="Mkatabulky">
    <w:name w:val="Table Grid"/>
    <w:basedOn w:val="Normlntabulka"/>
    <w:uiPriority w:val="39"/>
    <w:rsid w:val="002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87E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7EE3"/>
    <w:rPr>
      <w:rFonts w:ascii="Arial" w:eastAsia="Arial" w:hAnsi="Arial" w:cs="Arial"/>
      <w:color w:val="000000"/>
      <w:sz w:val="24"/>
      <w:lang w:eastAsia="cs-CZ"/>
    </w:rPr>
  </w:style>
  <w:style w:type="paragraph" w:styleId="Zpat">
    <w:name w:val="footer"/>
    <w:basedOn w:val="Normln"/>
    <w:link w:val="ZpatChar"/>
    <w:uiPriority w:val="99"/>
    <w:unhideWhenUsed/>
    <w:rsid w:val="00287EE3"/>
    <w:pPr>
      <w:tabs>
        <w:tab w:val="center" w:pos="4536"/>
        <w:tab w:val="right" w:pos="9072"/>
      </w:tabs>
      <w:spacing w:after="0" w:line="240" w:lineRule="auto"/>
    </w:pPr>
  </w:style>
  <w:style w:type="character" w:customStyle="1" w:styleId="ZpatChar">
    <w:name w:val="Zápatí Char"/>
    <w:basedOn w:val="Standardnpsmoodstavce"/>
    <w:link w:val="Zpat"/>
    <w:uiPriority w:val="99"/>
    <w:rsid w:val="00287EE3"/>
    <w:rPr>
      <w:rFonts w:ascii="Arial" w:eastAsia="Arial" w:hAnsi="Arial" w:cs="Arial"/>
      <w:color w:val="000000"/>
      <w:sz w:val="24"/>
      <w:lang w:eastAsia="cs-CZ"/>
    </w:rPr>
  </w:style>
  <w:style w:type="paragraph" w:customStyle="1" w:styleId="rove2Oddl">
    <w:name w:val="Úroveň 2: Oddíl"/>
    <w:basedOn w:val="Normln"/>
    <w:link w:val="rove2OddlCharChar"/>
    <w:autoRedefine/>
    <w:rsid w:val="001068C5"/>
    <w:pPr>
      <w:spacing w:after="0" w:line="276" w:lineRule="auto"/>
      <w:ind w:left="0" w:right="0" w:firstLine="0"/>
      <w:jc w:val="center"/>
    </w:pPr>
    <w:rPr>
      <w:rFonts w:eastAsia="Times New Roman"/>
      <w:b/>
      <w:color w:val="auto"/>
      <w:szCs w:val="24"/>
      <w:lang w:eastAsia="en-US"/>
    </w:rPr>
  </w:style>
  <w:style w:type="character" w:customStyle="1" w:styleId="rove2OddlCharChar">
    <w:name w:val="Úroveň 2: Oddíl Char Char"/>
    <w:link w:val="rove2Oddl"/>
    <w:rsid w:val="001068C5"/>
    <w:rPr>
      <w:rFonts w:ascii="Arial" w:eastAsia="Times New Roman" w:hAnsi="Arial" w:cs="Arial"/>
      <w:b/>
      <w:sz w:val="24"/>
      <w:szCs w:val="24"/>
    </w:rPr>
  </w:style>
  <w:style w:type="character" w:customStyle="1" w:styleId="BezmezerChar">
    <w:name w:val="Bez mezer Char"/>
    <w:link w:val="Bezmezer"/>
    <w:uiPriority w:val="1"/>
    <w:locked/>
    <w:rsid w:val="00C10BC2"/>
    <w:rPr>
      <w:rFonts w:hAnsi="Times New Roman"/>
      <w:b/>
      <w:lang w:val="en-US"/>
    </w:rPr>
  </w:style>
  <w:style w:type="paragraph" w:styleId="Bezmezer">
    <w:name w:val="No Spacing"/>
    <w:link w:val="BezmezerChar"/>
    <w:uiPriority w:val="1"/>
    <w:qFormat/>
    <w:rsid w:val="00C10BC2"/>
    <w:pPr>
      <w:spacing w:after="120" w:line="264" w:lineRule="auto"/>
    </w:pPr>
    <w:rPr>
      <w:rFonts w:hAnsi="Times New Roman"/>
      <w:b/>
      <w:lang w:val="en-US"/>
    </w:rPr>
  </w:style>
  <w:style w:type="paragraph" w:styleId="Zkladntext">
    <w:name w:val="Body Text"/>
    <w:basedOn w:val="Normln"/>
    <w:link w:val="ZkladntextChar"/>
    <w:semiHidden/>
    <w:rsid w:val="009B5761"/>
    <w:pPr>
      <w:spacing w:after="0" w:line="240" w:lineRule="auto"/>
      <w:ind w:left="0" w:right="0" w:firstLine="0"/>
    </w:pPr>
    <w:rPr>
      <w:rFonts w:ascii="Times New Roman" w:eastAsia="Times New Roman" w:hAnsi="Times New Roman" w:cs="Times New Roman"/>
      <w:color w:val="auto"/>
      <w:szCs w:val="20"/>
    </w:rPr>
  </w:style>
  <w:style w:type="character" w:customStyle="1" w:styleId="ZkladntextChar">
    <w:name w:val="Základní text Char"/>
    <w:basedOn w:val="Standardnpsmoodstavce"/>
    <w:link w:val="Zkladntext"/>
    <w:semiHidden/>
    <w:rsid w:val="009B5761"/>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B07310"/>
    <w:pPr>
      <w:spacing w:after="5"/>
      <w:ind w:left="87" w:right="2287" w:hanging="10"/>
    </w:pPr>
    <w:rPr>
      <w:rFonts w:ascii="Arial" w:eastAsia="Arial" w:hAnsi="Arial" w:cs="Arial"/>
      <w:b/>
      <w:bCs/>
    </w:rPr>
  </w:style>
  <w:style w:type="character" w:customStyle="1" w:styleId="PedmtkomenteChar">
    <w:name w:val="Předmět komentáře Char"/>
    <w:basedOn w:val="TextkomenteChar"/>
    <w:link w:val="Pedmtkomente"/>
    <w:uiPriority w:val="99"/>
    <w:semiHidden/>
    <w:rsid w:val="00B07310"/>
    <w:rPr>
      <w:rFonts w:ascii="Arial" w:eastAsia="Arial" w:hAnsi="Arial" w:cs="Arial"/>
      <w:b/>
      <w:bCs/>
      <w:color w:val="000000"/>
      <w:sz w:val="20"/>
      <w:szCs w:val="20"/>
      <w:lang w:eastAsia="cs-CZ"/>
    </w:rPr>
  </w:style>
  <w:style w:type="paragraph" w:styleId="Revize">
    <w:name w:val="Revision"/>
    <w:hidden/>
    <w:uiPriority w:val="99"/>
    <w:semiHidden/>
    <w:rsid w:val="00B3256D"/>
    <w:pPr>
      <w:spacing w:after="0" w:line="240" w:lineRule="auto"/>
    </w:pPr>
    <w:rPr>
      <w:rFonts w:ascii="Arial" w:eastAsia="Arial" w:hAnsi="Arial" w:cs="Arial"/>
      <w:color w:val="000000"/>
      <w:sz w:val="24"/>
      <w:lang w:eastAsia="cs-CZ"/>
    </w:rPr>
  </w:style>
  <w:style w:type="paragraph" w:customStyle="1" w:styleId="1Odstavec">
    <w:name w:val="1. Odstavec"/>
    <w:basedOn w:val="Normln"/>
    <w:link w:val="1OdstavecChar"/>
    <w:qFormat/>
    <w:rsid w:val="008F11C9"/>
    <w:pPr>
      <w:numPr>
        <w:numId w:val="2"/>
      </w:numPr>
      <w:tabs>
        <w:tab w:val="left" w:pos="284"/>
      </w:tabs>
      <w:spacing w:after="120" w:line="276" w:lineRule="auto"/>
      <w:ind w:right="0"/>
    </w:pPr>
    <w:rPr>
      <w:sz w:val="22"/>
    </w:rPr>
  </w:style>
  <w:style w:type="paragraph" w:customStyle="1" w:styleId="aodstavec">
    <w:name w:val="a) odstavec"/>
    <w:basedOn w:val="Odstavecseseznamem"/>
    <w:link w:val="aodstavecChar"/>
    <w:qFormat/>
    <w:rsid w:val="008F11C9"/>
    <w:pPr>
      <w:numPr>
        <w:numId w:val="10"/>
      </w:numPr>
      <w:spacing w:after="120" w:line="276" w:lineRule="auto"/>
      <w:ind w:right="0"/>
      <w:contextualSpacing w:val="0"/>
    </w:pPr>
    <w:rPr>
      <w:sz w:val="22"/>
    </w:rPr>
  </w:style>
  <w:style w:type="character" w:customStyle="1" w:styleId="1OdstavecChar">
    <w:name w:val="1. Odstavec Char"/>
    <w:basedOn w:val="Standardnpsmoodstavce"/>
    <w:link w:val="1Odstavec"/>
    <w:rsid w:val="008F11C9"/>
    <w:rPr>
      <w:rFonts w:ascii="Arial" w:eastAsia="Arial" w:hAnsi="Arial" w:cs="Arial"/>
      <w:color w:val="000000"/>
      <w:lang w:eastAsia="cs-CZ"/>
    </w:rPr>
  </w:style>
  <w:style w:type="paragraph" w:styleId="Textpoznpodarou">
    <w:name w:val="footnote text"/>
    <w:basedOn w:val="Normln"/>
    <w:link w:val="TextpoznpodarouChar"/>
    <w:uiPriority w:val="99"/>
    <w:semiHidden/>
    <w:unhideWhenUsed/>
    <w:rsid w:val="009A5943"/>
    <w:pPr>
      <w:spacing w:after="0" w:line="240" w:lineRule="auto"/>
    </w:pPr>
    <w:rPr>
      <w:sz w:val="20"/>
      <w:szCs w:val="20"/>
    </w:rPr>
  </w:style>
  <w:style w:type="character" w:customStyle="1" w:styleId="OdstavecseseznamemChar">
    <w:name w:val="Odstavec se seznamem Char"/>
    <w:aliases w:val="Nad Char"/>
    <w:basedOn w:val="Standardnpsmoodstavce"/>
    <w:link w:val="Odstavecseseznamem"/>
    <w:uiPriority w:val="34"/>
    <w:qFormat/>
    <w:rsid w:val="008F11C9"/>
    <w:rPr>
      <w:rFonts w:ascii="Arial" w:eastAsia="Arial" w:hAnsi="Arial" w:cs="Arial"/>
      <w:color w:val="000000"/>
      <w:sz w:val="24"/>
      <w:lang w:eastAsia="cs-CZ"/>
    </w:rPr>
  </w:style>
  <w:style w:type="character" w:customStyle="1" w:styleId="aodstavecChar">
    <w:name w:val="a) odstavec Char"/>
    <w:basedOn w:val="OdstavecseseznamemChar"/>
    <w:link w:val="aodstavec"/>
    <w:rsid w:val="008F11C9"/>
    <w:rPr>
      <w:rFonts w:ascii="Arial" w:eastAsia="Arial" w:hAnsi="Arial" w:cs="Arial"/>
      <w:color w:val="000000"/>
      <w:sz w:val="24"/>
      <w:lang w:eastAsia="cs-CZ"/>
    </w:rPr>
  </w:style>
  <w:style w:type="character" w:customStyle="1" w:styleId="TextpoznpodarouChar">
    <w:name w:val="Text pozn. pod čarou Char"/>
    <w:basedOn w:val="Standardnpsmoodstavce"/>
    <w:link w:val="Textpoznpodarou"/>
    <w:uiPriority w:val="99"/>
    <w:semiHidden/>
    <w:rsid w:val="009A5943"/>
    <w:rPr>
      <w:rFonts w:ascii="Arial" w:eastAsia="Arial" w:hAnsi="Arial" w:cs="Arial"/>
      <w:color w:val="000000"/>
      <w:sz w:val="20"/>
      <w:szCs w:val="20"/>
      <w:lang w:eastAsia="cs-CZ"/>
    </w:rPr>
  </w:style>
  <w:style w:type="character" w:styleId="Znakapoznpodarou">
    <w:name w:val="footnote reference"/>
    <w:basedOn w:val="Standardnpsmoodstavce"/>
    <w:uiPriority w:val="99"/>
    <w:semiHidden/>
    <w:unhideWhenUsed/>
    <w:rsid w:val="009A5943"/>
    <w:rPr>
      <w:vertAlign w:val="superscript"/>
    </w:rPr>
  </w:style>
  <w:style w:type="character" w:customStyle="1" w:styleId="Nadpis2Char">
    <w:name w:val="Nadpis 2 Char"/>
    <w:basedOn w:val="Standardnpsmoodstavce"/>
    <w:link w:val="Nadpis2"/>
    <w:uiPriority w:val="1"/>
    <w:rsid w:val="005F6297"/>
    <w:rPr>
      <w:rFonts w:ascii="Times New Roman" w:eastAsia="Times New Roman" w:hAnsi="Times New Roman" w:cs="Times New Roman"/>
      <w:b/>
      <w:color w:val="FF0000"/>
      <w:szCs w:val="20"/>
      <w:lang w:eastAsia="cs-CZ"/>
    </w:rPr>
  </w:style>
  <w:style w:type="paragraph" w:styleId="Zkladntextodsazen2">
    <w:name w:val="Body Text Indent 2"/>
    <w:basedOn w:val="Normln"/>
    <w:link w:val="Zkladntextodsazen2Char"/>
    <w:uiPriority w:val="99"/>
    <w:unhideWhenUsed/>
    <w:rsid w:val="0064544C"/>
    <w:pPr>
      <w:spacing w:after="120" w:line="480" w:lineRule="auto"/>
      <w:ind w:left="283" w:right="0" w:firstLine="0"/>
      <w:jc w:val="left"/>
    </w:pPr>
    <w:rPr>
      <w:rFonts w:ascii="Times New Roman" w:eastAsia="Times New Roman" w:hAnsi="Times New Roman" w:cs="Times New Roman"/>
      <w:color w:val="auto"/>
      <w:szCs w:val="24"/>
    </w:rPr>
  </w:style>
  <w:style w:type="character" w:customStyle="1" w:styleId="Zkladntextodsazen2Char">
    <w:name w:val="Základní text odsazený 2 Char"/>
    <w:basedOn w:val="Standardnpsmoodstavce"/>
    <w:link w:val="Zkladntextodsazen2"/>
    <w:uiPriority w:val="99"/>
    <w:rsid w:val="0064544C"/>
    <w:rPr>
      <w:rFonts w:ascii="Times New Roman" w:eastAsia="Times New Roman" w:hAnsi="Times New Roman" w:cs="Times New Roman"/>
      <w:sz w:val="24"/>
      <w:szCs w:val="24"/>
      <w:lang w:eastAsia="cs-CZ"/>
    </w:rPr>
  </w:style>
  <w:style w:type="paragraph" w:customStyle="1" w:styleId="1Odstavec0">
    <w:name w:val="1 Odstavec"/>
    <w:basedOn w:val="Odstavecseseznamem"/>
    <w:link w:val="1OdstavecChar0"/>
    <w:qFormat/>
    <w:rsid w:val="0019530B"/>
    <w:pPr>
      <w:numPr>
        <w:numId w:val="15"/>
      </w:numPr>
      <w:spacing w:after="120" w:line="276" w:lineRule="auto"/>
      <w:ind w:right="0"/>
      <w:contextualSpacing w:val="0"/>
    </w:pPr>
    <w:rPr>
      <w:sz w:val="22"/>
    </w:rPr>
  </w:style>
  <w:style w:type="character" w:customStyle="1" w:styleId="1OdstavecChar0">
    <w:name w:val="1 Odstavec Char"/>
    <w:basedOn w:val="OdstavecseseznamemChar"/>
    <w:link w:val="1Odstavec0"/>
    <w:rsid w:val="0019530B"/>
    <w:rPr>
      <w:rFonts w:ascii="Arial" w:eastAsia="Arial" w:hAnsi="Arial" w:cs="Arial"/>
      <w:color w:val="000000"/>
      <w:sz w:val="24"/>
      <w:lang w:eastAsia="cs-CZ"/>
    </w:rPr>
  </w:style>
  <w:style w:type="character" w:customStyle="1" w:styleId="textnormln">
    <w:name w:val="text_normální"/>
    <w:basedOn w:val="Standardnpsmoodstavce"/>
    <w:uiPriority w:val="1"/>
    <w:qFormat/>
    <w:rsid w:val="00412581"/>
    <w:rPr>
      <w:rFonts w:ascii="Arial" w:hAnsi="Arial"/>
      <w:sz w:val="20"/>
    </w:rPr>
  </w:style>
  <w:style w:type="character" w:styleId="Nevyeenzmnka">
    <w:name w:val="Unresolved Mention"/>
    <w:basedOn w:val="Standardnpsmoodstavce"/>
    <w:uiPriority w:val="99"/>
    <w:semiHidden/>
    <w:unhideWhenUsed/>
    <w:rsid w:val="006D3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2956">
      <w:bodyDiv w:val="1"/>
      <w:marLeft w:val="0"/>
      <w:marRight w:val="0"/>
      <w:marTop w:val="0"/>
      <w:marBottom w:val="0"/>
      <w:divBdr>
        <w:top w:val="none" w:sz="0" w:space="0" w:color="auto"/>
        <w:left w:val="none" w:sz="0" w:space="0" w:color="auto"/>
        <w:bottom w:val="none" w:sz="0" w:space="0" w:color="auto"/>
        <w:right w:val="none" w:sz="0" w:space="0" w:color="auto"/>
      </w:divBdr>
    </w:div>
    <w:div w:id="1792357610">
      <w:bodyDiv w:val="1"/>
      <w:marLeft w:val="0"/>
      <w:marRight w:val="0"/>
      <w:marTop w:val="0"/>
      <w:marBottom w:val="0"/>
      <w:divBdr>
        <w:top w:val="none" w:sz="0" w:space="0" w:color="auto"/>
        <w:left w:val="none" w:sz="0" w:space="0" w:color="auto"/>
        <w:bottom w:val="none" w:sz="0" w:space="0" w:color="auto"/>
        <w:right w:val="none" w:sz="0" w:space="0" w:color="auto"/>
      </w:divBdr>
    </w:div>
    <w:div w:id="20193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902F-FCD9-471E-A35A-36FBF8D3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4585</Words>
  <Characters>27055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GŘ HZS ČR Praha</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Procházka</dc:creator>
  <cp:keywords/>
  <dc:description/>
  <cp:lastModifiedBy>Veselá Ilona</cp:lastModifiedBy>
  <cp:revision>5</cp:revision>
  <cp:lastPrinted>2023-10-04T07:14:00Z</cp:lastPrinted>
  <dcterms:created xsi:type="dcterms:W3CDTF">2024-11-21T07:02:00Z</dcterms:created>
  <dcterms:modified xsi:type="dcterms:W3CDTF">2024-12-09T15:31:00Z</dcterms:modified>
</cp:coreProperties>
</file>