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6CE" w:rsidRDefault="00DD3E39" w:rsidP="00706696">
      <w:pPr>
        <w:pStyle w:val="Default"/>
        <w:rPr>
          <w:b/>
          <w:color w:val="FF0000"/>
          <w:sz w:val="22"/>
          <w:szCs w:val="22"/>
        </w:rPr>
      </w:pPr>
      <w:r w:rsidRPr="008D5DCE">
        <w:rPr>
          <w:b/>
          <w:noProof/>
          <w:color w:val="FF0000"/>
          <w:sz w:val="22"/>
          <w:szCs w:val="22"/>
          <w:lang w:eastAsia="cs-CZ"/>
        </w:rPr>
        <w:drawing>
          <wp:anchor distT="0" distB="0" distL="114300" distR="114300" simplePos="0" relativeHeight="251657728" behindDoc="0" locked="0" layoutInCell="1" allowOverlap="1">
            <wp:simplePos x="0" y="0"/>
            <wp:positionH relativeFrom="column">
              <wp:posOffset>0</wp:posOffset>
            </wp:positionH>
            <wp:positionV relativeFrom="paragraph">
              <wp:posOffset>-302895</wp:posOffset>
            </wp:positionV>
            <wp:extent cx="1028700" cy="283210"/>
            <wp:effectExtent l="0" t="0" r="0" b="0"/>
            <wp:wrapSquare wrapText="bothSides"/>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8700" cy="283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06696" w:rsidRPr="0066333B" w:rsidRDefault="00706696" w:rsidP="00706696">
      <w:pPr>
        <w:pStyle w:val="Default"/>
        <w:rPr>
          <w:b/>
          <w:color w:val="auto"/>
          <w:sz w:val="22"/>
          <w:szCs w:val="22"/>
        </w:rPr>
      </w:pPr>
      <w:r w:rsidRPr="0066333B">
        <w:rPr>
          <w:b/>
          <w:color w:val="auto"/>
          <w:sz w:val="22"/>
          <w:szCs w:val="22"/>
        </w:rPr>
        <w:t>Č. j. ESS NPÚ:</w:t>
      </w:r>
      <w:r w:rsidR="006A2DFA" w:rsidRPr="0066333B">
        <w:rPr>
          <w:b/>
          <w:color w:val="auto"/>
          <w:sz w:val="22"/>
          <w:szCs w:val="22"/>
        </w:rPr>
        <w:t xml:space="preserve"> </w:t>
      </w:r>
      <w:bookmarkStart w:id="0" w:name="_Hlk129335506"/>
      <w:r w:rsidR="009E3A87" w:rsidRPr="0066333B">
        <w:rPr>
          <w:b/>
          <w:color w:val="auto"/>
          <w:sz w:val="22"/>
          <w:szCs w:val="22"/>
        </w:rPr>
        <w:t>NPÚ-450/</w:t>
      </w:r>
      <w:r w:rsidR="0066333B" w:rsidRPr="0066333B">
        <w:rPr>
          <w:b/>
          <w:color w:val="auto"/>
          <w:sz w:val="22"/>
          <w:szCs w:val="22"/>
        </w:rPr>
        <w:t>106019</w:t>
      </w:r>
      <w:r w:rsidR="006E6ABD" w:rsidRPr="0066333B">
        <w:rPr>
          <w:b/>
          <w:color w:val="auto"/>
          <w:sz w:val="22"/>
          <w:szCs w:val="22"/>
        </w:rPr>
        <w:t>/202</w:t>
      </w:r>
      <w:bookmarkEnd w:id="0"/>
      <w:r w:rsidR="008042CB" w:rsidRPr="0066333B">
        <w:rPr>
          <w:b/>
          <w:color w:val="auto"/>
          <w:sz w:val="22"/>
          <w:szCs w:val="22"/>
        </w:rPr>
        <w:t>4</w:t>
      </w:r>
    </w:p>
    <w:p w:rsidR="007876CE" w:rsidRDefault="007876CE" w:rsidP="00C07017">
      <w:pPr>
        <w:autoSpaceDE w:val="0"/>
        <w:autoSpaceDN w:val="0"/>
        <w:adjustRightInd w:val="0"/>
        <w:spacing w:after="0" w:line="240" w:lineRule="auto"/>
        <w:rPr>
          <w:rFonts w:cs="Calibri"/>
          <w:b/>
        </w:rPr>
      </w:pPr>
    </w:p>
    <w:p w:rsidR="007876CE" w:rsidRDefault="007876CE" w:rsidP="00C07017">
      <w:pPr>
        <w:autoSpaceDE w:val="0"/>
        <w:autoSpaceDN w:val="0"/>
        <w:adjustRightInd w:val="0"/>
        <w:spacing w:after="0" w:line="240" w:lineRule="auto"/>
        <w:rPr>
          <w:rFonts w:cs="Calibri"/>
          <w:b/>
        </w:rPr>
      </w:pPr>
    </w:p>
    <w:p w:rsidR="007876CE" w:rsidRPr="007876CE" w:rsidRDefault="007876CE" w:rsidP="007876CE">
      <w:pPr>
        <w:pStyle w:val="Bezmezer"/>
        <w:rPr>
          <w:rFonts w:eastAsia="Calibri"/>
          <w:b/>
        </w:rPr>
      </w:pPr>
      <w:r w:rsidRPr="007876CE">
        <w:rPr>
          <w:rFonts w:eastAsia="Calibri"/>
          <w:b/>
        </w:rPr>
        <w:t xml:space="preserve">Národní památkový ústav, státní příspěvková organizace </w:t>
      </w:r>
    </w:p>
    <w:p w:rsidR="007876CE" w:rsidRDefault="007876CE" w:rsidP="007876CE">
      <w:pPr>
        <w:pStyle w:val="Bezmezer"/>
        <w:rPr>
          <w:rFonts w:eastAsia="Calibri"/>
        </w:rPr>
      </w:pPr>
      <w:r>
        <w:rPr>
          <w:rFonts w:eastAsia="Calibri"/>
        </w:rPr>
        <w:t xml:space="preserve">se sídlem: Valdštejnské nám. 162/3, Praha 1, 118 01 </w:t>
      </w:r>
    </w:p>
    <w:p w:rsidR="007876CE" w:rsidRDefault="007876CE" w:rsidP="007876CE">
      <w:pPr>
        <w:pStyle w:val="Bezmezer"/>
        <w:rPr>
          <w:rFonts w:eastAsia="Calibri"/>
        </w:rPr>
      </w:pPr>
      <w:r>
        <w:rPr>
          <w:rFonts w:eastAsia="Calibri"/>
        </w:rPr>
        <w:t xml:space="preserve">IČO: 75032333, DIČ: CZ 75032333 </w:t>
      </w:r>
    </w:p>
    <w:p w:rsidR="007876CE" w:rsidRPr="007876CE" w:rsidRDefault="007876CE" w:rsidP="007876CE">
      <w:pPr>
        <w:pStyle w:val="Bezmezer"/>
        <w:rPr>
          <w:rFonts w:eastAsia="Calibri"/>
          <w:b/>
        </w:rPr>
      </w:pPr>
      <w:r w:rsidRPr="007876CE">
        <w:rPr>
          <w:rFonts w:eastAsia="Calibri"/>
          <w:b/>
        </w:rPr>
        <w:t>zastoupený Ing. Petrem Šubíkem, ředit</w:t>
      </w:r>
      <w:r>
        <w:rPr>
          <w:rFonts w:eastAsia="Calibri"/>
          <w:b/>
        </w:rPr>
        <w:t>e</w:t>
      </w:r>
      <w:r w:rsidRPr="007876CE">
        <w:rPr>
          <w:rFonts w:eastAsia="Calibri"/>
          <w:b/>
        </w:rPr>
        <w:t>lem ÚPS v Kroměříži</w:t>
      </w:r>
    </w:p>
    <w:p w:rsidR="007876CE" w:rsidRPr="007876CE" w:rsidRDefault="007876CE" w:rsidP="007876CE">
      <w:pPr>
        <w:pStyle w:val="Bezmezer"/>
        <w:rPr>
          <w:rFonts w:eastAsia="Calibri"/>
          <w:color w:val="FF0000"/>
        </w:rPr>
      </w:pPr>
      <w:r>
        <w:rPr>
          <w:rFonts w:eastAsia="Calibri"/>
        </w:rPr>
        <w:t xml:space="preserve">Doručovací adresa: </w:t>
      </w:r>
    </w:p>
    <w:p w:rsidR="007876CE" w:rsidRDefault="007876CE" w:rsidP="007876CE">
      <w:pPr>
        <w:pStyle w:val="Bezmezer"/>
        <w:rPr>
          <w:rFonts w:eastAsia="Calibri"/>
        </w:rPr>
      </w:pPr>
      <w:r>
        <w:rPr>
          <w:rFonts w:eastAsia="Calibri"/>
        </w:rPr>
        <w:t>Národní památkový ústav, ÚPS v Kroměříži</w:t>
      </w:r>
    </w:p>
    <w:p w:rsidR="007876CE" w:rsidRDefault="007876CE" w:rsidP="007876CE">
      <w:pPr>
        <w:pStyle w:val="Bezmezer"/>
        <w:rPr>
          <w:rFonts w:eastAsia="Calibri"/>
        </w:rPr>
      </w:pPr>
      <w:r>
        <w:rPr>
          <w:rFonts w:eastAsia="Calibri"/>
        </w:rPr>
        <w:t>Sněmovní nám. 1, 767 01 Kroměříž</w:t>
      </w:r>
    </w:p>
    <w:p w:rsidR="007876CE" w:rsidRDefault="007876CE" w:rsidP="007876CE">
      <w:pPr>
        <w:pStyle w:val="Bezmezer"/>
        <w:rPr>
          <w:rFonts w:eastAsia="Calibri"/>
        </w:rPr>
      </w:pPr>
      <w:r>
        <w:rPr>
          <w:rFonts w:eastAsia="Calibri"/>
        </w:rPr>
        <w:t>bankovní spojení: ČNB, č. ú.: 300003-60039011/0710</w:t>
      </w:r>
    </w:p>
    <w:p w:rsidR="007876CE" w:rsidRDefault="007876CE" w:rsidP="007876CE">
      <w:pPr>
        <w:pStyle w:val="Bezmezer"/>
      </w:pPr>
      <w:r w:rsidRPr="008D5DCE">
        <w:t>zástupc</w:t>
      </w:r>
      <w:r>
        <w:t>i</w:t>
      </w:r>
      <w:r w:rsidRPr="008D5DCE">
        <w:t xml:space="preserve"> pro věcná jednání</w:t>
      </w:r>
      <w:r>
        <w:t xml:space="preserve">: </w:t>
      </w:r>
    </w:p>
    <w:p w:rsidR="007876CE" w:rsidRDefault="003F2B39" w:rsidP="007876CE">
      <w:pPr>
        <w:pStyle w:val="Bezmezer"/>
      </w:pPr>
      <w:r>
        <w:t xml:space="preserve">xxxxxxxxxx </w:t>
      </w:r>
      <w:r w:rsidR="007876CE">
        <w:t>S</w:t>
      </w:r>
      <w:r w:rsidR="00241E4B">
        <w:t>Z</w:t>
      </w:r>
      <w:r w:rsidR="007876CE">
        <w:t xml:space="preserve"> </w:t>
      </w:r>
      <w:r w:rsidR="00241E4B">
        <w:t>Vizovice</w:t>
      </w:r>
      <w:r w:rsidR="007876CE" w:rsidRPr="0066333B">
        <w:t xml:space="preserve">, </w:t>
      </w:r>
      <w:r>
        <w:t>xxxxxxxxxx</w:t>
      </w:r>
    </w:p>
    <w:p w:rsidR="003F2B39" w:rsidRPr="0066333B" w:rsidRDefault="003F2B39" w:rsidP="007876CE">
      <w:pPr>
        <w:pStyle w:val="Bezmezer"/>
      </w:pPr>
      <w:r>
        <w:t>xxxxxxxxxxxxxx</w:t>
      </w:r>
    </w:p>
    <w:p w:rsidR="007876CE" w:rsidRDefault="003F2B39" w:rsidP="007876CE">
      <w:pPr>
        <w:keepNext/>
        <w:keepLines/>
        <w:widowControl w:val="0"/>
        <w:pBdr>
          <w:top w:val="nil"/>
          <w:left w:val="nil"/>
          <w:bottom w:val="nil"/>
          <w:right w:val="nil"/>
          <w:between w:val="nil"/>
        </w:pBdr>
        <w:rPr>
          <w:rFonts w:eastAsia="Calibri" w:cs="Calibri"/>
          <w:color w:val="000000"/>
        </w:rPr>
      </w:pPr>
      <w:r>
        <w:rPr>
          <w:rFonts w:eastAsia="Calibri" w:cs="Calibri"/>
          <w:color w:val="000000"/>
        </w:rPr>
        <w:t xml:space="preserve"> </w:t>
      </w:r>
      <w:r w:rsidR="007876CE">
        <w:rPr>
          <w:rFonts w:eastAsia="Calibri" w:cs="Calibri"/>
          <w:color w:val="000000"/>
        </w:rPr>
        <w:t>(dále jen „</w:t>
      </w:r>
      <w:r w:rsidR="007876CE">
        <w:rPr>
          <w:rFonts w:eastAsia="Calibri" w:cs="Calibri"/>
          <w:b/>
          <w:color w:val="000000"/>
        </w:rPr>
        <w:t>půjčitel</w:t>
      </w:r>
      <w:r w:rsidR="007876CE">
        <w:rPr>
          <w:rFonts w:eastAsia="Calibri" w:cs="Calibri"/>
          <w:color w:val="000000"/>
        </w:rPr>
        <w:t xml:space="preserve">“) </w:t>
      </w:r>
    </w:p>
    <w:p w:rsidR="001F40A7" w:rsidRDefault="007876CE" w:rsidP="001F40A7">
      <w:pPr>
        <w:pStyle w:val="Default"/>
        <w:rPr>
          <w:sz w:val="22"/>
          <w:szCs w:val="22"/>
        </w:rPr>
      </w:pPr>
      <w:r>
        <w:rPr>
          <w:sz w:val="22"/>
          <w:szCs w:val="22"/>
        </w:rPr>
        <w:t>a</w:t>
      </w:r>
    </w:p>
    <w:p w:rsidR="007876CE" w:rsidRPr="008D5DCE" w:rsidRDefault="007876CE" w:rsidP="001F40A7">
      <w:pPr>
        <w:pStyle w:val="Default"/>
        <w:rPr>
          <w:sz w:val="22"/>
          <w:szCs w:val="22"/>
        </w:rPr>
      </w:pPr>
    </w:p>
    <w:p w:rsidR="006269E2" w:rsidRPr="00241E4B" w:rsidRDefault="0066333B" w:rsidP="006269E2">
      <w:pPr>
        <w:pStyle w:val="Bezmezer"/>
        <w:rPr>
          <w:rFonts w:eastAsia="Calibri"/>
          <w:b/>
        </w:rPr>
      </w:pPr>
      <w:r>
        <w:rPr>
          <w:rFonts w:eastAsia="Calibri"/>
          <w:b/>
        </w:rPr>
        <w:t>Muzeum Novojičínska, příspěvková organizace</w:t>
      </w:r>
    </w:p>
    <w:p w:rsidR="00241E4B" w:rsidRDefault="00241E4B" w:rsidP="006269E2">
      <w:pPr>
        <w:pStyle w:val="Bezmezer"/>
        <w:rPr>
          <w:rFonts w:eastAsia="Calibri"/>
        </w:rPr>
      </w:pPr>
      <w:r>
        <w:rPr>
          <w:rFonts w:eastAsia="Calibri"/>
        </w:rPr>
        <w:t xml:space="preserve">se sídlem: </w:t>
      </w:r>
      <w:r w:rsidR="0066333B">
        <w:rPr>
          <w:rFonts w:eastAsia="Calibri"/>
        </w:rPr>
        <w:t>28. října 51/12, 741 11 Nový Jičín</w:t>
      </w:r>
    </w:p>
    <w:p w:rsidR="00241E4B" w:rsidRDefault="00241E4B" w:rsidP="00241E4B">
      <w:pPr>
        <w:pStyle w:val="Bezmezer"/>
        <w:rPr>
          <w:rFonts w:eastAsia="Calibri"/>
        </w:rPr>
      </w:pPr>
      <w:r>
        <w:rPr>
          <w:rFonts w:eastAsia="Calibri"/>
        </w:rPr>
        <w:t xml:space="preserve">IČO:  </w:t>
      </w:r>
      <w:r w:rsidR="0066333B">
        <w:rPr>
          <w:rFonts w:eastAsia="Calibri"/>
        </w:rPr>
        <w:t>00096296</w:t>
      </w:r>
    </w:p>
    <w:p w:rsidR="00241E4B" w:rsidRDefault="00241E4B" w:rsidP="00241E4B">
      <w:pPr>
        <w:pStyle w:val="Bezmezer"/>
        <w:rPr>
          <w:rFonts w:eastAsia="Calibri"/>
          <w:b/>
        </w:rPr>
      </w:pPr>
      <w:r w:rsidRPr="00241E4B">
        <w:rPr>
          <w:rFonts w:eastAsia="Calibri"/>
          <w:b/>
        </w:rPr>
        <w:t xml:space="preserve">jednající ředitelem </w:t>
      </w:r>
      <w:r w:rsidR="0066333B">
        <w:rPr>
          <w:rFonts w:eastAsia="Calibri"/>
          <w:b/>
        </w:rPr>
        <w:t>Mgr. Alešem Knápkem</w:t>
      </w:r>
    </w:p>
    <w:p w:rsidR="0066333B" w:rsidRPr="0066333B" w:rsidRDefault="0066333B" w:rsidP="00241E4B">
      <w:pPr>
        <w:pStyle w:val="Bezmezer"/>
        <w:rPr>
          <w:rFonts w:eastAsia="Calibri"/>
        </w:rPr>
      </w:pPr>
      <w:r w:rsidRPr="0066333B">
        <w:rPr>
          <w:rFonts w:eastAsia="Calibri"/>
        </w:rPr>
        <w:t xml:space="preserve">zástupce pro věcná jednání: </w:t>
      </w:r>
      <w:r w:rsidR="003F2B39">
        <w:rPr>
          <w:rFonts w:eastAsia="Calibri"/>
        </w:rPr>
        <w:t>xxxxxxxxxxxx</w:t>
      </w:r>
    </w:p>
    <w:p w:rsidR="001F40A7" w:rsidRPr="008D5DCE" w:rsidRDefault="0066333B" w:rsidP="001F40A7">
      <w:pPr>
        <w:pStyle w:val="Default"/>
        <w:rPr>
          <w:sz w:val="22"/>
          <w:szCs w:val="22"/>
        </w:rPr>
      </w:pPr>
      <w:r w:rsidRPr="008D5DCE">
        <w:rPr>
          <w:sz w:val="22"/>
          <w:szCs w:val="22"/>
        </w:rPr>
        <w:t xml:space="preserve"> </w:t>
      </w:r>
      <w:r w:rsidR="001F40A7" w:rsidRPr="008D5DCE">
        <w:rPr>
          <w:sz w:val="22"/>
          <w:szCs w:val="22"/>
        </w:rPr>
        <w:t>(dále jen „</w:t>
      </w:r>
      <w:r w:rsidR="001F40A7" w:rsidRPr="008D5DCE">
        <w:rPr>
          <w:b/>
          <w:bCs/>
          <w:sz w:val="22"/>
          <w:szCs w:val="22"/>
        </w:rPr>
        <w:t>vypůjčitel</w:t>
      </w:r>
      <w:r w:rsidR="001F40A7" w:rsidRPr="008D5DCE">
        <w:rPr>
          <w:sz w:val="22"/>
          <w:szCs w:val="22"/>
        </w:rPr>
        <w:t>“)</w:t>
      </w:r>
    </w:p>
    <w:p w:rsidR="001E2E1B" w:rsidRPr="008D5DCE" w:rsidRDefault="001E2E1B" w:rsidP="00EF50C3">
      <w:pPr>
        <w:pStyle w:val="Default"/>
        <w:rPr>
          <w:sz w:val="22"/>
          <w:szCs w:val="22"/>
        </w:rPr>
      </w:pPr>
    </w:p>
    <w:p w:rsidR="00CB6B41" w:rsidRPr="008D5DCE" w:rsidRDefault="00CB6B41" w:rsidP="00CB6B41">
      <w:pPr>
        <w:pStyle w:val="Default"/>
        <w:keepNext/>
        <w:keepLines/>
        <w:widowControl w:val="0"/>
        <w:jc w:val="center"/>
        <w:rPr>
          <w:sz w:val="22"/>
          <w:szCs w:val="22"/>
        </w:rPr>
      </w:pPr>
      <w:r w:rsidRPr="008D5DCE">
        <w:rPr>
          <w:sz w:val="22"/>
          <w:szCs w:val="22"/>
        </w:rPr>
        <w:t xml:space="preserve">jako smluvní strany uzavřely níže uvedeného dne, měsíce a roku tuto </w:t>
      </w:r>
    </w:p>
    <w:p w:rsidR="00CB6B41" w:rsidRPr="008D5DCE" w:rsidRDefault="00CB6B41" w:rsidP="00CB6B41">
      <w:pPr>
        <w:pStyle w:val="Default"/>
        <w:keepNext/>
        <w:keepLines/>
        <w:widowControl w:val="0"/>
        <w:jc w:val="center"/>
        <w:rPr>
          <w:b/>
          <w:bCs/>
          <w:sz w:val="22"/>
          <w:szCs w:val="22"/>
        </w:rPr>
      </w:pPr>
      <w:r w:rsidRPr="008D5DCE">
        <w:rPr>
          <w:b/>
          <w:bCs/>
          <w:sz w:val="22"/>
          <w:szCs w:val="22"/>
        </w:rPr>
        <w:t>smlouv</w:t>
      </w:r>
      <w:r w:rsidR="006269E2">
        <w:rPr>
          <w:b/>
          <w:bCs/>
          <w:sz w:val="22"/>
          <w:szCs w:val="22"/>
        </w:rPr>
        <w:t>u</w:t>
      </w:r>
      <w:r w:rsidRPr="008D5DCE">
        <w:rPr>
          <w:b/>
          <w:bCs/>
          <w:sz w:val="22"/>
          <w:szCs w:val="22"/>
        </w:rPr>
        <w:t xml:space="preserve"> o </w:t>
      </w:r>
      <w:r w:rsidR="0066333B">
        <w:rPr>
          <w:b/>
          <w:bCs/>
          <w:sz w:val="22"/>
          <w:szCs w:val="22"/>
        </w:rPr>
        <w:t>výpůjčce</w:t>
      </w:r>
    </w:p>
    <w:p w:rsidR="008F2DE2" w:rsidRPr="008D5DCE" w:rsidRDefault="00125F1C" w:rsidP="00125F1C">
      <w:pPr>
        <w:pStyle w:val="Default"/>
        <w:keepNext/>
        <w:keepLines/>
        <w:widowControl w:val="0"/>
        <w:jc w:val="center"/>
        <w:rPr>
          <w:b/>
          <w:bCs/>
          <w:sz w:val="22"/>
          <w:szCs w:val="22"/>
        </w:rPr>
      </w:pPr>
      <w:r w:rsidRPr="008D5DCE">
        <w:rPr>
          <w:b/>
          <w:bCs/>
          <w:sz w:val="22"/>
          <w:szCs w:val="22"/>
        </w:rPr>
        <w:t xml:space="preserve"> (kulturní mobiliář)</w:t>
      </w:r>
    </w:p>
    <w:p w:rsidR="008F2DE2" w:rsidRPr="008D5DCE" w:rsidRDefault="00CB6B41" w:rsidP="008F2DE2">
      <w:pPr>
        <w:pStyle w:val="Default"/>
        <w:spacing w:before="240" w:after="120"/>
        <w:jc w:val="center"/>
        <w:rPr>
          <w:b/>
          <w:bCs/>
          <w:sz w:val="22"/>
          <w:szCs w:val="22"/>
        </w:rPr>
      </w:pPr>
      <w:r w:rsidRPr="008D5DCE">
        <w:rPr>
          <w:b/>
          <w:bCs/>
          <w:sz w:val="22"/>
          <w:szCs w:val="22"/>
        </w:rPr>
        <w:t xml:space="preserve">Článek I. Úvodní ustanovení </w:t>
      </w:r>
    </w:p>
    <w:p w:rsidR="00B131FF" w:rsidRPr="00B131FF" w:rsidRDefault="00FD7A82" w:rsidP="00EF5CD6">
      <w:pPr>
        <w:pStyle w:val="Default"/>
        <w:keepNext/>
        <w:keepLines/>
        <w:widowControl w:val="0"/>
        <w:numPr>
          <w:ilvl w:val="0"/>
          <w:numId w:val="31"/>
        </w:numPr>
        <w:spacing w:before="240" w:after="120"/>
        <w:jc w:val="both"/>
        <w:rPr>
          <w:color w:val="auto"/>
          <w:sz w:val="22"/>
          <w:szCs w:val="22"/>
        </w:rPr>
      </w:pPr>
      <w:r w:rsidRPr="00B131FF">
        <w:rPr>
          <w:bCs/>
          <w:sz w:val="22"/>
          <w:szCs w:val="22"/>
        </w:rPr>
        <w:t>Půjčitel je příslušný hospodařit s movitými věcmi ve vlastnictví státu z mobiliární</w:t>
      </w:r>
      <w:r w:rsidR="006269E2" w:rsidRPr="00B131FF">
        <w:rPr>
          <w:bCs/>
          <w:sz w:val="22"/>
          <w:szCs w:val="22"/>
        </w:rPr>
        <w:t>ho</w:t>
      </w:r>
      <w:r w:rsidRPr="00B131FF">
        <w:rPr>
          <w:bCs/>
          <w:sz w:val="22"/>
          <w:szCs w:val="22"/>
        </w:rPr>
        <w:t xml:space="preserve"> fond</w:t>
      </w:r>
      <w:r w:rsidR="006269E2" w:rsidRPr="00B131FF">
        <w:rPr>
          <w:bCs/>
          <w:sz w:val="22"/>
          <w:szCs w:val="22"/>
        </w:rPr>
        <w:t xml:space="preserve">u </w:t>
      </w:r>
      <w:r w:rsidRPr="00B131FF">
        <w:rPr>
          <w:bCs/>
          <w:sz w:val="22"/>
          <w:szCs w:val="22"/>
        </w:rPr>
        <w:t>Státní</w:t>
      </w:r>
      <w:r w:rsidR="006269E2" w:rsidRPr="00B131FF">
        <w:rPr>
          <w:bCs/>
          <w:sz w:val="22"/>
          <w:szCs w:val="22"/>
        </w:rPr>
        <w:t>ho</w:t>
      </w:r>
      <w:r w:rsidRPr="00B131FF">
        <w:rPr>
          <w:bCs/>
          <w:sz w:val="22"/>
          <w:szCs w:val="22"/>
        </w:rPr>
        <w:t xml:space="preserve"> </w:t>
      </w:r>
      <w:r w:rsidR="00241E4B" w:rsidRPr="00B131FF">
        <w:rPr>
          <w:bCs/>
          <w:sz w:val="22"/>
          <w:szCs w:val="22"/>
        </w:rPr>
        <w:t>zámku Vizovice</w:t>
      </w:r>
      <w:r w:rsidRPr="00B131FF">
        <w:rPr>
          <w:bCs/>
          <w:sz w:val="22"/>
          <w:szCs w:val="22"/>
        </w:rPr>
        <w:t xml:space="preserve"> uvedenými v příloze č. 1 této smlouvy</w:t>
      </w:r>
      <w:r w:rsidR="006269E2" w:rsidRPr="00B131FF">
        <w:rPr>
          <w:bCs/>
          <w:sz w:val="22"/>
          <w:szCs w:val="22"/>
        </w:rPr>
        <w:t xml:space="preserve"> </w:t>
      </w:r>
      <w:r w:rsidRPr="00B131FF">
        <w:rPr>
          <w:bCs/>
          <w:sz w:val="22"/>
          <w:szCs w:val="22"/>
        </w:rPr>
        <w:t>(dále jen „</w:t>
      </w:r>
      <w:r w:rsidR="006269E2" w:rsidRPr="00B131FF">
        <w:rPr>
          <w:bCs/>
          <w:sz w:val="22"/>
          <w:szCs w:val="22"/>
        </w:rPr>
        <w:t>předmět výpůjčky</w:t>
      </w:r>
      <w:r w:rsidRPr="00B131FF">
        <w:rPr>
          <w:bCs/>
          <w:sz w:val="22"/>
          <w:szCs w:val="22"/>
        </w:rPr>
        <w:t>“)</w:t>
      </w:r>
      <w:r w:rsidR="00B131FF" w:rsidRPr="00B131FF">
        <w:rPr>
          <w:bCs/>
          <w:sz w:val="22"/>
          <w:szCs w:val="22"/>
        </w:rPr>
        <w:t>.</w:t>
      </w:r>
    </w:p>
    <w:p w:rsidR="00B131FF" w:rsidRPr="00B131FF" w:rsidRDefault="00B131FF" w:rsidP="00EF5CD6">
      <w:pPr>
        <w:pStyle w:val="Default"/>
        <w:keepNext/>
        <w:keepLines/>
        <w:widowControl w:val="0"/>
        <w:numPr>
          <w:ilvl w:val="0"/>
          <w:numId w:val="31"/>
        </w:numPr>
        <w:spacing w:before="240" w:after="120"/>
        <w:jc w:val="both"/>
        <w:rPr>
          <w:color w:val="auto"/>
          <w:sz w:val="22"/>
          <w:szCs w:val="22"/>
        </w:rPr>
      </w:pPr>
      <w:r w:rsidRPr="00B131FF">
        <w:rPr>
          <w:color w:val="auto"/>
          <w:sz w:val="22"/>
          <w:szCs w:val="22"/>
        </w:rPr>
        <w:t xml:space="preserve">Smluvní strany jsou stranami smlouvy o výpůjčce čj. </w:t>
      </w:r>
      <w:r w:rsidRPr="00B131FF">
        <w:rPr>
          <w:bCs/>
          <w:color w:val="auto"/>
          <w:sz w:val="22"/>
          <w:szCs w:val="22"/>
        </w:rPr>
        <w:t>NPU-450/</w:t>
      </w:r>
      <w:r w:rsidR="0066333B">
        <w:rPr>
          <w:bCs/>
          <w:color w:val="auto"/>
          <w:sz w:val="22"/>
          <w:szCs w:val="22"/>
        </w:rPr>
        <w:t>98819</w:t>
      </w:r>
      <w:r w:rsidRPr="00B131FF">
        <w:rPr>
          <w:bCs/>
          <w:color w:val="auto"/>
          <w:sz w:val="22"/>
          <w:szCs w:val="22"/>
        </w:rPr>
        <w:t xml:space="preserve">/2021 ze dne </w:t>
      </w:r>
      <w:r w:rsidR="0066333B">
        <w:rPr>
          <w:bCs/>
          <w:color w:val="auto"/>
          <w:sz w:val="22"/>
          <w:szCs w:val="22"/>
        </w:rPr>
        <w:t>7</w:t>
      </w:r>
      <w:r w:rsidR="007C6651">
        <w:rPr>
          <w:bCs/>
          <w:color w:val="auto"/>
          <w:sz w:val="22"/>
          <w:szCs w:val="22"/>
        </w:rPr>
        <w:t>. 12. 2021</w:t>
      </w:r>
      <w:r w:rsidRPr="00B131FF">
        <w:rPr>
          <w:bCs/>
          <w:color w:val="auto"/>
          <w:sz w:val="22"/>
          <w:szCs w:val="22"/>
        </w:rPr>
        <w:t xml:space="preserve">, na základě které má vypůjčitel předmět výpůjčky instalován v prostorách zámku </w:t>
      </w:r>
      <w:r w:rsidR="0066333B">
        <w:rPr>
          <w:bCs/>
          <w:color w:val="auto"/>
          <w:sz w:val="22"/>
          <w:szCs w:val="22"/>
        </w:rPr>
        <w:t xml:space="preserve">Nová Horka </w:t>
      </w:r>
      <w:r w:rsidRPr="00B131FF">
        <w:rPr>
          <w:bCs/>
          <w:color w:val="auto"/>
          <w:sz w:val="22"/>
          <w:szCs w:val="22"/>
        </w:rPr>
        <w:t>(dále jen „Původní smlouva“), přičemž doba trvání uvedené Původní smlouvy skončí ke dni 31. 12. 2024 a vypůjčitel má zájem předmět výpůjčky dále užívat a půjčitel má zájem za podmínek níže uvedených umožnit vypůjčiteli užívání předmětu výpůjčky za tímto účelem, a proto k datu účinnosti této smlouvy půjčitel a vypůjčitel touto smlouvou v plném rozsahu nahrazují smluvní vztah založený Původní smlouvou.</w:t>
      </w:r>
    </w:p>
    <w:p w:rsidR="00552FDC" w:rsidRDefault="00552FDC" w:rsidP="00552FDC">
      <w:pPr>
        <w:keepNext/>
        <w:keepLines/>
        <w:widowControl w:val="0"/>
        <w:numPr>
          <w:ilvl w:val="0"/>
          <w:numId w:val="31"/>
        </w:numPr>
        <w:pBdr>
          <w:top w:val="nil"/>
          <w:left w:val="nil"/>
          <w:bottom w:val="nil"/>
          <w:right w:val="nil"/>
          <w:between w:val="nil"/>
        </w:pBdr>
        <w:spacing w:after="0" w:line="240" w:lineRule="auto"/>
        <w:jc w:val="both"/>
        <w:rPr>
          <w:rFonts w:eastAsia="Calibri" w:cs="Calibri"/>
          <w:color w:val="000000"/>
        </w:rPr>
      </w:pPr>
      <w:r>
        <w:rPr>
          <w:rFonts w:eastAsia="Calibri" w:cs="Calibri"/>
          <w:color w:val="000000"/>
        </w:rPr>
        <w:t>Půjčitel konstatuje, že výpůjčkou bude dosaženo účelnějšího nebo hospodárnějšího využití předmětu výpůjčky při zachování hlavního účelu, ke kterému půjčiteli slouží. S ohledem k jeho povaze nebyl předmět výpůjčky nabízen organizačním složkám a ostatním státním organizacím.</w:t>
      </w:r>
    </w:p>
    <w:p w:rsidR="00552FDC" w:rsidRPr="00552FDC" w:rsidRDefault="00552FDC" w:rsidP="00552FDC">
      <w:pPr>
        <w:keepNext/>
        <w:keepLines/>
        <w:widowControl w:val="0"/>
        <w:pBdr>
          <w:top w:val="nil"/>
          <w:left w:val="nil"/>
          <w:bottom w:val="nil"/>
          <w:right w:val="nil"/>
          <w:between w:val="nil"/>
        </w:pBdr>
        <w:spacing w:after="0" w:line="240" w:lineRule="auto"/>
        <w:ind w:left="360"/>
        <w:jc w:val="both"/>
        <w:rPr>
          <w:rFonts w:eastAsia="Calibri" w:cs="Calibri"/>
          <w:color w:val="000000"/>
        </w:rPr>
      </w:pPr>
    </w:p>
    <w:p w:rsidR="00552FDC" w:rsidRDefault="00552FDC" w:rsidP="00552FDC">
      <w:pPr>
        <w:keepNext/>
        <w:keepLines/>
        <w:widowControl w:val="0"/>
        <w:numPr>
          <w:ilvl w:val="0"/>
          <w:numId w:val="31"/>
        </w:numPr>
        <w:pBdr>
          <w:top w:val="nil"/>
          <w:left w:val="nil"/>
          <w:bottom w:val="nil"/>
          <w:right w:val="nil"/>
          <w:between w:val="nil"/>
        </w:pBdr>
        <w:spacing w:after="0" w:line="240" w:lineRule="auto"/>
        <w:jc w:val="both"/>
        <w:rPr>
          <w:rFonts w:eastAsia="Calibri" w:cs="Calibri"/>
          <w:color w:val="000000"/>
        </w:rPr>
      </w:pPr>
      <w:r>
        <w:rPr>
          <w:rFonts w:eastAsia="Calibri" w:cs="Calibri"/>
          <w:color w:val="000000"/>
        </w:rPr>
        <w:t>Vypůjčitel je seznámen se skutečností, že některé části předmětu výpůjčky mohou mít status prohlášené kulturní památky, případně národní kulturní památky a je si vědom skutečnosti, že tyto části předmětu výpůjčky podléhají režimu zákona č. 20/1987 Sb., o státní památkové péči, ve znění pozdějších předpisů.</w:t>
      </w:r>
    </w:p>
    <w:p w:rsidR="002D54E3" w:rsidRDefault="002D54E3" w:rsidP="00CB6B41">
      <w:pPr>
        <w:pStyle w:val="Default"/>
        <w:widowControl w:val="0"/>
        <w:spacing w:before="240" w:after="120"/>
        <w:jc w:val="center"/>
        <w:rPr>
          <w:b/>
          <w:bCs/>
          <w:sz w:val="22"/>
          <w:szCs w:val="22"/>
        </w:rPr>
      </w:pPr>
    </w:p>
    <w:p w:rsidR="0066333B" w:rsidRDefault="0066333B" w:rsidP="00CB6B41">
      <w:pPr>
        <w:pStyle w:val="Default"/>
        <w:widowControl w:val="0"/>
        <w:spacing w:before="240" w:after="120"/>
        <w:jc w:val="center"/>
        <w:rPr>
          <w:b/>
          <w:bCs/>
          <w:sz w:val="22"/>
          <w:szCs w:val="22"/>
        </w:rPr>
      </w:pPr>
    </w:p>
    <w:p w:rsidR="00CB6B41" w:rsidRPr="008D5DCE" w:rsidRDefault="00CB6B41" w:rsidP="00CB6B41">
      <w:pPr>
        <w:pStyle w:val="Default"/>
        <w:widowControl w:val="0"/>
        <w:spacing w:before="240" w:after="120"/>
        <w:jc w:val="center"/>
        <w:rPr>
          <w:b/>
          <w:bCs/>
          <w:sz w:val="22"/>
          <w:szCs w:val="22"/>
        </w:rPr>
      </w:pPr>
      <w:r w:rsidRPr="008D5DCE">
        <w:rPr>
          <w:b/>
          <w:bCs/>
          <w:sz w:val="22"/>
          <w:szCs w:val="22"/>
        </w:rPr>
        <w:lastRenderedPageBreak/>
        <w:t>Článek II. Předmět smlouvy</w:t>
      </w:r>
    </w:p>
    <w:p w:rsidR="00CB6B41" w:rsidRPr="008D5DCE" w:rsidRDefault="00CB6B41" w:rsidP="00CB6B41">
      <w:pPr>
        <w:widowControl w:val="0"/>
        <w:numPr>
          <w:ilvl w:val="0"/>
          <w:numId w:val="12"/>
        </w:numPr>
        <w:spacing w:after="120" w:line="240" w:lineRule="auto"/>
        <w:ind w:left="426" w:hanging="426"/>
        <w:jc w:val="both"/>
        <w:outlineLvl w:val="0"/>
        <w:rPr>
          <w:rFonts w:cs="Calibri"/>
          <w:color w:val="000000"/>
        </w:rPr>
      </w:pPr>
      <w:r w:rsidRPr="008D5DCE">
        <w:rPr>
          <w:rFonts w:cs="Calibri"/>
          <w:color w:val="000000"/>
        </w:rPr>
        <w:t xml:space="preserve">Předmětem této smlouvy je závazek půjčitele bezúplatně přenechat věci vypůjčiteli k dočasnému užívání. </w:t>
      </w:r>
    </w:p>
    <w:p w:rsidR="00552FDC" w:rsidRPr="00B131FF" w:rsidRDefault="00552FDC" w:rsidP="00B131FF">
      <w:pPr>
        <w:keepNext/>
        <w:keepLines/>
        <w:widowControl w:val="0"/>
        <w:numPr>
          <w:ilvl w:val="0"/>
          <w:numId w:val="12"/>
        </w:numPr>
        <w:pBdr>
          <w:top w:val="nil"/>
          <w:left w:val="nil"/>
          <w:bottom w:val="nil"/>
          <w:right w:val="nil"/>
          <w:between w:val="nil"/>
        </w:pBdr>
        <w:spacing w:after="0" w:line="240" w:lineRule="auto"/>
        <w:ind w:left="426" w:hanging="426"/>
        <w:jc w:val="both"/>
        <w:rPr>
          <w:rFonts w:eastAsia="Calibri" w:cs="Calibri"/>
          <w:color w:val="000000"/>
        </w:rPr>
      </w:pPr>
      <w:r>
        <w:rPr>
          <w:rFonts w:eastAsia="Calibri" w:cs="Calibri"/>
          <w:color w:val="000000"/>
        </w:rPr>
        <w:t>Vypůjčitel prohlašuje, že je mu znám stav předmětu výpůjčky a že je ve stavu vhodném pro účel výpůjčky dle této smlouvy.</w:t>
      </w:r>
    </w:p>
    <w:p w:rsidR="00552FDC" w:rsidRDefault="00552FDC" w:rsidP="00552FDC">
      <w:pPr>
        <w:keepNext/>
        <w:keepLines/>
        <w:widowControl w:val="0"/>
        <w:pBdr>
          <w:top w:val="nil"/>
          <w:left w:val="nil"/>
          <w:bottom w:val="nil"/>
          <w:right w:val="nil"/>
          <w:between w:val="nil"/>
        </w:pBdr>
        <w:jc w:val="center"/>
        <w:rPr>
          <w:rFonts w:eastAsia="Calibri" w:cs="Calibri"/>
          <w:color w:val="000000"/>
        </w:rPr>
      </w:pPr>
      <w:r>
        <w:rPr>
          <w:rFonts w:eastAsia="Calibri" w:cs="Calibri"/>
          <w:b/>
          <w:color w:val="000000"/>
        </w:rPr>
        <w:t>Článek III. Umístění předmětu výpůjčky a účel výpůjčky</w:t>
      </w:r>
    </w:p>
    <w:p w:rsidR="00552FDC" w:rsidRDefault="00552FDC" w:rsidP="00552FDC">
      <w:pPr>
        <w:keepNext/>
        <w:keepLines/>
        <w:widowControl w:val="0"/>
        <w:numPr>
          <w:ilvl w:val="0"/>
          <w:numId w:val="13"/>
        </w:numPr>
        <w:pBdr>
          <w:top w:val="nil"/>
          <w:left w:val="nil"/>
          <w:bottom w:val="nil"/>
          <w:right w:val="nil"/>
          <w:between w:val="nil"/>
        </w:pBdr>
        <w:spacing w:after="0" w:line="240" w:lineRule="auto"/>
        <w:ind w:left="284" w:hanging="284"/>
        <w:jc w:val="both"/>
        <w:rPr>
          <w:rFonts w:eastAsia="Calibri" w:cs="Calibri"/>
          <w:color w:val="000000"/>
        </w:rPr>
      </w:pPr>
      <w:r>
        <w:rPr>
          <w:rFonts w:eastAsia="Calibri" w:cs="Calibri"/>
          <w:color w:val="000000"/>
        </w:rPr>
        <w:t>Vypůjčitel se zavazuje, že předmět výpůjčky bude po celou dobu trvání výpůjčky umístěn v místě uvedeném v</w:t>
      </w:r>
      <w:r>
        <w:rPr>
          <w:rFonts w:eastAsia="Calibri" w:cs="Calibri"/>
          <w:b/>
          <w:color w:val="000000"/>
        </w:rPr>
        <w:t> </w:t>
      </w:r>
      <w:r>
        <w:rPr>
          <w:rFonts w:eastAsia="Calibri" w:cs="Calibri"/>
          <w:color w:val="000000"/>
        </w:rPr>
        <w:t xml:space="preserve">tomto odstavci a není oprávněn jej přemístit jinam:  </w:t>
      </w:r>
    </w:p>
    <w:p w:rsidR="00241E4B" w:rsidRDefault="00552FDC" w:rsidP="00552FDC">
      <w:pPr>
        <w:pStyle w:val="Bezmezer"/>
        <w:ind w:firstLine="284"/>
        <w:rPr>
          <w:rFonts w:eastAsia="Calibri"/>
          <w:b/>
        </w:rPr>
      </w:pPr>
      <w:r>
        <w:rPr>
          <w:rFonts w:eastAsia="Calibri"/>
        </w:rPr>
        <w:t>Místo</w:t>
      </w:r>
      <w:bookmarkStart w:id="1" w:name="3znysh7" w:colFirst="0" w:colLast="0"/>
      <w:bookmarkEnd w:id="1"/>
      <w:r>
        <w:rPr>
          <w:rFonts w:eastAsia="Calibri"/>
        </w:rPr>
        <w:t xml:space="preserve">: </w:t>
      </w:r>
      <w:r w:rsidR="003F2B39">
        <w:rPr>
          <w:rFonts w:eastAsia="Calibri"/>
          <w:b/>
        </w:rPr>
        <w:t>xxxxxxxxxxx</w:t>
      </w:r>
    </w:p>
    <w:p w:rsidR="00552FDC" w:rsidRPr="00241E4B" w:rsidRDefault="00552FDC" w:rsidP="00241E4B">
      <w:pPr>
        <w:pStyle w:val="Bezmezer"/>
        <w:ind w:firstLine="284"/>
        <w:rPr>
          <w:rFonts w:eastAsia="Calibri"/>
          <w:b/>
        </w:rPr>
      </w:pPr>
      <w:r>
        <w:rPr>
          <w:rFonts w:eastAsia="Calibri"/>
        </w:rPr>
        <w:t xml:space="preserve">Adresa: </w:t>
      </w:r>
      <w:r w:rsidR="003F2B39">
        <w:rPr>
          <w:rFonts w:eastAsia="Calibri"/>
          <w:b/>
          <w:bCs/>
        </w:rPr>
        <w:t>xxxxxxxxxxxxxx</w:t>
      </w:r>
    </w:p>
    <w:p w:rsidR="006C69CC" w:rsidRPr="00C57111" w:rsidRDefault="00552FDC" w:rsidP="006C69CC">
      <w:pPr>
        <w:pStyle w:val="Bezmezer"/>
        <w:numPr>
          <w:ilvl w:val="0"/>
          <w:numId w:val="13"/>
        </w:numPr>
        <w:ind w:left="284" w:hanging="284"/>
        <w:rPr>
          <w:rFonts w:eastAsia="Calibri"/>
          <w:b/>
        </w:rPr>
      </w:pPr>
      <w:bookmarkStart w:id="2" w:name="tyjcwt" w:colFirst="0" w:colLast="0"/>
      <w:bookmarkEnd w:id="2"/>
      <w:r>
        <w:rPr>
          <w:rFonts w:eastAsia="Calibri"/>
        </w:rPr>
        <w:t xml:space="preserve">Vypůjčitel bude věci používat pouze k tomuto účelu: </w:t>
      </w:r>
      <w:r w:rsidR="0066333B">
        <w:rPr>
          <w:rFonts w:eastAsia="Calibri"/>
          <w:b/>
        </w:rPr>
        <w:t>prezentace na</w:t>
      </w:r>
      <w:r w:rsidR="006C69CC" w:rsidRPr="00C57111">
        <w:rPr>
          <w:rFonts w:eastAsia="Calibri"/>
          <w:b/>
        </w:rPr>
        <w:t xml:space="preserve"> </w:t>
      </w:r>
      <w:r w:rsidR="0066333B">
        <w:rPr>
          <w:rFonts w:eastAsia="Calibri"/>
          <w:b/>
        </w:rPr>
        <w:t>prohlídkové trase zámku Nová Horka.</w:t>
      </w:r>
    </w:p>
    <w:p w:rsidR="00552FDC" w:rsidRPr="006C69CC" w:rsidRDefault="00552FDC" w:rsidP="006C69CC">
      <w:pPr>
        <w:pStyle w:val="Bezmezer"/>
        <w:numPr>
          <w:ilvl w:val="0"/>
          <w:numId w:val="13"/>
        </w:numPr>
        <w:ind w:left="284" w:hanging="284"/>
        <w:rPr>
          <w:rFonts w:eastAsia="Calibri"/>
        </w:rPr>
      </w:pPr>
      <w:r w:rsidRPr="006C69CC">
        <w:rPr>
          <w:rFonts w:eastAsia="Calibri"/>
        </w:rPr>
        <w:t>Vypůjčitel se zavazuje, že předmět výpůjčky nebude využívat jiným způsobem než jako exponát</w:t>
      </w:r>
      <w:r w:rsidR="005A192E" w:rsidRPr="006C69CC">
        <w:rPr>
          <w:rFonts w:eastAsia="Calibri"/>
        </w:rPr>
        <w:t xml:space="preserve">, </w:t>
      </w:r>
      <w:r w:rsidRPr="006C69CC">
        <w:rPr>
          <w:rFonts w:eastAsia="Calibri"/>
        </w:rPr>
        <w:t>vypůjčitel není oprávněn užívat jej ve své funkční podobě</w:t>
      </w:r>
      <w:r w:rsidR="00F40D06">
        <w:rPr>
          <w:rFonts w:eastAsia="Calibri"/>
        </w:rPr>
        <w:t>.</w:t>
      </w:r>
    </w:p>
    <w:p w:rsidR="00552FDC" w:rsidRDefault="00552FDC" w:rsidP="00552FDC">
      <w:pPr>
        <w:keepNext/>
        <w:keepLines/>
        <w:widowControl w:val="0"/>
        <w:numPr>
          <w:ilvl w:val="0"/>
          <w:numId w:val="13"/>
        </w:numPr>
        <w:pBdr>
          <w:top w:val="nil"/>
          <w:left w:val="nil"/>
          <w:bottom w:val="nil"/>
          <w:right w:val="nil"/>
          <w:between w:val="nil"/>
        </w:pBdr>
        <w:spacing w:after="0" w:line="240" w:lineRule="auto"/>
        <w:ind w:left="284" w:hanging="284"/>
        <w:jc w:val="both"/>
        <w:rPr>
          <w:rFonts w:eastAsia="Calibri" w:cs="Calibri"/>
          <w:color w:val="000000"/>
        </w:rPr>
      </w:pPr>
      <w:r>
        <w:rPr>
          <w:rFonts w:eastAsia="Calibri" w:cs="Calibri"/>
          <w:color w:val="000000"/>
        </w:rPr>
        <w:t xml:space="preserve">Za porušení povinností uvedených v odst. 1 a odst. 2 tohoto článku, je vypůjčitel povinen zaplatit smluvní </w:t>
      </w:r>
      <w:r w:rsidRPr="005A192E">
        <w:rPr>
          <w:rFonts w:eastAsia="Calibri" w:cs="Calibri"/>
          <w:color w:val="000000"/>
        </w:rPr>
        <w:t xml:space="preserve">pokutu ve výši </w:t>
      </w:r>
      <w:r w:rsidRPr="005A192E">
        <w:rPr>
          <w:rFonts w:eastAsia="Calibri" w:cs="Calibri"/>
          <w:b/>
          <w:color w:val="000000"/>
        </w:rPr>
        <w:t>10 000 Kč</w:t>
      </w:r>
      <w:r>
        <w:rPr>
          <w:rFonts w:eastAsia="Calibri" w:cs="Calibri"/>
          <w:color w:val="000000"/>
        </w:rPr>
        <w:t xml:space="preserve"> za každý takovýto případ.</w:t>
      </w:r>
    </w:p>
    <w:p w:rsidR="00FD7A82" w:rsidRPr="008D5DCE" w:rsidRDefault="00FD7A82" w:rsidP="00552FDC">
      <w:pPr>
        <w:keepNext/>
        <w:keepLines/>
        <w:widowControl w:val="0"/>
        <w:spacing w:after="120" w:line="240" w:lineRule="auto"/>
        <w:ind w:left="426"/>
        <w:jc w:val="both"/>
        <w:outlineLvl w:val="0"/>
        <w:rPr>
          <w:rFonts w:cs="Calibri"/>
          <w:color w:val="000000"/>
        </w:rPr>
      </w:pPr>
    </w:p>
    <w:p w:rsidR="005A192E" w:rsidRDefault="005A192E" w:rsidP="005A192E">
      <w:pPr>
        <w:keepNext/>
        <w:keepLines/>
        <w:widowControl w:val="0"/>
        <w:pBdr>
          <w:top w:val="nil"/>
          <w:left w:val="nil"/>
          <w:bottom w:val="nil"/>
          <w:right w:val="nil"/>
          <w:between w:val="nil"/>
        </w:pBdr>
        <w:jc w:val="center"/>
        <w:rPr>
          <w:rFonts w:eastAsia="Calibri" w:cs="Calibri"/>
          <w:color w:val="000000"/>
        </w:rPr>
      </w:pPr>
      <w:r>
        <w:rPr>
          <w:rFonts w:eastAsia="Calibri" w:cs="Calibri"/>
          <w:b/>
          <w:color w:val="000000"/>
        </w:rPr>
        <w:t>Článek IV. Podnájem</w:t>
      </w:r>
    </w:p>
    <w:p w:rsidR="005A192E" w:rsidRDefault="005A192E" w:rsidP="005A192E">
      <w:pPr>
        <w:keepNext/>
        <w:keepLines/>
        <w:widowControl w:val="0"/>
        <w:numPr>
          <w:ilvl w:val="0"/>
          <w:numId w:val="37"/>
        </w:numPr>
        <w:pBdr>
          <w:top w:val="nil"/>
          <w:left w:val="nil"/>
          <w:bottom w:val="nil"/>
          <w:right w:val="nil"/>
          <w:between w:val="nil"/>
        </w:pBdr>
        <w:spacing w:after="0" w:line="240" w:lineRule="auto"/>
        <w:ind w:left="426"/>
        <w:jc w:val="both"/>
        <w:rPr>
          <w:rFonts w:eastAsia="Calibri" w:cs="Calibri"/>
          <w:color w:val="000000"/>
        </w:rPr>
      </w:pPr>
      <w:r>
        <w:rPr>
          <w:rFonts w:eastAsia="Calibri" w:cs="Calibri"/>
          <w:color w:val="000000"/>
        </w:rPr>
        <w:t>Vypůjčitel není oprávněn přenechat předmět výpůjčky ani jeho část k užívání další osobě, s výjimkou případu předchozího písemného souhlasu půjčitele a Ministerstva kultury.</w:t>
      </w:r>
    </w:p>
    <w:p w:rsidR="005A192E" w:rsidRDefault="005A192E" w:rsidP="005A192E">
      <w:pPr>
        <w:keepNext/>
        <w:keepLines/>
        <w:widowControl w:val="0"/>
        <w:numPr>
          <w:ilvl w:val="0"/>
          <w:numId w:val="37"/>
        </w:numPr>
        <w:pBdr>
          <w:top w:val="nil"/>
          <w:left w:val="nil"/>
          <w:bottom w:val="nil"/>
          <w:right w:val="nil"/>
          <w:between w:val="nil"/>
        </w:pBdr>
        <w:spacing w:after="0" w:line="240" w:lineRule="auto"/>
        <w:ind w:left="426"/>
        <w:jc w:val="both"/>
        <w:rPr>
          <w:rFonts w:eastAsia="Calibri" w:cs="Calibri"/>
          <w:color w:val="000000"/>
        </w:rPr>
      </w:pPr>
      <w:r>
        <w:rPr>
          <w:rFonts w:eastAsia="Calibri" w:cs="Calibri"/>
          <w:color w:val="000000"/>
        </w:rPr>
        <w:t xml:space="preserve">Za porušení povinnosti uvedené v odst. 1 tohoto článku, je vypůjčitel povinen zaplatit smluvní pokutu ve výši </w:t>
      </w:r>
      <w:r w:rsidRPr="005A192E">
        <w:rPr>
          <w:rFonts w:eastAsia="Calibri" w:cs="Calibri"/>
          <w:color w:val="000000"/>
        </w:rPr>
        <w:t>10 000 Kč</w:t>
      </w:r>
      <w:r>
        <w:rPr>
          <w:rFonts w:eastAsia="Calibri" w:cs="Calibri"/>
          <w:color w:val="000000"/>
        </w:rPr>
        <w:t xml:space="preserve"> za každý takovýto případ.</w:t>
      </w:r>
    </w:p>
    <w:p w:rsidR="00CB6B41" w:rsidRPr="008D5DCE" w:rsidRDefault="00CB6B41" w:rsidP="00CB6B41">
      <w:pPr>
        <w:pStyle w:val="Default"/>
        <w:widowControl w:val="0"/>
        <w:spacing w:before="240" w:after="120"/>
        <w:jc w:val="center"/>
        <w:rPr>
          <w:b/>
          <w:bCs/>
          <w:sz w:val="22"/>
          <w:szCs w:val="22"/>
        </w:rPr>
      </w:pPr>
      <w:r w:rsidRPr="008D5DCE">
        <w:rPr>
          <w:b/>
          <w:bCs/>
          <w:sz w:val="22"/>
          <w:szCs w:val="22"/>
        </w:rPr>
        <w:t>Článek V. Doba výpůjčky a ukončení výpůjčky</w:t>
      </w:r>
    </w:p>
    <w:p w:rsidR="002D54E3" w:rsidRPr="002D54E3" w:rsidRDefault="005A192E" w:rsidP="002D54E3">
      <w:pPr>
        <w:pStyle w:val="Default"/>
        <w:keepNext/>
        <w:keepLines/>
        <w:widowControl w:val="0"/>
        <w:numPr>
          <w:ilvl w:val="0"/>
          <w:numId w:val="15"/>
        </w:numPr>
        <w:ind w:left="426"/>
        <w:jc w:val="both"/>
        <w:rPr>
          <w:color w:val="auto"/>
          <w:sz w:val="22"/>
          <w:szCs w:val="22"/>
        </w:rPr>
      </w:pPr>
      <w:r w:rsidRPr="00C57111">
        <w:rPr>
          <w:rFonts w:eastAsia="Calibri"/>
          <w:sz w:val="22"/>
          <w:szCs w:val="22"/>
        </w:rPr>
        <w:t>Výpůjčka se sjednává na dobu určitou od:</w:t>
      </w:r>
      <w:r w:rsidRPr="00C57111">
        <w:rPr>
          <w:rFonts w:eastAsia="Calibri"/>
          <w:b/>
          <w:sz w:val="22"/>
          <w:szCs w:val="22"/>
        </w:rPr>
        <w:t xml:space="preserve">  </w:t>
      </w:r>
      <w:r w:rsidR="006C69CC" w:rsidRPr="00C57111">
        <w:rPr>
          <w:rFonts w:eastAsia="Calibri"/>
          <w:b/>
          <w:sz w:val="22"/>
          <w:szCs w:val="22"/>
        </w:rPr>
        <w:t>1</w:t>
      </w:r>
      <w:r w:rsidRPr="00C57111">
        <w:rPr>
          <w:rFonts w:eastAsia="Calibri"/>
          <w:b/>
          <w:sz w:val="22"/>
          <w:szCs w:val="22"/>
        </w:rPr>
        <w:t xml:space="preserve">. </w:t>
      </w:r>
      <w:r w:rsidR="006C69CC" w:rsidRPr="00C57111">
        <w:rPr>
          <w:rFonts w:eastAsia="Calibri"/>
          <w:b/>
          <w:sz w:val="22"/>
          <w:szCs w:val="22"/>
        </w:rPr>
        <w:t>1</w:t>
      </w:r>
      <w:r w:rsidRPr="00C57111">
        <w:rPr>
          <w:rFonts w:eastAsia="Calibri"/>
          <w:b/>
          <w:sz w:val="22"/>
          <w:szCs w:val="22"/>
        </w:rPr>
        <w:t>. 202</w:t>
      </w:r>
      <w:r w:rsidR="006C69CC" w:rsidRPr="00C57111">
        <w:rPr>
          <w:rFonts w:eastAsia="Calibri"/>
          <w:b/>
          <w:sz w:val="22"/>
          <w:szCs w:val="22"/>
        </w:rPr>
        <w:t>5</w:t>
      </w:r>
      <w:r w:rsidRPr="00C57111">
        <w:rPr>
          <w:rFonts w:eastAsia="Calibri"/>
          <w:b/>
          <w:sz w:val="22"/>
          <w:szCs w:val="22"/>
        </w:rPr>
        <w:t xml:space="preserve"> do: </w:t>
      </w:r>
      <w:r w:rsidR="006C69CC" w:rsidRPr="00C57111">
        <w:rPr>
          <w:rFonts w:eastAsia="Calibri"/>
          <w:b/>
          <w:sz w:val="22"/>
          <w:szCs w:val="22"/>
        </w:rPr>
        <w:t>31. 12. 2029.</w:t>
      </w:r>
      <w:r w:rsidR="006C69CC" w:rsidRPr="00C57111">
        <w:rPr>
          <w:rFonts w:ascii="Calibri Light" w:eastAsia="Calibri" w:hAnsi="Calibri Light" w:cs="Calibri Light"/>
          <w:sz w:val="22"/>
          <w:szCs w:val="22"/>
          <w:lang w:eastAsia="cs-CZ"/>
        </w:rPr>
        <w:t xml:space="preserve"> </w:t>
      </w:r>
    </w:p>
    <w:p w:rsidR="00C57111" w:rsidRPr="00C57111" w:rsidRDefault="006C69CC" w:rsidP="00C57111">
      <w:pPr>
        <w:pStyle w:val="Default"/>
        <w:keepNext/>
        <w:keepLines/>
        <w:widowControl w:val="0"/>
        <w:numPr>
          <w:ilvl w:val="0"/>
          <w:numId w:val="15"/>
        </w:numPr>
        <w:ind w:left="426"/>
        <w:jc w:val="both"/>
        <w:rPr>
          <w:color w:val="auto"/>
          <w:sz w:val="22"/>
          <w:szCs w:val="22"/>
        </w:rPr>
      </w:pPr>
      <w:r w:rsidRPr="00C57111">
        <w:rPr>
          <w:sz w:val="22"/>
          <w:szCs w:val="22"/>
        </w:rPr>
        <w:t xml:space="preserve">Vzhledem ke skutečnosti, že vypůjčitel </w:t>
      </w:r>
      <w:r w:rsidR="002C0237" w:rsidRPr="00C57111">
        <w:rPr>
          <w:sz w:val="22"/>
          <w:szCs w:val="22"/>
        </w:rPr>
        <w:t>již předmět výpůjčky</w:t>
      </w:r>
      <w:r w:rsidRPr="00C57111">
        <w:rPr>
          <w:sz w:val="22"/>
          <w:szCs w:val="22"/>
        </w:rPr>
        <w:t xml:space="preserve"> užíval na základě Smlouvy o výpůjčce</w:t>
      </w:r>
      <w:r w:rsidRPr="00C57111">
        <w:rPr>
          <w:color w:val="auto"/>
          <w:sz w:val="22"/>
          <w:szCs w:val="22"/>
        </w:rPr>
        <w:t xml:space="preserve"> </w:t>
      </w:r>
      <w:r w:rsidRPr="00C57111">
        <w:rPr>
          <w:sz w:val="22"/>
          <w:szCs w:val="22"/>
        </w:rPr>
        <w:t>čj. NP</w:t>
      </w:r>
      <w:r w:rsidR="00C57111">
        <w:rPr>
          <w:sz w:val="22"/>
          <w:szCs w:val="22"/>
        </w:rPr>
        <w:t>Ú</w:t>
      </w:r>
      <w:r w:rsidRPr="00C57111">
        <w:rPr>
          <w:sz w:val="22"/>
          <w:szCs w:val="22"/>
        </w:rPr>
        <w:t>-450/</w:t>
      </w:r>
      <w:r w:rsidR="00F40D06">
        <w:rPr>
          <w:sz w:val="22"/>
          <w:szCs w:val="22"/>
        </w:rPr>
        <w:t>98819</w:t>
      </w:r>
      <w:r w:rsidRPr="00C57111">
        <w:rPr>
          <w:sz w:val="22"/>
          <w:szCs w:val="22"/>
        </w:rPr>
        <w:t>/2021,</w:t>
      </w:r>
      <w:r w:rsidR="002C0237" w:rsidRPr="00C57111">
        <w:rPr>
          <w:sz w:val="22"/>
          <w:szCs w:val="22"/>
        </w:rPr>
        <w:t xml:space="preserve"> </w:t>
      </w:r>
      <w:r w:rsidRPr="00C57111">
        <w:rPr>
          <w:sz w:val="22"/>
          <w:szCs w:val="22"/>
        </w:rPr>
        <w:t xml:space="preserve">nebude ke dni podpisu této smlouvy </w:t>
      </w:r>
      <w:r w:rsidR="00C57111">
        <w:rPr>
          <w:sz w:val="22"/>
          <w:szCs w:val="22"/>
        </w:rPr>
        <w:t xml:space="preserve">o </w:t>
      </w:r>
      <w:r w:rsidR="00F40D06">
        <w:rPr>
          <w:sz w:val="22"/>
          <w:szCs w:val="22"/>
        </w:rPr>
        <w:t>výpůjčce</w:t>
      </w:r>
      <w:r w:rsidRPr="00C57111">
        <w:rPr>
          <w:sz w:val="22"/>
          <w:szCs w:val="22"/>
        </w:rPr>
        <w:t xml:space="preserve"> sepsán </w:t>
      </w:r>
      <w:r w:rsidR="00C57111" w:rsidRPr="00C57111">
        <w:rPr>
          <w:sz w:val="22"/>
          <w:szCs w:val="22"/>
        </w:rPr>
        <w:t xml:space="preserve">nový </w:t>
      </w:r>
      <w:r w:rsidRPr="00C57111">
        <w:rPr>
          <w:sz w:val="22"/>
          <w:szCs w:val="22"/>
        </w:rPr>
        <w:t>Převozový reverz o předání věcí, kdy tento Převozový reverz č. j. NPÚ-450/</w:t>
      </w:r>
      <w:r w:rsidR="00F40D06">
        <w:rPr>
          <w:sz w:val="22"/>
          <w:szCs w:val="22"/>
        </w:rPr>
        <w:t>98804</w:t>
      </w:r>
      <w:r w:rsidRPr="00C57111">
        <w:rPr>
          <w:sz w:val="22"/>
          <w:szCs w:val="22"/>
        </w:rPr>
        <w:t>/2021 byl již sepsán</w:t>
      </w:r>
      <w:r w:rsidR="00C57111" w:rsidRPr="00C57111">
        <w:rPr>
          <w:sz w:val="22"/>
          <w:szCs w:val="22"/>
        </w:rPr>
        <w:t>,</w:t>
      </w:r>
      <w:r w:rsidRPr="00C57111">
        <w:rPr>
          <w:sz w:val="22"/>
          <w:szCs w:val="22"/>
        </w:rPr>
        <w:t xml:space="preserve"> a bude sloužit jako písemný doklad o předání a převzetí věcí ze strany půjčitele vypůjčiteli, jakož i o zpětném předání věcí vypůjčitelem půjčiteli pro účely této smlouvy. Stav jednotlivých věcí ke dni jeho zpětného předání vypůjčitelem půjčiteli bude v tomto předávacím reverzu rovněž zaznamenán.</w:t>
      </w:r>
    </w:p>
    <w:p w:rsidR="00C57111" w:rsidRPr="00C57111" w:rsidRDefault="005A192E" w:rsidP="00C57111">
      <w:pPr>
        <w:pStyle w:val="Default"/>
        <w:keepNext/>
        <w:keepLines/>
        <w:widowControl w:val="0"/>
        <w:numPr>
          <w:ilvl w:val="0"/>
          <w:numId w:val="15"/>
        </w:numPr>
        <w:ind w:left="426"/>
        <w:jc w:val="both"/>
        <w:rPr>
          <w:color w:val="auto"/>
          <w:sz w:val="22"/>
          <w:szCs w:val="22"/>
        </w:rPr>
      </w:pPr>
      <w:r w:rsidRPr="00C57111">
        <w:rPr>
          <w:rFonts w:eastAsia="Calibri"/>
          <w:sz w:val="22"/>
          <w:szCs w:val="22"/>
        </w:rPr>
        <w:t>V případech vrácení části předmětu výpůjčky jsou obě smluvní strany povinné koordinovat termín a způsob vrácení. O dílčím vrácení sepíší smluvní strany protokol o vrácení a vyznačí jej rovněž vyplněním data a stvrzením převzetí u příslušných položek v</w:t>
      </w:r>
      <w:r w:rsidR="00B76C82" w:rsidRPr="00C57111">
        <w:rPr>
          <w:rFonts w:eastAsia="Calibri"/>
          <w:sz w:val="22"/>
          <w:szCs w:val="22"/>
        </w:rPr>
        <w:t> převozovém reverzu</w:t>
      </w:r>
      <w:r w:rsidRPr="00C57111">
        <w:rPr>
          <w:rFonts w:eastAsia="Calibri"/>
          <w:sz w:val="22"/>
          <w:szCs w:val="22"/>
        </w:rPr>
        <w:t xml:space="preserve"> a zároveň uzavřou dodatek k této smlouvě. </w:t>
      </w:r>
    </w:p>
    <w:p w:rsidR="00C57111" w:rsidRPr="00C57111" w:rsidRDefault="005A192E" w:rsidP="00C57111">
      <w:pPr>
        <w:pStyle w:val="Default"/>
        <w:keepNext/>
        <w:keepLines/>
        <w:widowControl w:val="0"/>
        <w:numPr>
          <w:ilvl w:val="0"/>
          <w:numId w:val="15"/>
        </w:numPr>
        <w:ind w:left="426"/>
        <w:jc w:val="both"/>
        <w:rPr>
          <w:color w:val="auto"/>
          <w:sz w:val="22"/>
          <w:szCs w:val="22"/>
        </w:rPr>
      </w:pPr>
      <w:r w:rsidRPr="00C57111">
        <w:rPr>
          <w:rFonts w:eastAsia="Calibri"/>
          <w:sz w:val="22"/>
          <w:szCs w:val="22"/>
        </w:rPr>
        <w:t xml:space="preserve">O prodloužení platnosti této smlouvy musí vypůjčitel požádat půjčitele nejdéle do: </w:t>
      </w:r>
      <w:r w:rsidR="002C0237" w:rsidRPr="00C57111">
        <w:rPr>
          <w:rFonts w:eastAsia="Calibri"/>
          <w:sz w:val="22"/>
          <w:szCs w:val="22"/>
        </w:rPr>
        <w:t>2 měsíců</w:t>
      </w:r>
      <w:r w:rsidRPr="00C57111">
        <w:rPr>
          <w:rFonts w:eastAsia="Calibri"/>
          <w:sz w:val="22"/>
          <w:szCs w:val="22"/>
        </w:rPr>
        <w:t xml:space="preserve"> před ukončením její platnosti. Prodloužení doby výpůjčky je pak možné pouze na základě nové smlouvy.</w:t>
      </w:r>
    </w:p>
    <w:p w:rsidR="00C57111" w:rsidRPr="00C57111" w:rsidRDefault="00B76C82" w:rsidP="00C57111">
      <w:pPr>
        <w:pStyle w:val="Default"/>
        <w:keepNext/>
        <w:keepLines/>
        <w:widowControl w:val="0"/>
        <w:numPr>
          <w:ilvl w:val="0"/>
          <w:numId w:val="15"/>
        </w:numPr>
        <w:ind w:left="426"/>
        <w:jc w:val="both"/>
        <w:rPr>
          <w:color w:val="auto"/>
          <w:sz w:val="22"/>
          <w:szCs w:val="22"/>
        </w:rPr>
      </w:pPr>
      <w:r w:rsidRPr="00C57111">
        <w:rPr>
          <w:sz w:val="22"/>
          <w:szCs w:val="22"/>
        </w:rPr>
        <w:t xml:space="preserve">Každá ze smluvních stran může smlouvu písemně vypovědět i bez udání důvodů s výpovědní lhůtou jeden měsíc. Výpovědní doba běží od prvního dne kalendářního měsíce následujícího poté, </w:t>
      </w:r>
      <w:r w:rsidRPr="00C57111">
        <w:rPr>
          <w:rFonts w:eastAsia="Calibri"/>
          <w:sz w:val="22"/>
          <w:szCs w:val="22"/>
        </w:rPr>
        <w:t>co byla výpověď doručena druhé straně.</w:t>
      </w:r>
    </w:p>
    <w:p w:rsidR="005A192E" w:rsidRPr="00C57111" w:rsidRDefault="005A192E" w:rsidP="00C57111">
      <w:pPr>
        <w:pStyle w:val="Default"/>
        <w:keepNext/>
        <w:keepLines/>
        <w:widowControl w:val="0"/>
        <w:numPr>
          <w:ilvl w:val="0"/>
          <w:numId w:val="15"/>
        </w:numPr>
        <w:ind w:left="426"/>
        <w:jc w:val="both"/>
        <w:rPr>
          <w:color w:val="auto"/>
          <w:sz w:val="22"/>
          <w:szCs w:val="22"/>
        </w:rPr>
      </w:pPr>
      <w:r w:rsidRPr="00C57111">
        <w:rPr>
          <w:rFonts w:eastAsia="Calibri"/>
          <w:sz w:val="22"/>
          <w:szCs w:val="22"/>
        </w:rPr>
        <w:t>Půjčitel je oprávněn písemně vypovědět smlouvu bez výpovědní doby, pokud vypůjčitel porušuje své povinnosti zvlášť závažným způsobem; tím je zejména:</w:t>
      </w:r>
    </w:p>
    <w:p w:rsidR="005A192E" w:rsidRPr="00C57111" w:rsidRDefault="005A192E" w:rsidP="005A192E">
      <w:pPr>
        <w:widowControl w:val="0"/>
        <w:numPr>
          <w:ilvl w:val="2"/>
          <w:numId w:val="18"/>
        </w:numPr>
        <w:pBdr>
          <w:top w:val="nil"/>
          <w:left w:val="nil"/>
          <w:bottom w:val="nil"/>
          <w:right w:val="nil"/>
          <w:between w:val="nil"/>
        </w:pBdr>
        <w:spacing w:after="0" w:line="240" w:lineRule="auto"/>
        <w:ind w:hanging="1876"/>
        <w:jc w:val="both"/>
        <w:rPr>
          <w:rFonts w:eastAsia="Calibri" w:cs="Calibri"/>
          <w:color w:val="000000"/>
        </w:rPr>
      </w:pPr>
      <w:r w:rsidRPr="00C57111">
        <w:rPr>
          <w:rFonts w:eastAsia="Calibri" w:cs="Calibri"/>
          <w:color w:val="000000"/>
        </w:rPr>
        <w:t xml:space="preserve">jestliže vypůjčitel užívá předmět výpůjčky jiným způsobem nebo k jinému než sjednanému účelu, </w:t>
      </w:r>
    </w:p>
    <w:p w:rsidR="00F40D06" w:rsidRDefault="005A192E" w:rsidP="00F40D06">
      <w:pPr>
        <w:widowControl w:val="0"/>
        <w:numPr>
          <w:ilvl w:val="2"/>
          <w:numId w:val="18"/>
        </w:numPr>
        <w:pBdr>
          <w:top w:val="nil"/>
          <w:left w:val="nil"/>
          <w:bottom w:val="nil"/>
          <w:right w:val="nil"/>
          <w:between w:val="nil"/>
        </w:pBdr>
        <w:spacing w:after="0" w:line="240" w:lineRule="auto"/>
        <w:ind w:hanging="1876"/>
        <w:jc w:val="both"/>
        <w:rPr>
          <w:rFonts w:eastAsia="Calibri" w:cs="Calibri"/>
          <w:color w:val="000000"/>
        </w:rPr>
      </w:pPr>
      <w:r w:rsidRPr="00C57111">
        <w:rPr>
          <w:rFonts w:eastAsia="Calibri" w:cs="Calibri"/>
          <w:color w:val="000000"/>
        </w:rPr>
        <w:t>jestliže přemístí předmět výpůjčky na jiné místo než dle této smlouvy,</w:t>
      </w:r>
    </w:p>
    <w:p w:rsidR="00F40D06" w:rsidRDefault="005A192E" w:rsidP="00F40D06">
      <w:pPr>
        <w:widowControl w:val="0"/>
        <w:numPr>
          <w:ilvl w:val="2"/>
          <w:numId w:val="18"/>
        </w:numPr>
        <w:pBdr>
          <w:top w:val="nil"/>
          <w:left w:val="nil"/>
          <w:bottom w:val="nil"/>
          <w:right w:val="nil"/>
          <w:between w:val="nil"/>
        </w:pBdr>
        <w:spacing w:after="0" w:line="240" w:lineRule="auto"/>
        <w:ind w:hanging="1876"/>
        <w:jc w:val="both"/>
        <w:rPr>
          <w:rFonts w:eastAsia="Calibri" w:cs="Calibri"/>
          <w:color w:val="000000"/>
        </w:rPr>
      </w:pPr>
      <w:r w:rsidRPr="00F40D06">
        <w:rPr>
          <w:rFonts w:eastAsia="Calibri" w:cs="Calibri"/>
          <w:color w:val="000000"/>
        </w:rPr>
        <w:t>jestliže přenechá předmět výpůjčky k užívání jinému subjektu,</w:t>
      </w:r>
    </w:p>
    <w:p w:rsidR="005A192E" w:rsidRPr="00F40D06" w:rsidRDefault="005A192E" w:rsidP="00F40D06">
      <w:pPr>
        <w:widowControl w:val="0"/>
        <w:numPr>
          <w:ilvl w:val="2"/>
          <w:numId w:val="18"/>
        </w:numPr>
        <w:pBdr>
          <w:top w:val="nil"/>
          <w:left w:val="nil"/>
          <w:bottom w:val="nil"/>
          <w:right w:val="nil"/>
          <w:between w:val="nil"/>
        </w:pBdr>
        <w:spacing w:after="0" w:line="240" w:lineRule="auto"/>
        <w:ind w:hanging="1876"/>
        <w:jc w:val="both"/>
        <w:rPr>
          <w:rFonts w:eastAsia="Calibri" w:cs="Calibri"/>
          <w:color w:val="000000"/>
        </w:rPr>
      </w:pPr>
      <w:r w:rsidRPr="00F40D06">
        <w:rPr>
          <w:rFonts w:eastAsia="Calibri" w:cs="Calibri"/>
          <w:color w:val="000000"/>
        </w:rPr>
        <w:t>jestliže nedodržuje závazné podmínky stanovené pro užívání předmětu výpůjčky dle čl. VII. odst. 3</w:t>
      </w:r>
      <w:r w:rsidR="00F40D06">
        <w:rPr>
          <w:rFonts w:eastAsia="Calibri" w:cs="Calibri"/>
          <w:color w:val="000000"/>
        </w:rPr>
        <w:t xml:space="preserve"> </w:t>
      </w:r>
      <w:r w:rsidRPr="00F40D06">
        <w:rPr>
          <w:rFonts w:eastAsia="Calibri" w:cs="Calibri"/>
          <w:color w:val="000000"/>
        </w:rPr>
        <w:t>této smlouvy,</w:t>
      </w:r>
    </w:p>
    <w:p w:rsidR="005A192E" w:rsidRDefault="005A192E" w:rsidP="005A192E">
      <w:pPr>
        <w:keepNext/>
        <w:keepLines/>
        <w:widowControl w:val="0"/>
        <w:numPr>
          <w:ilvl w:val="2"/>
          <w:numId w:val="18"/>
        </w:numPr>
        <w:pBdr>
          <w:top w:val="nil"/>
          <w:left w:val="nil"/>
          <w:bottom w:val="nil"/>
          <w:right w:val="nil"/>
          <w:between w:val="nil"/>
        </w:pBdr>
        <w:spacing w:after="0" w:line="240" w:lineRule="auto"/>
        <w:ind w:hanging="1876"/>
        <w:jc w:val="both"/>
        <w:rPr>
          <w:rFonts w:eastAsia="Calibri" w:cs="Calibri"/>
          <w:color w:val="000000"/>
        </w:rPr>
      </w:pPr>
      <w:r>
        <w:rPr>
          <w:rFonts w:eastAsia="Calibri" w:cs="Calibri"/>
          <w:color w:val="000000"/>
        </w:rPr>
        <w:lastRenderedPageBreak/>
        <w:t>jestliže používá předmět výpůjčky k výrobě reprodukcí a jiných materiálů (např. katalog výstavy) bez předchozí dohody s půjčitelem,</w:t>
      </w:r>
    </w:p>
    <w:p w:rsidR="005A192E" w:rsidRDefault="005A192E" w:rsidP="005A192E">
      <w:pPr>
        <w:keepNext/>
        <w:keepLines/>
        <w:widowControl w:val="0"/>
        <w:numPr>
          <w:ilvl w:val="2"/>
          <w:numId w:val="18"/>
        </w:numPr>
        <w:pBdr>
          <w:top w:val="nil"/>
          <w:left w:val="nil"/>
          <w:bottom w:val="nil"/>
          <w:right w:val="nil"/>
          <w:between w:val="nil"/>
        </w:pBdr>
        <w:spacing w:after="0" w:line="240" w:lineRule="auto"/>
        <w:ind w:hanging="1876"/>
        <w:jc w:val="both"/>
        <w:rPr>
          <w:rFonts w:eastAsia="Calibri" w:cs="Calibri"/>
          <w:color w:val="000000"/>
        </w:rPr>
      </w:pPr>
      <w:r>
        <w:rPr>
          <w:rFonts w:eastAsia="Calibri" w:cs="Calibri"/>
          <w:color w:val="000000"/>
        </w:rPr>
        <w:t>jestliže vypůjčitel poškozuje předmět výpůjčky závažným nebo nenapravitelným způsobem nebo způsobí-li jinak závažnou škodu na předmětu výpůjčky</w:t>
      </w:r>
    </w:p>
    <w:p w:rsidR="005A192E" w:rsidRDefault="005A192E" w:rsidP="005A192E">
      <w:pPr>
        <w:numPr>
          <w:ilvl w:val="2"/>
          <w:numId w:val="18"/>
        </w:numPr>
        <w:pBdr>
          <w:top w:val="nil"/>
          <w:left w:val="nil"/>
          <w:bottom w:val="nil"/>
          <w:right w:val="nil"/>
          <w:between w:val="nil"/>
        </w:pBdr>
        <w:spacing w:after="0" w:line="240" w:lineRule="auto"/>
        <w:ind w:hanging="1876"/>
        <w:jc w:val="both"/>
        <w:rPr>
          <w:rFonts w:eastAsia="Calibri" w:cs="Calibri"/>
          <w:color w:val="000000"/>
        </w:rPr>
      </w:pPr>
      <w:r>
        <w:rPr>
          <w:rFonts w:eastAsia="Calibri" w:cs="Calibri"/>
          <w:color w:val="000000"/>
        </w:rPr>
        <w:t>pokud přestanou být plněny podmínky podle článku I. odst. 2. smlouvy.</w:t>
      </w:r>
    </w:p>
    <w:p w:rsidR="005A192E" w:rsidRDefault="005A192E" w:rsidP="00C57111">
      <w:pPr>
        <w:keepNext/>
        <w:keepLines/>
        <w:widowControl w:val="0"/>
        <w:numPr>
          <w:ilvl w:val="0"/>
          <w:numId w:val="15"/>
        </w:numPr>
        <w:pBdr>
          <w:top w:val="nil"/>
          <w:left w:val="nil"/>
          <w:bottom w:val="nil"/>
          <w:right w:val="nil"/>
          <w:between w:val="nil"/>
        </w:pBdr>
        <w:spacing w:after="0" w:line="240" w:lineRule="auto"/>
        <w:ind w:left="426" w:hanging="426"/>
        <w:jc w:val="both"/>
        <w:rPr>
          <w:rFonts w:eastAsia="Calibri" w:cs="Calibri"/>
          <w:color w:val="000000"/>
        </w:rPr>
      </w:pPr>
      <w:r>
        <w:rPr>
          <w:rFonts w:eastAsia="Calibri" w:cs="Calibri"/>
          <w:color w:val="000000"/>
        </w:rPr>
        <w:t>Při výpovědi bez výpovědní doby zaniká smlouva dnem následujícím po doručení výpovědi druhé smluvní straně.</w:t>
      </w:r>
    </w:p>
    <w:p w:rsidR="005A192E" w:rsidRDefault="005A192E" w:rsidP="00C57111">
      <w:pPr>
        <w:keepNext/>
        <w:keepLines/>
        <w:widowControl w:val="0"/>
        <w:numPr>
          <w:ilvl w:val="0"/>
          <w:numId w:val="15"/>
        </w:numPr>
        <w:pBdr>
          <w:top w:val="nil"/>
          <w:left w:val="nil"/>
          <w:bottom w:val="nil"/>
          <w:right w:val="nil"/>
          <w:between w:val="nil"/>
        </w:pBdr>
        <w:spacing w:after="0" w:line="240" w:lineRule="auto"/>
        <w:ind w:left="426" w:hanging="426"/>
        <w:jc w:val="both"/>
        <w:rPr>
          <w:rFonts w:eastAsia="Calibri" w:cs="Calibri"/>
          <w:color w:val="000000"/>
        </w:rPr>
      </w:pPr>
      <w:r>
        <w:rPr>
          <w:rFonts w:eastAsia="Calibri" w:cs="Calibri"/>
          <w:color w:val="000000"/>
        </w:rPr>
        <w:t xml:space="preserve">Pro případ prodlení s vrácením předmětu výpůjčky je vypůjčitel povinen uhradit půjčiteli smluvní pokutu ve </w:t>
      </w:r>
      <w:r w:rsidRPr="00B76C82">
        <w:rPr>
          <w:rFonts w:eastAsia="Calibri" w:cs="Calibri"/>
          <w:color w:val="000000"/>
        </w:rPr>
        <w:t xml:space="preserve">výši </w:t>
      </w:r>
      <w:r w:rsidR="00B76C82" w:rsidRPr="00B76C82">
        <w:rPr>
          <w:rFonts w:eastAsia="Calibri" w:cs="Calibri"/>
          <w:color w:val="000000"/>
        </w:rPr>
        <w:t>100 Kč</w:t>
      </w:r>
      <w:r>
        <w:rPr>
          <w:rFonts w:eastAsia="Calibri" w:cs="Calibri"/>
          <w:color w:val="000000"/>
        </w:rPr>
        <w:t xml:space="preserve"> za každý den prodlení, a to bez ohledu na zavinění vypůjčitele. </w:t>
      </w:r>
    </w:p>
    <w:p w:rsidR="00424D86" w:rsidRPr="008D5DCE" w:rsidRDefault="00424D86" w:rsidP="00B76C82">
      <w:pPr>
        <w:widowControl w:val="0"/>
        <w:spacing w:before="120" w:after="120" w:line="240" w:lineRule="auto"/>
        <w:jc w:val="both"/>
        <w:outlineLvl w:val="0"/>
        <w:rPr>
          <w:rFonts w:cs="Calibri"/>
          <w:color w:val="000000"/>
        </w:rPr>
      </w:pPr>
    </w:p>
    <w:p w:rsidR="00CB6B41" w:rsidRPr="008D5DCE" w:rsidRDefault="00CB6B41" w:rsidP="00CB6B41">
      <w:pPr>
        <w:pStyle w:val="Default"/>
        <w:widowControl w:val="0"/>
        <w:spacing w:before="240" w:after="120"/>
        <w:ind w:left="360"/>
        <w:jc w:val="center"/>
        <w:rPr>
          <w:b/>
          <w:bCs/>
          <w:sz w:val="22"/>
          <w:szCs w:val="22"/>
        </w:rPr>
      </w:pPr>
      <w:r w:rsidRPr="008D5DCE">
        <w:rPr>
          <w:b/>
          <w:bCs/>
          <w:sz w:val="22"/>
          <w:szCs w:val="22"/>
        </w:rPr>
        <w:t>Článek VI. Práva a povinnosti půjčitele</w:t>
      </w:r>
    </w:p>
    <w:p w:rsidR="00CB6B41" w:rsidRPr="008D5DCE" w:rsidRDefault="00CB6B41" w:rsidP="00CB6B41">
      <w:pPr>
        <w:widowControl w:val="0"/>
        <w:numPr>
          <w:ilvl w:val="0"/>
          <w:numId w:val="24"/>
        </w:numPr>
        <w:spacing w:before="120" w:after="120" w:line="240" w:lineRule="auto"/>
        <w:ind w:left="426" w:hanging="426"/>
        <w:jc w:val="both"/>
        <w:outlineLvl w:val="0"/>
        <w:rPr>
          <w:rFonts w:cs="Calibri"/>
        </w:rPr>
      </w:pPr>
      <w:r w:rsidRPr="008D5DCE">
        <w:rPr>
          <w:rFonts w:cs="Calibri"/>
        </w:rPr>
        <w:t>Půjčitel je povinen zajistit řádný a nerušený výkon práv vypůjčitel</w:t>
      </w:r>
      <w:r w:rsidR="00E45D8E" w:rsidRPr="008D5DCE">
        <w:rPr>
          <w:rFonts w:cs="Calibri"/>
        </w:rPr>
        <w:t>e</w:t>
      </w:r>
      <w:r w:rsidRPr="008D5DCE">
        <w:rPr>
          <w:rFonts w:cs="Calibri"/>
        </w:rPr>
        <w:t xml:space="preserve"> po celou dobu trvání smlouvy, aby bylo možno dosáhnout účelu užívání dle této smlouvy.</w:t>
      </w:r>
    </w:p>
    <w:p w:rsidR="00B76C82" w:rsidRPr="00B76C82" w:rsidRDefault="00B76C82" w:rsidP="00213555">
      <w:pPr>
        <w:widowControl w:val="0"/>
        <w:numPr>
          <w:ilvl w:val="0"/>
          <w:numId w:val="24"/>
        </w:numPr>
        <w:spacing w:before="120" w:after="120" w:line="240" w:lineRule="auto"/>
        <w:ind w:left="426" w:hanging="426"/>
        <w:jc w:val="both"/>
        <w:outlineLvl w:val="0"/>
        <w:rPr>
          <w:rFonts w:cs="Calibri"/>
        </w:rPr>
      </w:pPr>
      <w:r>
        <w:rPr>
          <w:rFonts w:eastAsia="Calibri" w:cs="Calibri"/>
          <w:color w:val="000000"/>
        </w:rPr>
        <w:t>Půjčitel je oprávněn provádět kontrolu užívání a stavu předmětu výpůjčky.</w:t>
      </w:r>
    </w:p>
    <w:p w:rsidR="00213555" w:rsidRPr="008D5DCE" w:rsidRDefault="00CB6B41" w:rsidP="00213555">
      <w:pPr>
        <w:widowControl w:val="0"/>
        <w:numPr>
          <w:ilvl w:val="0"/>
          <w:numId w:val="24"/>
        </w:numPr>
        <w:spacing w:before="120" w:after="120" w:line="240" w:lineRule="auto"/>
        <w:ind w:left="426" w:hanging="426"/>
        <w:jc w:val="both"/>
        <w:outlineLvl w:val="0"/>
        <w:rPr>
          <w:rFonts w:cs="Calibri"/>
        </w:rPr>
      </w:pPr>
      <w:r w:rsidRPr="008D5DCE">
        <w:rPr>
          <w:rFonts w:cs="Calibri"/>
        </w:rPr>
        <w:t xml:space="preserve">Půjčitel rozhoduje o typu ochranných obalů a způsobu přepravy věcí. Jednotlivá pracoviště půjčitele určují přesný termín přepravy a případných prací spojených s adjustací věcí do ochranných obalů. </w:t>
      </w:r>
    </w:p>
    <w:p w:rsidR="00CB6B41" w:rsidRPr="008D5DCE" w:rsidRDefault="00CB6B41" w:rsidP="00CB6B41">
      <w:pPr>
        <w:widowControl w:val="0"/>
        <w:numPr>
          <w:ilvl w:val="0"/>
          <w:numId w:val="24"/>
        </w:numPr>
        <w:spacing w:before="120" w:after="120" w:line="240" w:lineRule="auto"/>
        <w:ind w:left="426" w:hanging="426"/>
        <w:jc w:val="both"/>
        <w:outlineLvl w:val="0"/>
        <w:rPr>
          <w:rFonts w:cs="Calibri"/>
        </w:rPr>
      </w:pPr>
      <w:r w:rsidRPr="008D5DCE">
        <w:rPr>
          <w:rFonts w:cs="Calibri"/>
        </w:rPr>
        <w:t>Půjčitel si vyhrazuje právo rozhodnout, zda reprodukce vypůjčených věcí budou publikovány v materiálech vzniklých v souvislosti s výpůjčkou, a ovlivnit podobu základních údajů (oficiální název, inventární číslo, majitel, techniky, materiál, datace, provenience) o publikované věci.</w:t>
      </w:r>
    </w:p>
    <w:p w:rsidR="004026E5" w:rsidRDefault="004026E5" w:rsidP="004026E5">
      <w:pPr>
        <w:keepNext/>
        <w:keepLines/>
        <w:widowControl w:val="0"/>
        <w:numPr>
          <w:ilvl w:val="0"/>
          <w:numId w:val="24"/>
        </w:numPr>
        <w:pBdr>
          <w:top w:val="nil"/>
          <w:left w:val="nil"/>
          <w:bottom w:val="nil"/>
          <w:right w:val="nil"/>
          <w:between w:val="nil"/>
        </w:pBdr>
        <w:spacing w:after="0" w:line="240" w:lineRule="auto"/>
        <w:ind w:left="426" w:hanging="426"/>
        <w:jc w:val="both"/>
        <w:rPr>
          <w:rFonts w:eastAsia="Calibri" w:cs="Calibri"/>
          <w:color w:val="000000"/>
        </w:rPr>
      </w:pPr>
      <w:r>
        <w:rPr>
          <w:rFonts w:eastAsia="Calibri" w:cs="Calibri"/>
          <w:color w:val="000000"/>
        </w:rPr>
        <w:t xml:space="preserve">O podmínkách použití reprodukci předmětu výpůjčky v materiálech a tiskovinách souvisejících s výpůjčkou uzavřou smluvní strany dodatek k této smlouvě anebo samostatnou smlouvu, vždy však před využitím reprodukce předmětu výpůjčky vypůjčitelem. </w:t>
      </w:r>
    </w:p>
    <w:p w:rsidR="005B0313" w:rsidRPr="008D5DCE" w:rsidRDefault="005B0313" w:rsidP="005B0313">
      <w:pPr>
        <w:widowControl w:val="0"/>
        <w:spacing w:before="120" w:after="120" w:line="240" w:lineRule="auto"/>
        <w:ind w:left="426"/>
        <w:jc w:val="both"/>
        <w:outlineLvl w:val="0"/>
        <w:rPr>
          <w:rFonts w:cs="Calibri"/>
        </w:rPr>
      </w:pPr>
    </w:p>
    <w:p w:rsidR="00CB6B41" w:rsidRPr="008D5DCE" w:rsidRDefault="00CB6B41" w:rsidP="00CB6B41">
      <w:pPr>
        <w:pStyle w:val="Default"/>
        <w:widowControl w:val="0"/>
        <w:spacing w:before="240" w:after="120"/>
        <w:ind w:left="360"/>
        <w:jc w:val="center"/>
        <w:rPr>
          <w:b/>
          <w:bCs/>
          <w:sz w:val="22"/>
          <w:szCs w:val="22"/>
        </w:rPr>
      </w:pPr>
      <w:r w:rsidRPr="008D5DCE">
        <w:rPr>
          <w:b/>
          <w:bCs/>
          <w:sz w:val="22"/>
          <w:szCs w:val="22"/>
        </w:rPr>
        <w:t xml:space="preserve">Článek VII. Práva a povinnosti vypůjčitele </w:t>
      </w:r>
    </w:p>
    <w:p w:rsidR="004026E5" w:rsidRDefault="004026E5" w:rsidP="004026E5">
      <w:pPr>
        <w:widowControl w:val="0"/>
        <w:numPr>
          <w:ilvl w:val="0"/>
          <w:numId w:val="29"/>
        </w:numPr>
        <w:pBdr>
          <w:top w:val="nil"/>
          <w:left w:val="nil"/>
          <w:bottom w:val="nil"/>
          <w:right w:val="nil"/>
          <w:between w:val="nil"/>
        </w:pBdr>
        <w:spacing w:after="0" w:line="240" w:lineRule="auto"/>
        <w:ind w:left="426" w:hanging="426"/>
        <w:rPr>
          <w:rFonts w:eastAsia="Calibri" w:cs="Calibri"/>
          <w:color w:val="000000"/>
        </w:rPr>
      </w:pPr>
      <w:r>
        <w:rPr>
          <w:rFonts w:eastAsia="Calibri" w:cs="Calibri"/>
          <w:color w:val="000000"/>
        </w:rPr>
        <w:t>Vypůjčitel je oprávněn užívat předmět výpůjčky k účelu a v místě uvedeném ve smlouvě, přiměřeně jeho povaze a určení</w:t>
      </w:r>
      <w:r w:rsidR="006C69CC">
        <w:rPr>
          <w:rFonts w:eastAsia="Calibri" w:cs="Calibri"/>
          <w:color w:val="000000"/>
        </w:rPr>
        <w:t>.</w:t>
      </w:r>
    </w:p>
    <w:p w:rsidR="004026E5" w:rsidRDefault="004026E5" w:rsidP="004026E5">
      <w:pPr>
        <w:widowControl w:val="0"/>
        <w:numPr>
          <w:ilvl w:val="0"/>
          <w:numId w:val="29"/>
        </w:numPr>
        <w:pBdr>
          <w:top w:val="nil"/>
          <w:left w:val="nil"/>
          <w:bottom w:val="nil"/>
          <w:right w:val="nil"/>
          <w:between w:val="nil"/>
        </w:pBdr>
        <w:spacing w:after="0" w:line="240" w:lineRule="auto"/>
        <w:ind w:left="426" w:hanging="426"/>
        <w:jc w:val="both"/>
        <w:rPr>
          <w:rFonts w:eastAsia="Calibri" w:cs="Calibri"/>
          <w:color w:val="000000"/>
        </w:rPr>
      </w:pPr>
      <w:r>
        <w:rPr>
          <w:rFonts w:eastAsia="Calibri" w:cs="Calibri"/>
          <w:color w:val="000000"/>
        </w:rPr>
        <w:t xml:space="preserve">Vypůjčitel je povinen poskytnout půjčiteli nezbytnou součinnost za účelem kontroly plnění této smlouvy, zejména je povinen umožnit půjčiteli provádět kontrolní činnost, účinně s ním spolupracovat při jejím výkonu a umožnit mu přístup k předmětu výpůjčky, včetně pořizování jeho obrazové dokumentace a evidenčních prací souvisejících se statutární činností půjčitele. </w:t>
      </w:r>
    </w:p>
    <w:p w:rsidR="00CB6B41" w:rsidRDefault="004026E5" w:rsidP="00CB6B41">
      <w:pPr>
        <w:widowControl w:val="0"/>
        <w:numPr>
          <w:ilvl w:val="0"/>
          <w:numId w:val="29"/>
        </w:numPr>
        <w:spacing w:before="120" w:after="120" w:line="240" w:lineRule="auto"/>
        <w:ind w:left="426" w:hanging="426"/>
        <w:jc w:val="both"/>
        <w:outlineLvl w:val="0"/>
        <w:rPr>
          <w:rFonts w:cs="Calibri"/>
        </w:rPr>
      </w:pPr>
      <w:r>
        <w:rPr>
          <w:rFonts w:eastAsia="Calibri" w:cs="Calibri"/>
          <w:color w:val="000000"/>
        </w:rPr>
        <w:t xml:space="preserve">Vypůjčitel se zavazuje předmět výpůjčky chránit a pečovat o něj s veškerou potřebnou péčí a opatrností. Za tímto účelem se bude po celou dobu výpůjčky řídit pokyny a doporučeními půjčitele a jím pověřených zaměstnanců, </w:t>
      </w:r>
      <w:r>
        <w:rPr>
          <w:rFonts w:cs="Calibri"/>
        </w:rPr>
        <w:t>z</w:t>
      </w:r>
      <w:r w:rsidR="00CB6B41" w:rsidRPr="008D5DCE">
        <w:rPr>
          <w:rFonts w:cs="Calibri"/>
        </w:rPr>
        <w:t xml:space="preserve">ejména bude dodržovat limity klimatických podmínek pro uchování věcí </w:t>
      </w:r>
      <w:r w:rsidR="00B62158" w:rsidRPr="008D5DCE">
        <w:rPr>
          <w:rFonts w:cs="Calibri"/>
        </w:rPr>
        <w:t>doporučených</w:t>
      </w:r>
      <w:r w:rsidR="00CB6B41" w:rsidRPr="008D5DCE">
        <w:rPr>
          <w:rFonts w:cs="Calibri"/>
        </w:rPr>
        <w:t xml:space="preserve"> půjčitelem při jejich předání</w:t>
      </w:r>
      <w:r w:rsidR="00F40D06">
        <w:rPr>
          <w:rFonts w:cs="Calibri"/>
        </w:rPr>
        <w:t>:</w:t>
      </w:r>
    </w:p>
    <w:p w:rsidR="00C57111" w:rsidRPr="00C57111" w:rsidRDefault="00C57111" w:rsidP="00C57111">
      <w:pPr>
        <w:spacing w:before="120" w:after="120"/>
        <w:ind w:left="426"/>
        <w:outlineLvl w:val="0"/>
      </w:pPr>
      <w:r w:rsidRPr="00802192">
        <w:rPr>
          <w:rFonts w:cs="Calibri"/>
        </w:rPr>
        <w:t>-</w:t>
      </w:r>
      <w:r w:rsidRPr="00802192">
        <w:t xml:space="preserve"> </w:t>
      </w:r>
      <w:r>
        <w:t xml:space="preserve"> </w:t>
      </w:r>
      <w:r w:rsidRPr="00802192">
        <w:t>vypůjčitel se zavazuje, že po celou dobu výpůjčky zajistí předmětu výpůjčky stabilní klimatické podmínky bez náhlých změn hodnot teplota a relativní vlhkost</w:t>
      </w:r>
    </w:p>
    <w:p w:rsidR="00213555" w:rsidRPr="006C69CC" w:rsidRDefault="00213555" w:rsidP="00213555">
      <w:pPr>
        <w:widowControl w:val="0"/>
        <w:spacing w:before="120" w:after="120" w:line="240" w:lineRule="auto"/>
        <w:ind w:left="426"/>
        <w:jc w:val="both"/>
        <w:outlineLvl w:val="0"/>
        <w:rPr>
          <w:rFonts w:cs="Calibri"/>
        </w:rPr>
      </w:pPr>
      <w:r w:rsidRPr="008D5DCE">
        <w:rPr>
          <w:rFonts w:cs="Calibri"/>
          <w:b/>
        </w:rPr>
        <w:t>-</w:t>
      </w:r>
      <w:r w:rsidRPr="008D5DCE">
        <w:rPr>
          <w:rFonts w:cs="Calibri"/>
          <w:b/>
        </w:rPr>
        <w:tab/>
      </w:r>
      <w:r w:rsidRPr="006C69CC">
        <w:rPr>
          <w:rFonts w:cs="Calibri"/>
        </w:rPr>
        <w:t xml:space="preserve"> vypůjčitel se zavazuje, že zajistí takové podmínky ochrany předmětu výpůjčky při transportu, které zabrání narušení otřesy, vibracemi nebo neopatrnou manipulací</w:t>
      </w:r>
    </w:p>
    <w:p w:rsidR="00802192" w:rsidRPr="00F40D06" w:rsidRDefault="00213555" w:rsidP="00F40D06">
      <w:pPr>
        <w:widowControl w:val="0"/>
        <w:spacing w:before="120" w:after="120" w:line="240" w:lineRule="auto"/>
        <w:ind w:left="426"/>
        <w:jc w:val="both"/>
        <w:outlineLvl w:val="0"/>
        <w:rPr>
          <w:rFonts w:cs="Calibri"/>
        </w:rPr>
      </w:pPr>
      <w:r w:rsidRPr="008D5DCE">
        <w:rPr>
          <w:rFonts w:cs="Calibri"/>
          <w:b/>
        </w:rPr>
        <w:t>-</w:t>
      </w:r>
      <w:r w:rsidRPr="008D5DCE">
        <w:rPr>
          <w:rFonts w:cs="Calibri"/>
          <w:b/>
        </w:rPr>
        <w:tab/>
      </w:r>
      <w:r w:rsidRPr="006C69CC">
        <w:rPr>
          <w:rFonts w:cs="Calibri"/>
        </w:rPr>
        <w:t>vypůjčitel se zavazuje, že během přepravy předmětu výpůjčky zvolí takové ochranné prvky, které zajistí stabilní klimatické podmínky bez náhlých změn hodnot teplota a relativní vlhkost</w:t>
      </w:r>
      <w:r w:rsidR="00C57111">
        <w:rPr>
          <w:rFonts w:cs="Calibri"/>
        </w:rPr>
        <w:t>.</w:t>
      </w:r>
    </w:p>
    <w:p w:rsidR="00CB6B41" w:rsidRPr="006C69CC" w:rsidRDefault="00CB6B41" w:rsidP="006C69CC">
      <w:pPr>
        <w:widowControl w:val="0"/>
        <w:numPr>
          <w:ilvl w:val="0"/>
          <w:numId w:val="29"/>
        </w:numPr>
        <w:spacing w:before="120" w:after="120" w:line="240" w:lineRule="auto"/>
        <w:ind w:left="426" w:hanging="426"/>
        <w:jc w:val="both"/>
        <w:outlineLvl w:val="0"/>
        <w:rPr>
          <w:rFonts w:cs="Calibri"/>
        </w:rPr>
      </w:pPr>
      <w:r w:rsidRPr="006C69CC">
        <w:rPr>
          <w:rFonts w:cs="Calibri"/>
        </w:rPr>
        <w:t xml:space="preserve">Vypůjčitel odpovídá půjčiteli za řádné užívání předmětu výpůjčky a není oprávněn na předmětu výpůjčky provádět </w:t>
      </w:r>
      <w:r w:rsidR="004026E5" w:rsidRPr="006C69CC">
        <w:rPr>
          <w:rFonts w:cs="Calibri"/>
        </w:rPr>
        <w:t xml:space="preserve">žádné </w:t>
      </w:r>
      <w:r w:rsidRPr="006C69CC">
        <w:rPr>
          <w:rFonts w:cs="Calibri"/>
        </w:rPr>
        <w:t>změny a úpravy.</w:t>
      </w:r>
    </w:p>
    <w:p w:rsidR="00C37A10" w:rsidRPr="008D5DCE" w:rsidRDefault="00C37A10" w:rsidP="00C37A10">
      <w:pPr>
        <w:widowControl w:val="0"/>
        <w:numPr>
          <w:ilvl w:val="0"/>
          <w:numId w:val="29"/>
        </w:numPr>
        <w:spacing w:before="120" w:after="120" w:line="240" w:lineRule="auto"/>
        <w:ind w:left="426" w:hanging="426"/>
        <w:jc w:val="both"/>
        <w:outlineLvl w:val="0"/>
        <w:rPr>
          <w:rFonts w:cs="Calibri"/>
        </w:rPr>
      </w:pPr>
      <w:r w:rsidRPr="008D5DCE">
        <w:rPr>
          <w:rFonts w:cs="Calibri"/>
        </w:rPr>
        <w:t xml:space="preserve">Vypůjčitel je zcela odpovědný za jakoukoliv újmu vzniklou na předmětech výpůjčky, a to po celou dobu trvání </w:t>
      </w:r>
      <w:r w:rsidRPr="008D5DCE">
        <w:rPr>
          <w:rFonts w:cs="Calibri"/>
        </w:rPr>
        <w:lastRenderedPageBreak/>
        <w:t>výpůjčky, od okamžiku převzetí až do okamžiku zpětného předání věcí (včetně doby transportu) na základě Převozového rever</w:t>
      </w:r>
      <w:r w:rsidR="004026E5">
        <w:rPr>
          <w:rFonts w:cs="Calibri"/>
        </w:rPr>
        <w:t>z</w:t>
      </w:r>
      <w:r w:rsidRPr="008D5DCE">
        <w:rPr>
          <w:rFonts w:cs="Calibri"/>
        </w:rPr>
        <w:t>u, a to i tehdy, jestliže k újmě došlo bez jeho zavinění. Tato odpovědnost se vztahuje ke všem rizikům, včetně přírodních katastrof a klimatických vlivů, nebo jinému zásahu vyšší moci, a to až do výše stanovené pojistné hodnoty.</w:t>
      </w:r>
    </w:p>
    <w:p w:rsidR="00C37A10" w:rsidRPr="008D5DCE" w:rsidRDefault="00C37A10" w:rsidP="00C37A10">
      <w:pPr>
        <w:widowControl w:val="0"/>
        <w:numPr>
          <w:ilvl w:val="0"/>
          <w:numId w:val="29"/>
        </w:numPr>
        <w:spacing w:before="120" w:after="120" w:line="240" w:lineRule="auto"/>
        <w:ind w:left="426" w:hanging="426"/>
        <w:jc w:val="both"/>
        <w:outlineLvl w:val="0"/>
        <w:rPr>
          <w:rFonts w:cs="Calibri"/>
        </w:rPr>
      </w:pPr>
      <w:r w:rsidRPr="008D5DCE">
        <w:rPr>
          <w:rFonts w:cs="Calibri"/>
        </w:rPr>
        <w:t>Vypůjčitel je povinen předměty výpůjčky chránit před poškozením, ztrátou nebo zničením. V případě, že by došlo k jakékoliv změně stavu, poškození, zničení nebo ztrátě předmětů výpůjčky, tedy počínaje předáním předmětů výpůjčky vypůjčiteli a konče vrácením předmětů výpůjčky půjčiteli, musí vypůjčitel bezodkladně informovat půjčitele. V případě změny stavu nebo poškození předmětů výpůjčky stanoví půjčitel písemně další postup, který je pro vypůjčitele závazný.</w:t>
      </w:r>
    </w:p>
    <w:p w:rsidR="00C37A10" w:rsidRPr="008D5DCE" w:rsidRDefault="00C37A10" w:rsidP="00C37A10">
      <w:pPr>
        <w:widowControl w:val="0"/>
        <w:numPr>
          <w:ilvl w:val="0"/>
          <w:numId w:val="29"/>
        </w:numPr>
        <w:spacing w:before="120" w:after="120" w:line="240" w:lineRule="auto"/>
        <w:ind w:left="426" w:hanging="426"/>
        <w:jc w:val="both"/>
        <w:outlineLvl w:val="0"/>
        <w:rPr>
          <w:rFonts w:cs="Calibri"/>
        </w:rPr>
      </w:pPr>
      <w:r w:rsidRPr="008D5DCE">
        <w:rPr>
          <w:rFonts w:cs="Calibri"/>
        </w:rPr>
        <w:t>Vyčíslení škody závisí na charakteru poškození a nákladu na restaurování. Půjčitel si vyhrazuje určení restaurátora, který by restauroval případné škody na předmětech výpůjčky. V případě zničení nebo ztráty předmětů výpůjčky platí jeho pojistná hodnota uvedená v příloze č. 1 této smlouvy.</w:t>
      </w:r>
    </w:p>
    <w:p w:rsidR="004B11CF" w:rsidRDefault="004B11CF" w:rsidP="004B11CF">
      <w:pPr>
        <w:widowControl w:val="0"/>
        <w:numPr>
          <w:ilvl w:val="0"/>
          <w:numId w:val="29"/>
        </w:numPr>
        <w:pBdr>
          <w:top w:val="nil"/>
          <w:left w:val="nil"/>
          <w:bottom w:val="nil"/>
          <w:right w:val="nil"/>
          <w:between w:val="nil"/>
        </w:pBdr>
        <w:spacing w:after="0" w:line="240" w:lineRule="auto"/>
        <w:ind w:left="426" w:hanging="426"/>
        <w:jc w:val="both"/>
        <w:rPr>
          <w:rFonts w:eastAsia="Calibri" w:cs="Calibri"/>
          <w:color w:val="000000"/>
        </w:rPr>
      </w:pPr>
      <w:r>
        <w:rPr>
          <w:rFonts w:eastAsia="Calibri" w:cs="Calibri"/>
          <w:color w:val="000000"/>
        </w:rPr>
        <w:t xml:space="preserve">Vypůjčitel je povinen předmět výpůjčky na své náklady pojistit, a to </w:t>
      </w:r>
      <w:r w:rsidRPr="004B11CF">
        <w:rPr>
          <w:rFonts w:eastAsia="Calibri" w:cs="Calibri"/>
          <w:color w:val="000000"/>
        </w:rPr>
        <w:t xml:space="preserve">proti </w:t>
      </w:r>
      <w:r w:rsidR="00C72A7E">
        <w:rPr>
          <w:rFonts w:eastAsia="Calibri" w:cs="Calibri"/>
          <w:color w:val="000000"/>
        </w:rPr>
        <w:t>všem možným rizikům</w:t>
      </w:r>
      <w:r>
        <w:rPr>
          <w:rFonts w:eastAsia="Calibri" w:cs="Calibri"/>
          <w:color w:val="000000"/>
        </w:rPr>
        <w:t xml:space="preserve"> na pojistnou hodnotu, uvedenou v příloze č. 1.  Toto pojištění musí mít vypůjčitel sjednáno po celou dobu trvání platnosti smlouvy, včetně transportu předmětu výpůjčky při jeho převzetí i vrácení</w:t>
      </w:r>
      <w:r w:rsidR="00802192">
        <w:rPr>
          <w:rFonts w:eastAsia="Calibri" w:cs="Calibri"/>
          <w:color w:val="000000"/>
        </w:rPr>
        <w:t>.</w:t>
      </w:r>
    </w:p>
    <w:p w:rsidR="00C37A10" w:rsidRPr="008D5DCE" w:rsidRDefault="00C37A10" w:rsidP="00C37A10">
      <w:pPr>
        <w:widowControl w:val="0"/>
        <w:numPr>
          <w:ilvl w:val="0"/>
          <w:numId w:val="29"/>
        </w:numPr>
        <w:spacing w:before="120" w:after="120" w:line="240" w:lineRule="auto"/>
        <w:ind w:left="426" w:hanging="426"/>
        <w:jc w:val="both"/>
        <w:outlineLvl w:val="0"/>
        <w:rPr>
          <w:rFonts w:cs="Calibri"/>
        </w:rPr>
      </w:pPr>
      <w:r w:rsidRPr="008D5DCE">
        <w:rPr>
          <w:rFonts w:cs="Calibri"/>
        </w:rPr>
        <w:t xml:space="preserve">Náklady spojené s ochranným obalovým materiálem a transportem věcí hradí vypůjčitel, a to i v případě předčasného vrácení věcí na základě výpovědi či odstoupení od smlouvy. Vypůjčitel se musí podřídit požadavkům půjčitele na způsob použití a typu ochranných obalů a transportu věcí, jakož i požadavkům na termín přepravy a případných prací spojených s adjustací věcí do ochranných obalů. </w:t>
      </w:r>
    </w:p>
    <w:p w:rsidR="00C37A10" w:rsidRPr="008D5DCE" w:rsidRDefault="00C37A10" w:rsidP="00C37A10">
      <w:pPr>
        <w:widowControl w:val="0"/>
        <w:numPr>
          <w:ilvl w:val="0"/>
          <w:numId w:val="29"/>
        </w:numPr>
        <w:spacing w:before="120" w:after="120" w:line="240" w:lineRule="auto"/>
        <w:ind w:left="426" w:hanging="426"/>
        <w:jc w:val="both"/>
        <w:outlineLvl w:val="0"/>
        <w:rPr>
          <w:rFonts w:cs="Calibri"/>
        </w:rPr>
      </w:pPr>
      <w:r w:rsidRPr="008D5DCE">
        <w:rPr>
          <w:rFonts w:cs="Calibri"/>
        </w:rPr>
        <w:t>Vypůjčitel musí přepravu a transport věcí maximálně přizpůsobit potřebám a provozu jednotlivých pracovišť půjčitele.</w:t>
      </w:r>
    </w:p>
    <w:p w:rsidR="00C37A10" w:rsidRPr="008D5DCE" w:rsidRDefault="00C37A10" w:rsidP="00C37A10">
      <w:pPr>
        <w:widowControl w:val="0"/>
        <w:numPr>
          <w:ilvl w:val="0"/>
          <w:numId w:val="29"/>
        </w:numPr>
        <w:spacing w:before="120" w:after="120" w:line="240" w:lineRule="auto"/>
        <w:ind w:left="426" w:hanging="426"/>
        <w:jc w:val="both"/>
        <w:outlineLvl w:val="0"/>
        <w:rPr>
          <w:rFonts w:cs="Calibri"/>
        </w:rPr>
      </w:pPr>
      <w:r w:rsidRPr="008D5DCE">
        <w:rPr>
          <w:rFonts w:cs="Calibri"/>
        </w:rPr>
        <w:t>Vypůjčitel se zavazuje, že poskytne půjčiteli zdarma materiál vzniklý bezprostředně s účelem výpůjčky (např. plakát, katalog, monografie, informační leták, propagační materiál)</w:t>
      </w:r>
      <w:r w:rsidR="00D00DF9">
        <w:rPr>
          <w:rFonts w:cs="Calibri"/>
        </w:rPr>
        <w:t>.</w:t>
      </w:r>
    </w:p>
    <w:p w:rsidR="00C37A10" w:rsidRDefault="00C37A10" w:rsidP="00C37A10">
      <w:pPr>
        <w:widowControl w:val="0"/>
        <w:numPr>
          <w:ilvl w:val="0"/>
          <w:numId w:val="29"/>
        </w:numPr>
        <w:spacing w:before="120" w:after="120" w:line="240" w:lineRule="auto"/>
        <w:ind w:left="426" w:hanging="426"/>
        <w:jc w:val="both"/>
        <w:outlineLvl w:val="0"/>
        <w:rPr>
          <w:rFonts w:cs="Calibri"/>
        </w:rPr>
      </w:pPr>
      <w:r w:rsidRPr="008D5DCE">
        <w:rPr>
          <w:rFonts w:cs="Calibri"/>
        </w:rPr>
        <w:t xml:space="preserve">Vypůjčitel je povinen v katalogu, tiskovinách, výstavních štítcích a všech případných dalších informačních formách uvádět název půjčitele v následující podobě: </w:t>
      </w:r>
      <w:r w:rsidRPr="00D00DF9">
        <w:rPr>
          <w:rFonts w:cs="Calibri"/>
        </w:rPr>
        <w:t>Národní památkový ústav, územní památková správa v</w:t>
      </w:r>
      <w:r w:rsidR="00D00DF9" w:rsidRPr="00D00DF9">
        <w:rPr>
          <w:rFonts w:cs="Calibri"/>
        </w:rPr>
        <w:t> </w:t>
      </w:r>
      <w:r w:rsidRPr="00D00DF9">
        <w:rPr>
          <w:rFonts w:cs="Calibri"/>
        </w:rPr>
        <w:t>Kroměříži</w:t>
      </w:r>
      <w:r w:rsidR="00D00DF9" w:rsidRPr="00D00DF9">
        <w:rPr>
          <w:rFonts w:cs="Calibri"/>
        </w:rPr>
        <w:t>,</w:t>
      </w:r>
      <w:r w:rsidRPr="00D00DF9">
        <w:rPr>
          <w:rFonts w:cs="Calibri"/>
        </w:rPr>
        <w:t xml:space="preserve"> Státní </w:t>
      </w:r>
      <w:r w:rsidR="00802192">
        <w:rPr>
          <w:rFonts w:cs="Calibri"/>
        </w:rPr>
        <w:t>zámek Vizovice</w:t>
      </w:r>
      <w:r w:rsidRPr="00D00DF9">
        <w:rPr>
          <w:rFonts w:cs="Calibri"/>
        </w:rPr>
        <w:t>, inv. č. viz příloha č. 1.</w:t>
      </w:r>
      <w:r w:rsidR="00D00DF9" w:rsidRPr="00D00DF9">
        <w:rPr>
          <w:rFonts w:cs="Calibri"/>
        </w:rPr>
        <w:t xml:space="preserve"> nebo NPÚ</w:t>
      </w:r>
      <w:r w:rsidR="00D00DF9">
        <w:rPr>
          <w:rFonts w:cs="Calibri"/>
        </w:rPr>
        <w:t>,</w:t>
      </w:r>
      <w:r w:rsidR="00D00DF9" w:rsidRPr="00D00DF9">
        <w:rPr>
          <w:rFonts w:cs="Calibri"/>
        </w:rPr>
        <w:t xml:space="preserve"> ÚPS v Kroměříži, </w:t>
      </w:r>
      <w:r w:rsidR="00802192">
        <w:rPr>
          <w:rFonts w:cs="Calibri"/>
        </w:rPr>
        <w:t>SZ Vizovice</w:t>
      </w:r>
      <w:r w:rsidR="00D00DF9" w:rsidRPr="00D00DF9">
        <w:rPr>
          <w:rFonts w:cs="Calibri"/>
        </w:rPr>
        <w:t>, inv. č….. viz příloha č. 1.</w:t>
      </w:r>
    </w:p>
    <w:p w:rsidR="00C35D3B" w:rsidRPr="001611BB" w:rsidRDefault="00C35D3B" w:rsidP="00C35D3B">
      <w:pPr>
        <w:widowControl w:val="0"/>
        <w:spacing w:before="120" w:after="120" w:line="240" w:lineRule="auto"/>
        <w:ind w:left="426"/>
        <w:jc w:val="center"/>
        <w:outlineLvl w:val="0"/>
        <w:rPr>
          <w:rFonts w:cs="Calibri"/>
        </w:rPr>
      </w:pPr>
      <w:r w:rsidRPr="001611BB">
        <w:rPr>
          <w:rFonts w:cs="Calibri"/>
          <w:b/>
          <w:bCs/>
        </w:rPr>
        <w:t>Článek VIII.</w:t>
      </w:r>
      <w:r w:rsidRPr="001611BB">
        <w:rPr>
          <w:rFonts w:cs="Calibri"/>
        </w:rPr>
        <w:t xml:space="preserve"> </w:t>
      </w:r>
      <w:r w:rsidRPr="001611BB">
        <w:rPr>
          <w:rFonts w:cs="Calibri"/>
          <w:b/>
          <w:bCs/>
        </w:rPr>
        <w:t>Restaurování</w:t>
      </w:r>
    </w:p>
    <w:p w:rsidR="00C35D3B" w:rsidRPr="001611BB" w:rsidRDefault="00C35D3B" w:rsidP="00E774A5">
      <w:pPr>
        <w:widowControl w:val="0"/>
        <w:spacing w:before="120" w:after="120" w:line="240" w:lineRule="auto"/>
        <w:ind w:left="426" w:hanging="426"/>
        <w:jc w:val="both"/>
        <w:outlineLvl w:val="0"/>
        <w:rPr>
          <w:rFonts w:cs="Calibri"/>
        </w:rPr>
      </w:pPr>
      <w:r w:rsidRPr="001611BB">
        <w:rPr>
          <w:rFonts w:cs="Calibri"/>
        </w:rPr>
        <w:t xml:space="preserve">1. </w:t>
      </w:r>
      <w:r w:rsidR="00E774A5" w:rsidRPr="001611BB">
        <w:rPr>
          <w:rFonts w:cs="Calibri"/>
        </w:rPr>
        <w:t xml:space="preserve">  V průběhu</w:t>
      </w:r>
      <w:r w:rsidRPr="001611BB">
        <w:rPr>
          <w:rFonts w:cs="Calibri"/>
        </w:rPr>
        <w:t xml:space="preserve"> užívání předmětu výpůjčky k účelu sjednanému v čl. III odst. 2 této smlouvy bude </w:t>
      </w:r>
      <w:r w:rsidR="00E774A5" w:rsidRPr="001611BB">
        <w:rPr>
          <w:rFonts w:cs="Calibri"/>
        </w:rPr>
        <w:t xml:space="preserve">postupně </w:t>
      </w:r>
      <w:r w:rsidRPr="001611BB">
        <w:rPr>
          <w:rFonts w:cs="Calibri"/>
        </w:rPr>
        <w:t>prov</w:t>
      </w:r>
      <w:r w:rsidR="00E774A5" w:rsidRPr="001611BB">
        <w:rPr>
          <w:rFonts w:cs="Calibri"/>
        </w:rPr>
        <w:t>áděno</w:t>
      </w:r>
      <w:r w:rsidRPr="001611BB">
        <w:rPr>
          <w:rFonts w:cs="Calibri"/>
        </w:rPr>
        <w:t xml:space="preserve"> restaurování</w:t>
      </w:r>
      <w:r w:rsidR="00E774A5" w:rsidRPr="001611BB">
        <w:rPr>
          <w:rFonts w:cs="Calibri"/>
        </w:rPr>
        <w:t xml:space="preserve"> </w:t>
      </w:r>
      <w:r w:rsidRPr="001611BB">
        <w:rPr>
          <w:rFonts w:cs="Calibri"/>
        </w:rPr>
        <w:t>předmětu výpůjčky</w:t>
      </w:r>
      <w:r w:rsidR="00E774A5" w:rsidRPr="001611BB">
        <w:rPr>
          <w:rFonts w:cs="Calibri"/>
        </w:rPr>
        <w:t xml:space="preserve"> v rozsahu: jeden obraz ročně. Restaurování</w:t>
      </w:r>
      <w:r w:rsidRPr="001611BB">
        <w:rPr>
          <w:rFonts w:cs="Calibri"/>
        </w:rPr>
        <w:t xml:space="preserve"> zajistí a na vlastní náklady provede vypůjčitel, a to v souladu se závazným stanoviskem, které bude vydáno příslušným orgánem státní památkové péče. Vypůjčitel zajistí a na své náklady nechá provést rovněž restaurátorský záměr, který bude restaurování předcházet. Rozsah restaurátorských prací bude uveden v závazném stanovisku orgánu památkové péče, a tento rozsah je vypůjčitel povinen dodržet. Restaurování bude provedeno po vydání závazného stanoviska. </w:t>
      </w:r>
    </w:p>
    <w:p w:rsidR="00E774A5" w:rsidRPr="001611BB" w:rsidRDefault="00C35D3B" w:rsidP="00E774A5">
      <w:pPr>
        <w:widowControl w:val="0"/>
        <w:spacing w:before="120" w:after="120" w:line="240" w:lineRule="auto"/>
        <w:ind w:left="426" w:hanging="426"/>
        <w:jc w:val="both"/>
        <w:outlineLvl w:val="0"/>
        <w:rPr>
          <w:rFonts w:cs="Calibri"/>
        </w:rPr>
      </w:pPr>
      <w:r w:rsidRPr="001611BB">
        <w:rPr>
          <w:rFonts w:cs="Calibri"/>
        </w:rPr>
        <w:t>2.</w:t>
      </w:r>
      <w:r w:rsidR="00E774A5" w:rsidRPr="001611BB">
        <w:rPr>
          <w:rFonts w:cs="Calibri"/>
        </w:rPr>
        <w:tab/>
      </w:r>
      <w:r w:rsidRPr="001611BB">
        <w:rPr>
          <w:rFonts w:cs="Calibri"/>
        </w:rPr>
        <w:t xml:space="preserve">Žádost o závazné stanovisko podá u příslušného orgánu státní památkové péče půjčitel. </w:t>
      </w:r>
    </w:p>
    <w:p w:rsidR="00E774A5" w:rsidRPr="001611BB" w:rsidRDefault="00E774A5" w:rsidP="00E774A5">
      <w:pPr>
        <w:widowControl w:val="0"/>
        <w:spacing w:before="120" w:after="120" w:line="240" w:lineRule="auto"/>
        <w:ind w:left="426" w:hanging="426"/>
        <w:jc w:val="both"/>
        <w:outlineLvl w:val="0"/>
        <w:rPr>
          <w:rFonts w:cs="Calibri"/>
        </w:rPr>
      </w:pPr>
      <w:r w:rsidRPr="001611BB">
        <w:rPr>
          <w:rFonts w:cs="Calibri"/>
        </w:rPr>
        <w:t xml:space="preserve">3.  </w:t>
      </w:r>
      <w:r w:rsidRPr="001611BB">
        <w:rPr>
          <w:rFonts w:cs="Calibri"/>
        </w:rPr>
        <w:tab/>
      </w:r>
      <w:r w:rsidR="00C35D3B" w:rsidRPr="001611BB">
        <w:rPr>
          <w:rFonts w:cs="Calibri"/>
        </w:rPr>
        <w:t>Vypůjčitel zajistí, že restaurování budou provádět osoby, které jsou držiteli platného povolení k restaurování dle § 14a zákona č. 20/1987 Sb., o státní památkové péči, ve znění pozdějších předpisů. Bude –li provádět restaurování třetí strana, odpovídá vypůjčitel jako by prováděl restaurování sám. Vypůjčitel sdělí písemně před započetím restaurování půjčiteli jména osob, které budou restaurování provádět; bez předchozího písemného souhlasu půjčitele s osobami provádějícími restaurování nemůže vypůjčitel s restaurováním započít. Souhlas s navrženými osobami poskytne půjčitel bez zbytečného odkladu po zaslání seznamu vypůjčitelem, nesouhlas může vyjádřit pouze v odůvodněných případech. V případě, kdy bude restaurování provádět (či se na něm podílet) osoba, kterou vypůjčitel neschválil, zaplatí vypůjčitel smluvní pokutu ve výši</w:t>
      </w:r>
      <w:r w:rsidRPr="001611BB">
        <w:rPr>
          <w:rFonts w:cs="Calibri"/>
        </w:rPr>
        <w:t xml:space="preserve"> 10 000 </w:t>
      </w:r>
      <w:r w:rsidR="00C35D3B" w:rsidRPr="001611BB">
        <w:rPr>
          <w:rFonts w:cs="Calibri"/>
        </w:rPr>
        <w:t xml:space="preserve">Kč. </w:t>
      </w:r>
    </w:p>
    <w:p w:rsidR="00C35D3B" w:rsidRPr="001611BB" w:rsidRDefault="00E774A5" w:rsidP="00E774A5">
      <w:pPr>
        <w:widowControl w:val="0"/>
        <w:spacing w:before="120" w:after="120" w:line="240" w:lineRule="auto"/>
        <w:ind w:left="426" w:hanging="426"/>
        <w:jc w:val="both"/>
        <w:outlineLvl w:val="0"/>
        <w:rPr>
          <w:rFonts w:cs="Calibri"/>
        </w:rPr>
      </w:pPr>
      <w:r w:rsidRPr="001611BB">
        <w:rPr>
          <w:rFonts w:cs="Calibri"/>
        </w:rPr>
        <w:t xml:space="preserve">4.    </w:t>
      </w:r>
      <w:r w:rsidR="00C35D3B" w:rsidRPr="001611BB">
        <w:rPr>
          <w:rFonts w:cs="Calibri"/>
        </w:rPr>
        <w:t>Restaurátorská zpráva</w:t>
      </w:r>
      <w:r w:rsidRPr="001611BB">
        <w:rPr>
          <w:rFonts w:cs="Calibri"/>
        </w:rPr>
        <w:t xml:space="preserve"> v elektronické podobě</w:t>
      </w:r>
      <w:r w:rsidR="00C35D3B" w:rsidRPr="001611BB">
        <w:rPr>
          <w:rFonts w:cs="Calibri"/>
        </w:rPr>
        <w:t xml:space="preserve"> a případné další materiály, jako například výsledky a zprávy z </w:t>
      </w:r>
      <w:r w:rsidR="00C35D3B" w:rsidRPr="001611BB">
        <w:rPr>
          <w:rFonts w:cs="Calibri"/>
        </w:rPr>
        <w:lastRenderedPageBreak/>
        <w:t xml:space="preserve">průzkumů, vzniklé během restaurování budou bezplatně poskytnuty půjčiteli. </w:t>
      </w:r>
    </w:p>
    <w:p w:rsidR="00C35D3B" w:rsidRPr="001611BB" w:rsidRDefault="00C35D3B" w:rsidP="00E774A5">
      <w:pPr>
        <w:widowControl w:val="0"/>
        <w:numPr>
          <w:ilvl w:val="0"/>
          <w:numId w:val="13"/>
        </w:numPr>
        <w:spacing w:before="120" w:after="120" w:line="240" w:lineRule="auto"/>
        <w:ind w:left="426" w:hanging="426"/>
        <w:jc w:val="both"/>
        <w:outlineLvl w:val="0"/>
        <w:rPr>
          <w:rFonts w:cs="Calibri"/>
        </w:rPr>
      </w:pPr>
      <w:r w:rsidRPr="001611BB">
        <w:rPr>
          <w:rFonts w:cs="Calibri"/>
        </w:rPr>
        <w:t>Zástupci půjčitele jsou oprávněni kontrolovat průběh restaurování na místě</w:t>
      </w:r>
      <w:r w:rsidR="00E774A5" w:rsidRPr="001611BB">
        <w:rPr>
          <w:rFonts w:cs="Calibri"/>
        </w:rPr>
        <w:t xml:space="preserve"> provádění díla, které vypůjčitel písemně oznámí půjčiteli před zahájením restaurování.</w:t>
      </w:r>
    </w:p>
    <w:p w:rsidR="00FB20E9" w:rsidRPr="008D5DCE" w:rsidRDefault="00FB20E9" w:rsidP="00FB20E9">
      <w:pPr>
        <w:widowControl w:val="0"/>
        <w:spacing w:before="120" w:after="120" w:line="240" w:lineRule="auto"/>
        <w:jc w:val="both"/>
        <w:outlineLvl w:val="0"/>
        <w:rPr>
          <w:rFonts w:cs="Calibri"/>
        </w:rPr>
      </w:pPr>
    </w:p>
    <w:p w:rsidR="00CB6B41" w:rsidRPr="008D5DCE" w:rsidRDefault="00CB6B41" w:rsidP="00CB6B41">
      <w:pPr>
        <w:pStyle w:val="Default"/>
        <w:widowControl w:val="0"/>
        <w:spacing w:before="240" w:after="120"/>
        <w:ind w:left="360"/>
        <w:jc w:val="center"/>
        <w:rPr>
          <w:b/>
          <w:bCs/>
          <w:sz w:val="22"/>
          <w:szCs w:val="22"/>
        </w:rPr>
      </w:pPr>
      <w:r w:rsidRPr="008D5DCE">
        <w:rPr>
          <w:b/>
          <w:bCs/>
          <w:sz w:val="22"/>
          <w:szCs w:val="22"/>
        </w:rPr>
        <w:t>Článek VIII. Závěrečná ustanovení</w:t>
      </w:r>
    </w:p>
    <w:p w:rsidR="00C72A7E" w:rsidRDefault="00C72A7E" w:rsidP="00C72A7E">
      <w:pPr>
        <w:widowControl w:val="0"/>
        <w:numPr>
          <w:ilvl w:val="0"/>
          <w:numId w:val="41"/>
        </w:numPr>
        <w:pBdr>
          <w:top w:val="nil"/>
          <w:left w:val="nil"/>
          <w:bottom w:val="nil"/>
          <w:right w:val="nil"/>
          <w:between w:val="nil"/>
        </w:pBdr>
        <w:spacing w:after="0" w:line="240" w:lineRule="auto"/>
        <w:ind w:left="284" w:hanging="284"/>
        <w:jc w:val="both"/>
        <w:rPr>
          <w:rFonts w:eastAsia="Calibri" w:cs="Calibri"/>
          <w:color w:val="000000"/>
        </w:rPr>
      </w:pPr>
      <w:r>
        <w:rPr>
          <w:rFonts w:eastAsia="Calibri" w:cs="Calibri"/>
          <w:color w:val="000000"/>
        </w:rPr>
        <w:t xml:space="preserve">Smluvní pokuty dle této smlouvy jsou splatné do 21 dnů od doručení písemné výzvy druhé smluvní straně. Uhrazením smluvní pokuty není dotčen nárok na náhradu škody. </w:t>
      </w:r>
    </w:p>
    <w:p w:rsidR="00C72A7E" w:rsidRDefault="00C72A7E" w:rsidP="00C72A7E">
      <w:pPr>
        <w:widowControl w:val="0"/>
        <w:numPr>
          <w:ilvl w:val="0"/>
          <w:numId w:val="41"/>
        </w:numPr>
        <w:pBdr>
          <w:top w:val="nil"/>
          <w:left w:val="nil"/>
          <w:bottom w:val="nil"/>
          <w:right w:val="nil"/>
          <w:between w:val="nil"/>
        </w:pBdr>
        <w:spacing w:after="0" w:line="240" w:lineRule="auto"/>
        <w:ind w:left="284" w:hanging="284"/>
        <w:jc w:val="both"/>
        <w:rPr>
          <w:rFonts w:eastAsia="Calibri" w:cs="Calibri"/>
          <w:color w:val="000000"/>
        </w:rPr>
      </w:pPr>
      <w:r w:rsidRPr="00C72A7E">
        <w:rPr>
          <w:rFonts w:eastAsia="Calibri" w:cs="Calibri"/>
          <w:color w:val="000000"/>
        </w:rPr>
        <w:t>Smluvní strany si ujednaly, že ustanovení § 2200 zákona č. 89/2012 Sb., občanský zákoník, ve znění pozdějších předpisů, se neužijí.</w:t>
      </w:r>
    </w:p>
    <w:p w:rsidR="00F763F9" w:rsidRDefault="00C72A7E" w:rsidP="008F1D69">
      <w:pPr>
        <w:widowControl w:val="0"/>
        <w:numPr>
          <w:ilvl w:val="0"/>
          <w:numId w:val="41"/>
        </w:numPr>
        <w:pBdr>
          <w:top w:val="nil"/>
          <w:left w:val="nil"/>
          <w:bottom w:val="nil"/>
          <w:right w:val="nil"/>
          <w:between w:val="nil"/>
        </w:pBdr>
        <w:spacing w:after="0" w:line="240" w:lineRule="auto"/>
        <w:ind w:left="284" w:hanging="284"/>
        <w:jc w:val="both"/>
        <w:rPr>
          <w:rFonts w:eastAsia="Calibri" w:cs="Calibri"/>
          <w:color w:val="000000"/>
        </w:rPr>
      </w:pPr>
      <w:r w:rsidRPr="00F763F9">
        <w:rPr>
          <w:rFonts w:eastAsia="Calibri" w:cs="Calibri"/>
          <w:color w:val="000000"/>
        </w:rPr>
        <w:t>Tato smlouva byla sepsána ve třech vyhotoveních. Půjčitel obdrží dvě vyhotovení, vypůjčitel jedno vyhotovení</w:t>
      </w:r>
      <w:r w:rsidR="00F763F9">
        <w:rPr>
          <w:rFonts w:eastAsia="Calibri" w:cs="Calibri"/>
          <w:color w:val="000000"/>
        </w:rPr>
        <w:t xml:space="preserve">. </w:t>
      </w:r>
    </w:p>
    <w:p w:rsidR="00C72A7E" w:rsidRPr="00F763F9" w:rsidRDefault="00C72A7E" w:rsidP="008F1D69">
      <w:pPr>
        <w:widowControl w:val="0"/>
        <w:numPr>
          <w:ilvl w:val="0"/>
          <w:numId w:val="41"/>
        </w:numPr>
        <w:pBdr>
          <w:top w:val="nil"/>
          <w:left w:val="nil"/>
          <w:bottom w:val="nil"/>
          <w:right w:val="nil"/>
          <w:between w:val="nil"/>
        </w:pBdr>
        <w:spacing w:after="0" w:line="240" w:lineRule="auto"/>
        <w:ind w:left="284" w:hanging="284"/>
        <w:jc w:val="both"/>
        <w:rPr>
          <w:rFonts w:eastAsia="Calibri" w:cs="Calibri"/>
          <w:color w:val="000000"/>
        </w:rPr>
      </w:pPr>
      <w:r w:rsidRPr="00F763F9">
        <w:rPr>
          <w:rFonts w:cs="Calibri"/>
        </w:rPr>
        <w:t xml:space="preserve">Tato smlouva nabývá platnosti a účinnosti dnem podpisu oběma smluvními stranami. </w:t>
      </w:r>
      <w:r w:rsidRPr="00F763F9">
        <w:rPr>
          <w:rFonts w:eastAsia="Calibri" w:cs="Calibri"/>
          <w:color w:val="000000"/>
        </w:rPr>
        <w:t>Pokud tato smlouva podléhá povinnosti uveřejnění dle zákona č. 340/2015 Sb., o zvláštních podmínkách účinnosti některých smluv, uveřejňování těchto smluv a o registru smluv (zákon o registru smluv), nabude účinnosti dnem uveřejnění a její uveřejnění zajistí půjčitel. Smluvní strany berou na vědomí, že tato smlouva může být předmětem zveřejnění i dle jiných právních předpisů.</w:t>
      </w:r>
    </w:p>
    <w:p w:rsidR="00C72A7E" w:rsidRDefault="00C72A7E" w:rsidP="00C72A7E">
      <w:pPr>
        <w:widowControl w:val="0"/>
        <w:numPr>
          <w:ilvl w:val="0"/>
          <w:numId w:val="41"/>
        </w:numPr>
        <w:pBdr>
          <w:top w:val="nil"/>
          <w:left w:val="nil"/>
          <w:bottom w:val="nil"/>
          <w:right w:val="nil"/>
          <w:between w:val="nil"/>
        </w:pBdr>
        <w:spacing w:after="0" w:line="240" w:lineRule="auto"/>
        <w:ind w:left="284" w:hanging="284"/>
        <w:jc w:val="both"/>
        <w:rPr>
          <w:rFonts w:eastAsia="Calibri" w:cs="Calibri"/>
          <w:color w:val="000000"/>
        </w:rPr>
      </w:pPr>
      <w:r w:rsidRPr="00C72A7E">
        <w:rPr>
          <w:rFonts w:eastAsia="Calibri" w:cs="Calibri"/>
          <w:color w:val="000000"/>
        </w:rPr>
        <w:t>Tato smlouva je uzavřena v souladu s příslušnými ustanoveními obecně závazných právních předpisů, a to zejména zákona č. 89/2012 Sb., občanský zákoník, ve znění pozdějších předpisů, a zákona č. 219/2000 Sb., o majetku České republiky a jejím vystupování v právních vztazích, ve znění pozdějších předpisů.</w:t>
      </w:r>
    </w:p>
    <w:p w:rsidR="00C72A7E" w:rsidRPr="00C72A7E" w:rsidRDefault="00C72A7E" w:rsidP="00C72A7E">
      <w:pPr>
        <w:widowControl w:val="0"/>
        <w:numPr>
          <w:ilvl w:val="0"/>
          <w:numId w:val="41"/>
        </w:numPr>
        <w:pBdr>
          <w:top w:val="nil"/>
          <w:left w:val="nil"/>
          <w:bottom w:val="nil"/>
          <w:right w:val="nil"/>
          <w:between w:val="nil"/>
        </w:pBdr>
        <w:spacing w:after="0" w:line="240" w:lineRule="auto"/>
        <w:ind w:left="284" w:hanging="284"/>
        <w:jc w:val="both"/>
        <w:rPr>
          <w:rFonts w:eastAsia="Calibri" w:cs="Calibri"/>
          <w:color w:val="000000"/>
        </w:rPr>
      </w:pPr>
      <w:r w:rsidRPr="00C72A7E">
        <w:rPr>
          <w:rFonts w:eastAsia="Calibri" w:cs="Calibri"/>
          <w:color w:val="000000"/>
        </w:rPr>
        <w:t>Smluvní strany se zavazují spolupůsobit jako osoba povinná v souladu se zákonem č. 320/2001 Sb., o finanční kontrole ve veřejné správě a o změně některých zákonů (zákon o finanční kontrole), ve znění pozdějších předpisů.</w:t>
      </w:r>
    </w:p>
    <w:p w:rsidR="00C72A7E" w:rsidRDefault="00C72A7E" w:rsidP="00C72A7E">
      <w:pPr>
        <w:keepNext/>
        <w:keepLines/>
        <w:widowControl w:val="0"/>
        <w:numPr>
          <w:ilvl w:val="0"/>
          <w:numId w:val="41"/>
        </w:numPr>
        <w:pBdr>
          <w:top w:val="nil"/>
          <w:left w:val="nil"/>
          <w:bottom w:val="nil"/>
          <w:right w:val="nil"/>
          <w:between w:val="nil"/>
        </w:pBdr>
        <w:spacing w:after="0" w:line="240" w:lineRule="auto"/>
        <w:ind w:left="284" w:hanging="284"/>
        <w:jc w:val="both"/>
        <w:rPr>
          <w:rFonts w:eastAsia="Calibri" w:cs="Calibri"/>
          <w:color w:val="000000"/>
        </w:rPr>
      </w:pPr>
      <w:r>
        <w:rPr>
          <w:rFonts w:eastAsia="Calibri" w:cs="Calibri"/>
          <w:color w:val="000000"/>
        </w:rPr>
        <w:t xml:space="preserve">Smlouvu je možno měnit či doplňovat výhradně písemnými číslovanými dodatky. </w:t>
      </w:r>
    </w:p>
    <w:p w:rsidR="00C72A7E" w:rsidRDefault="00C72A7E" w:rsidP="00C72A7E">
      <w:pPr>
        <w:keepNext/>
        <w:keepLines/>
        <w:widowControl w:val="0"/>
        <w:numPr>
          <w:ilvl w:val="0"/>
          <w:numId w:val="41"/>
        </w:numPr>
        <w:pBdr>
          <w:top w:val="nil"/>
          <w:left w:val="nil"/>
          <w:bottom w:val="nil"/>
          <w:right w:val="nil"/>
          <w:between w:val="nil"/>
        </w:pBdr>
        <w:spacing w:after="0" w:line="240" w:lineRule="auto"/>
        <w:ind w:left="284" w:hanging="284"/>
        <w:jc w:val="both"/>
        <w:rPr>
          <w:rFonts w:eastAsia="Calibri" w:cs="Calibri"/>
          <w:color w:val="000000"/>
        </w:rPr>
      </w:pPr>
      <w:r>
        <w:rPr>
          <w:rFonts w:eastAsia="Calibri" w:cs="Calibri"/>
          <w:color w:val="000000"/>
        </w:rPr>
        <w:t>Smluvní strany prohlašují, že tuto smlouvu uzavřely podle své pravé a svobodné vůle prosté omylů, nikoliv v tísni a že vzájemné plnění dle této smlouvy není v hrubém nepoměru. Smlouva je pro obě smluvní strany určitá a srozumitelná.</w:t>
      </w:r>
    </w:p>
    <w:p w:rsidR="00C72A7E" w:rsidRDefault="00C72A7E" w:rsidP="00C72A7E">
      <w:pPr>
        <w:keepNext/>
        <w:keepLines/>
        <w:widowControl w:val="0"/>
        <w:numPr>
          <w:ilvl w:val="0"/>
          <w:numId w:val="41"/>
        </w:numPr>
        <w:pBdr>
          <w:top w:val="nil"/>
          <w:left w:val="nil"/>
          <w:bottom w:val="nil"/>
          <w:right w:val="nil"/>
          <w:between w:val="nil"/>
        </w:pBdr>
        <w:spacing w:after="0" w:line="240" w:lineRule="auto"/>
        <w:ind w:left="284" w:hanging="284"/>
        <w:jc w:val="both"/>
        <w:rPr>
          <w:rFonts w:eastAsia="Calibri" w:cs="Calibri"/>
          <w:color w:val="000000"/>
        </w:rPr>
      </w:pPr>
      <w:r>
        <w:rPr>
          <w:rFonts w:eastAsia="Calibri" w:cs="Calibri"/>
          <w:color w:val="000000"/>
        </w:rPr>
        <w:t xml:space="preserve">Informace k ochraně osobních údajů jsou ze strany půjčitele uveřejněny na webových stránkách </w:t>
      </w:r>
      <w:hyperlink r:id="rId9">
        <w:r>
          <w:rPr>
            <w:rFonts w:eastAsia="Calibri" w:cs="Calibri"/>
            <w:color w:val="000000"/>
          </w:rPr>
          <w:t>www.npu.cz</w:t>
        </w:r>
      </w:hyperlink>
      <w:r>
        <w:rPr>
          <w:rFonts w:eastAsia="Calibri" w:cs="Calibri"/>
          <w:color w:val="000000"/>
        </w:rPr>
        <w:t xml:space="preserve"> v sekci „Ochrana osobních údajů“.</w:t>
      </w:r>
    </w:p>
    <w:p w:rsidR="00C72A7E" w:rsidRDefault="00C72A7E" w:rsidP="00C72A7E">
      <w:pPr>
        <w:keepNext/>
        <w:keepLines/>
        <w:widowControl w:val="0"/>
        <w:numPr>
          <w:ilvl w:val="0"/>
          <w:numId w:val="41"/>
        </w:numPr>
        <w:pBdr>
          <w:top w:val="nil"/>
          <w:left w:val="nil"/>
          <w:bottom w:val="nil"/>
          <w:right w:val="nil"/>
          <w:between w:val="nil"/>
        </w:pBdr>
        <w:spacing w:after="0" w:line="240" w:lineRule="auto"/>
        <w:ind w:left="284" w:hanging="284"/>
        <w:jc w:val="both"/>
        <w:rPr>
          <w:rFonts w:eastAsia="Calibri" w:cs="Calibri"/>
          <w:color w:val="000000"/>
        </w:rPr>
      </w:pPr>
      <w:r>
        <w:rPr>
          <w:rFonts w:eastAsia="Calibri" w:cs="Calibri"/>
          <w:color w:val="000000"/>
        </w:rPr>
        <w:t>Nedílnou součást této smlouvy tvoří:</w:t>
      </w:r>
    </w:p>
    <w:p w:rsidR="00C72A7E" w:rsidRDefault="00C72A7E" w:rsidP="003208B3">
      <w:pPr>
        <w:pStyle w:val="Bezmezer"/>
        <w:rPr>
          <w:rFonts w:eastAsia="Calibri"/>
        </w:rPr>
      </w:pPr>
      <w:r w:rsidRPr="00C72A7E">
        <w:rPr>
          <w:rFonts w:eastAsia="Calibri"/>
        </w:rPr>
        <w:t xml:space="preserve">Příloha č. 1 </w:t>
      </w:r>
      <w:r w:rsidR="003208B3">
        <w:rPr>
          <w:rFonts w:eastAsia="Calibri"/>
        </w:rPr>
        <w:t>-</w:t>
      </w:r>
      <w:r w:rsidRPr="00C72A7E">
        <w:rPr>
          <w:rFonts w:eastAsia="Calibri"/>
        </w:rPr>
        <w:t xml:space="preserve"> specifikace předmětu výpůjčky včetně pojistné hodnoty</w:t>
      </w:r>
    </w:p>
    <w:p w:rsidR="00C57111" w:rsidRDefault="00C57111" w:rsidP="003208B3">
      <w:pPr>
        <w:pStyle w:val="Bezmezer"/>
        <w:rPr>
          <w:rFonts w:eastAsia="Calibri"/>
        </w:rPr>
      </w:pPr>
      <w:r>
        <w:rPr>
          <w:rFonts w:eastAsia="Calibri"/>
        </w:rPr>
        <w:t xml:space="preserve">Příloha č. 2 </w:t>
      </w:r>
      <w:r w:rsidR="003208B3">
        <w:rPr>
          <w:rFonts w:eastAsia="Calibri"/>
        </w:rPr>
        <w:t>- katalog předmětů</w:t>
      </w:r>
    </w:p>
    <w:p w:rsidR="00CB6B41" w:rsidRPr="008D5DCE" w:rsidRDefault="00CB6B41" w:rsidP="003070DF">
      <w:pPr>
        <w:widowControl w:val="0"/>
        <w:spacing w:before="120" w:after="120" w:line="240" w:lineRule="auto"/>
        <w:jc w:val="both"/>
        <w:outlineLvl w:val="0"/>
        <w:rPr>
          <w:rFonts w:cs="Calibri"/>
        </w:rPr>
      </w:pPr>
    </w:p>
    <w:tbl>
      <w:tblPr>
        <w:tblpPr w:leftFromText="141" w:rightFromText="141" w:vertAnchor="text" w:horzAnchor="margin" w:tblpXSpec="center" w:tblpY="942"/>
        <w:tblW w:w="0" w:type="auto"/>
        <w:tblLook w:val="04A0" w:firstRow="1" w:lastRow="0" w:firstColumn="1" w:lastColumn="0" w:noHBand="0" w:noVBand="1"/>
      </w:tblPr>
      <w:tblGrid>
        <w:gridCol w:w="4606"/>
        <w:gridCol w:w="4606"/>
        <w:tblGridChange w:id="3">
          <w:tblGrid>
            <w:gridCol w:w="4606"/>
            <w:gridCol w:w="4606"/>
          </w:tblGrid>
        </w:tblGridChange>
      </w:tblGrid>
      <w:tr w:rsidR="00CB6B41" w:rsidRPr="008D5DCE" w:rsidTr="000E0195">
        <w:tc>
          <w:tcPr>
            <w:tcW w:w="4606" w:type="dxa"/>
          </w:tcPr>
          <w:p w:rsidR="00CB6B41" w:rsidRPr="008D5DCE" w:rsidRDefault="00C72A7E" w:rsidP="00C72A7E">
            <w:pPr>
              <w:keepNext/>
              <w:keepLines/>
              <w:widowControl w:val="0"/>
              <w:spacing w:after="0" w:line="240" w:lineRule="auto"/>
              <w:rPr>
                <w:rFonts w:cs="Calibri"/>
                <w:lang w:eastAsia="cs-CZ"/>
              </w:rPr>
            </w:pPr>
            <w:r>
              <w:rPr>
                <w:rFonts w:cs="Calibri"/>
                <w:lang w:eastAsia="cs-CZ"/>
              </w:rPr>
              <w:t>V</w:t>
            </w:r>
            <w:r w:rsidR="00D842E6" w:rsidRPr="008D5DCE">
              <w:rPr>
                <w:rFonts w:cs="Calibri"/>
                <w:lang w:eastAsia="cs-CZ"/>
              </w:rPr>
              <w:t xml:space="preserve"> Kroměříži, </w:t>
            </w:r>
            <w:r w:rsidR="00BF74CE" w:rsidRPr="008D5DCE">
              <w:rPr>
                <w:rFonts w:cs="Calibri"/>
                <w:lang w:eastAsia="cs-CZ"/>
              </w:rPr>
              <w:t xml:space="preserve">dne </w:t>
            </w:r>
            <w:r w:rsidR="00F40D06">
              <w:rPr>
                <w:rFonts w:cs="Calibri"/>
                <w:lang w:eastAsia="cs-CZ"/>
              </w:rPr>
              <w:t>2</w:t>
            </w:r>
            <w:r w:rsidR="001611BB">
              <w:rPr>
                <w:rFonts w:cs="Calibri"/>
                <w:lang w:eastAsia="cs-CZ"/>
              </w:rPr>
              <w:t>8</w:t>
            </w:r>
            <w:r w:rsidR="007C6651">
              <w:rPr>
                <w:rFonts w:cs="Calibri"/>
                <w:lang w:eastAsia="cs-CZ"/>
              </w:rPr>
              <w:t>. 11. 2024</w:t>
            </w:r>
          </w:p>
          <w:p w:rsidR="00CB6B41" w:rsidRPr="008D5DCE" w:rsidRDefault="00CB6B41" w:rsidP="000E0195">
            <w:pPr>
              <w:keepNext/>
              <w:keepLines/>
              <w:widowControl w:val="0"/>
              <w:spacing w:after="0" w:line="240" w:lineRule="auto"/>
              <w:jc w:val="center"/>
              <w:rPr>
                <w:rFonts w:cs="Calibri"/>
                <w:lang w:eastAsia="cs-CZ"/>
              </w:rPr>
            </w:pPr>
          </w:p>
          <w:p w:rsidR="00CB6B41" w:rsidRPr="008D5DCE" w:rsidRDefault="00CB6B41" w:rsidP="007712E9">
            <w:pPr>
              <w:keepNext/>
              <w:keepLines/>
              <w:widowControl w:val="0"/>
              <w:spacing w:after="0" w:line="240" w:lineRule="auto"/>
              <w:rPr>
                <w:rFonts w:cs="Calibri"/>
                <w:lang w:eastAsia="cs-CZ"/>
              </w:rPr>
            </w:pPr>
          </w:p>
          <w:p w:rsidR="00C95DFF" w:rsidRPr="008D5DCE" w:rsidRDefault="00C95DFF" w:rsidP="000E0195">
            <w:pPr>
              <w:keepNext/>
              <w:keepLines/>
              <w:widowControl w:val="0"/>
              <w:spacing w:after="0" w:line="240" w:lineRule="auto"/>
              <w:jc w:val="center"/>
              <w:rPr>
                <w:rFonts w:cs="Calibri"/>
                <w:lang w:eastAsia="cs-CZ"/>
              </w:rPr>
            </w:pPr>
          </w:p>
          <w:p w:rsidR="00C95DFF" w:rsidRPr="008D5DCE" w:rsidRDefault="00C95DFF" w:rsidP="000E0195">
            <w:pPr>
              <w:keepNext/>
              <w:keepLines/>
              <w:widowControl w:val="0"/>
              <w:spacing w:after="0" w:line="240" w:lineRule="auto"/>
              <w:jc w:val="center"/>
              <w:rPr>
                <w:rFonts w:cs="Calibri"/>
                <w:lang w:eastAsia="cs-CZ"/>
              </w:rPr>
            </w:pPr>
          </w:p>
          <w:p w:rsidR="00CB6B41" w:rsidRPr="008D5DCE" w:rsidRDefault="00CB6B41" w:rsidP="000E0195">
            <w:pPr>
              <w:keepNext/>
              <w:keepLines/>
              <w:widowControl w:val="0"/>
              <w:spacing w:after="0" w:line="240" w:lineRule="auto"/>
              <w:jc w:val="center"/>
              <w:rPr>
                <w:rFonts w:cs="Calibri"/>
                <w:lang w:eastAsia="cs-CZ"/>
              </w:rPr>
            </w:pPr>
          </w:p>
          <w:p w:rsidR="00796258" w:rsidRPr="008D5DCE" w:rsidRDefault="00796258" w:rsidP="000E0195">
            <w:pPr>
              <w:keepNext/>
              <w:keepLines/>
              <w:widowControl w:val="0"/>
              <w:spacing w:after="0" w:line="240" w:lineRule="auto"/>
              <w:jc w:val="center"/>
              <w:rPr>
                <w:rFonts w:cs="Calibri"/>
                <w:lang w:eastAsia="cs-CZ"/>
              </w:rPr>
            </w:pPr>
          </w:p>
          <w:p w:rsidR="00796258" w:rsidRPr="008D5DCE" w:rsidRDefault="00796258" w:rsidP="000E0195">
            <w:pPr>
              <w:keepNext/>
              <w:keepLines/>
              <w:widowControl w:val="0"/>
              <w:spacing w:after="0" w:line="240" w:lineRule="auto"/>
              <w:jc w:val="center"/>
              <w:rPr>
                <w:rFonts w:cs="Calibri"/>
                <w:lang w:eastAsia="cs-CZ"/>
              </w:rPr>
            </w:pPr>
          </w:p>
          <w:p w:rsidR="00796258" w:rsidRPr="008D5DCE" w:rsidRDefault="00796258" w:rsidP="000E0195">
            <w:pPr>
              <w:keepNext/>
              <w:keepLines/>
              <w:widowControl w:val="0"/>
              <w:spacing w:after="0" w:line="240" w:lineRule="auto"/>
              <w:jc w:val="center"/>
              <w:rPr>
                <w:rFonts w:cs="Calibri"/>
                <w:lang w:eastAsia="cs-CZ"/>
              </w:rPr>
            </w:pPr>
          </w:p>
          <w:p w:rsidR="00796258" w:rsidRPr="008D5DCE" w:rsidRDefault="00796258" w:rsidP="000E0195">
            <w:pPr>
              <w:keepNext/>
              <w:keepLines/>
              <w:widowControl w:val="0"/>
              <w:spacing w:after="0" w:line="240" w:lineRule="auto"/>
              <w:jc w:val="center"/>
              <w:rPr>
                <w:rFonts w:cs="Calibri"/>
                <w:lang w:eastAsia="cs-CZ"/>
              </w:rPr>
            </w:pPr>
          </w:p>
          <w:p w:rsidR="00CB6B41" w:rsidRPr="008D5DCE" w:rsidRDefault="00CB6B41" w:rsidP="00C72A7E">
            <w:pPr>
              <w:keepNext/>
              <w:keepLines/>
              <w:widowControl w:val="0"/>
              <w:spacing w:after="0" w:line="240" w:lineRule="auto"/>
              <w:rPr>
                <w:rFonts w:cs="Calibri"/>
                <w:lang w:eastAsia="cs-CZ"/>
              </w:rPr>
            </w:pPr>
            <w:r w:rsidRPr="008D5DCE">
              <w:rPr>
                <w:rFonts w:cs="Calibri"/>
                <w:lang w:eastAsia="cs-CZ"/>
              </w:rPr>
              <w:t>…………………………………………..</w:t>
            </w:r>
          </w:p>
          <w:p w:rsidR="00CB6B41" w:rsidRPr="008D5DCE" w:rsidRDefault="00F2414A" w:rsidP="00C72A7E">
            <w:pPr>
              <w:keepNext/>
              <w:keepLines/>
              <w:widowControl w:val="0"/>
              <w:spacing w:after="0" w:line="240" w:lineRule="auto"/>
              <w:rPr>
                <w:rFonts w:cs="Calibri"/>
                <w:lang w:eastAsia="cs-CZ"/>
              </w:rPr>
            </w:pPr>
            <w:r>
              <w:rPr>
                <w:rFonts w:cs="Calibri"/>
                <w:lang w:eastAsia="cs-CZ"/>
              </w:rPr>
              <w:t xml:space="preserve">         </w:t>
            </w:r>
            <w:r w:rsidR="00CB6B41" w:rsidRPr="008D5DCE">
              <w:rPr>
                <w:rFonts w:cs="Calibri"/>
                <w:lang w:eastAsia="cs-CZ"/>
              </w:rPr>
              <w:t>Ing. Petr Šubík</w:t>
            </w:r>
          </w:p>
          <w:p w:rsidR="00CB6B41" w:rsidRPr="008D5DCE" w:rsidRDefault="00CB6B41" w:rsidP="00C72A7E">
            <w:pPr>
              <w:keepNext/>
              <w:keepLines/>
              <w:widowControl w:val="0"/>
              <w:spacing w:after="0" w:line="240" w:lineRule="auto"/>
              <w:rPr>
                <w:rFonts w:cs="Calibri"/>
                <w:lang w:eastAsia="cs-CZ"/>
              </w:rPr>
            </w:pPr>
            <w:r w:rsidRPr="008D5DCE">
              <w:rPr>
                <w:rFonts w:cs="Calibri"/>
                <w:lang w:eastAsia="cs-CZ"/>
              </w:rPr>
              <w:t>ředitel NPÚ ÚPS v Kroměříži</w:t>
            </w:r>
          </w:p>
          <w:p w:rsidR="00CB6B41" w:rsidRPr="008D5DCE" w:rsidRDefault="00CB6B41" w:rsidP="00C72A7E">
            <w:pPr>
              <w:keepNext/>
              <w:keepLines/>
              <w:widowControl w:val="0"/>
              <w:spacing w:after="0" w:line="240" w:lineRule="auto"/>
              <w:jc w:val="center"/>
              <w:rPr>
                <w:rFonts w:cs="Calibri"/>
                <w:lang w:eastAsia="cs-CZ"/>
              </w:rPr>
            </w:pPr>
          </w:p>
        </w:tc>
        <w:tc>
          <w:tcPr>
            <w:tcW w:w="4606" w:type="dxa"/>
          </w:tcPr>
          <w:p w:rsidR="00CB6B41" w:rsidRPr="008D5DCE" w:rsidRDefault="00D842E6" w:rsidP="0038397C">
            <w:pPr>
              <w:keepNext/>
              <w:keepLines/>
              <w:widowControl w:val="0"/>
              <w:spacing w:after="0" w:line="240" w:lineRule="auto"/>
              <w:rPr>
                <w:rFonts w:cs="Calibri"/>
                <w:lang w:eastAsia="cs-CZ"/>
              </w:rPr>
            </w:pPr>
            <w:r w:rsidRPr="008D5DCE">
              <w:rPr>
                <w:rFonts w:cs="Calibri"/>
                <w:lang w:eastAsia="cs-CZ"/>
              </w:rPr>
              <w:t xml:space="preserve">        </w:t>
            </w:r>
            <w:r w:rsidR="005142E2">
              <w:rPr>
                <w:rFonts w:cs="Calibri"/>
                <w:lang w:eastAsia="cs-CZ"/>
              </w:rPr>
              <w:t xml:space="preserve">     </w:t>
            </w:r>
            <w:r w:rsidRPr="008D5DCE">
              <w:rPr>
                <w:rFonts w:cs="Calibri"/>
                <w:lang w:eastAsia="cs-CZ"/>
              </w:rPr>
              <w:t xml:space="preserve"> V</w:t>
            </w:r>
            <w:r w:rsidR="00F40D06">
              <w:rPr>
                <w:rFonts w:cs="Calibri"/>
                <w:lang w:eastAsia="cs-CZ"/>
              </w:rPr>
              <w:t> Novém Jičíně</w:t>
            </w:r>
            <w:r w:rsidR="0038397C" w:rsidRPr="008D5DCE">
              <w:rPr>
                <w:rFonts w:cs="Calibri"/>
                <w:lang w:eastAsia="cs-CZ"/>
              </w:rPr>
              <w:t xml:space="preserve">, dne </w:t>
            </w:r>
            <w:r w:rsidR="00B46982">
              <w:rPr>
                <w:rFonts w:cs="Calibri"/>
                <w:lang w:eastAsia="cs-CZ"/>
              </w:rPr>
              <w:t xml:space="preserve">   </w:t>
            </w:r>
            <w:r w:rsidR="003F2B39">
              <w:rPr>
                <w:rFonts w:cs="Calibri"/>
                <w:lang w:eastAsia="cs-CZ"/>
              </w:rPr>
              <w:t>2.12.2024</w:t>
            </w:r>
            <w:r w:rsidR="00B46982">
              <w:rPr>
                <w:rFonts w:cs="Calibri"/>
                <w:lang w:eastAsia="cs-CZ"/>
              </w:rPr>
              <w:t xml:space="preserve">        </w:t>
            </w:r>
            <w:r w:rsidR="0038397C" w:rsidRPr="008D5DCE">
              <w:rPr>
                <w:rFonts w:cs="Calibri"/>
                <w:lang w:eastAsia="cs-CZ"/>
              </w:rPr>
              <w:t xml:space="preserve"> </w:t>
            </w:r>
          </w:p>
          <w:p w:rsidR="00CB6B41" w:rsidRPr="008D5DCE" w:rsidRDefault="00CB6B41" w:rsidP="000E0195">
            <w:pPr>
              <w:keepNext/>
              <w:keepLines/>
              <w:widowControl w:val="0"/>
              <w:spacing w:after="0" w:line="240" w:lineRule="auto"/>
              <w:jc w:val="center"/>
              <w:rPr>
                <w:rFonts w:cs="Calibri"/>
                <w:lang w:eastAsia="cs-CZ"/>
              </w:rPr>
            </w:pPr>
          </w:p>
          <w:p w:rsidR="00C95DFF" w:rsidRPr="008D5DCE" w:rsidRDefault="00C95DFF" w:rsidP="00EF50C3">
            <w:pPr>
              <w:keepNext/>
              <w:keepLines/>
              <w:widowControl w:val="0"/>
              <w:spacing w:after="0" w:line="240" w:lineRule="auto"/>
              <w:rPr>
                <w:rFonts w:cs="Calibri"/>
                <w:lang w:eastAsia="cs-CZ"/>
              </w:rPr>
            </w:pPr>
          </w:p>
          <w:p w:rsidR="00CB6B41" w:rsidRPr="008D5DCE" w:rsidRDefault="00CB6B41" w:rsidP="000E0195">
            <w:pPr>
              <w:keepNext/>
              <w:keepLines/>
              <w:widowControl w:val="0"/>
              <w:spacing w:after="0" w:line="240" w:lineRule="auto"/>
              <w:jc w:val="center"/>
              <w:rPr>
                <w:rFonts w:cs="Calibri"/>
                <w:lang w:eastAsia="cs-CZ"/>
              </w:rPr>
            </w:pPr>
          </w:p>
          <w:p w:rsidR="00796258" w:rsidRPr="008D5DCE" w:rsidRDefault="00796258" w:rsidP="000E0195">
            <w:pPr>
              <w:keepNext/>
              <w:keepLines/>
              <w:widowControl w:val="0"/>
              <w:spacing w:after="0" w:line="240" w:lineRule="auto"/>
              <w:jc w:val="center"/>
              <w:rPr>
                <w:rFonts w:cs="Calibri"/>
                <w:lang w:eastAsia="cs-CZ"/>
              </w:rPr>
            </w:pPr>
          </w:p>
          <w:p w:rsidR="00796258" w:rsidRPr="008D5DCE" w:rsidRDefault="00796258" w:rsidP="000E0195">
            <w:pPr>
              <w:keepNext/>
              <w:keepLines/>
              <w:widowControl w:val="0"/>
              <w:spacing w:after="0" w:line="240" w:lineRule="auto"/>
              <w:jc w:val="center"/>
              <w:rPr>
                <w:rFonts w:cs="Calibri"/>
                <w:lang w:eastAsia="cs-CZ"/>
              </w:rPr>
            </w:pPr>
          </w:p>
          <w:p w:rsidR="00796258" w:rsidRPr="008D5DCE" w:rsidRDefault="00796258" w:rsidP="000E0195">
            <w:pPr>
              <w:keepNext/>
              <w:keepLines/>
              <w:widowControl w:val="0"/>
              <w:spacing w:after="0" w:line="240" w:lineRule="auto"/>
              <w:jc w:val="center"/>
              <w:rPr>
                <w:rFonts w:cs="Calibri"/>
                <w:lang w:eastAsia="cs-CZ"/>
              </w:rPr>
            </w:pPr>
          </w:p>
          <w:p w:rsidR="00796258" w:rsidRPr="008D5DCE" w:rsidRDefault="00796258" w:rsidP="00796258">
            <w:pPr>
              <w:keepNext/>
              <w:keepLines/>
              <w:widowControl w:val="0"/>
              <w:spacing w:after="0" w:line="240" w:lineRule="auto"/>
              <w:rPr>
                <w:rFonts w:cs="Calibri"/>
                <w:lang w:eastAsia="cs-CZ"/>
              </w:rPr>
            </w:pPr>
          </w:p>
          <w:p w:rsidR="0038397C" w:rsidRPr="008D5DCE" w:rsidRDefault="0038397C" w:rsidP="00796258">
            <w:pPr>
              <w:keepNext/>
              <w:keepLines/>
              <w:widowControl w:val="0"/>
              <w:spacing w:after="0" w:line="240" w:lineRule="auto"/>
              <w:rPr>
                <w:rFonts w:cs="Calibri"/>
                <w:lang w:eastAsia="cs-CZ"/>
              </w:rPr>
            </w:pPr>
          </w:p>
          <w:p w:rsidR="003E7FDB" w:rsidRPr="008D5DCE" w:rsidRDefault="003E7FDB" w:rsidP="000E0195">
            <w:pPr>
              <w:keepNext/>
              <w:keepLines/>
              <w:widowControl w:val="0"/>
              <w:spacing w:after="0" w:line="240" w:lineRule="auto"/>
              <w:jc w:val="center"/>
              <w:rPr>
                <w:rFonts w:cs="Calibri"/>
                <w:lang w:eastAsia="cs-CZ"/>
              </w:rPr>
            </w:pPr>
          </w:p>
          <w:p w:rsidR="00CB6B41" w:rsidRPr="008D5DCE" w:rsidRDefault="00CB6B41" w:rsidP="000E0195">
            <w:pPr>
              <w:keepNext/>
              <w:keepLines/>
              <w:widowControl w:val="0"/>
              <w:spacing w:after="0" w:line="240" w:lineRule="auto"/>
              <w:jc w:val="center"/>
              <w:rPr>
                <w:rFonts w:cs="Calibri"/>
                <w:lang w:eastAsia="cs-CZ"/>
              </w:rPr>
            </w:pPr>
            <w:r w:rsidRPr="008D5DCE">
              <w:rPr>
                <w:rFonts w:cs="Calibri"/>
                <w:lang w:eastAsia="cs-CZ"/>
              </w:rPr>
              <w:t>…………………………………………..</w:t>
            </w:r>
          </w:p>
          <w:p w:rsidR="008911CF" w:rsidRPr="00F2414A" w:rsidRDefault="00F2414A" w:rsidP="00C72A7E">
            <w:pPr>
              <w:keepNext/>
              <w:keepLines/>
              <w:widowControl w:val="0"/>
              <w:spacing w:after="0" w:line="240" w:lineRule="auto"/>
              <w:rPr>
                <w:rFonts w:cs="Calibri"/>
                <w:lang w:eastAsia="cs-CZ"/>
              </w:rPr>
            </w:pPr>
            <w:r>
              <w:rPr>
                <w:rFonts w:cs="Calibri"/>
              </w:rPr>
              <w:t xml:space="preserve">                     </w:t>
            </w:r>
            <w:r w:rsidR="00F40D06">
              <w:rPr>
                <w:rFonts w:cs="Calibri"/>
              </w:rPr>
              <w:t xml:space="preserve">     Mgr. Aleš Knápek</w:t>
            </w:r>
          </w:p>
          <w:p w:rsidR="00CB6B41" w:rsidRPr="008D5DCE" w:rsidRDefault="00802192" w:rsidP="00802192">
            <w:pPr>
              <w:keepNext/>
              <w:keepLines/>
              <w:widowControl w:val="0"/>
              <w:spacing w:after="0" w:line="240" w:lineRule="auto"/>
              <w:rPr>
                <w:rFonts w:cs="Calibri"/>
                <w:lang w:eastAsia="cs-CZ"/>
              </w:rPr>
            </w:pPr>
            <w:r>
              <w:rPr>
                <w:rFonts w:cs="Calibri"/>
                <w:lang w:eastAsia="cs-CZ"/>
              </w:rPr>
              <w:t xml:space="preserve">                   </w:t>
            </w:r>
            <w:r w:rsidR="00F2414A">
              <w:rPr>
                <w:rFonts w:cs="Calibri"/>
                <w:lang w:eastAsia="cs-CZ"/>
              </w:rPr>
              <w:t xml:space="preserve">ředitel </w:t>
            </w:r>
            <w:r w:rsidR="00F40D06">
              <w:rPr>
                <w:rFonts w:cs="Calibri"/>
                <w:lang w:eastAsia="cs-CZ"/>
              </w:rPr>
              <w:t>Muzea Novojičínska</w:t>
            </w:r>
          </w:p>
        </w:tc>
      </w:tr>
      <w:tr w:rsidR="00802192" w:rsidRPr="008D5DCE" w:rsidTr="000E0195">
        <w:tc>
          <w:tcPr>
            <w:tcW w:w="4606" w:type="dxa"/>
          </w:tcPr>
          <w:p w:rsidR="00802192" w:rsidRDefault="00802192" w:rsidP="00C72A7E">
            <w:pPr>
              <w:keepNext/>
              <w:keepLines/>
              <w:widowControl w:val="0"/>
              <w:spacing w:after="0" w:line="240" w:lineRule="auto"/>
              <w:rPr>
                <w:rFonts w:cs="Calibri"/>
                <w:lang w:eastAsia="cs-CZ"/>
              </w:rPr>
            </w:pPr>
          </w:p>
        </w:tc>
        <w:tc>
          <w:tcPr>
            <w:tcW w:w="4606" w:type="dxa"/>
          </w:tcPr>
          <w:p w:rsidR="00802192" w:rsidRPr="008D5DCE" w:rsidRDefault="00802192" w:rsidP="0038397C">
            <w:pPr>
              <w:keepNext/>
              <w:keepLines/>
              <w:widowControl w:val="0"/>
              <w:spacing w:after="0" w:line="240" w:lineRule="auto"/>
              <w:rPr>
                <w:rFonts w:cs="Calibri"/>
                <w:lang w:eastAsia="cs-CZ"/>
              </w:rPr>
            </w:pPr>
          </w:p>
        </w:tc>
      </w:tr>
    </w:tbl>
    <w:p w:rsidR="00F40D06" w:rsidRPr="001611BB" w:rsidRDefault="00C35D3B" w:rsidP="003070DF">
      <w:pPr>
        <w:pStyle w:val="Default"/>
        <w:rPr>
          <w:b/>
          <w:sz w:val="22"/>
          <w:szCs w:val="22"/>
        </w:rPr>
      </w:pPr>
      <w:r w:rsidRPr="001611BB">
        <w:rPr>
          <w:b/>
          <w:color w:val="auto"/>
          <w:sz w:val="22"/>
          <w:szCs w:val="22"/>
        </w:rPr>
        <w:t>P</w:t>
      </w:r>
      <w:r w:rsidR="00CB6B41" w:rsidRPr="001611BB">
        <w:rPr>
          <w:b/>
          <w:color w:val="auto"/>
          <w:sz w:val="22"/>
          <w:szCs w:val="22"/>
        </w:rPr>
        <w:t xml:space="preserve">říloha č. 1 – </w:t>
      </w:r>
      <w:r w:rsidRPr="001611BB">
        <w:rPr>
          <w:rFonts w:eastAsia="Calibri"/>
          <w:b/>
          <w:sz w:val="22"/>
          <w:szCs w:val="22"/>
        </w:rPr>
        <w:t>specifikace předmětu výpůjčky včetně pojistné hodnoty</w:t>
      </w:r>
    </w:p>
    <w:tbl>
      <w:tblPr>
        <w:tblW w:w="0" w:type="auto"/>
        <w:tblLayout w:type="fixed"/>
        <w:tblCellMar>
          <w:left w:w="30" w:type="dxa"/>
          <w:right w:w="30" w:type="dxa"/>
        </w:tblCellMar>
        <w:tblLook w:val="0000" w:firstRow="0" w:lastRow="0" w:firstColumn="0" w:lastColumn="0" w:noHBand="0" w:noVBand="0"/>
      </w:tblPr>
      <w:tblGrid>
        <w:gridCol w:w="1023"/>
        <w:gridCol w:w="1134"/>
        <w:gridCol w:w="4294"/>
        <w:gridCol w:w="1092"/>
        <w:gridCol w:w="1527"/>
      </w:tblGrid>
      <w:tr w:rsidR="00F40D06" w:rsidRPr="005808C0" w:rsidTr="00C35D3B">
        <w:tblPrEx>
          <w:tblCellMar>
            <w:top w:w="0" w:type="dxa"/>
            <w:bottom w:w="0" w:type="dxa"/>
          </w:tblCellMar>
        </w:tblPrEx>
        <w:trPr>
          <w:trHeight w:val="494"/>
        </w:trPr>
        <w:tc>
          <w:tcPr>
            <w:tcW w:w="1023" w:type="dxa"/>
            <w:tcBorders>
              <w:top w:val="single" w:sz="6" w:space="0" w:color="auto"/>
              <w:left w:val="single" w:sz="6" w:space="0" w:color="auto"/>
              <w:bottom w:val="single" w:sz="6" w:space="0" w:color="auto"/>
              <w:right w:val="single" w:sz="6" w:space="0" w:color="auto"/>
            </w:tcBorders>
          </w:tcPr>
          <w:p w:rsidR="00F40D06" w:rsidRPr="005808C0" w:rsidRDefault="00F40D06" w:rsidP="005808C0">
            <w:pPr>
              <w:autoSpaceDE w:val="0"/>
              <w:autoSpaceDN w:val="0"/>
              <w:adjustRightInd w:val="0"/>
              <w:jc w:val="center"/>
              <w:rPr>
                <w:rFonts w:cs="Calibri"/>
                <w:b/>
                <w:bCs/>
                <w:color w:val="000000"/>
              </w:rPr>
            </w:pPr>
            <w:r w:rsidRPr="005808C0">
              <w:rPr>
                <w:rFonts w:cs="Calibri"/>
                <w:b/>
                <w:bCs/>
                <w:color w:val="000000"/>
              </w:rPr>
              <w:t>Inv.číslo</w:t>
            </w:r>
          </w:p>
        </w:tc>
        <w:tc>
          <w:tcPr>
            <w:tcW w:w="1134" w:type="dxa"/>
            <w:tcBorders>
              <w:top w:val="single" w:sz="6" w:space="0" w:color="auto"/>
              <w:left w:val="single" w:sz="6" w:space="0" w:color="auto"/>
              <w:bottom w:val="single" w:sz="6" w:space="0" w:color="auto"/>
              <w:right w:val="single" w:sz="6" w:space="0" w:color="auto"/>
            </w:tcBorders>
          </w:tcPr>
          <w:p w:rsidR="00F40D06" w:rsidRPr="005808C0" w:rsidRDefault="00F40D06" w:rsidP="005808C0">
            <w:pPr>
              <w:autoSpaceDE w:val="0"/>
              <w:autoSpaceDN w:val="0"/>
              <w:adjustRightInd w:val="0"/>
              <w:jc w:val="center"/>
              <w:rPr>
                <w:rFonts w:cs="Calibri"/>
                <w:b/>
                <w:bCs/>
                <w:color w:val="000000"/>
              </w:rPr>
            </w:pPr>
            <w:r w:rsidRPr="005808C0">
              <w:rPr>
                <w:rFonts w:cs="Calibri"/>
                <w:b/>
                <w:bCs/>
                <w:color w:val="000000"/>
              </w:rPr>
              <w:t>inv.č.staré</w:t>
            </w:r>
          </w:p>
        </w:tc>
        <w:tc>
          <w:tcPr>
            <w:tcW w:w="4294" w:type="dxa"/>
            <w:tcBorders>
              <w:top w:val="single" w:sz="6" w:space="0" w:color="auto"/>
              <w:left w:val="single" w:sz="6" w:space="0" w:color="auto"/>
              <w:bottom w:val="single" w:sz="6" w:space="0" w:color="auto"/>
              <w:right w:val="single" w:sz="6" w:space="0" w:color="auto"/>
            </w:tcBorders>
          </w:tcPr>
          <w:p w:rsidR="00F40D06" w:rsidRPr="005808C0" w:rsidRDefault="00F40D06" w:rsidP="005808C0">
            <w:pPr>
              <w:autoSpaceDE w:val="0"/>
              <w:autoSpaceDN w:val="0"/>
              <w:adjustRightInd w:val="0"/>
              <w:jc w:val="center"/>
              <w:rPr>
                <w:rFonts w:cs="Calibri"/>
                <w:b/>
                <w:bCs/>
                <w:color w:val="000000"/>
              </w:rPr>
            </w:pPr>
            <w:r w:rsidRPr="005808C0">
              <w:rPr>
                <w:rFonts w:cs="Calibri"/>
                <w:b/>
                <w:bCs/>
                <w:color w:val="000000"/>
              </w:rPr>
              <w:t>předmět</w:t>
            </w:r>
          </w:p>
        </w:tc>
        <w:tc>
          <w:tcPr>
            <w:tcW w:w="1092" w:type="dxa"/>
            <w:tcBorders>
              <w:top w:val="single" w:sz="6" w:space="0" w:color="auto"/>
              <w:left w:val="single" w:sz="6" w:space="0" w:color="auto"/>
              <w:bottom w:val="single" w:sz="6" w:space="0" w:color="auto"/>
              <w:right w:val="single" w:sz="6" w:space="0" w:color="auto"/>
            </w:tcBorders>
          </w:tcPr>
          <w:p w:rsidR="00F40D06" w:rsidRPr="005808C0" w:rsidRDefault="00F40D06" w:rsidP="005808C0">
            <w:pPr>
              <w:autoSpaceDE w:val="0"/>
              <w:autoSpaceDN w:val="0"/>
              <w:adjustRightInd w:val="0"/>
              <w:jc w:val="center"/>
              <w:rPr>
                <w:rFonts w:cs="Calibri"/>
                <w:b/>
                <w:bCs/>
                <w:color w:val="000000"/>
              </w:rPr>
            </w:pPr>
            <w:r w:rsidRPr="005808C0">
              <w:rPr>
                <w:rFonts w:cs="Calibri"/>
                <w:b/>
                <w:bCs/>
                <w:color w:val="000000"/>
              </w:rPr>
              <w:t>původ</w:t>
            </w:r>
          </w:p>
        </w:tc>
        <w:tc>
          <w:tcPr>
            <w:tcW w:w="1527" w:type="dxa"/>
            <w:tcBorders>
              <w:top w:val="single" w:sz="6" w:space="0" w:color="auto"/>
              <w:left w:val="single" w:sz="6" w:space="0" w:color="auto"/>
              <w:bottom w:val="single" w:sz="6" w:space="0" w:color="auto"/>
              <w:right w:val="single" w:sz="6" w:space="0" w:color="auto"/>
            </w:tcBorders>
          </w:tcPr>
          <w:p w:rsidR="00F40D06" w:rsidRPr="005808C0" w:rsidRDefault="00F40D06" w:rsidP="005808C0">
            <w:pPr>
              <w:autoSpaceDE w:val="0"/>
              <w:autoSpaceDN w:val="0"/>
              <w:adjustRightInd w:val="0"/>
              <w:rPr>
                <w:rFonts w:cs="Calibri"/>
                <w:b/>
                <w:bCs/>
                <w:color w:val="000000"/>
              </w:rPr>
            </w:pPr>
            <w:r w:rsidRPr="005808C0">
              <w:rPr>
                <w:rFonts w:cs="Calibri"/>
                <w:b/>
                <w:bCs/>
                <w:color w:val="000000"/>
              </w:rPr>
              <w:t xml:space="preserve">poj. </w:t>
            </w:r>
            <w:r w:rsidR="00C35D3B" w:rsidRPr="005808C0">
              <w:rPr>
                <w:rFonts w:cs="Calibri"/>
                <w:b/>
                <w:bCs/>
                <w:color w:val="000000"/>
              </w:rPr>
              <w:t>h</w:t>
            </w:r>
            <w:r w:rsidRPr="005808C0">
              <w:rPr>
                <w:rFonts w:cs="Calibri"/>
                <w:b/>
                <w:bCs/>
                <w:color w:val="000000"/>
              </w:rPr>
              <w:t>odnota v Kč</w:t>
            </w:r>
          </w:p>
        </w:tc>
      </w:tr>
      <w:tr w:rsidR="00F40D06" w:rsidRPr="005808C0" w:rsidTr="00C35D3B">
        <w:tblPrEx>
          <w:tblCellMar>
            <w:top w:w="0" w:type="dxa"/>
            <w:bottom w:w="0" w:type="dxa"/>
          </w:tblCellMar>
        </w:tblPrEx>
        <w:trPr>
          <w:trHeight w:val="466"/>
        </w:trPr>
        <w:tc>
          <w:tcPr>
            <w:tcW w:w="1023" w:type="dxa"/>
            <w:tcBorders>
              <w:top w:val="single" w:sz="6" w:space="0" w:color="auto"/>
              <w:left w:val="single" w:sz="6" w:space="0" w:color="auto"/>
              <w:bottom w:val="single" w:sz="6" w:space="0" w:color="auto"/>
              <w:right w:val="single" w:sz="6" w:space="0" w:color="auto"/>
            </w:tcBorders>
          </w:tcPr>
          <w:p w:rsidR="00F40D06" w:rsidRPr="005808C0" w:rsidRDefault="00F40D06" w:rsidP="005808C0">
            <w:pPr>
              <w:autoSpaceDE w:val="0"/>
              <w:autoSpaceDN w:val="0"/>
              <w:adjustRightInd w:val="0"/>
              <w:rPr>
                <w:rFonts w:cs="Calibri"/>
                <w:color w:val="000000"/>
              </w:rPr>
            </w:pPr>
            <w:r w:rsidRPr="005808C0">
              <w:rPr>
                <w:rFonts w:cs="Calibri"/>
                <w:color w:val="000000"/>
              </w:rPr>
              <w:t>VI11104</w:t>
            </w:r>
          </w:p>
        </w:tc>
        <w:tc>
          <w:tcPr>
            <w:tcW w:w="1134" w:type="dxa"/>
            <w:tcBorders>
              <w:top w:val="single" w:sz="6" w:space="0" w:color="auto"/>
              <w:left w:val="single" w:sz="6" w:space="0" w:color="auto"/>
              <w:bottom w:val="single" w:sz="6" w:space="0" w:color="auto"/>
              <w:right w:val="single" w:sz="6" w:space="0" w:color="auto"/>
            </w:tcBorders>
          </w:tcPr>
          <w:p w:rsidR="00F40D06" w:rsidRPr="005808C0" w:rsidRDefault="00F40D06" w:rsidP="005808C0">
            <w:pPr>
              <w:autoSpaceDE w:val="0"/>
              <w:autoSpaceDN w:val="0"/>
              <w:adjustRightInd w:val="0"/>
              <w:rPr>
                <w:rFonts w:cs="Calibri"/>
                <w:color w:val="000000"/>
              </w:rPr>
            </w:pPr>
            <w:r w:rsidRPr="005808C0">
              <w:rPr>
                <w:rFonts w:cs="Calibri"/>
                <w:color w:val="000000"/>
              </w:rPr>
              <w:t>5/309</w:t>
            </w:r>
          </w:p>
        </w:tc>
        <w:tc>
          <w:tcPr>
            <w:tcW w:w="4294" w:type="dxa"/>
            <w:tcBorders>
              <w:top w:val="single" w:sz="6" w:space="0" w:color="auto"/>
              <w:left w:val="single" w:sz="6" w:space="0" w:color="auto"/>
              <w:bottom w:val="single" w:sz="6" w:space="0" w:color="auto"/>
              <w:right w:val="single" w:sz="6" w:space="0" w:color="auto"/>
            </w:tcBorders>
          </w:tcPr>
          <w:p w:rsidR="00F40D06" w:rsidRPr="005808C0" w:rsidRDefault="003F2B39" w:rsidP="005808C0">
            <w:pPr>
              <w:autoSpaceDE w:val="0"/>
              <w:autoSpaceDN w:val="0"/>
              <w:adjustRightInd w:val="0"/>
              <w:rPr>
                <w:rFonts w:cs="Calibri"/>
                <w:color w:val="000000"/>
              </w:rPr>
            </w:pPr>
            <w:r>
              <w:rPr>
                <w:rFonts w:cs="Calibri"/>
                <w:color w:val="000000"/>
              </w:rPr>
              <w:t>xxxxxxxxxxxx</w:t>
            </w:r>
          </w:p>
        </w:tc>
        <w:tc>
          <w:tcPr>
            <w:tcW w:w="1092" w:type="dxa"/>
            <w:tcBorders>
              <w:top w:val="single" w:sz="6" w:space="0" w:color="auto"/>
              <w:left w:val="single" w:sz="6" w:space="0" w:color="auto"/>
              <w:bottom w:val="single" w:sz="6" w:space="0" w:color="auto"/>
              <w:right w:val="single" w:sz="6" w:space="0" w:color="auto"/>
            </w:tcBorders>
          </w:tcPr>
          <w:p w:rsidR="00F40D06" w:rsidRPr="005808C0" w:rsidRDefault="00F40D06" w:rsidP="005808C0">
            <w:pPr>
              <w:autoSpaceDE w:val="0"/>
              <w:autoSpaceDN w:val="0"/>
              <w:adjustRightInd w:val="0"/>
              <w:rPr>
                <w:rFonts w:cs="Calibri"/>
                <w:color w:val="000000"/>
              </w:rPr>
            </w:pPr>
            <w:r w:rsidRPr="005808C0">
              <w:rPr>
                <w:rFonts w:cs="Calibri"/>
                <w:color w:val="000000"/>
              </w:rPr>
              <w:t>Nová Horka</w:t>
            </w:r>
          </w:p>
        </w:tc>
        <w:tc>
          <w:tcPr>
            <w:tcW w:w="1527" w:type="dxa"/>
            <w:tcBorders>
              <w:top w:val="single" w:sz="6" w:space="0" w:color="auto"/>
              <w:left w:val="single" w:sz="6" w:space="0" w:color="auto"/>
              <w:bottom w:val="single" w:sz="6" w:space="0" w:color="auto"/>
              <w:right w:val="single" w:sz="6" w:space="0" w:color="auto"/>
            </w:tcBorders>
          </w:tcPr>
          <w:p w:rsidR="00F40D06" w:rsidRPr="005808C0" w:rsidRDefault="003F2B39" w:rsidP="005808C0">
            <w:pPr>
              <w:autoSpaceDE w:val="0"/>
              <w:autoSpaceDN w:val="0"/>
              <w:adjustRightInd w:val="0"/>
              <w:jc w:val="right"/>
              <w:rPr>
                <w:rFonts w:cs="Calibri"/>
                <w:color w:val="000000"/>
              </w:rPr>
            </w:pPr>
            <w:r>
              <w:rPr>
                <w:rFonts w:cs="Calibri"/>
                <w:color w:val="000000"/>
              </w:rPr>
              <w:t>xxxxxxx</w:t>
            </w:r>
          </w:p>
        </w:tc>
      </w:tr>
      <w:tr w:rsidR="003F2B39" w:rsidRPr="005808C0" w:rsidTr="00C35D3B">
        <w:tblPrEx>
          <w:tblCellMar>
            <w:top w:w="0" w:type="dxa"/>
            <w:bottom w:w="0" w:type="dxa"/>
          </w:tblCellMar>
        </w:tblPrEx>
        <w:trPr>
          <w:trHeight w:val="696"/>
        </w:trPr>
        <w:tc>
          <w:tcPr>
            <w:tcW w:w="1023" w:type="dxa"/>
            <w:tcBorders>
              <w:top w:val="single" w:sz="6" w:space="0" w:color="auto"/>
              <w:left w:val="single" w:sz="6" w:space="0" w:color="auto"/>
              <w:bottom w:val="single" w:sz="6" w:space="0" w:color="auto"/>
              <w:right w:val="single" w:sz="6" w:space="0" w:color="auto"/>
            </w:tcBorders>
          </w:tcPr>
          <w:p w:rsidR="003F2B39" w:rsidRPr="005808C0" w:rsidRDefault="003F2B39" w:rsidP="003F2B39">
            <w:pPr>
              <w:autoSpaceDE w:val="0"/>
              <w:autoSpaceDN w:val="0"/>
              <w:adjustRightInd w:val="0"/>
              <w:rPr>
                <w:rFonts w:cs="Calibri"/>
                <w:color w:val="000000"/>
              </w:rPr>
            </w:pPr>
            <w:r w:rsidRPr="005808C0">
              <w:rPr>
                <w:rFonts w:cs="Calibri"/>
                <w:color w:val="000000"/>
              </w:rPr>
              <w:t>VI11108</w:t>
            </w:r>
          </w:p>
        </w:tc>
        <w:tc>
          <w:tcPr>
            <w:tcW w:w="1134" w:type="dxa"/>
            <w:tcBorders>
              <w:top w:val="single" w:sz="6" w:space="0" w:color="auto"/>
              <w:left w:val="single" w:sz="6" w:space="0" w:color="auto"/>
              <w:bottom w:val="single" w:sz="6" w:space="0" w:color="auto"/>
              <w:right w:val="single" w:sz="6" w:space="0" w:color="auto"/>
            </w:tcBorders>
          </w:tcPr>
          <w:p w:rsidR="003F2B39" w:rsidRPr="005808C0" w:rsidRDefault="003F2B39" w:rsidP="003F2B39">
            <w:pPr>
              <w:autoSpaceDE w:val="0"/>
              <w:autoSpaceDN w:val="0"/>
              <w:adjustRightInd w:val="0"/>
              <w:rPr>
                <w:rFonts w:cs="Calibri"/>
                <w:color w:val="000000"/>
              </w:rPr>
            </w:pPr>
            <w:r w:rsidRPr="005808C0">
              <w:rPr>
                <w:rFonts w:cs="Calibri"/>
                <w:color w:val="000000"/>
              </w:rPr>
              <w:t>9/335</w:t>
            </w:r>
          </w:p>
        </w:tc>
        <w:tc>
          <w:tcPr>
            <w:tcW w:w="4294" w:type="dxa"/>
            <w:tcBorders>
              <w:top w:val="single" w:sz="6" w:space="0" w:color="auto"/>
              <w:left w:val="single" w:sz="6" w:space="0" w:color="auto"/>
              <w:bottom w:val="single" w:sz="6" w:space="0" w:color="auto"/>
              <w:right w:val="single" w:sz="6" w:space="0" w:color="auto"/>
            </w:tcBorders>
          </w:tcPr>
          <w:p w:rsidR="003F2B39" w:rsidRDefault="003F2B39" w:rsidP="003F2B39">
            <w:r w:rsidRPr="00C723C1">
              <w:rPr>
                <w:rFonts w:cs="Calibri"/>
                <w:color w:val="000000"/>
              </w:rPr>
              <w:t>xxxxxxxxxxxx</w:t>
            </w:r>
          </w:p>
        </w:tc>
        <w:tc>
          <w:tcPr>
            <w:tcW w:w="1092" w:type="dxa"/>
            <w:tcBorders>
              <w:top w:val="single" w:sz="6" w:space="0" w:color="auto"/>
              <w:left w:val="single" w:sz="6" w:space="0" w:color="auto"/>
              <w:bottom w:val="single" w:sz="6" w:space="0" w:color="auto"/>
              <w:right w:val="single" w:sz="6" w:space="0" w:color="auto"/>
            </w:tcBorders>
          </w:tcPr>
          <w:p w:rsidR="003F2B39" w:rsidRPr="005808C0" w:rsidRDefault="003F2B39" w:rsidP="003F2B39">
            <w:pPr>
              <w:autoSpaceDE w:val="0"/>
              <w:autoSpaceDN w:val="0"/>
              <w:adjustRightInd w:val="0"/>
              <w:rPr>
                <w:rFonts w:cs="Calibri"/>
                <w:color w:val="000000"/>
              </w:rPr>
            </w:pPr>
            <w:r w:rsidRPr="005808C0">
              <w:rPr>
                <w:rFonts w:cs="Calibri"/>
                <w:color w:val="000000"/>
              </w:rPr>
              <w:t>Nová Horka</w:t>
            </w:r>
          </w:p>
        </w:tc>
        <w:tc>
          <w:tcPr>
            <w:tcW w:w="1527" w:type="dxa"/>
            <w:tcBorders>
              <w:top w:val="single" w:sz="6" w:space="0" w:color="auto"/>
              <w:left w:val="single" w:sz="6" w:space="0" w:color="auto"/>
              <w:bottom w:val="single" w:sz="6" w:space="0" w:color="auto"/>
              <w:right w:val="single" w:sz="6" w:space="0" w:color="auto"/>
            </w:tcBorders>
          </w:tcPr>
          <w:p w:rsidR="003F2B39" w:rsidRDefault="003F2B39" w:rsidP="003F2B39">
            <w:r w:rsidRPr="0027575B">
              <w:rPr>
                <w:rFonts w:cs="Calibri"/>
                <w:color w:val="000000"/>
              </w:rPr>
              <w:t>xxxxxxx</w:t>
            </w:r>
          </w:p>
        </w:tc>
      </w:tr>
      <w:tr w:rsidR="003F2B39" w:rsidRPr="005808C0" w:rsidTr="00C35D3B">
        <w:tblPrEx>
          <w:tblCellMar>
            <w:top w:w="0" w:type="dxa"/>
            <w:bottom w:w="0" w:type="dxa"/>
          </w:tblCellMar>
        </w:tblPrEx>
        <w:trPr>
          <w:trHeight w:val="696"/>
        </w:trPr>
        <w:tc>
          <w:tcPr>
            <w:tcW w:w="1023" w:type="dxa"/>
            <w:tcBorders>
              <w:top w:val="single" w:sz="6" w:space="0" w:color="auto"/>
              <w:left w:val="single" w:sz="6" w:space="0" w:color="auto"/>
              <w:bottom w:val="single" w:sz="6" w:space="0" w:color="auto"/>
              <w:right w:val="single" w:sz="6" w:space="0" w:color="auto"/>
            </w:tcBorders>
          </w:tcPr>
          <w:p w:rsidR="003F2B39" w:rsidRPr="005808C0" w:rsidRDefault="003F2B39" w:rsidP="003F2B39">
            <w:pPr>
              <w:autoSpaceDE w:val="0"/>
              <w:autoSpaceDN w:val="0"/>
              <w:adjustRightInd w:val="0"/>
              <w:rPr>
                <w:rFonts w:cs="Calibri"/>
                <w:color w:val="000000"/>
              </w:rPr>
            </w:pPr>
            <w:r w:rsidRPr="005808C0">
              <w:rPr>
                <w:rFonts w:cs="Calibri"/>
                <w:color w:val="000000"/>
              </w:rPr>
              <w:t>VI11113a</w:t>
            </w:r>
          </w:p>
        </w:tc>
        <w:tc>
          <w:tcPr>
            <w:tcW w:w="1134" w:type="dxa"/>
            <w:tcBorders>
              <w:top w:val="single" w:sz="6" w:space="0" w:color="auto"/>
              <w:left w:val="single" w:sz="6" w:space="0" w:color="auto"/>
              <w:bottom w:val="single" w:sz="6" w:space="0" w:color="auto"/>
              <w:right w:val="single" w:sz="6" w:space="0" w:color="auto"/>
            </w:tcBorders>
          </w:tcPr>
          <w:p w:rsidR="003F2B39" w:rsidRPr="005808C0" w:rsidRDefault="003F2B39" w:rsidP="003F2B39">
            <w:pPr>
              <w:autoSpaceDE w:val="0"/>
              <w:autoSpaceDN w:val="0"/>
              <w:adjustRightInd w:val="0"/>
              <w:rPr>
                <w:rFonts w:cs="Calibri"/>
                <w:color w:val="000000"/>
              </w:rPr>
            </w:pPr>
            <w:r w:rsidRPr="005808C0">
              <w:rPr>
                <w:rFonts w:cs="Calibri"/>
                <w:color w:val="000000"/>
              </w:rPr>
              <w:t>14/295</w:t>
            </w:r>
          </w:p>
        </w:tc>
        <w:tc>
          <w:tcPr>
            <w:tcW w:w="4294" w:type="dxa"/>
            <w:tcBorders>
              <w:top w:val="single" w:sz="6" w:space="0" w:color="auto"/>
              <w:left w:val="single" w:sz="6" w:space="0" w:color="auto"/>
              <w:bottom w:val="single" w:sz="6" w:space="0" w:color="auto"/>
              <w:right w:val="single" w:sz="6" w:space="0" w:color="auto"/>
            </w:tcBorders>
          </w:tcPr>
          <w:p w:rsidR="003F2B39" w:rsidRDefault="003F2B39" w:rsidP="003F2B39">
            <w:r w:rsidRPr="00C723C1">
              <w:rPr>
                <w:rFonts w:cs="Calibri"/>
                <w:color w:val="000000"/>
              </w:rPr>
              <w:t>xxxxxxxxxxxx</w:t>
            </w:r>
          </w:p>
        </w:tc>
        <w:tc>
          <w:tcPr>
            <w:tcW w:w="1092" w:type="dxa"/>
            <w:tcBorders>
              <w:top w:val="single" w:sz="6" w:space="0" w:color="auto"/>
              <w:left w:val="single" w:sz="6" w:space="0" w:color="auto"/>
              <w:bottom w:val="single" w:sz="6" w:space="0" w:color="auto"/>
              <w:right w:val="single" w:sz="6" w:space="0" w:color="auto"/>
            </w:tcBorders>
          </w:tcPr>
          <w:p w:rsidR="003F2B39" w:rsidRPr="005808C0" w:rsidRDefault="003F2B39" w:rsidP="003F2B39">
            <w:pPr>
              <w:autoSpaceDE w:val="0"/>
              <w:autoSpaceDN w:val="0"/>
              <w:adjustRightInd w:val="0"/>
              <w:rPr>
                <w:rFonts w:cs="Calibri"/>
                <w:color w:val="000000"/>
              </w:rPr>
            </w:pPr>
            <w:r w:rsidRPr="005808C0">
              <w:rPr>
                <w:rFonts w:cs="Calibri"/>
                <w:color w:val="000000"/>
              </w:rPr>
              <w:t>Nová Horka</w:t>
            </w:r>
          </w:p>
        </w:tc>
        <w:tc>
          <w:tcPr>
            <w:tcW w:w="1527" w:type="dxa"/>
            <w:tcBorders>
              <w:top w:val="single" w:sz="6" w:space="0" w:color="auto"/>
              <w:left w:val="single" w:sz="6" w:space="0" w:color="auto"/>
              <w:bottom w:val="nil"/>
              <w:right w:val="single" w:sz="6" w:space="0" w:color="auto"/>
            </w:tcBorders>
          </w:tcPr>
          <w:p w:rsidR="003F2B39" w:rsidRDefault="003F2B39" w:rsidP="003F2B39">
            <w:r w:rsidRPr="0027575B">
              <w:rPr>
                <w:rFonts w:cs="Calibri"/>
                <w:color w:val="000000"/>
              </w:rPr>
              <w:t>xxxxxxx</w:t>
            </w:r>
          </w:p>
        </w:tc>
      </w:tr>
      <w:tr w:rsidR="003F2B39" w:rsidRPr="005808C0" w:rsidTr="00C35D3B">
        <w:tblPrEx>
          <w:tblCellMar>
            <w:top w:w="0" w:type="dxa"/>
            <w:bottom w:w="0" w:type="dxa"/>
          </w:tblCellMar>
        </w:tblPrEx>
        <w:trPr>
          <w:trHeight w:val="696"/>
        </w:trPr>
        <w:tc>
          <w:tcPr>
            <w:tcW w:w="1023" w:type="dxa"/>
            <w:tcBorders>
              <w:top w:val="single" w:sz="6" w:space="0" w:color="auto"/>
              <w:left w:val="single" w:sz="6" w:space="0" w:color="auto"/>
              <w:bottom w:val="single" w:sz="6" w:space="0" w:color="auto"/>
              <w:right w:val="single" w:sz="6" w:space="0" w:color="auto"/>
            </w:tcBorders>
          </w:tcPr>
          <w:p w:rsidR="003F2B39" w:rsidRPr="005808C0" w:rsidRDefault="003F2B39" w:rsidP="003F2B39">
            <w:pPr>
              <w:autoSpaceDE w:val="0"/>
              <w:autoSpaceDN w:val="0"/>
              <w:adjustRightInd w:val="0"/>
              <w:rPr>
                <w:rFonts w:cs="Calibri"/>
                <w:color w:val="000000"/>
              </w:rPr>
            </w:pPr>
            <w:r w:rsidRPr="005808C0">
              <w:rPr>
                <w:rFonts w:cs="Calibri"/>
                <w:color w:val="000000"/>
              </w:rPr>
              <w:t>VI11113b</w:t>
            </w:r>
          </w:p>
        </w:tc>
        <w:tc>
          <w:tcPr>
            <w:tcW w:w="1134" w:type="dxa"/>
            <w:tcBorders>
              <w:top w:val="single" w:sz="6" w:space="0" w:color="auto"/>
              <w:left w:val="single" w:sz="6" w:space="0" w:color="auto"/>
              <w:bottom w:val="single" w:sz="6" w:space="0" w:color="auto"/>
              <w:right w:val="single" w:sz="6" w:space="0" w:color="auto"/>
            </w:tcBorders>
          </w:tcPr>
          <w:p w:rsidR="003F2B39" w:rsidRPr="005808C0" w:rsidRDefault="003F2B39" w:rsidP="003F2B39">
            <w:pPr>
              <w:autoSpaceDE w:val="0"/>
              <w:autoSpaceDN w:val="0"/>
              <w:adjustRightInd w:val="0"/>
              <w:rPr>
                <w:rFonts w:cs="Calibri"/>
                <w:color w:val="000000"/>
              </w:rPr>
            </w:pPr>
            <w:r w:rsidRPr="005808C0">
              <w:rPr>
                <w:rFonts w:cs="Calibri"/>
                <w:color w:val="000000"/>
              </w:rPr>
              <w:t>14/295</w:t>
            </w:r>
          </w:p>
        </w:tc>
        <w:tc>
          <w:tcPr>
            <w:tcW w:w="4294" w:type="dxa"/>
            <w:tcBorders>
              <w:top w:val="single" w:sz="6" w:space="0" w:color="auto"/>
              <w:left w:val="single" w:sz="6" w:space="0" w:color="auto"/>
              <w:bottom w:val="single" w:sz="6" w:space="0" w:color="auto"/>
              <w:right w:val="single" w:sz="6" w:space="0" w:color="auto"/>
            </w:tcBorders>
          </w:tcPr>
          <w:p w:rsidR="003F2B39" w:rsidRDefault="003F2B39" w:rsidP="003F2B39">
            <w:r w:rsidRPr="00C723C1">
              <w:rPr>
                <w:rFonts w:cs="Calibri"/>
                <w:color w:val="000000"/>
              </w:rPr>
              <w:t>xxxxxxxxxxxx</w:t>
            </w:r>
          </w:p>
        </w:tc>
        <w:tc>
          <w:tcPr>
            <w:tcW w:w="1092" w:type="dxa"/>
            <w:tcBorders>
              <w:top w:val="single" w:sz="6" w:space="0" w:color="auto"/>
              <w:left w:val="single" w:sz="6" w:space="0" w:color="auto"/>
              <w:bottom w:val="single" w:sz="6" w:space="0" w:color="auto"/>
              <w:right w:val="single" w:sz="6" w:space="0" w:color="auto"/>
            </w:tcBorders>
          </w:tcPr>
          <w:p w:rsidR="003F2B39" w:rsidRPr="005808C0" w:rsidRDefault="003F2B39" w:rsidP="003F2B39">
            <w:pPr>
              <w:autoSpaceDE w:val="0"/>
              <w:autoSpaceDN w:val="0"/>
              <w:adjustRightInd w:val="0"/>
              <w:rPr>
                <w:rFonts w:cs="Calibri"/>
                <w:color w:val="000000"/>
              </w:rPr>
            </w:pPr>
            <w:r w:rsidRPr="005808C0">
              <w:rPr>
                <w:rFonts w:cs="Calibri"/>
                <w:color w:val="000000"/>
              </w:rPr>
              <w:t>Nová Horka</w:t>
            </w:r>
          </w:p>
        </w:tc>
        <w:tc>
          <w:tcPr>
            <w:tcW w:w="1527" w:type="dxa"/>
            <w:tcBorders>
              <w:top w:val="nil"/>
              <w:left w:val="single" w:sz="6" w:space="0" w:color="auto"/>
              <w:bottom w:val="single" w:sz="6" w:space="0" w:color="auto"/>
              <w:right w:val="single" w:sz="6" w:space="0" w:color="auto"/>
            </w:tcBorders>
          </w:tcPr>
          <w:p w:rsidR="003F2B39" w:rsidRDefault="003F2B39" w:rsidP="003F2B39">
            <w:r w:rsidRPr="0027575B">
              <w:rPr>
                <w:rFonts w:cs="Calibri"/>
                <w:color w:val="000000"/>
              </w:rPr>
              <w:t>xxxxxxx</w:t>
            </w:r>
          </w:p>
        </w:tc>
      </w:tr>
      <w:tr w:rsidR="003F2B39" w:rsidRPr="005808C0" w:rsidTr="00C35D3B">
        <w:tblPrEx>
          <w:tblCellMar>
            <w:top w:w="0" w:type="dxa"/>
            <w:bottom w:w="0" w:type="dxa"/>
          </w:tblCellMar>
        </w:tblPrEx>
        <w:trPr>
          <w:trHeight w:val="466"/>
        </w:trPr>
        <w:tc>
          <w:tcPr>
            <w:tcW w:w="1023" w:type="dxa"/>
            <w:tcBorders>
              <w:top w:val="single" w:sz="6" w:space="0" w:color="auto"/>
              <w:left w:val="single" w:sz="6" w:space="0" w:color="auto"/>
              <w:bottom w:val="single" w:sz="6" w:space="0" w:color="auto"/>
              <w:right w:val="single" w:sz="6" w:space="0" w:color="auto"/>
            </w:tcBorders>
          </w:tcPr>
          <w:p w:rsidR="003F2B39" w:rsidRPr="005808C0" w:rsidRDefault="003F2B39" w:rsidP="003F2B39">
            <w:pPr>
              <w:autoSpaceDE w:val="0"/>
              <w:autoSpaceDN w:val="0"/>
              <w:adjustRightInd w:val="0"/>
              <w:rPr>
                <w:rFonts w:cs="Calibri"/>
                <w:color w:val="000000"/>
              </w:rPr>
            </w:pPr>
            <w:r w:rsidRPr="005808C0">
              <w:rPr>
                <w:rFonts w:cs="Calibri"/>
                <w:color w:val="000000"/>
              </w:rPr>
              <w:t>VI11114a</w:t>
            </w:r>
          </w:p>
        </w:tc>
        <w:tc>
          <w:tcPr>
            <w:tcW w:w="1134" w:type="dxa"/>
            <w:tcBorders>
              <w:top w:val="single" w:sz="6" w:space="0" w:color="auto"/>
              <w:left w:val="single" w:sz="6" w:space="0" w:color="auto"/>
              <w:bottom w:val="single" w:sz="6" w:space="0" w:color="auto"/>
              <w:right w:val="single" w:sz="6" w:space="0" w:color="auto"/>
            </w:tcBorders>
          </w:tcPr>
          <w:p w:rsidR="003F2B39" w:rsidRPr="005808C0" w:rsidRDefault="003F2B39" w:rsidP="003F2B39">
            <w:pPr>
              <w:autoSpaceDE w:val="0"/>
              <w:autoSpaceDN w:val="0"/>
              <w:adjustRightInd w:val="0"/>
              <w:rPr>
                <w:rFonts w:cs="Calibri"/>
                <w:color w:val="000000"/>
              </w:rPr>
            </w:pPr>
            <w:r w:rsidRPr="005808C0">
              <w:rPr>
                <w:rFonts w:cs="Calibri"/>
                <w:color w:val="000000"/>
              </w:rPr>
              <w:t>15/297</w:t>
            </w:r>
          </w:p>
        </w:tc>
        <w:tc>
          <w:tcPr>
            <w:tcW w:w="4294" w:type="dxa"/>
            <w:tcBorders>
              <w:top w:val="single" w:sz="6" w:space="0" w:color="auto"/>
              <w:left w:val="single" w:sz="6" w:space="0" w:color="auto"/>
              <w:bottom w:val="single" w:sz="6" w:space="0" w:color="auto"/>
              <w:right w:val="single" w:sz="6" w:space="0" w:color="auto"/>
            </w:tcBorders>
          </w:tcPr>
          <w:p w:rsidR="003F2B39" w:rsidRDefault="003F2B39" w:rsidP="003F2B39">
            <w:r w:rsidRPr="00C723C1">
              <w:rPr>
                <w:rFonts w:cs="Calibri"/>
                <w:color w:val="000000"/>
              </w:rPr>
              <w:t>xxxxxxxxxxxx</w:t>
            </w:r>
          </w:p>
        </w:tc>
        <w:tc>
          <w:tcPr>
            <w:tcW w:w="1092" w:type="dxa"/>
            <w:tcBorders>
              <w:top w:val="single" w:sz="6" w:space="0" w:color="auto"/>
              <w:left w:val="single" w:sz="6" w:space="0" w:color="auto"/>
              <w:bottom w:val="single" w:sz="6" w:space="0" w:color="auto"/>
              <w:right w:val="single" w:sz="6" w:space="0" w:color="auto"/>
            </w:tcBorders>
          </w:tcPr>
          <w:p w:rsidR="003F2B39" w:rsidRPr="005808C0" w:rsidRDefault="003F2B39" w:rsidP="003F2B39">
            <w:pPr>
              <w:autoSpaceDE w:val="0"/>
              <w:autoSpaceDN w:val="0"/>
              <w:adjustRightInd w:val="0"/>
              <w:rPr>
                <w:rFonts w:cs="Calibri"/>
                <w:color w:val="000000"/>
              </w:rPr>
            </w:pPr>
            <w:r w:rsidRPr="005808C0">
              <w:rPr>
                <w:rFonts w:cs="Calibri"/>
                <w:color w:val="000000"/>
              </w:rPr>
              <w:t>Nová Horka</w:t>
            </w:r>
          </w:p>
        </w:tc>
        <w:tc>
          <w:tcPr>
            <w:tcW w:w="1527" w:type="dxa"/>
            <w:tcBorders>
              <w:top w:val="single" w:sz="6" w:space="0" w:color="auto"/>
              <w:left w:val="single" w:sz="6" w:space="0" w:color="auto"/>
              <w:bottom w:val="nil"/>
              <w:right w:val="single" w:sz="6" w:space="0" w:color="auto"/>
            </w:tcBorders>
          </w:tcPr>
          <w:p w:rsidR="003F2B39" w:rsidRDefault="003F2B39" w:rsidP="003F2B39">
            <w:r w:rsidRPr="0027575B">
              <w:rPr>
                <w:rFonts w:cs="Calibri"/>
                <w:color w:val="000000"/>
              </w:rPr>
              <w:t>xxxxxxx</w:t>
            </w:r>
          </w:p>
        </w:tc>
      </w:tr>
      <w:tr w:rsidR="003F2B39" w:rsidRPr="005808C0" w:rsidTr="00C35D3B">
        <w:tblPrEx>
          <w:tblCellMar>
            <w:top w:w="0" w:type="dxa"/>
            <w:bottom w:w="0" w:type="dxa"/>
          </w:tblCellMar>
        </w:tblPrEx>
        <w:trPr>
          <w:trHeight w:val="247"/>
        </w:trPr>
        <w:tc>
          <w:tcPr>
            <w:tcW w:w="1023" w:type="dxa"/>
            <w:tcBorders>
              <w:top w:val="single" w:sz="6" w:space="0" w:color="auto"/>
              <w:left w:val="single" w:sz="6" w:space="0" w:color="auto"/>
              <w:bottom w:val="single" w:sz="6" w:space="0" w:color="auto"/>
              <w:right w:val="single" w:sz="6" w:space="0" w:color="auto"/>
            </w:tcBorders>
          </w:tcPr>
          <w:p w:rsidR="003F2B39" w:rsidRPr="005808C0" w:rsidRDefault="003F2B39" w:rsidP="003F2B39">
            <w:pPr>
              <w:autoSpaceDE w:val="0"/>
              <w:autoSpaceDN w:val="0"/>
              <w:adjustRightInd w:val="0"/>
              <w:rPr>
                <w:rFonts w:cs="Calibri"/>
                <w:color w:val="000000"/>
              </w:rPr>
            </w:pPr>
            <w:r w:rsidRPr="005808C0">
              <w:rPr>
                <w:rFonts w:cs="Calibri"/>
                <w:color w:val="000000"/>
              </w:rPr>
              <w:t>VI11114b</w:t>
            </w:r>
          </w:p>
        </w:tc>
        <w:tc>
          <w:tcPr>
            <w:tcW w:w="1134" w:type="dxa"/>
            <w:tcBorders>
              <w:top w:val="single" w:sz="6" w:space="0" w:color="auto"/>
              <w:left w:val="single" w:sz="6" w:space="0" w:color="auto"/>
              <w:bottom w:val="single" w:sz="6" w:space="0" w:color="auto"/>
              <w:right w:val="single" w:sz="6" w:space="0" w:color="auto"/>
            </w:tcBorders>
          </w:tcPr>
          <w:p w:rsidR="003F2B39" w:rsidRPr="005808C0" w:rsidRDefault="003F2B39" w:rsidP="003F2B39">
            <w:pPr>
              <w:autoSpaceDE w:val="0"/>
              <w:autoSpaceDN w:val="0"/>
              <w:adjustRightInd w:val="0"/>
              <w:rPr>
                <w:rFonts w:cs="Calibri"/>
                <w:color w:val="000000"/>
              </w:rPr>
            </w:pPr>
            <w:r w:rsidRPr="005808C0">
              <w:rPr>
                <w:rFonts w:cs="Calibri"/>
                <w:color w:val="000000"/>
              </w:rPr>
              <w:t>15/297</w:t>
            </w:r>
          </w:p>
        </w:tc>
        <w:tc>
          <w:tcPr>
            <w:tcW w:w="4294" w:type="dxa"/>
            <w:tcBorders>
              <w:top w:val="single" w:sz="6" w:space="0" w:color="auto"/>
              <w:left w:val="single" w:sz="6" w:space="0" w:color="auto"/>
              <w:bottom w:val="single" w:sz="6" w:space="0" w:color="auto"/>
              <w:right w:val="single" w:sz="6" w:space="0" w:color="auto"/>
            </w:tcBorders>
          </w:tcPr>
          <w:p w:rsidR="003F2B39" w:rsidRDefault="003F2B39" w:rsidP="003F2B39">
            <w:r w:rsidRPr="00C723C1">
              <w:rPr>
                <w:rFonts w:cs="Calibri"/>
                <w:color w:val="000000"/>
              </w:rPr>
              <w:t>xxxxxxxxxxxx</w:t>
            </w:r>
          </w:p>
        </w:tc>
        <w:tc>
          <w:tcPr>
            <w:tcW w:w="1092" w:type="dxa"/>
            <w:tcBorders>
              <w:top w:val="single" w:sz="6" w:space="0" w:color="auto"/>
              <w:left w:val="single" w:sz="6" w:space="0" w:color="auto"/>
              <w:bottom w:val="single" w:sz="6" w:space="0" w:color="auto"/>
              <w:right w:val="single" w:sz="6" w:space="0" w:color="auto"/>
            </w:tcBorders>
          </w:tcPr>
          <w:p w:rsidR="003F2B39" w:rsidRPr="005808C0" w:rsidRDefault="003F2B39" w:rsidP="003F2B39">
            <w:pPr>
              <w:autoSpaceDE w:val="0"/>
              <w:autoSpaceDN w:val="0"/>
              <w:adjustRightInd w:val="0"/>
              <w:rPr>
                <w:rFonts w:cs="Calibri"/>
                <w:color w:val="000000"/>
              </w:rPr>
            </w:pPr>
            <w:r w:rsidRPr="005808C0">
              <w:rPr>
                <w:rFonts w:cs="Calibri"/>
                <w:color w:val="000000"/>
              </w:rPr>
              <w:t>Nová Horka</w:t>
            </w:r>
          </w:p>
        </w:tc>
        <w:tc>
          <w:tcPr>
            <w:tcW w:w="1527" w:type="dxa"/>
            <w:tcBorders>
              <w:top w:val="nil"/>
              <w:left w:val="single" w:sz="6" w:space="0" w:color="auto"/>
              <w:bottom w:val="single" w:sz="6" w:space="0" w:color="auto"/>
              <w:right w:val="single" w:sz="6" w:space="0" w:color="auto"/>
            </w:tcBorders>
          </w:tcPr>
          <w:p w:rsidR="003F2B39" w:rsidRDefault="003F2B39" w:rsidP="003F2B39">
            <w:r w:rsidRPr="0027575B">
              <w:rPr>
                <w:rFonts w:cs="Calibri"/>
                <w:color w:val="000000"/>
              </w:rPr>
              <w:t>xxxxxxx</w:t>
            </w:r>
          </w:p>
        </w:tc>
      </w:tr>
      <w:tr w:rsidR="003F2B39" w:rsidRPr="005808C0" w:rsidTr="00C35D3B">
        <w:tblPrEx>
          <w:tblCellMar>
            <w:top w:w="0" w:type="dxa"/>
            <w:bottom w:w="0" w:type="dxa"/>
          </w:tblCellMar>
        </w:tblPrEx>
        <w:trPr>
          <w:trHeight w:val="696"/>
        </w:trPr>
        <w:tc>
          <w:tcPr>
            <w:tcW w:w="1023" w:type="dxa"/>
            <w:tcBorders>
              <w:top w:val="single" w:sz="6" w:space="0" w:color="auto"/>
              <w:left w:val="single" w:sz="6" w:space="0" w:color="auto"/>
              <w:bottom w:val="single" w:sz="6" w:space="0" w:color="auto"/>
              <w:right w:val="single" w:sz="6" w:space="0" w:color="auto"/>
            </w:tcBorders>
          </w:tcPr>
          <w:p w:rsidR="003F2B39" w:rsidRPr="005808C0" w:rsidRDefault="003F2B39" w:rsidP="003F2B39">
            <w:pPr>
              <w:autoSpaceDE w:val="0"/>
              <w:autoSpaceDN w:val="0"/>
              <w:adjustRightInd w:val="0"/>
              <w:rPr>
                <w:rFonts w:cs="Calibri"/>
                <w:color w:val="000000"/>
              </w:rPr>
            </w:pPr>
            <w:r w:rsidRPr="005808C0">
              <w:rPr>
                <w:rFonts w:cs="Calibri"/>
                <w:color w:val="000000"/>
              </w:rPr>
              <w:t>VI11120a</w:t>
            </w:r>
          </w:p>
        </w:tc>
        <w:tc>
          <w:tcPr>
            <w:tcW w:w="1134" w:type="dxa"/>
            <w:tcBorders>
              <w:top w:val="single" w:sz="6" w:space="0" w:color="auto"/>
              <w:left w:val="single" w:sz="6" w:space="0" w:color="auto"/>
              <w:bottom w:val="single" w:sz="6" w:space="0" w:color="auto"/>
              <w:right w:val="single" w:sz="6" w:space="0" w:color="auto"/>
            </w:tcBorders>
          </w:tcPr>
          <w:p w:rsidR="003F2B39" w:rsidRPr="005808C0" w:rsidRDefault="003F2B39" w:rsidP="003F2B39">
            <w:pPr>
              <w:autoSpaceDE w:val="0"/>
              <w:autoSpaceDN w:val="0"/>
              <w:adjustRightInd w:val="0"/>
              <w:rPr>
                <w:rFonts w:cs="Calibri"/>
                <w:color w:val="000000"/>
              </w:rPr>
            </w:pPr>
            <w:r w:rsidRPr="005808C0">
              <w:rPr>
                <w:rFonts w:cs="Calibri"/>
                <w:color w:val="000000"/>
              </w:rPr>
              <w:t>21/298</w:t>
            </w:r>
          </w:p>
        </w:tc>
        <w:tc>
          <w:tcPr>
            <w:tcW w:w="4294" w:type="dxa"/>
            <w:tcBorders>
              <w:top w:val="single" w:sz="6" w:space="0" w:color="auto"/>
              <w:left w:val="single" w:sz="6" w:space="0" w:color="auto"/>
              <w:bottom w:val="single" w:sz="6" w:space="0" w:color="auto"/>
              <w:right w:val="single" w:sz="6" w:space="0" w:color="auto"/>
            </w:tcBorders>
          </w:tcPr>
          <w:p w:rsidR="003F2B39" w:rsidRDefault="003F2B39" w:rsidP="003F2B39">
            <w:r w:rsidRPr="00C723C1">
              <w:rPr>
                <w:rFonts w:cs="Calibri"/>
                <w:color w:val="000000"/>
              </w:rPr>
              <w:t>xxxxxxxxxxxx</w:t>
            </w:r>
          </w:p>
        </w:tc>
        <w:tc>
          <w:tcPr>
            <w:tcW w:w="1092" w:type="dxa"/>
            <w:tcBorders>
              <w:top w:val="single" w:sz="6" w:space="0" w:color="auto"/>
              <w:left w:val="single" w:sz="6" w:space="0" w:color="auto"/>
              <w:bottom w:val="single" w:sz="6" w:space="0" w:color="auto"/>
              <w:right w:val="single" w:sz="6" w:space="0" w:color="auto"/>
            </w:tcBorders>
          </w:tcPr>
          <w:p w:rsidR="003F2B39" w:rsidRPr="005808C0" w:rsidRDefault="003F2B39" w:rsidP="003F2B39">
            <w:pPr>
              <w:autoSpaceDE w:val="0"/>
              <w:autoSpaceDN w:val="0"/>
              <w:adjustRightInd w:val="0"/>
              <w:rPr>
                <w:rFonts w:cs="Calibri"/>
                <w:color w:val="000000"/>
              </w:rPr>
            </w:pPr>
            <w:r w:rsidRPr="005808C0">
              <w:rPr>
                <w:rFonts w:cs="Calibri"/>
                <w:color w:val="000000"/>
              </w:rPr>
              <w:t>Nová Horka</w:t>
            </w:r>
          </w:p>
        </w:tc>
        <w:tc>
          <w:tcPr>
            <w:tcW w:w="1527" w:type="dxa"/>
            <w:tcBorders>
              <w:top w:val="single" w:sz="6" w:space="0" w:color="auto"/>
              <w:left w:val="single" w:sz="6" w:space="0" w:color="auto"/>
              <w:bottom w:val="nil"/>
              <w:right w:val="single" w:sz="6" w:space="0" w:color="auto"/>
            </w:tcBorders>
          </w:tcPr>
          <w:p w:rsidR="003F2B39" w:rsidRDefault="003F2B39" w:rsidP="003F2B39">
            <w:r w:rsidRPr="0027575B">
              <w:rPr>
                <w:rFonts w:cs="Calibri"/>
                <w:color w:val="000000"/>
              </w:rPr>
              <w:t>xxxxxxx</w:t>
            </w:r>
          </w:p>
        </w:tc>
      </w:tr>
      <w:tr w:rsidR="003F2B39" w:rsidRPr="005808C0" w:rsidTr="00C35D3B">
        <w:tblPrEx>
          <w:tblCellMar>
            <w:top w:w="0" w:type="dxa"/>
            <w:bottom w:w="0" w:type="dxa"/>
          </w:tblCellMar>
        </w:tblPrEx>
        <w:trPr>
          <w:trHeight w:val="696"/>
        </w:trPr>
        <w:tc>
          <w:tcPr>
            <w:tcW w:w="1023" w:type="dxa"/>
            <w:tcBorders>
              <w:top w:val="single" w:sz="6" w:space="0" w:color="auto"/>
              <w:left w:val="single" w:sz="6" w:space="0" w:color="auto"/>
              <w:bottom w:val="single" w:sz="6" w:space="0" w:color="auto"/>
              <w:right w:val="single" w:sz="6" w:space="0" w:color="auto"/>
            </w:tcBorders>
          </w:tcPr>
          <w:p w:rsidR="003F2B39" w:rsidRPr="005808C0" w:rsidRDefault="003F2B39" w:rsidP="003F2B39">
            <w:pPr>
              <w:autoSpaceDE w:val="0"/>
              <w:autoSpaceDN w:val="0"/>
              <w:adjustRightInd w:val="0"/>
              <w:rPr>
                <w:rFonts w:cs="Calibri"/>
                <w:color w:val="000000"/>
              </w:rPr>
            </w:pPr>
            <w:r w:rsidRPr="005808C0">
              <w:rPr>
                <w:rFonts w:cs="Calibri"/>
                <w:color w:val="000000"/>
              </w:rPr>
              <w:t>VI11120b</w:t>
            </w:r>
          </w:p>
        </w:tc>
        <w:tc>
          <w:tcPr>
            <w:tcW w:w="1134" w:type="dxa"/>
            <w:tcBorders>
              <w:top w:val="single" w:sz="6" w:space="0" w:color="auto"/>
              <w:left w:val="single" w:sz="6" w:space="0" w:color="auto"/>
              <w:bottom w:val="single" w:sz="6" w:space="0" w:color="auto"/>
              <w:right w:val="single" w:sz="6" w:space="0" w:color="auto"/>
            </w:tcBorders>
          </w:tcPr>
          <w:p w:rsidR="003F2B39" w:rsidRPr="005808C0" w:rsidRDefault="003F2B39" w:rsidP="003F2B39">
            <w:pPr>
              <w:autoSpaceDE w:val="0"/>
              <w:autoSpaceDN w:val="0"/>
              <w:adjustRightInd w:val="0"/>
              <w:rPr>
                <w:rFonts w:cs="Calibri"/>
                <w:color w:val="000000"/>
              </w:rPr>
            </w:pPr>
            <w:r w:rsidRPr="005808C0">
              <w:rPr>
                <w:rFonts w:cs="Calibri"/>
                <w:color w:val="000000"/>
              </w:rPr>
              <w:t>21/298</w:t>
            </w:r>
          </w:p>
        </w:tc>
        <w:tc>
          <w:tcPr>
            <w:tcW w:w="4294" w:type="dxa"/>
            <w:tcBorders>
              <w:top w:val="single" w:sz="6" w:space="0" w:color="auto"/>
              <w:left w:val="single" w:sz="6" w:space="0" w:color="auto"/>
              <w:bottom w:val="single" w:sz="6" w:space="0" w:color="auto"/>
              <w:right w:val="single" w:sz="6" w:space="0" w:color="auto"/>
            </w:tcBorders>
          </w:tcPr>
          <w:p w:rsidR="003F2B39" w:rsidRDefault="003F2B39" w:rsidP="003F2B39">
            <w:r w:rsidRPr="00C723C1">
              <w:rPr>
                <w:rFonts w:cs="Calibri"/>
                <w:color w:val="000000"/>
              </w:rPr>
              <w:t>xxxxxxxxxxxx</w:t>
            </w:r>
          </w:p>
        </w:tc>
        <w:tc>
          <w:tcPr>
            <w:tcW w:w="1092" w:type="dxa"/>
            <w:tcBorders>
              <w:top w:val="single" w:sz="6" w:space="0" w:color="auto"/>
              <w:left w:val="single" w:sz="6" w:space="0" w:color="auto"/>
              <w:bottom w:val="single" w:sz="6" w:space="0" w:color="auto"/>
              <w:right w:val="single" w:sz="6" w:space="0" w:color="auto"/>
            </w:tcBorders>
          </w:tcPr>
          <w:p w:rsidR="003F2B39" w:rsidRPr="005808C0" w:rsidRDefault="003F2B39" w:rsidP="003F2B39">
            <w:pPr>
              <w:autoSpaceDE w:val="0"/>
              <w:autoSpaceDN w:val="0"/>
              <w:adjustRightInd w:val="0"/>
              <w:rPr>
                <w:rFonts w:cs="Calibri"/>
                <w:color w:val="000000"/>
              </w:rPr>
            </w:pPr>
            <w:r w:rsidRPr="005808C0">
              <w:rPr>
                <w:rFonts w:cs="Calibri"/>
                <w:color w:val="000000"/>
              </w:rPr>
              <w:t>Nová Horka</w:t>
            </w:r>
          </w:p>
        </w:tc>
        <w:tc>
          <w:tcPr>
            <w:tcW w:w="1527" w:type="dxa"/>
            <w:tcBorders>
              <w:top w:val="nil"/>
              <w:left w:val="single" w:sz="6" w:space="0" w:color="auto"/>
              <w:bottom w:val="single" w:sz="6" w:space="0" w:color="auto"/>
              <w:right w:val="single" w:sz="6" w:space="0" w:color="auto"/>
            </w:tcBorders>
          </w:tcPr>
          <w:p w:rsidR="003F2B39" w:rsidRDefault="003F2B39" w:rsidP="003F2B39">
            <w:r w:rsidRPr="0027575B">
              <w:rPr>
                <w:rFonts w:cs="Calibri"/>
                <w:color w:val="000000"/>
              </w:rPr>
              <w:t>xxxxxxx</w:t>
            </w:r>
          </w:p>
        </w:tc>
      </w:tr>
      <w:tr w:rsidR="003F2B39" w:rsidRPr="005808C0" w:rsidTr="00C35D3B">
        <w:tblPrEx>
          <w:tblCellMar>
            <w:top w:w="0" w:type="dxa"/>
            <w:bottom w:w="0" w:type="dxa"/>
          </w:tblCellMar>
        </w:tblPrEx>
        <w:trPr>
          <w:trHeight w:val="696"/>
        </w:trPr>
        <w:tc>
          <w:tcPr>
            <w:tcW w:w="1023" w:type="dxa"/>
            <w:tcBorders>
              <w:top w:val="single" w:sz="6" w:space="0" w:color="auto"/>
              <w:left w:val="single" w:sz="6" w:space="0" w:color="auto"/>
              <w:bottom w:val="single" w:sz="6" w:space="0" w:color="auto"/>
              <w:right w:val="single" w:sz="6" w:space="0" w:color="auto"/>
            </w:tcBorders>
          </w:tcPr>
          <w:p w:rsidR="003F2B39" w:rsidRPr="005808C0" w:rsidRDefault="003F2B39" w:rsidP="003F2B39">
            <w:pPr>
              <w:autoSpaceDE w:val="0"/>
              <w:autoSpaceDN w:val="0"/>
              <w:adjustRightInd w:val="0"/>
              <w:rPr>
                <w:rFonts w:cs="Calibri"/>
                <w:color w:val="000000"/>
              </w:rPr>
            </w:pPr>
            <w:r w:rsidRPr="005808C0">
              <w:rPr>
                <w:rFonts w:cs="Calibri"/>
                <w:color w:val="000000"/>
              </w:rPr>
              <w:t>VI11121a</w:t>
            </w:r>
          </w:p>
        </w:tc>
        <w:tc>
          <w:tcPr>
            <w:tcW w:w="1134" w:type="dxa"/>
            <w:tcBorders>
              <w:top w:val="single" w:sz="6" w:space="0" w:color="auto"/>
              <w:left w:val="single" w:sz="6" w:space="0" w:color="auto"/>
              <w:bottom w:val="single" w:sz="6" w:space="0" w:color="auto"/>
              <w:right w:val="single" w:sz="6" w:space="0" w:color="auto"/>
            </w:tcBorders>
          </w:tcPr>
          <w:p w:rsidR="003F2B39" w:rsidRPr="005808C0" w:rsidRDefault="003F2B39" w:rsidP="003F2B39">
            <w:pPr>
              <w:autoSpaceDE w:val="0"/>
              <w:autoSpaceDN w:val="0"/>
              <w:adjustRightInd w:val="0"/>
              <w:rPr>
                <w:rFonts w:cs="Calibri"/>
                <w:color w:val="000000"/>
              </w:rPr>
            </w:pPr>
            <w:r w:rsidRPr="005808C0">
              <w:rPr>
                <w:rFonts w:cs="Calibri"/>
                <w:color w:val="000000"/>
              </w:rPr>
              <w:t>22/289</w:t>
            </w:r>
          </w:p>
        </w:tc>
        <w:tc>
          <w:tcPr>
            <w:tcW w:w="4294" w:type="dxa"/>
            <w:tcBorders>
              <w:top w:val="single" w:sz="6" w:space="0" w:color="auto"/>
              <w:left w:val="single" w:sz="6" w:space="0" w:color="auto"/>
              <w:bottom w:val="single" w:sz="6" w:space="0" w:color="auto"/>
              <w:right w:val="single" w:sz="6" w:space="0" w:color="auto"/>
            </w:tcBorders>
          </w:tcPr>
          <w:p w:rsidR="003F2B39" w:rsidRDefault="003F2B39" w:rsidP="003F2B39">
            <w:r w:rsidRPr="00C723C1">
              <w:rPr>
                <w:rFonts w:cs="Calibri"/>
                <w:color w:val="000000"/>
              </w:rPr>
              <w:t>xxxxxxxxxxxx</w:t>
            </w:r>
          </w:p>
        </w:tc>
        <w:tc>
          <w:tcPr>
            <w:tcW w:w="1092" w:type="dxa"/>
            <w:tcBorders>
              <w:top w:val="single" w:sz="6" w:space="0" w:color="auto"/>
              <w:left w:val="single" w:sz="6" w:space="0" w:color="auto"/>
              <w:bottom w:val="single" w:sz="6" w:space="0" w:color="auto"/>
              <w:right w:val="single" w:sz="6" w:space="0" w:color="auto"/>
            </w:tcBorders>
          </w:tcPr>
          <w:p w:rsidR="003F2B39" w:rsidRPr="005808C0" w:rsidRDefault="003F2B39" w:rsidP="003F2B39">
            <w:pPr>
              <w:autoSpaceDE w:val="0"/>
              <w:autoSpaceDN w:val="0"/>
              <w:adjustRightInd w:val="0"/>
              <w:rPr>
                <w:rFonts w:cs="Calibri"/>
                <w:color w:val="000000"/>
              </w:rPr>
            </w:pPr>
            <w:r w:rsidRPr="005808C0">
              <w:rPr>
                <w:rFonts w:cs="Calibri"/>
                <w:color w:val="000000"/>
              </w:rPr>
              <w:t>Nová Horka</w:t>
            </w:r>
          </w:p>
        </w:tc>
        <w:tc>
          <w:tcPr>
            <w:tcW w:w="1527" w:type="dxa"/>
            <w:tcBorders>
              <w:top w:val="single" w:sz="6" w:space="0" w:color="auto"/>
              <w:left w:val="single" w:sz="6" w:space="0" w:color="auto"/>
              <w:bottom w:val="nil"/>
              <w:right w:val="single" w:sz="6" w:space="0" w:color="auto"/>
            </w:tcBorders>
          </w:tcPr>
          <w:p w:rsidR="003F2B39" w:rsidRDefault="003F2B39" w:rsidP="003F2B39">
            <w:r w:rsidRPr="0027575B">
              <w:rPr>
                <w:rFonts w:cs="Calibri"/>
                <w:color w:val="000000"/>
              </w:rPr>
              <w:t>xxxxxxx</w:t>
            </w:r>
          </w:p>
        </w:tc>
      </w:tr>
      <w:tr w:rsidR="003F2B39" w:rsidRPr="005808C0" w:rsidTr="00C35D3B">
        <w:tblPrEx>
          <w:tblCellMar>
            <w:top w:w="0" w:type="dxa"/>
            <w:bottom w:w="0" w:type="dxa"/>
          </w:tblCellMar>
        </w:tblPrEx>
        <w:trPr>
          <w:trHeight w:val="696"/>
        </w:trPr>
        <w:tc>
          <w:tcPr>
            <w:tcW w:w="1023" w:type="dxa"/>
            <w:tcBorders>
              <w:top w:val="single" w:sz="6" w:space="0" w:color="auto"/>
              <w:left w:val="single" w:sz="6" w:space="0" w:color="auto"/>
              <w:bottom w:val="single" w:sz="6" w:space="0" w:color="auto"/>
              <w:right w:val="single" w:sz="6" w:space="0" w:color="auto"/>
            </w:tcBorders>
          </w:tcPr>
          <w:p w:rsidR="003F2B39" w:rsidRPr="005808C0" w:rsidRDefault="003F2B39" w:rsidP="003F2B39">
            <w:pPr>
              <w:autoSpaceDE w:val="0"/>
              <w:autoSpaceDN w:val="0"/>
              <w:adjustRightInd w:val="0"/>
              <w:rPr>
                <w:rFonts w:cs="Calibri"/>
                <w:color w:val="000000"/>
              </w:rPr>
            </w:pPr>
            <w:r w:rsidRPr="005808C0">
              <w:rPr>
                <w:rFonts w:cs="Calibri"/>
                <w:color w:val="000000"/>
              </w:rPr>
              <w:t>VI11121b</w:t>
            </w:r>
          </w:p>
        </w:tc>
        <w:tc>
          <w:tcPr>
            <w:tcW w:w="1134" w:type="dxa"/>
            <w:tcBorders>
              <w:top w:val="single" w:sz="6" w:space="0" w:color="auto"/>
              <w:left w:val="single" w:sz="6" w:space="0" w:color="auto"/>
              <w:bottom w:val="single" w:sz="6" w:space="0" w:color="auto"/>
              <w:right w:val="single" w:sz="6" w:space="0" w:color="auto"/>
            </w:tcBorders>
          </w:tcPr>
          <w:p w:rsidR="003F2B39" w:rsidRPr="005808C0" w:rsidRDefault="003F2B39" w:rsidP="003F2B39">
            <w:pPr>
              <w:autoSpaceDE w:val="0"/>
              <w:autoSpaceDN w:val="0"/>
              <w:adjustRightInd w:val="0"/>
              <w:rPr>
                <w:rFonts w:cs="Calibri"/>
                <w:color w:val="000000"/>
              </w:rPr>
            </w:pPr>
            <w:r w:rsidRPr="005808C0">
              <w:rPr>
                <w:rFonts w:cs="Calibri"/>
                <w:color w:val="000000"/>
              </w:rPr>
              <w:t>22/289</w:t>
            </w:r>
          </w:p>
        </w:tc>
        <w:tc>
          <w:tcPr>
            <w:tcW w:w="4294" w:type="dxa"/>
            <w:tcBorders>
              <w:top w:val="single" w:sz="6" w:space="0" w:color="auto"/>
              <w:left w:val="single" w:sz="6" w:space="0" w:color="auto"/>
              <w:bottom w:val="single" w:sz="6" w:space="0" w:color="auto"/>
              <w:right w:val="single" w:sz="6" w:space="0" w:color="auto"/>
            </w:tcBorders>
          </w:tcPr>
          <w:p w:rsidR="003F2B39" w:rsidRDefault="003F2B39" w:rsidP="003F2B39">
            <w:r w:rsidRPr="00C723C1">
              <w:rPr>
                <w:rFonts w:cs="Calibri"/>
                <w:color w:val="000000"/>
              </w:rPr>
              <w:t>xxxxxxxxxxxx</w:t>
            </w:r>
          </w:p>
        </w:tc>
        <w:tc>
          <w:tcPr>
            <w:tcW w:w="1092" w:type="dxa"/>
            <w:tcBorders>
              <w:top w:val="single" w:sz="6" w:space="0" w:color="auto"/>
              <w:left w:val="single" w:sz="6" w:space="0" w:color="auto"/>
              <w:bottom w:val="single" w:sz="6" w:space="0" w:color="auto"/>
              <w:right w:val="single" w:sz="6" w:space="0" w:color="auto"/>
            </w:tcBorders>
          </w:tcPr>
          <w:p w:rsidR="003F2B39" w:rsidRPr="005808C0" w:rsidRDefault="003F2B39" w:rsidP="003F2B39">
            <w:pPr>
              <w:autoSpaceDE w:val="0"/>
              <w:autoSpaceDN w:val="0"/>
              <w:adjustRightInd w:val="0"/>
              <w:rPr>
                <w:rFonts w:cs="Calibri"/>
                <w:color w:val="000000"/>
              </w:rPr>
            </w:pPr>
            <w:r w:rsidRPr="005808C0">
              <w:rPr>
                <w:rFonts w:cs="Calibri"/>
                <w:color w:val="000000"/>
              </w:rPr>
              <w:t>Nová Horka</w:t>
            </w:r>
          </w:p>
        </w:tc>
        <w:tc>
          <w:tcPr>
            <w:tcW w:w="1527" w:type="dxa"/>
            <w:tcBorders>
              <w:top w:val="nil"/>
              <w:left w:val="single" w:sz="6" w:space="0" w:color="auto"/>
              <w:bottom w:val="single" w:sz="6" w:space="0" w:color="auto"/>
              <w:right w:val="single" w:sz="6" w:space="0" w:color="auto"/>
            </w:tcBorders>
          </w:tcPr>
          <w:p w:rsidR="003F2B39" w:rsidRDefault="003F2B39" w:rsidP="003F2B39">
            <w:r w:rsidRPr="0027575B">
              <w:rPr>
                <w:rFonts w:cs="Calibri"/>
                <w:color w:val="000000"/>
              </w:rPr>
              <w:t>xxxxxxx</w:t>
            </w:r>
          </w:p>
        </w:tc>
      </w:tr>
      <w:tr w:rsidR="003F2B39" w:rsidRPr="005808C0" w:rsidTr="00C35D3B">
        <w:tblPrEx>
          <w:tblCellMar>
            <w:top w:w="0" w:type="dxa"/>
            <w:bottom w:w="0" w:type="dxa"/>
          </w:tblCellMar>
        </w:tblPrEx>
        <w:trPr>
          <w:trHeight w:val="466"/>
        </w:trPr>
        <w:tc>
          <w:tcPr>
            <w:tcW w:w="1023" w:type="dxa"/>
            <w:tcBorders>
              <w:top w:val="single" w:sz="6" w:space="0" w:color="auto"/>
              <w:left w:val="single" w:sz="6" w:space="0" w:color="auto"/>
              <w:bottom w:val="single" w:sz="6" w:space="0" w:color="auto"/>
              <w:right w:val="single" w:sz="6" w:space="0" w:color="auto"/>
            </w:tcBorders>
          </w:tcPr>
          <w:p w:rsidR="003F2B39" w:rsidRPr="005808C0" w:rsidRDefault="003F2B39" w:rsidP="003F2B39">
            <w:pPr>
              <w:autoSpaceDE w:val="0"/>
              <w:autoSpaceDN w:val="0"/>
              <w:adjustRightInd w:val="0"/>
              <w:rPr>
                <w:rFonts w:cs="Calibri"/>
                <w:color w:val="000000"/>
              </w:rPr>
            </w:pPr>
            <w:r w:rsidRPr="005808C0">
              <w:rPr>
                <w:rFonts w:cs="Calibri"/>
                <w:color w:val="000000"/>
              </w:rPr>
              <w:t>VI11132a</w:t>
            </w:r>
          </w:p>
        </w:tc>
        <w:tc>
          <w:tcPr>
            <w:tcW w:w="1134" w:type="dxa"/>
            <w:tcBorders>
              <w:top w:val="single" w:sz="6" w:space="0" w:color="auto"/>
              <w:left w:val="single" w:sz="6" w:space="0" w:color="auto"/>
              <w:bottom w:val="single" w:sz="6" w:space="0" w:color="auto"/>
              <w:right w:val="single" w:sz="6" w:space="0" w:color="auto"/>
            </w:tcBorders>
          </w:tcPr>
          <w:p w:rsidR="003F2B39" w:rsidRPr="005808C0" w:rsidRDefault="003F2B39" w:rsidP="003F2B39">
            <w:pPr>
              <w:autoSpaceDE w:val="0"/>
              <w:autoSpaceDN w:val="0"/>
              <w:adjustRightInd w:val="0"/>
              <w:rPr>
                <w:rFonts w:cs="Calibri"/>
                <w:color w:val="000000"/>
              </w:rPr>
            </w:pPr>
            <w:r w:rsidRPr="005808C0">
              <w:rPr>
                <w:rFonts w:cs="Calibri"/>
                <w:color w:val="000000"/>
              </w:rPr>
              <w:t>33/284</w:t>
            </w:r>
          </w:p>
        </w:tc>
        <w:tc>
          <w:tcPr>
            <w:tcW w:w="4294" w:type="dxa"/>
            <w:tcBorders>
              <w:top w:val="single" w:sz="6" w:space="0" w:color="auto"/>
              <w:left w:val="single" w:sz="6" w:space="0" w:color="auto"/>
              <w:bottom w:val="single" w:sz="6" w:space="0" w:color="auto"/>
              <w:right w:val="single" w:sz="6" w:space="0" w:color="auto"/>
            </w:tcBorders>
          </w:tcPr>
          <w:p w:rsidR="003F2B39" w:rsidRDefault="003F2B39" w:rsidP="003F2B39">
            <w:r w:rsidRPr="00C723C1">
              <w:rPr>
                <w:rFonts w:cs="Calibri"/>
                <w:color w:val="000000"/>
              </w:rPr>
              <w:t>xxxxxxxxxxxx</w:t>
            </w:r>
          </w:p>
        </w:tc>
        <w:tc>
          <w:tcPr>
            <w:tcW w:w="1092" w:type="dxa"/>
            <w:tcBorders>
              <w:top w:val="single" w:sz="6" w:space="0" w:color="auto"/>
              <w:left w:val="single" w:sz="6" w:space="0" w:color="auto"/>
              <w:bottom w:val="single" w:sz="6" w:space="0" w:color="auto"/>
              <w:right w:val="single" w:sz="6" w:space="0" w:color="auto"/>
            </w:tcBorders>
          </w:tcPr>
          <w:p w:rsidR="003F2B39" w:rsidRPr="005808C0" w:rsidRDefault="003F2B39" w:rsidP="003F2B39">
            <w:pPr>
              <w:autoSpaceDE w:val="0"/>
              <w:autoSpaceDN w:val="0"/>
              <w:adjustRightInd w:val="0"/>
              <w:rPr>
                <w:rFonts w:cs="Calibri"/>
                <w:color w:val="000000"/>
              </w:rPr>
            </w:pPr>
            <w:r w:rsidRPr="005808C0">
              <w:rPr>
                <w:rFonts w:cs="Calibri"/>
                <w:color w:val="000000"/>
              </w:rPr>
              <w:t>Nová Horka</w:t>
            </w:r>
          </w:p>
        </w:tc>
        <w:tc>
          <w:tcPr>
            <w:tcW w:w="1527" w:type="dxa"/>
            <w:tcBorders>
              <w:top w:val="single" w:sz="6" w:space="0" w:color="auto"/>
              <w:left w:val="single" w:sz="6" w:space="0" w:color="auto"/>
              <w:bottom w:val="nil"/>
              <w:right w:val="single" w:sz="6" w:space="0" w:color="auto"/>
            </w:tcBorders>
          </w:tcPr>
          <w:p w:rsidR="003F2B39" w:rsidRDefault="003F2B39" w:rsidP="003F2B39">
            <w:r w:rsidRPr="0027575B">
              <w:rPr>
                <w:rFonts w:cs="Calibri"/>
                <w:color w:val="000000"/>
              </w:rPr>
              <w:t>xxxxxxx</w:t>
            </w:r>
          </w:p>
        </w:tc>
      </w:tr>
      <w:tr w:rsidR="003F2B39" w:rsidRPr="005808C0" w:rsidTr="00C35D3B">
        <w:tblPrEx>
          <w:tblCellMar>
            <w:top w:w="0" w:type="dxa"/>
            <w:bottom w:w="0" w:type="dxa"/>
          </w:tblCellMar>
        </w:tblPrEx>
        <w:trPr>
          <w:trHeight w:val="466"/>
        </w:trPr>
        <w:tc>
          <w:tcPr>
            <w:tcW w:w="1023" w:type="dxa"/>
            <w:tcBorders>
              <w:top w:val="single" w:sz="6" w:space="0" w:color="auto"/>
              <w:left w:val="single" w:sz="6" w:space="0" w:color="auto"/>
              <w:bottom w:val="single" w:sz="6" w:space="0" w:color="auto"/>
              <w:right w:val="single" w:sz="6" w:space="0" w:color="auto"/>
            </w:tcBorders>
          </w:tcPr>
          <w:p w:rsidR="003F2B39" w:rsidRPr="005808C0" w:rsidRDefault="003F2B39" w:rsidP="003F2B39">
            <w:pPr>
              <w:autoSpaceDE w:val="0"/>
              <w:autoSpaceDN w:val="0"/>
              <w:adjustRightInd w:val="0"/>
              <w:rPr>
                <w:rFonts w:cs="Calibri"/>
                <w:color w:val="000000"/>
              </w:rPr>
            </w:pPr>
            <w:r w:rsidRPr="005808C0">
              <w:rPr>
                <w:rFonts w:cs="Calibri"/>
                <w:color w:val="000000"/>
              </w:rPr>
              <w:t>VI11132b</w:t>
            </w:r>
          </w:p>
        </w:tc>
        <w:tc>
          <w:tcPr>
            <w:tcW w:w="1134" w:type="dxa"/>
            <w:tcBorders>
              <w:top w:val="single" w:sz="6" w:space="0" w:color="auto"/>
              <w:left w:val="single" w:sz="6" w:space="0" w:color="auto"/>
              <w:bottom w:val="single" w:sz="6" w:space="0" w:color="auto"/>
              <w:right w:val="single" w:sz="6" w:space="0" w:color="auto"/>
            </w:tcBorders>
          </w:tcPr>
          <w:p w:rsidR="003F2B39" w:rsidRPr="005808C0" w:rsidRDefault="003F2B39" w:rsidP="003F2B39">
            <w:pPr>
              <w:autoSpaceDE w:val="0"/>
              <w:autoSpaceDN w:val="0"/>
              <w:adjustRightInd w:val="0"/>
              <w:rPr>
                <w:rFonts w:cs="Calibri"/>
                <w:color w:val="000000"/>
              </w:rPr>
            </w:pPr>
            <w:r w:rsidRPr="005808C0">
              <w:rPr>
                <w:rFonts w:cs="Calibri"/>
                <w:color w:val="000000"/>
              </w:rPr>
              <w:t>33/284</w:t>
            </w:r>
          </w:p>
        </w:tc>
        <w:tc>
          <w:tcPr>
            <w:tcW w:w="4294" w:type="dxa"/>
            <w:tcBorders>
              <w:top w:val="single" w:sz="6" w:space="0" w:color="auto"/>
              <w:left w:val="single" w:sz="6" w:space="0" w:color="auto"/>
              <w:bottom w:val="single" w:sz="6" w:space="0" w:color="auto"/>
              <w:right w:val="single" w:sz="6" w:space="0" w:color="auto"/>
            </w:tcBorders>
          </w:tcPr>
          <w:p w:rsidR="003F2B39" w:rsidRDefault="003F2B39" w:rsidP="003F2B39">
            <w:r w:rsidRPr="00C723C1">
              <w:rPr>
                <w:rFonts w:cs="Calibri"/>
                <w:color w:val="000000"/>
              </w:rPr>
              <w:t>xxxxxxxxxxxx</w:t>
            </w:r>
          </w:p>
        </w:tc>
        <w:tc>
          <w:tcPr>
            <w:tcW w:w="1092" w:type="dxa"/>
            <w:tcBorders>
              <w:top w:val="single" w:sz="6" w:space="0" w:color="auto"/>
              <w:left w:val="single" w:sz="6" w:space="0" w:color="auto"/>
              <w:bottom w:val="single" w:sz="6" w:space="0" w:color="auto"/>
              <w:right w:val="single" w:sz="6" w:space="0" w:color="auto"/>
            </w:tcBorders>
          </w:tcPr>
          <w:p w:rsidR="003F2B39" w:rsidRPr="005808C0" w:rsidRDefault="003F2B39" w:rsidP="003F2B39">
            <w:pPr>
              <w:autoSpaceDE w:val="0"/>
              <w:autoSpaceDN w:val="0"/>
              <w:adjustRightInd w:val="0"/>
              <w:rPr>
                <w:rFonts w:cs="Calibri"/>
                <w:color w:val="000000"/>
              </w:rPr>
            </w:pPr>
            <w:r w:rsidRPr="005808C0">
              <w:rPr>
                <w:rFonts w:cs="Calibri"/>
                <w:color w:val="000000"/>
              </w:rPr>
              <w:t>Nová Horka</w:t>
            </w:r>
          </w:p>
        </w:tc>
        <w:tc>
          <w:tcPr>
            <w:tcW w:w="1527" w:type="dxa"/>
            <w:tcBorders>
              <w:top w:val="nil"/>
              <w:left w:val="single" w:sz="6" w:space="0" w:color="auto"/>
              <w:bottom w:val="single" w:sz="6" w:space="0" w:color="auto"/>
              <w:right w:val="single" w:sz="6" w:space="0" w:color="auto"/>
            </w:tcBorders>
          </w:tcPr>
          <w:p w:rsidR="003F2B39" w:rsidRDefault="003F2B39" w:rsidP="003F2B39">
            <w:r w:rsidRPr="0027575B">
              <w:rPr>
                <w:rFonts w:cs="Calibri"/>
                <w:color w:val="000000"/>
              </w:rPr>
              <w:t>xxxxxxx</w:t>
            </w:r>
          </w:p>
        </w:tc>
      </w:tr>
      <w:tr w:rsidR="003F2B39" w:rsidRPr="005808C0" w:rsidTr="00C35D3B">
        <w:tblPrEx>
          <w:tblCellMar>
            <w:top w:w="0" w:type="dxa"/>
            <w:bottom w:w="0" w:type="dxa"/>
          </w:tblCellMar>
        </w:tblPrEx>
        <w:trPr>
          <w:trHeight w:val="466"/>
        </w:trPr>
        <w:tc>
          <w:tcPr>
            <w:tcW w:w="1023" w:type="dxa"/>
            <w:tcBorders>
              <w:top w:val="single" w:sz="6" w:space="0" w:color="auto"/>
              <w:left w:val="single" w:sz="6" w:space="0" w:color="auto"/>
              <w:bottom w:val="single" w:sz="6" w:space="0" w:color="auto"/>
              <w:right w:val="single" w:sz="6" w:space="0" w:color="auto"/>
            </w:tcBorders>
          </w:tcPr>
          <w:p w:rsidR="003F2B39" w:rsidRPr="005808C0" w:rsidRDefault="003F2B39" w:rsidP="003F2B39">
            <w:pPr>
              <w:autoSpaceDE w:val="0"/>
              <w:autoSpaceDN w:val="0"/>
              <w:adjustRightInd w:val="0"/>
              <w:rPr>
                <w:rFonts w:cs="Calibri"/>
                <w:color w:val="000000"/>
              </w:rPr>
            </w:pPr>
            <w:r w:rsidRPr="005808C0">
              <w:rPr>
                <w:rFonts w:cs="Calibri"/>
                <w:color w:val="000000"/>
              </w:rPr>
              <w:t>VI11133a</w:t>
            </w:r>
          </w:p>
        </w:tc>
        <w:tc>
          <w:tcPr>
            <w:tcW w:w="1134" w:type="dxa"/>
            <w:tcBorders>
              <w:top w:val="single" w:sz="6" w:space="0" w:color="auto"/>
              <w:left w:val="single" w:sz="6" w:space="0" w:color="auto"/>
              <w:bottom w:val="single" w:sz="6" w:space="0" w:color="auto"/>
              <w:right w:val="single" w:sz="6" w:space="0" w:color="auto"/>
            </w:tcBorders>
          </w:tcPr>
          <w:p w:rsidR="003F2B39" w:rsidRPr="005808C0" w:rsidRDefault="003F2B39" w:rsidP="003F2B39">
            <w:pPr>
              <w:autoSpaceDE w:val="0"/>
              <w:autoSpaceDN w:val="0"/>
              <w:adjustRightInd w:val="0"/>
              <w:rPr>
                <w:rFonts w:cs="Calibri"/>
                <w:color w:val="000000"/>
              </w:rPr>
            </w:pPr>
            <w:r w:rsidRPr="005808C0">
              <w:rPr>
                <w:rFonts w:cs="Calibri"/>
                <w:color w:val="000000"/>
              </w:rPr>
              <w:t>34/287</w:t>
            </w:r>
          </w:p>
        </w:tc>
        <w:tc>
          <w:tcPr>
            <w:tcW w:w="4294" w:type="dxa"/>
            <w:tcBorders>
              <w:top w:val="single" w:sz="6" w:space="0" w:color="auto"/>
              <w:left w:val="single" w:sz="6" w:space="0" w:color="auto"/>
              <w:bottom w:val="single" w:sz="6" w:space="0" w:color="auto"/>
              <w:right w:val="single" w:sz="6" w:space="0" w:color="auto"/>
            </w:tcBorders>
          </w:tcPr>
          <w:p w:rsidR="003F2B39" w:rsidRDefault="003F2B39" w:rsidP="003F2B39">
            <w:r w:rsidRPr="00C723C1">
              <w:rPr>
                <w:rFonts w:cs="Calibri"/>
                <w:color w:val="000000"/>
              </w:rPr>
              <w:t>xxxxxxxxxxxx</w:t>
            </w:r>
          </w:p>
        </w:tc>
        <w:tc>
          <w:tcPr>
            <w:tcW w:w="1092" w:type="dxa"/>
            <w:tcBorders>
              <w:top w:val="single" w:sz="6" w:space="0" w:color="auto"/>
              <w:left w:val="single" w:sz="6" w:space="0" w:color="auto"/>
              <w:bottom w:val="single" w:sz="6" w:space="0" w:color="auto"/>
              <w:right w:val="single" w:sz="6" w:space="0" w:color="auto"/>
            </w:tcBorders>
          </w:tcPr>
          <w:p w:rsidR="003F2B39" w:rsidRPr="005808C0" w:rsidRDefault="003F2B39" w:rsidP="003F2B39">
            <w:pPr>
              <w:autoSpaceDE w:val="0"/>
              <w:autoSpaceDN w:val="0"/>
              <w:adjustRightInd w:val="0"/>
              <w:rPr>
                <w:rFonts w:cs="Calibri"/>
                <w:color w:val="000000"/>
              </w:rPr>
            </w:pPr>
            <w:r w:rsidRPr="005808C0">
              <w:rPr>
                <w:rFonts w:cs="Calibri"/>
                <w:color w:val="000000"/>
              </w:rPr>
              <w:t>Nová Horka</w:t>
            </w:r>
          </w:p>
        </w:tc>
        <w:tc>
          <w:tcPr>
            <w:tcW w:w="1527" w:type="dxa"/>
            <w:tcBorders>
              <w:top w:val="single" w:sz="6" w:space="0" w:color="auto"/>
              <w:left w:val="single" w:sz="6" w:space="0" w:color="auto"/>
              <w:bottom w:val="nil"/>
              <w:right w:val="single" w:sz="6" w:space="0" w:color="auto"/>
            </w:tcBorders>
          </w:tcPr>
          <w:p w:rsidR="003F2B39" w:rsidRDefault="003F2B39" w:rsidP="003F2B39">
            <w:r w:rsidRPr="0027575B">
              <w:rPr>
                <w:rFonts w:cs="Calibri"/>
                <w:color w:val="000000"/>
              </w:rPr>
              <w:t>xxxxxxx</w:t>
            </w:r>
          </w:p>
        </w:tc>
      </w:tr>
      <w:tr w:rsidR="003F2B39" w:rsidRPr="005808C0" w:rsidTr="00C35D3B">
        <w:tblPrEx>
          <w:tblCellMar>
            <w:top w:w="0" w:type="dxa"/>
            <w:bottom w:w="0" w:type="dxa"/>
          </w:tblCellMar>
        </w:tblPrEx>
        <w:trPr>
          <w:trHeight w:val="466"/>
        </w:trPr>
        <w:tc>
          <w:tcPr>
            <w:tcW w:w="1023" w:type="dxa"/>
            <w:tcBorders>
              <w:top w:val="single" w:sz="6" w:space="0" w:color="auto"/>
              <w:left w:val="single" w:sz="6" w:space="0" w:color="auto"/>
              <w:bottom w:val="single" w:sz="6" w:space="0" w:color="auto"/>
              <w:right w:val="single" w:sz="6" w:space="0" w:color="auto"/>
            </w:tcBorders>
          </w:tcPr>
          <w:p w:rsidR="003F2B39" w:rsidRPr="005808C0" w:rsidRDefault="003F2B39" w:rsidP="003F2B39">
            <w:pPr>
              <w:autoSpaceDE w:val="0"/>
              <w:autoSpaceDN w:val="0"/>
              <w:adjustRightInd w:val="0"/>
              <w:rPr>
                <w:rFonts w:cs="Calibri"/>
                <w:color w:val="000000"/>
              </w:rPr>
            </w:pPr>
            <w:r w:rsidRPr="005808C0">
              <w:rPr>
                <w:rFonts w:cs="Calibri"/>
                <w:color w:val="000000"/>
              </w:rPr>
              <w:t>VI11133b</w:t>
            </w:r>
          </w:p>
        </w:tc>
        <w:tc>
          <w:tcPr>
            <w:tcW w:w="1134" w:type="dxa"/>
            <w:tcBorders>
              <w:top w:val="single" w:sz="6" w:space="0" w:color="auto"/>
              <w:left w:val="single" w:sz="6" w:space="0" w:color="auto"/>
              <w:bottom w:val="single" w:sz="6" w:space="0" w:color="auto"/>
              <w:right w:val="single" w:sz="6" w:space="0" w:color="auto"/>
            </w:tcBorders>
          </w:tcPr>
          <w:p w:rsidR="003F2B39" w:rsidRPr="005808C0" w:rsidRDefault="003F2B39" w:rsidP="003F2B39">
            <w:pPr>
              <w:autoSpaceDE w:val="0"/>
              <w:autoSpaceDN w:val="0"/>
              <w:adjustRightInd w:val="0"/>
              <w:rPr>
                <w:rFonts w:cs="Calibri"/>
                <w:color w:val="000000"/>
              </w:rPr>
            </w:pPr>
            <w:r w:rsidRPr="005808C0">
              <w:rPr>
                <w:rFonts w:cs="Calibri"/>
                <w:color w:val="000000"/>
              </w:rPr>
              <w:t>34/287</w:t>
            </w:r>
          </w:p>
        </w:tc>
        <w:tc>
          <w:tcPr>
            <w:tcW w:w="4294" w:type="dxa"/>
            <w:tcBorders>
              <w:top w:val="single" w:sz="6" w:space="0" w:color="auto"/>
              <w:left w:val="single" w:sz="6" w:space="0" w:color="auto"/>
              <w:bottom w:val="single" w:sz="6" w:space="0" w:color="auto"/>
              <w:right w:val="single" w:sz="6" w:space="0" w:color="auto"/>
            </w:tcBorders>
          </w:tcPr>
          <w:p w:rsidR="003F2B39" w:rsidRDefault="003F2B39" w:rsidP="003F2B39">
            <w:r w:rsidRPr="00C723C1">
              <w:rPr>
                <w:rFonts w:cs="Calibri"/>
                <w:color w:val="000000"/>
              </w:rPr>
              <w:t>xxxxxxxxxxxx</w:t>
            </w:r>
          </w:p>
        </w:tc>
        <w:tc>
          <w:tcPr>
            <w:tcW w:w="1092" w:type="dxa"/>
            <w:tcBorders>
              <w:top w:val="single" w:sz="6" w:space="0" w:color="auto"/>
              <w:left w:val="single" w:sz="6" w:space="0" w:color="auto"/>
              <w:bottom w:val="single" w:sz="6" w:space="0" w:color="auto"/>
              <w:right w:val="single" w:sz="6" w:space="0" w:color="auto"/>
            </w:tcBorders>
          </w:tcPr>
          <w:p w:rsidR="003F2B39" w:rsidRPr="005808C0" w:rsidRDefault="003F2B39" w:rsidP="003F2B39">
            <w:pPr>
              <w:autoSpaceDE w:val="0"/>
              <w:autoSpaceDN w:val="0"/>
              <w:adjustRightInd w:val="0"/>
              <w:rPr>
                <w:rFonts w:cs="Calibri"/>
                <w:color w:val="000000"/>
              </w:rPr>
            </w:pPr>
            <w:r w:rsidRPr="005808C0">
              <w:rPr>
                <w:rFonts w:cs="Calibri"/>
                <w:color w:val="000000"/>
              </w:rPr>
              <w:t>Nová Horka</w:t>
            </w:r>
          </w:p>
        </w:tc>
        <w:tc>
          <w:tcPr>
            <w:tcW w:w="1527" w:type="dxa"/>
            <w:tcBorders>
              <w:top w:val="nil"/>
              <w:left w:val="single" w:sz="6" w:space="0" w:color="auto"/>
              <w:bottom w:val="single" w:sz="6" w:space="0" w:color="auto"/>
              <w:right w:val="single" w:sz="6" w:space="0" w:color="auto"/>
            </w:tcBorders>
          </w:tcPr>
          <w:p w:rsidR="003F2B39" w:rsidRDefault="003F2B39" w:rsidP="003F2B39">
            <w:r w:rsidRPr="0027575B">
              <w:rPr>
                <w:rFonts w:cs="Calibri"/>
                <w:color w:val="000000"/>
              </w:rPr>
              <w:t>xxxxxxx</w:t>
            </w:r>
          </w:p>
        </w:tc>
      </w:tr>
      <w:tr w:rsidR="003F2B39" w:rsidRPr="005808C0" w:rsidTr="00C35D3B">
        <w:tblPrEx>
          <w:tblCellMar>
            <w:top w:w="0" w:type="dxa"/>
            <w:bottom w:w="0" w:type="dxa"/>
          </w:tblCellMar>
        </w:tblPrEx>
        <w:trPr>
          <w:trHeight w:val="466"/>
        </w:trPr>
        <w:tc>
          <w:tcPr>
            <w:tcW w:w="1023" w:type="dxa"/>
            <w:tcBorders>
              <w:top w:val="single" w:sz="6" w:space="0" w:color="auto"/>
              <w:left w:val="single" w:sz="6" w:space="0" w:color="auto"/>
              <w:bottom w:val="single" w:sz="6" w:space="0" w:color="auto"/>
              <w:right w:val="single" w:sz="6" w:space="0" w:color="auto"/>
            </w:tcBorders>
          </w:tcPr>
          <w:p w:rsidR="003F2B39" w:rsidRPr="005808C0" w:rsidRDefault="003F2B39" w:rsidP="003F2B39">
            <w:pPr>
              <w:autoSpaceDE w:val="0"/>
              <w:autoSpaceDN w:val="0"/>
              <w:adjustRightInd w:val="0"/>
              <w:rPr>
                <w:rFonts w:cs="Calibri"/>
                <w:color w:val="000000"/>
              </w:rPr>
            </w:pPr>
            <w:r w:rsidRPr="005808C0">
              <w:rPr>
                <w:rFonts w:cs="Calibri"/>
                <w:color w:val="000000"/>
              </w:rPr>
              <w:t>VI11233a</w:t>
            </w:r>
          </w:p>
        </w:tc>
        <w:tc>
          <w:tcPr>
            <w:tcW w:w="1134" w:type="dxa"/>
            <w:tcBorders>
              <w:top w:val="single" w:sz="6" w:space="0" w:color="auto"/>
              <w:left w:val="single" w:sz="6" w:space="0" w:color="auto"/>
              <w:bottom w:val="single" w:sz="6" w:space="0" w:color="auto"/>
              <w:right w:val="single" w:sz="6" w:space="0" w:color="auto"/>
            </w:tcBorders>
          </w:tcPr>
          <w:p w:rsidR="003F2B39" w:rsidRPr="005808C0" w:rsidRDefault="003F2B39" w:rsidP="003F2B39">
            <w:pPr>
              <w:autoSpaceDE w:val="0"/>
              <w:autoSpaceDN w:val="0"/>
              <w:adjustRightInd w:val="0"/>
              <w:rPr>
                <w:rFonts w:cs="Calibri"/>
                <w:color w:val="000000"/>
              </w:rPr>
            </w:pPr>
            <w:r w:rsidRPr="005808C0">
              <w:rPr>
                <w:rFonts w:cs="Calibri"/>
                <w:color w:val="000000"/>
              </w:rPr>
              <w:t>40/281</w:t>
            </w:r>
          </w:p>
        </w:tc>
        <w:tc>
          <w:tcPr>
            <w:tcW w:w="4294" w:type="dxa"/>
            <w:tcBorders>
              <w:top w:val="single" w:sz="6" w:space="0" w:color="auto"/>
              <w:left w:val="single" w:sz="6" w:space="0" w:color="auto"/>
              <w:bottom w:val="single" w:sz="6" w:space="0" w:color="auto"/>
              <w:right w:val="single" w:sz="6" w:space="0" w:color="auto"/>
            </w:tcBorders>
          </w:tcPr>
          <w:p w:rsidR="003F2B39" w:rsidRDefault="003F2B39" w:rsidP="003F2B39">
            <w:r w:rsidRPr="001E59B7">
              <w:rPr>
                <w:rFonts w:cs="Calibri"/>
                <w:color w:val="000000"/>
              </w:rPr>
              <w:t>xxxxxxxxxxxx</w:t>
            </w:r>
          </w:p>
        </w:tc>
        <w:tc>
          <w:tcPr>
            <w:tcW w:w="1092" w:type="dxa"/>
            <w:tcBorders>
              <w:top w:val="single" w:sz="6" w:space="0" w:color="auto"/>
              <w:left w:val="single" w:sz="6" w:space="0" w:color="auto"/>
              <w:bottom w:val="single" w:sz="6" w:space="0" w:color="auto"/>
              <w:right w:val="single" w:sz="6" w:space="0" w:color="auto"/>
            </w:tcBorders>
          </w:tcPr>
          <w:p w:rsidR="003F2B39" w:rsidRPr="005808C0" w:rsidRDefault="003F2B39" w:rsidP="003F2B39">
            <w:pPr>
              <w:autoSpaceDE w:val="0"/>
              <w:autoSpaceDN w:val="0"/>
              <w:adjustRightInd w:val="0"/>
              <w:rPr>
                <w:rFonts w:cs="Calibri"/>
                <w:color w:val="000000"/>
              </w:rPr>
            </w:pPr>
            <w:r w:rsidRPr="005808C0">
              <w:rPr>
                <w:rFonts w:cs="Calibri"/>
                <w:color w:val="000000"/>
              </w:rPr>
              <w:t>Nová Horka</w:t>
            </w:r>
          </w:p>
        </w:tc>
        <w:tc>
          <w:tcPr>
            <w:tcW w:w="1527" w:type="dxa"/>
            <w:tcBorders>
              <w:top w:val="single" w:sz="6" w:space="0" w:color="auto"/>
              <w:left w:val="single" w:sz="6" w:space="0" w:color="auto"/>
              <w:bottom w:val="nil"/>
              <w:right w:val="single" w:sz="6" w:space="0" w:color="auto"/>
            </w:tcBorders>
          </w:tcPr>
          <w:p w:rsidR="003F2B39" w:rsidRDefault="003F2B39" w:rsidP="003F2B39">
            <w:r w:rsidRPr="0027575B">
              <w:rPr>
                <w:rFonts w:cs="Calibri"/>
                <w:color w:val="000000"/>
              </w:rPr>
              <w:t>xxxxxxx</w:t>
            </w:r>
          </w:p>
        </w:tc>
      </w:tr>
      <w:tr w:rsidR="003F2B39" w:rsidRPr="005808C0" w:rsidTr="00C35D3B">
        <w:tblPrEx>
          <w:tblCellMar>
            <w:top w:w="0" w:type="dxa"/>
            <w:bottom w:w="0" w:type="dxa"/>
          </w:tblCellMar>
        </w:tblPrEx>
        <w:trPr>
          <w:trHeight w:val="466"/>
        </w:trPr>
        <w:tc>
          <w:tcPr>
            <w:tcW w:w="1023" w:type="dxa"/>
            <w:tcBorders>
              <w:top w:val="single" w:sz="6" w:space="0" w:color="auto"/>
              <w:left w:val="single" w:sz="6" w:space="0" w:color="auto"/>
              <w:bottom w:val="single" w:sz="6" w:space="0" w:color="auto"/>
              <w:right w:val="single" w:sz="6" w:space="0" w:color="auto"/>
            </w:tcBorders>
          </w:tcPr>
          <w:p w:rsidR="003F2B39" w:rsidRPr="005808C0" w:rsidRDefault="003F2B39" w:rsidP="003F2B39">
            <w:pPr>
              <w:autoSpaceDE w:val="0"/>
              <w:autoSpaceDN w:val="0"/>
              <w:adjustRightInd w:val="0"/>
              <w:rPr>
                <w:rFonts w:cs="Calibri"/>
                <w:color w:val="000000"/>
              </w:rPr>
            </w:pPr>
            <w:r w:rsidRPr="005808C0">
              <w:rPr>
                <w:rFonts w:cs="Calibri"/>
                <w:color w:val="000000"/>
              </w:rPr>
              <w:lastRenderedPageBreak/>
              <w:t>VI11233b</w:t>
            </w:r>
          </w:p>
        </w:tc>
        <w:tc>
          <w:tcPr>
            <w:tcW w:w="1134" w:type="dxa"/>
            <w:tcBorders>
              <w:top w:val="single" w:sz="6" w:space="0" w:color="auto"/>
              <w:left w:val="single" w:sz="6" w:space="0" w:color="auto"/>
              <w:bottom w:val="single" w:sz="6" w:space="0" w:color="auto"/>
              <w:right w:val="single" w:sz="6" w:space="0" w:color="auto"/>
            </w:tcBorders>
          </w:tcPr>
          <w:p w:rsidR="003F2B39" w:rsidRPr="005808C0" w:rsidRDefault="003F2B39" w:rsidP="003F2B39">
            <w:pPr>
              <w:autoSpaceDE w:val="0"/>
              <w:autoSpaceDN w:val="0"/>
              <w:adjustRightInd w:val="0"/>
              <w:rPr>
                <w:rFonts w:cs="Calibri"/>
                <w:color w:val="000000"/>
              </w:rPr>
            </w:pPr>
            <w:r w:rsidRPr="005808C0">
              <w:rPr>
                <w:rFonts w:cs="Calibri"/>
                <w:color w:val="000000"/>
              </w:rPr>
              <w:t>40/281</w:t>
            </w:r>
          </w:p>
        </w:tc>
        <w:tc>
          <w:tcPr>
            <w:tcW w:w="4294" w:type="dxa"/>
            <w:tcBorders>
              <w:top w:val="single" w:sz="6" w:space="0" w:color="auto"/>
              <w:left w:val="single" w:sz="6" w:space="0" w:color="auto"/>
              <w:bottom w:val="single" w:sz="6" w:space="0" w:color="auto"/>
              <w:right w:val="single" w:sz="6" w:space="0" w:color="auto"/>
            </w:tcBorders>
          </w:tcPr>
          <w:p w:rsidR="003F2B39" w:rsidRDefault="003F2B39" w:rsidP="003F2B39">
            <w:r w:rsidRPr="001E59B7">
              <w:rPr>
                <w:rFonts w:cs="Calibri"/>
                <w:color w:val="000000"/>
              </w:rPr>
              <w:t>xxxxxxxxxxxx</w:t>
            </w:r>
          </w:p>
        </w:tc>
        <w:tc>
          <w:tcPr>
            <w:tcW w:w="1092" w:type="dxa"/>
            <w:tcBorders>
              <w:top w:val="single" w:sz="6" w:space="0" w:color="auto"/>
              <w:left w:val="single" w:sz="6" w:space="0" w:color="auto"/>
              <w:bottom w:val="single" w:sz="6" w:space="0" w:color="auto"/>
              <w:right w:val="single" w:sz="6" w:space="0" w:color="auto"/>
            </w:tcBorders>
          </w:tcPr>
          <w:p w:rsidR="003F2B39" w:rsidRPr="005808C0" w:rsidRDefault="003F2B39" w:rsidP="003F2B39">
            <w:pPr>
              <w:autoSpaceDE w:val="0"/>
              <w:autoSpaceDN w:val="0"/>
              <w:adjustRightInd w:val="0"/>
              <w:rPr>
                <w:rFonts w:cs="Calibri"/>
                <w:color w:val="000000"/>
              </w:rPr>
            </w:pPr>
            <w:r w:rsidRPr="005808C0">
              <w:rPr>
                <w:rFonts w:cs="Calibri"/>
                <w:color w:val="000000"/>
              </w:rPr>
              <w:t>Nová Horka</w:t>
            </w:r>
          </w:p>
        </w:tc>
        <w:tc>
          <w:tcPr>
            <w:tcW w:w="1527" w:type="dxa"/>
            <w:tcBorders>
              <w:top w:val="nil"/>
              <w:left w:val="single" w:sz="6" w:space="0" w:color="auto"/>
              <w:bottom w:val="single" w:sz="6" w:space="0" w:color="auto"/>
              <w:right w:val="single" w:sz="6" w:space="0" w:color="auto"/>
            </w:tcBorders>
          </w:tcPr>
          <w:p w:rsidR="003F2B39" w:rsidRDefault="003F2B39" w:rsidP="003F2B39">
            <w:r w:rsidRPr="0027575B">
              <w:rPr>
                <w:rFonts w:cs="Calibri"/>
                <w:color w:val="000000"/>
              </w:rPr>
              <w:t>xxxxxxx</w:t>
            </w:r>
          </w:p>
        </w:tc>
      </w:tr>
      <w:tr w:rsidR="003F2B39" w:rsidRPr="005808C0" w:rsidTr="00C35D3B">
        <w:tblPrEx>
          <w:tblCellMar>
            <w:top w:w="0" w:type="dxa"/>
            <w:bottom w:w="0" w:type="dxa"/>
          </w:tblCellMar>
        </w:tblPrEx>
        <w:trPr>
          <w:trHeight w:val="696"/>
        </w:trPr>
        <w:tc>
          <w:tcPr>
            <w:tcW w:w="1023" w:type="dxa"/>
            <w:tcBorders>
              <w:top w:val="single" w:sz="6" w:space="0" w:color="auto"/>
              <w:left w:val="single" w:sz="6" w:space="0" w:color="auto"/>
              <w:bottom w:val="single" w:sz="6" w:space="0" w:color="auto"/>
              <w:right w:val="single" w:sz="6" w:space="0" w:color="auto"/>
            </w:tcBorders>
          </w:tcPr>
          <w:p w:rsidR="003F2B39" w:rsidRPr="005808C0" w:rsidRDefault="003F2B39" w:rsidP="003F2B39">
            <w:pPr>
              <w:autoSpaceDE w:val="0"/>
              <w:autoSpaceDN w:val="0"/>
              <w:adjustRightInd w:val="0"/>
              <w:rPr>
                <w:rFonts w:cs="Calibri"/>
                <w:color w:val="000000"/>
              </w:rPr>
            </w:pPr>
            <w:r w:rsidRPr="005808C0">
              <w:rPr>
                <w:rFonts w:cs="Calibri"/>
                <w:color w:val="000000"/>
              </w:rPr>
              <w:t>VI11234a</w:t>
            </w:r>
          </w:p>
        </w:tc>
        <w:tc>
          <w:tcPr>
            <w:tcW w:w="1134" w:type="dxa"/>
            <w:tcBorders>
              <w:top w:val="single" w:sz="6" w:space="0" w:color="auto"/>
              <w:left w:val="single" w:sz="6" w:space="0" w:color="auto"/>
              <w:bottom w:val="single" w:sz="6" w:space="0" w:color="auto"/>
              <w:right w:val="single" w:sz="6" w:space="0" w:color="auto"/>
            </w:tcBorders>
          </w:tcPr>
          <w:p w:rsidR="003F2B39" w:rsidRPr="005808C0" w:rsidRDefault="003F2B39" w:rsidP="003F2B39">
            <w:pPr>
              <w:autoSpaceDE w:val="0"/>
              <w:autoSpaceDN w:val="0"/>
              <w:adjustRightInd w:val="0"/>
              <w:rPr>
                <w:rFonts w:cs="Calibri"/>
                <w:color w:val="000000"/>
              </w:rPr>
            </w:pPr>
            <w:r w:rsidRPr="005808C0">
              <w:rPr>
                <w:rFonts w:cs="Calibri"/>
                <w:color w:val="000000"/>
              </w:rPr>
              <w:t>41/280</w:t>
            </w:r>
          </w:p>
        </w:tc>
        <w:tc>
          <w:tcPr>
            <w:tcW w:w="4294" w:type="dxa"/>
            <w:tcBorders>
              <w:top w:val="single" w:sz="6" w:space="0" w:color="auto"/>
              <w:left w:val="single" w:sz="6" w:space="0" w:color="auto"/>
              <w:bottom w:val="single" w:sz="6" w:space="0" w:color="auto"/>
              <w:right w:val="single" w:sz="6" w:space="0" w:color="auto"/>
            </w:tcBorders>
          </w:tcPr>
          <w:p w:rsidR="003F2B39" w:rsidRDefault="003F2B39" w:rsidP="003F2B39">
            <w:r w:rsidRPr="001E59B7">
              <w:rPr>
                <w:rFonts w:cs="Calibri"/>
                <w:color w:val="000000"/>
              </w:rPr>
              <w:t>xxxxxxxxxxxx</w:t>
            </w:r>
          </w:p>
        </w:tc>
        <w:tc>
          <w:tcPr>
            <w:tcW w:w="1092" w:type="dxa"/>
            <w:tcBorders>
              <w:top w:val="single" w:sz="6" w:space="0" w:color="auto"/>
              <w:left w:val="single" w:sz="6" w:space="0" w:color="auto"/>
              <w:bottom w:val="single" w:sz="6" w:space="0" w:color="auto"/>
              <w:right w:val="single" w:sz="6" w:space="0" w:color="auto"/>
            </w:tcBorders>
          </w:tcPr>
          <w:p w:rsidR="003F2B39" w:rsidRPr="005808C0" w:rsidRDefault="003F2B39" w:rsidP="003F2B39">
            <w:pPr>
              <w:autoSpaceDE w:val="0"/>
              <w:autoSpaceDN w:val="0"/>
              <w:adjustRightInd w:val="0"/>
              <w:rPr>
                <w:rFonts w:cs="Calibri"/>
                <w:color w:val="000000"/>
              </w:rPr>
            </w:pPr>
            <w:r w:rsidRPr="005808C0">
              <w:rPr>
                <w:rFonts w:cs="Calibri"/>
                <w:color w:val="000000"/>
              </w:rPr>
              <w:t>Nová Horka</w:t>
            </w:r>
          </w:p>
        </w:tc>
        <w:tc>
          <w:tcPr>
            <w:tcW w:w="1527" w:type="dxa"/>
            <w:tcBorders>
              <w:top w:val="single" w:sz="6" w:space="0" w:color="auto"/>
              <w:left w:val="single" w:sz="6" w:space="0" w:color="auto"/>
              <w:bottom w:val="nil"/>
              <w:right w:val="single" w:sz="6" w:space="0" w:color="auto"/>
            </w:tcBorders>
          </w:tcPr>
          <w:p w:rsidR="003F2B39" w:rsidRDefault="003F2B39" w:rsidP="003F2B39">
            <w:r w:rsidRPr="0027575B">
              <w:rPr>
                <w:rFonts w:cs="Calibri"/>
                <w:color w:val="000000"/>
              </w:rPr>
              <w:t>xxxxxxx</w:t>
            </w:r>
          </w:p>
        </w:tc>
      </w:tr>
      <w:tr w:rsidR="003F2B39" w:rsidRPr="005808C0" w:rsidTr="00C35D3B">
        <w:tblPrEx>
          <w:tblCellMar>
            <w:top w:w="0" w:type="dxa"/>
            <w:bottom w:w="0" w:type="dxa"/>
          </w:tblCellMar>
        </w:tblPrEx>
        <w:trPr>
          <w:trHeight w:val="466"/>
        </w:trPr>
        <w:tc>
          <w:tcPr>
            <w:tcW w:w="1023" w:type="dxa"/>
            <w:tcBorders>
              <w:top w:val="single" w:sz="6" w:space="0" w:color="auto"/>
              <w:left w:val="single" w:sz="6" w:space="0" w:color="auto"/>
              <w:bottom w:val="single" w:sz="6" w:space="0" w:color="auto"/>
              <w:right w:val="single" w:sz="6" w:space="0" w:color="auto"/>
            </w:tcBorders>
          </w:tcPr>
          <w:p w:rsidR="003F2B39" w:rsidRPr="005808C0" w:rsidRDefault="003F2B39" w:rsidP="003F2B39">
            <w:pPr>
              <w:autoSpaceDE w:val="0"/>
              <w:autoSpaceDN w:val="0"/>
              <w:adjustRightInd w:val="0"/>
              <w:rPr>
                <w:rFonts w:cs="Calibri"/>
                <w:color w:val="000000"/>
              </w:rPr>
            </w:pPr>
            <w:r w:rsidRPr="005808C0">
              <w:rPr>
                <w:rFonts w:cs="Calibri"/>
                <w:color w:val="000000"/>
              </w:rPr>
              <w:t>VI11234b</w:t>
            </w:r>
          </w:p>
        </w:tc>
        <w:tc>
          <w:tcPr>
            <w:tcW w:w="1134" w:type="dxa"/>
            <w:tcBorders>
              <w:top w:val="single" w:sz="6" w:space="0" w:color="auto"/>
              <w:left w:val="single" w:sz="6" w:space="0" w:color="auto"/>
              <w:bottom w:val="single" w:sz="6" w:space="0" w:color="auto"/>
              <w:right w:val="single" w:sz="6" w:space="0" w:color="auto"/>
            </w:tcBorders>
          </w:tcPr>
          <w:p w:rsidR="003F2B39" w:rsidRPr="005808C0" w:rsidRDefault="003F2B39" w:rsidP="003F2B39">
            <w:pPr>
              <w:autoSpaceDE w:val="0"/>
              <w:autoSpaceDN w:val="0"/>
              <w:adjustRightInd w:val="0"/>
              <w:rPr>
                <w:rFonts w:cs="Calibri"/>
                <w:color w:val="000000"/>
              </w:rPr>
            </w:pPr>
            <w:r w:rsidRPr="005808C0">
              <w:rPr>
                <w:rFonts w:cs="Calibri"/>
                <w:color w:val="000000"/>
              </w:rPr>
              <w:t>41/280</w:t>
            </w:r>
          </w:p>
        </w:tc>
        <w:tc>
          <w:tcPr>
            <w:tcW w:w="4294" w:type="dxa"/>
            <w:tcBorders>
              <w:top w:val="single" w:sz="6" w:space="0" w:color="auto"/>
              <w:left w:val="single" w:sz="6" w:space="0" w:color="auto"/>
              <w:bottom w:val="single" w:sz="6" w:space="0" w:color="auto"/>
              <w:right w:val="single" w:sz="6" w:space="0" w:color="auto"/>
            </w:tcBorders>
          </w:tcPr>
          <w:p w:rsidR="003F2B39" w:rsidRDefault="003F2B39" w:rsidP="003F2B39">
            <w:r w:rsidRPr="001E59B7">
              <w:rPr>
                <w:rFonts w:cs="Calibri"/>
                <w:color w:val="000000"/>
              </w:rPr>
              <w:t>xxxxxxxxxxxx</w:t>
            </w:r>
          </w:p>
        </w:tc>
        <w:tc>
          <w:tcPr>
            <w:tcW w:w="1092" w:type="dxa"/>
            <w:tcBorders>
              <w:top w:val="single" w:sz="6" w:space="0" w:color="auto"/>
              <w:left w:val="single" w:sz="6" w:space="0" w:color="auto"/>
              <w:bottom w:val="single" w:sz="6" w:space="0" w:color="auto"/>
              <w:right w:val="single" w:sz="6" w:space="0" w:color="auto"/>
            </w:tcBorders>
          </w:tcPr>
          <w:p w:rsidR="003F2B39" w:rsidRPr="005808C0" w:rsidRDefault="003F2B39" w:rsidP="003F2B39">
            <w:pPr>
              <w:autoSpaceDE w:val="0"/>
              <w:autoSpaceDN w:val="0"/>
              <w:adjustRightInd w:val="0"/>
              <w:rPr>
                <w:rFonts w:cs="Calibri"/>
                <w:color w:val="000000"/>
              </w:rPr>
            </w:pPr>
            <w:r w:rsidRPr="005808C0">
              <w:rPr>
                <w:rFonts w:cs="Calibri"/>
                <w:color w:val="000000"/>
              </w:rPr>
              <w:t>Nová Horka</w:t>
            </w:r>
          </w:p>
        </w:tc>
        <w:tc>
          <w:tcPr>
            <w:tcW w:w="1527" w:type="dxa"/>
            <w:tcBorders>
              <w:top w:val="nil"/>
              <w:left w:val="single" w:sz="6" w:space="0" w:color="auto"/>
              <w:bottom w:val="single" w:sz="6" w:space="0" w:color="auto"/>
              <w:right w:val="single" w:sz="6" w:space="0" w:color="auto"/>
            </w:tcBorders>
          </w:tcPr>
          <w:p w:rsidR="003F2B39" w:rsidRPr="005808C0" w:rsidRDefault="003F2B39" w:rsidP="003F2B39">
            <w:pPr>
              <w:autoSpaceDE w:val="0"/>
              <w:autoSpaceDN w:val="0"/>
              <w:adjustRightInd w:val="0"/>
              <w:jc w:val="right"/>
              <w:rPr>
                <w:rFonts w:cs="Calibri"/>
                <w:color w:val="000000"/>
              </w:rPr>
            </w:pPr>
          </w:p>
        </w:tc>
      </w:tr>
      <w:tr w:rsidR="00F40D06" w:rsidRPr="005808C0" w:rsidTr="00C35D3B">
        <w:tblPrEx>
          <w:tblCellMar>
            <w:top w:w="0" w:type="dxa"/>
            <w:bottom w:w="0" w:type="dxa"/>
          </w:tblCellMar>
        </w:tblPrEx>
        <w:trPr>
          <w:trHeight w:val="263"/>
        </w:trPr>
        <w:tc>
          <w:tcPr>
            <w:tcW w:w="2157" w:type="dxa"/>
            <w:gridSpan w:val="2"/>
            <w:tcBorders>
              <w:top w:val="single" w:sz="6" w:space="0" w:color="auto"/>
              <w:left w:val="single" w:sz="6" w:space="0" w:color="auto"/>
              <w:bottom w:val="single" w:sz="6" w:space="0" w:color="auto"/>
              <w:right w:val="nil"/>
            </w:tcBorders>
          </w:tcPr>
          <w:p w:rsidR="00F40D06" w:rsidRPr="005808C0" w:rsidRDefault="00F40D06" w:rsidP="005808C0">
            <w:pPr>
              <w:autoSpaceDE w:val="0"/>
              <w:autoSpaceDN w:val="0"/>
              <w:adjustRightInd w:val="0"/>
              <w:rPr>
                <w:rFonts w:cs="Calibri"/>
                <w:color w:val="000000"/>
              </w:rPr>
            </w:pPr>
            <w:r w:rsidRPr="005808C0">
              <w:rPr>
                <w:rFonts w:cs="Calibri"/>
                <w:color w:val="000000"/>
              </w:rPr>
              <w:t>pojistná hodnota celkem</w:t>
            </w:r>
          </w:p>
        </w:tc>
        <w:tc>
          <w:tcPr>
            <w:tcW w:w="4294" w:type="dxa"/>
            <w:tcBorders>
              <w:top w:val="single" w:sz="6" w:space="0" w:color="auto"/>
              <w:left w:val="nil"/>
              <w:bottom w:val="single" w:sz="6" w:space="0" w:color="auto"/>
              <w:right w:val="nil"/>
            </w:tcBorders>
          </w:tcPr>
          <w:p w:rsidR="00F40D06" w:rsidRPr="005808C0" w:rsidRDefault="00F40D06" w:rsidP="005808C0">
            <w:pPr>
              <w:autoSpaceDE w:val="0"/>
              <w:autoSpaceDN w:val="0"/>
              <w:adjustRightInd w:val="0"/>
              <w:jc w:val="right"/>
              <w:rPr>
                <w:rFonts w:cs="Calibri"/>
                <w:color w:val="000000"/>
              </w:rPr>
            </w:pPr>
          </w:p>
        </w:tc>
        <w:tc>
          <w:tcPr>
            <w:tcW w:w="1092" w:type="dxa"/>
            <w:tcBorders>
              <w:top w:val="single" w:sz="6" w:space="0" w:color="auto"/>
              <w:left w:val="nil"/>
              <w:bottom w:val="single" w:sz="6" w:space="0" w:color="auto"/>
              <w:right w:val="nil"/>
            </w:tcBorders>
          </w:tcPr>
          <w:p w:rsidR="00F40D06" w:rsidRPr="005808C0" w:rsidRDefault="00F40D06" w:rsidP="005808C0">
            <w:pPr>
              <w:autoSpaceDE w:val="0"/>
              <w:autoSpaceDN w:val="0"/>
              <w:adjustRightInd w:val="0"/>
              <w:jc w:val="right"/>
              <w:rPr>
                <w:rFonts w:cs="Calibri"/>
                <w:color w:val="000000"/>
              </w:rPr>
            </w:pPr>
          </w:p>
        </w:tc>
        <w:tc>
          <w:tcPr>
            <w:tcW w:w="1527" w:type="dxa"/>
            <w:tcBorders>
              <w:top w:val="single" w:sz="6" w:space="0" w:color="auto"/>
              <w:left w:val="nil"/>
              <w:bottom w:val="single" w:sz="6" w:space="0" w:color="auto"/>
              <w:right w:val="single" w:sz="6" w:space="0" w:color="auto"/>
            </w:tcBorders>
          </w:tcPr>
          <w:p w:rsidR="00F40D06" w:rsidRPr="005808C0" w:rsidRDefault="003F2B39" w:rsidP="005808C0">
            <w:pPr>
              <w:autoSpaceDE w:val="0"/>
              <w:autoSpaceDN w:val="0"/>
              <w:adjustRightInd w:val="0"/>
              <w:jc w:val="right"/>
              <w:rPr>
                <w:rFonts w:cs="Calibri"/>
                <w:color w:val="000000"/>
              </w:rPr>
            </w:pPr>
            <w:r>
              <w:rPr>
                <w:rFonts w:cs="Calibri"/>
                <w:color w:val="000000"/>
              </w:rPr>
              <w:t>xxxxxxxx</w:t>
            </w:r>
            <w:bookmarkStart w:id="4" w:name="_GoBack"/>
            <w:bookmarkEnd w:id="4"/>
          </w:p>
        </w:tc>
      </w:tr>
    </w:tbl>
    <w:p w:rsidR="00F40D06" w:rsidRPr="005808C0" w:rsidRDefault="00F40D06" w:rsidP="00F40D06">
      <w:pPr>
        <w:pStyle w:val="Default"/>
        <w:spacing w:before="120" w:after="120"/>
        <w:rPr>
          <w:color w:val="auto"/>
          <w:sz w:val="22"/>
          <w:szCs w:val="22"/>
        </w:rPr>
      </w:pPr>
    </w:p>
    <w:p w:rsidR="00240C6B" w:rsidRPr="005808C0" w:rsidRDefault="003E7FDB" w:rsidP="003208B3">
      <w:pPr>
        <w:spacing w:after="0"/>
        <w:rPr>
          <w:rFonts w:cs="Calibri"/>
          <w:b/>
        </w:rPr>
      </w:pPr>
      <w:r w:rsidRPr="005808C0">
        <w:rPr>
          <w:rFonts w:cs="Calibri"/>
        </w:rPr>
        <w:t xml:space="preserve">                                                                                           </w:t>
      </w:r>
    </w:p>
    <w:p w:rsidR="008911CF" w:rsidRPr="005808C0" w:rsidRDefault="008911CF" w:rsidP="00600CB8">
      <w:pPr>
        <w:spacing w:before="120"/>
        <w:rPr>
          <w:rFonts w:cs="Calibri"/>
          <w:b/>
        </w:rPr>
      </w:pPr>
    </w:p>
    <w:sectPr w:rsidR="008911CF" w:rsidRPr="005808C0" w:rsidSect="00A932C5">
      <w:footerReference w:type="default" r:id="rId10"/>
      <w:pgSz w:w="11906" w:h="16838"/>
      <w:pgMar w:top="1418" w:right="746" w:bottom="1418" w:left="9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15AF" w:rsidRDefault="00AF15AF" w:rsidP="00764865">
      <w:pPr>
        <w:spacing w:after="0" w:line="240" w:lineRule="auto"/>
      </w:pPr>
      <w:r>
        <w:separator/>
      </w:r>
    </w:p>
  </w:endnote>
  <w:endnote w:type="continuationSeparator" w:id="0">
    <w:p w:rsidR="00AF15AF" w:rsidRDefault="00AF15AF" w:rsidP="007648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FA4" w:rsidRDefault="00765FA4">
    <w:pPr>
      <w:pStyle w:val="Zpat"/>
      <w:jc w:val="center"/>
    </w:pPr>
    <w:r>
      <w:fldChar w:fldCharType="begin"/>
    </w:r>
    <w:r>
      <w:instrText>PAGE   \* MERGEFORMAT</w:instrText>
    </w:r>
    <w:r>
      <w:fldChar w:fldCharType="separate"/>
    </w:r>
    <w:r w:rsidR="00DD3E39">
      <w:rPr>
        <w:noProof/>
      </w:rPr>
      <w:t>1</w:t>
    </w:r>
    <w:r>
      <w:fldChar w:fldCharType="end"/>
    </w:r>
  </w:p>
  <w:p w:rsidR="00765FA4" w:rsidRDefault="00765FA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15AF" w:rsidRDefault="00AF15AF" w:rsidP="00764865">
      <w:pPr>
        <w:spacing w:after="0" w:line="240" w:lineRule="auto"/>
      </w:pPr>
      <w:r>
        <w:separator/>
      </w:r>
    </w:p>
  </w:footnote>
  <w:footnote w:type="continuationSeparator" w:id="0">
    <w:p w:rsidR="00AF15AF" w:rsidRDefault="00AF15AF" w:rsidP="007648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37030"/>
    <w:multiLevelType w:val="hybridMultilevel"/>
    <w:tmpl w:val="5D76EE2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AA7921"/>
    <w:multiLevelType w:val="hybridMultilevel"/>
    <w:tmpl w:val="7BB449D0"/>
    <w:lvl w:ilvl="0" w:tplc="EADA7090">
      <w:start w:val="1"/>
      <w:numFmt w:val="decimal"/>
      <w:lvlText w:val="%1."/>
      <w:lvlJc w:val="left"/>
      <w:pPr>
        <w:ind w:left="29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9809AA"/>
    <w:multiLevelType w:val="hybridMultilevel"/>
    <w:tmpl w:val="E3AE4DC8"/>
    <w:lvl w:ilvl="0" w:tplc="39AE24D8">
      <w:start w:val="1"/>
      <w:numFmt w:val="decimal"/>
      <w:lvlText w:val="%1."/>
      <w:lvlJc w:val="left"/>
      <w:pPr>
        <w:ind w:left="295" w:hanging="360"/>
      </w:pPr>
      <w:rPr>
        <w:rFonts w:hint="default"/>
      </w:rPr>
    </w:lvl>
    <w:lvl w:ilvl="1" w:tplc="04050019" w:tentative="1">
      <w:start w:val="1"/>
      <w:numFmt w:val="lowerLetter"/>
      <w:lvlText w:val="%2."/>
      <w:lvlJc w:val="left"/>
      <w:pPr>
        <w:ind w:left="1015" w:hanging="360"/>
      </w:pPr>
    </w:lvl>
    <w:lvl w:ilvl="2" w:tplc="0405001B">
      <w:start w:val="1"/>
      <w:numFmt w:val="lowerRoman"/>
      <w:lvlText w:val="%3."/>
      <w:lvlJc w:val="right"/>
      <w:pPr>
        <w:ind w:left="1735" w:hanging="180"/>
      </w:pPr>
    </w:lvl>
    <w:lvl w:ilvl="3" w:tplc="0405000F" w:tentative="1">
      <w:start w:val="1"/>
      <w:numFmt w:val="decimal"/>
      <w:lvlText w:val="%4."/>
      <w:lvlJc w:val="left"/>
      <w:pPr>
        <w:ind w:left="2455" w:hanging="360"/>
      </w:pPr>
    </w:lvl>
    <w:lvl w:ilvl="4" w:tplc="04050019" w:tentative="1">
      <w:start w:val="1"/>
      <w:numFmt w:val="lowerLetter"/>
      <w:lvlText w:val="%5."/>
      <w:lvlJc w:val="left"/>
      <w:pPr>
        <w:ind w:left="3175" w:hanging="360"/>
      </w:pPr>
    </w:lvl>
    <w:lvl w:ilvl="5" w:tplc="0405001B" w:tentative="1">
      <w:start w:val="1"/>
      <w:numFmt w:val="lowerRoman"/>
      <w:lvlText w:val="%6."/>
      <w:lvlJc w:val="right"/>
      <w:pPr>
        <w:ind w:left="3895" w:hanging="180"/>
      </w:pPr>
    </w:lvl>
    <w:lvl w:ilvl="6" w:tplc="0405000F" w:tentative="1">
      <w:start w:val="1"/>
      <w:numFmt w:val="decimal"/>
      <w:lvlText w:val="%7."/>
      <w:lvlJc w:val="left"/>
      <w:pPr>
        <w:ind w:left="4615" w:hanging="360"/>
      </w:pPr>
    </w:lvl>
    <w:lvl w:ilvl="7" w:tplc="04050019" w:tentative="1">
      <w:start w:val="1"/>
      <w:numFmt w:val="lowerLetter"/>
      <w:lvlText w:val="%8."/>
      <w:lvlJc w:val="left"/>
      <w:pPr>
        <w:ind w:left="5335" w:hanging="360"/>
      </w:pPr>
    </w:lvl>
    <w:lvl w:ilvl="8" w:tplc="0405001B" w:tentative="1">
      <w:start w:val="1"/>
      <w:numFmt w:val="lowerRoman"/>
      <w:lvlText w:val="%9."/>
      <w:lvlJc w:val="right"/>
      <w:pPr>
        <w:ind w:left="6055" w:hanging="180"/>
      </w:pPr>
    </w:lvl>
  </w:abstractNum>
  <w:abstractNum w:abstractNumId="3" w15:restartNumberingAfterBreak="0">
    <w:nsid w:val="0B6D7EC9"/>
    <w:multiLevelType w:val="hybridMultilevel"/>
    <w:tmpl w:val="6242179C"/>
    <w:lvl w:ilvl="0" w:tplc="05481BE4">
      <w:start w:val="1"/>
      <w:numFmt w:val="decimal"/>
      <w:lvlText w:val="%1."/>
      <w:lvlJc w:val="left"/>
      <w:pPr>
        <w:ind w:left="300" w:hanging="360"/>
      </w:pPr>
      <w:rPr>
        <w:rFonts w:hint="default"/>
      </w:rPr>
    </w:lvl>
    <w:lvl w:ilvl="1" w:tplc="04050019" w:tentative="1">
      <w:start w:val="1"/>
      <w:numFmt w:val="lowerLetter"/>
      <w:lvlText w:val="%2."/>
      <w:lvlJc w:val="left"/>
      <w:pPr>
        <w:ind w:left="1020" w:hanging="360"/>
      </w:pPr>
    </w:lvl>
    <w:lvl w:ilvl="2" w:tplc="0405001B" w:tentative="1">
      <w:start w:val="1"/>
      <w:numFmt w:val="lowerRoman"/>
      <w:lvlText w:val="%3."/>
      <w:lvlJc w:val="right"/>
      <w:pPr>
        <w:ind w:left="1740" w:hanging="180"/>
      </w:pPr>
    </w:lvl>
    <w:lvl w:ilvl="3" w:tplc="0405000F" w:tentative="1">
      <w:start w:val="1"/>
      <w:numFmt w:val="decimal"/>
      <w:lvlText w:val="%4."/>
      <w:lvlJc w:val="left"/>
      <w:pPr>
        <w:ind w:left="2460" w:hanging="360"/>
      </w:pPr>
    </w:lvl>
    <w:lvl w:ilvl="4" w:tplc="04050019" w:tentative="1">
      <w:start w:val="1"/>
      <w:numFmt w:val="lowerLetter"/>
      <w:lvlText w:val="%5."/>
      <w:lvlJc w:val="left"/>
      <w:pPr>
        <w:ind w:left="3180" w:hanging="360"/>
      </w:pPr>
    </w:lvl>
    <w:lvl w:ilvl="5" w:tplc="0405001B" w:tentative="1">
      <w:start w:val="1"/>
      <w:numFmt w:val="lowerRoman"/>
      <w:lvlText w:val="%6."/>
      <w:lvlJc w:val="right"/>
      <w:pPr>
        <w:ind w:left="3900" w:hanging="180"/>
      </w:pPr>
    </w:lvl>
    <w:lvl w:ilvl="6" w:tplc="0405000F" w:tentative="1">
      <w:start w:val="1"/>
      <w:numFmt w:val="decimal"/>
      <w:lvlText w:val="%7."/>
      <w:lvlJc w:val="left"/>
      <w:pPr>
        <w:ind w:left="4620" w:hanging="360"/>
      </w:pPr>
    </w:lvl>
    <w:lvl w:ilvl="7" w:tplc="04050019" w:tentative="1">
      <w:start w:val="1"/>
      <w:numFmt w:val="lowerLetter"/>
      <w:lvlText w:val="%8."/>
      <w:lvlJc w:val="left"/>
      <w:pPr>
        <w:ind w:left="5340" w:hanging="360"/>
      </w:pPr>
    </w:lvl>
    <w:lvl w:ilvl="8" w:tplc="0405001B" w:tentative="1">
      <w:start w:val="1"/>
      <w:numFmt w:val="lowerRoman"/>
      <w:lvlText w:val="%9."/>
      <w:lvlJc w:val="right"/>
      <w:pPr>
        <w:ind w:left="6060" w:hanging="180"/>
      </w:pPr>
    </w:lvl>
  </w:abstractNum>
  <w:abstractNum w:abstractNumId="4" w15:restartNumberingAfterBreak="0">
    <w:nsid w:val="0C2D52CA"/>
    <w:multiLevelType w:val="hybridMultilevel"/>
    <w:tmpl w:val="074897C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630594A"/>
    <w:multiLevelType w:val="multilevel"/>
    <w:tmpl w:val="3ED4A610"/>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314258"/>
    <w:multiLevelType w:val="hybridMultilevel"/>
    <w:tmpl w:val="D9D09DEE"/>
    <w:lvl w:ilvl="0" w:tplc="2B06F7D2">
      <w:start w:val="1"/>
      <w:numFmt w:val="decimal"/>
      <w:lvlText w:val="%1."/>
      <w:lvlJc w:val="left"/>
      <w:pPr>
        <w:ind w:left="366" w:hanging="360"/>
      </w:pPr>
      <w:rPr>
        <w:rFonts w:hint="default"/>
      </w:rPr>
    </w:lvl>
    <w:lvl w:ilvl="1" w:tplc="04050019" w:tentative="1">
      <w:start w:val="1"/>
      <w:numFmt w:val="lowerLetter"/>
      <w:lvlText w:val="%2."/>
      <w:lvlJc w:val="left"/>
      <w:pPr>
        <w:ind w:left="1086" w:hanging="360"/>
      </w:pPr>
    </w:lvl>
    <w:lvl w:ilvl="2" w:tplc="0405001B" w:tentative="1">
      <w:start w:val="1"/>
      <w:numFmt w:val="lowerRoman"/>
      <w:lvlText w:val="%3."/>
      <w:lvlJc w:val="right"/>
      <w:pPr>
        <w:ind w:left="1806" w:hanging="180"/>
      </w:pPr>
    </w:lvl>
    <w:lvl w:ilvl="3" w:tplc="0405000F" w:tentative="1">
      <w:start w:val="1"/>
      <w:numFmt w:val="decimal"/>
      <w:lvlText w:val="%4."/>
      <w:lvlJc w:val="left"/>
      <w:pPr>
        <w:ind w:left="2526" w:hanging="360"/>
      </w:pPr>
    </w:lvl>
    <w:lvl w:ilvl="4" w:tplc="04050019" w:tentative="1">
      <w:start w:val="1"/>
      <w:numFmt w:val="lowerLetter"/>
      <w:lvlText w:val="%5."/>
      <w:lvlJc w:val="left"/>
      <w:pPr>
        <w:ind w:left="3246" w:hanging="360"/>
      </w:pPr>
    </w:lvl>
    <w:lvl w:ilvl="5" w:tplc="0405001B" w:tentative="1">
      <w:start w:val="1"/>
      <w:numFmt w:val="lowerRoman"/>
      <w:lvlText w:val="%6."/>
      <w:lvlJc w:val="right"/>
      <w:pPr>
        <w:ind w:left="3966" w:hanging="180"/>
      </w:pPr>
    </w:lvl>
    <w:lvl w:ilvl="6" w:tplc="0405000F" w:tentative="1">
      <w:start w:val="1"/>
      <w:numFmt w:val="decimal"/>
      <w:lvlText w:val="%7."/>
      <w:lvlJc w:val="left"/>
      <w:pPr>
        <w:ind w:left="4686" w:hanging="360"/>
      </w:pPr>
    </w:lvl>
    <w:lvl w:ilvl="7" w:tplc="04050019" w:tentative="1">
      <w:start w:val="1"/>
      <w:numFmt w:val="lowerLetter"/>
      <w:lvlText w:val="%8."/>
      <w:lvlJc w:val="left"/>
      <w:pPr>
        <w:ind w:left="5406" w:hanging="360"/>
      </w:pPr>
    </w:lvl>
    <w:lvl w:ilvl="8" w:tplc="0405001B" w:tentative="1">
      <w:start w:val="1"/>
      <w:numFmt w:val="lowerRoman"/>
      <w:lvlText w:val="%9."/>
      <w:lvlJc w:val="right"/>
      <w:pPr>
        <w:ind w:left="6126" w:hanging="180"/>
      </w:pPr>
    </w:lvl>
  </w:abstractNum>
  <w:abstractNum w:abstractNumId="7" w15:restartNumberingAfterBreak="0">
    <w:nsid w:val="22695E26"/>
    <w:multiLevelType w:val="multilevel"/>
    <w:tmpl w:val="63DE99B2"/>
    <w:lvl w:ilvl="0">
      <w:start w:val="1"/>
      <w:numFmt w:val="decimal"/>
      <w:lvlText w:val="%1."/>
      <w:lvlJc w:val="left"/>
      <w:pPr>
        <w:ind w:left="295"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24E6342B"/>
    <w:multiLevelType w:val="hybridMultilevel"/>
    <w:tmpl w:val="47AE4EC8"/>
    <w:lvl w:ilvl="0" w:tplc="B2DE82D8">
      <w:start w:val="1"/>
      <w:numFmt w:val="decimal"/>
      <w:lvlText w:val="%1."/>
      <w:lvlJc w:val="left"/>
      <w:pPr>
        <w:ind w:left="1410" w:hanging="1410"/>
      </w:pPr>
      <w:rPr>
        <w:rFonts w:hint="default"/>
        <w:b w:val="0"/>
        <w:color w:val="auto"/>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79A6EDF"/>
    <w:multiLevelType w:val="hybridMultilevel"/>
    <w:tmpl w:val="5752716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7AD5758"/>
    <w:multiLevelType w:val="multilevel"/>
    <w:tmpl w:val="0076F9D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282C47A5"/>
    <w:multiLevelType w:val="hybridMultilevel"/>
    <w:tmpl w:val="99C6DD10"/>
    <w:lvl w:ilvl="0" w:tplc="14182FBE">
      <w:start w:val="1"/>
      <w:numFmt w:val="decimal"/>
      <w:lvlText w:val="%1."/>
      <w:lvlJc w:val="left"/>
      <w:pPr>
        <w:ind w:left="1410" w:hanging="141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E2F7A79"/>
    <w:multiLevelType w:val="hybridMultilevel"/>
    <w:tmpl w:val="1452F09A"/>
    <w:lvl w:ilvl="0" w:tplc="060AF468">
      <w:start w:val="1"/>
      <w:numFmt w:val="decimal"/>
      <w:lvlText w:val="%1."/>
      <w:lvlJc w:val="left"/>
      <w:pPr>
        <w:ind w:left="1410" w:hanging="141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F812BF8"/>
    <w:multiLevelType w:val="hybridMultilevel"/>
    <w:tmpl w:val="1D326302"/>
    <w:lvl w:ilvl="0" w:tplc="0405000F">
      <w:start w:val="3"/>
      <w:numFmt w:val="decimal"/>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00871BB"/>
    <w:multiLevelType w:val="hybridMultilevel"/>
    <w:tmpl w:val="64A6A1A8"/>
    <w:lvl w:ilvl="0" w:tplc="FFFFFFFF">
      <w:start w:val="1"/>
      <w:numFmt w:val="decimal"/>
      <w:lvlText w:val="%1."/>
      <w:lvlJc w:val="left"/>
      <w:pPr>
        <w:ind w:left="2118" w:hanging="141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5" w15:restartNumberingAfterBreak="0">
    <w:nsid w:val="39CD3845"/>
    <w:multiLevelType w:val="hybridMultilevel"/>
    <w:tmpl w:val="77CE762C"/>
    <w:lvl w:ilvl="0" w:tplc="14182FBE">
      <w:start w:val="1"/>
      <w:numFmt w:val="decimal"/>
      <w:lvlText w:val="%1."/>
      <w:lvlJc w:val="left"/>
      <w:pPr>
        <w:ind w:left="1410" w:hanging="141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BE16394"/>
    <w:multiLevelType w:val="hybridMultilevel"/>
    <w:tmpl w:val="8AD22E08"/>
    <w:lvl w:ilvl="0" w:tplc="8E9EC5AA">
      <w:start w:val="1"/>
      <w:numFmt w:val="decimal"/>
      <w:lvlText w:val="%1."/>
      <w:lvlJc w:val="left"/>
      <w:pPr>
        <w:tabs>
          <w:tab w:val="num" w:pos="295"/>
        </w:tabs>
        <w:ind w:left="295" w:hanging="360"/>
      </w:pPr>
      <w:rPr>
        <w:rFonts w:hint="default"/>
      </w:rPr>
    </w:lvl>
    <w:lvl w:ilvl="1" w:tplc="04050019" w:tentative="1">
      <w:start w:val="1"/>
      <w:numFmt w:val="lowerLetter"/>
      <w:lvlText w:val="%2."/>
      <w:lvlJc w:val="left"/>
      <w:pPr>
        <w:tabs>
          <w:tab w:val="num" w:pos="1015"/>
        </w:tabs>
        <w:ind w:left="1015" w:hanging="360"/>
      </w:pPr>
    </w:lvl>
    <w:lvl w:ilvl="2" w:tplc="0405001B" w:tentative="1">
      <w:start w:val="1"/>
      <w:numFmt w:val="lowerRoman"/>
      <w:lvlText w:val="%3."/>
      <w:lvlJc w:val="right"/>
      <w:pPr>
        <w:tabs>
          <w:tab w:val="num" w:pos="1735"/>
        </w:tabs>
        <w:ind w:left="1735" w:hanging="180"/>
      </w:pPr>
    </w:lvl>
    <w:lvl w:ilvl="3" w:tplc="0405000F" w:tentative="1">
      <w:start w:val="1"/>
      <w:numFmt w:val="decimal"/>
      <w:lvlText w:val="%4."/>
      <w:lvlJc w:val="left"/>
      <w:pPr>
        <w:tabs>
          <w:tab w:val="num" w:pos="2455"/>
        </w:tabs>
        <w:ind w:left="2455" w:hanging="360"/>
      </w:pPr>
    </w:lvl>
    <w:lvl w:ilvl="4" w:tplc="04050019" w:tentative="1">
      <w:start w:val="1"/>
      <w:numFmt w:val="lowerLetter"/>
      <w:lvlText w:val="%5."/>
      <w:lvlJc w:val="left"/>
      <w:pPr>
        <w:tabs>
          <w:tab w:val="num" w:pos="3175"/>
        </w:tabs>
        <w:ind w:left="3175" w:hanging="360"/>
      </w:pPr>
    </w:lvl>
    <w:lvl w:ilvl="5" w:tplc="0405001B" w:tentative="1">
      <w:start w:val="1"/>
      <w:numFmt w:val="lowerRoman"/>
      <w:lvlText w:val="%6."/>
      <w:lvlJc w:val="right"/>
      <w:pPr>
        <w:tabs>
          <w:tab w:val="num" w:pos="3895"/>
        </w:tabs>
        <w:ind w:left="3895" w:hanging="180"/>
      </w:pPr>
    </w:lvl>
    <w:lvl w:ilvl="6" w:tplc="0405000F" w:tentative="1">
      <w:start w:val="1"/>
      <w:numFmt w:val="decimal"/>
      <w:lvlText w:val="%7."/>
      <w:lvlJc w:val="left"/>
      <w:pPr>
        <w:tabs>
          <w:tab w:val="num" w:pos="4615"/>
        </w:tabs>
        <w:ind w:left="4615" w:hanging="360"/>
      </w:pPr>
    </w:lvl>
    <w:lvl w:ilvl="7" w:tplc="04050019" w:tentative="1">
      <w:start w:val="1"/>
      <w:numFmt w:val="lowerLetter"/>
      <w:lvlText w:val="%8."/>
      <w:lvlJc w:val="left"/>
      <w:pPr>
        <w:tabs>
          <w:tab w:val="num" w:pos="5335"/>
        </w:tabs>
        <w:ind w:left="5335" w:hanging="360"/>
      </w:pPr>
    </w:lvl>
    <w:lvl w:ilvl="8" w:tplc="0405001B" w:tentative="1">
      <w:start w:val="1"/>
      <w:numFmt w:val="lowerRoman"/>
      <w:lvlText w:val="%9."/>
      <w:lvlJc w:val="right"/>
      <w:pPr>
        <w:tabs>
          <w:tab w:val="num" w:pos="6055"/>
        </w:tabs>
        <w:ind w:left="6055" w:hanging="180"/>
      </w:pPr>
    </w:lvl>
  </w:abstractNum>
  <w:abstractNum w:abstractNumId="17" w15:restartNumberingAfterBreak="0">
    <w:nsid w:val="3C011F84"/>
    <w:multiLevelType w:val="hybridMultilevel"/>
    <w:tmpl w:val="1452F09A"/>
    <w:lvl w:ilvl="0" w:tplc="060AF468">
      <w:start w:val="1"/>
      <w:numFmt w:val="decimal"/>
      <w:lvlText w:val="%1."/>
      <w:lvlJc w:val="left"/>
      <w:pPr>
        <w:ind w:left="1410" w:hanging="1410"/>
      </w:pPr>
      <w:rPr>
        <w:rFonts w:hint="default"/>
        <w:color w:val="auto"/>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E3364A8"/>
    <w:multiLevelType w:val="hybridMultilevel"/>
    <w:tmpl w:val="316C691A"/>
    <w:lvl w:ilvl="0" w:tplc="1682D760">
      <w:start w:val="1"/>
      <w:numFmt w:val="decimal"/>
      <w:lvlText w:val="%1."/>
      <w:lvlJc w:val="left"/>
      <w:pPr>
        <w:ind w:left="295" w:hanging="360"/>
      </w:pPr>
      <w:rPr>
        <w:rFonts w:hint="default"/>
      </w:rPr>
    </w:lvl>
    <w:lvl w:ilvl="1" w:tplc="04050019" w:tentative="1">
      <w:start w:val="1"/>
      <w:numFmt w:val="lowerLetter"/>
      <w:lvlText w:val="%2."/>
      <w:lvlJc w:val="left"/>
      <w:pPr>
        <w:ind w:left="1015" w:hanging="360"/>
      </w:pPr>
    </w:lvl>
    <w:lvl w:ilvl="2" w:tplc="0405001B" w:tentative="1">
      <w:start w:val="1"/>
      <w:numFmt w:val="lowerRoman"/>
      <w:lvlText w:val="%3."/>
      <w:lvlJc w:val="right"/>
      <w:pPr>
        <w:ind w:left="1735" w:hanging="180"/>
      </w:pPr>
    </w:lvl>
    <w:lvl w:ilvl="3" w:tplc="0405000F" w:tentative="1">
      <w:start w:val="1"/>
      <w:numFmt w:val="decimal"/>
      <w:lvlText w:val="%4."/>
      <w:lvlJc w:val="left"/>
      <w:pPr>
        <w:ind w:left="2455" w:hanging="360"/>
      </w:pPr>
    </w:lvl>
    <w:lvl w:ilvl="4" w:tplc="04050019" w:tentative="1">
      <w:start w:val="1"/>
      <w:numFmt w:val="lowerLetter"/>
      <w:lvlText w:val="%5."/>
      <w:lvlJc w:val="left"/>
      <w:pPr>
        <w:ind w:left="3175" w:hanging="360"/>
      </w:pPr>
    </w:lvl>
    <w:lvl w:ilvl="5" w:tplc="0405001B" w:tentative="1">
      <w:start w:val="1"/>
      <w:numFmt w:val="lowerRoman"/>
      <w:lvlText w:val="%6."/>
      <w:lvlJc w:val="right"/>
      <w:pPr>
        <w:ind w:left="3895" w:hanging="180"/>
      </w:pPr>
    </w:lvl>
    <w:lvl w:ilvl="6" w:tplc="0405000F" w:tentative="1">
      <w:start w:val="1"/>
      <w:numFmt w:val="decimal"/>
      <w:lvlText w:val="%7."/>
      <w:lvlJc w:val="left"/>
      <w:pPr>
        <w:ind w:left="4615" w:hanging="360"/>
      </w:pPr>
    </w:lvl>
    <w:lvl w:ilvl="7" w:tplc="04050019" w:tentative="1">
      <w:start w:val="1"/>
      <w:numFmt w:val="lowerLetter"/>
      <w:lvlText w:val="%8."/>
      <w:lvlJc w:val="left"/>
      <w:pPr>
        <w:ind w:left="5335" w:hanging="360"/>
      </w:pPr>
    </w:lvl>
    <w:lvl w:ilvl="8" w:tplc="0405001B" w:tentative="1">
      <w:start w:val="1"/>
      <w:numFmt w:val="lowerRoman"/>
      <w:lvlText w:val="%9."/>
      <w:lvlJc w:val="right"/>
      <w:pPr>
        <w:ind w:left="6055" w:hanging="180"/>
      </w:pPr>
    </w:lvl>
  </w:abstractNum>
  <w:abstractNum w:abstractNumId="19" w15:restartNumberingAfterBreak="0">
    <w:nsid w:val="3E6F78BE"/>
    <w:multiLevelType w:val="multilevel"/>
    <w:tmpl w:val="DAB864A0"/>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0" w15:restartNumberingAfterBreak="0">
    <w:nsid w:val="40B17A80"/>
    <w:multiLevelType w:val="hybridMultilevel"/>
    <w:tmpl w:val="AD36601A"/>
    <w:lvl w:ilvl="0" w:tplc="14182FBE">
      <w:start w:val="1"/>
      <w:numFmt w:val="decimal"/>
      <w:lvlText w:val="%1."/>
      <w:lvlJc w:val="left"/>
      <w:pPr>
        <w:ind w:left="1836" w:hanging="1410"/>
      </w:pPr>
      <w:rPr>
        <w:rFonts w:hint="default"/>
        <w:b w:val="0"/>
        <w:color w:val="auto"/>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1" w15:restartNumberingAfterBreak="0">
    <w:nsid w:val="416F0CCF"/>
    <w:multiLevelType w:val="multilevel"/>
    <w:tmpl w:val="2208F144"/>
    <w:lvl w:ilvl="0">
      <w:start w:val="1"/>
      <w:numFmt w:val="decimal"/>
      <w:lvlText w:val="%1."/>
      <w:lvlJc w:val="left"/>
      <w:pPr>
        <w:ind w:left="1410" w:hanging="141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2" w15:restartNumberingAfterBreak="0">
    <w:nsid w:val="41790087"/>
    <w:multiLevelType w:val="hybridMultilevel"/>
    <w:tmpl w:val="7F8C7EF4"/>
    <w:lvl w:ilvl="0" w:tplc="5E8C78FA">
      <w:start w:val="1"/>
      <w:numFmt w:val="decimal"/>
      <w:lvlText w:val="%1."/>
      <w:lvlJc w:val="left"/>
      <w:pPr>
        <w:ind w:left="1070" w:hanging="71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2F44B81"/>
    <w:multiLevelType w:val="hybridMultilevel"/>
    <w:tmpl w:val="1452F09A"/>
    <w:lvl w:ilvl="0" w:tplc="060AF468">
      <w:start w:val="1"/>
      <w:numFmt w:val="decimal"/>
      <w:lvlText w:val="%1."/>
      <w:lvlJc w:val="left"/>
      <w:pPr>
        <w:ind w:left="1410" w:hanging="141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81044C0"/>
    <w:multiLevelType w:val="hybridMultilevel"/>
    <w:tmpl w:val="75CE00CE"/>
    <w:lvl w:ilvl="0" w:tplc="EADA7090">
      <w:start w:val="1"/>
      <w:numFmt w:val="decimal"/>
      <w:lvlText w:val="%1."/>
      <w:lvlJc w:val="left"/>
      <w:pPr>
        <w:ind w:left="29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D0D3A07"/>
    <w:multiLevelType w:val="hybridMultilevel"/>
    <w:tmpl w:val="D05C146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07907CA"/>
    <w:multiLevelType w:val="hybridMultilevel"/>
    <w:tmpl w:val="07743F6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53B46C48"/>
    <w:multiLevelType w:val="hybridMultilevel"/>
    <w:tmpl w:val="F09C30A6"/>
    <w:lvl w:ilvl="0" w:tplc="CAC69B3A">
      <w:start w:val="1"/>
      <w:numFmt w:val="decimal"/>
      <w:lvlText w:val="%1."/>
      <w:lvlJc w:val="left"/>
      <w:pPr>
        <w:ind w:left="295" w:hanging="360"/>
      </w:pPr>
      <w:rPr>
        <w:rFonts w:hint="default"/>
        <w:b w:val="0"/>
      </w:rPr>
    </w:lvl>
    <w:lvl w:ilvl="1" w:tplc="04050019" w:tentative="1">
      <w:start w:val="1"/>
      <w:numFmt w:val="lowerLetter"/>
      <w:lvlText w:val="%2."/>
      <w:lvlJc w:val="left"/>
      <w:pPr>
        <w:ind w:left="1015" w:hanging="360"/>
      </w:pPr>
    </w:lvl>
    <w:lvl w:ilvl="2" w:tplc="0405001B" w:tentative="1">
      <w:start w:val="1"/>
      <w:numFmt w:val="lowerRoman"/>
      <w:lvlText w:val="%3."/>
      <w:lvlJc w:val="right"/>
      <w:pPr>
        <w:ind w:left="1735" w:hanging="180"/>
      </w:pPr>
    </w:lvl>
    <w:lvl w:ilvl="3" w:tplc="0405000F" w:tentative="1">
      <w:start w:val="1"/>
      <w:numFmt w:val="decimal"/>
      <w:lvlText w:val="%4."/>
      <w:lvlJc w:val="left"/>
      <w:pPr>
        <w:ind w:left="2455" w:hanging="360"/>
      </w:pPr>
    </w:lvl>
    <w:lvl w:ilvl="4" w:tplc="04050019" w:tentative="1">
      <w:start w:val="1"/>
      <w:numFmt w:val="lowerLetter"/>
      <w:lvlText w:val="%5."/>
      <w:lvlJc w:val="left"/>
      <w:pPr>
        <w:ind w:left="3175" w:hanging="360"/>
      </w:pPr>
    </w:lvl>
    <w:lvl w:ilvl="5" w:tplc="0405001B" w:tentative="1">
      <w:start w:val="1"/>
      <w:numFmt w:val="lowerRoman"/>
      <w:lvlText w:val="%6."/>
      <w:lvlJc w:val="right"/>
      <w:pPr>
        <w:ind w:left="3895" w:hanging="180"/>
      </w:pPr>
    </w:lvl>
    <w:lvl w:ilvl="6" w:tplc="0405000F" w:tentative="1">
      <w:start w:val="1"/>
      <w:numFmt w:val="decimal"/>
      <w:lvlText w:val="%7."/>
      <w:lvlJc w:val="left"/>
      <w:pPr>
        <w:ind w:left="4615" w:hanging="360"/>
      </w:pPr>
    </w:lvl>
    <w:lvl w:ilvl="7" w:tplc="04050019" w:tentative="1">
      <w:start w:val="1"/>
      <w:numFmt w:val="lowerLetter"/>
      <w:lvlText w:val="%8."/>
      <w:lvlJc w:val="left"/>
      <w:pPr>
        <w:ind w:left="5335" w:hanging="360"/>
      </w:pPr>
    </w:lvl>
    <w:lvl w:ilvl="8" w:tplc="0405001B" w:tentative="1">
      <w:start w:val="1"/>
      <w:numFmt w:val="lowerRoman"/>
      <w:lvlText w:val="%9."/>
      <w:lvlJc w:val="right"/>
      <w:pPr>
        <w:ind w:left="6055" w:hanging="180"/>
      </w:pPr>
    </w:lvl>
  </w:abstractNum>
  <w:abstractNum w:abstractNumId="28" w15:restartNumberingAfterBreak="0">
    <w:nsid w:val="54CE2D4D"/>
    <w:multiLevelType w:val="multilevel"/>
    <w:tmpl w:val="295ACE74"/>
    <w:lvl w:ilvl="0">
      <w:start w:val="1"/>
      <w:numFmt w:val="decimal"/>
      <w:lvlText w:val="%1."/>
      <w:lvlJc w:val="left"/>
      <w:pPr>
        <w:ind w:left="295" w:hanging="360"/>
      </w:pPr>
      <w:rPr>
        <w:b w:val="0"/>
        <w:vertAlign w:val="baseline"/>
      </w:rPr>
    </w:lvl>
    <w:lvl w:ilvl="1">
      <w:start w:val="1"/>
      <w:numFmt w:val="lowerLetter"/>
      <w:lvlText w:val="%2."/>
      <w:lvlJc w:val="left"/>
      <w:pPr>
        <w:ind w:left="1015" w:hanging="360"/>
      </w:pPr>
      <w:rPr>
        <w:vertAlign w:val="baseline"/>
      </w:rPr>
    </w:lvl>
    <w:lvl w:ilvl="2">
      <w:start w:val="1"/>
      <w:numFmt w:val="lowerRoman"/>
      <w:lvlText w:val="%3."/>
      <w:lvlJc w:val="right"/>
      <w:pPr>
        <w:ind w:left="1735" w:hanging="180"/>
      </w:pPr>
      <w:rPr>
        <w:vertAlign w:val="baseline"/>
      </w:rPr>
    </w:lvl>
    <w:lvl w:ilvl="3">
      <w:start w:val="1"/>
      <w:numFmt w:val="decimal"/>
      <w:lvlText w:val="%4."/>
      <w:lvlJc w:val="left"/>
      <w:pPr>
        <w:ind w:left="2455" w:hanging="360"/>
      </w:pPr>
      <w:rPr>
        <w:vertAlign w:val="baseline"/>
      </w:rPr>
    </w:lvl>
    <w:lvl w:ilvl="4">
      <w:start w:val="1"/>
      <w:numFmt w:val="lowerLetter"/>
      <w:lvlText w:val="%5."/>
      <w:lvlJc w:val="left"/>
      <w:pPr>
        <w:ind w:left="3175" w:hanging="360"/>
      </w:pPr>
      <w:rPr>
        <w:vertAlign w:val="baseline"/>
      </w:rPr>
    </w:lvl>
    <w:lvl w:ilvl="5">
      <w:start w:val="1"/>
      <w:numFmt w:val="lowerRoman"/>
      <w:lvlText w:val="%6."/>
      <w:lvlJc w:val="right"/>
      <w:pPr>
        <w:ind w:left="3895" w:hanging="180"/>
      </w:pPr>
      <w:rPr>
        <w:vertAlign w:val="baseline"/>
      </w:rPr>
    </w:lvl>
    <w:lvl w:ilvl="6">
      <w:start w:val="1"/>
      <w:numFmt w:val="decimal"/>
      <w:lvlText w:val="%7."/>
      <w:lvlJc w:val="left"/>
      <w:pPr>
        <w:ind w:left="4615" w:hanging="360"/>
      </w:pPr>
      <w:rPr>
        <w:vertAlign w:val="baseline"/>
      </w:rPr>
    </w:lvl>
    <w:lvl w:ilvl="7">
      <w:start w:val="1"/>
      <w:numFmt w:val="lowerLetter"/>
      <w:lvlText w:val="%8."/>
      <w:lvlJc w:val="left"/>
      <w:pPr>
        <w:ind w:left="5335" w:hanging="360"/>
      </w:pPr>
      <w:rPr>
        <w:vertAlign w:val="baseline"/>
      </w:rPr>
    </w:lvl>
    <w:lvl w:ilvl="8">
      <w:start w:val="1"/>
      <w:numFmt w:val="lowerRoman"/>
      <w:lvlText w:val="%9."/>
      <w:lvlJc w:val="right"/>
      <w:pPr>
        <w:ind w:left="6055" w:hanging="180"/>
      </w:pPr>
      <w:rPr>
        <w:vertAlign w:val="baseline"/>
      </w:rPr>
    </w:lvl>
  </w:abstractNum>
  <w:abstractNum w:abstractNumId="29" w15:restartNumberingAfterBreak="0">
    <w:nsid w:val="5A02559D"/>
    <w:multiLevelType w:val="hybridMultilevel"/>
    <w:tmpl w:val="520AA71A"/>
    <w:lvl w:ilvl="0" w:tplc="93B4D2AA">
      <w:start w:val="1"/>
      <w:numFmt w:val="decimal"/>
      <w:lvlText w:val="%1."/>
      <w:lvlJc w:val="left"/>
      <w:pPr>
        <w:tabs>
          <w:tab w:val="num" w:pos="643"/>
        </w:tabs>
        <w:ind w:left="643" w:hanging="360"/>
      </w:pPr>
      <w:rPr>
        <w:rFonts w:hint="default"/>
      </w:rPr>
    </w:lvl>
    <w:lvl w:ilvl="1" w:tplc="04050019" w:tentative="1">
      <w:start w:val="1"/>
      <w:numFmt w:val="lowerLetter"/>
      <w:lvlText w:val="%2."/>
      <w:lvlJc w:val="left"/>
      <w:pPr>
        <w:tabs>
          <w:tab w:val="num" w:pos="1363"/>
        </w:tabs>
        <w:ind w:left="1363" w:hanging="360"/>
      </w:pPr>
    </w:lvl>
    <w:lvl w:ilvl="2" w:tplc="0405001B" w:tentative="1">
      <w:start w:val="1"/>
      <w:numFmt w:val="lowerRoman"/>
      <w:lvlText w:val="%3."/>
      <w:lvlJc w:val="right"/>
      <w:pPr>
        <w:tabs>
          <w:tab w:val="num" w:pos="2083"/>
        </w:tabs>
        <w:ind w:left="2083" w:hanging="180"/>
      </w:pPr>
    </w:lvl>
    <w:lvl w:ilvl="3" w:tplc="0405000F" w:tentative="1">
      <w:start w:val="1"/>
      <w:numFmt w:val="decimal"/>
      <w:lvlText w:val="%4."/>
      <w:lvlJc w:val="left"/>
      <w:pPr>
        <w:tabs>
          <w:tab w:val="num" w:pos="2803"/>
        </w:tabs>
        <w:ind w:left="2803" w:hanging="360"/>
      </w:pPr>
    </w:lvl>
    <w:lvl w:ilvl="4" w:tplc="04050019" w:tentative="1">
      <w:start w:val="1"/>
      <w:numFmt w:val="lowerLetter"/>
      <w:lvlText w:val="%5."/>
      <w:lvlJc w:val="left"/>
      <w:pPr>
        <w:tabs>
          <w:tab w:val="num" w:pos="3523"/>
        </w:tabs>
        <w:ind w:left="3523" w:hanging="360"/>
      </w:pPr>
    </w:lvl>
    <w:lvl w:ilvl="5" w:tplc="0405001B" w:tentative="1">
      <w:start w:val="1"/>
      <w:numFmt w:val="lowerRoman"/>
      <w:lvlText w:val="%6."/>
      <w:lvlJc w:val="right"/>
      <w:pPr>
        <w:tabs>
          <w:tab w:val="num" w:pos="4243"/>
        </w:tabs>
        <w:ind w:left="4243" w:hanging="180"/>
      </w:pPr>
    </w:lvl>
    <w:lvl w:ilvl="6" w:tplc="0405000F" w:tentative="1">
      <w:start w:val="1"/>
      <w:numFmt w:val="decimal"/>
      <w:lvlText w:val="%7."/>
      <w:lvlJc w:val="left"/>
      <w:pPr>
        <w:tabs>
          <w:tab w:val="num" w:pos="4963"/>
        </w:tabs>
        <w:ind w:left="4963" w:hanging="360"/>
      </w:pPr>
    </w:lvl>
    <w:lvl w:ilvl="7" w:tplc="04050019" w:tentative="1">
      <w:start w:val="1"/>
      <w:numFmt w:val="lowerLetter"/>
      <w:lvlText w:val="%8."/>
      <w:lvlJc w:val="left"/>
      <w:pPr>
        <w:tabs>
          <w:tab w:val="num" w:pos="5683"/>
        </w:tabs>
        <w:ind w:left="5683" w:hanging="360"/>
      </w:pPr>
    </w:lvl>
    <w:lvl w:ilvl="8" w:tplc="0405001B" w:tentative="1">
      <w:start w:val="1"/>
      <w:numFmt w:val="lowerRoman"/>
      <w:lvlText w:val="%9."/>
      <w:lvlJc w:val="right"/>
      <w:pPr>
        <w:tabs>
          <w:tab w:val="num" w:pos="6403"/>
        </w:tabs>
        <w:ind w:left="6403" w:hanging="180"/>
      </w:pPr>
    </w:lvl>
  </w:abstractNum>
  <w:abstractNum w:abstractNumId="30" w15:restartNumberingAfterBreak="0">
    <w:nsid w:val="5E702F83"/>
    <w:multiLevelType w:val="hybridMultilevel"/>
    <w:tmpl w:val="1452F09A"/>
    <w:lvl w:ilvl="0" w:tplc="060AF468">
      <w:start w:val="1"/>
      <w:numFmt w:val="decimal"/>
      <w:lvlText w:val="%1."/>
      <w:lvlJc w:val="left"/>
      <w:pPr>
        <w:ind w:left="1410" w:hanging="141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5967E82"/>
    <w:multiLevelType w:val="multilevel"/>
    <w:tmpl w:val="05B416EE"/>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2" w15:restartNumberingAfterBreak="0">
    <w:nsid w:val="6DE831C3"/>
    <w:multiLevelType w:val="multilevel"/>
    <w:tmpl w:val="77D6CAE6"/>
    <w:lvl w:ilvl="0">
      <w:start w:val="1"/>
      <w:numFmt w:val="decimal"/>
      <w:lvlText w:val="%1."/>
      <w:lvlJc w:val="left"/>
      <w:pPr>
        <w:ind w:left="360" w:hanging="360"/>
      </w:pPr>
      <w:rPr>
        <w:vertAlign w:val="baseline"/>
      </w:rPr>
    </w:lvl>
    <w:lvl w:ilvl="1">
      <w:start w:val="1"/>
      <w:numFmt w:val="decimal"/>
      <w:lvlText w:val="%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33" w15:restartNumberingAfterBreak="0">
    <w:nsid w:val="6E126793"/>
    <w:multiLevelType w:val="hybridMultilevel"/>
    <w:tmpl w:val="1452F09A"/>
    <w:lvl w:ilvl="0" w:tplc="060AF468">
      <w:start w:val="1"/>
      <w:numFmt w:val="decimal"/>
      <w:lvlText w:val="%1."/>
      <w:lvlJc w:val="left"/>
      <w:pPr>
        <w:ind w:left="1410" w:hanging="1410"/>
      </w:pPr>
      <w:rPr>
        <w:rFonts w:hint="default"/>
        <w:color w:val="auto"/>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F8520DA"/>
    <w:multiLevelType w:val="hybridMultilevel"/>
    <w:tmpl w:val="6728CAE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FE91849"/>
    <w:multiLevelType w:val="hybridMultilevel"/>
    <w:tmpl w:val="6262DC78"/>
    <w:lvl w:ilvl="0" w:tplc="04050019">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0780CE0"/>
    <w:multiLevelType w:val="multilevel"/>
    <w:tmpl w:val="3ED4A610"/>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1C14AFD"/>
    <w:multiLevelType w:val="hybridMultilevel"/>
    <w:tmpl w:val="79DC927E"/>
    <w:lvl w:ilvl="0" w:tplc="464053E2">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8" w15:restartNumberingAfterBreak="0">
    <w:nsid w:val="742447D4"/>
    <w:multiLevelType w:val="hybridMultilevel"/>
    <w:tmpl w:val="C4F81A56"/>
    <w:lvl w:ilvl="0" w:tplc="37725974">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9" w15:restartNumberingAfterBreak="0">
    <w:nsid w:val="74257D06"/>
    <w:multiLevelType w:val="multilevel"/>
    <w:tmpl w:val="572A7838"/>
    <w:lvl w:ilvl="0">
      <w:start w:val="1"/>
      <w:numFmt w:val="decimal"/>
      <w:lvlText w:val="%1."/>
      <w:lvlJc w:val="left"/>
      <w:pPr>
        <w:ind w:left="360" w:hanging="360"/>
      </w:pPr>
      <w:rPr>
        <w:rFonts w:ascii="Calibri" w:eastAsia="Calibri" w:hAnsi="Calibri" w:cs="Calibri"/>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0" w15:restartNumberingAfterBreak="0">
    <w:nsid w:val="75D54AC5"/>
    <w:multiLevelType w:val="hybridMultilevel"/>
    <w:tmpl w:val="316C691A"/>
    <w:lvl w:ilvl="0" w:tplc="1682D760">
      <w:start w:val="1"/>
      <w:numFmt w:val="decimal"/>
      <w:lvlText w:val="%1."/>
      <w:lvlJc w:val="left"/>
      <w:pPr>
        <w:ind w:left="295" w:hanging="360"/>
      </w:pPr>
      <w:rPr>
        <w:rFonts w:hint="default"/>
      </w:rPr>
    </w:lvl>
    <w:lvl w:ilvl="1" w:tplc="04050019" w:tentative="1">
      <w:start w:val="1"/>
      <w:numFmt w:val="lowerLetter"/>
      <w:lvlText w:val="%2."/>
      <w:lvlJc w:val="left"/>
      <w:pPr>
        <w:ind w:left="1015" w:hanging="360"/>
      </w:pPr>
    </w:lvl>
    <w:lvl w:ilvl="2" w:tplc="0405001B" w:tentative="1">
      <w:start w:val="1"/>
      <w:numFmt w:val="lowerRoman"/>
      <w:lvlText w:val="%3."/>
      <w:lvlJc w:val="right"/>
      <w:pPr>
        <w:ind w:left="1735" w:hanging="180"/>
      </w:pPr>
    </w:lvl>
    <w:lvl w:ilvl="3" w:tplc="0405000F" w:tentative="1">
      <w:start w:val="1"/>
      <w:numFmt w:val="decimal"/>
      <w:lvlText w:val="%4."/>
      <w:lvlJc w:val="left"/>
      <w:pPr>
        <w:ind w:left="2455" w:hanging="360"/>
      </w:pPr>
    </w:lvl>
    <w:lvl w:ilvl="4" w:tplc="04050019" w:tentative="1">
      <w:start w:val="1"/>
      <w:numFmt w:val="lowerLetter"/>
      <w:lvlText w:val="%5."/>
      <w:lvlJc w:val="left"/>
      <w:pPr>
        <w:ind w:left="3175" w:hanging="360"/>
      </w:pPr>
    </w:lvl>
    <w:lvl w:ilvl="5" w:tplc="0405001B" w:tentative="1">
      <w:start w:val="1"/>
      <w:numFmt w:val="lowerRoman"/>
      <w:lvlText w:val="%6."/>
      <w:lvlJc w:val="right"/>
      <w:pPr>
        <w:ind w:left="3895" w:hanging="180"/>
      </w:pPr>
    </w:lvl>
    <w:lvl w:ilvl="6" w:tplc="0405000F" w:tentative="1">
      <w:start w:val="1"/>
      <w:numFmt w:val="decimal"/>
      <w:lvlText w:val="%7."/>
      <w:lvlJc w:val="left"/>
      <w:pPr>
        <w:ind w:left="4615" w:hanging="360"/>
      </w:pPr>
    </w:lvl>
    <w:lvl w:ilvl="7" w:tplc="04050019" w:tentative="1">
      <w:start w:val="1"/>
      <w:numFmt w:val="lowerLetter"/>
      <w:lvlText w:val="%8."/>
      <w:lvlJc w:val="left"/>
      <w:pPr>
        <w:ind w:left="5335" w:hanging="360"/>
      </w:pPr>
    </w:lvl>
    <w:lvl w:ilvl="8" w:tplc="0405001B" w:tentative="1">
      <w:start w:val="1"/>
      <w:numFmt w:val="lowerRoman"/>
      <w:lvlText w:val="%9."/>
      <w:lvlJc w:val="right"/>
      <w:pPr>
        <w:ind w:left="6055" w:hanging="180"/>
      </w:pPr>
    </w:lvl>
  </w:abstractNum>
  <w:abstractNum w:abstractNumId="41" w15:restartNumberingAfterBreak="0">
    <w:nsid w:val="79644693"/>
    <w:multiLevelType w:val="hybridMultilevel"/>
    <w:tmpl w:val="64AA6A58"/>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2" w15:restartNumberingAfterBreak="0">
    <w:nsid w:val="79FE5CA2"/>
    <w:multiLevelType w:val="multilevel"/>
    <w:tmpl w:val="09E64030"/>
    <w:lvl w:ilvl="0">
      <w:start w:val="1"/>
      <w:numFmt w:val="decimal"/>
      <w:lvlText w:val="%1."/>
      <w:lvlJc w:val="left"/>
      <w:pPr>
        <w:ind w:left="295"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3" w15:restartNumberingAfterBreak="0">
    <w:nsid w:val="7E5147BF"/>
    <w:multiLevelType w:val="hybridMultilevel"/>
    <w:tmpl w:val="8496F3E4"/>
    <w:lvl w:ilvl="0" w:tplc="0405000F">
      <w:start w:val="3"/>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F5D5CBF"/>
    <w:multiLevelType w:val="hybridMultilevel"/>
    <w:tmpl w:val="A22C028E"/>
    <w:lvl w:ilvl="0" w:tplc="6C604084">
      <w:start w:val="1"/>
      <w:numFmt w:val="decimal"/>
      <w:lvlText w:val="%1."/>
      <w:lvlJc w:val="left"/>
      <w:pPr>
        <w:ind w:left="2260" w:hanging="1410"/>
      </w:pPr>
      <w:rPr>
        <w:rFonts w:hint="default"/>
        <w:b w:val="0"/>
        <w:color w:val="auto"/>
      </w:rPr>
    </w:lvl>
    <w:lvl w:ilvl="1" w:tplc="04050019" w:tentative="1">
      <w:start w:val="1"/>
      <w:numFmt w:val="lowerLetter"/>
      <w:lvlText w:val="%2."/>
      <w:lvlJc w:val="left"/>
      <w:pPr>
        <w:ind w:left="2290" w:hanging="360"/>
      </w:pPr>
    </w:lvl>
    <w:lvl w:ilvl="2" w:tplc="0405001B">
      <w:start w:val="1"/>
      <w:numFmt w:val="lowerRoman"/>
      <w:lvlText w:val="%3."/>
      <w:lvlJc w:val="right"/>
      <w:pPr>
        <w:ind w:left="3010" w:hanging="180"/>
      </w:pPr>
    </w:lvl>
    <w:lvl w:ilvl="3" w:tplc="0405000F" w:tentative="1">
      <w:start w:val="1"/>
      <w:numFmt w:val="decimal"/>
      <w:lvlText w:val="%4."/>
      <w:lvlJc w:val="left"/>
      <w:pPr>
        <w:ind w:left="3730" w:hanging="360"/>
      </w:pPr>
    </w:lvl>
    <w:lvl w:ilvl="4" w:tplc="04050019" w:tentative="1">
      <w:start w:val="1"/>
      <w:numFmt w:val="lowerLetter"/>
      <w:lvlText w:val="%5."/>
      <w:lvlJc w:val="left"/>
      <w:pPr>
        <w:ind w:left="4450" w:hanging="360"/>
      </w:pPr>
    </w:lvl>
    <w:lvl w:ilvl="5" w:tplc="0405001B" w:tentative="1">
      <w:start w:val="1"/>
      <w:numFmt w:val="lowerRoman"/>
      <w:lvlText w:val="%6."/>
      <w:lvlJc w:val="right"/>
      <w:pPr>
        <w:ind w:left="5170" w:hanging="180"/>
      </w:pPr>
    </w:lvl>
    <w:lvl w:ilvl="6" w:tplc="0405000F" w:tentative="1">
      <w:start w:val="1"/>
      <w:numFmt w:val="decimal"/>
      <w:lvlText w:val="%7."/>
      <w:lvlJc w:val="left"/>
      <w:pPr>
        <w:ind w:left="5890" w:hanging="360"/>
      </w:pPr>
    </w:lvl>
    <w:lvl w:ilvl="7" w:tplc="04050019" w:tentative="1">
      <w:start w:val="1"/>
      <w:numFmt w:val="lowerLetter"/>
      <w:lvlText w:val="%8."/>
      <w:lvlJc w:val="left"/>
      <w:pPr>
        <w:ind w:left="6610" w:hanging="360"/>
      </w:pPr>
    </w:lvl>
    <w:lvl w:ilvl="8" w:tplc="0405001B" w:tentative="1">
      <w:start w:val="1"/>
      <w:numFmt w:val="lowerRoman"/>
      <w:lvlText w:val="%9."/>
      <w:lvlJc w:val="right"/>
      <w:pPr>
        <w:ind w:left="7330" w:hanging="180"/>
      </w:pPr>
    </w:lvl>
  </w:abstractNum>
  <w:num w:numId="1">
    <w:abstractNumId w:val="29"/>
  </w:num>
  <w:num w:numId="2">
    <w:abstractNumId w:val="16"/>
  </w:num>
  <w:num w:numId="3">
    <w:abstractNumId w:val="40"/>
  </w:num>
  <w:num w:numId="4">
    <w:abstractNumId w:val="37"/>
  </w:num>
  <w:num w:numId="5">
    <w:abstractNumId w:val="2"/>
  </w:num>
  <w:num w:numId="6">
    <w:abstractNumId w:val="3"/>
  </w:num>
  <w:num w:numId="7">
    <w:abstractNumId w:val="6"/>
  </w:num>
  <w:num w:numId="8">
    <w:abstractNumId w:val="18"/>
  </w:num>
  <w:num w:numId="9">
    <w:abstractNumId w:val="30"/>
  </w:num>
  <w:num w:numId="10">
    <w:abstractNumId w:val="27"/>
  </w:num>
  <w:num w:numId="11">
    <w:abstractNumId w:val="24"/>
  </w:num>
  <w:num w:numId="12">
    <w:abstractNumId w:val="23"/>
  </w:num>
  <w:num w:numId="13">
    <w:abstractNumId w:val="15"/>
  </w:num>
  <w:num w:numId="14">
    <w:abstractNumId w:val="5"/>
  </w:num>
  <w:num w:numId="15">
    <w:abstractNumId w:val="4"/>
  </w:num>
  <w:num w:numId="16">
    <w:abstractNumId w:val="36"/>
  </w:num>
  <w:num w:numId="17">
    <w:abstractNumId w:val="12"/>
  </w:num>
  <w:num w:numId="18">
    <w:abstractNumId w:val="44"/>
  </w:num>
  <w:num w:numId="19">
    <w:abstractNumId w:val="9"/>
  </w:num>
  <w:num w:numId="20">
    <w:abstractNumId w:val="25"/>
  </w:num>
  <w:num w:numId="21">
    <w:abstractNumId w:val="0"/>
  </w:num>
  <w:num w:numId="22">
    <w:abstractNumId w:val="34"/>
  </w:num>
  <w:num w:numId="23">
    <w:abstractNumId w:val="1"/>
  </w:num>
  <w:num w:numId="24">
    <w:abstractNumId w:val="33"/>
  </w:num>
  <w:num w:numId="25">
    <w:abstractNumId w:val="14"/>
  </w:num>
  <w:num w:numId="26">
    <w:abstractNumId w:val="35"/>
  </w:num>
  <w:num w:numId="27">
    <w:abstractNumId w:val="43"/>
  </w:num>
  <w:num w:numId="28">
    <w:abstractNumId w:val="13"/>
  </w:num>
  <w:num w:numId="29">
    <w:abstractNumId w:val="8"/>
  </w:num>
  <w:num w:numId="30">
    <w:abstractNumId w:val="17"/>
  </w:num>
  <w:num w:numId="31">
    <w:abstractNumId w:val="26"/>
  </w:num>
  <w:num w:numId="32">
    <w:abstractNumId w:val="22"/>
  </w:num>
  <w:num w:numId="33">
    <w:abstractNumId w:val="38"/>
  </w:num>
  <w:num w:numId="34">
    <w:abstractNumId w:val="21"/>
  </w:num>
  <w:num w:numId="35">
    <w:abstractNumId w:val="28"/>
  </w:num>
  <w:num w:numId="36">
    <w:abstractNumId w:val="42"/>
  </w:num>
  <w:num w:numId="37">
    <w:abstractNumId w:val="32"/>
  </w:num>
  <w:num w:numId="38">
    <w:abstractNumId w:val="10"/>
  </w:num>
  <w:num w:numId="39">
    <w:abstractNumId w:val="7"/>
  </w:num>
  <w:num w:numId="40">
    <w:abstractNumId w:val="39"/>
  </w:num>
  <w:num w:numId="41">
    <w:abstractNumId w:val="31"/>
  </w:num>
  <w:num w:numId="42">
    <w:abstractNumId w:val="41"/>
  </w:num>
  <w:num w:numId="43">
    <w:abstractNumId w:val="19"/>
  </w:num>
  <w:num w:numId="44">
    <w:abstractNumId w:val="11"/>
  </w:num>
  <w:num w:numId="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7F5"/>
    <w:rsid w:val="00006C3C"/>
    <w:rsid w:val="00007E6A"/>
    <w:rsid w:val="00010310"/>
    <w:rsid w:val="00015527"/>
    <w:rsid w:val="0001667A"/>
    <w:rsid w:val="0002662B"/>
    <w:rsid w:val="00033F6B"/>
    <w:rsid w:val="00041293"/>
    <w:rsid w:val="00045EB1"/>
    <w:rsid w:val="000524FF"/>
    <w:rsid w:val="00054AC3"/>
    <w:rsid w:val="00057F80"/>
    <w:rsid w:val="00063C04"/>
    <w:rsid w:val="00074C8D"/>
    <w:rsid w:val="00080EA2"/>
    <w:rsid w:val="00084A8F"/>
    <w:rsid w:val="00085C10"/>
    <w:rsid w:val="000906C0"/>
    <w:rsid w:val="00092734"/>
    <w:rsid w:val="00096E72"/>
    <w:rsid w:val="000B10C0"/>
    <w:rsid w:val="000B2958"/>
    <w:rsid w:val="000B3EBA"/>
    <w:rsid w:val="000B44B9"/>
    <w:rsid w:val="000C07F5"/>
    <w:rsid w:val="000C0F7E"/>
    <w:rsid w:val="000C5E8D"/>
    <w:rsid w:val="000D741F"/>
    <w:rsid w:val="000E0195"/>
    <w:rsid w:val="000E586C"/>
    <w:rsid w:val="000E5EFB"/>
    <w:rsid w:val="000E60B4"/>
    <w:rsid w:val="000F342A"/>
    <w:rsid w:val="000F44F0"/>
    <w:rsid w:val="00103AF0"/>
    <w:rsid w:val="00104A60"/>
    <w:rsid w:val="0011049D"/>
    <w:rsid w:val="00113C22"/>
    <w:rsid w:val="00115491"/>
    <w:rsid w:val="0012042C"/>
    <w:rsid w:val="00121DA8"/>
    <w:rsid w:val="00123C5E"/>
    <w:rsid w:val="00125006"/>
    <w:rsid w:val="00125F1C"/>
    <w:rsid w:val="00132F1A"/>
    <w:rsid w:val="00136470"/>
    <w:rsid w:val="00150481"/>
    <w:rsid w:val="00157C25"/>
    <w:rsid w:val="001611BB"/>
    <w:rsid w:val="00161D3E"/>
    <w:rsid w:val="00161ECD"/>
    <w:rsid w:val="00162EA6"/>
    <w:rsid w:val="001641AF"/>
    <w:rsid w:val="00165575"/>
    <w:rsid w:val="00167CCE"/>
    <w:rsid w:val="001704DA"/>
    <w:rsid w:val="0017208D"/>
    <w:rsid w:val="0017277B"/>
    <w:rsid w:val="00172C9D"/>
    <w:rsid w:val="00175FF2"/>
    <w:rsid w:val="001765A6"/>
    <w:rsid w:val="00180A4A"/>
    <w:rsid w:val="0018212D"/>
    <w:rsid w:val="00191FA2"/>
    <w:rsid w:val="001A2C9F"/>
    <w:rsid w:val="001A63EF"/>
    <w:rsid w:val="001A7B4B"/>
    <w:rsid w:val="001C2A37"/>
    <w:rsid w:val="001D3B26"/>
    <w:rsid w:val="001E2E1B"/>
    <w:rsid w:val="001E3D54"/>
    <w:rsid w:val="001E7274"/>
    <w:rsid w:val="001F40A7"/>
    <w:rsid w:val="002073A0"/>
    <w:rsid w:val="00213324"/>
    <w:rsid w:val="00213555"/>
    <w:rsid w:val="00216F25"/>
    <w:rsid w:val="00234C1A"/>
    <w:rsid w:val="002379F3"/>
    <w:rsid w:val="00240C6B"/>
    <w:rsid w:val="00241E4B"/>
    <w:rsid w:val="00257C46"/>
    <w:rsid w:val="0026363A"/>
    <w:rsid w:val="00265748"/>
    <w:rsid w:val="00265C5E"/>
    <w:rsid w:val="00274A82"/>
    <w:rsid w:val="0029000E"/>
    <w:rsid w:val="002913ED"/>
    <w:rsid w:val="002915BD"/>
    <w:rsid w:val="00294CCB"/>
    <w:rsid w:val="002A02DB"/>
    <w:rsid w:val="002A61E2"/>
    <w:rsid w:val="002B6EC2"/>
    <w:rsid w:val="002C0237"/>
    <w:rsid w:val="002C5EC4"/>
    <w:rsid w:val="002D301C"/>
    <w:rsid w:val="002D4623"/>
    <w:rsid w:val="002D54E3"/>
    <w:rsid w:val="002D7944"/>
    <w:rsid w:val="002E53F0"/>
    <w:rsid w:val="002E5E6E"/>
    <w:rsid w:val="002E5F2B"/>
    <w:rsid w:val="00303CC0"/>
    <w:rsid w:val="003070DF"/>
    <w:rsid w:val="003104D4"/>
    <w:rsid w:val="00310BB7"/>
    <w:rsid w:val="003204F5"/>
    <w:rsid w:val="00320500"/>
    <w:rsid w:val="003208B3"/>
    <w:rsid w:val="003230A1"/>
    <w:rsid w:val="00330AE0"/>
    <w:rsid w:val="003320D5"/>
    <w:rsid w:val="00332788"/>
    <w:rsid w:val="00333802"/>
    <w:rsid w:val="003340D1"/>
    <w:rsid w:val="00334B37"/>
    <w:rsid w:val="00335F56"/>
    <w:rsid w:val="0034231B"/>
    <w:rsid w:val="00361957"/>
    <w:rsid w:val="00362C3F"/>
    <w:rsid w:val="0037072E"/>
    <w:rsid w:val="0037435C"/>
    <w:rsid w:val="00374818"/>
    <w:rsid w:val="00374BD7"/>
    <w:rsid w:val="0038397C"/>
    <w:rsid w:val="00384F9A"/>
    <w:rsid w:val="00392627"/>
    <w:rsid w:val="003965B1"/>
    <w:rsid w:val="003A0A93"/>
    <w:rsid w:val="003A14DB"/>
    <w:rsid w:val="003A18AE"/>
    <w:rsid w:val="003A2326"/>
    <w:rsid w:val="003A5729"/>
    <w:rsid w:val="003B73AB"/>
    <w:rsid w:val="003C2873"/>
    <w:rsid w:val="003C4DBC"/>
    <w:rsid w:val="003E23FA"/>
    <w:rsid w:val="003E7DFB"/>
    <w:rsid w:val="003E7FDB"/>
    <w:rsid w:val="003F2B39"/>
    <w:rsid w:val="003F7F22"/>
    <w:rsid w:val="00400222"/>
    <w:rsid w:val="00400D3D"/>
    <w:rsid w:val="004026E5"/>
    <w:rsid w:val="004052E6"/>
    <w:rsid w:val="004138D4"/>
    <w:rsid w:val="00424D86"/>
    <w:rsid w:val="00426E89"/>
    <w:rsid w:val="004363D3"/>
    <w:rsid w:val="00456457"/>
    <w:rsid w:val="00460067"/>
    <w:rsid w:val="0047186E"/>
    <w:rsid w:val="00471D6E"/>
    <w:rsid w:val="004737BB"/>
    <w:rsid w:val="00473F4F"/>
    <w:rsid w:val="00474086"/>
    <w:rsid w:val="00476766"/>
    <w:rsid w:val="0048020B"/>
    <w:rsid w:val="00486535"/>
    <w:rsid w:val="00495517"/>
    <w:rsid w:val="0049653B"/>
    <w:rsid w:val="004967F4"/>
    <w:rsid w:val="004A0F97"/>
    <w:rsid w:val="004A1263"/>
    <w:rsid w:val="004A1C2B"/>
    <w:rsid w:val="004B11CF"/>
    <w:rsid w:val="004B27E3"/>
    <w:rsid w:val="004C0AF7"/>
    <w:rsid w:val="004C14C7"/>
    <w:rsid w:val="004C4EC0"/>
    <w:rsid w:val="004C5749"/>
    <w:rsid w:val="004D7CB5"/>
    <w:rsid w:val="004F4C32"/>
    <w:rsid w:val="004F50CB"/>
    <w:rsid w:val="00503A6B"/>
    <w:rsid w:val="00503D8F"/>
    <w:rsid w:val="0050458C"/>
    <w:rsid w:val="00505CDD"/>
    <w:rsid w:val="00505D63"/>
    <w:rsid w:val="00511B78"/>
    <w:rsid w:val="00513BE7"/>
    <w:rsid w:val="005142E2"/>
    <w:rsid w:val="005206B1"/>
    <w:rsid w:val="00520BD4"/>
    <w:rsid w:val="00525A8B"/>
    <w:rsid w:val="00541902"/>
    <w:rsid w:val="005508F9"/>
    <w:rsid w:val="00552FDC"/>
    <w:rsid w:val="005604F6"/>
    <w:rsid w:val="005632BD"/>
    <w:rsid w:val="0056499A"/>
    <w:rsid w:val="00571A64"/>
    <w:rsid w:val="00571D36"/>
    <w:rsid w:val="005808C0"/>
    <w:rsid w:val="00584D56"/>
    <w:rsid w:val="005915A7"/>
    <w:rsid w:val="0059637F"/>
    <w:rsid w:val="005A192E"/>
    <w:rsid w:val="005A3006"/>
    <w:rsid w:val="005A5258"/>
    <w:rsid w:val="005A5D4A"/>
    <w:rsid w:val="005A6B38"/>
    <w:rsid w:val="005A79B7"/>
    <w:rsid w:val="005B0313"/>
    <w:rsid w:val="005C1212"/>
    <w:rsid w:val="005C1351"/>
    <w:rsid w:val="005C4C94"/>
    <w:rsid w:val="005D52BC"/>
    <w:rsid w:val="005D5F0E"/>
    <w:rsid w:val="005D681E"/>
    <w:rsid w:val="005E0324"/>
    <w:rsid w:val="005E1AC6"/>
    <w:rsid w:val="005E3BCA"/>
    <w:rsid w:val="005E49CF"/>
    <w:rsid w:val="005E63BB"/>
    <w:rsid w:val="005F19CA"/>
    <w:rsid w:val="005F42BE"/>
    <w:rsid w:val="005F4C64"/>
    <w:rsid w:val="00600605"/>
    <w:rsid w:val="00600CB8"/>
    <w:rsid w:val="0060127B"/>
    <w:rsid w:val="006046B6"/>
    <w:rsid w:val="00612EA2"/>
    <w:rsid w:val="00617B77"/>
    <w:rsid w:val="006235BC"/>
    <w:rsid w:val="006269E2"/>
    <w:rsid w:val="00631FA2"/>
    <w:rsid w:val="0063464F"/>
    <w:rsid w:val="00647917"/>
    <w:rsid w:val="00655D6C"/>
    <w:rsid w:val="00656E4E"/>
    <w:rsid w:val="0066333B"/>
    <w:rsid w:val="006640F2"/>
    <w:rsid w:val="00671DA5"/>
    <w:rsid w:val="00683260"/>
    <w:rsid w:val="0069145C"/>
    <w:rsid w:val="006A2DFA"/>
    <w:rsid w:val="006A44D9"/>
    <w:rsid w:val="006A4C35"/>
    <w:rsid w:val="006B7796"/>
    <w:rsid w:val="006C2C1A"/>
    <w:rsid w:val="006C36E8"/>
    <w:rsid w:val="006C3932"/>
    <w:rsid w:val="006C5AF4"/>
    <w:rsid w:val="006C69CC"/>
    <w:rsid w:val="006D0815"/>
    <w:rsid w:val="006D0FBA"/>
    <w:rsid w:val="006D62E4"/>
    <w:rsid w:val="006E104D"/>
    <w:rsid w:val="006E63E1"/>
    <w:rsid w:val="006E6ABD"/>
    <w:rsid w:val="006E6ADF"/>
    <w:rsid w:val="006F4482"/>
    <w:rsid w:val="006F7D88"/>
    <w:rsid w:val="00700491"/>
    <w:rsid w:val="007019EF"/>
    <w:rsid w:val="00706696"/>
    <w:rsid w:val="007073B1"/>
    <w:rsid w:val="007123C1"/>
    <w:rsid w:val="007144B7"/>
    <w:rsid w:val="007160DC"/>
    <w:rsid w:val="0072615E"/>
    <w:rsid w:val="00740F72"/>
    <w:rsid w:val="007508B1"/>
    <w:rsid w:val="00751B94"/>
    <w:rsid w:val="00754C61"/>
    <w:rsid w:val="0075697E"/>
    <w:rsid w:val="0075797F"/>
    <w:rsid w:val="00764865"/>
    <w:rsid w:val="00764B2D"/>
    <w:rsid w:val="00764CB7"/>
    <w:rsid w:val="007659E1"/>
    <w:rsid w:val="00765FA4"/>
    <w:rsid w:val="00767F5D"/>
    <w:rsid w:val="007712E9"/>
    <w:rsid w:val="007767A9"/>
    <w:rsid w:val="007800DA"/>
    <w:rsid w:val="007837C4"/>
    <w:rsid w:val="0078545F"/>
    <w:rsid w:val="007876CE"/>
    <w:rsid w:val="00792F55"/>
    <w:rsid w:val="00795F6B"/>
    <w:rsid w:val="00796258"/>
    <w:rsid w:val="007A5814"/>
    <w:rsid w:val="007A6348"/>
    <w:rsid w:val="007B0388"/>
    <w:rsid w:val="007B3952"/>
    <w:rsid w:val="007B789A"/>
    <w:rsid w:val="007C041F"/>
    <w:rsid w:val="007C528E"/>
    <w:rsid w:val="007C6651"/>
    <w:rsid w:val="007D2173"/>
    <w:rsid w:val="007D75BE"/>
    <w:rsid w:val="007E5DBF"/>
    <w:rsid w:val="007E79A2"/>
    <w:rsid w:val="008002D5"/>
    <w:rsid w:val="00800C0A"/>
    <w:rsid w:val="00802192"/>
    <w:rsid w:val="008042CB"/>
    <w:rsid w:val="00813B44"/>
    <w:rsid w:val="008169DA"/>
    <w:rsid w:val="00822372"/>
    <w:rsid w:val="00825F1A"/>
    <w:rsid w:val="008368D5"/>
    <w:rsid w:val="00850DA6"/>
    <w:rsid w:val="00856F1C"/>
    <w:rsid w:val="00861C1C"/>
    <w:rsid w:val="0086697E"/>
    <w:rsid w:val="00880765"/>
    <w:rsid w:val="00886CFF"/>
    <w:rsid w:val="008911CF"/>
    <w:rsid w:val="00894E5D"/>
    <w:rsid w:val="008A24B3"/>
    <w:rsid w:val="008A52F4"/>
    <w:rsid w:val="008A5C10"/>
    <w:rsid w:val="008B6AF2"/>
    <w:rsid w:val="008C57A1"/>
    <w:rsid w:val="008D0305"/>
    <w:rsid w:val="008D31AF"/>
    <w:rsid w:val="008D5DCE"/>
    <w:rsid w:val="008D7CDC"/>
    <w:rsid w:val="008E2D93"/>
    <w:rsid w:val="008E31FA"/>
    <w:rsid w:val="008E3B21"/>
    <w:rsid w:val="008E40CE"/>
    <w:rsid w:val="008F1A46"/>
    <w:rsid w:val="008F1D69"/>
    <w:rsid w:val="008F2DE2"/>
    <w:rsid w:val="009004EB"/>
    <w:rsid w:val="00917E8A"/>
    <w:rsid w:val="00937905"/>
    <w:rsid w:val="009466C9"/>
    <w:rsid w:val="0094700D"/>
    <w:rsid w:val="00955C70"/>
    <w:rsid w:val="00960C7C"/>
    <w:rsid w:val="009641B2"/>
    <w:rsid w:val="0096441C"/>
    <w:rsid w:val="009657F2"/>
    <w:rsid w:val="00971DD0"/>
    <w:rsid w:val="00976315"/>
    <w:rsid w:val="00981DA9"/>
    <w:rsid w:val="0098580D"/>
    <w:rsid w:val="009943B6"/>
    <w:rsid w:val="009A462C"/>
    <w:rsid w:val="009B298D"/>
    <w:rsid w:val="009B3834"/>
    <w:rsid w:val="009B744C"/>
    <w:rsid w:val="009C287D"/>
    <w:rsid w:val="009C2C72"/>
    <w:rsid w:val="009C40B9"/>
    <w:rsid w:val="009C6FA0"/>
    <w:rsid w:val="009E15D0"/>
    <w:rsid w:val="009E2446"/>
    <w:rsid w:val="009E3A87"/>
    <w:rsid w:val="009F1229"/>
    <w:rsid w:val="00A109D1"/>
    <w:rsid w:val="00A305F6"/>
    <w:rsid w:val="00A35012"/>
    <w:rsid w:val="00A51745"/>
    <w:rsid w:val="00A64974"/>
    <w:rsid w:val="00A66F81"/>
    <w:rsid w:val="00A67666"/>
    <w:rsid w:val="00A71A3C"/>
    <w:rsid w:val="00A80080"/>
    <w:rsid w:val="00A90506"/>
    <w:rsid w:val="00A92F9C"/>
    <w:rsid w:val="00A932C5"/>
    <w:rsid w:val="00A947DB"/>
    <w:rsid w:val="00A95EDA"/>
    <w:rsid w:val="00AA0FCA"/>
    <w:rsid w:val="00AA3253"/>
    <w:rsid w:val="00AB214C"/>
    <w:rsid w:val="00AB2771"/>
    <w:rsid w:val="00AB4B08"/>
    <w:rsid w:val="00AC1552"/>
    <w:rsid w:val="00AC6549"/>
    <w:rsid w:val="00AE29F8"/>
    <w:rsid w:val="00AE306F"/>
    <w:rsid w:val="00AF0F85"/>
    <w:rsid w:val="00AF15AF"/>
    <w:rsid w:val="00AF257F"/>
    <w:rsid w:val="00AF4E7A"/>
    <w:rsid w:val="00AF4FAA"/>
    <w:rsid w:val="00AF67F1"/>
    <w:rsid w:val="00B07178"/>
    <w:rsid w:val="00B131FF"/>
    <w:rsid w:val="00B16EE2"/>
    <w:rsid w:val="00B30E61"/>
    <w:rsid w:val="00B3143E"/>
    <w:rsid w:val="00B41877"/>
    <w:rsid w:val="00B4289B"/>
    <w:rsid w:val="00B46982"/>
    <w:rsid w:val="00B567B8"/>
    <w:rsid w:val="00B62158"/>
    <w:rsid w:val="00B67A9B"/>
    <w:rsid w:val="00B76C82"/>
    <w:rsid w:val="00B8289B"/>
    <w:rsid w:val="00B868CE"/>
    <w:rsid w:val="00B9059B"/>
    <w:rsid w:val="00B93CB2"/>
    <w:rsid w:val="00B9533C"/>
    <w:rsid w:val="00BB66CD"/>
    <w:rsid w:val="00BC11A4"/>
    <w:rsid w:val="00BC32B2"/>
    <w:rsid w:val="00BD095F"/>
    <w:rsid w:val="00BD0D60"/>
    <w:rsid w:val="00BD6E40"/>
    <w:rsid w:val="00BE0D4C"/>
    <w:rsid w:val="00BE778F"/>
    <w:rsid w:val="00BF043B"/>
    <w:rsid w:val="00BF30F2"/>
    <w:rsid w:val="00BF4069"/>
    <w:rsid w:val="00BF5AB6"/>
    <w:rsid w:val="00BF6D71"/>
    <w:rsid w:val="00BF74CE"/>
    <w:rsid w:val="00C02502"/>
    <w:rsid w:val="00C0254B"/>
    <w:rsid w:val="00C03F40"/>
    <w:rsid w:val="00C07017"/>
    <w:rsid w:val="00C07FFB"/>
    <w:rsid w:val="00C1102E"/>
    <w:rsid w:val="00C1640C"/>
    <w:rsid w:val="00C238D5"/>
    <w:rsid w:val="00C26ACC"/>
    <w:rsid w:val="00C278F0"/>
    <w:rsid w:val="00C3280C"/>
    <w:rsid w:val="00C32C10"/>
    <w:rsid w:val="00C330B5"/>
    <w:rsid w:val="00C35D3B"/>
    <w:rsid w:val="00C37A10"/>
    <w:rsid w:val="00C415AD"/>
    <w:rsid w:val="00C429FF"/>
    <w:rsid w:val="00C47151"/>
    <w:rsid w:val="00C47B5F"/>
    <w:rsid w:val="00C57111"/>
    <w:rsid w:val="00C60748"/>
    <w:rsid w:val="00C72A7E"/>
    <w:rsid w:val="00C7725B"/>
    <w:rsid w:val="00C77A27"/>
    <w:rsid w:val="00C93752"/>
    <w:rsid w:val="00C95DFF"/>
    <w:rsid w:val="00C96940"/>
    <w:rsid w:val="00C97738"/>
    <w:rsid w:val="00CA0522"/>
    <w:rsid w:val="00CA3176"/>
    <w:rsid w:val="00CB334C"/>
    <w:rsid w:val="00CB6B41"/>
    <w:rsid w:val="00CC7EFC"/>
    <w:rsid w:val="00CD30A5"/>
    <w:rsid w:val="00CD5B52"/>
    <w:rsid w:val="00CD78D4"/>
    <w:rsid w:val="00CE4799"/>
    <w:rsid w:val="00D00DF9"/>
    <w:rsid w:val="00D0166E"/>
    <w:rsid w:val="00D02070"/>
    <w:rsid w:val="00D03CAC"/>
    <w:rsid w:val="00D0653E"/>
    <w:rsid w:val="00D0665D"/>
    <w:rsid w:val="00D066A0"/>
    <w:rsid w:val="00D17966"/>
    <w:rsid w:val="00D20780"/>
    <w:rsid w:val="00D278F9"/>
    <w:rsid w:val="00D30211"/>
    <w:rsid w:val="00D31D1C"/>
    <w:rsid w:val="00D32C84"/>
    <w:rsid w:val="00D3626F"/>
    <w:rsid w:val="00D500F8"/>
    <w:rsid w:val="00D50114"/>
    <w:rsid w:val="00D52C96"/>
    <w:rsid w:val="00D55C48"/>
    <w:rsid w:val="00D678E1"/>
    <w:rsid w:val="00D67A49"/>
    <w:rsid w:val="00D71738"/>
    <w:rsid w:val="00D8250F"/>
    <w:rsid w:val="00D842E6"/>
    <w:rsid w:val="00D86425"/>
    <w:rsid w:val="00D936E0"/>
    <w:rsid w:val="00DA14BB"/>
    <w:rsid w:val="00DA7DF4"/>
    <w:rsid w:val="00DB5173"/>
    <w:rsid w:val="00DB6943"/>
    <w:rsid w:val="00DC7C04"/>
    <w:rsid w:val="00DD3E39"/>
    <w:rsid w:val="00DD573F"/>
    <w:rsid w:val="00DD69B4"/>
    <w:rsid w:val="00DD745F"/>
    <w:rsid w:val="00DE6B28"/>
    <w:rsid w:val="00DE7E7A"/>
    <w:rsid w:val="00DF3E36"/>
    <w:rsid w:val="00DF6FFC"/>
    <w:rsid w:val="00E05976"/>
    <w:rsid w:val="00E12F02"/>
    <w:rsid w:val="00E21977"/>
    <w:rsid w:val="00E22269"/>
    <w:rsid w:val="00E250E7"/>
    <w:rsid w:val="00E32487"/>
    <w:rsid w:val="00E334AA"/>
    <w:rsid w:val="00E42D3B"/>
    <w:rsid w:val="00E45D8E"/>
    <w:rsid w:val="00E52C14"/>
    <w:rsid w:val="00E54827"/>
    <w:rsid w:val="00E552AA"/>
    <w:rsid w:val="00E5740C"/>
    <w:rsid w:val="00E57C6B"/>
    <w:rsid w:val="00E61781"/>
    <w:rsid w:val="00E774A5"/>
    <w:rsid w:val="00E822A4"/>
    <w:rsid w:val="00E91501"/>
    <w:rsid w:val="00E93DB0"/>
    <w:rsid w:val="00E957A8"/>
    <w:rsid w:val="00EA430F"/>
    <w:rsid w:val="00EA6CA0"/>
    <w:rsid w:val="00EB1DDC"/>
    <w:rsid w:val="00EB2976"/>
    <w:rsid w:val="00EB3CDD"/>
    <w:rsid w:val="00EB4C79"/>
    <w:rsid w:val="00EC510C"/>
    <w:rsid w:val="00EC59C2"/>
    <w:rsid w:val="00EC60F8"/>
    <w:rsid w:val="00ED0AA4"/>
    <w:rsid w:val="00EE41B0"/>
    <w:rsid w:val="00EE50A0"/>
    <w:rsid w:val="00EE7101"/>
    <w:rsid w:val="00EF14CC"/>
    <w:rsid w:val="00EF354F"/>
    <w:rsid w:val="00EF50C3"/>
    <w:rsid w:val="00EF5CD6"/>
    <w:rsid w:val="00F15B52"/>
    <w:rsid w:val="00F16BE3"/>
    <w:rsid w:val="00F2414A"/>
    <w:rsid w:val="00F24224"/>
    <w:rsid w:val="00F25988"/>
    <w:rsid w:val="00F27B7C"/>
    <w:rsid w:val="00F309E6"/>
    <w:rsid w:val="00F30D4E"/>
    <w:rsid w:val="00F30D90"/>
    <w:rsid w:val="00F350FD"/>
    <w:rsid w:val="00F40CEE"/>
    <w:rsid w:val="00F40D06"/>
    <w:rsid w:val="00F42809"/>
    <w:rsid w:val="00F43D16"/>
    <w:rsid w:val="00F47EAE"/>
    <w:rsid w:val="00F53F07"/>
    <w:rsid w:val="00F62C7A"/>
    <w:rsid w:val="00F6700C"/>
    <w:rsid w:val="00F721AD"/>
    <w:rsid w:val="00F763BE"/>
    <w:rsid w:val="00F763F9"/>
    <w:rsid w:val="00F80849"/>
    <w:rsid w:val="00F814F9"/>
    <w:rsid w:val="00F81509"/>
    <w:rsid w:val="00F82A31"/>
    <w:rsid w:val="00F83B83"/>
    <w:rsid w:val="00F84102"/>
    <w:rsid w:val="00F869DA"/>
    <w:rsid w:val="00F92273"/>
    <w:rsid w:val="00F93972"/>
    <w:rsid w:val="00F96E39"/>
    <w:rsid w:val="00FA0D74"/>
    <w:rsid w:val="00FA496B"/>
    <w:rsid w:val="00FB20E9"/>
    <w:rsid w:val="00FB44D5"/>
    <w:rsid w:val="00FC1821"/>
    <w:rsid w:val="00FC3231"/>
    <w:rsid w:val="00FC472E"/>
    <w:rsid w:val="00FC5272"/>
    <w:rsid w:val="00FC5B9C"/>
    <w:rsid w:val="00FD0BC1"/>
    <w:rsid w:val="00FD0D1F"/>
    <w:rsid w:val="00FD7A82"/>
    <w:rsid w:val="00FE0349"/>
    <w:rsid w:val="00FE213A"/>
    <w:rsid w:val="00FE65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7ED15D"/>
  <w15:chartTrackingRefBased/>
  <w15:docId w15:val="{BEB85EE3-A5D8-4285-95CB-7B973E5A7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30211"/>
    <w:pPr>
      <w:spacing w:after="200" w:line="276" w:lineRule="auto"/>
    </w:pPr>
    <w:rPr>
      <w:rFonts w:eastAsia="Times New Roman"/>
      <w:sz w:val="22"/>
      <w:szCs w:val="22"/>
      <w:lang w:eastAsia="en-US"/>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Default">
    <w:name w:val="Default"/>
    <w:rsid w:val="000C07F5"/>
    <w:pPr>
      <w:autoSpaceDE w:val="0"/>
      <w:autoSpaceDN w:val="0"/>
      <w:adjustRightInd w:val="0"/>
    </w:pPr>
    <w:rPr>
      <w:rFonts w:eastAsia="Times New Roman" w:cs="Calibri"/>
      <w:color w:val="000000"/>
      <w:sz w:val="24"/>
      <w:szCs w:val="24"/>
      <w:lang w:eastAsia="en-US"/>
    </w:rPr>
  </w:style>
  <w:style w:type="table" w:styleId="Mkatabulky">
    <w:name w:val="Table Grid"/>
    <w:basedOn w:val="Normlntabulka"/>
    <w:rsid w:val="000C07F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rsid w:val="000C07F5"/>
    <w:pPr>
      <w:tabs>
        <w:tab w:val="center" w:pos="4536"/>
        <w:tab w:val="right" w:pos="9072"/>
      </w:tabs>
      <w:spacing w:after="0" w:line="240" w:lineRule="auto"/>
    </w:pPr>
  </w:style>
  <w:style w:type="character" w:customStyle="1" w:styleId="ZpatChar">
    <w:name w:val="Zápatí Char"/>
    <w:link w:val="Zpat"/>
    <w:locked/>
    <w:rsid w:val="000C07F5"/>
    <w:rPr>
      <w:rFonts w:cs="Times New Roman"/>
    </w:rPr>
  </w:style>
  <w:style w:type="character" w:styleId="Odkaznakoment">
    <w:name w:val="annotation reference"/>
    <w:semiHidden/>
    <w:rsid w:val="000C07F5"/>
    <w:rPr>
      <w:rFonts w:cs="Times New Roman"/>
      <w:sz w:val="16"/>
      <w:szCs w:val="16"/>
    </w:rPr>
  </w:style>
  <w:style w:type="paragraph" w:styleId="Textkomente">
    <w:name w:val="annotation text"/>
    <w:basedOn w:val="Normln"/>
    <w:link w:val="TextkomenteChar"/>
    <w:semiHidden/>
    <w:rsid w:val="000C07F5"/>
    <w:pPr>
      <w:spacing w:line="240" w:lineRule="auto"/>
    </w:pPr>
    <w:rPr>
      <w:sz w:val="20"/>
      <w:szCs w:val="20"/>
    </w:rPr>
  </w:style>
  <w:style w:type="character" w:customStyle="1" w:styleId="TextkomenteChar">
    <w:name w:val="Text komentáře Char"/>
    <w:link w:val="Textkomente"/>
    <w:semiHidden/>
    <w:locked/>
    <w:rsid w:val="000C07F5"/>
    <w:rPr>
      <w:rFonts w:cs="Times New Roman"/>
      <w:sz w:val="20"/>
      <w:szCs w:val="20"/>
    </w:rPr>
  </w:style>
  <w:style w:type="paragraph" w:styleId="Textbubliny">
    <w:name w:val="Balloon Text"/>
    <w:basedOn w:val="Normln"/>
    <w:link w:val="TextbublinyChar"/>
    <w:semiHidden/>
    <w:rsid w:val="000C07F5"/>
    <w:pPr>
      <w:spacing w:after="0" w:line="240" w:lineRule="auto"/>
    </w:pPr>
    <w:rPr>
      <w:rFonts w:ascii="Tahoma" w:hAnsi="Tahoma" w:cs="Tahoma"/>
      <w:sz w:val="16"/>
      <w:szCs w:val="16"/>
    </w:rPr>
  </w:style>
  <w:style w:type="character" w:customStyle="1" w:styleId="TextbublinyChar">
    <w:name w:val="Text bubliny Char"/>
    <w:link w:val="Textbubliny"/>
    <w:semiHidden/>
    <w:locked/>
    <w:rsid w:val="000C07F5"/>
    <w:rPr>
      <w:rFonts w:ascii="Tahoma" w:hAnsi="Tahoma" w:cs="Tahoma"/>
      <w:sz w:val="16"/>
      <w:szCs w:val="16"/>
    </w:rPr>
  </w:style>
  <w:style w:type="paragraph" w:styleId="Pedmtkomente">
    <w:name w:val="annotation subject"/>
    <w:basedOn w:val="Textkomente"/>
    <w:next w:val="Textkomente"/>
    <w:link w:val="PedmtkomenteChar"/>
    <w:semiHidden/>
    <w:rsid w:val="000C07F5"/>
    <w:rPr>
      <w:b/>
      <w:bCs/>
    </w:rPr>
  </w:style>
  <w:style w:type="character" w:customStyle="1" w:styleId="PedmtkomenteChar">
    <w:name w:val="Předmět komentáře Char"/>
    <w:link w:val="Pedmtkomente"/>
    <w:semiHidden/>
    <w:locked/>
    <w:rsid w:val="000C07F5"/>
    <w:rPr>
      <w:rFonts w:cs="Times New Roman"/>
      <w:b/>
      <w:bCs/>
      <w:sz w:val="20"/>
      <w:szCs w:val="20"/>
    </w:rPr>
  </w:style>
  <w:style w:type="paragraph" w:customStyle="1" w:styleId="ListParagraph">
    <w:name w:val="List Paragraph"/>
    <w:basedOn w:val="Normln"/>
    <w:rsid w:val="007A6348"/>
    <w:pPr>
      <w:ind w:left="720"/>
      <w:contextualSpacing/>
    </w:pPr>
  </w:style>
  <w:style w:type="paragraph" w:styleId="Zhlav">
    <w:name w:val="header"/>
    <w:basedOn w:val="Normln"/>
    <w:link w:val="ZhlavChar"/>
    <w:rsid w:val="00A932C5"/>
    <w:pPr>
      <w:tabs>
        <w:tab w:val="center" w:pos="4536"/>
        <w:tab w:val="right" w:pos="9072"/>
      </w:tabs>
    </w:pPr>
  </w:style>
  <w:style w:type="character" w:customStyle="1" w:styleId="ZhlavChar">
    <w:name w:val="Záhlaví Char"/>
    <w:link w:val="Zhlav"/>
    <w:rsid w:val="00A932C5"/>
    <w:rPr>
      <w:rFonts w:eastAsia="Times New Roman"/>
      <w:sz w:val="22"/>
      <w:szCs w:val="22"/>
      <w:lang w:eastAsia="en-US"/>
    </w:rPr>
  </w:style>
  <w:style w:type="paragraph" w:customStyle="1" w:styleId="psm">
    <w:name w:val="písm"/>
    <w:basedOn w:val="Normln"/>
    <w:link w:val="psmChar"/>
    <w:qFormat/>
    <w:rsid w:val="006A4C35"/>
    <w:pPr>
      <w:tabs>
        <w:tab w:val="num" w:pos="360"/>
      </w:tabs>
      <w:spacing w:after="60" w:line="240" w:lineRule="auto"/>
      <w:ind w:left="425" w:hanging="425"/>
      <w:jc w:val="both"/>
      <w:outlineLvl w:val="1"/>
    </w:pPr>
    <w:rPr>
      <w:lang w:val="x-none" w:eastAsia="x-none"/>
    </w:rPr>
  </w:style>
  <w:style w:type="character" w:customStyle="1" w:styleId="psmChar">
    <w:name w:val="písm Char"/>
    <w:link w:val="psm"/>
    <w:rsid w:val="006A4C35"/>
    <w:rPr>
      <w:rFonts w:eastAsia="Times New Roman"/>
      <w:sz w:val="22"/>
      <w:szCs w:val="22"/>
      <w:lang w:val="x-none" w:eastAsia="x-none"/>
    </w:rPr>
  </w:style>
  <w:style w:type="paragraph" w:styleId="Zkladntext3">
    <w:name w:val="Body Text 3"/>
    <w:basedOn w:val="Normln"/>
    <w:link w:val="Zkladntext3Char"/>
    <w:rsid w:val="00B9533C"/>
    <w:pPr>
      <w:keepNext/>
      <w:widowControl w:val="0"/>
      <w:spacing w:after="0" w:line="240" w:lineRule="auto"/>
      <w:ind w:firstLine="708"/>
      <w:jc w:val="both"/>
      <w:outlineLvl w:val="0"/>
    </w:pPr>
    <w:rPr>
      <w:rFonts w:ascii="Arial" w:hAnsi="Arial" w:cs="Arial"/>
      <w:szCs w:val="20"/>
      <w:lang w:eastAsia="cs-CZ"/>
    </w:rPr>
  </w:style>
  <w:style w:type="character" w:customStyle="1" w:styleId="Zkladntext3Char">
    <w:name w:val="Základní text 3 Char"/>
    <w:link w:val="Zkladntext3"/>
    <w:rsid w:val="00B9533C"/>
    <w:rPr>
      <w:rFonts w:ascii="Arial" w:eastAsia="Times New Roman" w:hAnsi="Arial" w:cs="Arial"/>
      <w:sz w:val="22"/>
    </w:rPr>
  </w:style>
  <w:style w:type="paragraph" w:styleId="Zkladntext">
    <w:name w:val="Body Text"/>
    <w:basedOn w:val="Normln"/>
    <w:link w:val="ZkladntextChar"/>
    <w:rsid w:val="00DB6943"/>
    <w:pPr>
      <w:spacing w:after="120"/>
    </w:pPr>
  </w:style>
  <w:style w:type="character" w:customStyle="1" w:styleId="ZkladntextChar">
    <w:name w:val="Základní text Char"/>
    <w:link w:val="Zkladntext"/>
    <w:rsid w:val="00DB6943"/>
    <w:rPr>
      <w:rFonts w:eastAsia="Times New Roman"/>
      <w:sz w:val="22"/>
      <w:szCs w:val="22"/>
      <w:lang w:eastAsia="en-US"/>
    </w:rPr>
  </w:style>
  <w:style w:type="character" w:styleId="Hypertextovodkaz">
    <w:name w:val="Hyperlink"/>
    <w:uiPriority w:val="99"/>
    <w:unhideWhenUsed/>
    <w:rsid w:val="00DB6943"/>
    <w:rPr>
      <w:color w:val="0000FF"/>
      <w:u w:val="single"/>
    </w:rPr>
  </w:style>
  <w:style w:type="character" w:customStyle="1" w:styleId="Nevyeenzmnka">
    <w:name w:val="Nevyřešená zmínka"/>
    <w:uiPriority w:val="99"/>
    <w:semiHidden/>
    <w:unhideWhenUsed/>
    <w:rsid w:val="0037072E"/>
    <w:rPr>
      <w:color w:val="605E5C"/>
      <w:shd w:val="clear" w:color="auto" w:fill="E1DFDD"/>
    </w:rPr>
  </w:style>
  <w:style w:type="character" w:styleId="Sledovanodkaz">
    <w:name w:val="FollowedHyperlink"/>
    <w:rsid w:val="00B62158"/>
    <w:rPr>
      <w:color w:val="954F72"/>
      <w:u w:val="single"/>
    </w:rPr>
  </w:style>
  <w:style w:type="paragraph" w:styleId="Bezmezer">
    <w:name w:val="No Spacing"/>
    <w:uiPriority w:val="1"/>
    <w:qFormat/>
    <w:rsid w:val="007876CE"/>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2074422270">
      <w:bodyDiv w:val="1"/>
      <w:marLeft w:val="0"/>
      <w:marRight w:val="0"/>
      <w:marTop w:val="0"/>
      <w:marBottom w:val="0"/>
      <w:divBdr>
        <w:top w:val="none" w:sz="0" w:space="0" w:color="auto"/>
        <w:left w:val="none" w:sz="0" w:space="0" w:color="auto"/>
        <w:bottom w:val="none" w:sz="0" w:space="0" w:color="auto"/>
        <w:right w:val="none" w:sz="0" w:space="0" w:color="auto"/>
      </w:divBdr>
    </w:div>
    <w:div w:id="211196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pu.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0B1DA-B73D-4A3C-814E-8CDB6437D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2386</Words>
  <Characters>14084</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Směrnice GŘ č</vt:lpstr>
    </vt:vector>
  </TitlesOfParts>
  <Company>Microsoft</Company>
  <LinksUpToDate>false</LinksUpToDate>
  <CharactersWithSpaces>16438</CharactersWithSpaces>
  <SharedDoc>false</SharedDoc>
  <HLinks>
    <vt:vector size="24" baseType="variant">
      <vt:variant>
        <vt:i4>8126580</vt:i4>
      </vt:variant>
      <vt:variant>
        <vt:i4>9</vt:i4>
      </vt:variant>
      <vt:variant>
        <vt:i4>0</vt:i4>
      </vt:variant>
      <vt:variant>
        <vt:i4>5</vt:i4>
      </vt:variant>
      <vt:variant>
        <vt:lpwstr>http://www.npu.cz/</vt:lpwstr>
      </vt:variant>
      <vt:variant>
        <vt:lpwstr/>
      </vt:variant>
      <vt:variant>
        <vt:i4>7077914</vt:i4>
      </vt:variant>
      <vt:variant>
        <vt:i4>6</vt:i4>
      </vt:variant>
      <vt:variant>
        <vt:i4>0</vt:i4>
      </vt:variant>
      <vt:variant>
        <vt:i4>5</vt:i4>
      </vt:variant>
      <vt:variant>
        <vt:lpwstr>mailto:renata.jaskova@muzeumnj.cz</vt:lpwstr>
      </vt:variant>
      <vt:variant>
        <vt:lpwstr/>
      </vt:variant>
      <vt:variant>
        <vt:i4>8192025</vt:i4>
      </vt:variant>
      <vt:variant>
        <vt:i4>3</vt:i4>
      </vt:variant>
      <vt:variant>
        <vt:i4>0</vt:i4>
      </vt:variant>
      <vt:variant>
        <vt:i4>5</vt:i4>
      </vt:variant>
      <vt:variant>
        <vt:lpwstr>mailto:peslova.lucie@npu.cz</vt:lpwstr>
      </vt:variant>
      <vt:variant>
        <vt:lpwstr/>
      </vt:variant>
      <vt:variant>
        <vt:i4>6815772</vt:i4>
      </vt:variant>
      <vt:variant>
        <vt:i4>0</vt:i4>
      </vt:variant>
      <vt:variant>
        <vt:i4>0</vt:i4>
      </vt:variant>
      <vt:variant>
        <vt:i4>5</vt:i4>
      </vt:variant>
      <vt:variant>
        <vt:lpwstr>mailto:pluharova.jana@npu.cz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Směrnice GŘ č</dc:title>
  <dc:subject/>
  <dc:creator>Štumbauer Tomáš</dc:creator>
  <cp:keywords/>
  <cp:lastModifiedBy>-</cp:lastModifiedBy>
  <cp:revision>2</cp:revision>
  <cp:lastPrinted>2024-11-28T09:22:00Z</cp:lastPrinted>
  <dcterms:created xsi:type="dcterms:W3CDTF">2024-12-10T07:50:00Z</dcterms:created>
  <dcterms:modified xsi:type="dcterms:W3CDTF">2024-12-10T07:50:00Z</dcterms:modified>
</cp:coreProperties>
</file>