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608DB" w14:textId="77777777" w:rsidR="00A7085E" w:rsidRDefault="008261DB">
      <w:pPr>
        <w:pStyle w:val="Nadpis1"/>
        <w:rPr>
          <w:u w:val="none"/>
        </w:rPr>
      </w:pPr>
      <w:r>
        <w:rPr>
          <w:rFonts w:ascii="Times New Roman" w:hAnsi="Times New Roman"/>
          <w:spacing w:val="-120"/>
          <w:u w:val="thick"/>
        </w:rPr>
        <w:t xml:space="preserve"> </w:t>
      </w:r>
      <w:r>
        <w:rPr>
          <w:u w:val="thick"/>
        </w:rPr>
        <w:t>Dodatek č. 2 k Servisní smlouvě</w:t>
      </w:r>
    </w:p>
    <w:p w14:paraId="5CEE9006" w14:textId="77777777" w:rsidR="00A7085E" w:rsidRDefault="008261DB">
      <w:pPr>
        <w:tabs>
          <w:tab w:val="left" w:pos="840"/>
        </w:tabs>
        <w:spacing w:before="120"/>
        <w:ind w:left="38"/>
        <w:jc w:val="center"/>
        <w:rPr>
          <w:rFonts w:ascii="Arial Black" w:hAnsi="Arial Black"/>
          <w:sz w:val="48"/>
        </w:rPr>
      </w:pPr>
      <w:r>
        <w:rPr>
          <w:rFonts w:ascii="Times New Roman" w:hAnsi="Times New Roman"/>
          <w:spacing w:val="-120"/>
          <w:sz w:val="48"/>
          <w:u w:val="thick"/>
        </w:rPr>
        <w:t xml:space="preserve"> </w:t>
      </w:r>
      <w:r>
        <w:rPr>
          <w:rFonts w:ascii="Arial Black" w:hAnsi="Arial Black"/>
          <w:sz w:val="48"/>
          <w:u w:val="thick"/>
        </w:rPr>
        <w:t>č.</w:t>
      </w:r>
      <w:r>
        <w:rPr>
          <w:rFonts w:ascii="Arial Black" w:hAnsi="Arial Black"/>
          <w:sz w:val="48"/>
          <w:u w:val="thick"/>
        </w:rPr>
        <w:tab/>
        <w:t>19SS001</w:t>
      </w:r>
    </w:p>
    <w:p w14:paraId="4718278C" w14:textId="77777777" w:rsidR="00A7085E" w:rsidRDefault="00A7085E">
      <w:pPr>
        <w:pStyle w:val="Zkladntext"/>
        <w:rPr>
          <w:rFonts w:ascii="Arial Black"/>
          <w:sz w:val="26"/>
        </w:rPr>
      </w:pPr>
    </w:p>
    <w:p w14:paraId="04B1F8E2" w14:textId="77777777" w:rsidR="00A7085E" w:rsidRDefault="008261DB">
      <w:pPr>
        <w:pStyle w:val="Zkladntext"/>
        <w:spacing w:before="93" w:line="448" w:lineRule="auto"/>
        <w:ind w:left="156" w:right="4384"/>
      </w:pPr>
      <w:r>
        <w:t>č. smlouvy Objednatele: SML/6100/0010/19 uzavřený na základě vzájemné dohody mezi:</w:t>
      </w:r>
    </w:p>
    <w:p w14:paraId="3AA5B378" w14:textId="77777777" w:rsidR="00A7085E" w:rsidRDefault="008261DB">
      <w:pPr>
        <w:pStyle w:val="Zkladntext"/>
        <w:ind w:left="156"/>
      </w:pPr>
      <w:r>
        <w:rPr>
          <w:u w:val="single"/>
        </w:rPr>
        <w:t>Zhotovitelem:</w:t>
      </w:r>
    </w:p>
    <w:p w14:paraId="01E2D35F" w14:textId="77777777" w:rsidR="00A7085E" w:rsidRDefault="008261DB">
      <w:pPr>
        <w:pStyle w:val="Zkladntext"/>
        <w:tabs>
          <w:tab w:val="left" w:pos="5113"/>
          <w:tab w:val="left" w:pos="5821"/>
        </w:tabs>
        <w:spacing w:before="120"/>
        <w:ind w:left="156"/>
      </w:pPr>
      <w:r>
        <w:t>ELFIS spol.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r.o.</w:t>
      </w:r>
      <w:r>
        <w:tab/>
        <w:t>DIČ:</w:t>
      </w:r>
      <w:r>
        <w:tab/>
        <w:t>CZ44794932</w:t>
      </w:r>
    </w:p>
    <w:p w14:paraId="75D38FA4" w14:textId="77777777" w:rsidR="00A7085E" w:rsidRDefault="008261DB">
      <w:pPr>
        <w:pStyle w:val="Zkladntext"/>
        <w:tabs>
          <w:tab w:val="left" w:pos="5113"/>
          <w:tab w:val="left" w:pos="5821"/>
        </w:tabs>
        <w:spacing w:before="120"/>
        <w:ind w:left="156"/>
      </w:pPr>
      <w:r>
        <w:t>Kolmá 10, 190 00</w:t>
      </w:r>
      <w:r>
        <w:rPr>
          <w:spacing w:val="-9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9</w:t>
      </w:r>
      <w:r>
        <w:tab/>
        <w:t>IČO:</w:t>
      </w:r>
      <w:r>
        <w:tab/>
        <w:t>44794932</w:t>
      </w:r>
    </w:p>
    <w:p w14:paraId="503A8642" w14:textId="00DE5040" w:rsidR="00A7085E" w:rsidRDefault="008261DB">
      <w:pPr>
        <w:pStyle w:val="Zkladntext"/>
        <w:spacing w:before="120" w:line="343" w:lineRule="auto"/>
        <w:ind w:left="156" w:right="1502"/>
      </w:pPr>
      <w:r>
        <w:t xml:space="preserve">bankovní spojení: MONETA Money Bank, a. s. č.účtu:1729001504/0600 účet je zveřejněn ve veřejně přístupném registru plátců DPH. zastoupená: </w:t>
      </w:r>
      <w:r w:rsidR="00A94345">
        <w:t>xxxx</w:t>
      </w:r>
    </w:p>
    <w:p w14:paraId="703D704F" w14:textId="77777777" w:rsidR="00A7085E" w:rsidRDefault="008261DB">
      <w:pPr>
        <w:pStyle w:val="Zkladntext"/>
        <w:spacing w:before="4"/>
        <w:ind w:left="156"/>
      </w:pPr>
      <w:r>
        <w:t>zápis v OR: u Městského soudu v Praze, oddíl C, vložka 5755</w:t>
      </w:r>
    </w:p>
    <w:p w14:paraId="000A7AD8" w14:textId="77777777" w:rsidR="00A7085E" w:rsidRDefault="00A7085E">
      <w:pPr>
        <w:pStyle w:val="Zkladntext"/>
        <w:spacing w:before="7"/>
        <w:rPr>
          <w:sz w:val="21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545"/>
        <w:gridCol w:w="1118"/>
        <w:gridCol w:w="1905"/>
      </w:tblGrid>
      <w:tr w:rsidR="00A7085E" w14:paraId="5DB9C6E2" w14:textId="77777777">
        <w:trPr>
          <w:trHeight w:val="392"/>
        </w:trPr>
        <w:tc>
          <w:tcPr>
            <w:tcW w:w="5545" w:type="dxa"/>
          </w:tcPr>
          <w:p w14:paraId="2D175290" w14:textId="77777777" w:rsidR="00A7085E" w:rsidRDefault="008261DB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(dále jen jako „</w:t>
            </w:r>
            <w:r>
              <w:rPr>
                <w:b/>
                <w:sz w:val="24"/>
              </w:rPr>
              <w:t>zhotovitel</w:t>
            </w:r>
            <w:r>
              <w:rPr>
                <w:sz w:val="24"/>
              </w:rPr>
              <w:t>“)</w:t>
            </w:r>
          </w:p>
        </w:tc>
        <w:tc>
          <w:tcPr>
            <w:tcW w:w="3023" w:type="dxa"/>
            <w:gridSpan w:val="2"/>
            <w:vMerge w:val="restart"/>
          </w:tcPr>
          <w:p w14:paraId="72C72A97" w14:textId="77777777" w:rsidR="00A7085E" w:rsidRDefault="00A708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085E" w14:paraId="53C0008B" w14:textId="77777777">
        <w:trPr>
          <w:trHeight w:val="516"/>
        </w:trPr>
        <w:tc>
          <w:tcPr>
            <w:tcW w:w="5545" w:type="dxa"/>
          </w:tcPr>
          <w:p w14:paraId="3B0FB8D3" w14:textId="77777777" w:rsidR="00A7085E" w:rsidRDefault="008261DB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3023" w:type="dxa"/>
            <w:gridSpan w:val="2"/>
            <w:vMerge/>
            <w:tcBorders>
              <w:top w:val="nil"/>
            </w:tcBorders>
          </w:tcPr>
          <w:p w14:paraId="65323FA1" w14:textId="77777777" w:rsidR="00A7085E" w:rsidRDefault="00A7085E">
            <w:pPr>
              <w:rPr>
                <w:sz w:val="2"/>
                <w:szCs w:val="2"/>
              </w:rPr>
            </w:pPr>
          </w:p>
        </w:tc>
      </w:tr>
      <w:tr w:rsidR="00A7085E" w14:paraId="615A5BA2" w14:textId="77777777">
        <w:trPr>
          <w:trHeight w:val="852"/>
        </w:trPr>
        <w:tc>
          <w:tcPr>
            <w:tcW w:w="5545" w:type="dxa"/>
          </w:tcPr>
          <w:p w14:paraId="07E1B468" w14:textId="77777777" w:rsidR="00A7085E" w:rsidRDefault="008261DB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Objednatelem:</w:t>
            </w:r>
          </w:p>
          <w:p w14:paraId="78D2C06F" w14:textId="77777777" w:rsidR="00A7085E" w:rsidRDefault="008261DB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z w:val="24"/>
              </w:rPr>
              <w:t>Západočeská univerzita v Plzni</w:t>
            </w:r>
          </w:p>
        </w:tc>
        <w:tc>
          <w:tcPr>
            <w:tcW w:w="1118" w:type="dxa"/>
          </w:tcPr>
          <w:p w14:paraId="482D6D8A" w14:textId="77777777" w:rsidR="00A7085E" w:rsidRDefault="00A7085E">
            <w:pPr>
              <w:pStyle w:val="TableParagraph"/>
              <w:rPr>
                <w:sz w:val="26"/>
              </w:rPr>
            </w:pPr>
          </w:p>
          <w:p w14:paraId="11D033DB" w14:textId="77777777" w:rsidR="00A7085E" w:rsidRDefault="008261DB">
            <w:pPr>
              <w:pStyle w:val="TableParagraph"/>
              <w:spacing w:before="213"/>
              <w:ind w:left="169"/>
              <w:rPr>
                <w:sz w:val="24"/>
              </w:rPr>
            </w:pPr>
            <w:r>
              <w:rPr>
                <w:sz w:val="24"/>
              </w:rPr>
              <w:t>DIČ:</w:t>
            </w:r>
          </w:p>
        </w:tc>
        <w:tc>
          <w:tcPr>
            <w:tcW w:w="1905" w:type="dxa"/>
          </w:tcPr>
          <w:p w14:paraId="7B622189" w14:textId="77777777" w:rsidR="00A7085E" w:rsidRDefault="00A7085E">
            <w:pPr>
              <w:pStyle w:val="TableParagraph"/>
              <w:rPr>
                <w:sz w:val="26"/>
              </w:rPr>
            </w:pPr>
          </w:p>
          <w:p w14:paraId="7EAD81D2" w14:textId="77777777" w:rsidR="00A7085E" w:rsidRDefault="008261DB">
            <w:pPr>
              <w:pStyle w:val="TableParagraph"/>
              <w:spacing w:before="213"/>
              <w:ind w:left="467"/>
              <w:rPr>
                <w:sz w:val="24"/>
              </w:rPr>
            </w:pPr>
            <w:r>
              <w:rPr>
                <w:sz w:val="24"/>
              </w:rPr>
              <w:t>CZ49777513</w:t>
            </w:r>
          </w:p>
        </w:tc>
      </w:tr>
      <w:tr w:rsidR="00A7085E" w14:paraId="550B1906" w14:textId="77777777">
        <w:trPr>
          <w:trHeight w:val="473"/>
        </w:trPr>
        <w:tc>
          <w:tcPr>
            <w:tcW w:w="5545" w:type="dxa"/>
          </w:tcPr>
          <w:p w14:paraId="627A49EA" w14:textId="77777777" w:rsidR="00A7085E" w:rsidRDefault="008261DB">
            <w:pPr>
              <w:pStyle w:val="TableParagraph"/>
              <w:spacing w:before="56"/>
              <w:ind w:left="50"/>
            </w:pPr>
            <w:r>
              <w:rPr>
                <w:sz w:val="24"/>
              </w:rPr>
              <w:t>zřízena zvláštním zákonem č. 314/1991 Sb</w:t>
            </w:r>
            <w:r>
              <w:t>.</w:t>
            </w:r>
          </w:p>
        </w:tc>
        <w:tc>
          <w:tcPr>
            <w:tcW w:w="1118" w:type="dxa"/>
          </w:tcPr>
          <w:p w14:paraId="08727DB6" w14:textId="77777777" w:rsidR="00A7085E" w:rsidRDefault="00A708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5" w:type="dxa"/>
          </w:tcPr>
          <w:p w14:paraId="2B4D7195" w14:textId="77777777" w:rsidR="00A7085E" w:rsidRDefault="00A708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085E" w14:paraId="47AB47FB" w14:textId="77777777">
        <w:trPr>
          <w:trHeight w:val="1128"/>
        </w:trPr>
        <w:tc>
          <w:tcPr>
            <w:tcW w:w="5545" w:type="dxa"/>
          </w:tcPr>
          <w:p w14:paraId="25CBE85A" w14:textId="77777777" w:rsidR="00A7085E" w:rsidRDefault="008261DB">
            <w:pPr>
              <w:pStyle w:val="TableParagraph"/>
              <w:spacing w:before="134"/>
              <w:ind w:left="50"/>
              <w:rPr>
                <w:sz w:val="24"/>
              </w:rPr>
            </w:pPr>
            <w:r>
              <w:rPr>
                <w:sz w:val="24"/>
              </w:rPr>
              <w:t>Univerzitní 8, 306 14 Plzeň</w:t>
            </w:r>
          </w:p>
          <w:p w14:paraId="1A9D9120" w14:textId="77777777" w:rsidR="00A7085E" w:rsidRDefault="008261DB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z w:val="24"/>
              </w:rPr>
              <w:t>zastoupená: Ing. Martinou Větrovskou, kvestorkou</w:t>
            </w:r>
          </w:p>
        </w:tc>
        <w:tc>
          <w:tcPr>
            <w:tcW w:w="1118" w:type="dxa"/>
          </w:tcPr>
          <w:p w14:paraId="29D53698" w14:textId="77777777" w:rsidR="00A7085E" w:rsidRDefault="008261DB">
            <w:pPr>
              <w:pStyle w:val="TableParagraph"/>
              <w:spacing w:before="134"/>
              <w:ind w:left="155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1905" w:type="dxa"/>
          </w:tcPr>
          <w:p w14:paraId="739C2102" w14:textId="77777777" w:rsidR="00A7085E" w:rsidRDefault="008261DB">
            <w:pPr>
              <w:pStyle w:val="TableParagraph"/>
              <w:spacing w:before="134"/>
              <w:ind w:left="467"/>
              <w:rPr>
                <w:sz w:val="24"/>
              </w:rPr>
            </w:pPr>
            <w:r>
              <w:rPr>
                <w:sz w:val="24"/>
              </w:rPr>
              <w:t>49777513</w:t>
            </w:r>
          </w:p>
        </w:tc>
      </w:tr>
      <w:tr w:rsidR="00A7085E" w14:paraId="5B3C3A24" w14:textId="77777777">
        <w:trPr>
          <w:trHeight w:val="590"/>
        </w:trPr>
        <w:tc>
          <w:tcPr>
            <w:tcW w:w="5545" w:type="dxa"/>
          </w:tcPr>
          <w:p w14:paraId="10F54493" w14:textId="77777777" w:rsidR="00A7085E" w:rsidRDefault="00A7085E">
            <w:pPr>
              <w:pStyle w:val="TableParagraph"/>
              <w:spacing w:before="3"/>
              <w:rPr>
                <w:sz w:val="27"/>
              </w:rPr>
            </w:pPr>
          </w:p>
          <w:p w14:paraId="2C546D75" w14:textId="77777777" w:rsidR="00A7085E" w:rsidRDefault="008261D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(dále jen jako „</w:t>
            </w:r>
            <w:r>
              <w:rPr>
                <w:b/>
                <w:sz w:val="24"/>
              </w:rPr>
              <w:t>objednatel</w:t>
            </w:r>
            <w:r>
              <w:rPr>
                <w:sz w:val="24"/>
              </w:rPr>
              <w:t>“)</w:t>
            </w:r>
          </w:p>
        </w:tc>
        <w:tc>
          <w:tcPr>
            <w:tcW w:w="1118" w:type="dxa"/>
          </w:tcPr>
          <w:p w14:paraId="3DF7E1DE" w14:textId="77777777" w:rsidR="00A7085E" w:rsidRDefault="00A708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5" w:type="dxa"/>
          </w:tcPr>
          <w:p w14:paraId="69A0DC9C" w14:textId="77777777" w:rsidR="00A7085E" w:rsidRDefault="00A708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08F5F61" w14:textId="77777777" w:rsidR="00A7085E" w:rsidRDefault="00A7085E">
      <w:pPr>
        <w:pStyle w:val="Zkladntext"/>
        <w:rPr>
          <w:sz w:val="26"/>
        </w:rPr>
      </w:pPr>
    </w:p>
    <w:p w14:paraId="074AE016" w14:textId="77777777" w:rsidR="00A7085E" w:rsidRDefault="00A7085E">
      <w:pPr>
        <w:pStyle w:val="Zkladntext"/>
        <w:rPr>
          <w:sz w:val="26"/>
        </w:rPr>
      </w:pPr>
    </w:p>
    <w:p w14:paraId="5E836948" w14:textId="77777777" w:rsidR="00A7085E" w:rsidRDefault="00A7085E">
      <w:pPr>
        <w:pStyle w:val="Zkladntext"/>
        <w:spacing w:before="9"/>
        <w:rPr>
          <w:sz w:val="37"/>
        </w:rPr>
      </w:pPr>
    </w:p>
    <w:p w14:paraId="726ADF52" w14:textId="77777777" w:rsidR="00A7085E" w:rsidRDefault="008261DB">
      <w:pPr>
        <w:pStyle w:val="Nadpis2"/>
        <w:numPr>
          <w:ilvl w:val="0"/>
          <w:numId w:val="2"/>
        </w:numPr>
        <w:tabs>
          <w:tab w:val="left" w:pos="4066"/>
          <w:tab w:val="left" w:pos="4067"/>
        </w:tabs>
        <w:ind w:hanging="349"/>
        <w:jc w:val="left"/>
      </w:pPr>
      <w:r>
        <w:t>Předmět</w:t>
      </w:r>
      <w:r>
        <w:rPr>
          <w:spacing w:val="-1"/>
        </w:rPr>
        <w:t xml:space="preserve"> </w:t>
      </w:r>
      <w:r>
        <w:t>dodatku</w:t>
      </w:r>
    </w:p>
    <w:p w14:paraId="090649C6" w14:textId="77777777" w:rsidR="00A7085E" w:rsidRDefault="00A7085E">
      <w:pPr>
        <w:pStyle w:val="Zkladntext"/>
        <w:rPr>
          <w:b/>
        </w:rPr>
      </w:pPr>
    </w:p>
    <w:p w14:paraId="5148E381" w14:textId="77777777" w:rsidR="00A7085E" w:rsidRDefault="008261DB">
      <w:pPr>
        <w:pStyle w:val="Zkladntext"/>
        <w:ind w:left="516" w:right="184"/>
      </w:pPr>
      <w:r>
        <w:t>Předmětem tohoto dodatku je rozšíření servisní smlouvy č. 19SS001 o nově dodaný záložní zdroj UPS a navýšení paušální ceny za provedení servisních prací.</w:t>
      </w:r>
    </w:p>
    <w:p w14:paraId="744CBD01" w14:textId="77777777" w:rsidR="00A7085E" w:rsidRDefault="00A7085E">
      <w:pPr>
        <w:pStyle w:val="Zkladntext"/>
      </w:pPr>
    </w:p>
    <w:p w14:paraId="3EFBB3D8" w14:textId="77777777" w:rsidR="00A7085E" w:rsidRDefault="008261DB">
      <w:pPr>
        <w:ind w:left="516" w:right="184"/>
        <w:rPr>
          <w:sz w:val="24"/>
        </w:rPr>
      </w:pPr>
      <w:r>
        <w:rPr>
          <w:b/>
          <w:sz w:val="24"/>
        </w:rPr>
        <w:t xml:space="preserve">Čl. 1 Předmět smlouvy bude nově obsahovat </w:t>
      </w:r>
      <w:r>
        <w:rPr>
          <w:sz w:val="24"/>
        </w:rPr>
        <w:t>zajištění servisu níže uvedených zdrojů nepřetržitého napájení (UPS) EATON 93PS.</w:t>
      </w:r>
    </w:p>
    <w:p w14:paraId="592F2F46" w14:textId="77777777" w:rsidR="00A7085E" w:rsidRDefault="00A7085E">
      <w:pPr>
        <w:rPr>
          <w:sz w:val="24"/>
        </w:rPr>
        <w:sectPr w:rsidR="00A7085E">
          <w:footerReference w:type="default" r:id="rId7"/>
          <w:type w:val="continuous"/>
          <w:pgSz w:w="11910" w:h="16840"/>
          <w:pgMar w:top="1320" w:right="1300" w:bottom="960" w:left="1260" w:header="708" w:footer="779" w:gutter="0"/>
          <w:pgNumType w:start="1"/>
          <w:cols w:space="708"/>
        </w:sectPr>
      </w:pPr>
    </w:p>
    <w:p w14:paraId="0235670D" w14:textId="77777777" w:rsidR="00A7085E" w:rsidRDefault="008261DB">
      <w:pPr>
        <w:pStyle w:val="Zkladntext"/>
        <w:spacing w:before="73"/>
        <w:ind w:left="823"/>
      </w:pPr>
      <w:r>
        <w:lastRenderedPageBreak/>
        <w:t>UPS EATON, 93PS, 40kW po upgrade (původně 30kW), výr.č. H2666000043 (budova F, Teslova 9 Plzeň)</w:t>
      </w:r>
    </w:p>
    <w:p w14:paraId="55BF104C" w14:textId="77777777" w:rsidR="00A7085E" w:rsidRDefault="00A7085E">
      <w:pPr>
        <w:pStyle w:val="Zkladntext"/>
        <w:spacing w:before="10"/>
        <w:rPr>
          <w:sz w:val="20"/>
        </w:rPr>
      </w:pPr>
    </w:p>
    <w:p w14:paraId="1DE124C1" w14:textId="77777777" w:rsidR="00A7085E" w:rsidRDefault="008261DB">
      <w:pPr>
        <w:pStyle w:val="Zkladntext"/>
        <w:spacing w:line="448" w:lineRule="auto"/>
        <w:ind w:left="778" w:right="121" w:firstLine="67"/>
      </w:pPr>
      <w:r>
        <w:t>UPS EATON, 93PS, 20kW, výr.č. H2643000151 (budova C1, Teslova 9 Plzeň) UPS EATON, 93PS, 30kW, výr.č. H2666000060 (budova G, Teslova 9 Plzeň) UPS EATON, 93PS, 40kW, výr.č. HPO00020323 (budova F, Teslova 9 Plzeň)</w:t>
      </w:r>
    </w:p>
    <w:p w14:paraId="614BD53B" w14:textId="77777777" w:rsidR="00A7085E" w:rsidRDefault="00A7085E">
      <w:pPr>
        <w:pStyle w:val="Zkladntext"/>
        <w:rPr>
          <w:sz w:val="26"/>
        </w:rPr>
      </w:pPr>
    </w:p>
    <w:p w14:paraId="35401F76" w14:textId="77777777" w:rsidR="00A7085E" w:rsidRDefault="00A7085E">
      <w:pPr>
        <w:pStyle w:val="Zkladntext"/>
        <w:rPr>
          <w:sz w:val="26"/>
        </w:rPr>
      </w:pPr>
    </w:p>
    <w:p w14:paraId="7803C256" w14:textId="77777777" w:rsidR="00A7085E" w:rsidRDefault="008261DB">
      <w:pPr>
        <w:spacing w:before="230"/>
        <w:ind w:left="864" w:right="114"/>
        <w:jc w:val="both"/>
        <w:rPr>
          <w:sz w:val="24"/>
        </w:rPr>
      </w:pPr>
      <w:r>
        <w:rPr>
          <w:b/>
          <w:sz w:val="24"/>
        </w:rPr>
        <w:t xml:space="preserve">Čl. 2 Ceník servisních prací </w:t>
      </w:r>
      <w:r>
        <w:rPr>
          <w:sz w:val="24"/>
        </w:rPr>
        <w:t xml:space="preserve">se mění tak, že dochází </w:t>
      </w:r>
      <w:r>
        <w:rPr>
          <w:b/>
          <w:sz w:val="24"/>
        </w:rPr>
        <w:t xml:space="preserve">k navýšení paušální ceny </w:t>
      </w:r>
      <w:r>
        <w:rPr>
          <w:sz w:val="24"/>
        </w:rPr>
        <w:t>za provedený servis uvedený v čl. 2 první věty Servisní smlouvy č. 19SS001 na 45 500 Kč/rok bez DPH.</w:t>
      </w:r>
    </w:p>
    <w:p w14:paraId="43436097" w14:textId="77777777" w:rsidR="00A7085E" w:rsidRDefault="00A7085E">
      <w:pPr>
        <w:pStyle w:val="Zkladntext"/>
        <w:spacing w:before="1"/>
      </w:pPr>
    </w:p>
    <w:p w14:paraId="0ADD6ABC" w14:textId="77777777" w:rsidR="00A7085E" w:rsidRDefault="008261DB">
      <w:pPr>
        <w:pStyle w:val="Zkladntext"/>
        <w:ind w:left="864" w:right="118"/>
        <w:jc w:val="both"/>
      </w:pPr>
      <w:r>
        <w:t>Smluvní strany se dále dohodly na vypuštění inflačního mechanismu obsaženého v čl. 2 odst. 1 větě druhé původního znění servisní smlouvy.</w:t>
      </w:r>
    </w:p>
    <w:p w14:paraId="6B5454A8" w14:textId="77777777" w:rsidR="00A7085E" w:rsidRDefault="00A7085E">
      <w:pPr>
        <w:pStyle w:val="Zkladntext"/>
        <w:rPr>
          <w:sz w:val="26"/>
        </w:rPr>
      </w:pPr>
    </w:p>
    <w:p w14:paraId="1D40B13C" w14:textId="77777777" w:rsidR="00A7085E" w:rsidRDefault="00A7085E">
      <w:pPr>
        <w:pStyle w:val="Zkladntext"/>
        <w:rPr>
          <w:sz w:val="22"/>
        </w:rPr>
      </w:pPr>
    </w:p>
    <w:p w14:paraId="55DC1C8B" w14:textId="77777777" w:rsidR="00A7085E" w:rsidRDefault="008261DB">
      <w:pPr>
        <w:pStyle w:val="Zkladntext"/>
        <w:ind w:left="864" w:right="114"/>
        <w:jc w:val="both"/>
      </w:pPr>
      <w:r>
        <w:t>Smluvní strany se dohodly, že čl. 4 odst. 3 zní: „3. Po uplynutí účinnosti smlouvy bude smlouva automaticky prodloužena o 2 roky v případě, že do 30 dnů před uplynutím účinnosti smlouvy nebude jednou stranou požadováno její ukončení.</w:t>
      </w:r>
    </w:p>
    <w:p w14:paraId="783FE0DA" w14:textId="77777777" w:rsidR="00A7085E" w:rsidRDefault="00A7085E">
      <w:pPr>
        <w:pStyle w:val="Zkladntext"/>
        <w:rPr>
          <w:sz w:val="26"/>
        </w:rPr>
      </w:pPr>
    </w:p>
    <w:p w14:paraId="45A1FBAA" w14:textId="77777777" w:rsidR="00A7085E" w:rsidRDefault="00A7085E">
      <w:pPr>
        <w:pStyle w:val="Zkladntext"/>
        <w:rPr>
          <w:sz w:val="22"/>
        </w:rPr>
      </w:pPr>
    </w:p>
    <w:p w14:paraId="724074F5" w14:textId="77777777" w:rsidR="00A7085E" w:rsidRDefault="008261DB">
      <w:pPr>
        <w:pStyle w:val="Zkladntext"/>
        <w:spacing w:before="1"/>
        <w:ind w:left="864"/>
        <w:jc w:val="both"/>
      </w:pPr>
      <w:r>
        <w:t>Smluvní strany se dále dohodly, že čl. 5 odst. 2. bod 2.1. zní nově násl.:</w:t>
      </w:r>
    </w:p>
    <w:p w14:paraId="2DD3D0CB" w14:textId="77777777" w:rsidR="00A7085E" w:rsidRDefault="008261DB">
      <w:pPr>
        <w:pStyle w:val="Zkladntext"/>
        <w:ind w:left="864" w:right="118"/>
        <w:jc w:val="both"/>
      </w:pPr>
      <w:r>
        <w:t>„2.1. V případě prodlení Objednatele s úhradou faktur, může Zhotovitel nárokovat úrok z prodlení ve výši 0,05 % za každý den prodlení. Splatnost faktur činí 21 dnů od jejich doručení Objednateli.“</w:t>
      </w:r>
    </w:p>
    <w:p w14:paraId="31FDC3E7" w14:textId="77777777" w:rsidR="00A7085E" w:rsidRDefault="00A7085E">
      <w:pPr>
        <w:pStyle w:val="Zkladntext"/>
      </w:pPr>
    </w:p>
    <w:p w14:paraId="6F514BAF" w14:textId="77777777" w:rsidR="00A7085E" w:rsidRDefault="008261DB">
      <w:pPr>
        <w:pStyle w:val="Nadpis2"/>
        <w:ind w:left="864"/>
        <w:jc w:val="both"/>
      </w:pPr>
      <w:r>
        <w:t>Ostatní části smlouvy zůstávají beze změn.</w:t>
      </w:r>
    </w:p>
    <w:p w14:paraId="1CD15F74" w14:textId="77777777" w:rsidR="00A7085E" w:rsidRDefault="00A7085E">
      <w:pPr>
        <w:pStyle w:val="Zkladntext"/>
        <w:rPr>
          <w:b/>
          <w:sz w:val="26"/>
        </w:rPr>
      </w:pPr>
    </w:p>
    <w:p w14:paraId="2747A7C1" w14:textId="77777777" w:rsidR="00A7085E" w:rsidRDefault="00A7085E">
      <w:pPr>
        <w:pStyle w:val="Zkladntext"/>
        <w:rPr>
          <w:b/>
          <w:sz w:val="26"/>
        </w:rPr>
      </w:pPr>
    </w:p>
    <w:p w14:paraId="02FB5CF3" w14:textId="77777777" w:rsidR="00A7085E" w:rsidRDefault="008261DB">
      <w:pPr>
        <w:pStyle w:val="Odstavecseseznamem"/>
        <w:numPr>
          <w:ilvl w:val="0"/>
          <w:numId w:val="2"/>
        </w:numPr>
        <w:tabs>
          <w:tab w:val="left" w:pos="3786"/>
        </w:tabs>
        <w:spacing w:before="230"/>
        <w:ind w:left="3785" w:hanging="349"/>
        <w:jc w:val="left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ustanovení</w:t>
      </w:r>
    </w:p>
    <w:p w14:paraId="002994D9" w14:textId="77777777" w:rsidR="00A7085E" w:rsidRDefault="00A7085E">
      <w:pPr>
        <w:pStyle w:val="Zkladntext"/>
        <w:rPr>
          <w:b/>
        </w:rPr>
      </w:pPr>
    </w:p>
    <w:p w14:paraId="563FEFA5" w14:textId="77777777" w:rsidR="00A7085E" w:rsidRDefault="008261DB">
      <w:pPr>
        <w:pStyle w:val="Odstavecseseznamem"/>
        <w:numPr>
          <w:ilvl w:val="0"/>
          <w:numId w:val="1"/>
        </w:numPr>
        <w:tabs>
          <w:tab w:val="left" w:pos="865"/>
        </w:tabs>
        <w:ind w:right="112" w:hanging="360"/>
        <w:jc w:val="both"/>
        <w:rPr>
          <w:sz w:val="24"/>
        </w:rPr>
      </w:pPr>
      <w:r>
        <w:rPr>
          <w:sz w:val="24"/>
        </w:rPr>
        <w:t>Tento dodatek nabývá platnosti dnem jeho podpisu oprávněnými zástupci obou smluvních stran a účinnosti dnem zveřejnění v registru smluv. Zveřejnění v registru smluv zajistí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Objednatel.</w:t>
      </w:r>
    </w:p>
    <w:p w14:paraId="6DD98139" w14:textId="77777777" w:rsidR="00A7085E" w:rsidRDefault="00A7085E">
      <w:pPr>
        <w:pStyle w:val="Zkladntext"/>
      </w:pPr>
    </w:p>
    <w:p w14:paraId="4C3F540E" w14:textId="77777777" w:rsidR="00A7085E" w:rsidRDefault="008261DB">
      <w:pPr>
        <w:pStyle w:val="Odstavecseseznamem"/>
        <w:numPr>
          <w:ilvl w:val="0"/>
          <w:numId w:val="1"/>
        </w:numPr>
        <w:tabs>
          <w:tab w:val="left" w:pos="865"/>
        </w:tabs>
        <w:spacing w:before="1"/>
        <w:ind w:right="115" w:hanging="360"/>
        <w:jc w:val="both"/>
        <w:rPr>
          <w:sz w:val="24"/>
        </w:rPr>
      </w:pPr>
      <w:r>
        <w:rPr>
          <w:sz w:val="24"/>
        </w:rPr>
        <w:t>Tento dodatek vyhotoven v elektronické podobě s uznávanými elektronickými podpisy zástupců smluvních stran, nebo v listinné podobě (ve dvou vyhotoveních, po jednom pro každou smluvní stranu) s vlastnoručními podpisy oprávněných</w:t>
      </w:r>
      <w:r>
        <w:rPr>
          <w:spacing w:val="-1"/>
          <w:sz w:val="24"/>
        </w:rPr>
        <w:t xml:space="preserve"> </w:t>
      </w:r>
      <w:r>
        <w:rPr>
          <w:sz w:val="24"/>
        </w:rPr>
        <w:t>osob.</w:t>
      </w:r>
    </w:p>
    <w:p w14:paraId="348869BD" w14:textId="77777777" w:rsidR="00A7085E" w:rsidRDefault="00A7085E">
      <w:pPr>
        <w:pStyle w:val="Zkladntext"/>
        <w:spacing w:before="11"/>
        <w:rPr>
          <w:sz w:val="23"/>
        </w:rPr>
      </w:pPr>
    </w:p>
    <w:p w14:paraId="704D4A87" w14:textId="77777777" w:rsidR="00A7085E" w:rsidRDefault="008261DB">
      <w:pPr>
        <w:pStyle w:val="Odstavecseseznamem"/>
        <w:numPr>
          <w:ilvl w:val="0"/>
          <w:numId w:val="1"/>
        </w:numPr>
        <w:tabs>
          <w:tab w:val="left" w:pos="865"/>
        </w:tabs>
        <w:ind w:right="118" w:hanging="360"/>
        <w:jc w:val="both"/>
        <w:rPr>
          <w:sz w:val="24"/>
        </w:rPr>
      </w:pPr>
      <w:r>
        <w:rPr>
          <w:sz w:val="24"/>
        </w:rPr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vlastnoruční</w:t>
      </w:r>
      <w:r>
        <w:rPr>
          <w:spacing w:val="-15"/>
          <w:sz w:val="24"/>
        </w:rPr>
        <w:t xml:space="preserve"> </w:t>
      </w:r>
      <w:r>
        <w:rPr>
          <w:sz w:val="24"/>
        </w:rPr>
        <w:t>podpisy.</w:t>
      </w:r>
    </w:p>
    <w:p w14:paraId="60311933" w14:textId="77777777" w:rsidR="00A7085E" w:rsidRDefault="00A7085E">
      <w:pPr>
        <w:jc w:val="both"/>
        <w:rPr>
          <w:sz w:val="24"/>
        </w:rPr>
        <w:sectPr w:rsidR="00A7085E">
          <w:pgSz w:w="11910" w:h="16840"/>
          <w:pgMar w:top="1320" w:right="1300" w:bottom="960" w:left="1260" w:header="0" w:footer="779" w:gutter="0"/>
          <w:cols w:space="708"/>
        </w:sectPr>
      </w:pPr>
    </w:p>
    <w:p w14:paraId="56A0929E" w14:textId="77777777" w:rsidR="00A7085E" w:rsidRDefault="00A7085E">
      <w:pPr>
        <w:pStyle w:val="Zkladntext"/>
        <w:rPr>
          <w:sz w:val="20"/>
        </w:rPr>
      </w:pPr>
    </w:p>
    <w:p w14:paraId="6925901D" w14:textId="77777777" w:rsidR="00A7085E" w:rsidRDefault="00A7085E">
      <w:pPr>
        <w:pStyle w:val="Zkladntext"/>
        <w:spacing w:before="9"/>
        <w:rPr>
          <w:sz w:val="27"/>
        </w:rPr>
      </w:pPr>
    </w:p>
    <w:p w14:paraId="611684C5" w14:textId="77777777" w:rsidR="00A7085E" w:rsidRDefault="008261DB">
      <w:pPr>
        <w:pStyle w:val="Nadpis2"/>
        <w:tabs>
          <w:tab w:val="left" w:pos="4404"/>
        </w:tabs>
        <w:spacing w:before="92"/>
      </w:pPr>
      <w:r>
        <w:t>V</w:t>
      </w:r>
      <w:r>
        <w:rPr>
          <w:spacing w:val="-1"/>
        </w:rPr>
        <w:t xml:space="preserve"> </w:t>
      </w:r>
      <w:r>
        <w:t>Praze, dne</w:t>
      </w:r>
      <w:r>
        <w:tab/>
        <w:t>V Plzni,</w:t>
      </w:r>
      <w:r>
        <w:rPr>
          <w:spacing w:val="-1"/>
        </w:rPr>
        <w:t xml:space="preserve"> </w:t>
      </w:r>
      <w:r>
        <w:t>dne</w:t>
      </w:r>
    </w:p>
    <w:p w14:paraId="37F06A69" w14:textId="77777777" w:rsidR="00A7085E" w:rsidRDefault="00A7085E">
      <w:pPr>
        <w:pStyle w:val="Zkladntext"/>
        <w:rPr>
          <w:b/>
          <w:sz w:val="20"/>
        </w:rPr>
      </w:pPr>
    </w:p>
    <w:p w14:paraId="1D2F06C1" w14:textId="77777777" w:rsidR="00A7085E" w:rsidRDefault="00A7085E">
      <w:pPr>
        <w:pStyle w:val="Zkladntext"/>
        <w:spacing w:before="5"/>
        <w:rPr>
          <w:b/>
          <w:sz w:val="17"/>
        </w:rPr>
      </w:pPr>
    </w:p>
    <w:p w14:paraId="3022CDF7" w14:textId="77777777" w:rsidR="00A7085E" w:rsidRDefault="00A7085E">
      <w:pPr>
        <w:rPr>
          <w:sz w:val="17"/>
        </w:rPr>
        <w:sectPr w:rsidR="00A7085E">
          <w:pgSz w:w="11910" w:h="16840"/>
          <w:pgMar w:top="1580" w:right="1300" w:bottom="960" w:left="1260" w:header="0" w:footer="779" w:gutter="0"/>
          <w:cols w:space="708"/>
        </w:sectPr>
      </w:pPr>
    </w:p>
    <w:p w14:paraId="0F6BC891" w14:textId="42E86B94" w:rsidR="00A7085E" w:rsidRDefault="00A7085E">
      <w:pPr>
        <w:spacing w:line="252" w:lineRule="exact"/>
        <w:ind w:left="66"/>
        <w:rPr>
          <w:rFonts w:ascii="Calibri"/>
          <w:sz w:val="21"/>
        </w:rPr>
      </w:pPr>
    </w:p>
    <w:p w14:paraId="5B4FEE82" w14:textId="77777777" w:rsidR="00A94345" w:rsidRDefault="00A94345">
      <w:pPr>
        <w:pStyle w:val="Zkladntext"/>
        <w:tabs>
          <w:tab w:val="left" w:pos="4606"/>
        </w:tabs>
        <w:spacing w:before="186"/>
        <w:ind w:left="156"/>
      </w:pPr>
    </w:p>
    <w:p w14:paraId="7A307C54" w14:textId="4C044821" w:rsidR="00A7085E" w:rsidRDefault="008261DB">
      <w:pPr>
        <w:pStyle w:val="Zkladntext"/>
        <w:tabs>
          <w:tab w:val="left" w:pos="4606"/>
        </w:tabs>
        <w:spacing w:before="186"/>
        <w:ind w:left="156"/>
      </w:pPr>
      <w:r>
        <w:t>……………………………….</w:t>
      </w:r>
      <w:r>
        <w:tab/>
        <w:t>…………………………………...</w:t>
      </w:r>
    </w:p>
    <w:p w14:paraId="311E8CC4" w14:textId="172BD1EA" w:rsidR="00A7085E" w:rsidRDefault="008261DB">
      <w:pPr>
        <w:pStyle w:val="Nadpis2"/>
        <w:tabs>
          <w:tab w:val="left" w:pos="4606"/>
        </w:tabs>
        <w:spacing w:before="121" w:line="343" w:lineRule="auto"/>
        <w:ind w:right="885"/>
      </w:pPr>
      <w:r>
        <w:t>za ELFIS spol.</w:t>
      </w:r>
      <w:r>
        <w:rPr>
          <w:spacing w:val="-4"/>
        </w:rPr>
        <w:t xml:space="preserve"> </w:t>
      </w:r>
      <w:r>
        <w:t>s r.o.</w:t>
      </w:r>
      <w:r>
        <w:tab/>
        <w:t xml:space="preserve">za Západočeská univerzita v Plzni </w:t>
      </w:r>
      <w:r w:rsidR="00A94345">
        <w:t>xxxx</w:t>
      </w:r>
      <w:r>
        <w:tab/>
        <w:t>Ing. Martina Větrovská,</w:t>
      </w:r>
      <w:r>
        <w:rPr>
          <w:spacing w:val="-11"/>
        </w:rPr>
        <w:t xml:space="preserve"> </w:t>
      </w:r>
      <w:r>
        <w:t>kvestorka</w:t>
      </w:r>
    </w:p>
    <w:sectPr w:rsidR="00A7085E">
      <w:type w:val="continuous"/>
      <w:pgSz w:w="11910" w:h="16840"/>
      <w:pgMar w:top="1320" w:right="1300" w:bottom="96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47946" w14:textId="77777777" w:rsidR="00774124" w:rsidRDefault="00774124">
      <w:r>
        <w:separator/>
      </w:r>
    </w:p>
  </w:endnote>
  <w:endnote w:type="continuationSeparator" w:id="0">
    <w:p w14:paraId="3D6C433E" w14:textId="77777777" w:rsidR="00774124" w:rsidRDefault="0077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B9BAC" w14:textId="75178AAE" w:rsidR="00A7085E" w:rsidRDefault="00264AA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D49923" wp14:editId="31145BEE">
              <wp:simplePos x="0" y="0"/>
              <wp:positionH relativeFrom="page">
                <wp:posOffset>3703955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528960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39E31" w14:textId="77777777" w:rsidR="00A7085E" w:rsidRDefault="008261DB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499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91.9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U&#10;0POt4QAAAA0BAAAPAAAAAAAAAAAAAAAAAC4EAABkcnMvZG93bnJldi54bWxQSwUGAAAAAAQABADz&#10;AAAAPAUAAAAA&#10;" filled="f" stroked="f">
              <v:textbox inset="0,0,0,0">
                <w:txbxContent>
                  <w:p w14:paraId="4F039E31" w14:textId="77777777" w:rsidR="00A7085E" w:rsidRDefault="008261DB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A898B" w14:textId="77777777" w:rsidR="00774124" w:rsidRDefault="00774124">
      <w:r>
        <w:separator/>
      </w:r>
    </w:p>
  </w:footnote>
  <w:footnote w:type="continuationSeparator" w:id="0">
    <w:p w14:paraId="7E1F896B" w14:textId="77777777" w:rsidR="00774124" w:rsidRDefault="0077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73DD7"/>
    <w:multiLevelType w:val="hybridMultilevel"/>
    <w:tmpl w:val="23DC34B4"/>
    <w:lvl w:ilvl="0" w:tplc="433E368E">
      <w:start w:val="1"/>
      <w:numFmt w:val="decimal"/>
      <w:lvlText w:val="%1)"/>
      <w:lvlJc w:val="left"/>
      <w:pPr>
        <w:ind w:left="876" w:hanging="348"/>
        <w:jc w:val="left"/>
      </w:pPr>
      <w:rPr>
        <w:rFonts w:ascii="Arial" w:eastAsia="Arial" w:hAnsi="Arial" w:cs="Arial" w:hint="default"/>
        <w:w w:val="99"/>
        <w:sz w:val="24"/>
        <w:szCs w:val="24"/>
        <w:lang w:val="cs-CZ" w:eastAsia="cs-CZ" w:bidi="cs-CZ"/>
      </w:rPr>
    </w:lvl>
    <w:lvl w:ilvl="1" w:tplc="3DBE308C">
      <w:numFmt w:val="bullet"/>
      <w:lvlText w:val="•"/>
      <w:lvlJc w:val="left"/>
      <w:pPr>
        <w:ind w:left="1726" w:hanging="348"/>
      </w:pPr>
      <w:rPr>
        <w:rFonts w:hint="default"/>
        <w:lang w:val="cs-CZ" w:eastAsia="cs-CZ" w:bidi="cs-CZ"/>
      </w:rPr>
    </w:lvl>
    <w:lvl w:ilvl="2" w:tplc="EE724260">
      <w:numFmt w:val="bullet"/>
      <w:lvlText w:val="•"/>
      <w:lvlJc w:val="left"/>
      <w:pPr>
        <w:ind w:left="2573" w:hanging="348"/>
      </w:pPr>
      <w:rPr>
        <w:rFonts w:hint="default"/>
        <w:lang w:val="cs-CZ" w:eastAsia="cs-CZ" w:bidi="cs-CZ"/>
      </w:rPr>
    </w:lvl>
    <w:lvl w:ilvl="3" w:tplc="E2F21074">
      <w:numFmt w:val="bullet"/>
      <w:lvlText w:val="•"/>
      <w:lvlJc w:val="left"/>
      <w:pPr>
        <w:ind w:left="3419" w:hanging="348"/>
      </w:pPr>
      <w:rPr>
        <w:rFonts w:hint="default"/>
        <w:lang w:val="cs-CZ" w:eastAsia="cs-CZ" w:bidi="cs-CZ"/>
      </w:rPr>
    </w:lvl>
    <w:lvl w:ilvl="4" w:tplc="B6E87D4A">
      <w:numFmt w:val="bullet"/>
      <w:lvlText w:val="•"/>
      <w:lvlJc w:val="left"/>
      <w:pPr>
        <w:ind w:left="4266" w:hanging="348"/>
      </w:pPr>
      <w:rPr>
        <w:rFonts w:hint="default"/>
        <w:lang w:val="cs-CZ" w:eastAsia="cs-CZ" w:bidi="cs-CZ"/>
      </w:rPr>
    </w:lvl>
    <w:lvl w:ilvl="5" w:tplc="1968311C">
      <w:numFmt w:val="bullet"/>
      <w:lvlText w:val="•"/>
      <w:lvlJc w:val="left"/>
      <w:pPr>
        <w:ind w:left="5113" w:hanging="348"/>
      </w:pPr>
      <w:rPr>
        <w:rFonts w:hint="default"/>
        <w:lang w:val="cs-CZ" w:eastAsia="cs-CZ" w:bidi="cs-CZ"/>
      </w:rPr>
    </w:lvl>
    <w:lvl w:ilvl="6" w:tplc="5ED45F08">
      <w:numFmt w:val="bullet"/>
      <w:lvlText w:val="•"/>
      <w:lvlJc w:val="left"/>
      <w:pPr>
        <w:ind w:left="5959" w:hanging="348"/>
      </w:pPr>
      <w:rPr>
        <w:rFonts w:hint="default"/>
        <w:lang w:val="cs-CZ" w:eastAsia="cs-CZ" w:bidi="cs-CZ"/>
      </w:rPr>
    </w:lvl>
    <w:lvl w:ilvl="7" w:tplc="444CACBE">
      <w:numFmt w:val="bullet"/>
      <w:lvlText w:val="•"/>
      <w:lvlJc w:val="left"/>
      <w:pPr>
        <w:ind w:left="6806" w:hanging="348"/>
      </w:pPr>
      <w:rPr>
        <w:rFonts w:hint="default"/>
        <w:lang w:val="cs-CZ" w:eastAsia="cs-CZ" w:bidi="cs-CZ"/>
      </w:rPr>
    </w:lvl>
    <w:lvl w:ilvl="8" w:tplc="8B2A65A6">
      <w:numFmt w:val="bullet"/>
      <w:lvlText w:val="•"/>
      <w:lvlJc w:val="left"/>
      <w:pPr>
        <w:ind w:left="7653" w:hanging="348"/>
      </w:pPr>
      <w:rPr>
        <w:rFonts w:hint="default"/>
        <w:lang w:val="cs-CZ" w:eastAsia="cs-CZ" w:bidi="cs-CZ"/>
      </w:rPr>
    </w:lvl>
  </w:abstractNum>
  <w:abstractNum w:abstractNumId="1" w15:restartNumberingAfterBreak="0">
    <w:nsid w:val="7D8C3A34"/>
    <w:multiLevelType w:val="hybridMultilevel"/>
    <w:tmpl w:val="1706887E"/>
    <w:lvl w:ilvl="0" w:tplc="F21A8FAC">
      <w:start w:val="1"/>
      <w:numFmt w:val="upperRoman"/>
      <w:lvlText w:val="%1."/>
      <w:lvlJc w:val="left"/>
      <w:pPr>
        <w:ind w:left="4066" w:hanging="34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cs-CZ" w:eastAsia="cs-CZ" w:bidi="cs-CZ"/>
      </w:rPr>
    </w:lvl>
    <w:lvl w:ilvl="1" w:tplc="3A9E51C4">
      <w:numFmt w:val="bullet"/>
      <w:lvlText w:val="•"/>
      <w:lvlJc w:val="left"/>
      <w:pPr>
        <w:ind w:left="4588" w:hanging="348"/>
      </w:pPr>
      <w:rPr>
        <w:rFonts w:hint="default"/>
        <w:lang w:val="cs-CZ" w:eastAsia="cs-CZ" w:bidi="cs-CZ"/>
      </w:rPr>
    </w:lvl>
    <w:lvl w:ilvl="2" w:tplc="550619D8">
      <w:numFmt w:val="bullet"/>
      <w:lvlText w:val="•"/>
      <w:lvlJc w:val="left"/>
      <w:pPr>
        <w:ind w:left="5117" w:hanging="348"/>
      </w:pPr>
      <w:rPr>
        <w:rFonts w:hint="default"/>
        <w:lang w:val="cs-CZ" w:eastAsia="cs-CZ" w:bidi="cs-CZ"/>
      </w:rPr>
    </w:lvl>
    <w:lvl w:ilvl="3" w:tplc="ED381196">
      <w:numFmt w:val="bullet"/>
      <w:lvlText w:val="•"/>
      <w:lvlJc w:val="left"/>
      <w:pPr>
        <w:ind w:left="5645" w:hanging="348"/>
      </w:pPr>
      <w:rPr>
        <w:rFonts w:hint="default"/>
        <w:lang w:val="cs-CZ" w:eastAsia="cs-CZ" w:bidi="cs-CZ"/>
      </w:rPr>
    </w:lvl>
    <w:lvl w:ilvl="4" w:tplc="0BC01DE0">
      <w:numFmt w:val="bullet"/>
      <w:lvlText w:val="•"/>
      <w:lvlJc w:val="left"/>
      <w:pPr>
        <w:ind w:left="6174" w:hanging="348"/>
      </w:pPr>
      <w:rPr>
        <w:rFonts w:hint="default"/>
        <w:lang w:val="cs-CZ" w:eastAsia="cs-CZ" w:bidi="cs-CZ"/>
      </w:rPr>
    </w:lvl>
    <w:lvl w:ilvl="5" w:tplc="81ECE306">
      <w:numFmt w:val="bullet"/>
      <w:lvlText w:val="•"/>
      <w:lvlJc w:val="left"/>
      <w:pPr>
        <w:ind w:left="6703" w:hanging="348"/>
      </w:pPr>
      <w:rPr>
        <w:rFonts w:hint="default"/>
        <w:lang w:val="cs-CZ" w:eastAsia="cs-CZ" w:bidi="cs-CZ"/>
      </w:rPr>
    </w:lvl>
    <w:lvl w:ilvl="6" w:tplc="DDAC9F18">
      <w:numFmt w:val="bullet"/>
      <w:lvlText w:val="•"/>
      <w:lvlJc w:val="left"/>
      <w:pPr>
        <w:ind w:left="7231" w:hanging="348"/>
      </w:pPr>
      <w:rPr>
        <w:rFonts w:hint="default"/>
        <w:lang w:val="cs-CZ" w:eastAsia="cs-CZ" w:bidi="cs-CZ"/>
      </w:rPr>
    </w:lvl>
    <w:lvl w:ilvl="7" w:tplc="EBBC5040">
      <w:numFmt w:val="bullet"/>
      <w:lvlText w:val="•"/>
      <w:lvlJc w:val="left"/>
      <w:pPr>
        <w:ind w:left="7760" w:hanging="348"/>
      </w:pPr>
      <w:rPr>
        <w:rFonts w:hint="default"/>
        <w:lang w:val="cs-CZ" w:eastAsia="cs-CZ" w:bidi="cs-CZ"/>
      </w:rPr>
    </w:lvl>
    <w:lvl w:ilvl="8" w:tplc="FD82F5AA">
      <w:numFmt w:val="bullet"/>
      <w:lvlText w:val="•"/>
      <w:lvlJc w:val="left"/>
      <w:pPr>
        <w:ind w:left="8289" w:hanging="348"/>
      </w:pPr>
      <w:rPr>
        <w:rFonts w:hint="default"/>
        <w:lang w:val="cs-CZ" w:eastAsia="cs-CZ" w:bidi="cs-CZ"/>
      </w:rPr>
    </w:lvl>
  </w:abstractNum>
  <w:num w:numId="1" w16cid:durableId="304285192">
    <w:abstractNumId w:val="0"/>
  </w:num>
  <w:num w:numId="2" w16cid:durableId="101491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E"/>
    <w:rsid w:val="00264AA2"/>
    <w:rsid w:val="00311F1B"/>
    <w:rsid w:val="00774124"/>
    <w:rsid w:val="008261DB"/>
    <w:rsid w:val="008E0C39"/>
    <w:rsid w:val="00A7085E"/>
    <w:rsid w:val="00A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CAAFC"/>
  <w15:docId w15:val="{B92CD15C-90C6-4FFC-89A1-9DCEA105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77"/>
      <w:ind w:left="37"/>
      <w:jc w:val="center"/>
      <w:outlineLvl w:val="0"/>
    </w:pPr>
    <w:rPr>
      <w:rFonts w:ascii="Arial Black" w:eastAsia="Arial Black" w:hAnsi="Arial Black" w:cs="Arial Black"/>
      <w:sz w:val="48"/>
      <w:szCs w:val="4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5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7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převodu  práv a povinností</dc:title>
  <dc:creator>Jakub</dc:creator>
  <cp:lastModifiedBy>Blanka Grebeňová</cp:lastModifiedBy>
  <cp:revision>2</cp:revision>
  <dcterms:created xsi:type="dcterms:W3CDTF">2024-12-10T07:46:00Z</dcterms:created>
  <dcterms:modified xsi:type="dcterms:W3CDTF">2024-12-10T07:46:00Z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2024-12-10T00:00:00Z</vt:filetime>
  </property>
</Properties>
</file>