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6DF7C5" w14:textId="793DAC82" w:rsidR="008127CC" w:rsidRDefault="009839BB" w:rsidP="008127CC">
      <w:pPr>
        <w:jc w:val="center"/>
        <w:rPr>
          <w:rFonts w:ascii="Arial" w:hAnsi="Arial" w:cs="Arial"/>
          <w:b/>
          <w:bCs/>
          <w:sz w:val="44"/>
          <w:szCs w:val="44"/>
        </w:rPr>
      </w:pPr>
      <w:bookmarkStart w:id="0" w:name="_GoBack"/>
      <w:bookmarkEnd w:id="0"/>
      <w:r>
        <w:rPr>
          <w:rFonts w:ascii="Arial" w:hAnsi="Arial" w:cs="Arial"/>
          <w:b/>
          <w:bCs/>
          <w:sz w:val="44"/>
          <w:szCs w:val="44"/>
        </w:rPr>
        <w:t xml:space="preserve">Dodatek č. </w:t>
      </w:r>
      <w:r w:rsidR="00887C71">
        <w:rPr>
          <w:rFonts w:ascii="Arial" w:hAnsi="Arial" w:cs="Arial"/>
          <w:b/>
          <w:bCs/>
          <w:sz w:val="44"/>
          <w:szCs w:val="44"/>
        </w:rPr>
        <w:t>5</w:t>
      </w:r>
      <w:r w:rsidR="008127CC">
        <w:rPr>
          <w:rFonts w:ascii="Arial" w:hAnsi="Arial" w:cs="Arial"/>
          <w:b/>
          <w:bCs/>
          <w:sz w:val="44"/>
          <w:szCs w:val="44"/>
        </w:rPr>
        <w:t xml:space="preserve"> </w:t>
      </w:r>
      <w:r w:rsidR="00A627FF">
        <w:rPr>
          <w:rFonts w:ascii="Arial" w:hAnsi="Arial" w:cs="Arial"/>
          <w:b/>
          <w:bCs/>
          <w:sz w:val="44"/>
          <w:szCs w:val="44"/>
        </w:rPr>
        <w:t xml:space="preserve">                                                                                                          </w:t>
      </w:r>
    </w:p>
    <w:p w14:paraId="56C70A85" w14:textId="77777777" w:rsidR="00143F96" w:rsidRDefault="00BE48E4" w:rsidP="00143F96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143F96">
        <w:rPr>
          <w:rFonts w:ascii="Arial" w:hAnsi="Arial" w:cs="Arial"/>
          <w:b/>
          <w:bCs/>
          <w:sz w:val="40"/>
          <w:szCs w:val="40"/>
        </w:rPr>
        <w:t xml:space="preserve">ke </w:t>
      </w:r>
      <w:r w:rsidR="008127CC" w:rsidRPr="00143F96">
        <w:rPr>
          <w:rFonts w:ascii="Arial" w:hAnsi="Arial" w:cs="Arial"/>
          <w:b/>
          <w:bCs/>
          <w:sz w:val="40"/>
          <w:szCs w:val="40"/>
        </w:rPr>
        <w:t>Smlouvě o dílo</w:t>
      </w:r>
      <w:r w:rsidR="00143F96">
        <w:rPr>
          <w:rFonts w:ascii="Arial" w:hAnsi="Arial" w:cs="Arial"/>
          <w:b/>
          <w:bCs/>
          <w:sz w:val="40"/>
          <w:szCs w:val="40"/>
        </w:rPr>
        <w:t xml:space="preserve"> </w:t>
      </w:r>
    </w:p>
    <w:p w14:paraId="2CEB74DF" w14:textId="77777777" w:rsidR="008127CC" w:rsidRPr="00143F96" w:rsidRDefault="008127CC" w:rsidP="00143F96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143F96">
        <w:rPr>
          <w:rFonts w:ascii="Arial" w:hAnsi="Arial" w:cs="Arial"/>
          <w:b/>
          <w:bCs/>
          <w:sz w:val="40"/>
          <w:szCs w:val="40"/>
        </w:rPr>
        <w:t>č. 00930/2022/OIVZ28</w:t>
      </w:r>
    </w:p>
    <w:p w14:paraId="5FEF5FB5" w14:textId="77777777" w:rsidR="00143F96" w:rsidRPr="00E556AE" w:rsidRDefault="00143F96" w:rsidP="008127CC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D3794A4" w14:textId="348D81B3" w:rsidR="008127CC" w:rsidRDefault="008127CC" w:rsidP="008127CC">
      <w:pPr>
        <w:pBdr>
          <w:bottom w:val="single" w:sz="6" w:space="0" w:color="000000"/>
        </w:pBdr>
        <w:spacing w:line="240" w:lineRule="exac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uzavřen</w:t>
      </w:r>
      <w:r w:rsidR="007F1DE4">
        <w:rPr>
          <w:rFonts w:ascii="Arial" w:hAnsi="Arial" w:cs="Arial"/>
          <w:b/>
          <w:sz w:val="22"/>
          <w:szCs w:val="22"/>
        </w:rPr>
        <w:t>é</w:t>
      </w:r>
      <w:r>
        <w:rPr>
          <w:rFonts w:ascii="Arial" w:hAnsi="Arial" w:cs="Arial"/>
          <w:b/>
          <w:sz w:val="22"/>
          <w:szCs w:val="22"/>
        </w:rPr>
        <w:t xml:space="preserve"> dle § </w:t>
      </w:r>
      <w:r w:rsidR="00143F96">
        <w:rPr>
          <w:rFonts w:ascii="Arial" w:hAnsi="Arial" w:cs="Arial"/>
          <w:b/>
          <w:sz w:val="22"/>
          <w:szCs w:val="22"/>
        </w:rPr>
        <w:t>1746 odst. 2</w:t>
      </w:r>
      <w:r>
        <w:rPr>
          <w:rFonts w:ascii="Arial" w:hAnsi="Arial" w:cs="Arial"/>
          <w:b/>
          <w:sz w:val="22"/>
          <w:szCs w:val="22"/>
        </w:rPr>
        <w:t xml:space="preserve"> a násl. zákona č. 89/2012 Sb., občanský zákoník, v platném znění (</w:t>
      </w:r>
      <w:r w:rsidR="007F1DE4">
        <w:rPr>
          <w:rFonts w:ascii="Arial" w:hAnsi="Arial" w:cs="Arial"/>
          <w:b/>
          <w:sz w:val="22"/>
          <w:szCs w:val="22"/>
        </w:rPr>
        <w:t xml:space="preserve">dále také </w:t>
      </w:r>
      <w:r>
        <w:rPr>
          <w:rFonts w:ascii="Arial" w:hAnsi="Arial" w:cs="Arial"/>
          <w:b/>
          <w:sz w:val="22"/>
          <w:szCs w:val="22"/>
        </w:rPr>
        <w:t xml:space="preserve">„OZ“) </w:t>
      </w:r>
    </w:p>
    <w:p w14:paraId="51145F32" w14:textId="77777777" w:rsidR="007F1DE4" w:rsidRDefault="007F1DE4" w:rsidP="000148D8">
      <w:pPr>
        <w:pStyle w:val="Default"/>
        <w:spacing w:after="2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Smluvní strany</w:t>
      </w:r>
    </w:p>
    <w:p w14:paraId="1594DB88" w14:textId="77777777" w:rsidR="008127CC" w:rsidRPr="00143F96" w:rsidRDefault="008127CC" w:rsidP="008127CC">
      <w:pPr>
        <w:pStyle w:val="Default"/>
        <w:rPr>
          <w:sz w:val="22"/>
          <w:szCs w:val="22"/>
        </w:rPr>
      </w:pPr>
      <w:r w:rsidRPr="00143F96">
        <w:rPr>
          <w:b/>
          <w:bCs/>
          <w:sz w:val="22"/>
          <w:szCs w:val="22"/>
        </w:rPr>
        <w:t>Objednatel:</w:t>
      </w:r>
      <w:r w:rsidRPr="00143F96">
        <w:rPr>
          <w:b/>
          <w:bCs/>
          <w:sz w:val="22"/>
          <w:szCs w:val="22"/>
        </w:rPr>
        <w:tab/>
      </w:r>
      <w:r w:rsidRPr="00143F96">
        <w:rPr>
          <w:b/>
          <w:bCs/>
          <w:sz w:val="22"/>
          <w:szCs w:val="22"/>
        </w:rPr>
        <w:tab/>
      </w:r>
      <w:r w:rsidRPr="00143F96">
        <w:rPr>
          <w:b/>
          <w:bCs/>
          <w:sz w:val="22"/>
          <w:szCs w:val="22"/>
        </w:rPr>
        <w:tab/>
        <w:t xml:space="preserve">Městská část Praha 7 </w:t>
      </w:r>
    </w:p>
    <w:p w14:paraId="0AB6A622" w14:textId="77777777" w:rsidR="008127CC" w:rsidRPr="00143F96" w:rsidRDefault="008127CC" w:rsidP="008127CC">
      <w:pPr>
        <w:pStyle w:val="Default"/>
        <w:rPr>
          <w:sz w:val="22"/>
          <w:szCs w:val="22"/>
        </w:rPr>
      </w:pPr>
      <w:r w:rsidRPr="00143F96">
        <w:rPr>
          <w:sz w:val="22"/>
          <w:szCs w:val="22"/>
        </w:rPr>
        <w:t xml:space="preserve">se sídlem: </w:t>
      </w:r>
      <w:r w:rsidRPr="00143F96">
        <w:rPr>
          <w:sz w:val="22"/>
          <w:szCs w:val="22"/>
        </w:rPr>
        <w:tab/>
      </w:r>
      <w:r w:rsidRPr="00143F96">
        <w:rPr>
          <w:sz w:val="22"/>
          <w:szCs w:val="22"/>
        </w:rPr>
        <w:tab/>
      </w:r>
      <w:r w:rsidRPr="00143F96">
        <w:rPr>
          <w:sz w:val="22"/>
          <w:szCs w:val="22"/>
        </w:rPr>
        <w:tab/>
        <w:t xml:space="preserve">U Průhonu 1338/38, Holešovice, Praha, PSČ 170 00 </w:t>
      </w:r>
    </w:p>
    <w:p w14:paraId="1C1022E5" w14:textId="77777777" w:rsidR="008127CC" w:rsidRPr="00BF79B3" w:rsidRDefault="008127CC" w:rsidP="008127CC">
      <w:pPr>
        <w:pStyle w:val="Default"/>
        <w:rPr>
          <w:sz w:val="22"/>
          <w:szCs w:val="22"/>
        </w:rPr>
      </w:pPr>
      <w:r w:rsidRPr="00143F96">
        <w:rPr>
          <w:sz w:val="22"/>
          <w:szCs w:val="22"/>
        </w:rPr>
        <w:t xml:space="preserve">zastoupená: </w:t>
      </w:r>
      <w:r w:rsidRPr="00143F96">
        <w:rPr>
          <w:sz w:val="22"/>
          <w:szCs w:val="22"/>
        </w:rPr>
        <w:tab/>
      </w:r>
      <w:r w:rsidRPr="00143F96">
        <w:rPr>
          <w:sz w:val="22"/>
          <w:szCs w:val="22"/>
        </w:rPr>
        <w:tab/>
      </w:r>
      <w:r w:rsidRPr="00143F96">
        <w:rPr>
          <w:sz w:val="22"/>
          <w:szCs w:val="22"/>
        </w:rPr>
        <w:tab/>
      </w:r>
      <w:r w:rsidRPr="00BF79B3">
        <w:rPr>
          <w:sz w:val="22"/>
          <w:szCs w:val="22"/>
        </w:rPr>
        <w:t xml:space="preserve">Mgr. Jan Čižinský, starosta </w:t>
      </w:r>
    </w:p>
    <w:p w14:paraId="32177C0A" w14:textId="77777777" w:rsidR="008127CC" w:rsidRPr="00BF79B3" w:rsidRDefault="008127CC" w:rsidP="008127CC">
      <w:pPr>
        <w:pStyle w:val="Default"/>
        <w:rPr>
          <w:sz w:val="22"/>
          <w:szCs w:val="22"/>
        </w:rPr>
      </w:pPr>
      <w:r w:rsidRPr="00BF79B3">
        <w:rPr>
          <w:sz w:val="22"/>
          <w:szCs w:val="22"/>
        </w:rPr>
        <w:t xml:space="preserve">IČO: </w:t>
      </w:r>
      <w:r w:rsidRPr="00BF79B3">
        <w:rPr>
          <w:sz w:val="22"/>
          <w:szCs w:val="22"/>
        </w:rPr>
        <w:tab/>
      </w:r>
      <w:r w:rsidRPr="00BF79B3">
        <w:rPr>
          <w:sz w:val="22"/>
          <w:szCs w:val="22"/>
        </w:rPr>
        <w:tab/>
      </w:r>
      <w:r w:rsidRPr="00BF79B3">
        <w:rPr>
          <w:sz w:val="22"/>
          <w:szCs w:val="22"/>
        </w:rPr>
        <w:tab/>
      </w:r>
      <w:r w:rsidRPr="00BF79B3">
        <w:rPr>
          <w:sz w:val="22"/>
          <w:szCs w:val="22"/>
        </w:rPr>
        <w:tab/>
        <w:t xml:space="preserve">00063754 </w:t>
      </w:r>
    </w:p>
    <w:p w14:paraId="49FE6519" w14:textId="77777777" w:rsidR="008127CC" w:rsidRPr="00BF79B3" w:rsidRDefault="008127CC" w:rsidP="008127CC">
      <w:pPr>
        <w:pStyle w:val="Default"/>
        <w:rPr>
          <w:sz w:val="22"/>
          <w:szCs w:val="22"/>
        </w:rPr>
      </w:pPr>
      <w:r w:rsidRPr="00BF79B3">
        <w:rPr>
          <w:sz w:val="22"/>
          <w:szCs w:val="22"/>
        </w:rPr>
        <w:t>bankovní spojení:</w:t>
      </w:r>
      <w:r w:rsidRPr="00BF79B3">
        <w:rPr>
          <w:sz w:val="22"/>
          <w:szCs w:val="22"/>
        </w:rPr>
        <w:tab/>
      </w:r>
      <w:r w:rsidRPr="00BF79B3">
        <w:rPr>
          <w:sz w:val="22"/>
          <w:szCs w:val="22"/>
        </w:rPr>
        <w:tab/>
        <w:t xml:space="preserve">Česká spořitelna a.s. </w:t>
      </w:r>
    </w:p>
    <w:p w14:paraId="3F794547" w14:textId="09EFA63B" w:rsidR="008127CC" w:rsidRPr="00BF79B3" w:rsidRDefault="008127CC" w:rsidP="008127CC">
      <w:pPr>
        <w:pStyle w:val="Default"/>
        <w:rPr>
          <w:sz w:val="22"/>
          <w:szCs w:val="22"/>
        </w:rPr>
      </w:pPr>
      <w:r w:rsidRPr="00BF79B3">
        <w:rPr>
          <w:sz w:val="22"/>
          <w:szCs w:val="22"/>
        </w:rPr>
        <w:t>číslo účtu:</w:t>
      </w:r>
      <w:r w:rsidRPr="00BF79B3">
        <w:rPr>
          <w:sz w:val="22"/>
          <w:szCs w:val="22"/>
        </w:rPr>
        <w:tab/>
      </w:r>
      <w:r w:rsidRPr="00BF79B3">
        <w:rPr>
          <w:sz w:val="22"/>
          <w:szCs w:val="22"/>
        </w:rPr>
        <w:tab/>
      </w:r>
      <w:r w:rsidRPr="00BF79B3">
        <w:rPr>
          <w:sz w:val="22"/>
          <w:szCs w:val="22"/>
        </w:rPr>
        <w:tab/>
        <w:t xml:space="preserve"> </w:t>
      </w:r>
    </w:p>
    <w:p w14:paraId="2A637C6D" w14:textId="7552F0E0" w:rsidR="008127CC" w:rsidRPr="00BF79B3" w:rsidRDefault="008127CC" w:rsidP="008127CC">
      <w:pPr>
        <w:pStyle w:val="Default"/>
        <w:rPr>
          <w:sz w:val="22"/>
          <w:szCs w:val="22"/>
        </w:rPr>
      </w:pPr>
      <w:r w:rsidRPr="00BF79B3">
        <w:rPr>
          <w:sz w:val="22"/>
          <w:szCs w:val="22"/>
        </w:rPr>
        <w:t>e-mail:</w:t>
      </w:r>
      <w:r w:rsidRPr="00BF79B3">
        <w:rPr>
          <w:sz w:val="22"/>
          <w:szCs w:val="22"/>
        </w:rPr>
        <w:tab/>
      </w:r>
      <w:r w:rsidRPr="00BF79B3">
        <w:rPr>
          <w:sz w:val="22"/>
          <w:szCs w:val="22"/>
        </w:rPr>
        <w:tab/>
      </w:r>
      <w:r w:rsidRPr="00BF79B3">
        <w:rPr>
          <w:sz w:val="22"/>
          <w:szCs w:val="22"/>
        </w:rPr>
        <w:tab/>
      </w:r>
      <w:r w:rsidRPr="00BF79B3">
        <w:rPr>
          <w:sz w:val="22"/>
          <w:szCs w:val="22"/>
        </w:rPr>
        <w:tab/>
        <w:t xml:space="preserve"> </w:t>
      </w:r>
    </w:p>
    <w:p w14:paraId="45A92DF3" w14:textId="3AD0BF98" w:rsidR="008127CC" w:rsidRPr="00BF79B3" w:rsidRDefault="008127CC" w:rsidP="008127CC">
      <w:pPr>
        <w:pStyle w:val="Default"/>
        <w:rPr>
          <w:sz w:val="22"/>
          <w:szCs w:val="22"/>
        </w:rPr>
      </w:pPr>
      <w:r w:rsidRPr="00BF79B3">
        <w:rPr>
          <w:sz w:val="22"/>
          <w:szCs w:val="22"/>
        </w:rPr>
        <w:t>telefon:</w:t>
      </w:r>
      <w:r w:rsidRPr="00BF79B3">
        <w:rPr>
          <w:sz w:val="22"/>
          <w:szCs w:val="22"/>
        </w:rPr>
        <w:tab/>
      </w:r>
      <w:r w:rsidRPr="00BF79B3">
        <w:rPr>
          <w:sz w:val="22"/>
          <w:szCs w:val="22"/>
        </w:rPr>
        <w:tab/>
      </w:r>
      <w:r w:rsidRPr="00BF79B3">
        <w:rPr>
          <w:sz w:val="22"/>
          <w:szCs w:val="22"/>
        </w:rPr>
        <w:tab/>
        <w:t xml:space="preserve"> </w:t>
      </w:r>
    </w:p>
    <w:p w14:paraId="0654A0A4" w14:textId="77777777" w:rsidR="008127CC" w:rsidRPr="00143F96" w:rsidRDefault="008127CC" w:rsidP="008127CC">
      <w:pPr>
        <w:pStyle w:val="Default"/>
        <w:rPr>
          <w:sz w:val="22"/>
          <w:szCs w:val="22"/>
        </w:rPr>
      </w:pPr>
      <w:r w:rsidRPr="00BF79B3">
        <w:rPr>
          <w:sz w:val="22"/>
          <w:szCs w:val="22"/>
        </w:rPr>
        <w:t>(dále jen „</w:t>
      </w:r>
      <w:r w:rsidRPr="00BF79B3">
        <w:rPr>
          <w:sz w:val="22"/>
        </w:rPr>
        <w:t>O</w:t>
      </w:r>
      <w:r w:rsidRPr="00BF79B3">
        <w:rPr>
          <w:i/>
          <w:sz w:val="22"/>
        </w:rPr>
        <w:t>bjednatel</w:t>
      </w:r>
      <w:r w:rsidRPr="00BF79B3">
        <w:rPr>
          <w:sz w:val="22"/>
          <w:szCs w:val="22"/>
        </w:rPr>
        <w:t>“)</w:t>
      </w:r>
      <w:r w:rsidRPr="00143F96">
        <w:rPr>
          <w:sz w:val="22"/>
          <w:szCs w:val="22"/>
        </w:rPr>
        <w:t xml:space="preserve"> </w:t>
      </w:r>
    </w:p>
    <w:p w14:paraId="77A3737D" w14:textId="77777777" w:rsidR="008127CC" w:rsidRPr="00143F96" w:rsidRDefault="008127CC" w:rsidP="008127CC">
      <w:pPr>
        <w:pStyle w:val="Default"/>
        <w:rPr>
          <w:b/>
          <w:bCs/>
          <w:sz w:val="22"/>
          <w:szCs w:val="22"/>
        </w:rPr>
      </w:pPr>
    </w:p>
    <w:p w14:paraId="5492804A" w14:textId="77777777" w:rsidR="008127CC" w:rsidRPr="00143F96" w:rsidRDefault="008127CC" w:rsidP="008127CC">
      <w:pPr>
        <w:pStyle w:val="Default"/>
        <w:rPr>
          <w:bCs/>
          <w:sz w:val="22"/>
          <w:szCs w:val="22"/>
        </w:rPr>
      </w:pPr>
      <w:r w:rsidRPr="00143F96">
        <w:rPr>
          <w:bCs/>
          <w:sz w:val="22"/>
          <w:szCs w:val="22"/>
        </w:rPr>
        <w:t xml:space="preserve">a </w:t>
      </w:r>
    </w:p>
    <w:p w14:paraId="135076B8" w14:textId="77777777" w:rsidR="008127CC" w:rsidRPr="00143F96" w:rsidRDefault="008127CC" w:rsidP="008127CC">
      <w:pPr>
        <w:pStyle w:val="Default"/>
        <w:rPr>
          <w:b/>
          <w:bCs/>
          <w:sz w:val="22"/>
          <w:szCs w:val="22"/>
        </w:rPr>
      </w:pPr>
    </w:p>
    <w:p w14:paraId="10E73089" w14:textId="77777777" w:rsidR="005C36AA" w:rsidRPr="005C36AA" w:rsidRDefault="008127CC" w:rsidP="005C36AA">
      <w:pPr>
        <w:pStyle w:val="Zkladntext"/>
        <w:rPr>
          <w:rFonts w:ascii="Arial" w:hAnsi="Arial" w:cs="Arial"/>
          <w:b/>
          <w:i w:val="0"/>
          <w:iCs w:val="0"/>
          <w:sz w:val="22"/>
          <w:szCs w:val="22"/>
        </w:rPr>
      </w:pPr>
      <w:r w:rsidRPr="00E556AE">
        <w:rPr>
          <w:rFonts w:ascii="Arial" w:hAnsi="Arial" w:cs="Arial"/>
          <w:b/>
          <w:i w:val="0"/>
          <w:iCs w:val="0"/>
          <w:sz w:val="22"/>
          <w:szCs w:val="22"/>
        </w:rPr>
        <w:t>Zhotovitel:</w:t>
      </w:r>
      <w:r w:rsidRPr="00E556AE">
        <w:rPr>
          <w:rFonts w:ascii="Arial" w:hAnsi="Arial" w:cs="Arial"/>
          <w:b/>
          <w:i w:val="0"/>
          <w:iCs w:val="0"/>
          <w:sz w:val="22"/>
          <w:szCs w:val="22"/>
        </w:rPr>
        <w:tab/>
      </w:r>
      <w:r w:rsidRPr="00E556AE">
        <w:rPr>
          <w:rFonts w:ascii="Arial" w:hAnsi="Arial" w:cs="Arial"/>
          <w:b/>
          <w:i w:val="0"/>
          <w:iCs w:val="0"/>
          <w:sz w:val="22"/>
          <w:szCs w:val="22"/>
        </w:rPr>
        <w:tab/>
      </w:r>
      <w:r w:rsidRPr="00143F96">
        <w:rPr>
          <w:rFonts w:ascii="Arial" w:hAnsi="Arial" w:cs="Arial"/>
          <w:i w:val="0"/>
          <w:iCs w:val="0"/>
          <w:sz w:val="22"/>
          <w:szCs w:val="22"/>
        </w:rPr>
        <w:tab/>
      </w:r>
      <w:proofErr w:type="spellStart"/>
      <w:r w:rsidR="005C36AA" w:rsidRPr="005C36AA">
        <w:rPr>
          <w:rFonts w:ascii="Arial" w:hAnsi="Arial" w:cs="Arial"/>
          <w:b/>
          <w:i w:val="0"/>
          <w:iCs w:val="0"/>
          <w:sz w:val="22"/>
          <w:szCs w:val="22"/>
        </w:rPr>
        <w:t>choc</w:t>
      </w:r>
      <w:proofErr w:type="spellEnd"/>
      <w:r w:rsidR="005C36AA" w:rsidRPr="005C36AA">
        <w:rPr>
          <w:rFonts w:ascii="Arial" w:hAnsi="Arial" w:cs="Arial"/>
          <w:b/>
          <w:i w:val="0"/>
          <w:iCs w:val="0"/>
          <w:sz w:val="22"/>
          <w:szCs w:val="22"/>
        </w:rPr>
        <w:t xml:space="preserve"> s.r.o.</w:t>
      </w:r>
    </w:p>
    <w:p w14:paraId="103DBA62" w14:textId="09040EA9" w:rsidR="005C36AA" w:rsidRDefault="0074074C" w:rsidP="005C36AA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z</w:t>
      </w:r>
      <w:r w:rsidR="00381104">
        <w:rPr>
          <w:rFonts w:ascii="Arial" w:hAnsi="Arial" w:cs="Arial"/>
          <w:i w:val="0"/>
          <w:iCs w:val="0"/>
          <w:sz w:val="22"/>
          <w:szCs w:val="22"/>
        </w:rPr>
        <w:t>astoupený:</w:t>
      </w:r>
      <w:r w:rsidR="00381104">
        <w:rPr>
          <w:rFonts w:ascii="Arial" w:hAnsi="Arial" w:cs="Arial"/>
          <w:i w:val="0"/>
          <w:iCs w:val="0"/>
          <w:sz w:val="22"/>
          <w:szCs w:val="22"/>
        </w:rPr>
        <w:tab/>
      </w:r>
      <w:r w:rsidR="00381104">
        <w:rPr>
          <w:rFonts w:ascii="Arial" w:hAnsi="Arial" w:cs="Arial"/>
          <w:i w:val="0"/>
          <w:iCs w:val="0"/>
          <w:sz w:val="22"/>
          <w:szCs w:val="22"/>
        </w:rPr>
        <w:tab/>
      </w:r>
      <w:r w:rsidR="00381104">
        <w:rPr>
          <w:rFonts w:ascii="Arial" w:hAnsi="Arial" w:cs="Arial"/>
          <w:i w:val="0"/>
          <w:iCs w:val="0"/>
          <w:sz w:val="22"/>
          <w:szCs w:val="22"/>
        </w:rPr>
        <w:tab/>
        <w:t>Ing. arch. Josef Choc, jednatel</w:t>
      </w:r>
    </w:p>
    <w:p w14:paraId="2B240770" w14:textId="4E776EE5" w:rsidR="005C36AA" w:rsidRDefault="00381104" w:rsidP="005C36AA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se sídlem</w:t>
      </w:r>
      <w:r w:rsidR="005C36AA">
        <w:rPr>
          <w:rFonts w:ascii="Arial" w:hAnsi="Arial" w:cs="Arial"/>
          <w:i w:val="0"/>
          <w:iCs w:val="0"/>
          <w:sz w:val="22"/>
          <w:szCs w:val="22"/>
        </w:rPr>
        <w:t>: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                      </w:t>
      </w:r>
      <w:r w:rsidR="005C36AA">
        <w:rPr>
          <w:rFonts w:ascii="Arial" w:hAnsi="Arial" w:cs="Arial"/>
          <w:i w:val="0"/>
          <w:iCs w:val="0"/>
          <w:sz w:val="22"/>
          <w:szCs w:val="22"/>
        </w:rPr>
        <w:tab/>
        <w:t>Janovského 565/31, Holešovice, 170 00 Praha 7</w:t>
      </w:r>
    </w:p>
    <w:p w14:paraId="203E1241" w14:textId="77777777" w:rsidR="005C36AA" w:rsidRDefault="005C36AA" w:rsidP="005C36AA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IČO:</w:t>
      </w:r>
      <w:r>
        <w:rPr>
          <w:rFonts w:ascii="Arial" w:hAnsi="Arial" w:cs="Arial"/>
          <w:i w:val="0"/>
          <w:iCs w:val="0"/>
          <w:sz w:val="22"/>
          <w:szCs w:val="22"/>
        </w:rPr>
        <w:tab/>
      </w:r>
      <w:r>
        <w:rPr>
          <w:rFonts w:ascii="Arial" w:hAnsi="Arial" w:cs="Arial"/>
          <w:i w:val="0"/>
          <w:iCs w:val="0"/>
          <w:sz w:val="22"/>
          <w:szCs w:val="22"/>
        </w:rPr>
        <w:tab/>
      </w:r>
      <w:r>
        <w:rPr>
          <w:rFonts w:ascii="Arial" w:hAnsi="Arial" w:cs="Arial"/>
          <w:i w:val="0"/>
          <w:iCs w:val="0"/>
          <w:sz w:val="22"/>
          <w:szCs w:val="22"/>
        </w:rPr>
        <w:tab/>
      </w:r>
      <w:r>
        <w:rPr>
          <w:rFonts w:ascii="Arial" w:hAnsi="Arial" w:cs="Arial"/>
          <w:i w:val="0"/>
          <w:iCs w:val="0"/>
          <w:sz w:val="22"/>
          <w:szCs w:val="22"/>
        </w:rPr>
        <w:tab/>
        <w:t>17930936</w:t>
      </w:r>
    </w:p>
    <w:p w14:paraId="084F14CB" w14:textId="154AC80B" w:rsidR="005C36AA" w:rsidRDefault="005C36AA" w:rsidP="005C36AA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bankovní spojení:</w:t>
      </w:r>
      <w:r>
        <w:rPr>
          <w:rFonts w:ascii="Arial" w:hAnsi="Arial" w:cs="Arial"/>
          <w:i w:val="0"/>
          <w:iCs w:val="0"/>
          <w:sz w:val="22"/>
          <w:szCs w:val="22"/>
        </w:rPr>
        <w:tab/>
      </w:r>
      <w:r>
        <w:rPr>
          <w:rFonts w:ascii="Arial" w:hAnsi="Arial" w:cs="Arial"/>
          <w:i w:val="0"/>
          <w:iCs w:val="0"/>
          <w:sz w:val="22"/>
          <w:szCs w:val="22"/>
        </w:rPr>
        <w:tab/>
      </w:r>
      <w:proofErr w:type="spellStart"/>
      <w:r w:rsidR="00045C33">
        <w:rPr>
          <w:rFonts w:ascii="Arial" w:hAnsi="Arial" w:cs="Arial"/>
          <w:i w:val="0"/>
          <w:iCs w:val="0"/>
          <w:sz w:val="22"/>
          <w:szCs w:val="22"/>
        </w:rPr>
        <w:t>Fio</w:t>
      </w:r>
      <w:proofErr w:type="spellEnd"/>
      <w:r w:rsidR="00045C33">
        <w:rPr>
          <w:rFonts w:ascii="Arial" w:hAnsi="Arial" w:cs="Arial"/>
          <w:i w:val="0"/>
          <w:iCs w:val="0"/>
          <w:sz w:val="22"/>
          <w:szCs w:val="22"/>
        </w:rPr>
        <w:t xml:space="preserve"> banka</w:t>
      </w:r>
      <w:r>
        <w:rPr>
          <w:rFonts w:ascii="Arial" w:hAnsi="Arial" w:cs="Arial"/>
          <w:i w:val="0"/>
          <w:iCs w:val="0"/>
          <w:sz w:val="22"/>
          <w:szCs w:val="22"/>
        </w:rPr>
        <w:t>, a.s.</w:t>
      </w:r>
    </w:p>
    <w:p w14:paraId="5CDD66AB" w14:textId="7CD21D42" w:rsidR="005C36AA" w:rsidRDefault="005C36AA" w:rsidP="005C36AA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číslo účtu:</w:t>
      </w:r>
      <w:r>
        <w:rPr>
          <w:rFonts w:ascii="Arial" w:hAnsi="Arial" w:cs="Arial"/>
          <w:i w:val="0"/>
          <w:iCs w:val="0"/>
          <w:sz w:val="22"/>
          <w:szCs w:val="22"/>
        </w:rPr>
        <w:tab/>
      </w:r>
      <w:r>
        <w:rPr>
          <w:rFonts w:ascii="Arial" w:hAnsi="Arial" w:cs="Arial"/>
          <w:i w:val="0"/>
          <w:iCs w:val="0"/>
          <w:sz w:val="22"/>
          <w:szCs w:val="22"/>
        </w:rPr>
        <w:tab/>
      </w:r>
      <w:r>
        <w:rPr>
          <w:rFonts w:ascii="Arial" w:hAnsi="Arial" w:cs="Arial"/>
          <w:i w:val="0"/>
          <w:iCs w:val="0"/>
          <w:sz w:val="22"/>
          <w:szCs w:val="22"/>
        </w:rPr>
        <w:tab/>
      </w:r>
    </w:p>
    <w:p w14:paraId="34B88D6E" w14:textId="3C0A93BA" w:rsidR="005C36AA" w:rsidRDefault="005C36AA" w:rsidP="005C36AA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telefon:</w:t>
      </w:r>
      <w:r>
        <w:rPr>
          <w:rFonts w:ascii="Arial" w:hAnsi="Arial" w:cs="Arial"/>
          <w:i w:val="0"/>
          <w:iCs w:val="0"/>
          <w:sz w:val="22"/>
          <w:szCs w:val="22"/>
        </w:rPr>
        <w:tab/>
      </w:r>
      <w:r>
        <w:rPr>
          <w:rFonts w:ascii="Arial" w:hAnsi="Arial" w:cs="Arial"/>
          <w:i w:val="0"/>
          <w:iCs w:val="0"/>
          <w:sz w:val="22"/>
          <w:szCs w:val="22"/>
        </w:rPr>
        <w:tab/>
      </w:r>
      <w:r>
        <w:rPr>
          <w:rFonts w:ascii="Arial" w:hAnsi="Arial" w:cs="Arial"/>
          <w:i w:val="0"/>
          <w:iCs w:val="0"/>
          <w:sz w:val="22"/>
          <w:szCs w:val="22"/>
        </w:rPr>
        <w:tab/>
        <w:t xml:space="preserve"> </w:t>
      </w:r>
    </w:p>
    <w:p w14:paraId="2716909A" w14:textId="49C8EBCA" w:rsidR="005C36AA" w:rsidRDefault="005C36AA" w:rsidP="005C36AA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e-mail: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64BE8">
        <w:rPr>
          <w:rFonts w:ascii="Arial" w:hAnsi="Arial"/>
          <w:i w:val="0"/>
          <w:sz w:val="22"/>
        </w:rPr>
        <w:t xml:space="preserve"> </w:t>
      </w:r>
    </w:p>
    <w:p w14:paraId="27B61D0B" w14:textId="33B583A6" w:rsidR="008127CC" w:rsidRPr="009A1B7D" w:rsidRDefault="008127CC" w:rsidP="005C36AA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200D2F">
        <w:rPr>
          <w:rFonts w:ascii="Arial" w:hAnsi="Arial"/>
          <w:sz w:val="22"/>
        </w:rPr>
        <w:t xml:space="preserve">(dále </w:t>
      </w:r>
      <w:r w:rsidRPr="002F1EA3">
        <w:rPr>
          <w:rFonts w:ascii="Arial" w:hAnsi="Arial" w:cs="Arial"/>
          <w:sz w:val="22"/>
          <w:szCs w:val="22"/>
        </w:rPr>
        <w:t>jako</w:t>
      </w:r>
      <w:r w:rsidRPr="00200D2F">
        <w:rPr>
          <w:rFonts w:ascii="Arial" w:hAnsi="Arial"/>
          <w:sz w:val="22"/>
        </w:rPr>
        <w:t xml:space="preserve"> „</w:t>
      </w:r>
      <w:r w:rsidR="0091658E" w:rsidRPr="00200D2F">
        <w:rPr>
          <w:rFonts w:ascii="Arial" w:hAnsi="Arial"/>
          <w:sz w:val="22"/>
        </w:rPr>
        <w:t>Z</w:t>
      </w:r>
      <w:r w:rsidRPr="00200D2F">
        <w:rPr>
          <w:rFonts w:ascii="Arial" w:hAnsi="Arial"/>
          <w:sz w:val="22"/>
        </w:rPr>
        <w:t>hotovitel</w:t>
      </w:r>
      <w:r w:rsidR="0091658E" w:rsidRPr="00200D2F">
        <w:rPr>
          <w:rFonts w:ascii="Arial" w:hAnsi="Arial"/>
          <w:sz w:val="22"/>
        </w:rPr>
        <w:t>“</w:t>
      </w:r>
      <w:r w:rsidRPr="00200D2F">
        <w:rPr>
          <w:rFonts w:ascii="Arial" w:hAnsi="Arial"/>
          <w:sz w:val="22"/>
        </w:rPr>
        <w:t>)</w:t>
      </w:r>
    </w:p>
    <w:p w14:paraId="1084F236" w14:textId="5588460E" w:rsidR="008127CC" w:rsidRPr="00200D2F" w:rsidRDefault="008127CC" w:rsidP="008127CC">
      <w:pPr>
        <w:spacing w:line="240" w:lineRule="exact"/>
        <w:rPr>
          <w:rFonts w:ascii="Arial" w:hAnsi="Arial"/>
          <w:i/>
          <w:sz w:val="22"/>
        </w:rPr>
      </w:pPr>
      <w:r w:rsidRPr="00200D2F">
        <w:rPr>
          <w:rFonts w:ascii="Arial" w:hAnsi="Arial"/>
          <w:i/>
          <w:sz w:val="22"/>
        </w:rPr>
        <w:t xml:space="preserve">(dále společně </w:t>
      </w:r>
      <w:r w:rsidRPr="002F1EA3">
        <w:rPr>
          <w:rFonts w:ascii="Arial" w:hAnsi="Arial" w:cs="Arial"/>
          <w:i/>
          <w:sz w:val="22"/>
          <w:szCs w:val="22"/>
        </w:rPr>
        <w:t>jako</w:t>
      </w:r>
      <w:r w:rsidRPr="00200D2F">
        <w:rPr>
          <w:rFonts w:ascii="Arial" w:hAnsi="Arial"/>
          <w:i/>
          <w:sz w:val="22"/>
        </w:rPr>
        <w:t xml:space="preserve"> „Smluvní strany“)</w:t>
      </w:r>
    </w:p>
    <w:p w14:paraId="574CB278" w14:textId="77777777" w:rsidR="007F1DE4" w:rsidRDefault="007F1DE4" w:rsidP="000148D8">
      <w:pPr>
        <w:rPr>
          <w:rFonts w:ascii="Arial" w:hAnsi="Arial" w:cs="Arial"/>
          <w:sz w:val="22"/>
          <w:szCs w:val="22"/>
        </w:rPr>
      </w:pPr>
    </w:p>
    <w:p w14:paraId="34678FEB" w14:textId="527D8C32" w:rsidR="00BE48E4" w:rsidRPr="000148D8" w:rsidRDefault="007F1DE4" w:rsidP="000148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uzavřely níže uvedeného dne</w:t>
      </w:r>
      <w:r w:rsidR="0096696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měsíce a roku tento Dodatek č. </w:t>
      </w:r>
      <w:r w:rsidR="00887C71">
        <w:rPr>
          <w:rFonts w:ascii="Arial" w:hAnsi="Arial" w:cs="Arial"/>
          <w:sz w:val="22"/>
          <w:szCs w:val="22"/>
        </w:rPr>
        <w:t>5</w:t>
      </w:r>
      <w:r w:rsidR="00F42F7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ke Smlouvě o dílo č. 00930/2022/OIVZ28 takto:</w:t>
      </w:r>
    </w:p>
    <w:p w14:paraId="0408FA8C" w14:textId="77777777" w:rsidR="00BE48E4" w:rsidRPr="00143F96" w:rsidRDefault="00BE48E4" w:rsidP="00143F96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143F96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</w:t>
      </w:r>
      <w:r w:rsidR="00143F96" w:rsidRPr="00143F96">
        <w:rPr>
          <w:rFonts w:ascii="Arial" w:hAnsi="Arial" w:cs="Arial"/>
          <w:sz w:val="22"/>
          <w:szCs w:val="22"/>
        </w:rPr>
        <w:t>------</w:t>
      </w:r>
      <w:r w:rsidR="00143F96">
        <w:rPr>
          <w:rFonts w:ascii="Arial" w:hAnsi="Arial" w:cs="Arial"/>
          <w:sz w:val="22"/>
          <w:szCs w:val="22"/>
        </w:rPr>
        <w:t>----</w:t>
      </w:r>
    </w:p>
    <w:p w14:paraId="67808DF8" w14:textId="0770F034" w:rsidR="00BE48E4" w:rsidRPr="00143F96" w:rsidRDefault="00BE48E4" w:rsidP="00143F96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143F96">
        <w:rPr>
          <w:rFonts w:ascii="Arial" w:hAnsi="Arial" w:cs="Arial"/>
          <w:sz w:val="22"/>
          <w:szCs w:val="22"/>
        </w:rPr>
        <w:t xml:space="preserve">Tento Dodatek č. </w:t>
      </w:r>
      <w:r w:rsidR="00887C71">
        <w:rPr>
          <w:rFonts w:ascii="Arial" w:hAnsi="Arial" w:cs="Arial"/>
          <w:sz w:val="22"/>
          <w:szCs w:val="22"/>
        </w:rPr>
        <w:t>5</w:t>
      </w:r>
      <w:r w:rsidRPr="00143F96">
        <w:rPr>
          <w:rFonts w:ascii="Arial" w:hAnsi="Arial" w:cs="Arial"/>
          <w:sz w:val="22"/>
          <w:szCs w:val="22"/>
        </w:rPr>
        <w:t xml:space="preserve"> ke Smlouvě č. </w:t>
      </w:r>
      <w:r w:rsidR="00A17EE0" w:rsidRPr="00E31FA3">
        <w:rPr>
          <w:rFonts w:ascii="Arial" w:hAnsi="Arial" w:cs="Arial"/>
          <w:sz w:val="22"/>
          <w:szCs w:val="22"/>
        </w:rPr>
        <w:t>00930/2022/OIVZ28</w:t>
      </w:r>
      <w:r w:rsidR="00E31FA3">
        <w:rPr>
          <w:rFonts w:ascii="Arial" w:hAnsi="Arial" w:cs="Arial"/>
          <w:sz w:val="22"/>
          <w:szCs w:val="22"/>
        </w:rPr>
        <w:t xml:space="preserve"> </w:t>
      </w:r>
      <w:r w:rsidRPr="00143F96">
        <w:rPr>
          <w:rFonts w:ascii="Arial" w:hAnsi="Arial" w:cs="Arial"/>
          <w:sz w:val="22"/>
          <w:szCs w:val="22"/>
        </w:rPr>
        <w:t xml:space="preserve">je uzavřený na základě rozhodnutí Rady MČ Praha 7 č. usnesení </w:t>
      </w:r>
      <w:r w:rsidR="001B75C8">
        <w:rPr>
          <w:rFonts w:ascii="Arial" w:hAnsi="Arial" w:cs="Arial"/>
          <w:sz w:val="22"/>
          <w:szCs w:val="22"/>
        </w:rPr>
        <w:t>0724</w:t>
      </w:r>
      <w:r w:rsidR="009839BB">
        <w:rPr>
          <w:rFonts w:ascii="Arial" w:hAnsi="Arial" w:cs="Arial"/>
          <w:sz w:val="22"/>
          <w:szCs w:val="22"/>
        </w:rPr>
        <w:t>/24</w:t>
      </w:r>
      <w:r w:rsidR="00F1708D" w:rsidRPr="00F1708D">
        <w:rPr>
          <w:rFonts w:ascii="Arial" w:hAnsi="Arial" w:cs="Arial"/>
          <w:sz w:val="22"/>
          <w:szCs w:val="22"/>
        </w:rPr>
        <w:t xml:space="preserve">-R </w:t>
      </w:r>
      <w:r w:rsidRPr="00143F96">
        <w:rPr>
          <w:rFonts w:ascii="Arial" w:hAnsi="Arial" w:cs="Arial"/>
          <w:sz w:val="22"/>
          <w:szCs w:val="22"/>
        </w:rPr>
        <w:t xml:space="preserve">z jednání č. </w:t>
      </w:r>
      <w:r w:rsidR="001B75C8">
        <w:rPr>
          <w:rFonts w:ascii="Arial" w:hAnsi="Arial" w:cs="Arial"/>
          <w:sz w:val="22"/>
          <w:szCs w:val="22"/>
        </w:rPr>
        <w:t>55</w:t>
      </w:r>
      <w:r w:rsidRPr="00143F96">
        <w:rPr>
          <w:rFonts w:ascii="Arial" w:hAnsi="Arial" w:cs="Arial"/>
          <w:sz w:val="22"/>
          <w:szCs w:val="22"/>
        </w:rPr>
        <w:t xml:space="preserve"> ze dne </w:t>
      </w:r>
      <w:r w:rsidR="00F1708D">
        <w:rPr>
          <w:rFonts w:ascii="Arial" w:hAnsi="Arial" w:cs="Arial"/>
          <w:sz w:val="22"/>
          <w:szCs w:val="22"/>
        </w:rPr>
        <w:t xml:space="preserve">ze dne </w:t>
      </w:r>
      <w:r w:rsidR="001B75C8">
        <w:rPr>
          <w:rFonts w:ascii="Arial" w:hAnsi="Arial" w:cs="Arial"/>
          <w:sz w:val="22"/>
          <w:szCs w:val="22"/>
        </w:rPr>
        <w:t>3. 12.</w:t>
      </w:r>
      <w:r w:rsidR="00F1708D">
        <w:rPr>
          <w:rFonts w:ascii="Arial" w:hAnsi="Arial" w:cs="Arial"/>
          <w:sz w:val="22"/>
          <w:szCs w:val="22"/>
        </w:rPr>
        <w:t xml:space="preserve"> </w:t>
      </w:r>
      <w:r w:rsidR="009839BB">
        <w:rPr>
          <w:rFonts w:ascii="Arial" w:hAnsi="Arial" w:cs="Arial"/>
          <w:sz w:val="22"/>
          <w:szCs w:val="22"/>
        </w:rPr>
        <w:t>2024</w:t>
      </w:r>
      <w:r w:rsidRPr="00143F96">
        <w:rPr>
          <w:rFonts w:ascii="Arial" w:hAnsi="Arial" w:cs="Arial"/>
          <w:sz w:val="22"/>
          <w:szCs w:val="22"/>
        </w:rPr>
        <w:t>.</w:t>
      </w:r>
    </w:p>
    <w:p w14:paraId="4CB2167F" w14:textId="6981604F" w:rsidR="007F1DE4" w:rsidRPr="0008663C" w:rsidRDefault="00BE48E4" w:rsidP="0008663C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143F96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</w:t>
      </w:r>
      <w:r w:rsidR="00143F96" w:rsidRPr="00143F96">
        <w:rPr>
          <w:rFonts w:ascii="Arial" w:hAnsi="Arial" w:cs="Arial"/>
          <w:sz w:val="22"/>
          <w:szCs w:val="22"/>
        </w:rPr>
        <w:t>------</w:t>
      </w:r>
      <w:r w:rsidR="00143F96">
        <w:rPr>
          <w:rFonts w:ascii="Arial" w:hAnsi="Arial" w:cs="Arial"/>
          <w:sz w:val="22"/>
          <w:szCs w:val="22"/>
        </w:rPr>
        <w:t>----</w:t>
      </w:r>
    </w:p>
    <w:p w14:paraId="6715F22E" w14:textId="77777777" w:rsidR="00BE48E4" w:rsidRDefault="00BE48E4" w:rsidP="00A11FFD">
      <w:pPr>
        <w:shd w:val="clear" w:color="auto" w:fill="FFFFFF"/>
        <w:spacing w:line="288" w:lineRule="auto"/>
        <w:jc w:val="center"/>
        <w:rPr>
          <w:rFonts w:ascii="Arial" w:hAnsi="Arial" w:cs="Arial"/>
          <w:b/>
          <w:i/>
          <w:sz w:val="22"/>
          <w:szCs w:val="22"/>
        </w:rPr>
      </w:pPr>
      <w:r w:rsidRPr="00143F96">
        <w:rPr>
          <w:rFonts w:ascii="Arial" w:hAnsi="Arial" w:cs="Arial"/>
          <w:b/>
          <w:i/>
          <w:sz w:val="22"/>
          <w:szCs w:val="22"/>
        </w:rPr>
        <w:t>Preambule</w:t>
      </w:r>
    </w:p>
    <w:p w14:paraId="3C50EAD1" w14:textId="77777777" w:rsidR="00D46C80" w:rsidRDefault="00D46C80" w:rsidP="00A11FFD">
      <w:pPr>
        <w:shd w:val="clear" w:color="auto" w:fill="FFFFFF"/>
        <w:spacing w:line="288" w:lineRule="auto"/>
        <w:jc w:val="center"/>
        <w:rPr>
          <w:rFonts w:ascii="Arial" w:hAnsi="Arial" w:cs="Arial"/>
          <w:b/>
          <w:i/>
          <w:sz w:val="22"/>
          <w:szCs w:val="22"/>
        </w:rPr>
      </w:pPr>
    </w:p>
    <w:p w14:paraId="4D3D72AF" w14:textId="70919AD3" w:rsidR="00D46C80" w:rsidRPr="00D46C80" w:rsidRDefault="00D46C80" w:rsidP="00D46C80">
      <w:pPr>
        <w:autoSpaceDN/>
        <w:spacing w:after="120"/>
        <w:jc w:val="both"/>
        <w:textAlignment w:val="auto"/>
        <w:rPr>
          <w:rFonts w:ascii="Arial" w:hAnsi="Arial" w:cs="Arial"/>
          <w:sz w:val="22"/>
          <w:szCs w:val="22"/>
          <w:lang w:eastAsia="zh-CN"/>
        </w:rPr>
      </w:pPr>
      <w:r w:rsidRPr="00D46C80">
        <w:rPr>
          <w:rFonts w:ascii="Arial" w:hAnsi="Arial" w:cs="Arial"/>
          <w:sz w:val="22"/>
          <w:szCs w:val="22"/>
          <w:lang w:eastAsia="zh-CN"/>
        </w:rPr>
        <w:t xml:space="preserve">Smluvní strany se v souladu s čl. </w:t>
      </w:r>
      <w:r w:rsidRPr="00131146">
        <w:rPr>
          <w:rFonts w:ascii="Arial" w:hAnsi="Arial" w:cs="Arial"/>
          <w:sz w:val="22"/>
          <w:szCs w:val="22"/>
          <w:lang w:eastAsia="zh-CN"/>
        </w:rPr>
        <w:t>XVI</w:t>
      </w:r>
      <w:r w:rsidRPr="00D46C80">
        <w:rPr>
          <w:rFonts w:ascii="Arial" w:hAnsi="Arial" w:cs="Arial"/>
          <w:sz w:val="22"/>
          <w:szCs w:val="22"/>
          <w:lang w:eastAsia="zh-CN"/>
        </w:rPr>
        <w:t xml:space="preserve">. odst. </w:t>
      </w:r>
      <w:r w:rsidR="00407334" w:rsidRPr="00131146">
        <w:rPr>
          <w:rFonts w:ascii="Arial" w:hAnsi="Arial" w:cs="Arial"/>
          <w:sz w:val="22"/>
          <w:szCs w:val="22"/>
          <w:lang w:eastAsia="zh-CN"/>
        </w:rPr>
        <w:t>4</w:t>
      </w:r>
      <w:r w:rsidRPr="00D46C80">
        <w:rPr>
          <w:rFonts w:ascii="Arial" w:hAnsi="Arial" w:cs="Arial"/>
          <w:sz w:val="22"/>
          <w:szCs w:val="22"/>
          <w:lang w:eastAsia="zh-CN"/>
        </w:rPr>
        <w:t xml:space="preserve"> S</w:t>
      </w:r>
      <w:r w:rsidRPr="00D46C80">
        <w:rPr>
          <w:rFonts w:ascii="Arial" w:hAnsi="Arial" w:cs="Arial"/>
          <w:sz w:val="22"/>
          <w:szCs w:val="22"/>
        </w:rPr>
        <w:t>mlouvy o dílo č. 0</w:t>
      </w:r>
      <w:r w:rsidR="00407334" w:rsidRPr="00131146">
        <w:rPr>
          <w:rFonts w:ascii="Arial" w:hAnsi="Arial" w:cs="Arial"/>
          <w:sz w:val="22"/>
          <w:szCs w:val="22"/>
        </w:rPr>
        <w:t>0930</w:t>
      </w:r>
      <w:r w:rsidRPr="00D46C80">
        <w:rPr>
          <w:rFonts w:ascii="Arial" w:hAnsi="Arial" w:cs="Arial"/>
          <w:sz w:val="22"/>
          <w:szCs w:val="22"/>
        </w:rPr>
        <w:t>/</w:t>
      </w:r>
      <w:r w:rsidR="00407334" w:rsidRPr="00131146">
        <w:rPr>
          <w:rFonts w:ascii="Arial" w:hAnsi="Arial" w:cs="Arial"/>
          <w:sz w:val="22"/>
          <w:szCs w:val="22"/>
        </w:rPr>
        <w:t>2022/OIVZ28</w:t>
      </w:r>
      <w:r w:rsidRPr="00D46C80">
        <w:rPr>
          <w:rFonts w:ascii="Arial" w:hAnsi="Arial" w:cs="Arial"/>
          <w:sz w:val="22"/>
          <w:szCs w:val="22"/>
        </w:rPr>
        <w:t xml:space="preserve"> </w:t>
      </w:r>
      <w:r w:rsidRPr="00D46C80">
        <w:rPr>
          <w:rFonts w:ascii="Arial" w:hAnsi="Arial" w:cs="Arial"/>
          <w:i/>
          <w:sz w:val="22"/>
          <w:szCs w:val="22"/>
          <w:lang w:eastAsia="zh-CN"/>
        </w:rPr>
        <w:t xml:space="preserve">(dále </w:t>
      </w:r>
      <w:r w:rsidRPr="00D46C80">
        <w:rPr>
          <w:rFonts w:ascii="Arial" w:hAnsi="Arial" w:cs="Arial"/>
          <w:i/>
          <w:sz w:val="22"/>
          <w:szCs w:val="22"/>
        </w:rPr>
        <w:t>jen „</w:t>
      </w:r>
      <w:r w:rsidRPr="00D46C80">
        <w:rPr>
          <w:rFonts w:ascii="Arial" w:hAnsi="Arial" w:cs="Arial"/>
          <w:i/>
          <w:sz w:val="22"/>
          <w:szCs w:val="22"/>
          <w:lang w:eastAsia="zh-CN"/>
        </w:rPr>
        <w:t>S</w:t>
      </w:r>
      <w:r w:rsidRPr="00D46C80">
        <w:rPr>
          <w:rFonts w:ascii="Arial" w:hAnsi="Arial" w:cs="Arial"/>
          <w:i/>
          <w:sz w:val="22"/>
          <w:szCs w:val="22"/>
        </w:rPr>
        <w:t xml:space="preserve">mlouva“) </w:t>
      </w:r>
      <w:r w:rsidRPr="00D46C80">
        <w:rPr>
          <w:rFonts w:ascii="Arial" w:hAnsi="Arial" w:cs="Arial"/>
          <w:sz w:val="22"/>
          <w:szCs w:val="22"/>
        </w:rPr>
        <w:t xml:space="preserve">k realizaci </w:t>
      </w:r>
      <w:r w:rsidR="00407334" w:rsidRPr="00131146">
        <w:rPr>
          <w:rFonts w:ascii="Arial" w:hAnsi="Arial" w:cs="Arial"/>
          <w:sz w:val="22"/>
          <w:szCs w:val="22"/>
        </w:rPr>
        <w:t>na</w:t>
      </w:r>
      <w:r w:rsidRPr="00D46C80">
        <w:rPr>
          <w:rFonts w:ascii="Arial" w:hAnsi="Arial" w:cs="Arial"/>
          <w:sz w:val="22"/>
          <w:szCs w:val="22"/>
        </w:rPr>
        <w:t xml:space="preserve">dlimitní </w:t>
      </w:r>
      <w:r w:rsidRPr="00D46C80">
        <w:rPr>
          <w:rFonts w:ascii="Arial" w:hAnsi="Arial" w:cs="Arial"/>
          <w:sz w:val="22"/>
          <w:szCs w:val="22"/>
          <w:lang w:eastAsia="zh-CN"/>
        </w:rPr>
        <w:t xml:space="preserve">veřejné zakázky na </w:t>
      </w:r>
      <w:r w:rsidR="00407334" w:rsidRPr="00131146">
        <w:rPr>
          <w:rFonts w:ascii="Arial" w:hAnsi="Arial" w:cs="Arial"/>
          <w:sz w:val="22"/>
          <w:szCs w:val="22"/>
          <w:lang w:eastAsia="zh-CN"/>
        </w:rPr>
        <w:t>služby</w:t>
      </w:r>
      <w:r w:rsidRPr="00D46C80">
        <w:rPr>
          <w:rFonts w:ascii="Arial" w:hAnsi="Arial" w:cs="Arial"/>
          <w:sz w:val="22"/>
          <w:szCs w:val="22"/>
          <w:lang w:eastAsia="zh-CN"/>
        </w:rPr>
        <w:t xml:space="preserve"> s názvem </w:t>
      </w:r>
      <w:r w:rsidRPr="00D46C80">
        <w:rPr>
          <w:rFonts w:ascii="Arial" w:hAnsi="Arial" w:cs="Arial"/>
          <w:b/>
          <w:sz w:val="22"/>
          <w:szCs w:val="22"/>
          <w:lang w:eastAsia="zh-CN"/>
        </w:rPr>
        <w:t>„</w:t>
      </w:r>
      <w:r w:rsidR="00407334" w:rsidRPr="00131146">
        <w:rPr>
          <w:rFonts w:ascii="Arial" w:hAnsi="Arial" w:cs="Arial"/>
          <w:b/>
          <w:sz w:val="22"/>
          <w:szCs w:val="22"/>
          <w:lang w:eastAsia="zh-CN"/>
        </w:rPr>
        <w:t>Základní škola Jana Vodňanského – PD</w:t>
      </w:r>
      <w:r w:rsidRPr="00D46C80">
        <w:rPr>
          <w:rFonts w:ascii="Arial" w:hAnsi="Arial" w:cs="Arial"/>
          <w:b/>
          <w:sz w:val="22"/>
          <w:szCs w:val="22"/>
          <w:lang w:eastAsia="zh-CN"/>
        </w:rPr>
        <w:t xml:space="preserve">“ </w:t>
      </w:r>
      <w:r w:rsidRPr="00D46C80">
        <w:rPr>
          <w:rFonts w:ascii="Arial" w:hAnsi="Arial" w:cs="Arial"/>
          <w:sz w:val="22"/>
          <w:szCs w:val="22"/>
          <w:lang w:eastAsia="zh-CN"/>
        </w:rPr>
        <w:t>(</w:t>
      </w:r>
      <w:r w:rsidRPr="00D46C80">
        <w:rPr>
          <w:rFonts w:ascii="Arial" w:hAnsi="Arial" w:cs="Arial"/>
          <w:i/>
          <w:sz w:val="22"/>
          <w:szCs w:val="22"/>
          <w:lang w:eastAsia="zh-CN"/>
        </w:rPr>
        <w:t>dále také „dílo“)</w:t>
      </w:r>
      <w:r w:rsidRPr="00D46C80">
        <w:rPr>
          <w:rFonts w:ascii="Arial" w:hAnsi="Arial" w:cs="Arial"/>
          <w:b/>
          <w:sz w:val="22"/>
          <w:szCs w:val="22"/>
          <w:lang w:eastAsia="zh-CN"/>
        </w:rPr>
        <w:t>,</w:t>
      </w:r>
      <w:r w:rsidRPr="00D46C80">
        <w:rPr>
          <w:rFonts w:ascii="Arial" w:hAnsi="Arial" w:cs="Arial"/>
          <w:sz w:val="22"/>
          <w:szCs w:val="22"/>
          <w:lang w:eastAsia="zh-CN"/>
        </w:rPr>
        <w:t xml:space="preserve"> dohodly na uzavření tohoto Dodatku č. </w:t>
      </w:r>
      <w:r w:rsidR="00407334" w:rsidRPr="00131146">
        <w:rPr>
          <w:rFonts w:ascii="Arial" w:hAnsi="Arial" w:cs="Arial"/>
          <w:sz w:val="22"/>
          <w:szCs w:val="22"/>
          <w:lang w:eastAsia="zh-CN"/>
        </w:rPr>
        <w:t>5</w:t>
      </w:r>
      <w:r w:rsidRPr="00D46C80">
        <w:rPr>
          <w:rFonts w:ascii="Arial" w:hAnsi="Arial" w:cs="Arial"/>
          <w:sz w:val="22"/>
          <w:szCs w:val="22"/>
          <w:lang w:eastAsia="zh-CN"/>
        </w:rPr>
        <w:t>.</w:t>
      </w:r>
    </w:p>
    <w:p w14:paraId="49659431" w14:textId="6680BF6C" w:rsidR="00D46C80" w:rsidRPr="00D46C80" w:rsidRDefault="00D46C80" w:rsidP="00D46C80">
      <w:pPr>
        <w:autoSpaceDN/>
        <w:spacing w:after="120"/>
        <w:jc w:val="both"/>
        <w:textAlignment w:val="auto"/>
        <w:rPr>
          <w:rFonts w:ascii="Arial" w:hAnsi="Arial" w:cs="Arial"/>
          <w:sz w:val="22"/>
          <w:szCs w:val="22"/>
          <w:lang w:eastAsia="zh-CN"/>
        </w:rPr>
      </w:pPr>
      <w:r w:rsidRPr="00D46C80">
        <w:rPr>
          <w:rFonts w:ascii="Arial" w:hAnsi="Arial" w:cs="Arial"/>
          <w:sz w:val="22"/>
          <w:szCs w:val="22"/>
          <w:lang w:eastAsia="zh-CN"/>
        </w:rPr>
        <w:t xml:space="preserve">Smlouva byla uzavřena dne </w:t>
      </w:r>
      <w:r w:rsidR="00407334" w:rsidRPr="00131146">
        <w:rPr>
          <w:rFonts w:ascii="Arial" w:hAnsi="Arial" w:cs="Arial"/>
          <w:sz w:val="22"/>
          <w:szCs w:val="22"/>
          <w:lang w:eastAsia="zh-CN"/>
        </w:rPr>
        <w:t>4. 10</w:t>
      </w:r>
      <w:r w:rsidRPr="00D46C80">
        <w:rPr>
          <w:rFonts w:ascii="Arial" w:hAnsi="Arial" w:cs="Arial"/>
          <w:sz w:val="22"/>
          <w:szCs w:val="22"/>
          <w:lang w:eastAsia="zh-CN"/>
        </w:rPr>
        <w:t>. 2022 v souladu s usnesením Rady MČ č. 0</w:t>
      </w:r>
      <w:r w:rsidR="00407334" w:rsidRPr="00131146">
        <w:rPr>
          <w:rFonts w:ascii="Arial" w:hAnsi="Arial" w:cs="Arial"/>
          <w:sz w:val="22"/>
          <w:szCs w:val="22"/>
          <w:lang w:eastAsia="zh-CN"/>
        </w:rPr>
        <w:t>641</w:t>
      </w:r>
      <w:r w:rsidRPr="00D46C80">
        <w:rPr>
          <w:rFonts w:ascii="Arial" w:hAnsi="Arial" w:cs="Arial"/>
          <w:sz w:val="22"/>
          <w:szCs w:val="22"/>
          <w:lang w:eastAsia="zh-CN"/>
        </w:rPr>
        <w:t>/2</w:t>
      </w:r>
      <w:r w:rsidR="00407334" w:rsidRPr="00131146">
        <w:rPr>
          <w:rFonts w:ascii="Arial" w:hAnsi="Arial" w:cs="Arial"/>
          <w:sz w:val="22"/>
          <w:szCs w:val="22"/>
          <w:lang w:eastAsia="zh-CN"/>
        </w:rPr>
        <w:t>2</w:t>
      </w:r>
      <w:r w:rsidRPr="00D46C80">
        <w:rPr>
          <w:rFonts w:ascii="Arial" w:hAnsi="Arial" w:cs="Arial"/>
          <w:sz w:val="22"/>
          <w:szCs w:val="22"/>
          <w:lang w:eastAsia="zh-CN"/>
        </w:rPr>
        <w:t xml:space="preserve">-R z jednání č. </w:t>
      </w:r>
      <w:r w:rsidR="00407334" w:rsidRPr="00131146">
        <w:rPr>
          <w:rFonts w:ascii="Arial" w:hAnsi="Arial" w:cs="Arial"/>
          <w:sz w:val="22"/>
          <w:szCs w:val="22"/>
          <w:lang w:eastAsia="zh-CN"/>
        </w:rPr>
        <w:t>45</w:t>
      </w:r>
      <w:r w:rsidRPr="00D46C80">
        <w:rPr>
          <w:rFonts w:ascii="Arial" w:hAnsi="Arial" w:cs="Arial"/>
          <w:sz w:val="22"/>
          <w:szCs w:val="22"/>
          <w:lang w:eastAsia="zh-CN"/>
        </w:rPr>
        <w:t xml:space="preserve">, ze dne </w:t>
      </w:r>
      <w:r w:rsidR="00407334" w:rsidRPr="00131146">
        <w:rPr>
          <w:rFonts w:ascii="Arial" w:hAnsi="Arial" w:cs="Arial"/>
          <w:sz w:val="22"/>
          <w:szCs w:val="22"/>
          <w:lang w:eastAsia="zh-CN"/>
        </w:rPr>
        <w:t>27. 9. 2022</w:t>
      </w:r>
      <w:r w:rsidRPr="00D46C80">
        <w:rPr>
          <w:rFonts w:ascii="Arial" w:hAnsi="Arial" w:cs="Arial"/>
          <w:sz w:val="22"/>
          <w:szCs w:val="22"/>
          <w:lang w:eastAsia="zh-CN"/>
        </w:rPr>
        <w:t>.</w:t>
      </w:r>
    </w:p>
    <w:p w14:paraId="58F2F5DD" w14:textId="35363DA6" w:rsidR="00D46C80" w:rsidRDefault="00D46C80" w:rsidP="00D46C80">
      <w:pPr>
        <w:autoSpaceDN/>
        <w:spacing w:after="120"/>
        <w:jc w:val="both"/>
        <w:textAlignment w:val="auto"/>
        <w:rPr>
          <w:rFonts w:ascii="Arial" w:hAnsi="Arial" w:cs="Arial"/>
          <w:sz w:val="22"/>
          <w:szCs w:val="22"/>
          <w:lang w:eastAsia="zh-CN"/>
        </w:rPr>
      </w:pPr>
      <w:r w:rsidRPr="00D46C80">
        <w:rPr>
          <w:rFonts w:ascii="Arial" w:hAnsi="Arial" w:cs="Arial"/>
          <w:sz w:val="22"/>
          <w:szCs w:val="22"/>
          <w:lang w:eastAsia="zh-CN"/>
        </w:rPr>
        <w:t xml:space="preserve">Dodatek č. 1 byl uzavřen dne </w:t>
      </w:r>
      <w:r w:rsidR="00407334" w:rsidRPr="00131146">
        <w:rPr>
          <w:rFonts w:ascii="Arial" w:hAnsi="Arial" w:cs="Arial"/>
          <w:sz w:val="22"/>
          <w:szCs w:val="22"/>
          <w:lang w:eastAsia="zh-CN"/>
        </w:rPr>
        <w:t>25. 1</w:t>
      </w:r>
      <w:r w:rsidRPr="00D46C80">
        <w:rPr>
          <w:rFonts w:ascii="Arial" w:hAnsi="Arial" w:cs="Arial"/>
          <w:sz w:val="22"/>
          <w:szCs w:val="22"/>
          <w:lang w:eastAsia="zh-CN"/>
        </w:rPr>
        <w:t>. 2023 v souladu s usnesením Rady MČ č. 0</w:t>
      </w:r>
      <w:r w:rsidR="00407334" w:rsidRPr="00131146">
        <w:rPr>
          <w:rFonts w:ascii="Arial" w:hAnsi="Arial" w:cs="Arial"/>
          <w:sz w:val="22"/>
          <w:szCs w:val="22"/>
          <w:lang w:eastAsia="zh-CN"/>
        </w:rPr>
        <w:t>056</w:t>
      </w:r>
      <w:r w:rsidRPr="00D46C80">
        <w:rPr>
          <w:rFonts w:ascii="Arial" w:hAnsi="Arial" w:cs="Arial"/>
          <w:sz w:val="22"/>
          <w:szCs w:val="22"/>
          <w:lang w:eastAsia="zh-CN"/>
        </w:rPr>
        <w:t xml:space="preserve">/23-R z jednání č. </w:t>
      </w:r>
      <w:r w:rsidR="00407334" w:rsidRPr="00131146">
        <w:rPr>
          <w:rFonts w:ascii="Arial" w:hAnsi="Arial" w:cs="Arial"/>
          <w:sz w:val="22"/>
          <w:szCs w:val="22"/>
          <w:lang w:eastAsia="zh-CN"/>
        </w:rPr>
        <w:t>4 ze dne 24. 1</w:t>
      </w:r>
      <w:r w:rsidRPr="00D46C80">
        <w:rPr>
          <w:rFonts w:ascii="Arial" w:hAnsi="Arial" w:cs="Arial"/>
          <w:sz w:val="22"/>
          <w:szCs w:val="22"/>
          <w:lang w:eastAsia="zh-CN"/>
        </w:rPr>
        <w:t>. 2023.</w:t>
      </w:r>
    </w:p>
    <w:p w14:paraId="35F0BD0A" w14:textId="369C36B4" w:rsidR="00407334" w:rsidRDefault="00407334" w:rsidP="00D46C80">
      <w:pPr>
        <w:autoSpaceDN/>
        <w:spacing w:after="120"/>
        <w:jc w:val="both"/>
        <w:textAlignment w:val="auto"/>
        <w:rPr>
          <w:rFonts w:ascii="Arial" w:hAnsi="Arial" w:cs="Arial"/>
          <w:sz w:val="22"/>
          <w:szCs w:val="22"/>
          <w:lang w:eastAsia="zh-CN"/>
        </w:rPr>
      </w:pPr>
      <w:r w:rsidRPr="00407334">
        <w:rPr>
          <w:rFonts w:ascii="Arial" w:hAnsi="Arial" w:cs="Arial"/>
          <w:sz w:val="22"/>
          <w:szCs w:val="22"/>
          <w:lang w:eastAsia="zh-CN"/>
        </w:rPr>
        <w:t xml:space="preserve">Dodatek č. </w:t>
      </w:r>
      <w:r>
        <w:rPr>
          <w:rFonts w:ascii="Arial" w:hAnsi="Arial" w:cs="Arial"/>
          <w:sz w:val="22"/>
          <w:szCs w:val="22"/>
          <w:lang w:eastAsia="zh-CN"/>
        </w:rPr>
        <w:t>2</w:t>
      </w:r>
      <w:r w:rsidRPr="00407334">
        <w:rPr>
          <w:rFonts w:ascii="Arial" w:hAnsi="Arial" w:cs="Arial"/>
          <w:sz w:val="22"/>
          <w:szCs w:val="22"/>
          <w:lang w:eastAsia="zh-CN"/>
        </w:rPr>
        <w:t xml:space="preserve"> byl uzavřen dne </w:t>
      </w:r>
      <w:r>
        <w:rPr>
          <w:rFonts w:ascii="Arial" w:hAnsi="Arial" w:cs="Arial"/>
          <w:sz w:val="22"/>
          <w:szCs w:val="22"/>
          <w:lang w:eastAsia="zh-CN"/>
        </w:rPr>
        <w:t>24. 2</w:t>
      </w:r>
      <w:r w:rsidRPr="00407334">
        <w:rPr>
          <w:rFonts w:ascii="Arial" w:hAnsi="Arial" w:cs="Arial"/>
          <w:sz w:val="22"/>
          <w:szCs w:val="22"/>
          <w:lang w:eastAsia="zh-CN"/>
        </w:rPr>
        <w:t>. 2023 v souladu s usnesením Rady MČ č. 0</w:t>
      </w:r>
      <w:r>
        <w:rPr>
          <w:rFonts w:ascii="Arial" w:hAnsi="Arial" w:cs="Arial"/>
          <w:sz w:val="22"/>
          <w:szCs w:val="22"/>
          <w:lang w:eastAsia="zh-CN"/>
        </w:rPr>
        <w:t>112</w:t>
      </w:r>
      <w:r w:rsidRPr="00407334">
        <w:rPr>
          <w:rFonts w:ascii="Arial" w:hAnsi="Arial" w:cs="Arial"/>
          <w:sz w:val="22"/>
          <w:szCs w:val="22"/>
          <w:lang w:eastAsia="zh-CN"/>
        </w:rPr>
        <w:t xml:space="preserve">/23-R z jednání č. </w:t>
      </w:r>
      <w:r>
        <w:rPr>
          <w:rFonts w:ascii="Arial" w:hAnsi="Arial" w:cs="Arial"/>
          <w:sz w:val="22"/>
          <w:szCs w:val="22"/>
          <w:lang w:eastAsia="zh-CN"/>
        </w:rPr>
        <w:t>8 ze dne 21. 2</w:t>
      </w:r>
      <w:r w:rsidRPr="00407334">
        <w:rPr>
          <w:rFonts w:ascii="Arial" w:hAnsi="Arial" w:cs="Arial"/>
          <w:sz w:val="22"/>
          <w:szCs w:val="22"/>
          <w:lang w:eastAsia="zh-CN"/>
        </w:rPr>
        <w:t>. 2023.</w:t>
      </w:r>
    </w:p>
    <w:p w14:paraId="1F1BA95A" w14:textId="780A7055" w:rsidR="00407334" w:rsidRDefault="00407334" w:rsidP="00D46C80">
      <w:pPr>
        <w:autoSpaceDN/>
        <w:spacing w:after="120"/>
        <w:jc w:val="both"/>
        <w:textAlignment w:val="auto"/>
        <w:rPr>
          <w:rFonts w:ascii="Arial" w:hAnsi="Arial" w:cs="Arial"/>
          <w:sz w:val="22"/>
          <w:szCs w:val="22"/>
          <w:lang w:eastAsia="zh-CN"/>
        </w:rPr>
      </w:pPr>
      <w:r w:rsidRPr="00407334">
        <w:rPr>
          <w:rFonts w:ascii="Arial" w:hAnsi="Arial" w:cs="Arial"/>
          <w:sz w:val="22"/>
          <w:szCs w:val="22"/>
          <w:lang w:eastAsia="zh-CN"/>
        </w:rPr>
        <w:t xml:space="preserve">Dodatek č. </w:t>
      </w:r>
      <w:r>
        <w:rPr>
          <w:rFonts w:ascii="Arial" w:hAnsi="Arial" w:cs="Arial"/>
          <w:sz w:val="22"/>
          <w:szCs w:val="22"/>
          <w:lang w:eastAsia="zh-CN"/>
        </w:rPr>
        <w:t>3</w:t>
      </w:r>
      <w:r w:rsidRPr="00407334">
        <w:rPr>
          <w:rFonts w:ascii="Arial" w:hAnsi="Arial" w:cs="Arial"/>
          <w:sz w:val="22"/>
          <w:szCs w:val="22"/>
          <w:lang w:eastAsia="zh-CN"/>
        </w:rPr>
        <w:t xml:space="preserve"> byl uzavřen dne </w:t>
      </w:r>
      <w:r>
        <w:rPr>
          <w:rFonts w:ascii="Arial" w:hAnsi="Arial" w:cs="Arial"/>
          <w:sz w:val="22"/>
          <w:szCs w:val="22"/>
          <w:lang w:eastAsia="zh-CN"/>
        </w:rPr>
        <w:t>14. 12</w:t>
      </w:r>
      <w:r w:rsidRPr="00407334">
        <w:rPr>
          <w:rFonts w:ascii="Arial" w:hAnsi="Arial" w:cs="Arial"/>
          <w:sz w:val="22"/>
          <w:szCs w:val="22"/>
          <w:lang w:eastAsia="zh-CN"/>
        </w:rPr>
        <w:t>. 2023 v souladu s usnesením Rady MČ č. 0</w:t>
      </w:r>
      <w:r w:rsidR="00131146">
        <w:rPr>
          <w:rFonts w:ascii="Arial" w:hAnsi="Arial" w:cs="Arial"/>
          <w:sz w:val="22"/>
          <w:szCs w:val="22"/>
          <w:lang w:eastAsia="zh-CN"/>
        </w:rPr>
        <w:t>740</w:t>
      </w:r>
      <w:r w:rsidRPr="00407334">
        <w:rPr>
          <w:rFonts w:ascii="Arial" w:hAnsi="Arial" w:cs="Arial"/>
          <w:sz w:val="22"/>
          <w:szCs w:val="22"/>
          <w:lang w:eastAsia="zh-CN"/>
        </w:rPr>
        <w:t xml:space="preserve">/23-R z jednání č. </w:t>
      </w:r>
      <w:r w:rsidR="00131146">
        <w:rPr>
          <w:rFonts w:ascii="Arial" w:hAnsi="Arial" w:cs="Arial"/>
          <w:sz w:val="22"/>
          <w:szCs w:val="22"/>
          <w:lang w:eastAsia="zh-CN"/>
        </w:rPr>
        <w:t>61</w:t>
      </w:r>
      <w:r w:rsidRPr="00407334">
        <w:rPr>
          <w:rFonts w:ascii="Arial" w:hAnsi="Arial" w:cs="Arial"/>
          <w:sz w:val="22"/>
          <w:szCs w:val="22"/>
          <w:lang w:eastAsia="zh-CN"/>
        </w:rPr>
        <w:t xml:space="preserve"> ze dne </w:t>
      </w:r>
      <w:r w:rsidR="00131146">
        <w:rPr>
          <w:rFonts w:ascii="Arial" w:hAnsi="Arial" w:cs="Arial"/>
          <w:sz w:val="22"/>
          <w:szCs w:val="22"/>
          <w:lang w:eastAsia="zh-CN"/>
        </w:rPr>
        <w:t>12. 12</w:t>
      </w:r>
      <w:r w:rsidRPr="00407334">
        <w:rPr>
          <w:rFonts w:ascii="Arial" w:hAnsi="Arial" w:cs="Arial"/>
          <w:sz w:val="22"/>
          <w:szCs w:val="22"/>
          <w:lang w:eastAsia="zh-CN"/>
        </w:rPr>
        <w:t>. 2023.</w:t>
      </w:r>
    </w:p>
    <w:p w14:paraId="087C3452" w14:textId="79D98506" w:rsidR="00DB72CA" w:rsidRDefault="00407334" w:rsidP="00131146">
      <w:pPr>
        <w:autoSpaceDN/>
        <w:spacing w:after="120"/>
        <w:jc w:val="both"/>
        <w:textAlignment w:val="auto"/>
        <w:rPr>
          <w:rFonts w:ascii="Arial" w:hAnsi="Arial" w:cs="Arial"/>
          <w:sz w:val="22"/>
          <w:szCs w:val="22"/>
          <w:lang w:eastAsia="zh-CN"/>
        </w:rPr>
      </w:pPr>
      <w:r w:rsidRPr="00407334">
        <w:rPr>
          <w:rFonts w:ascii="Arial" w:hAnsi="Arial" w:cs="Arial"/>
          <w:sz w:val="22"/>
          <w:szCs w:val="22"/>
          <w:lang w:eastAsia="zh-CN"/>
        </w:rPr>
        <w:lastRenderedPageBreak/>
        <w:t xml:space="preserve">Dodatek č. </w:t>
      </w:r>
      <w:r>
        <w:rPr>
          <w:rFonts w:ascii="Arial" w:hAnsi="Arial" w:cs="Arial"/>
          <w:sz w:val="22"/>
          <w:szCs w:val="22"/>
          <w:lang w:eastAsia="zh-CN"/>
        </w:rPr>
        <w:t>4</w:t>
      </w:r>
      <w:r w:rsidRPr="00407334">
        <w:rPr>
          <w:rFonts w:ascii="Arial" w:hAnsi="Arial" w:cs="Arial"/>
          <w:sz w:val="22"/>
          <w:szCs w:val="22"/>
          <w:lang w:eastAsia="zh-CN"/>
        </w:rPr>
        <w:t xml:space="preserve"> byl uzavřen dne </w:t>
      </w:r>
      <w:r w:rsidR="00131146">
        <w:rPr>
          <w:rFonts w:ascii="Arial" w:hAnsi="Arial" w:cs="Arial"/>
          <w:sz w:val="22"/>
          <w:szCs w:val="22"/>
          <w:lang w:eastAsia="zh-CN"/>
        </w:rPr>
        <w:t>1. 8. 2024</w:t>
      </w:r>
      <w:r w:rsidRPr="00407334">
        <w:rPr>
          <w:rFonts w:ascii="Arial" w:hAnsi="Arial" w:cs="Arial"/>
          <w:sz w:val="22"/>
          <w:szCs w:val="22"/>
          <w:lang w:eastAsia="zh-CN"/>
        </w:rPr>
        <w:t xml:space="preserve"> v souladu s usnesením Rady MČ č. 0</w:t>
      </w:r>
      <w:r w:rsidR="00131146">
        <w:rPr>
          <w:rFonts w:ascii="Arial" w:hAnsi="Arial" w:cs="Arial"/>
          <w:sz w:val="22"/>
          <w:szCs w:val="22"/>
          <w:lang w:eastAsia="zh-CN"/>
        </w:rPr>
        <w:t>471</w:t>
      </w:r>
      <w:r w:rsidRPr="00407334">
        <w:rPr>
          <w:rFonts w:ascii="Arial" w:hAnsi="Arial" w:cs="Arial"/>
          <w:sz w:val="22"/>
          <w:szCs w:val="22"/>
          <w:lang w:eastAsia="zh-CN"/>
        </w:rPr>
        <w:t>/2</w:t>
      </w:r>
      <w:r w:rsidR="00131146">
        <w:rPr>
          <w:rFonts w:ascii="Arial" w:hAnsi="Arial" w:cs="Arial"/>
          <w:sz w:val="22"/>
          <w:szCs w:val="22"/>
          <w:lang w:eastAsia="zh-CN"/>
        </w:rPr>
        <w:t>4-R z jednání č. 32</w:t>
      </w:r>
      <w:r w:rsidRPr="00407334">
        <w:rPr>
          <w:rFonts w:ascii="Arial" w:hAnsi="Arial" w:cs="Arial"/>
          <w:sz w:val="22"/>
          <w:szCs w:val="22"/>
          <w:lang w:eastAsia="zh-CN"/>
        </w:rPr>
        <w:t xml:space="preserve"> ze dne </w:t>
      </w:r>
      <w:r w:rsidR="00131146">
        <w:rPr>
          <w:rFonts w:ascii="Arial" w:hAnsi="Arial" w:cs="Arial"/>
          <w:sz w:val="22"/>
          <w:szCs w:val="22"/>
          <w:lang w:eastAsia="zh-CN"/>
        </w:rPr>
        <w:t>31. 7. 2024</w:t>
      </w:r>
      <w:r w:rsidRPr="00407334">
        <w:rPr>
          <w:rFonts w:ascii="Arial" w:hAnsi="Arial" w:cs="Arial"/>
          <w:sz w:val="22"/>
          <w:szCs w:val="22"/>
          <w:lang w:eastAsia="zh-CN"/>
        </w:rPr>
        <w:t>.</w:t>
      </w:r>
    </w:p>
    <w:p w14:paraId="6E26546A" w14:textId="77777777" w:rsidR="00977820" w:rsidRDefault="00977820" w:rsidP="00977820">
      <w:pPr>
        <w:pStyle w:val="Default"/>
        <w:jc w:val="both"/>
      </w:pPr>
      <w:r w:rsidRPr="00C350AC">
        <w:rPr>
          <w:color w:val="auto"/>
          <w:sz w:val="22"/>
          <w:szCs w:val="22"/>
          <w:lang w:eastAsia="cs-CZ"/>
        </w:rPr>
        <w:t xml:space="preserve">Dne 25. 3. 2024 </w:t>
      </w:r>
      <w:r>
        <w:rPr>
          <w:color w:val="auto"/>
          <w:sz w:val="22"/>
          <w:szCs w:val="22"/>
          <w:lang w:eastAsia="cs-CZ"/>
        </w:rPr>
        <w:t>obdržel Objednatel od Zhotovitele</w:t>
      </w:r>
      <w:r w:rsidRPr="00C350AC">
        <w:rPr>
          <w:color w:val="auto"/>
          <w:sz w:val="22"/>
          <w:szCs w:val="22"/>
          <w:lang w:eastAsia="cs-CZ"/>
        </w:rPr>
        <w:t xml:space="preserve"> datovou schránku žádost o zahájení jednání o navýšení ceny plnění ve smyslu čl. IV. odst. 7 Smlouvy o dílo č. 00930/2022/OIVZ28 a uzavření dodatku k této smlouvě</w:t>
      </w:r>
      <w:r>
        <w:rPr>
          <w:color w:val="auto"/>
          <w:sz w:val="22"/>
          <w:szCs w:val="22"/>
          <w:lang w:eastAsia="cs-CZ"/>
        </w:rPr>
        <w:t>.</w:t>
      </w:r>
      <w:r w:rsidRPr="002A0970">
        <w:t xml:space="preserve"> </w:t>
      </w:r>
    </w:p>
    <w:p w14:paraId="4F8154E0" w14:textId="77777777" w:rsidR="00977820" w:rsidRDefault="00977820" w:rsidP="00977820">
      <w:pPr>
        <w:pStyle w:val="Default"/>
        <w:jc w:val="both"/>
        <w:rPr>
          <w:color w:val="auto"/>
          <w:sz w:val="22"/>
          <w:szCs w:val="22"/>
          <w:lang w:eastAsia="cs-CZ"/>
        </w:rPr>
      </w:pPr>
    </w:p>
    <w:p w14:paraId="722F8929" w14:textId="1FC98D70" w:rsidR="00774561" w:rsidRPr="00200D2F" w:rsidRDefault="00DB72CA" w:rsidP="0033094B">
      <w:pPr>
        <w:pStyle w:val="Default"/>
        <w:jc w:val="both"/>
        <w:rPr>
          <w:color w:val="auto"/>
        </w:rPr>
      </w:pPr>
      <w:r>
        <w:rPr>
          <w:sz w:val="22"/>
          <w:szCs w:val="22"/>
        </w:rPr>
        <w:t xml:space="preserve">Dne </w:t>
      </w:r>
      <w:r w:rsidR="00131146">
        <w:rPr>
          <w:sz w:val="22"/>
          <w:szCs w:val="22"/>
        </w:rPr>
        <w:t>5. 9</w:t>
      </w:r>
      <w:r w:rsidR="0008663C">
        <w:rPr>
          <w:sz w:val="22"/>
          <w:szCs w:val="22"/>
        </w:rPr>
        <w:t>. 2024 o</w:t>
      </w:r>
      <w:r>
        <w:rPr>
          <w:sz w:val="22"/>
          <w:szCs w:val="22"/>
        </w:rPr>
        <w:t xml:space="preserve">bdržel </w:t>
      </w:r>
      <w:r w:rsidR="00CE1E3E">
        <w:rPr>
          <w:sz w:val="22"/>
          <w:szCs w:val="22"/>
        </w:rPr>
        <w:t>O</w:t>
      </w:r>
      <w:r w:rsidRPr="009C0D6B">
        <w:rPr>
          <w:sz w:val="22"/>
          <w:szCs w:val="22"/>
        </w:rPr>
        <w:t xml:space="preserve">bjednatel </w:t>
      </w:r>
      <w:r w:rsidR="00977820">
        <w:rPr>
          <w:color w:val="auto"/>
          <w:sz w:val="22"/>
          <w:szCs w:val="22"/>
          <w:lang w:eastAsia="cs-CZ"/>
        </w:rPr>
        <w:t>od Zhotovitele</w:t>
      </w:r>
      <w:r w:rsidR="00977820" w:rsidRPr="00C350AC">
        <w:rPr>
          <w:color w:val="auto"/>
          <w:sz w:val="22"/>
          <w:szCs w:val="22"/>
          <w:lang w:eastAsia="cs-CZ"/>
        </w:rPr>
        <w:t xml:space="preserve"> datovou schránku </w:t>
      </w:r>
      <w:r w:rsidR="00977820">
        <w:rPr>
          <w:color w:val="auto"/>
          <w:sz w:val="22"/>
          <w:szCs w:val="22"/>
          <w:lang w:eastAsia="cs-CZ"/>
        </w:rPr>
        <w:t xml:space="preserve">žádost </w:t>
      </w:r>
      <w:r w:rsidR="00977820">
        <w:rPr>
          <w:sz w:val="22"/>
          <w:szCs w:val="22"/>
        </w:rPr>
        <w:t xml:space="preserve">o </w:t>
      </w:r>
      <w:r w:rsidR="00131146">
        <w:rPr>
          <w:sz w:val="22"/>
          <w:szCs w:val="22"/>
        </w:rPr>
        <w:t xml:space="preserve">aktualizaci harmonogramu projektu – ETAPA VII – projekt interiéru vč. rozpočtu a soupisu prvků </w:t>
      </w:r>
      <w:r w:rsidR="0008663C" w:rsidRPr="0008663C">
        <w:rPr>
          <w:color w:val="auto"/>
          <w:sz w:val="22"/>
          <w:szCs w:val="22"/>
          <w:lang w:eastAsia="cs-CZ"/>
        </w:rPr>
        <w:t xml:space="preserve">Smlouvy o dílo č. 00930/2022/OIVZ28 a uzavření dodatku k této </w:t>
      </w:r>
      <w:r w:rsidR="00CE1E3E">
        <w:rPr>
          <w:color w:val="auto"/>
          <w:sz w:val="22"/>
          <w:szCs w:val="22"/>
          <w:lang w:eastAsia="cs-CZ"/>
        </w:rPr>
        <w:t>s</w:t>
      </w:r>
      <w:r w:rsidR="0008663C" w:rsidRPr="0008663C">
        <w:rPr>
          <w:color w:val="auto"/>
          <w:sz w:val="22"/>
          <w:szCs w:val="22"/>
          <w:lang w:eastAsia="cs-CZ"/>
        </w:rPr>
        <w:t>mlouvě</w:t>
      </w:r>
      <w:r w:rsidR="0008663C">
        <w:rPr>
          <w:color w:val="auto"/>
          <w:sz w:val="22"/>
          <w:szCs w:val="22"/>
          <w:lang w:eastAsia="cs-CZ"/>
        </w:rPr>
        <w:t xml:space="preserve">. </w:t>
      </w:r>
    </w:p>
    <w:p w14:paraId="3720639B" w14:textId="77777777" w:rsidR="00D7295A" w:rsidRPr="00143F96" w:rsidRDefault="00D7295A" w:rsidP="008127CC">
      <w:pPr>
        <w:autoSpaceDE w:val="0"/>
        <w:jc w:val="both"/>
        <w:rPr>
          <w:rFonts w:ascii="Arial" w:hAnsi="Arial" w:cs="Arial"/>
          <w:sz w:val="22"/>
          <w:szCs w:val="22"/>
        </w:rPr>
      </w:pPr>
    </w:p>
    <w:p w14:paraId="13A2CFE1" w14:textId="77777777" w:rsidR="00BF21A8" w:rsidRPr="00156C8F" w:rsidRDefault="00BF21A8" w:rsidP="00BF21A8">
      <w:pPr>
        <w:pStyle w:val="Odstavecseseznamem"/>
        <w:numPr>
          <w:ilvl w:val="0"/>
          <w:numId w:val="7"/>
        </w:numPr>
        <w:autoSpaceDE w:val="0"/>
        <w:jc w:val="center"/>
        <w:rPr>
          <w:rFonts w:ascii="Arial" w:hAnsi="Arial" w:cs="Arial"/>
          <w:b/>
          <w:sz w:val="22"/>
          <w:szCs w:val="22"/>
        </w:rPr>
      </w:pPr>
      <w:r w:rsidRPr="00156C8F">
        <w:rPr>
          <w:rFonts w:ascii="Arial" w:hAnsi="Arial" w:cs="Arial"/>
          <w:b/>
          <w:sz w:val="22"/>
          <w:szCs w:val="22"/>
        </w:rPr>
        <w:t>Předmět Dodatku</w:t>
      </w:r>
    </w:p>
    <w:p w14:paraId="52D6C079" w14:textId="77777777" w:rsidR="00BF21A8" w:rsidRDefault="00BF21A8" w:rsidP="002E4E44">
      <w:pPr>
        <w:autoSpaceDE w:val="0"/>
        <w:jc w:val="both"/>
        <w:rPr>
          <w:rFonts w:ascii="Arial" w:hAnsi="Arial" w:cs="Arial"/>
          <w:sz w:val="22"/>
          <w:szCs w:val="22"/>
        </w:rPr>
      </w:pPr>
    </w:p>
    <w:p w14:paraId="2ABDFB86" w14:textId="66947E4A" w:rsidR="002A0970" w:rsidRPr="002A0970" w:rsidRDefault="006E00CD" w:rsidP="002A0970">
      <w:pPr>
        <w:pStyle w:val="Zkladntext"/>
        <w:numPr>
          <w:ilvl w:val="0"/>
          <w:numId w:val="6"/>
        </w:numPr>
        <w:autoSpaceDN/>
        <w:ind w:left="284" w:hanging="284"/>
        <w:jc w:val="both"/>
        <w:textAlignment w:val="auto"/>
        <w:rPr>
          <w:rFonts w:ascii="ArialMT" w:eastAsiaTheme="minorHAnsi" w:hAnsi="ArialMT" w:cs="ArialMT"/>
          <w:i w:val="0"/>
          <w:sz w:val="22"/>
          <w:szCs w:val="22"/>
          <w:lang w:eastAsia="en-US"/>
        </w:rPr>
      </w:pPr>
      <w:r>
        <w:rPr>
          <w:rFonts w:ascii="Arial" w:hAnsi="Arial" w:cs="Arial"/>
          <w:i w:val="0"/>
          <w:iCs w:val="0"/>
          <w:sz w:val="22"/>
          <w:szCs w:val="22"/>
        </w:rPr>
        <w:t xml:space="preserve">Smluvní strany se dohodly, </w:t>
      </w:r>
      <w:r w:rsidR="00822E51">
        <w:rPr>
          <w:rFonts w:ascii="Arial" w:hAnsi="Arial" w:cs="Arial"/>
          <w:i w:val="0"/>
          <w:iCs w:val="0"/>
          <w:sz w:val="22"/>
          <w:szCs w:val="22"/>
        </w:rPr>
        <w:t xml:space="preserve">na základě </w:t>
      </w:r>
      <w:r w:rsidR="00825C37">
        <w:rPr>
          <w:rFonts w:ascii="Arial" w:hAnsi="Arial" w:cs="Arial"/>
          <w:i w:val="0"/>
          <w:iCs w:val="0"/>
          <w:sz w:val="22"/>
          <w:szCs w:val="22"/>
        </w:rPr>
        <w:t>jednání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 o </w:t>
      </w:r>
      <w:r w:rsidRPr="006E00CD">
        <w:rPr>
          <w:rFonts w:ascii="Arial" w:hAnsi="Arial" w:cs="Arial"/>
          <w:i w:val="0"/>
          <w:iCs w:val="0"/>
          <w:sz w:val="22"/>
          <w:szCs w:val="22"/>
        </w:rPr>
        <w:t xml:space="preserve">navýšení ceny plnění ve smyslu čl. IV. </w:t>
      </w:r>
      <w:r w:rsidR="000D0D13">
        <w:rPr>
          <w:rFonts w:ascii="Arial" w:hAnsi="Arial" w:cs="Arial"/>
          <w:i w:val="0"/>
          <w:iCs w:val="0"/>
          <w:sz w:val="22"/>
          <w:szCs w:val="22"/>
        </w:rPr>
        <w:t>o</w:t>
      </w:r>
      <w:r w:rsidRPr="006E00CD">
        <w:rPr>
          <w:rFonts w:ascii="Arial" w:hAnsi="Arial" w:cs="Arial"/>
          <w:i w:val="0"/>
          <w:iCs w:val="0"/>
          <w:sz w:val="22"/>
          <w:szCs w:val="22"/>
        </w:rPr>
        <w:t>dst. 7 Smlouvy</w:t>
      </w:r>
      <w:r w:rsidR="00822E51">
        <w:rPr>
          <w:rFonts w:ascii="Arial" w:hAnsi="Arial" w:cs="Arial"/>
          <w:i w:val="0"/>
          <w:iCs w:val="0"/>
          <w:sz w:val="22"/>
          <w:szCs w:val="22"/>
        </w:rPr>
        <w:t xml:space="preserve">, že </w:t>
      </w:r>
      <w:r w:rsidR="002A0970">
        <w:rPr>
          <w:rFonts w:ascii="Arial" w:hAnsi="Arial" w:cs="Arial"/>
          <w:i w:val="0"/>
          <w:iCs w:val="0"/>
          <w:sz w:val="22"/>
          <w:szCs w:val="22"/>
        </w:rPr>
        <w:t xml:space="preserve">tímto Dodatkem </w:t>
      </w:r>
      <w:r w:rsidR="00822E51">
        <w:rPr>
          <w:rFonts w:ascii="Arial" w:hAnsi="Arial" w:cs="Arial"/>
          <w:i w:val="0"/>
          <w:iCs w:val="0"/>
          <w:sz w:val="22"/>
          <w:szCs w:val="22"/>
        </w:rPr>
        <w:t>bude navýšena cena</w:t>
      </w:r>
      <w:r w:rsidR="002A0970">
        <w:rPr>
          <w:rFonts w:ascii="Arial" w:hAnsi="Arial" w:cs="Arial"/>
          <w:i w:val="0"/>
          <w:iCs w:val="0"/>
          <w:sz w:val="22"/>
          <w:szCs w:val="22"/>
        </w:rPr>
        <w:t xml:space="preserve"> za vypracování PD v rozsahu:</w:t>
      </w:r>
    </w:p>
    <w:p w14:paraId="6FE448FC" w14:textId="4BFE5671" w:rsidR="002A0970" w:rsidRPr="002A0970" w:rsidRDefault="002A0970" w:rsidP="002A0970">
      <w:pPr>
        <w:pStyle w:val="Zkladntext"/>
        <w:numPr>
          <w:ilvl w:val="1"/>
          <w:numId w:val="6"/>
        </w:numPr>
        <w:autoSpaceDN/>
        <w:jc w:val="both"/>
        <w:textAlignment w:val="auto"/>
        <w:rPr>
          <w:rFonts w:ascii="ArialMT" w:eastAsiaTheme="minorHAnsi" w:hAnsi="ArialMT" w:cs="ArialMT"/>
          <w:i w:val="0"/>
          <w:sz w:val="22"/>
          <w:szCs w:val="22"/>
          <w:lang w:eastAsia="en-US"/>
        </w:rPr>
      </w:pPr>
      <w:r>
        <w:rPr>
          <w:rFonts w:ascii="Arial" w:hAnsi="Arial" w:cs="Arial"/>
          <w:i w:val="0"/>
          <w:iCs w:val="0"/>
          <w:sz w:val="22"/>
          <w:szCs w:val="22"/>
        </w:rPr>
        <w:t>Etapy</w:t>
      </w:r>
      <w:r w:rsidRPr="002A0970">
        <w:rPr>
          <w:rFonts w:ascii="Arial" w:hAnsi="Arial" w:cs="Arial"/>
          <w:i w:val="0"/>
          <w:iCs w:val="0"/>
          <w:sz w:val="22"/>
          <w:szCs w:val="22"/>
        </w:rPr>
        <w:t xml:space="preserve"> VI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 -</w:t>
      </w:r>
      <w:r w:rsidRPr="002A0970">
        <w:rPr>
          <w:rFonts w:ascii="Arial" w:hAnsi="Arial" w:cs="Arial"/>
          <w:i w:val="0"/>
          <w:iCs w:val="0"/>
          <w:sz w:val="22"/>
          <w:szCs w:val="22"/>
        </w:rPr>
        <w:t xml:space="preserve"> vypracování DPS vč. rozpočtu a soupisu prací</w:t>
      </w:r>
      <w:r>
        <w:rPr>
          <w:rFonts w:ascii="Arial" w:hAnsi="Arial" w:cs="Arial"/>
          <w:i w:val="0"/>
          <w:iCs w:val="0"/>
          <w:sz w:val="22"/>
          <w:szCs w:val="22"/>
        </w:rPr>
        <w:t>,</w:t>
      </w:r>
      <w:r w:rsidR="00822E51">
        <w:rPr>
          <w:rFonts w:ascii="Arial" w:hAnsi="Arial" w:cs="Arial"/>
          <w:i w:val="0"/>
          <w:iCs w:val="0"/>
          <w:sz w:val="22"/>
          <w:szCs w:val="22"/>
        </w:rPr>
        <w:t xml:space="preserve"> </w:t>
      </w:r>
    </w:p>
    <w:p w14:paraId="78E8E4C6" w14:textId="77777777" w:rsidR="002A0970" w:rsidRPr="000D0D13" w:rsidRDefault="002A0970" w:rsidP="002A0970">
      <w:pPr>
        <w:pStyle w:val="Zkladntext"/>
        <w:numPr>
          <w:ilvl w:val="1"/>
          <w:numId w:val="6"/>
        </w:numPr>
        <w:autoSpaceDN/>
        <w:spacing w:after="240"/>
        <w:jc w:val="both"/>
        <w:textAlignment w:val="auto"/>
        <w:rPr>
          <w:rFonts w:ascii="ArialMT" w:eastAsiaTheme="minorHAnsi" w:hAnsi="ArialMT" w:cs="ArialMT"/>
          <w:i w:val="0"/>
          <w:sz w:val="22"/>
          <w:szCs w:val="22"/>
          <w:lang w:eastAsia="en-US"/>
        </w:rPr>
      </w:pPr>
      <w:r>
        <w:rPr>
          <w:rFonts w:ascii="Arial" w:hAnsi="Arial" w:cs="Arial"/>
          <w:i w:val="0"/>
          <w:iCs w:val="0"/>
          <w:sz w:val="22"/>
          <w:szCs w:val="22"/>
        </w:rPr>
        <w:t>Etapy VII -</w:t>
      </w:r>
      <w:r w:rsidRPr="002A0970">
        <w:rPr>
          <w:rFonts w:ascii="Arial" w:hAnsi="Arial" w:cs="Arial"/>
          <w:i w:val="0"/>
          <w:iCs w:val="0"/>
          <w:sz w:val="22"/>
          <w:szCs w:val="22"/>
        </w:rPr>
        <w:t xml:space="preserve"> vypracování projektu interiéru vč. rozpočtu a soupisu prvků</w:t>
      </w:r>
      <w:r>
        <w:rPr>
          <w:rFonts w:ascii="Arial" w:hAnsi="Arial" w:cs="Arial"/>
          <w:i w:val="0"/>
          <w:iCs w:val="0"/>
          <w:sz w:val="22"/>
          <w:szCs w:val="22"/>
        </w:rPr>
        <w:t>,</w:t>
      </w:r>
    </w:p>
    <w:p w14:paraId="479712DB" w14:textId="7D184A4D" w:rsidR="000D0D13" w:rsidRDefault="000D0D13" w:rsidP="000D0D13">
      <w:pPr>
        <w:pStyle w:val="Zkladntext"/>
        <w:autoSpaceDN/>
        <w:ind w:left="284"/>
        <w:jc w:val="both"/>
        <w:textAlignment w:val="auto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 xml:space="preserve">a to ve výši </w:t>
      </w:r>
      <w:r w:rsidRPr="001D0405">
        <w:rPr>
          <w:rFonts w:ascii="Arial" w:hAnsi="Arial" w:cs="Arial"/>
          <w:b/>
          <w:i w:val="0"/>
          <w:iCs w:val="0"/>
          <w:sz w:val="22"/>
          <w:szCs w:val="22"/>
        </w:rPr>
        <w:t>4,5%, což je výše inflace uváděná Českým statistickým ú</w:t>
      </w:r>
      <w:r w:rsidR="00D54A19">
        <w:rPr>
          <w:rFonts w:ascii="Arial" w:hAnsi="Arial" w:cs="Arial"/>
          <w:b/>
          <w:i w:val="0"/>
          <w:iCs w:val="0"/>
          <w:sz w:val="22"/>
          <w:szCs w:val="22"/>
        </w:rPr>
        <w:t>řad</w:t>
      </w:r>
      <w:r w:rsidRPr="001D0405">
        <w:rPr>
          <w:rFonts w:ascii="Arial" w:hAnsi="Arial" w:cs="Arial"/>
          <w:b/>
          <w:i w:val="0"/>
          <w:iCs w:val="0"/>
          <w:sz w:val="22"/>
          <w:szCs w:val="22"/>
        </w:rPr>
        <w:t>em pro architektonické služby za rok 2023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 (viz odkaz                                             </w:t>
      </w:r>
    </w:p>
    <w:p w14:paraId="69BDD6CA" w14:textId="095A05F6" w:rsidR="000D0D13" w:rsidRPr="00977820" w:rsidRDefault="0001792C" w:rsidP="00977820">
      <w:pPr>
        <w:pStyle w:val="Zkladntext"/>
        <w:autoSpaceDN/>
        <w:spacing w:after="240"/>
        <w:ind w:left="284"/>
        <w:jc w:val="both"/>
        <w:textAlignment w:val="auto"/>
        <w:rPr>
          <w:rFonts w:ascii="Arial" w:hAnsi="Arial" w:cs="Arial"/>
          <w:iCs w:val="0"/>
          <w:color w:val="0070C0"/>
          <w:sz w:val="22"/>
          <w:szCs w:val="22"/>
          <w:u w:val="single"/>
        </w:rPr>
      </w:pPr>
      <w:hyperlink r:id="rId8" w:tgtFrame="_blank" w:history="1">
        <w:r w:rsidR="000D0D13" w:rsidRPr="001D0405">
          <w:rPr>
            <w:rFonts w:ascii="Arial" w:hAnsi="Arial" w:cs="Arial"/>
            <w:iCs w:val="0"/>
            <w:color w:val="0070C0"/>
            <w:sz w:val="22"/>
            <w:szCs w:val="22"/>
            <w:u w:val="single"/>
          </w:rPr>
          <w:t>https://vdb.czso.cz/vdbvo2/faces/cs/index.jsf?page=vystup-objekt&amp;pvo=CEN064A&amp;z=T&amp;f=TABULKA&amp;skupId=4150&amp;katalog=31784&amp;pvo=CEN064A&amp;evo=v2936_!_CEN-TRZ-BASIC2015-R-21_1&amp;evo=v2763_!_TRZSLU1a2-CISEL_1</w:t>
        </w:r>
      </w:hyperlink>
      <w:r w:rsidR="000D0D13" w:rsidRPr="00977820">
        <w:rPr>
          <w:rFonts w:ascii="Arial" w:hAnsi="Arial" w:cs="Arial"/>
          <w:iCs w:val="0"/>
          <w:sz w:val="22"/>
          <w:szCs w:val="22"/>
        </w:rPr>
        <w:t>).</w:t>
      </w:r>
    </w:p>
    <w:p w14:paraId="06B5C63D" w14:textId="2B723AFD" w:rsidR="00A80A48" w:rsidRPr="007826BB" w:rsidRDefault="002A0970" w:rsidP="007826BB">
      <w:pPr>
        <w:pStyle w:val="Zkladntextodsazen2"/>
        <w:spacing w:line="240" w:lineRule="auto"/>
        <w:ind w:left="284"/>
        <w:jc w:val="both"/>
        <w:rPr>
          <w:bCs/>
          <w:iCs/>
          <w:szCs w:val="22"/>
        </w:rPr>
      </w:pPr>
      <w:r w:rsidRPr="001D0405">
        <w:rPr>
          <w:iCs/>
          <w:szCs w:val="22"/>
        </w:rPr>
        <w:t>V Dodatku č. 4 v</w:t>
      </w:r>
      <w:r w:rsidR="0051490C">
        <w:rPr>
          <w:iCs/>
          <w:szCs w:val="22"/>
        </w:rPr>
        <w:t> </w:t>
      </w:r>
      <w:r w:rsidRPr="001D0405">
        <w:rPr>
          <w:iCs/>
          <w:szCs w:val="22"/>
        </w:rPr>
        <w:t>čl</w:t>
      </w:r>
      <w:r w:rsidR="0051490C">
        <w:rPr>
          <w:iCs/>
          <w:szCs w:val="22"/>
        </w:rPr>
        <w:t>. I odst.</w:t>
      </w:r>
      <w:r w:rsidR="0082754A">
        <w:rPr>
          <w:iCs/>
          <w:szCs w:val="22"/>
        </w:rPr>
        <w:t xml:space="preserve"> </w:t>
      </w:r>
      <w:r w:rsidR="0051490C">
        <w:rPr>
          <w:iCs/>
          <w:szCs w:val="22"/>
        </w:rPr>
        <w:t>3.</w:t>
      </w:r>
      <w:r w:rsidR="0082754A">
        <w:rPr>
          <w:iCs/>
          <w:szCs w:val="22"/>
        </w:rPr>
        <w:t xml:space="preserve"> </w:t>
      </w:r>
      <w:r w:rsidRPr="001D0405">
        <w:rPr>
          <w:iCs/>
          <w:szCs w:val="22"/>
        </w:rPr>
        <w:t xml:space="preserve">bylo dohodnuto, že jednání </w:t>
      </w:r>
      <w:r w:rsidRPr="001D0405">
        <w:rPr>
          <w:szCs w:val="22"/>
        </w:rPr>
        <w:t>o navýšení ceny plnění</w:t>
      </w:r>
      <w:r w:rsidRPr="001D0405">
        <w:rPr>
          <w:iCs/>
          <w:szCs w:val="22"/>
        </w:rPr>
        <w:t xml:space="preserve"> o inflaci</w:t>
      </w:r>
      <w:r w:rsidRPr="001D0405">
        <w:rPr>
          <w:szCs w:val="22"/>
        </w:rPr>
        <w:t xml:space="preserve"> </w:t>
      </w:r>
      <w:r w:rsidRPr="001D0405">
        <w:rPr>
          <w:iCs/>
          <w:szCs w:val="22"/>
        </w:rPr>
        <w:t>bude</w:t>
      </w:r>
      <w:r w:rsidR="006E00CD" w:rsidRPr="001D0405">
        <w:rPr>
          <w:szCs w:val="22"/>
        </w:rPr>
        <w:t xml:space="preserve"> zahájeno</w:t>
      </w:r>
      <w:r w:rsidR="006E00CD" w:rsidRPr="006E00CD">
        <w:rPr>
          <w:szCs w:val="22"/>
        </w:rPr>
        <w:t xml:space="preserve"> na základě spl</w:t>
      </w:r>
      <w:r w:rsidR="006E00CD">
        <w:rPr>
          <w:szCs w:val="22"/>
        </w:rPr>
        <w:t>n</w:t>
      </w:r>
      <w:r w:rsidR="006E00CD" w:rsidRPr="006E00CD">
        <w:rPr>
          <w:szCs w:val="22"/>
        </w:rPr>
        <w:t xml:space="preserve">ění </w:t>
      </w:r>
      <w:r w:rsidR="006E00CD" w:rsidRPr="00977820">
        <w:rPr>
          <w:b/>
          <w:szCs w:val="22"/>
        </w:rPr>
        <w:t>nově nastaven</w:t>
      </w:r>
      <w:r w:rsidR="00D00247" w:rsidRPr="00977820">
        <w:rPr>
          <w:b/>
          <w:szCs w:val="22"/>
        </w:rPr>
        <w:t>ého</w:t>
      </w:r>
      <w:r w:rsidR="006E00CD" w:rsidRPr="00977820">
        <w:rPr>
          <w:b/>
          <w:szCs w:val="22"/>
        </w:rPr>
        <w:t xml:space="preserve"> termín</w:t>
      </w:r>
      <w:r w:rsidR="00D00247" w:rsidRPr="00977820">
        <w:rPr>
          <w:b/>
          <w:szCs w:val="22"/>
        </w:rPr>
        <w:t>u</w:t>
      </w:r>
      <w:r w:rsidR="006E00CD" w:rsidRPr="00977820">
        <w:rPr>
          <w:b/>
          <w:szCs w:val="22"/>
        </w:rPr>
        <w:t xml:space="preserve"> </w:t>
      </w:r>
      <w:r w:rsidR="00D00247" w:rsidRPr="00977820">
        <w:rPr>
          <w:b/>
          <w:szCs w:val="22"/>
        </w:rPr>
        <w:t xml:space="preserve">pro </w:t>
      </w:r>
      <w:r w:rsidR="00D00247" w:rsidRPr="00977820" w:rsidDel="00E5114D">
        <w:rPr>
          <w:b/>
          <w:szCs w:val="22"/>
        </w:rPr>
        <w:t>vydání společného Rozhodnutí pro DUR a DSP</w:t>
      </w:r>
      <w:r w:rsidRPr="00977820">
        <w:rPr>
          <w:b/>
          <w:iCs/>
          <w:szCs w:val="22"/>
        </w:rPr>
        <w:t>, který byl stanoven nejpozději do 30. 10. 2024</w:t>
      </w:r>
      <w:r w:rsidRPr="00977820">
        <w:rPr>
          <w:iCs/>
          <w:szCs w:val="22"/>
        </w:rPr>
        <w:t>.</w:t>
      </w:r>
      <w:r w:rsidR="006E00CD" w:rsidRPr="00977820" w:rsidDel="00E5114D">
        <w:rPr>
          <w:szCs w:val="22"/>
        </w:rPr>
        <w:t xml:space="preserve"> </w:t>
      </w:r>
      <w:r w:rsidR="00A80A48" w:rsidRPr="00977820">
        <w:rPr>
          <w:iCs/>
          <w:szCs w:val="22"/>
        </w:rPr>
        <w:t xml:space="preserve">Vzhledem ke skutečnosti, že </w:t>
      </w:r>
      <w:r w:rsidR="00A80A48" w:rsidRPr="00977820">
        <w:rPr>
          <w:bCs/>
          <w:szCs w:val="22"/>
        </w:rPr>
        <w:t>společné Rozhodnutí pro DUR a DSP</w:t>
      </w:r>
      <w:r w:rsidR="00A80A48" w:rsidRPr="00977820">
        <w:rPr>
          <w:bCs/>
          <w:iCs/>
          <w:szCs w:val="22"/>
        </w:rPr>
        <w:t xml:space="preserve"> v uvedeném termínu vydáno </w:t>
      </w:r>
      <w:r w:rsidR="00A80A48" w:rsidRPr="00977820">
        <w:rPr>
          <w:bCs/>
          <w:szCs w:val="22"/>
        </w:rPr>
        <w:t xml:space="preserve">stavebním úřadem </w:t>
      </w:r>
      <w:r w:rsidR="00A80A48" w:rsidRPr="00977820">
        <w:rPr>
          <w:bCs/>
          <w:iCs/>
          <w:szCs w:val="22"/>
        </w:rPr>
        <w:t xml:space="preserve">nebylo, ale nikoliv </w:t>
      </w:r>
      <w:r w:rsidR="00A80A48" w:rsidRPr="00977820">
        <w:rPr>
          <w:bCs/>
          <w:szCs w:val="22"/>
        </w:rPr>
        <w:t>z důvodů na straně Zhotovitele</w:t>
      </w:r>
      <w:r w:rsidR="00A80A48" w:rsidRPr="00977820">
        <w:rPr>
          <w:bCs/>
          <w:iCs/>
          <w:szCs w:val="22"/>
        </w:rPr>
        <w:t>, ale</w:t>
      </w:r>
      <w:r w:rsidR="00A80A48" w:rsidRPr="007826BB">
        <w:rPr>
          <w:bCs/>
          <w:iCs/>
          <w:szCs w:val="22"/>
        </w:rPr>
        <w:t xml:space="preserve"> na straně účastníka stavebního řízení </w:t>
      </w:r>
      <w:r w:rsidR="00E44ABB" w:rsidRPr="007826BB">
        <w:rPr>
          <w:bCs/>
          <w:iCs/>
          <w:szCs w:val="22"/>
        </w:rPr>
        <w:t xml:space="preserve">tj. </w:t>
      </w:r>
      <w:r w:rsidR="00A80A48" w:rsidRPr="007826BB">
        <w:rPr>
          <w:bCs/>
          <w:iCs/>
          <w:szCs w:val="22"/>
        </w:rPr>
        <w:t>Českých přístavů,</w:t>
      </w:r>
      <w:r w:rsidR="000D0D13" w:rsidRPr="007826BB">
        <w:rPr>
          <w:bCs/>
          <w:iCs/>
          <w:szCs w:val="22"/>
        </w:rPr>
        <w:t xml:space="preserve"> a.s., který</w:t>
      </w:r>
      <w:r w:rsidR="00A80A48" w:rsidRPr="007826BB">
        <w:rPr>
          <w:bCs/>
          <w:iCs/>
          <w:szCs w:val="22"/>
        </w:rPr>
        <w:t xml:space="preserve"> dne 15. 10. 2024 na veřejném ústním projednání </w:t>
      </w:r>
      <w:r w:rsidR="000D0D13" w:rsidRPr="007826BB">
        <w:rPr>
          <w:bCs/>
          <w:iCs/>
          <w:szCs w:val="22"/>
        </w:rPr>
        <w:t>svol</w:t>
      </w:r>
      <w:r w:rsidR="00E44ABB" w:rsidRPr="007826BB">
        <w:rPr>
          <w:bCs/>
          <w:iCs/>
          <w:szCs w:val="22"/>
        </w:rPr>
        <w:t xml:space="preserve">aném stavebním úřadem </w:t>
      </w:r>
      <w:r w:rsidR="00A80A48" w:rsidRPr="007826BB">
        <w:rPr>
          <w:bCs/>
          <w:iCs/>
          <w:szCs w:val="22"/>
        </w:rPr>
        <w:t>vznesl námitky účastníka řízení</w:t>
      </w:r>
      <w:r w:rsidR="00E44ABB" w:rsidRPr="007826BB">
        <w:rPr>
          <w:bCs/>
          <w:iCs/>
          <w:szCs w:val="22"/>
        </w:rPr>
        <w:t xml:space="preserve"> </w:t>
      </w:r>
      <w:r w:rsidR="007826BB">
        <w:rPr>
          <w:bCs/>
          <w:iCs/>
          <w:szCs w:val="22"/>
        </w:rPr>
        <w:t xml:space="preserve">(viz </w:t>
      </w:r>
      <w:r w:rsidR="007826BB">
        <w:rPr>
          <w:szCs w:val="22"/>
          <w:lang w:eastAsia="cs-CZ"/>
        </w:rPr>
        <w:t xml:space="preserve">Příloha č. 12 a </w:t>
      </w:r>
      <w:r w:rsidR="007826BB">
        <w:rPr>
          <w:szCs w:val="22"/>
        </w:rPr>
        <w:t xml:space="preserve">13 tohoto </w:t>
      </w:r>
      <w:r w:rsidR="007826BB" w:rsidRPr="007826BB">
        <w:rPr>
          <w:szCs w:val="22"/>
        </w:rPr>
        <w:t>Dodatku)</w:t>
      </w:r>
      <w:r w:rsidR="00977820">
        <w:rPr>
          <w:szCs w:val="22"/>
        </w:rPr>
        <w:t>,</w:t>
      </w:r>
      <w:r w:rsidR="007826BB" w:rsidRPr="007826BB">
        <w:rPr>
          <w:szCs w:val="22"/>
        </w:rPr>
        <w:t xml:space="preserve"> </w:t>
      </w:r>
      <w:r w:rsidR="000D0D13" w:rsidRPr="007826BB">
        <w:rPr>
          <w:bCs/>
          <w:iCs/>
          <w:szCs w:val="22"/>
        </w:rPr>
        <w:t>se kterými se musí stavební úřad vypořádat ve svém rozhodnutí.</w:t>
      </w:r>
      <w:r w:rsidR="00E44ABB" w:rsidRPr="007826BB">
        <w:rPr>
          <w:bCs/>
          <w:iCs/>
          <w:szCs w:val="22"/>
        </w:rPr>
        <w:t xml:space="preserve"> </w:t>
      </w:r>
      <w:r w:rsidR="00DA643C" w:rsidRPr="007826BB">
        <w:rPr>
          <w:b/>
          <w:bCs/>
          <w:iCs/>
          <w:szCs w:val="22"/>
        </w:rPr>
        <w:t xml:space="preserve">Navýšení ceny za Etapu VI. a VII. představuje </w:t>
      </w:r>
      <w:r w:rsidR="007826BB">
        <w:rPr>
          <w:b/>
          <w:bCs/>
          <w:iCs/>
          <w:szCs w:val="22"/>
        </w:rPr>
        <w:t xml:space="preserve">navýšení o </w:t>
      </w:r>
      <w:r w:rsidR="00DA643C" w:rsidRPr="007826BB">
        <w:rPr>
          <w:b/>
          <w:bCs/>
          <w:iCs/>
          <w:szCs w:val="22"/>
        </w:rPr>
        <w:t xml:space="preserve">částku </w:t>
      </w:r>
      <w:r w:rsidR="00DA643C" w:rsidRPr="007826BB">
        <w:rPr>
          <w:b/>
          <w:bCs/>
          <w:szCs w:val="22"/>
        </w:rPr>
        <w:t>8</w:t>
      </w:r>
      <w:r w:rsidR="00DA643C" w:rsidRPr="007826BB">
        <w:rPr>
          <w:b/>
          <w:bCs/>
          <w:iCs/>
          <w:szCs w:val="22"/>
        </w:rPr>
        <w:t>39.</w:t>
      </w:r>
      <w:r w:rsidR="00DA643C" w:rsidRPr="007826BB">
        <w:rPr>
          <w:b/>
          <w:bCs/>
          <w:szCs w:val="22"/>
        </w:rPr>
        <w:t xml:space="preserve">610,00 </w:t>
      </w:r>
      <w:r w:rsidR="00DA643C" w:rsidRPr="007826BB">
        <w:rPr>
          <w:b/>
          <w:bCs/>
          <w:iCs/>
          <w:szCs w:val="22"/>
        </w:rPr>
        <w:t>Kč bez DPH.</w:t>
      </w:r>
      <w:r w:rsidR="007826BB">
        <w:rPr>
          <w:bCs/>
          <w:szCs w:val="22"/>
        </w:rPr>
        <w:t xml:space="preserve"> </w:t>
      </w:r>
      <w:r w:rsidR="00DA643C" w:rsidRPr="007826BB">
        <w:rPr>
          <w:bCs/>
          <w:szCs w:val="22"/>
        </w:rPr>
        <w:t xml:space="preserve"> </w:t>
      </w:r>
      <w:r w:rsidR="007826BB" w:rsidRPr="007826BB">
        <w:rPr>
          <w:bCs/>
          <w:szCs w:val="22"/>
        </w:rPr>
        <w:t xml:space="preserve">Na základě oboustranné dohody Smluvních stran se mění a upřesňuje tímto Dodatkem č. 5 ke Smlouvě také její </w:t>
      </w:r>
      <w:r w:rsidR="007826BB" w:rsidRPr="007826BB">
        <w:rPr>
          <w:b/>
          <w:bCs/>
          <w:szCs w:val="22"/>
        </w:rPr>
        <w:t>příloha č. 2</w:t>
      </w:r>
      <w:r w:rsidR="007826BB" w:rsidRPr="007826BB">
        <w:rPr>
          <w:bCs/>
          <w:szCs w:val="22"/>
        </w:rPr>
        <w:t xml:space="preserve"> –</w:t>
      </w:r>
      <w:r w:rsidR="00A55289">
        <w:rPr>
          <w:bCs/>
          <w:szCs w:val="22"/>
        </w:rPr>
        <w:t xml:space="preserve"> </w:t>
      </w:r>
      <w:r w:rsidR="007826BB">
        <w:rPr>
          <w:szCs w:val="22"/>
        </w:rPr>
        <w:t>Cenová nabídka – podrobný platební kalendář</w:t>
      </w:r>
      <w:r w:rsidR="007826BB" w:rsidRPr="007826BB">
        <w:rPr>
          <w:bCs/>
          <w:szCs w:val="22"/>
        </w:rPr>
        <w:t xml:space="preserve">, a je přiložena k tomuto Dodatku s názvem „Příloha č. </w:t>
      </w:r>
      <w:r w:rsidR="007826BB">
        <w:rPr>
          <w:bCs/>
          <w:szCs w:val="22"/>
        </w:rPr>
        <w:t>2a</w:t>
      </w:r>
      <w:r w:rsidR="007826BB" w:rsidRPr="007826BB">
        <w:rPr>
          <w:bCs/>
          <w:szCs w:val="22"/>
        </w:rPr>
        <w:t xml:space="preserve"> </w:t>
      </w:r>
      <w:r w:rsidR="007826BB">
        <w:rPr>
          <w:szCs w:val="22"/>
        </w:rPr>
        <w:t>Cenová nabídka – podrobný platební kalendář</w:t>
      </w:r>
      <w:r w:rsidR="007826BB" w:rsidRPr="007826BB">
        <w:rPr>
          <w:bCs/>
          <w:szCs w:val="22"/>
        </w:rPr>
        <w:t xml:space="preserve"> – aktualizovaný 11/2024“.</w:t>
      </w:r>
      <w:r w:rsidR="00DA643C" w:rsidRPr="007826BB">
        <w:rPr>
          <w:bCs/>
          <w:szCs w:val="22"/>
        </w:rPr>
        <w:t xml:space="preserve"> </w:t>
      </w:r>
    </w:p>
    <w:p w14:paraId="50DE9FC0" w14:textId="53CB9BDC" w:rsidR="002E4E44" w:rsidRPr="0063536E" w:rsidRDefault="00DA643C" w:rsidP="00247593">
      <w:pPr>
        <w:pStyle w:val="Zkladntext"/>
        <w:numPr>
          <w:ilvl w:val="0"/>
          <w:numId w:val="6"/>
        </w:numPr>
        <w:autoSpaceDN/>
        <w:spacing w:after="240"/>
        <w:ind w:left="340"/>
        <w:jc w:val="both"/>
        <w:textAlignment w:val="auto"/>
        <w:rPr>
          <w:rFonts w:ascii="Arial" w:hAnsi="Arial" w:cs="Arial"/>
          <w:i w:val="0"/>
          <w:iCs w:val="0"/>
          <w:sz w:val="22"/>
          <w:szCs w:val="22"/>
        </w:rPr>
      </w:pPr>
      <w:r w:rsidRPr="007826BB">
        <w:rPr>
          <w:rFonts w:ascii="Arial" w:hAnsi="Arial" w:cs="Arial"/>
          <w:i w:val="0"/>
          <w:iCs w:val="0"/>
          <w:sz w:val="22"/>
          <w:szCs w:val="22"/>
        </w:rPr>
        <w:t xml:space="preserve">Dále se Smluvní strany dohodly, že Zhotovitel </w:t>
      </w:r>
      <w:r w:rsidR="007826BB">
        <w:rPr>
          <w:rFonts w:ascii="Arial" w:hAnsi="Arial" w:cs="Arial"/>
          <w:i w:val="0"/>
          <w:iCs w:val="0"/>
          <w:sz w:val="22"/>
          <w:szCs w:val="22"/>
        </w:rPr>
        <w:t xml:space="preserve">neprodleně </w:t>
      </w:r>
      <w:r w:rsidRPr="007826BB">
        <w:rPr>
          <w:rFonts w:ascii="Arial" w:hAnsi="Arial" w:cs="Arial"/>
          <w:i w:val="0"/>
          <w:iCs w:val="0"/>
          <w:sz w:val="22"/>
          <w:szCs w:val="22"/>
        </w:rPr>
        <w:t xml:space="preserve">zahájí projekční práce na přerušených </w:t>
      </w:r>
      <w:r w:rsidR="007826BB">
        <w:rPr>
          <w:rFonts w:ascii="Arial" w:hAnsi="Arial" w:cs="Arial"/>
          <w:i w:val="0"/>
          <w:iCs w:val="0"/>
          <w:sz w:val="22"/>
          <w:szCs w:val="22"/>
        </w:rPr>
        <w:t>projekčních prac</w:t>
      </w:r>
      <w:r w:rsidR="00977820">
        <w:rPr>
          <w:rFonts w:ascii="Arial" w:hAnsi="Arial" w:cs="Arial"/>
          <w:i w:val="0"/>
          <w:iCs w:val="0"/>
          <w:sz w:val="22"/>
          <w:szCs w:val="22"/>
        </w:rPr>
        <w:t>í</w:t>
      </w:r>
      <w:r w:rsidR="007826BB">
        <w:rPr>
          <w:rFonts w:ascii="Arial" w:hAnsi="Arial" w:cs="Arial"/>
          <w:i w:val="0"/>
          <w:iCs w:val="0"/>
          <w:sz w:val="22"/>
          <w:szCs w:val="22"/>
        </w:rPr>
        <w:t>ch</w:t>
      </w:r>
      <w:r w:rsidR="00EF604B" w:rsidRPr="007826BB">
        <w:rPr>
          <w:rFonts w:ascii="Arial" w:hAnsi="Arial" w:cs="Arial"/>
          <w:i w:val="0"/>
          <w:iCs w:val="0"/>
          <w:sz w:val="22"/>
          <w:szCs w:val="22"/>
        </w:rPr>
        <w:t xml:space="preserve"> na Etapě VI. </w:t>
      </w:r>
      <w:r w:rsidR="00BF1DD6" w:rsidRPr="007826BB">
        <w:rPr>
          <w:rFonts w:ascii="Arial" w:hAnsi="Arial" w:cs="Arial"/>
          <w:i w:val="0"/>
          <w:iCs w:val="0"/>
          <w:sz w:val="22"/>
          <w:szCs w:val="22"/>
        </w:rPr>
        <w:t>s</w:t>
      </w:r>
      <w:r w:rsidR="00AF014A" w:rsidRPr="007826BB">
        <w:rPr>
          <w:rFonts w:ascii="Arial" w:hAnsi="Arial" w:cs="Arial"/>
          <w:i w:val="0"/>
          <w:iCs w:val="0"/>
          <w:sz w:val="22"/>
          <w:szCs w:val="22"/>
        </w:rPr>
        <w:t> </w:t>
      </w:r>
      <w:r w:rsidR="00EF604B" w:rsidRPr="007826BB">
        <w:rPr>
          <w:rFonts w:ascii="Arial" w:hAnsi="Arial" w:cs="Arial"/>
          <w:i w:val="0"/>
          <w:iCs w:val="0"/>
          <w:sz w:val="22"/>
          <w:szCs w:val="22"/>
        </w:rPr>
        <w:t xml:space="preserve">názvem „Vypracování DPS vč. </w:t>
      </w:r>
      <w:r w:rsidR="00AF014A" w:rsidRPr="007826BB">
        <w:rPr>
          <w:rFonts w:ascii="Arial" w:hAnsi="Arial" w:cs="Arial"/>
          <w:i w:val="0"/>
          <w:iCs w:val="0"/>
          <w:sz w:val="22"/>
          <w:szCs w:val="22"/>
        </w:rPr>
        <w:t>R</w:t>
      </w:r>
      <w:r w:rsidR="00EF604B" w:rsidRPr="007826BB">
        <w:rPr>
          <w:rFonts w:ascii="Arial" w:hAnsi="Arial" w:cs="Arial"/>
          <w:i w:val="0"/>
          <w:iCs w:val="0"/>
          <w:sz w:val="22"/>
          <w:szCs w:val="22"/>
        </w:rPr>
        <w:t xml:space="preserve">ozpočtu a soupisu prací“ </w:t>
      </w:r>
      <w:r w:rsidRPr="007826BB">
        <w:rPr>
          <w:rFonts w:ascii="Arial" w:hAnsi="Arial" w:cs="Arial"/>
          <w:i w:val="0"/>
          <w:iCs w:val="0"/>
          <w:sz w:val="22"/>
          <w:szCs w:val="22"/>
        </w:rPr>
        <w:t xml:space="preserve">dle </w:t>
      </w:r>
      <w:r w:rsidR="0051490C">
        <w:rPr>
          <w:rFonts w:ascii="Arial" w:hAnsi="Arial" w:cs="Arial"/>
          <w:i w:val="0"/>
          <w:iCs w:val="0"/>
          <w:sz w:val="22"/>
          <w:szCs w:val="22"/>
        </w:rPr>
        <w:t xml:space="preserve">čl. I. </w:t>
      </w:r>
      <w:r w:rsidRPr="007826BB">
        <w:rPr>
          <w:rFonts w:ascii="Arial" w:hAnsi="Arial" w:cs="Arial"/>
          <w:i w:val="0"/>
          <w:iCs w:val="0"/>
          <w:sz w:val="22"/>
          <w:szCs w:val="22"/>
        </w:rPr>
        <w:t>od</w:t>
      </w:r>
      <w:r w:rsidR="007826BB">
        <w:rPr>
          <w:rFonts w:ascii="Arial" w:hAnsi="Arial" w:cs="Arial"/>
          <w:i w:val="0"/>
          <w:iCs w:val="0"/>
          <w:sz w:val="22"/>
          <w:szCs w:val="22"/>
        </w:rPr>
        <w:t>s</w:t>
      </w:r>
      <w:r w:rsidRPr="007826BB">
        <w:rPr>
          <w:rFonts w:ascii="Arial" w:hAnsi="Arial" w:cs="Arial"/>
          <w:i w:val="0"/>
          <w:iCs w:val="0"/>
          <w:sz w:val="22"/>
          <w:szCs w:val="22"/>
        </w:rPr>
        <w:t>t</w:t>
      </w:r>
      <w:r w:rsidR="0051490C">
        <w:rPr>
          <w:rFonts w:ascii="Arial" w:hAnsi="Arial" w:cs="Arial"/>
          <w:i w:val="0"/>
          <w:iCs w:val="0"/>
          <w:sz w:val="22"/>
          <w:szCs w:val="22"/>
        </w:rPr>
        <w:t xml:space="preserve">. 5. </w:t>
      </w:r>
      <w:r w:rsidRPr="007826BB">
        <w:rPr>
          <w:rFonts w:ascii="Arial" w:hAnsi="Arial" w:cs="Arial"/>
          <w:i w:val="0"/>
          <w:iCs w:val="0"/>
          <w:sz w:val="22"/>
          <w:szCs w:val="22"/>
        </w:rPr>
        <w:t>Dodatku č. 4</w:t>
      </w:r>
      <w:r w:rsidR="00357C9D" w:rsidRPr="00357C9D">
        <w:rPr>
          <w:rFonts w:ascii="Arial" w:hAnsi="Arial" w:cs="Arial"/>
          <w:b/>
          <w:i w:val="0"/>
          <w:iCs w:val="0"/>
          <w:sz w:val="22"/>
          <w:szCs w:val="22"/>
        </w:rPr>
        <w:t>, termín dokončení Etapy VI</w:t>
      </w:r>
      <w:r w:rsidR="00357C9D">
        <w:rPr>
          <w:rFonts w:ascii="Arial" w:hAnsi="Arial" w:cs="Arial"/>
          <w:b/>
          <w:i w:val="0"/>
          <w:iCs w:val="0"/>
          <w:sz w:val="22"/>
          <w:szCs w:val="22"/>
        </w:rPr>
        <w:t>.</w:t>
      </w:r>
      <w:r w:rsidR="00357C9D">
        <w:rPr>
          <w:rFonts w:ascii="Arial" w:hAnsi="Arial" w:cs="Arial"/>
          <w:i w:val="0"/>
          <w:iCs w:val="0"/>
          <w:sz w:val="22"/>
          <w:szCs w:val="22"/>
        </w:rPr>
        <w:t xml:space="preserve"> se </w:t>
      </w:r>
      <w:r w:rsidR="0012488C">
        <w:rPr>
          <w:rFonts w:ascii="Arial" w:hAnsi="Arial" w:cs="Arial"/>
          <w:i w:val="0"/>
          <w:iCs w:val="0"/>
          <w:sz w:val="22"/>
          <w:szCs w:val="22"/>
        </w:rPr>
        <w:t xml:space="preserve">tak </w:t>
      </w:r>
      <w:r w:rsidR="00357C9D">
        <w:rPr>
          <w:rFonts w:ascii="Arial" w:hAnsi="Arial" w:cs="Arial"/>
          <w:i w:val="0"/>
          <w:iCs w:val="0"/>
          <w:sz w:val="22"/>
          <w:szCs w:val="22"/>
        </w:rPr>
        <w:t xml:space="preserve">prodlužuje </w:t>
      </w:r>
      <w:r w:rsidR="00357C9D" w:rsidRPr="00357C9D">
        <w:rPr>
          <w:rFonts w:ascii="Arial" w:hAnsi="Arial" w:cs="Arial"/>
          <w:b/>
          <w:i w:val="0"/>
          <w:iCs w:val="0"/>
          <w:sz w:val="22"/>
          <w:szCs w:val="22"/>
        </w:rPr>
        <w:t xml:space="preserve">o </w:t>
      </w:r>
      <w:r w:rsidR="00B528F8">
        <w:rPr>
          <w:rFonts w:ascii="Arial" w:hAnsi="Arial" w:cs="Arial"/>
          <w:b/>
          <w:i w:val="0"/>
          <w:iCs w:val="0"/>
          <w:sz w:val="22"/>
          <w:szCs w:val="22"/>
        </w:rPr>
        <w:t>1 měsíc</w:t>
      </w:r>
      <w:r w:rsidR="00357C9D" w:rsidRPr="00357C9D">
        <w:rPr>
          <w:rFonts w:ascii="Arial" w:hAnsi="Arial" w:cs="Arial"/>
          <w:b/>
          <w:i w:val="0"/>
          <w:iCs w:val="0"/>
          <w:sz w:val="22"/>
          <w:szCs w:val="22"/>
        </w:rPr>
        <w:t>.</w:t>
      </w:r>
      <w:r w:rsidRPr="007826BB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="00357C9D">
        <w:rPr>
          <w:rFonts w:ascii="Arial" w:hAnsi="Arial" w:cs="Arial"/>
          <w:i w:val="0"/>
          <w:iCs w:val="0"/>
          <w:sz w:val="22"/>
          <w:szCs w:val="22"/>
        </w:rPr>
        <w:t>V</w:t>
      </w:r>
      <w:r w:rsidRPr="007826BB">
        <w:rPr>
          <w:rFonts w:ascii="Arial" w:hAnsi="Arial" w:cs="Arial"/>
          <w:i w:val="0"/>
          <w:iCs w:val="0"/>
          <w:sz w:val="22"/>
          <w:szCs w:val="22"/>
        </w:rPr>
        <w:t xml:space="preserve"> důsledku čehož dochází k úpravě </w:t>
      </w:r>
      <w:r w:rsidR="002C4E27">
        <w:rPr>
          <w:rFonts w:ascii="Arial" w:hAnsi="Arial" w:cs="Arial"/>
          <w:i w:val="0"/>
          <w:iCs w:val="0"/>
          <w:sz w:val="22"/>
          <w:szCs w:val="22"/>
        </w:rPr>
        <w:t xml:space="preserve">termínů plnění etap uvedených v </w:t>
      </w:r>
      <w:r w:rsidRPr="007826BB">
        <w:rPr>
          <w:rFonts w:ascii="Arial" w:hAnsi="Arial" w:cs="Arial"/>
          <w:i w:val="0"/>
          <w:iCs w:val="0"/>
          <w:sz w:val="22"/>
          <w:szCs w:val="22"/>
        </w:rPr>
        <w:t>přílo</w:t>
      </w:r>
      <w:r w:rsidR="002C4E27">
        <w:rPr>
          <w:rFonts w:ascii="Arial" w:hAnsi="Arial" w:cs="Arial"/>
          <w:i w:val="0"/>
          <w:iCs w:val="0"/>
          <w:sz w:val="22"/>
          <w:szCs w:val="22"/>
        </w:rPr>
        <w:t>ze</w:t>
      </w:r>
      <w:r w:rsidRPr="007826BB">
        <w:rPr>
          <w:rFonts w:ascii="Arial" w:hAnsi="Arial" w:cs="Arial"/>
          <w:i w:val="0"/>
          <w:iCs w:val="0"/>
          <w:sz w:val="22"/>
          <w:szCs w:val="22"/>
        </w:rPr>
        <w:t xml:space="preserve"> Smlouvy č. </w:t>
      </w:r>
      <w:r w:rsidR="007826BB" w:rsidRPr="007826BB">
        <w:rPr>
          <w:rFonts w:ascii="Arial" w:hAnsi="Arial" w:cs="Arial"/>
          <w:i w:val="0"/>
          <w:iCs w:val="0"/>
          <w:sz w:val="22"/>
          <w:szCs w:val="22"/>
        </w:rPr>
        <w:t xml:space="preserve">4, 4a a 4b. </w:t>
      </w:r>
      <w:r w:rsidR="00BF21A8" w:rsidRPr="007826BB">
        <w:rPr>
          <w:rFonts w:ascii="Arial" w:hAnsi="Arial" w:cs="Arial"/>
          <w:i w:val="0"/>
          <w:iCs w:val="0"/>
          <w:sz w:val="22"/>
          <w:szCs w:val="22"/>
        </w:rPr>
        <w:t>N</w:t>
      </w:r>
      <w:r w:rsidR="002E4E44" w:rsidRPr="007826BB">
        <w:rPr>
          <w:rFonts w:ascii="Arial" w:hAnsi="Arial" w:cs="Arial"/>
          <w:i w:val="0"/>
          <w:iCs w:val="0"/>
          <w:sz w:val="22"/>
          <w:szCs w:val="22"/>
        </w:rPr>
        <w:t xml:space="preserve">a základě oboustranné dohody </w:t>
      </w:r>
      <w:r w:rsidR="00BF1DD6" w:rsidRPr="007826BB">
        <w:rPr>
          <w:rFonts w:ascii="Arial" w:hAnsi="Arial" w:cs="Arial"/>
          <w:i w:val="0"/>
          <w:iCs w:val="0"/>
          <w:sz w:val="22"/>
          <w:szCs w:val="22"/>
        </w:rPr>
        <w:t>S</w:t>
      </w:r>
      <w:r w:rsidR="002E4E44" w:rsidRPr="007826BB">
        <w:rPr>
          <w:rFonts w:ascii="Arial" w:hAnsi="Arial" w:cs="Arial"/>
          <w:i w:val="0"/>
          <w:iCs w:val="0"/>
          <w:sz w:val="22"/>
          <w:szCs w:val="22"/>
        </w:rPr>
        <w:t xml:space="preserve">mluvních stran </w:t>
      </w:r>
      <w:r w:rsidR="00BF21A8" w:rsidRPr="007826BB">
        <w:rPr>
          <w:rFonts w:ascii="Arial" w:hAnsi="Arial" w:cs="Arial"/>
          <w:i w:val="0"/>
          <w:iCs w:val="0"/>
          <w:sz w:val="22"/>
          <w:szCs w:val="22"/>
        </w:rPr>
        <w:t xml:space="preserve">se mění a </w:t>
      </w:r>
      <w:r w:rsidR="002E4E44" w:rsidRPr="007826BB">
        <w:rPr>
          <w:rFonts w:ascii="Arial" w:hAnsi="Arial" w:cs="Arial"/>
          <w:i w:val="0"/>
          <w:iCs w:val="0"/>
          <w:sz w:val="22"/>
          <w:szCs w:val="22"/>
        </w:rPr>
        <w:t xml:space="preserve">upřesňuje </w:t>
      </w:r>
      <w:r w:rsidR="00BF21A8" w:rsidRPr="007826BB">
        <w:rPr>
          <w:rFonts w:ascii="Arial" w:hAnsi="Arial" w:cs="Arial"/>
          <w:i w:val="0"/>
          <w:iCs w:val="0"/>
          <w:sz w:val="22"/>
          <w:szCs w:val="22"/>
        </w:rPr>
        <w:t xml:space="preserve">tímto Dodatkem </w:t>
      </w:r>
      <w:r w:rsidR="00F02D9B" w:rsidRPr="007826BB">
        <w:rPr>
          <w:rFonts w:ascii="Arial" w:hAnsi="Arial" w:cs="Arial"/>
          <w:i w:val="0"/>
          <w:iCs w:val="0"/>
          <w:sz w:val="22"/>
          <w:szCs w:val="22"/>
        </w:rPr>
        <w:t xml:space="preserve">č. </w:t>
      </w:r>
      <w:r w:rsidR="007826BB" w:rsidRPr="007826BB">
        <w:rPr>
          <w:rFonts w:ascii="Arial" w:hAnsi="Arial" w:cs="Arial"/>
          <w:i w:val="0"/>
          <w:iCs w:val="0"/>
          <w:sz w:val="22"/>
          <w:szCs w:val="22"/>
        </w:rPr>
        <w:t>5</w:t>
      </w:r>
      <w:r w:rsidR="00F12F86" w:rsidRPr="007826BB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="00F02D9B" w:rsidRPr="007826BB">
        <w:rPr>
          <w:rFonts w:ascii="Arial" w:hAnsi="Arial" w:cs="Arial"/>
          <w:i w:val="0"/>
          <w:iCs w:val="0"/>
          <w:sz w:val="22"/>
          <w:szCs w:val="22"/>
        </w:rPr>
        <w:t>ke Smlouvě</w:t>
      </w:r>
      <w:r w:rsidR="00BF1DD6" w:rsidRPr="007826BB">
        <w:rPr>
          <w:rFonts w:ascii="Arial" w:hAnsi="Arial" w:cs="Arial"/>
          <w:i w:val="0"/>
          <w:iCs w:val="0"/>
          <w:sz w:val="22"/>
          <w:szCs w:val="22"/>
        </w:rPr>
        <w:t xml:space="preserve"> také její</w:t>
      </w:r>
      <w:r w:rsidR="00F02D9B" w:rsidRPr="007826BB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="007826BB" w:rsidRPr="007826BB">
        <w:rPr>
          <w:rFonts w:ascii="Arial" w:hAnsi="Arial" w:cs="Arial"/>
          <w:b/>
          <w:i w:val="0"/>
          <w:iCs w:val="0"/>
          <w:sz w:val="22"/>
          <w:szCs w:val="22"/>
        </w:rPr>
        <w:t>příloha č. 4,</w:t>
      </w:r>
      <w:r w:rsidR="00367ECE" w:rsidRPr="007826BB">
        <w:rPr>
          <w:rFonts w:ascii="Arial" w:hAnsi="Arial" w:cs="Arial"/>
          <w:b/>
          <w:i w:val="0"/>
          <w:iCs w:val="0"/>
          <w:sz w:val="22"/>
          <w:szCs w:val="22"/>
        </w:rPr>
        <w:t xml:space="preserve"> 4a</w:t>
      </w:r>
      <w:r w:rsidR="007826BB" w:rsidRPr="007826BB">
        <w:rPr>
          <w:rFonts w:ascii="Arial" w:hAnsi="Arial" w:cs="Arial"/>
          <w:b/>
          <w:i w:val="0"/>
          <w:iCs w:val="0"/>
          <w:sz w:val="22"/>
          <w:szCs w:val="22"/>
        </w:rPr>
        <w:t xml:space="preserve">, 4b </w:t>
      </w:r>
      <w:r w:rsidR="00BF1DD6" w:rsidRPr="007826BB">
        <w:rPr>
          <w:rFonts w:ascii="Arial" w:hAnsi="Arial" w:cs="Arial"/>
          <w:b/>
          <w:i w:val="0"/>
          <w:iCs w:val="0"/>
          <w:sz w:val="22"/>
          <w:szCs w:val="22"/>
        </w:rPr>
        <w:t xml:space="preserve"> </w:t>
      </w:r>
      <w:r w:rsidR="00AF014A" w:rsidRPr="007826BB">
        <w:rPr>
          <w:rFonts w:ascii="Arial" w:hAnsi="Arial" w:cs="Arial"/>
          <w:i w:val="0"/>
          <w:iCs w:val="0"/>
          <w:sz w:val="22"/>
          <w:szCs w:val="22"/>
        </w:rPr>
        <w:t>–</w:t>
      </w:r>
      <w:r w:rsidR="002E4E44" w:rsidRPr="007826BB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="00BF21A8" w:rsidRPr="007826BB">
        <w:rPr>
          <w:rFonts w:ascii="Arial" w:hAnsi="Arial" w:cs="Arial"/>
          <w:i w:val="0"/>
          <w:iCs w:val="0"/>
          <w:sz w:val="22"/>
          <w:szCs w:val="22"/>
        </w:rPr>
        <w:t xml:space="preserve">Harmonogram projektu – závazný návrh, </w:t>
      </w:r>
      <w:r w:rsidR="00CF0449" w:rsidRPr="007826BB">
        <w:rPr>
          <w:rFonts w:ascii="Arial" w:hAnsi="Arial" w:cs="Arial"/>
          <w:i w:val="0"/>
          <w:iCs w:val="0"/>
          <w:sz w:val="22"/>
          <w:szCs w:val="22"/>
        </w:rPr>
        <w:t>a je přiložena k</w:t>
      </w:r>
      <w:r w:rsidR="00AF014A" w:rsidRPr="007826BB">
        <w:rPr>
          <w:rFonts w:ascii="Arial" w:hAnsi="Arial" w:cs="Arial"/>
          <w:i w:val="0"/>
          <w:iCs w:val="0"/>
          <w:sz w:val="22"/>
          <w:szCs w:val="22"/>
        </w:rPr>
        <w:t> </w:t>
      </w:r>
      <w:r w:rsidR="00CF0449" w:rsidRPr="007826BB">
        <w:rPr>
          <w:rFonts w:ascii="Arial" w:hAnsi="Arial" w:cs="Arial"/>
          <w:i w:val="0"/>
          <w:iCs w:val="0"/>
          <w:sz w:val="22"/>
          <w:szCs w:val="22"/>
        </w:rPr>
        <w:t xml:space="preserve">tomuto </w:t>
      </w:r>
      <w:r w:rsidR="00BF21A8" w:rsidRPr="007826BB">
        <w:rPr>
          <w:rFonts w:ascii="Arial" w:hAnsi="Arial" w:cs="Arial"/>
          <w:i w:val="0"/>
          <w:iCs w:val="0"/>
          <w:sz w:val="22"/>
          <w:szCs w:val="22"/>
        </w:rPr>
        <w:t>Dodatku s</w:t>
      </w:r>
      <w:r w:rsidR="00AF014A" w:rsidRPr="007826BB">
        <w:rPr>
          <w:rFonts w:ascii="Arial" w:hAnsi="Arial" w:cs="Arial"/>
          <w:i w:val="0"/>
          <w:iCs w:val="0"/>
          <w:sz w:val="22"/>
          <w:szCs w:val="22"/>
        </w:rPr>
        <w:t> </w:t>
      </w:r>
      <w:r w:rsidR="00BF21A8" w:rsidRPr="007826BB">
        <w:rPr>
          <w:rFonts w:ascii="Arial" w:hAnsi="Arial" w:cs="Arial"/>
          <w:i w:val="0"/>
          <w:iCs w:val="0"/>
          <w:sz w:val="22"/>
          <w:szCs w:val="22"/>
        </w:rPr>
        <w:t>názvem „</w:t>
      </w:r>
      <w:r w:rsidR="00F02D9B" w:rsidRPr="007826BB">
        <w:rPr>
          <w:rFonts w:ascii="Arial" w:hAnsi="Arial" w:cs="Arial"/>
          <w:i w:val="0"/>
          <w:iCs w:val="0"/>
          <w:sz w:val="22"/>
          <w:szCs w:val="22"/>
        </w:rPr>
        <w:t xml:space="preserve">Příloha č. </w:t>
      </w:r>
      <w:r w:rsidR="00F12F86" w:rsidRPr="007826BB">
        <w:rPr>
          <w:rFonts w:ascii="Arial" w:hAnsi="Arial" w:cs="Arial"/>
          <w:i w:val="0"/>
          <w:iCs w:val="0"/>
          <w:sz w:val="22"/>
          <w:szCs w:val="22"/>
        </w:rPr>
        <w:t>4</w:t>
      </w:r>
      <w:r w:rsidR="007826BB" w:rsidRPr="007826BB">
        <w:rPr>
          <w:rFonts w:ascii="Arial" w:hAnsi="Arial" w:cs="Arial"/>
          <w:i w:val="0"/>
          <w:iCs w:val="0"/>
          <w:sz w:val="22"/>
          <w:szCs w:val="22"/>
        </w:rPr>
        <w:t>c</w:t>
      </w:r>
      <w:r w:rsidR="00F12F86" w:rsidRPr="007826BB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="00F02D9B" w:rsidRPr="007826BB">
        <w:rPr>
          <w:rFonts w:ascii="Arial" w:hAnsi="Arial" w:cs="Arial"/>
          <w:i w:val="0"/>
          <w:iCs w:val="0"/>
          <w:sz w:val="22"/>
          <w:szCs w:val="22"/>
        </w:rPr>
        <w:t xml:space="preserve">Harmonogram projektu – závazný návrh – aktualizovaný </w:t>
      </w:r>
      <w:r w:rsidR="007826BB" w:rsidRPr="007826BB">
        <w:rPr>
          <w:rFonts w:ascii="Arial" w:hAnsi="Arial" w:cs="Arial"/>
          <w:i w:val="0"/>
          <w:iCs w:val="0"/>
          <w:sz w:val="22"/>
          <w:szCs w:val="22"/>
        </w:rPr>
        <w:t>11/</w:t>
      </w:r>
      <w:r w:rsidR="00367ECE" w:rsidRPr="007826BB">
        <w:rPr>
          <w:rFonts w:ascii="Arial" w:hAnsi="Arial" w:cs="Arial"/>
          <w:i w:val="0"/>
          <w:iCs w:val="0"/>
          <w:sz w:val="22"/>
          <w:szCs w:val="22"/>
        </w:rPr>
        <w:t>2024</w:t>
      </w:r>
      <w:r w:rsidR="00BF21A8" w:rsidRPr="007826BB">
        <w:rPr>
          <w:rFonts w:ascii="Arial" w:hAnsi="Arial" w:cs="Arial"/>
          <w:i w:val="0"/>
          <w:iCs w:val="0"/>
          <w:sz w:val="22"/>
          <w:szCs w:val="22"/>
        </w:rPr>
        <w:t>“</w:t>
      </w:r>
      <w:r w:rsidR="00BF21A8" w:rsidRPr="0063536E">
        <w:rPr>
          <w:rFonts w:ascii="Arial" w:hAnsi="Arial" w:cs="Arial"/>
          <w:i w:val="0"/>
          <w:iCs w:val="0"/>
          <w:sz w:val="22"/>
          <w:szCs w:val="22"/>
        </w:rPr>
        <w:t>.</w:t>
      </w:r>
    </w:p>
    <w:p w14:paraId="64AB6F9E" w14:textId="44ED32FB" w:rsidR="0063536E" w:rsidRDefault="0063536E" w:rsidP="0063536E">
      <w:pPr>
        <w:pStyle w:val="Zkladntext"/>
        <w:numPr>
          <w:ilvl w:val="0"/>
          <w:numId w:val="6"/>
        </w:numPr>
        <w:autoSpaceDN/>
        <w:spacing w:after="240"/>
        <w:ind w:left="340"/>
        <w:jc w:val="both"/>
        <w:textAlignment w:val="auto"/>
        <w:rPr>
          <w:rFonts w:ascii="Arial" w:hAnsi="Arial" w:cs="Arial"/>
          <w:i w:val="0"/>
          <w:iCs w:val="0"/>
          <w:sz w:val="22"/>
          <w:szCs w:val="22"/>
        </w:rPr>
      </w:pPr>
      <w:r w:rsidRPr="0063536E">
        <w:rPr>
          <w:rFonts w:ascii="Arial" w:hAnsi="Arial" w:cs="Arial"/>
          <w:i w:val="0"/>
          <w:iCs w:val="0"/>
          <w:sz w:val="22"/>
          <w:szCs w:val="22"/>
        </w:rPr>
        <w:t xml:space="preserve">V důsledku </w:t>
      </w:r>
      <w:r>
        <w:rPr>
          <w:rFonts w:ascii="Arial" w:hAnsi="Arial" w:cs="Arial"/>
          <w:i w:val="0"/>
          <w:iCs w:val="0"/>
          <w:sz w:val="22"/>
          <w:szCs w:val="22"/>
        </w:rPr>
        <w:t>výš</w:t>
      </w:r>
      <w:r w:rsidRPr="0063536E">
        <w:rPr>
          <w:rFonts w:ascii="Arial" w:hAnsi="Arial" w:cs="Arial"/>
          <w:i w:val="0"/>
          <w:iCs w:val="0"/>
          <w:sz w:val="22"/>
          <w:szCs w:val="22"/>
        </w:rPr>
        <w:t>e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Pr="0063536E">
        <w:rPr>
          <w:rFonts w:ascii="Arial" w:hAnsi="Arial" w:cs="Arial"/>
          <w:i w:val="0"/>
          <w:iCs w:val="0"/>
          <w:sz w:val="22"/>
          <w:szCs w:val="22"/>
        </w:rPr>
        <w:t xml:space="preserve">uvedeného přerušení projekčních prací na Etapě </w:t>
      </w:r>
      <w:r w:rsidRPr="007826BB">
        <w:rPr>
          <w:rFonts w:ascii="Arial" w:hAnsi="Arial" w:cs="Arial"/>
          <w:i w:val="0"/>
          <w:iCs w:val="0"/>
          <w:sz w:val="22"/>
          <w:szCs w:val="22"/>
        </w:rPr>
        <w:t xml:space="preserve">VI. s názvem „Vypracování DPS vč. Rozpočtu a soupisu prací“ 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se </w:t>
      </w:r>
      <w:r w:rsidRPr="0063536E">
        <w:rPr>
          <w:rFonts w:ascii="Arial" w:hAnsi="Arial" w:cs="Arial"/>
          <w:i w:val="0"/>
          <w:iCs w:val="0"/>
          <w:sz w:val="22"/>
          <w:szCs w:val="22"/>
        </w:rPr>
        <w:t xml:space="preserve">Smluvní strany dohodly, že bude </w:t>
      </w:r>
      <w:r w:rsidRPr="0063536E">
        <w:rPr>
          <w:rFonts w:ascii="Arial" w:hAnsi="Arial" w:cs="Arial"/>
          <w:b/>
          <w:i w:val="0"/>
          <w:iCs w:val="0"/>
          <w:sz w:val="22"/>
          <w:szCs w:val="22"/>
        </w:rPr>
        <w:t>prodloužen i termín dokončení Etapy</w:t>
      </w:r>
      <w:r w:rsidRPr="0063536E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="00C95BFC" w:rsidRPr="0063536E">
        <w:rPr>
          <w:rFonts w:ascii="Arial" w:hAnsi="Arial" w:cs="Arial"/>
          <w:b/>
          <w:i w:val="0"/>
          <w:iCs w:val="0"/>
          <w:sz w:val="22"/>
          <w:szCs w:val="22"/>
        </w:rPr>
        <w:t>VII.</w:t>
      </w:r>
      <w:r w:rsidR="00C95BFC">
        <w:rPr>
          <w:rFonts w:ascii="Arial" w:hAnsi="Arial" w:cs="Arial"/>
          <w:b/>
          <w:i w:val="0"/>
          <w:iCs w:val="0"/>
          <w:sz w:val="22"/>
          <w:szCs w:val="22"/>
        </w:rPr>
        <w:t xml:space="preserve"> </w:t>
      </w:r>
      <w:r>
        <w:rPr>
          <w:rFonts w:ascii="Arial" w:hAnsi="Arial" w:cs="Arial"/>
          <w:i w:val="0"/>
          <w:iCs w:val="0"/>
          <w:sz w:val="22"/>
          <w:szCs w:val="22"/>
        </w:rPr>
        <w:t>-</w:t>
      </w:r>
      <w:r w:rsidRPr="002A0970">
        <w:rPr>
          <w:rFonts w:ascii="Arial" w:hAnsi="Arial" w:cs="Arial"/>
          <w:i w:val="0"/>
          <w:iCs w:val="0"/>
          <w:sz w:val="22"/>
          <w:szCs w:val="22"/>
        </w:rPr>
        <w:t xml:space="preserve"> vypracování projektu interiéru vč. rozpočtu a soupisu prvků</w:t>
      </w:r>
      <w:r>
        <w:rPr>
          <w:rFonts w:ascii="Arial" w:hAnsi="Arial" w:cs="Arial"/>
          <w:i w:val="0"/>
          <w:iCs w:val="0"/>
          <w:sz w:val="22"/>
          <w:szCs w:val="22"/>
        </w:rPr>
        <w:t>, který přímo navazuje na Etapu VI.</w:t>
      </w:r>
      <w:r w:rsidRPr="0063536E">
        <w:rPr>
          <w:rFonts w:ascii="Arial" w:hAnsi="Arial" w:cs="Arial"/>
          <w:i w:val="0"/>
          <w:iCs w:val="0"/>
          <w:sz w:val="22"/>
          <w:szCs w:val="22"/>
        </w:rPr>
        <w:t xml:space="preserve"> a to </w:t>
      </w:r>
      <w:r w:rsidRPr="0063536E">
        <w:rPr>
          <w:rFonts w:ascii="Arial" w:hAnsi="Arial" w:cs="Arial"/>
          <w:b/>
          <w:i w:val="0"/>
          <w:iCs w:val="0"/>
          <w:sz w:val="22"/>
          <w:szCs w:val="22"/>
        </w:rPr>
        <w:t xml:space="preserve">o </w:t>
      </w:r>
      <w:r w:rsidR="00B528F8">
        <w:rPr>
          <w:rFonts w:ascii="Arial" w:hAnsi="Arial" w:cs="Arial"/>
          <w:b/>
          <w:i w:val="0"/>
          <w:iCs w:val="0"/>
          <w:sz w:val="22"/>
          <w:szCs w:val="22"/>
        </w:rPr>
        <w:t>6 měsíců</w:t>
      </w:r>
      <w:r w:rsidRPr="0063536E">
        <w:rPr>
          <w:rFonts w:ascii="Arial" w:hAnsi="Arial" w:cs="Arial"/>
          <w:i w:val="0"/>
          <w:iCs w:val="0"/>
          <w:sz w:val="22"/>
          <w:szCs w:val="22"/>
        </w:rPr>
        <w:t xml:space="preserve"> (viz </w:t>
      </w:r>
      <w:r>
        <w:rPr>
          <w:rFonts w:ascii="Arial" w:hAnsi="Arial" w:cs="Arial"/>
          <w:i w:val="0"/>
          <w:iCs w:val="0"/>
          <w:sz w:val="22"/>
          <w:szCs w:val="22"/>
        </w:rPr>
        <w:t>příloha</w:t>
      </w:r>
      <w:r w:rsidRPr="007826BB">
        <w:rPr>
          <w:rFonts w:ascii="Arial" w:hAnsi="Arial" w:cs="Arial"/>
          <w:i w:val="0"/>
          <w:iCs w:val="0"/>
          <w:sz w:val="22"/>
          <w:szCs w:val="22"/>
        </w:rPr>
        <w:t xml:space="preserve"> k tomuto Dodatku s názvem „Příloha č. 4c Harmonogram projektu – závazný návrh – aktualizovaný 11/2024“</w:t>
      </w:r>
      <w:r>
        <w:rPr>
          <w:rFonts w:ascii="Arial" w:hAnsi="Arial" w:cs="Arial"/>
          <w:i w:val="0"/>
          <w:iCs w:val="0"/>
          <w:sz w:val="22"/>
          <w:szCs w:val="22"/>
        </w:rPr>
        <w:t>).</w:t>
      </w:r>
    </w:p>
    <w:p w14:paraId="2207E87C" w14:textId="738672F3" w:rsidR="00804998" w:rsidRPr="00BC15D1" w:rsidRDefault="00804998" w:rsidP="00977820">
      <w:pPr>
        <w:pStyle w:val="Zkladntext"/>
        <w:numPr>
          <w:ilvl w:val="0"/>
          <w:numId w:val="6"/>
        </w:numPr>
        <w:autoSpaceDN/>
        <w:spacing w:after="240"/>
        <w:ind w:left="340"/>
        <w:jc w:val="both"/>
        <w:textAlignment w:val="auto"/>
        <w:rPr>
          <w:rFonts w:ascii="Arial" w:hAnsi="Arial" w:cs="Arial"/>
          <w:i w:val="0"/>
          <w:iCs w:val="0"/>
          <w:sz w:val="22"/>
          <w:szCs w:val="22"/>
        </w:rPr>
      </w:pPr>
      <w:r w:rsidRPr="00977820">
        <w:rPr>
          <w:rFonts w:ascii="ArialMT" w:eastAsiaTheme="minorHAnsi" w:hAnsi="ArialMT" w:cs="ArialMT"/>
          <w:i w:val="0"/>
          <w:iCs w:val="0"/>
          <w:sz w:val="22"/>
          <w:szCs w:val="22"/>
          <w:lang w:eastAsia="en-US"/>
        </w:rPr>
        <w:t>Smluvní strany se dohodl</w:t>
      </w:r>
      <w:r w:rsidR="009144ED" w:rsidRPr="00932D95">
        <w:rPr>
          <w:rFonts w:ascii="ArialMT" w:eastAsiaTheme="minorHAnsi" w:hAnsi="ArialMT" w:cs="ArialMT"/>
          <w:i w:val="0"/>
          <w:sz w:val="22"/>
          <w:szCs w:val="22"/>
          <w:lang w:eastAsia="en-US"/>
        </w:rPr>
        <w:t>y</w:t>
      </w:r>
      <w:r w:rsidRPr="00977820">
        <w:rPr>
          <w:rFonts w:ascii="ArialMT" w:eastAsiaTheme="minorHAnsi" w:hAnsi="ArialMT" w:cs="ArialMT"/>
          <w:i w:val="0"/>
          <w:iCs w:val="0"/>
          <w:sz w:val="22"/>
          <w:szCs w:val="22"/>
          <w:lang w:eastAsia="en-US"/>
        </w:rPr>
        <w:t xml:space="preserve">, že Pokuta za nesplnění </w:t>
      </w:r>
      <w:r w:rsidR="00932D95" w:rsidRPr="00932D95">
        <w:rPr>
          <w:rFonts w:ascii="ArialMT" w:eastAsiaTheme="minorHAnsi" w:hAnsi="ArialMT" w:cs="ArialMT"/>
          <w:i w:val="0"/>
          <w:sz w:val="22"/>
          <w:szCs w:val="22"/>
          <w:lang w:eastAsia="en-US"/>
        </w:rPr>
        <w:t xml:space="preserve">termínu plnění </w:t>
      </w:r>
      <w:r w:rsidRPr="00977820">
        <w:rPr>
          <w:rFonts w:ascii="ArialMT" w:eastAsiaTheme="minorHAnsi" w:hAnsi="ArialMT" w:cs="ArialMT"/>
          <w:i w:val="0"/>
          <w:iCs w:val="0"/>
          <w:sz w:val="22"/>
          <w:szCs w:val="22"/>
          <w:lang w:eastAsia="en-US"/>
        </w:rPr>
        <w:t xml:space="preserve">V. Etapy </w:t>
      </w:r>
      <w:r w:rsidR="00A701A8" w:rsidRPr="00932D95">
        <w:rPr>
          <w:rFonts w:ascii="ArialMT" w:eastAsiaTheme="minorHAnsi" w:hAnsi="ArialMT" w:cs="ArialMT"/>
          <w:i w:val="0"/>
          <w:sz w:val="22"/>
          <w:szCs w:val="22"/>
          <w:lang w:eastAsia="en-US"/>
        </w:rPr>
        <w:t xml:space="preserve">pro </w:t>
      </w:r>
      <w:r w:rsidR="009144ED" w:rsidRPr="00932D95">
        <w:rPr>
          <w:rFonts w:ascii="ArialMT" w:eastAsiaTheme="minorHAnsi" w:hAnsi="ArialMT" w:cs="ArialMT"/>
          <w:i w:val="0"/>
          <w:sz w:val="22"/>
          <w:szCs w:val="22"/>
          <w:lang w:eastAsia="en-US"/>
        </w:rPr>
        <w:t xml:space="preserve">zajištění inženýrské činnosti k </w:t>
      </w:r>
      <w:r w:rsidR="00A701A8" w:rsidRPr="00932D95">
        <w:rPr>
          <w:rFonts w:ascii="ArialMT" w:eastAsiaTheme="minorHAnsi" w:hAnsi="ArialMT" w:cs="ArialMT"/>
          <w:i w:val="0"/>
          <w:sz w:val="22"/>
          <w:szCs w:val="22"/>
          <w:lang w:eastAsia="en-US"/>
        </w:rPr>
        <w:t>PD ve stupni DUR</w:t>
      </w:r>
      <w:r w:rsidR="009144ED" w:rsidRPr="00310475">
        <w:rPr>
          <w:rFonts w:ascii="ArialMT" w:eastAsiaTheme="minorHAnsi" w:hAnsi="ArialMT" w:cs="ArialMT"/>
          <w:i w:val="0"/>
          <w:sz w:val="22"/>
          <w:szCs w:val="22"/>
          <w:lang w:eastAsia="en-US"/>
        </w:rPr>
        <w:t>,</w:t>
      </w:r>
      <w:r w:rsidR="00A701A8" w:rsidRPr="00310475">
        <w:rPr>
          <w:rFonts w:ascii="ArialMT" w:eastAsiaTheme="minorHAnsi" w:hAnsi="ArialMT" w:cs="ArialMT"/>
          <w:i w:val="0"/>
          <w:sz w:val="22"/>
          <w:szCs w:val="22"/>
          <w:lang w:eastAsia="en-US"/>
        </w:rPr>
        <w:t xml:space="preserve"> </w:t>
      </w:r>
      <w:r w:rsidRPr="00977820">
        <w:rPr>
          <w:rFonts w:ascii="ArialMT" w:eastAsiaTheme="minorHAnsi" w:hAnsi="ArialMT" w:cs="ArialMT"/>
          <w:i w:val="0"/>
          <w:iCs w:val="0"/>
          <w:sz w:val="22"/>
          <w:szCs w:val="22"/>
          <w:lang w:eastAsia="en-US"/>
        </w:rPr>
        <w:t>nebude Objednatelem uplatněna, protože</w:t>
      </w:r>
      <w:r w:rsidR="009144ED" w:rsidRPr="00932D95">
        <w:rPr>
          <w:rFonts w:ascii="ArialMT" w:eastAsiaTheme="minorHAnsi" w:hAnsi="ArialMT" w:cs="ArialMT"/>
          <w:i w:val="0"/>
          <w:sz w:val="22"/>
          <w:szCs w:val="22"/>
          <w:lang w:eastAsia="en-US"/>
        </w:rPr>
        <w:t xml:space="preserve"> </w:t>
      </w:r>
      <w:r w:rsidR="009144ED" w:rsidRPr="00BC15D1">
        <w:rPr>
          <w:rFonts w:ascii="ArialMT" w:eastAsiaTheme="minorHAnsi" w:hAnsi="ArialMT" w:cs="ArialMT"/>
          <w:i w:val="0"/>
          <w:sz w:val="22"/>
          <w:szCs w:val="22"/>
          <w:lang w:eastAsia="en-US"/>
        </w:rPr>
        <w:lastRenderedPageBreak/>
        <w:t xml:space="preserve">vzhledem ke změnám ve stavebním zákoně </w:t>
      </w:r>
      <w:r w:rsidR="009144ED" w:rsidRPr="00BC15D1">
        <w:rPr>
          <w:rFonts w:ascii="ArialMT" w:eastAsiaTheme="minorHAnsi" w:hAnsi="ArialMT" w:cs="ArialMT"/>
          <w:i w:val="0"/>
          <w:iCs w:val="0"/>
          <w:sz w:val="22"/>
          <w:szCs w:val="22"/>
          <w:lang w:eastAsia="en-US"/>
        </w:rPr>
        <w:t xml:space="preserve">účinným od 1. 7. 2024 a vzhledem k dohodě obou smluvních stran v čl. </w:t>
      </w:r>
      <w:r w:rsidR="00466A6E" w:rsidRPr="00BC15D1">
        <w:rPr>
          <w:rFonts w:ascii="ArialMT" w:eastAsiaTheme="minorHAnsi" w:hAnsi="ArialMT" w:cs="ArialMT"/>
          <w:i w:val="0"/>
          <w:iCs w:val="0"/>
          <w:sz w:val="22"/>
          <w:szCs w:val="22"/>
          <w:lang w:eastAsia="en-US"/>
        </w:rPr>
        <w:t xml:space="preserve">I. odst. 4 </w:t>
      </w:r>
      <w:r w:rsidR="009144ED" w:rsidRPr="00BC15D1">
        <w:rPr>
          <w:rFonts w:ascii="ArialMT" w:eastAsiaTheme="minorHAnsi" w:hAnsi="ArialMT" w:cs="ArialMT"/>
          <w:i w:val="0"/>
          <w:iCs w:val="0"/>
          <w:sz w:val="22"/>
          <w:szCs w:val="22"/>
          <w:lang w:eastAsia="en-US"/>
        </w:rPr>
        <w:t xml:space="preserve">Dodatku č. 4 </w:t>
      </w:r>
      <w:r w:rsidR="00466A6E" w:rsidRPr="00BC15D1">
        <w:rPr>
          <w:rFonts w:ascii="ArialMT" w:eastAsiaTheme="minorHAnsi" w:hAnsi="ArialMT" w:cs="ArialMT"/>
          <w:i w:val="0"/>
          <w:iCs w:val="0"/>
          <w:sz w:val="22"/>
          <w:szCs w:val="22"/>
          <w:lang w:eastAsia="en-US"/>
        </w:rPr>
        <w:t>byly</w:t>
      </w:r>
      <w:r w:rsidR="009144ED" w:rsidRPr="00BC15D1">
        <w:rPr>
          <w:rFonts w:ascii="ArialMT" w:eastAsiaTheme="minorHAnsi" w:hAnsi="ArialMT" w:cs="ArialMT"/>
          <w:i w:val="0"/>
          <w:iCs w:val="0"/>
          <w:sz w:val="22"/>
          <w:szCs w:val="22"/>
          <w:lang w:eastAsia="en-US"/>
        </w:rPr>
        <w:t xml:space="preserve"> </w:t>
      </w:r>
      <w:r w:rsidR="00932D95" w:rsidRPr="00BC15D1">
        <w:rPr>
          <w:rFonts w:ascii="ArialMT" w:eastAsiaTheme="minorHAnsi" w:hAnsi="ArialMT" w:cs="ArialMT"/>
          <w:i w:val="0"/>
          <w:iCs w:val="0"/>
          <w:sz w:val="22"/>
          <w:szCs w:val="22"/>
          <w:lang w:eastAsia="en-US"/>
        </w:rPr>
        <w:t xml:space="preserve">části V. </w:t>
      </w:r>
      <w:r w:rsidR="009144ED" w:rsidRPr="00BC15D1">
        <w:rPr>
          <w:rFonts w:ascii="ArialMT" w:eastAsiaTheme="minorHAnsi" w:hAnsi="ArialMT" w:cs="ArialMT"/>
          <w:i w:val="0"/>
          <w:iCs w:val="0"/>
          <w:sz w:val="22"/>
          <w:szCs w:val="22"/>
          <w:lang w:eastAsia="en-US"/>
        </w:rPr>
        <w:t>Etapy pro DUR a DSP ukončeny společným podáním žádosti o územní a stavební rozhodnutí ke stavebnímu řízení</w:t>
      </w:r>
      <w:r w:rsidR="00932D95" w:rsidRPr="00BC15D1">
        <w:rPr>
          <w:rFonts w:ascii="ArialMT" w:eastAsiaTheme="minorHAnsi" w:hAnsi="ArialMT" w:cs="ArialMT"/>
          <w:i w:val="0"/>
          <w:iCs w:val="0"/>
          <w:sz w:val="22"/>
          <w:szCs w:val="22"/>
          <w:lang w:eastAsia="en-US"/>
        </w:rPr>
        <w:t xml:space="preserve"> dne </w:t>
      </w:r>
      <w:r w:rsidR="00310475" w:rsidRPr="00BC15D1">
        <w:rPr>
          <w:rFonts w:ascii="ArialMT" w:eastAsiaTheme="minorHAnsi" w:hAnsi="ArialMT" w:cs="ArialMT"/>
          <w:i w:val="0"/>
          <w:sz w:val="22"/>
          <w:szCs w:val="22"/>
          <w:lang w:eastAsia="en-US"/>
        </w:rPr>
        <w:t>28. 6. 2024.</w:t>
      </w:r>
    </w:p>
    <w:p w14:paraId="23C1D8BE" w14:textId="651FEC25" w:rsidR="002E4E44" w:rsidRPr="00381104" w:rsidRDefault="00753A9F" w:rsidP="00B7326B">
      <w:pPr>
        <w:pStyle w:val="Zkladntext"/>
        <w:numPr>
          <w:ilvl w:val="0"/>
          <w:numId w:val="6"/>
        </w:numPr>
        <w:autoSpaceDN/>
        <w:ind w:left="340"/>
        <w:jc w:val="both"/>
        <w:textAlignment w:val="auto"/>
        <w:rPr>
          <w:rFonts w:ascii="Arial" w:hAnsi="Arial" w:cs="Arial"/>
          <w:b/>
          <w:i w:val="0"/>
          <w:sz w:val="22"/>
          <w:szCs w:val="22"/>
        </w:rPr>
      </w:pPr>
      <w:r w:rsidRPr="00381104">
        <w:rPr>
          <w:rFonts w:ascii="Arial" w:hAnsi="Arial" w:cs="Arial"/>
          <w:b/>
          <w:i w:val="0"/>
          <w:sz w:val="22"/>
          <w:szCs w:val="22"/>
        </w:rPr>
        <w:t>V čl. XVI</w:t>
      </w:r>
      <w:r w:rsidR="002E4E44" w:rsidRPr="00381104">
        <w:rPr>
          <w:rFonts w:ascii="Arial" w:hAnsi="Arial" w:cs="Arial"/>
          <w:b/>
          <w:i w:val="0"/>
          <w:sz w:val="22"/>
          <w:szCs w:val="22"/>
        </w:rPr>
        <w:t xml:space="preserve">. </w:t>
      </w:r>
      <w:r w:rsidRPr="00381104">
        <w:rPr>
          <w:rFonts w:ascii="Arial" w:hAnsi="Arial" w:cs="Arial"/>
          <w:b/>
          <w:i w:val="0"/>
          <w:sz w:val="22"/>
          <w:szCs w:val="22"/>
        </w:rPr>
        <w:t xml:space="preserve">Závěrečná ujednání </w:t>
      </w:r>
      <w:r w:rsidR="00AD0E74" w:rsidRPr="00381104">
        <w:rPr>
          <w:rFonts w:ascii="Arial" w:hAnsi="Arial" w:cs="Arial"/>
          <w:b/>
          <w:i w:val="0"/>
          <w:sz w:val="22"/>
          <w:szCs w:val="22"/>
        </w:rPr>
        <w:t xml:space="preserve">Smlouvy </w:t>
      </w:r>
      <w:r w:rsidR="002E4E44" w:rsidRPr="00381104">
        <w:rPr>
          <w:rFonts w:ascii="Arial" w:hAnsi="Arial" w:cs="Arial"/>
          <w:b/>
          <w:i w:val="0"/>
          <w:sz w:val="22"/>
          <w:szCs w:val="22"/>
        </w:rPr>
        <w:t xml:space="preserve">se mění a doplňuje odst. </w:t>
      </w:r>
      <w:r w:rsidRPr="00381104">
        <w:rPr>
          <w:rFonts w:ascii="Arial" w:hAnsi="Arial" w:cs="Arial"/>
          <w:b/>
          <w:i w:val="0"/>
          <w:sz w:val="22"/>
          <w:szCs w:val="22"/>
        </w:rPr>
        <w:t>16.</w:t>
      </w:r>
      <w:r w:rsidR="002E4E44" w:rsidRPr="00381104">
        <w:rPr>
          <w:rFonts w:ascii="Arial" w:hAnsi="Arial" w:cs="Arial"/>
          <w:b/>
          <w:i w:val="0"/>
          <w:sz w:val="22"/>
          <w:szCs w:val="22"/>
        </w:rPr>
        <w:t xml:space="preserve"> a nově zní takto: </w:t>
      </w:r>
    </w:p>
    <w:p w14:paraId="4F9ABB06" w14:textId="642F69F3" w:rsidR="00753A9F" w:rsidRPr="004F5C7E" w:rsidRDefault="002E4E44" w:rsidP="00753A9F">
      <w:pPr>
        <w:pStyle w:val="Default"/>
        <w:jc w:val="both"/>
        <w:rPr>
          <w:color w:val="auto"/>
          <w:sz w:val="22"/>
          <w:szCs w:val="22"/>
        </w:rPr>
      </w:pPr>
      <w:r>
        <w:rPr>
          <w:szCs w:val="22"/>
        </w:rPr>
        <w:t>„</w:t>
      </w:r>
      <w:r w:rsidR="00753A9F" w:rsidRPr="00753A9F">
        <w:rPr>
          <w:color w:val="auto"/>
          <w:sz w:val="22"/>
          <w:szCs w:val="22"/>
        </w:rPr>
        <w:t>16.</w:t>
      </w:r>
      <w:r w:rsidR="00753A9F">
        <w:rPr>
          <w:szCs w:val="22"/>
        </w:rPr>
        <w:t xml:space="preserve"> </w:t>
      </w:r>
      <w:r w:rsidR="00753A9F" w:rsidRPr="009526A8">
        <w:rPr>
          <w:color w:val="auto"/>
          <w:sz w:val="22"/>
          <w:szCs w:val="22"/>
        </w:rPr>
        <w:t>Nedílnou součástí této Smlouvy jsou tyto přílohy:</w:t>
      </w:r>
    </w:p>
    <w:p w14:paraId="7E05BBFA" w14:textId="77777777" w:rsidR="00753A9F" w:rsidRDefault="00753A9F" w:rsidP="00753A9F">
      <w:pPr>
        <w:pStyle w:val="Default"/>
        <w:ind w:left="2124" w:hanging="155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Příloha č. 1 </w:t>
      </w:r>
      <w:r>
        <w:rPr>
          <w:color w:val="auto"/>
          <w:sz w:val="22"/>
          <w:szCs w:val="22"/>
        </w:rPr>
        <w:tab/>
        <w:t xml:space="preserve">návrh účastníka pro 2. fázi soutěže </w:t>
      </w:r>
    </w:p>
    <w:p w14:paraId="3D096E1E" w14:textId="77777777" w:rsidR="00753A9F" w:rsidRDefault="00753A9F" w:rsidP="00753A9F">
      <w:pPr>
        <w:pStyle w:val="Default"/>
        <w:ind w:left="2124" w:hanging="155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Příloha č. 1a</w:t>
      </w:r>
      <w:r>
        <w:rPr>
          <w:color w:val="auto"/>
          <w:sz w:val="22"/>
          <w:szCs w:val="22"/>
        </w:rPr>
        <w:tab/>
      </w:r>
      <w:r w:rsidRPr="002266F8">
        <w:rPr>
          <w:color w:val="auto"/>
          <w:sz w:val="22"/>
          <w:szCs w:val="22"/>
        </w:rPr>
        <w:t xml:space="preserve">požadavky poroty na dopracování návrhu </w:t>
      </w:r>
    </w:p>
    <w:p w14:paraId="2DD237F6" w14:textId="77777777" w:rsidR="00753A9F" w:rsidRDefault="00753A9F" w:rsidP="00753A9F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Příloha č. 2 </w:t>
      </w:r>
      <w:r>
        <w:rPr>
          <w:color w:val="auto"/>
          <w:sz w:val="22"/>
          <w:szCs w:val="22"/>
        </w:rPr>
        <w:tab/>
        <w:t xml:space="preserve">Cenová nabídka – podrobný platební kalendář </w:t>
      </w:r>
    </w:p>
    <w:p w14:paraId="7948A082" w14:textId="0190AE6E" w:rsidR="0081067B" w:rsidRPr="0081067B" w:rsidRDefault="0081067B" w:rsidP="00753A9F">
      <w:pPr>
        <w:pStyle w:val="Default"/>
        <w:ind w:left="567"/>
        <w:rPr>
          <w:color w:val="auto"/>
          <w:sz w:val="22"/>
          <w:szCs w:val="22"/>
        </w:rPr>
      </w:pPr>
      <w:r w:rsidRPr="0081067B">
        <w:rPr>
          <w:bCs/>
          <w:sz w:val="22"/>
          <w:szCs w:val="22"/>
        </w:rPr>
        <w:t xml:space="preserve">Příloha č. 2a </w:t>
      </w:r>
      <w:r w:rsidRPr="0081067B">
        <w:rPr>
          <w:bCs/>
          <w:sz w:val="22"/>
          <w:szCs w:val="22"/>
        </w:rPr>
        <w:tab/>
      </w:r>
      <w:r w:rsidRPr="0081067B">
        <w:rPr>
          <w:color w:val="auto"/>
          <w:sz w:val="22"/>
          <w:szCs w:val="22"/>
        </w:rPr>
        <w:t>Cenová nabídka – podrobný platební kalendář</w:t>
      </w:r>
      <w:r w:rsidRPr="0081067B">
        <w:rPr>
          <w:bCs/>
          <w:sz w:val="22"/>
          <w:szCs w:val="22"/>
        </w:rPr>
        <w:t xml:space="preserve"> – aktualizovaný 11/2024</w:t>
      </w:r>
    </w:p>
    <w:p w14:paraId="74B9A1A5" w14:textId="77777777" w:rsidR="00753A9F" w:rsidRDefault="00753A9F" w:rsidP="00753A9F">
      <w:pPr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3</w:t>
      </w:r>
      <w:r w:rsidRPr="00790F10">
        <w:rPr>
          <w:rFonts w:ascii="Arial" w:hAnsi="Arial" w:cs="Arial"/>
          <w:sz w:val="22"/>
          <w:szCs w:val="22"/>
        </w:rPr>
        <w:t xml:space="preserve"> </w:t>
      </w:r>
      <w:r w:rsidRPr="00790F10">
        <w:rPr>
          <w:rFonts w:ascii="Arial" w:hAnsi="Arial" w:cs="Arial"/>
          <w:sz w:val="22"/>
          <w:szCs w:val="22"/>
        </w:rPr>
        <w:tab/>
        <w:t>Seznam profesních specialistů</w:t>
      </w:r>
    </w:p>
    <w:p w14:paraId="751F255D" w14:textId="77777777" w:rsidR="00367ECE" w:rsidRDefault="00367ECE" w:rsidP="00367ECE">
      <w:pPr>
        <w:ind w:firstLine="567"/>
        <w:rPr>
          <w:rFonts w:ascii="Arial" w:hAnsi="Arial" w:cs="Arial"/>
          <w:sz w:val="22"/>
          <w:szCs w:val="22"/>
        </w:rPr>
      </w:pPr>
      <w:r w:rsidRPr="00347CBD">
        <w:rPr>
          <w:rFonts w:ascii="Arial" w:hAnsi="Arial" w:cs="Arial"/>
          <w:sz w:val="22"/>
          <w:szCs w:val="22"/>
        </w:rPr>
        <w:t>Příloha č. 3b</w:t>
      </w:r>
      <w:r w:rsidRPr="00347CBD">
        <w:rPr>
          <w:rFonts w:ascii="Arial" w:hAnsi="Arial" w:cs="Arial"/>
          <w:sz w:val="22"/>
          <w:szCs w:val="22"/>
        </w:rPr>
        <w:tab/>
        <w:t xml:space="preserve">Seznam profesních specialistů </w:t>
      </w:r>
      <w:r w:rsidRPr="00347CBD">
        <w:rPr>
          <w:sz w:val="22"/>
          <w:szCs w:val="22"/>
        </w:rPr>
        <w:t xml:space="preserve">– </w:t>
      </w:r>
      <w:r w:rsidRPr="00347CBD">
        <w:rPr>
          <w:rFonts w:ascii="Arial" w:hAnsi="Arial" w:cs="Arial"/>
          <w:sz w:val="22"/>
          <w:szCs w:val="22"/>
        </w:rPr>
        <w:t>aktualizovaný 11/2023</w:t>
      </w:r>
    </w:p>
    <w:p w14:paraId="6E31EF59" w14:textId="46E96196" w:rsidR="00367ECE" w:rsidRDefault="00367ECE" w:rsidP="00367ECE">
      <w:pPr>
        <w:pStyle w:val="Default"/>
        <w:ind w:left="567"/>
        <w:rPr>
          <w:color w:val="auto"/>
          <w:sz w:val="22"/>
          <w:szCs w:val="22"/>
        </w:rPr>
      </w:pPr>
      <w:r w:rsidRPr="00347CBD">
        <w:rPr>
          <w:sz w:val="22"/>
          <w:szCs w:val="22"/>
        </w:rPr>
        <w:t>Příloha č. 3</w:t>
      </w:r>
      <w:r>
        <w:rPr>
          <w:sz w:val="22"/>
          <w:szCs w:val="22"/>
        </w:rPr>
        <w:t>c</w:t>
      </w:r>
      <w:r w:rsidRPr="00347CBD">
        <w:rPr>
          <w:sz w:val="22"/>
          <w:szCs w:val="22"/>
        </w:rPr>
        <w:tab/>
        <w:t xml:space="preserve">Seznam profesních specialistů – aktualizovaný </w:t>
      </w:r>
      <w:r>
        <w:rPr>
          <w:sz w:val="22"/>
          <w:szCs w:val="22"/>
        </w:rPr>
        <w:t>7</w:t>
      </w:r>
      <w:r w:rsidRPr="00347CBD">
        <w:rPr>
          <w:sz w:val="22"/>
          <w:szCs w:val="22"/>
        </w:rPr>
        <w:t>/202</w:t>
      </w:r>
      <w:r>
        <w:rPr>
          <w:sz w:val="22"/>
          <w:szCs w:val="22"/>
        </w:rPr>
        <w:t>4</w:t>
      </w:r>
    </w:p>
    <w:p w14:paraId="107B2983" w14:textId="77777777" w:rsidR="00753A9F" w:rsidRDefault="00753A9F" w:rsidP="00753A9F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Příloha č. 4 </w:t>
      </w:r>
      <w:r>
        <w:rPr>
          <w:color w:val="auto"/>
          <w:sz w:val="22"/>
          <w:szCs w:val="22"/>
        </w:rPr>
        <w:tab/>
        <w:t>Harmonogram projektu – závazný návrh</w:t>
      </w:r>
    </w:p>
    <w:p w14:paraId="04D37D45" w14:textId="4A7AFF54" w:rsidR="00753A9F" w:rsidRDefault="00753A9F" w:rsidP="00753A9F">
      <w:pPr>
        <w:pStyle w:val="Default"/>
        <w:ind w:left="567"/>
        <w:rPr>
          <w:color w:val="auto"/>
          <w:sz w:val="22"/>
          <w:szCs w:val="22"/>
        </w:rPr>
      </w:pPr>
      <w:r w:rsidRPr="00347CBD">
        <w:rPr>
          <w:color w:val="auto"/>
          <w:sz w:val="22"/>
          <w:szCs w:val="22"/>
        </w:rPr>
        <w:t xml:space="preserve">Příloha č. 4a </w:t>
      </w:r>
      <w:r w:rsidRPr="00347CBD">
        <w:rPr>
          <w:color w:val="auto"/>
          <w:sz w:val="22"/>
          <w:szCs w:val="22"/>
        </w:rPr>
        <w:tab/>
        <w:t>Harmonogram projektu – závazný návrh – aktualizovaný 11/2023</w:t>
      </w:r>
    </w:p>
    <w:p w14:paraId="10E4358E" w14:textId="5AE71588" w:rsidR="00367ECE" w:rsidRDefault="00367ECE" w:rsidP="00753A9F">
      <w:pPr>
        <w:pStyle w:val="Default"/>
        <w:ind w:left="567"/>
        <w:rPr>
          <w:color w:val="auto"/>
          <w:sz w:val="22"/>
          <w:szCs w:val="22"/>
        </w:rPr>
      </w:pPr>
      <w:r w:rsidRPr="00347CBD">
        <w:rPr>
          <w:color w:val="auto"/>
          <w:sz w:val="22"/>
          <w:szCs w:val="22"/>
        </w:rPr>
        <w:t>Příloha č. 4</w:t>
      </w:r>
      <w:r>
        <w:rPr>
          <w:color w:val="auto"/>
          <w:sz w:val="22"/>
          <w:szCs w:val="22"/>
        </w:rPr>
        <w:t>b</w:t>
      </w:r>
      <w:r w:rsidRPr="00347CBD">
        <w:rPr>
          <w:color w:val="auto"/>
          <w:sz w:val="22"/>
          <w:szCs w:val="22"/>
        </w:rPr>
        <w:t xml:space="preserve"> </w:t>
      </w:r>
      <w:r w:rsidRPr="00347CBD">
        <w:rPr>
          <w:color w:val="auto"/>
          <w:sz w:val="22"/>
          <w:szCs w:val="22"/>
        </w:rPr>
        <w:tab/>
        <w:t>Harmonogram projektu –</w:t>
      </w:r>
      <w:r>
        <w:rPr>
          <w:color w:val="auto"/>
          <w:sz w:val="22"/>
          <w:szCs w:val="22"/>
        </w:rPr>
        <w:t xml:space="preserve"> závazný návrh – aktualizovaný 7</w:t>
      </w:r>
      <w:r w:rsidRPr="00347CBD">
        <w:rPr>
          <w:color w:val="auto"/>
          <w:sz w:val="22"/>
          <w:szCs w:val="22"/>
        </w:rPr>
        <w:t>/202</w:t>
      </w:r>
      <w:r>
        <w:rPr>
          <w:color w:val="auto"/>
          <w:sz w:val="22"/>
          <w:szCs w:val="22"/>
        </w:rPr>
        <w:t>4</w:t>
      </w:r>
    </w:p>
    <w:p w14:paraId="51B80350" w14:textId="5675D100" w:rsidR="007826BB" w:rsidRDefault="007826BB" w:rsidP="007826BB">
      <w:pPr>
        <w:pStyle w:val="Default"/>
        <w:ind w:left="567"/>
        <w:rPr>
          <w:color w:val="auto"/>
          <w:sz w:val="22"/>
          <w:szCs w:val="22"/>
        </w:rPr>
      </w:pPr>
      <w:r w:rsidRPr="00347CBD">
        <w:rPr>
          <w:color w:val="auto"/>
          <w:sz w:val="22"/>
          <w:szCs w:val="22"/>
        </w:rPr>
        <w:t>Příloha č. 4</w:t>
      </w:r>
      <w:r>
        <w:rPr>
          <w:color w:val="auto"/>
          <w:sz w:val="22"/>
          <w:szCs w:val="22"/>
        </w:rPr>
        <w:t>c</w:t>
      </w:r>
      <w:r w:rsidRPr="00347CBD">
        <w:rPr>
          <w:color w:val="auto"/>
          <w:sz w:val="22"/>
          <w:szCs w:val="22"/>
        </w:rPr>
        <w:t xml:space="preserve"> </w:t>
      </w:r>
      <w:r w:rsidRPr="00347CBD">
        <w:rPr>
          <w:color w:val="auto"/>
          <w:sz w:val="22"/>
          <w:szCs w:val="22"/>
        </w:rPr>
        <w:tab/>
        <w:t>Harmonogram projektu –</w:t>
      </w:r>
      <w:r>
        <w:rPr>
          <w:color w:val="auto"/>
          <w:sz w:val="22"/>
          <w:szCs w:val="22"/>
        </w:rPr>
        <w:t xml:space="preserve"> závazný návrh – aktualizovaný 11</w:t>
      </w:r>
      <w:r w:rsidRPr="00347CBD">
        <w:rPr>
          <w:color w:val="auto"/>
          <w:sz w:val="22"/>
          <w:szCs w:val="22"/>
        </w:rPr>
        <w:t>/202</w:t>
      </w:r>
      <w:r>
        <w:rPr>
          <w:color w:val="auto"/>
          <w:sz w:val="22"/>
          <w:szCs w:val="22"/>
        </w:rPr>
        <w:t>4</w:t>
      </w:r>
    </w:p>
    <w:p w14:paraId="5FF42FB9" w14:textId="77777777" w:rsidR="00753A9F" w:rsidRDefault="00753A9F" w:rsidP="00753A9F">
      <w:pPr>
        <w:pStyle w:val="Default"/>
        <w:ind w:left="567"/>
        <w:rPr>
          <w:color w:val="auto"/>
          <w:sz w:val="22"/>
          <w:szCs w:val="22"/>
        </w:rPr>
      </w:pPr>
      <w:r w:rsidRPr="009C1F68">
        <w:rPr>
          <w:color w:val="auto"/>
          <w:sz w:val="22"/>
          <w:szCs w:val="22"/>
        </w:rPr>
        <w:t xml:space="preserve">Příloha č. 5 </w:t>
      </w:r>
      <w:r w:rsidRPr="009C1F68">
        <w:rPr>
          <w:color w:val="auto"/>
          <w:sz w:val="22"/>
          <w:szCs w:val="22"/>
        </w:rPr>
        <w:tab/>
        <w:t>Řešené území</w:t>
      </w:r>
    </w:p>
    <w:p w14:paraId="35D7C1B2" w14:textId="15EE674A" w:rsidR="00753A9F" w:rsidRPr="00753A9F" w:rsidRDefault="00753A9F" w:rsidP="00753A9F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Příloha č. 6</w:t>
      </w:r>
      <w:r>
        <w:rPr>
          <w:color w:val="auto"/>
          <w:sz w:val="22"/>
          <w:szCs w:val="22"/>
        </w:rPr>
        <w:tab/>
      </w:r>
      <w:r>
        <w:rPr>
          <w:sz w:val="22"/>
          <w:szCs w:val="22"/>
        </w:rPr>
        <w:t>Rozsah prací projektu interiéru</w:t>
      </w:r>
    </w:p>
    <w:p w14:paraId="735F9ED3" w14:textId="6CC688B8" w:rsidR="00753A9F" w:rsidRDefault="00753A9F" w:rsidP="00753A9F">
      <w:pPr>
        <w:pStyle w:val="Default"/>
        <w:ind w:left="567"/>
        <w:rPr>
          <w:color w:val="auto"/>
          <w:sz w:val="22"/>
          <w:szCs w:val="22"/>
        </w:rPr>
      </w:pPr>
      <w:r w:rsidRPr="00753A9F">
        <w:rPr>
          <w:color w:val="auto"/>
          <w:sz w:val="22"/>
          <w:szCs w:val="22"/>
        </w:rPr>
        <w:t xml:space="preserve">Příloha č. 7 </w:t>
      </w:r>
      <w:r>
        <w:rPr>
          <w:color w:val="auto"/>
          <w:sz w:val="22"/>
          <w:szCs w:val="22"/>
        </w:rPr>
        <w:tab/>
      </w:r>
      <w:r w:rsidRPr="00753A9F">
        <w:rPr>
          <w:color w:val="auto"/>
          <w:sz w:val="22"/>
          <w:szCs w:val="22"/>
        </w:rPr>
        <w:t>Prohlášení o právním nástupnictví</w:t>
      </w:r>
    </w:p>
    <w:p w14:paraId="0B3C047D" w14:textId="7F285E48" w:rsidR="00BF2A42" w:rsidRDefault="00BF2A42" w:rsidP="00BF21A8">
      <w:pPr>
        <w:pStyle w:val="Zkladntextodsazen2"/>
        <w:spacing w:after="0" w:line="240" w:lineRule="auto"/>
        <w:ind w:left="2124" w:hanging="1557"/>
        <w:rPr>
          <w:szCs w:val="22"/>
        </w:rPr>
      </w:pPr>
      <w:r>
        <w:rPr>
          <w:szCs w:val="22"/>
        </w:rPr>
        <w:t>Příloha č. 8</w:t>
      </w:r>
      <w:r>
        <w:rPr>
          <w:szCs w:val="22"/>
        </w:rPr>
        <w:tab/>
      </w:r>
      <w:r w:rsidRPr="007F37F6">
        <w:rPr>
          <w:szCs w:val="22"/>
        </w:rPr>
        <w:t xml:space="preserve">Příloha č. </w:t>
      </w:r>
      <w:r>
        <w:rPr>
          <w:szCs w:val="22"/>
        </w:rPr>
        <w:t>3a:</w:t>
      </w:r>
      <w:r w:rsidRPr="007F37F6">
        <w:rPr>
          <w:szCs w:val="22"/>
        </w:rPr>
        <w:t xml:space="preserve"> Seznam profesních specialistů</w:t>
      </w:r>
      <w:r>
        <w:rPr>
          <w:szCs w:val="22"/>
        </w:rPr>
        <w:t xml:space="preserve"> – </w:t>
      </w:r>
      <w:r w:rsidRPr="00757B87">
        <w:rPr>
          <w:szCs w:val="22"/>
        </w:rPr>
        <w:t>aktualizovan</w:t>
      </w:r>
      <w:r>
        <w:rPr>
          <w:szCs w:val="22"/>
        </w:rPr>
        <w:t>ý 1_</w:t>
      </w:r>
      <w:r w:rsidRPr="00757B87">
        <w:rPr>
          <w:szCs w:val="22"/>
        </w:rPr>
        <w:t>2023</w:t>
      </w:r>
    </w:p>
    <w:p w14:paraId="29DF9311" w14:textId="77777777" w:rsidR="0034733C" w:rsidRDefault="00753A9F" w:rsidP="00367ECE">
      <w:pPr>
        <w:pStyle w:val="Zkladntextodsazen2"/>
        <w:spacing w:after="0" w:line="240" w:lineRule="auto"/>
        <w:ind w:firstLine="284"/>
        <w:rPr>
          <w:szCs w:val="22"/>
        </w:rPr>
      </w:pPr>
      <w:r>
        <w:rPr>
          <w:szCs w:val="22"/>
        </w:rPr>
        <w:t xml:space="preserve">Příloha č. 9 </w:t>
      </w:r>
      <w:r w:rsidR="00BF2A42">
        <w:rPr>
          <w:szCs w:val="22"/>
        </w:rPr>
        <w:tab/>
      </w:r>
      <w:r w:rsidR="00BF2A42" w:rsidRPr="00347CBD">
        <w:rPr>
          <w:szCs w:val="22"/>
        </w:rPr>
        <w:t>O</w:t>
      </w:r>
      <w:r w:rsidRPr="00347CBD">
        <w:rPr>
          <w:szCs w:val="22"/>
        </w:rPr>
        <w:t>známení o registraci k DPH ze dne 7. 2. 2023</w:t>
      </w:r>
    </w:p>
    <w:p w14:paraId="6029CEB7" w14:textId="531630A7" w:rsidR="0034733C" w:rsidRDefault="0034733C" w:rsidP="00A944E3">
      <w:pPr>
        <w:pStyle w:val="Zkladntextodsazen2"/>
        <w:spacing w:after="0" w:line="240" w:lineRule="auto"/>
        <w:ind w:left="2124" w:hanging="1557"/>
        <w:rPr>
          <w:szCs w:val="22"/>
        </w:rPr>
      </w:pPr>
      <w:r w:rsidRPr="0034733C">
        <w:rPr>
          <w:szCs w:val="22"/>
        </w:rPr>
        <w:t>Příloha č. 10</w:t>
      </w:r>
      <w:r w:rsidRPr="0034733C">
        <w:rPr>
          <w:szCs w:val="22"/>
        </w:rPr>
        <w:tab/>
        <w:t>Seznam potřebných stanovisek DOSS ke společné žádosti o územní a</w:t>
      </w:r>
      <w:r w:rsidR="00900075">
        <w:rPr>
          <w:szCs w:val="22"/>
        </w:rPr>
        <w:t> </w:t>
      </w:r>
      <w:r w:rsidRPr="0034733C">
        <w:rPr>
          <w:szCs w:val="22"/>
        </w:rPr>
        <w:t>stavební povolení a jejich stav podání</w:t>
      </w:r>
    </w:p>
    <w:p w14:paraId="00DFD288" w14:textId="77777777" w:rsidR="007826BB" w:rsidRDefault="0034733C" w:rsidP="00B7326B">
      <w:pPr>
        <w:pStyle w:val="Zkladntextodsazen2"/>
        <w:spacing w:after="0" w:line="240" w:lineRule="auto"/>
        <w:ind w:left="2124" w:hanging="1557"/>
        <w:rPr>
          <w:szCs w:val="22"/>
          <w:lang w:eastAsia="cs-CZ"/>
        </w:rPr>
      </w:pPr>
      <w:r>
        <w:rPr>
          <w:szCs w:val="22"/>
          <w:lang w:eastAsia="cs-CZ"/>
        </w:rPr>
        <w:t>Příloha č. 11</w:t>
      </w:r>
      <w:r>
        <w:rPr>
          <w:szCs w:val="22"/>
          <w:lang w:eastAsia="cs-CZ"/>
        </w:rPr>
        <w:tab/>
        <w:t xml:space="preserve">Kopie první strany vč. podacího razítka </w:t>
      </w:r>
      <w:r w:rsidR="00AF68EF">
        <w:rPr>
          <w:szCs w:val="22"/>
          <w:lang w:eastAsia="cs-CZ"/>
        </w:rPr>
        <w:t>Ž</w:t>
      </w:r>
      <w:r>
        <w:rPr>
          <w:szCs w:val="22"/>
          <w:lang w:eastAsia="cs-CZ"/>
        </w:rPr>
        <w:t xml:space="preserve">ádosti o </w:t>
      </w:r>
      <w:r w:rsidR="00AF68EF">
        <w:rPr>
          <w:szCs w:val="22"/>
          <w:lang w:eastAsia="cs-CZ"/>
        </w:rPr>
        <w:t xml:space="preserve">společné územní a </w:t>
      </w:r>
      <w:r>
        <w:rPr>
          <w:szCs w:val="22"/>
          <w:lang w:eastAsia="cs-CZ"/>
        </w:rPr>
        <w:t>stavební řízení</w:t>
      </w:r>
    </w:p>
    <w:p w14:paraId="7D39A19A" w14:textId="0644F3BF" w:rsidR="007826BB" w:rsidRDefault="007826BB" w:rsidP="00B7326B">
      <w:pPr>
        <w:pStyle w:val="Zkladntextodsazen2"/>
        <w:spacing w:after="0" w:line="240" w:lineRule="auto"/>
        <w:ind w:left="2124" w:hanging="1557"/>
        <w:rPr>
          <w:szCs w:val="22"/>
          <w:lang w:eastAsia="cs-CZ"/>
        </w:rPr>
      </w:pPr>
      <w:r>
        <w:rPr>
          <w:szCs w:val="22"/>
          <w:lang w:eastAsia="cs-CZ"/>
        </w:rPr>
        <w:t>Příloha č. 12</w:t>
      </w:r>
      <w:r>
        <w:rPr>
          <w:szCs w:val="22"/>
          <w:lang w:eastAsia="cs-CZ"/>
        </w:rPr>
        <w:tab/>
        <w:t>ZS Vodňanského - protokol-presenční</w:t>
      </w:r>
      <w:r w:rsidRPr="007826BB">
        <w:rPr>
          <w:szCs w:val="22"/>
          <w:lang w:eastAsia="cs-CZ"/>
        </w:rPr>
        <w:t xml:space="preserve"> listina -</w:t>
      </w:r>
      <w:proofErr w:type="spellStart"/>
      <w:r w:rsidRPr="007826BB">
        <w:rPr>
          <w:szCs w:val="22"/>
          <w:lang w:eastAsia="cs-CZ"/>
        </w:rPr>
        <w:t>uj</w:t>
      </w:r>
      <w:proofErr w:type="spellEnd"/>
      <w:r w:rsidRPr="007826BB">
        <w:rPr>
          <w:szCs w:val="22"/>
          <w:lang w:eastAsia="cs-CZ"/>
        </w:rPr>
        <w:t xml:space="preserve"> 15-10-2024</w:t>
      </w:r>
    </w:p>
    <w:p w14:paraId="07A36E0F" w14:textId="521F7F2C" w:rsidR="002E4E44" w:rsidRPr="002E4E44" w:rsidRDefault="007826BB" w:rsidP="00B7326B">
      <w:pPr>
        <w:pStyle w:val="Zkladntextodsazen2"/>
        <w:spacing w:after="0" w:line="240" w:lineRule="auto"/>
        <w:ind w:left="2124" w:hanging="1557"/>
        <w:rPr>
          <w:szCs w:val="22"/>
        </w:rPr>
      </w:pPr>
      <w:r>
        <w:rPr>
          <w:szCs w:val="22"/>
        </w:rPr>
        <w:t>Příloha č. 13</w:t>
      </w:r>
      <w:r>
        <w:rPr>
          <w:szCs w:val="22"/>
        </w:rPr>
        <w:tab/>
      </w:r>
      <w:r w:rsidRPr="007826BB">
        <w:rPr>
          <w:szCs w:val="22"/>
        </w:rPr>
        <w:t>Základní škola Jana Vodňanského</w:t>
      </w:r>
      <w:r>
        <w:rPr>
          <w:szCs w:val="22"/>
        </w:rPr>
        <w:t xml:space="preserve"> – námitky Českých přístavů, a.s.</w:t>
      </w:r>
      <w:r w:rsidR="002E4E44" w:rsidRPr="00347CBD">
        <w:rPr>
          <w:szCs w:val="22"/>
        </w:rPr>
        <w:t>“</w:t>
      </w:r>
    </w:p>
    <w:p w14:paraId="43E00242" w14:textId="77777777" w:rsidR="00340FA8" w:rsidRDefault="00340FA8" w:rsidP="008127CC">
      <w:pPr>
        <w:jc w:val="both"/>
        <w:rPr>
          <w:rFonts w:ascii="Arial" w:hAnsi="Arial" w:cs="Arial"/>
          <w:sz w:val="22"/>
          <w:szCs w:val="22"/>
        </w:rPr>
      </w:pPr>
    </w:p>
    <w:p w14:paraId="51C1D95E" w14:textId="77777777" w:rsidR="008127CC" w:rsidRPr="00156C8F" w:rsidRDefault="008127CC" w:rsidP="00156C8F">
      <w:pPr>
        <w:pStyle w:val="Odstavecseseznamem"/>
        <w:numPr>
          <w:ilvl w:val="0"/>
          <w:numId w:val="7"/>
        </w:numPr>
        <w:jc w:val="center"/>
        <w:rPr>
          <w:rFonts w:ascii="Arial" w:hAnsi="Arial" w:cs="Arial"/>
          <w:b/>
          <w:sz w:val="22"/>
          <w:szCs w:val="22"/>
        </w:rPr>
      </w:pPr>
      <w:r w:rsidRPr="00156C8F">
        <w:rPr>
          <w:rFonts w:ascii="Arial" w:hAnsi="Arial" w:cs="Arial"/>
          <w:b/>
          <w:sz w:val="22"/>
          <w:szCs w:val="22"/>
        </w:rPr>
        <w:t>Závěrečná ustanovení</w:t>
      </w:r>
    </w:p>
    <w:p w14:paraId="6CF7ADE1" w14:textId="77777777" w:rsidR="004E3736" w:rsidRPr="00B7326B" w:rsidRDefault="004E3736" w:rsidP="00B7326B">
      <w:pPr>
        <w:rPr>
          <w:rFonts w:ascii="Arial" w:hAnsi="Arial" w:cs="Arial"/>
          <w:sz w:val="22"/>
          <w:szCs w:val="22"/>
        </w:rPr>
      </w:pPr>
    </w:p>
    <w:p w14:paraId="74D67C8F" w14:textId="30795EEF" w:rsidR="00CC49CD" w:rsidRPr="00143F96" w:rsidRDefault="00CC49CD" w:rsidP="00C5418A">
      <w:pPr>
        <w:numPr>
          <w:ilvl w:val="0"/>
          <w:numId w:val="5"/>
        </w:numPr>
        <w:autoSpaceDN/>
        <w:spacing w:after="240"/>
        <w:ind w:left="360"/>
        <w:jc w:val="both"/>
        <w:textAlignment w:val="auto"/>
        <w:rPr>
          <w:rFonts w:ascii="Arial" w:hAnsi="Arial" w:cs="Arial"/>
          <w:sz w:val="22"/>
          <w:szCs w:val="22"/>
        </w:rPr>
      </w:pPr>
      <w:r w:rsidRPr="00143F96">
        <w:rPr>
          <w:rFonts w:ascii="Arial" w:hAnsi="Arial" w:cs="Arial"/>
          <w:sz w:val="22"/>
          <w:szCs w:val="22"/>
        </w:rPr>
        <w:t xml:space="preserve">Tento Dodatek č. </w:t>
      </w:r>
      <w:r w:rsidR="00D46C80">
        <w:rPr>
          <w:rFonts w:ascii="Arial" w:hAnsi="Arial" w:cs="Arial"/>
          <w:sz w:val="22"/>
          <w:szCs w:val="22"/>
        </w:rPr>
        <w:t>5</w:t>
      </w:r>
      <w:r w:rsidRPr="00143F96">
        <w:rPr>
          <w:rFonts w:ascii="Arial" w:hAnsi="Arial" w:cs="Arial"/>
          <w:sz w:val="22"/>
          <w:szCs w:val="22"/>
        </w:rPr>
        <w:t xml:space="preserve"> </w:t>
      </w:r>
      <w:r w:rsidR="0048409A" w:rsidRPr="00143F96">
        <w:rPr>
          <w:rFonts w:ascii="Arial" w:hAnsi="Arial" w:cs="Arial"/>
          <w:sz w:val="22"/>
          <w:szCs w:val="22"/>
        </w:rPr>
        <w:t xml:space="preserve">ke Smlouvě </w:t>
      </w:r>
      <w:r w:rsidRPr="00143F96">
        <w:rPr>
          <w:rFonts w:ascii="Arial" w:hAnsi="Arial" w:cs="Arial"/>
          <w:sz w:val="22"/>
          <w:szCs w:val="22"/>
        </w:rPr>
        <w:t xml:space="preserve">nabývá platnosti dnem jeho podpisu oběma </w:t>
      </w:r>
      <w:r w:rsidR="00737C31">
        <w:rPr>
          <w:rFonts w:ascii="Arial" w:hAnsi="Arial" w:cs="Arial"/>
          <w:sz w:val="22"/>
          <w:szCs w:val="22"/>
        </w:rPr>
        <w:t>S</w:t>
      </w:r>
      <w:r w:rsidRPr="00143F96">
        <w:rPr>
          <w:rFonts w:ascii="Arial" w:hAnsi="Arial" w:cs="Arial"/>
          <w:sz w:val="22"/>
          <w:szCs w:val="22"/>
        </w:rPr>
        <w:t xml:space="preserve">mluvními stranami a účinnosti dnem jeho uveřejnění v registru smluv dle zákona č. 340/2015 Sb., </w:t>
      </w:r>
      <w:r w:rsidR="00D46C80">
        <w:rPr>
          <w:rFonts w:ascii="Arial" w:hAnsi="Arial" w:cs="Arial"/>
          <w:sz w:val="22"/>
          <w:szCs w:val="22"/>
        </w:rPr>
        <w:br/>
      </w:r>
      <w:r w:rsidRPr="00143F96">
        <w:rPr>
          <w:rFonts w:ascii="Arial" w:hAnsi="Arial" w:cs="Arial"/>
          <w:sz w:val="22"/>
          <w:szCs w:val="22"/>
        </w:rPr>
        <w:t>o zvláštních podmínkách účinnosti některých smluv, uveřejňování těchto smluv a o registru smluv</w:t>
      </w:r>
      <w:r w:rsidR="00A225D3">
        <w:rPr>
          <w:rFonts w:ascii="Arial" w:hAnsi="Arial" w:cs="Arial"/>
          <w:sz w:val="22"/>
          <w:szCs w:val="22"/>
        </w:rPr>
        <w:t xml:space="preserve"> (zákon o registru smluv)</w:t>
      </w:r>
      <w:r w:rsidRPr="00143F96">
        <w:rPr>
          <w:rFonts w:ascii="Arial" w:hAnsi="Arial" w:cs="Arial"/>
          <w:sz w:val="22"/>
          <w:szCs w:val="22"/>
        </w:rPr>
        <w:t xml:space="preserve">, ve znění pozdějších předpisů. </w:t>
      </w:r>
    </w:p>
    <w:p w14:paraId="63756279" w14:textId="556552C1" w:rsidR="00CC49CD" w:rsidRPr="00143F96" w:rsidRDefault="00CC49CD" w:rsidP="00C5418A">
      <w:pPr>
        <w:numPr>
          <w:ilvl w:val="0"/>
          <w:numId w:val="5"/>
        </w:numPr>
        <w:autoSpaceDN/>
        <w:spacing w:after="240"/>
        <w:ind w:left="360"/>
        <w:jc w:val="both"/>
        <w:textAlignment w:val="auto"/>
        <w:rPr>
          <w:rFonts w:ascii="Arial" w:hAnsi="Arial" w:cs="Arial"/>
          <w:b/>
          <w:sz w:val="22"/>
          <w:szCs w:val="22"/>
        </w:rPr>
      </w:pPr>
      <w:r w:rsidRPr="00143F96">
        <w:rPr>
          <w:rFonts w:ascii="Arial" w:hAnsi="Arial" w:cs="Arial"/>
          <w:sz w:val="22"/>
          <w:szCs w:val="22"/>
        </w:rPr>
        <w:t>Smluvní strany výslovně sjednávají, ž</w:t>
      </w:r>
      <w:r w:rsidR="001E1613">
        <w:rPr>
          <w:rFonts w:ascii="Arial" w:hAnsi="Arial" w:cs="Arial"/>
          <w:sz w:val="22"/>
          <w:szCs w:val="22"/>
        </w:rPr>
        <w:t xml:space="preserve">e uveřejnění tohoto Dodatku č. </w:t>
      </w:r>
      <w:r w:rsidR="00D46C80">
        <w:rPr>
          <w:rFonts w:ascii="Arial" w:hAnsi="Arial" w:cs="Arial"/>
          <w:sz w:val="22"/>
          <w:szCs w:val="22"/>
        </w:rPr>
        <w:t>5</w:t>
      </w:r>
      <w:r w:rsidRPr="00143F96">
        <w:rPr>
          <w:rFonts w:ascii="Arial" w:hAnsi="Arial" w:cs="Arial"/>
          <w:sz w:val="22"/>
          <w:szCs w:val="22"/>
        </w:rPr>
        <w:t xml:space="preserve"> </w:t>
      </w:r>
      <w:r w:rsidR="0048409A" w:rsidRPr="00143F96">
        <w:rPr>
          <w:rFonts w:ascii="Arial" w:hAnsi="Arial" w:cs="Arial"/>
          <w:sz w:val="22"/>
          <w:szCs w:val="22"/>
        </w:rPr>
        <w:t xml:space="preserve">ke Smlouvě </w:t>
      </w:r>
      <w:r w:rsidRPr="00143F96">
        <w:rPr>
          <w:rFonts w:ascii="Arial" w:hAnsi="Arial" w:cs="Arial"/>
          <w:sz w:val="22"/>
          <w:szCs w:val="22"/>
        </w:rPr>
        <w:t>v registru smluv dle zákona č. 340/2015 Sb., o zvláštních podmínkách účinnosti některých smluv, uveřejňování těchto smluv a o registru smluv, ve znění pozdějších předpisů, zajistí Městská část Praha 7 d</w:t>
      </w:r>
      <w:r w:rsidR="001E1613">
        <w:rPr>
          <w:rFonts w:ascii="Arial" w:hAnsi="Arial" w:cs="Arial"/>
          <w:sz w:val="22"/>
          <w:szCs w:val="22"/>
        </w:rPr>
        <w:t xml:space="preserve">o 30 dnů od podpisu Dodatku č. </w:t>
      </w:r>
      <w:r w:rsidR="00D46C80">
        <w:rPr>
          <w:rFonts w:ascii="Arial" w:hAnsi="Arial" w:cs="Arial"/>
          <w:sz w:val="22"/>
          <w:szCs w:val="22"/>
        </w:rPr>
        <w:t>5</w:t>
      </w:r>
      <w:r w:rsidR="001E07F4" w:rsidRPr="00143F96">
        <w:rPr>
          <w:rFonts w:ascii="Arial" w:hAnsi="Arial" w:cs="Arial"/>
          <w:sz w:val="22"/>
          <w:szCs w:val="22"/>
        </w:rPr>
        <w:t xml:space="preserve"> </w:t>
      </w:r>
      <w:r w:rsidR="0048409A" w:rsidRPr="00143F96">
        <w:rPr>
          <w:rFonts w:ascii="Arial" w:hAnsi="Arial" w:cs="Arial"/>
          <w:sz w:val="22"/>
          <w:szCs w:val="22"/>
        </w:rPr>
        <w:t>ke Smlouvě</w:t>
      </w:r>
      <w:r w:rsidRPr="00143F96">
        <w:rPr>
          <w:rFonts w:ascii="Arial" w:hAnsi="Arial" w:cs="Arial"/>
          <w:sz w:val="22"/>
          <w:szCs w:val="22"/>
        </w:rPr>
        <w:t xml:space="preserve"> a neprodleně bude druhou </w:t>
      </w:r>
      <w:r w:rsidR="00CE1E3E">
        <w:rPr>
          <w:rFonts w:ascii="Arial" w:hAnsi="Arial" w:cs="Arial"/>
          <w:sz w:val="22"/>
          <w:szCs w:val="22"/>
        </w:rPr>
        <w:t>S</w:t>
      </w:r>
      <w:r w:rsidRPr="00143F96">
        <w:rPr>
          <w:rFonts w:ascii="Arial" w:hAnsi="Arial" w:cs="Arial"/>
          <w:sz w:val="22"/>
          <w:szCs w:val="22"/>
        </w:rPr>
        <w:t xml:space="preserve">mluvní stranu o provedeném uveřejnění v registru smluv informovat. </w:t>
      </w:r>
    </w:p>
    <w:p w14:paraId="294FA4C9" w14:textId="36991F75" w:rsidR="00CC49CD" w:rsidRPr="00143F96" w:rsidRDefault="00CC49CD" w:rsidP="00C5418A">
      <w:pPr>
        <w:numPr>
          <w:ilvl w:val="0"/>
          <w:numId w:val="5"/>
        </w:numPr>
        <w:autoSpaceDN/>
        <w:spacing w:after="240"/>
        <w:ind w:left="360"/>
        <w:jc w:val="both"/>
        <w:textAlignment w:val="auto"/>
        <w:rPr>
          <w:rFonts w:ascii="Arial" w:hAnsi="Arial" w:cs="Arial"/>
          <w:sz w:val="22"/>
          <w:szCs w:val="22"/>
        </w:rPr>
      </w:pPr>
      <w:r w:rsidRPr="00143F96">
        <w:rPr>
          <w:rFonts w:ascii="Arial" w:hAnsi="Arial" w:cs="Arial"/>
          <w:sz w:val="22"/>
          <w:szCs w:val="22"/>
        </w:rPr>
        <w:t>Smluvní strany souh</w:t>
      </w:r>
      <w:r w:rsidR="001E1613">
        <w:rPr>
          <w:rFonts w:ascii="Arial" w:hAnsi="Arial" w:cs="Arial"/>
          <w:sz w:val="22"/>
          <w:szCs w:val="22"/>
        </w:rPr>
        <w:t xml:space="preserve">lasí se zveřejněním Dodatku č. </w:t>
      </w:r>
      <w:r w:rsidR="00D46C80">
        <w:rPr>
          <w:rFonts w:ascii="Arial" w:hAnsi="Arial" w:cs="Arial"/>
          <w:sz w:val="22"/>
          <w:szCs w:val="22"/>
        </w:rPr>
        <w:t>5</w:t>
      </w:r>
      <w:r w:rsidR="0048409A" w:rsidRPr="00143F96">
        <w:rPr>
          <w:rFonts w:ascii="Arial" w:hAnsi="Arial" w:cs="Arial"/>
          <w:sz w:val="22"/>
          <w:szCs w:val="22"/>
        </w:rPr>
        <w:t xml:space="preserve"> ke Smlouvě</w:t>
      </w:r>
      <w:r w:rsidRPr="00143F96">
        <w:rPr>
          <w:rFonts w:ascii="Arial" w:hAnsi="Arial" w:cs="Arial"/>
          <w:sz w:val="22"/>
          <w:szCs w:val="22"/>
        </w:rPr>
        <w:t xml:space="preserve"> na internetových stránkách Městské části Praha 7.</w:t>
      </w:r>
    </w:p>
    <w:p w14:paraId="6F716AEA" w14:textId="3F469516" w:rsidR="00CC49CD" w:rsidRPr="00143F96" w:rsidRDefault="00CC49CD" w:rsidP="000148D8">
      <w:pPr>
        <w:numPr>
          <w:ilvl w:val="0"/>
          <w:numId w:val="5"/>
        </w:numPr>
        <w:autoSpaceDN/>
        <w:spacing w:after="240"/>
        <w:ind w:left="360"/>
        <w:jc w:val="both"/>
        <w:textAlignment w:val="auto"/>
        <w:rPr>
          <w:rFonts w:ascii="Arial" w:hAnsi="Arial" w:cs="Arial"/>
          <w:b/>
          <w:sz w:val="22"/>
          <w:szCs w:val="22"/>
        </w:rPr>
      </w:pPr>
      <w:r w:rsidRPr="00143F96">
        <w:rPr>
          <w:rFonts w:ascii="Arial" w:hAnsi="Arial" w:cs="Arial"/>
          <w:sz w:val="22"/>
          <w:szCs w:val="22"/>
        </w:rPr>
        <w:t>Smluvní strany souhlasí s</w:t>
      </w:r>
      <w:r w:rsidR="002E4E44">
        <w:rPr>
          <w:rFonts w:ascii="Arial" w:hAnsi="Arial" w:cs="Arial"/>
          <w:sz w:val="22"/>
          <w:szCs w:val="22"/>
        </w:rPr>
        <w:t xml:space="preserve"> uveřejněním tohoto Dodatku č. </w:t>
      </w:r>
      <w:r w:rsidR="00D46C80">
        <w:rPr>
          <w:rFonts w:ascii="Arial" w:hAnsi="Arial" w:cs="Arial"/>
          <w:sz w:val="22"/>
          <w:szCs w:val="22"/>
        </w:rPr>
        <w:t>5</w:t>
      </w:r>
      <w:r w:rsidRPr="00143F96">
        <w:rPr>
          <w:rFonts w:ascii="Arial" w:hAnsi="Arial" w:cs="Arial"/>
          <w:sz w:val="22"/>
          <w:szCs w:val="22"/>
        </w:rPr>
        <w:t xml:space="preserve"> ke </w:t>
      </w:r>
      <w:r w:rsidR="004E3736" w:rsidRPr="00143F96">
        <w:rPr>
          <w:rFonts w:ascii="Arial" w:hAnsi="Arial" w:cs="Arial"/>
          <w:sz w:val="22"/>
          <w:szCs w:val="22"/>
        </w:rPr>
        <w:t>S</w:t>
      </w:r>
      <w:r w:rsidRPr="00143F96">
        <w:rPr>
          <w:rFonts w:ascii="Arial" w:hAnsi="Arial" w:cs="Arial"/>
          <w:sz w:val="22"/>
          <w:szCs w:val="22"/>
        </w:rPr>
        <w:t>mlouvě</w:t>
      </w:r>
      <w:r w:rsidR="00F02D9B">
        <w:rPr>
          <w:rFonts w:ascii="Arial" w:hAnsi="Arial" w:cs="Arial"/>
          <w:sz w:val="22"/>
          <w:szCs w:val="22"/>
        </w:rPr>
        <w:t xml:space="preserve"> a konstatují, že v Dodatku č. </w:t>
      </w:r>
      <w:r w:rsidR="00D46C80">
        <w:rPr>
          <w:rFonts w:ascii="Arial" w:hAnsi="Arial" w:cs="Arial"/>
          <w:sz w:val="22"/>
          <w:szCs w:val="22"/>
        </w:rPr>
        <w:t>5</w:t>
      </w:r>
      <w:r w:rsidRPr="00143F96">
        <w:rPr>
          <w:rFonts w:ascii="Arial" w:hAnsi="Arial" w:cs="Arial"/>
          <w:sz w:val="22"/>
          <w:szCs w:val="22"/>
        </w:rPr>
        <w:t xml:space="preserve"> </w:t>
      </w:r>
      <w:r w:rsidR="0048409A" w:rsidRPr="00143F96">
        <w:rPr>
          <w:rFonts w:ascii="Arial" w:hAnsi="Arial" w:cs="Arial"/>
          <w:sz w:val="22"/>
          <w:szCs w:val="22"/>
        </w:rPr>
        <w:t xml:space="preserve">ke Smlouvě </w:t>
      </w:r>
      <w:r w:rsidRPr="00143F96">
        <w:rPr>
          <w:rFonts w:ascii="Arial" w:hAnsi="Arial" w:cs="Arial"/>
          <w:sz w:val="22"/>
          <w:szCs w:val="22"/>
        </w:rPr>
        <w:t>nejsou informace, které nemohou být poskytnuty podle zákona č. 340/2015 Sb., o zvláštních podmínkách účinnosti některých smluv, uveřejňování těchto smluv a o registru smluv</w:t>
      </w:r>
      <w:r w:rsidR="00737C31">
        <w:rPr>
          <w:rFonts w:ascii="Arial" w:hAnsi="Arial" w:cs="Arial"/>
          <w:sz w:val="22"/>
          <w:szCs w:val="22"/>
        </w:rPr>
        <w:t xml:space="preserve"> </w:t>
      </w:r>
      <w:r w:rsidR="00737C31" w:rsidRPr="00737C31">
        <w:rPr>
          <w:rFonts w:ascii="Arial" w:hAnsi="Arial" w:cs="Arial"/>
          <w:sz w:val="22"/>
          <w:szCs w:val="22"/>
        </w:rPr>
        <w:t>(zákon o registru smluv),</w:t>
      </w:r>
      <w:r w:rsidR="00B03A79">
        <w:rPr>
          <w:rFonts w:ascii="Arial" w:hAnsi="Arial" w:cs="Arial"/>
          <w:sz w:val="22"/>
          <w:szCs w:val="22"/>
        </w:rPr>
        <w:t xml:space="preserve"> </w:t>
      </w:r>
      <w:r w:rsidR="0048409A" w:rsidRPr="00143F96">
        <w:rPr>
          <w:rFonts w:ascii="Arial" w:hAnsi="Arial" w:cs="Arial"/>
          <w:sz w:val="22"/>
          <w:szCs w:val="22"/>
        </w:rPr>
        <w:t>ve znění pozdějších předpisů</w:t>
      </w:r>
      <w:r w:rsidRPr="00143F96">
        <w:rPr>
          <w:rFonts w:ascii="Arial" w:hAnsi="Arial" w:cs="Arial"/>
          <w:sz w:val="22"/>
          <w:szCs w:val="22"/>
        </w:rPr>
        <w:t xml:space="preserve"> a zákona č. 106/1999 Sb., o svobodném přístupu k informacím, ve znění pozdějších předpisů.</w:t>
      </w:r>
    </w:p>
    <w:p w14:paraId="6D1F802D" w14:textId="4B27E8B9" w:rsidR="00CC49CD" w:rsidRDefault="001E1613" w:rsidP="00C5418A">
      <w:pPr>
        <w:numPr>
          <w:ilvl w:val="0"/>
          <w:numId w:val="5"/>
        </w:numPr>
        <w:autoSpaceDN/>
        <w:spacing w:after="240"/>
        <w:ind w:left="360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Dodatek č. </w:t>
      </w:r>
      <w:r w:rsidR="00D46C80">
        <w:rPr>
          <w:rFonts w:ascii="Arial" w:hAnsi="Arial" w:cs="Arial"/>
          <w:sz w:val="22"/>
          <w:szCs w:val="22"/>
        </w:rPr>
        <w:t>5</w:t>
      </w:r>
      <w:r w:rsidR="00CC49CD" w:rsidRPr="00143F96">
        <w:rPr>
          <w:rFonts w:ascii="Arial" w:hAnsi="Arial" w:cs="Arial"/>
          <w:sz w:val="22"/>
          <w:szCs w:val="22"/>
        </w:rPr>
        <w:t xml:space="preserve"> </w:t>
      </w:r>
      <w:r w:rsidR="0048409A" w:rsidRPr="00143F96">
        <w:rPr>
          <w:rFonts w:ascii="Arial" w:hAnsi="Arial" w:cs="Arial"/>
          <w:sz w:val="22"/>
          <w:szCs w:val="22"/>
        </w:rPr>
        <w:t xml:space="preserve">ke Smlouvě </w:t>
      </w:r>
      <w:r w:rsidR="00CC49CD" w:rsidRPr="00143F96">
        <w:rPr>
          <w:rFonts w:ascii="Arial" w:hAnsi="Arial" w:cs="Arial"/>
          <w:sz w:val="22"/>
          <w:szCs w:val="22"/>
        </w:rPr>
        <w:t xml:space="preserve">se vyhotovuje v pěti vyhotoveních s platností originálu, z nichž </w:t>
      </w:r>
      <w:r w:rsidR="004E3736" w:rsidRPr="00143F96">
        <w:rPr>
          <w:rFonts w:ascii="Arial" w:hAnsi="Arial" w:cs="Arial"/>
          <w:sz w:val="22"/>
          <w:szCs w:val="22"/>
        </w:rPr>
        <w:t>Objednatel</w:t>
      </w:r>
      <w:r w:rsidR="00CC49CD" w:rsidRPr="00143F96">
        <w:rPr>
          <w:rFonts w:ascii="Arial" w:hAnsi="Arial" w:cs="Arial"/>
          <w:sz w:val="22"/>
          <w:szCs w:val="22"/>
        </w:rPr>
        <w:t xml:space="preserve"> obdrží tři stejnopisy a </w:t>
      </w:r>
      <w:r w:rsidR="00AD0E74">
        <w:rPr>
          <w:rFonts w:ascii="Arial" w:hAnsi="Arial" w:cs="Arial"/>
          <w:sz w:val="22"/>
          <w:szCs w:val="22"/>
        </w:rPr>
        <w:t>Zhotovitel</w:t>
      </w:r>
      <w:r w:rsidR="00CC49CD" w:rsidRPr="00143F96">
        <w:rPr>
          <w:rFonts w:ascii="Arial" w:hAnsi="Arial" w:cs="Arial"/>
          <w:sz w:val="22"/>
          <w:szCs w:val="22"/>
        </w:rPr>
        <w:t xml:space="preserve"> dva stejnopisy. </w:t>
      </w:r>
    </w:p>
    <w:p w14:paraId="4CBDCFFD" w14:textId="138B6A58" w:rsidR="003042ED" w:rsidRPr="00B56BD8" w:rsidRDefault="001E1613" w:rsidP="00E31FA3">
      <w:pPr>
        <w:numPr>
          <w:ilvl w:val="0"/>
          <w:numId w:val="5"/>
        </w:numPr>
        <w:autoSpaceDN/>
        <w:spacing w:after="240"/>
        <w:ind w:left="360"/>
        <w:jc w:val="both"/>
        <w:textAlignment w:val="auto"/>
        <w:rPr>
          <w:rFonts w:ascii="Arial" w:hAnsi="Arial" w:cs="Arial"/>
          <w:sz w:val="22"/>
          <w:szCs w:val="22"/>
        </w:rPr>
      </w:pPr>
      <w:r w:rsidRPr="00B56BD8">
        <w:rPr>
          <w:rFonts w:ascii="Arial" w:hAnsi="Arial" w:cs="Arial"/>
          <w:sz w:val="22"/>
          <w:szCs w:val="22"/>
        </w:rPr>
        <w:lastRenderedPageBreak/>
        <w:t>K tomuto D</w:t>
      </w:r>
      <w:r w:rsidR="002E4E44" w:rsidRPr="00B56BD8">
        <w:rPr>
          <w:rFonts w:ascii="Arial" w:hAnsi="Arial" w:cs="Arial"/>
          <w:sz w:val="22"/>
          <w:szCs w:val="22"/>
        </w:rPr>
        <w:t xml:space="preserve">odatku č. </w:t>
      </w:r>
      <w:r w:rsidR="00D46C80" w:rsidRPr="00B56BD8">
        <w:rPr>
          <w:rFonts w:ascii="Arial" w:hAnsi="Arial" w:cs="Arial"/>
          <w:sz w:val="22"/>
          <w:szCs w:val="22"/>
        </w:rPr>
        <w:t>5</w:t>
      </w:r>
      <w:r w:rsidR="003042ED" w:rsidRPr="00B56BD8">
        <w:rPr>
          <w:rFonts w:ascii="Arial" w:hAnsi="Arial" w:cs="Arial"/>
          <w:sz w:val="22"/>
          <w:szCs w:val="22"/>
        </w:rPr>
        <w:t xml:space="preserve"> j</w:t>
      </w:r>
      <w:r w:rsidR="00617635" w:rsidRPr="00B56BD8">
        <w:rPr>
          <w:rFonts w:ascii="Arial" w:hAnsi="Arial" w:cs="Arial"/>
          <w:sz w:val="22"/>
          <w:szCs w:val="22"/>
        </w:rPr>
        <w:t>sou</w:t>
      </w:r>
      <w:r w:rsidR="003042ED" w:rsidRPr="00B56BD8">
        <w:rPr>
          <w:rFonts w:ascii="Arial" w:hAnsi="Arial" w:cs="Arial"/>
          <w:sz w:val="22"/>
          <w:szCs w:val="22"/>
        </w:rPr>
        <w:t xml:space="preserve"> přiložen</w:t>
      </w:r>
      <w:r w:rsidR="00617635" w:rsidRPr="00B56BD8">
        <w:rPr>
          <w:rFonts w:ascii="Arial" w:hAnsi="Arial" w:cs="Arial"/>
          <w:sz w:val="22"/>
          <w:szCs w:val="22"/>
        </w:rPr>
        <w:t xml:space="preserve">y následující </w:t>
      </w:r>
      <w:r w:rsidR="003042ED" w:rsidRPr="00B56BD8">
        <w:rPr>
          <w:rFonts w:ascii="Arial" w:hAnsi="Arial" w:cs="Arial"/>
          <w:sz w:val="22"/>
          <w:szCs w:val="22"/>
        </w:rPr>
        <w:t>příloh</w:t>
      </w:r>
      <w:r w:rsidR="00617635" w:rsidRPr="00B56BD8">
        <w:rPr>
          <w:rFonts w:ascii="Arial" w:hAnsi="Arial" w:cs="Arial"/>
          <w:sz w:val="22"/>
          <w:szCs w:val="22"/>
        </w:rPr>
        <w:t>y</w:t>
      </w:r>
      <w:r w:rsidR="003042ED" w:rsidRPr="00B56BD8">
        <w:rPr>
          <w:rFonts w:ascii="Arial" w:hAnsi="Arial" w:cs="Arial"/>
          <w:sz w:val="22"/>
          <w:szCs w:val="22"/>
        </w:rPr>
        <w:t xml:space="preserve"> Smlouvy:</w:t>
      </w:r>
    </w:p>
    <w:p w14:paraId="5B77BD0A" w14:textId="4C2BA137" w:rsidR="00617635" w:rsidRPr="00B56BD8" w:rsidRDefault="00617635" w:rsidP="00617635">
      <w:pPr>
        <w:pStyle w:val="Default"/>
        <w:ind w:firstLine="360"/>
        <w:rPr>
          <w:color w:val="auto"/>
          <w:sz w:val="22"/>
          <w:szCs w:val="22"/>
        </w:rPr>
      </w:pPr>
      <w:r w:rsidRPr="00B56BD8">
        <w:rPr>
          <w:bCs/>
          <w:sz w:val="22"/>
          <w:szCs w:val="22"/>
        </w:rPr>
        <w:t xml:space="preserve">Příloha č. 2a </w:t>
      </w:r>
      <w:r w:rsidRPr="00B56BD8">
        <w:rPr>
          <w:bCs/>
          <w:sz w:val="22"/>
          <w:szCs w:val="22"/>
        </w:rPr>
        <w:tab/>
      </w:r>
      <w:r w:rsidRPr="00B56BD8">
        <w:rPr>
          <w:color w:val="auto"/>
          <w:sz w:val="22"/>
          <w:szCs w:val="22"/>
        </w:rPr>
        <w:t>Cenová nabídka – podrobný platební kalendář</w:t>
      </w:r>
      <w:r w:rsidRPr="00B56BD8">
        <w:rPr>
          <w:bCs/>
          <w:sz w:val="22"/>
          <w:szCs w:val="22"/>
        </w:rPr>
        <w:t xml:space="preserve"> – aktualizovaný 11/2024</w:t>
      </w:r>
    </w:p>
    <w:p w14:paraId="1D558407" w14:textId="7FEB2193" w:rsidR="00B56BD8" w:rsidRPr="00B56BD8" w:rsidRDefault="00753A9F" w:rsidP="00753A9F">
      <w:pPr>
        <w:pStyle w:val="Default"/>
        <w:ind w:left="360"/>
        <w:rPr>
          <w:color w:val="auto"/>
          <w:sz w:val="22"/>
          <w:szCs w:val="22"/>
        </w:rPr>
      </w:pPr>
      <w:r w:rsidRPr="00B56BD8">
        <w:rPr>
          <w:color w:val="auto"/>
          <w:sz w:val="22"/>
          <w:szCs w:val="22"/>
        </w:rPr>
        <w:t>Příloha č. 4</w:t>
      </w:r>
      <w:r w:rsidR="00D46C80" w:rsidRPr="00B56BD8">
        <w:rPr>
          <w:color w:val="auto"/>
          <w:sz w:val="22"/>
          <w:szCs w:val="22"/>
        </w:rPr>
        <w:t>c</w:t>
      </w:r>
      <w:r w:rsidRPr="00B56BD8">
        <w:rPr>
          <w:color w:val="auto"/>
          <w:sz w:val="22"/>
          <w:szCs w:val="22"/>
        </w:rPr>
        <w:t xml:space="preserve"> </w:t>
      </w:r>
      <w:r w:rsidRPr="00B56BD8">
        <w:rPr>
          <w:color w:val="auto"/>
          <w:sz w:val="22"/>
          <w:szCs w:val="22"/>
        </w:rPr>
        <w:tab/>
        <w:t>Harmonogram projektu –</w:t>
      </w:r>
      <w:r w:rsidR="00367ECE" w:rsidRPr="00B56BD8">
        <w:rPr>
          <w:color w:val="auto"/>
          <w:sz w:val="22"/>
          <w:szCs w:val="22"/>
        </w:rPr>
        <w:t xml:space="preserve"> závazný návrh – aktualizovaný </w:t>
      </w:r>
      <w:r w:rsidR="00617635" w:rsidRPr="00B56BD8">
        <w:rPr>
          <w:color w:val="auto"/>
          <w:sz w:val="22"/>
          <w:szCs w:val="22"/>
        </w:rPr>
        <w:t>11</w:t>
      </w:r>
      <w:r w:rsidR="00367ECE" w:rsidRPr="00B56BD8">
        <w:rPr>
          <w:color w:val="auto"/>
          <w:sz w:val="22"/>
          <w:szCs w:val="22"/>
        </w:rPr>
        <w:t>/2024</w:t>
      </w:r>
    </w:p>
    <w:p w14:paraId="4CB9C478" w14:textId="77777777" w:rsidR="00B56BD8" w:rsidRPr="00B56BD8" w:rsidRDefault="00B56BD8" w:rsidP="00B56BD8">
      <w:pPr>
        <w:pStyle w:val="Zkladntextodsazen2"/>
        <w:spacing w:after="0" w:line="240" w:lineRule="auto"/>
        <w:ind w:firstLine="77"/>
        <w:rPr>
          <w:szCs w:val="22"/>
          <w:lang w:eastAsia="cs-CZ"/>
        </w:rPr>
      </w:pPr>
      <w:r w:rsidRPr="00B56BD8">
        <w:rPr>
          <w:szCs w:val="22"/>
          <w:lang w:eastAsia="cs-CZ"/>
        </w:rPr>
        <w:t>Příloha č. 12</w:t>
      </w:r>
      <w:r w:rsidRPr="00B56BD8">
        <w:rPr>
          <w:szCs w:val="22"/>
          <w:lang w:eastAsia="cs-CZ"/>
        </w:rPr>
        <w:tab/>
        <w:t>ZS Vodňanského - protokol-presenční listina -</w:t>
      </w:r>
      <w:proofErr w:type="spellStart"/>
      <w:r w:rsidRPr="00B56BD8">
        <w:rPr>
          <w:szCs w:val="22"/>
          <w:lang w:eastAsia="cs-CZ"/>
        </w:rPr>
        <w:t>uj</w:t>
      </w:r>
      <w:proofErr w:type="spellEnd"/>
      <w:r w:rsidRPr="00B56BD8">
        <w:rPr>
          <w:szCs w:val="22"/>
          <w:lang w:eastAsia="cs-CZ"/>
        </w:rPr>
        <w:t xml:space="preserve"> 15-10-2024</w:t>
      </w:r>
    </w:p>
    <w:p w14:paraId="7A73EF8C" w14:textId="2B97154E" w:rsidR="00B56BD8" w:rsidRPr="00B56BD8" w:rsidRDefault="00B56BD8" w:rsidP="00B56BD8">
      <w:pPr>
        <w:pStyle w:val="Default"/>
        <w:ind w:left="360"/>
        <w:rPr>
          <w:color w:val="auto"/>
          <w:sz w:val="22"/>
          <w:szCs w:val="22"/>
        </w:rPr>
      </w:pPr>
      <w:r w:rsidRPr="00B56BD8">
        <w:rPr>
          <w:sz w:val="22"/>
          <w:szCs w:val="22"/>
        </w:rPr>
        <w:t>Příloha č. 13</w:t>
      </w:r>
      <w:r w:rsidRPr="00B56BD8">
        <w:rPr>
          <w:sz w:val="22"/>
          <w:szCs w:val="22"/>
        </w:rPr>
        <w:tab/>
        <w:t>Základní škola Jana Vodňanského – námitky Českých přístavů, a.s.</w:t>
      </w:r>
    </w:p>
    <w:p w14:paraId="7B241538" w14:textId="77777777" w:rsidR="00D772F9" w:rsidRDefault="00D772F9" w:rsidP="00CC49CD">
      <w:pPr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4C13ED5D" w14:textId="77777777" w:rsidR="00340FA8" w:rsidRDefault="00340FA8" w:rsidP="00CC49CD">
      <w:pPr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68D02CE9" w14:textId="77777777" w:rsidR="00340FA8" w:rsidRDefault="00340FA8" w:rsidP="00CC49CD">
      <w:pPr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1D8332F3" w14:textId="22E2E634" w:rsidR="00CC49CD" w:rsidRPr="00143F96" w:rsidRDefault="00CC49CD" w:rsidP="00CC49C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143F96">
        <w:rPr>
          <w:rFonts w:ascii="Arial" w:hAnsi="Arial" w:cs="Arial"/>
          <w:color w:val="000000"/>
          <w:sz w:val="22"/>
          <w:szCs w:val="22"/>
        </w:rPr>
        <w:t xml:space="preserve">V Praze dne </w:t>
      </w:r>
      <w:r w:rsidR="00CB3851">
        <w:rPr>
          <w:rFonts w:ascii="Arial" w:hAnsi="Arial" w:cs="Arial"/>
          <w:color w:val="000000"/>
          <w:sz w:val="22"/>
          <w:szCs w:val="22"/>
        </w:rPr>
        <w:t xml:space="preserve">9. 12. </w:t>
      </w:r>
      <w:r w:rsidRPr="00143F96">
        <w:rPr>
          <w:rFonts w:ascii="Arial" w:hAnsi="Arial" w:cs="Arial"/>
          <w:color w:val="000000"/>
          <w:sz w:val="22"/>
          <w:szCs w:val="22"/>
        </w:rPr>
        <w:t>202</w:t>
      </w:r>
      <w:r w:rsidR="00367ECE">
        <w:rPr>
          <w:rFonts w:ascii="Arial" w:hAnsi="Arial" w:cs="Arial"/>
          <w:color w:val="000000"/>
          <w:sz w:val="22"/>
          <w:szCs w:val="22"/>
        </w:rPr>
        <w:t>4</w:t>
      </w:r>
      <w:r w:rsidRPr="00143F96">
        <w:rPr>
          <w:rFonts w:ascii="Arial" w:hAnsi="Arial" w:cs="Arial"/>
          <w:color w:val="000000"/>
          <w:sz w:val="22"/>
          <w:szCs w:val="22"/>
        </w:rPr>
        <w:tab/>
      </w:r>
      <w:r w:rsidRPr="00143F96">
        <w:rPr>
          <w:rFonts w:ascii="Arial" w:hAnsi="Arial" w:cs="Arial"/>
          <w:color w:val="000000"/>
          <w:sz w:val="22"/>
          <w:szCs w:val="22"/>
        </w:rPr>
        <w:tab/>
      </w:r>
      <w:r w:rsidRPr="00143F96">
        <w:rPr>
          <w:rFonts w:ascii="Arial" w:hAnsi="Arial" w:cs="Arial"/>
          <w:color w:val="000000"/>
          <w:sz w:val="22"/>
          <w:szCs w:val="22"/>
        </w:rPr>
        <w:tab/>
      </w:r>
      <w:r w:rsidR="0094203C">
        <w:rPr>
          <w:rFonts w:ascii="Arial" w:hAnsi="Arial" w:cs="Arial"/>
          <w:color w:val="000000"/>
          <w:sz w:val="22"/>
          <w:szCs w:val="22"/>
        </w:rPr>
        <w:t xml:space="preserve">           </w:t>
      </w:r>
      <w:r w:rsidRPr="00143F96">
        <w:rPr>
          <w:rFonts w:ascii="Arial" w:hAnsi="Arial" w:cs="Arial"/>
          <w:color w:val="000000"/>
          <w:sz w:val="22"/>
          <w:szCs w:val="22"/>
        </w:rPr>
        <w:t>V </w:t>
      </w:r>
      <w:r w:rsidR="007C2424" w:rsidRPr="00143F96">
        <w:rPr>
          <w:rFonts w:ascii="Arial" w:hAnsi="Arial" w:cs="Arial"/>
          <w:color w:val="000000"/>
          <w:sz w:val="22"/>
          <w:szCs w:val="22"/>
        </w:rPr>
        <w:t>Praze</w:t>
      </w:r>
      <w:r w:rsidRPr="00143F96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E74C3B">
        <w:rPr>
          <w:rFonts w:ascii="Arial" w:hAnsi="Arial" w:cs="Arial"/>
          <w:color w:val="000000"/>
          <w:sz w:val="22"/>
          <w:szCs w:val="22"/>
        </w:rPr>
        <w:t xml:space="preserve">4. 12. </w:t>
      </w:r>
      <w:r w:rsidRPr="00143F96">
        <w:rPr>
          <w:rFonts w:ascii="Arial" w:hAnsi="Arial" w:cs="Arial"/>
          <w:color w:val="000000"/>
          <w:sz w:val="22"/>
          <w:szCs w:val="22"/>
        </w:rPr>
        <w:t>202</w:t>
      </w:r>
      <w:r w:rsidR="00367ECE">
        <w:rPr>
          <w:rFonts w:ascii="Arial" w:hAnsi="Arial" w:cs="Arial"/>
          <w:color w:val="000000"/>
          <w:sz w:val="22"/>
          <w:szCs w:val="22"/>
        </w:rPr>
        <w:t>4</w:t>
      </w:r>
    </w:p>
    <w:p w14:paraId="41D3FCFE" w14:textId="4DF18F64" w:rsidR="00347CBD" w:rsidRDefault="004E3736" w:rsidP="00A11FFD">
      <w:pPr>
        <w:spacing w:line="240" w:lineRule="atLeast"/>
        <w:jc w:val="both"/>
        <w:rPr>
          <w:rFonts w:ascii="Arial" w:hAnsi="Arial" w:cs="Arial"/>
          <w:sz w:val="22"/>
          <w:szCs w:val="22"/>
          <w:lang w:eastAsia="ar-SA"/>
        </w:rPr>
      </w:pPr>
      <w:r w:rsidRPr="00143F96">
        <w:rPr>
          <w:rFonts w:ascii="Arial" w:hAnsi="Arial" w:cs="Arial"/>
          <w:sz w:val="22"/>
          <w:szCs w:val="22"/>
        </w:rPr>
        <w:t>Objednatel</w:t>
      </w:r>
      <w:r w:rsidR="00CC49CD" w:rsidRPr="00143F96">
        <w:rPr>
          <w:rFonts w:ascii="Arial" w:hAnsi="Arial" w:cs="Arial"/>
          <w:sz w:val="22"/>
          <w:szCs w:val="22"/>
        </w:rPr>
        <w:tab/>
      </w:r>
      <w:r w:rsidR="00CC49CD" w:rsidRPr="00143F96">
        <w:rPr>
          <w:rFonts w:ascii="Arial" w:hAnsi="Arial" w:cs="Arial"/>
          <w:sz w:val="22"/>
          <w:szCs w:val="22"/>
        </w:rPr>
        <w:tab/>
      </w:r>
      <w:r w:rsidR="00CC49CD" w:rsidRPr="00143F96">
        <w:rPr>
          <w:rFonts w:ascii="Arial" w:hAnsi="Arial" w:cs="Arial"/>
          <w:sz w:val="22"/>
          <w:szCs w:val="22"/>
        </w:rPr>
        <w:tab/>
      </w:r>
      <w:r w:rsidR="00CC49CD" w:rsidRPr="00143F96">
        <w:rPr>
          <w:rFonts w:ascii="Arial" w:hAnsi="Arial" w:cs="Arial"/>
          <w:sz w:val="22"/>
          <w:szCs w:val="22"/>
        </w:rPr>
        <w:tab/>
      </w:r>
      <w:r w:rsidR="00CC49CD" w:rsidRPr="00143F96">
        <w:rPr>
          <w:rFonts w:ascii="Arial" w:hAnsi="Arial" w:cs="Arial"/>
          <w:sz w:val="22"/>
          <w:szCs w:val="22"/>
        </w:rPr>
        <w:tab/>
      </w:r>
      <w:r w:rsidR="00CC49CD" w:rsidRPr="00143F96">
        <w:rPr>
          <w:rFonts w:ascii="Arial" w:hAnsi="Arial" w:cs="Arial"/>
          <w:sz w:val="22"/>
          <w:szCs w:val="22"/>
        </w:rPr>
        <w:tab/>
      </w:r>
      <w:r w:rsidR="00D060FF">
        <w:rPr>
          <w:rFonts w:ascii="Arial" w:hAnsi="Arial" w:cs="Arial"/>
          <w:sz w:val="22"/>
          <w:szCs w:val="22"/>
        </w:rPr>
        <w:t>Zhotovitel</w:t>
      </w:r>
    </w:p>
    <w:p w14:paraId="7C9D6A1F" w14:textId="77777777" w:rsidR="00347CBD" w:rsidRDefault="00347CBD" w:rsidP="00CC49CD">
      <w:pPr>
        <w:overflowPunct w:val="0"/>
        <w:autoSpaceDE w:val="0"/>
        <w:ind w:left="284"/>
        <w:jc w:val="both"/>
        <w:rPr>
          <w:rFonts w:ascii="Arial" w:hAnsi="Arial" w:cs="Arial"/>
          <w:sz w:val="22"/>
          <w:szCs w:val="22"/>
          <w:lang w:eastAsia="ar-SA"/>
        </w:rPr>
      </w:pPr>
    </w:p>
    <w:p w14:paraId="3DFD1CE6" w14:textId="77777777" w:rsidR="00347CBD" w:rsidRDefault="00347CBD" w:rsidP="00CC49CD">
      <w:pPr>
        <w:overflowPunct w:val="0"/>
        <w:autoSpaceDE w:val="0"/>
        <w:ind w:left="284"/>
        <w:jc w:val="both"/>
        <w:rPr>
          <w:rFonts w:ascii="Arial" w:hAnsi="Arial" w:cs="Arial"/>
          <w:sz w:val="22"/>
          <w:szCs w:val="22"/>
          <w:lang w:eastAsia="ar-SA"/>
        </w:rPr>
      </w:pPr>
    </w:p>
    <w:p w14:paraId="4C61BD8F" w14:textId="77777777" w:rsidR="00977820" w:rsidRDefault="00977820" w:rsidP="00CC49CD">
      <w:pPr>
        <w:overflowPunct w:val="0"/>
        <w:autoSpaceDE w:val="0"/>
        <w:ind w:left="284"/>
        <w:jc w:val="both"/>
        <w:rPr>
          <w:rFonts w:ascii="Arial" w:hAnsi="Arial" w:cs="Arial"/>
          <w:sz w:val="22"/>
          <w:szCs w:val="22"/>
          <w:lang w:eastAsia="ar-SA"/>
        </w:rPr>
      </w:pPr>
    </w:p>
    <w:p w14:paraId="5CB1E399" w14:textId="77777777" w:rsidR="00977820" w:rsidRDefault="00977820" w:rsidP="001B75C8">
      <w:pPr>
        <w:overflowPunct w:val="0"/>
        <w:autoSpaceDE w:val="0"/>
        <w:ind w:left="284" w:firstLine="708"/>
        <w:jc w:val="both"/>
        <w:rPr>
          <w:rFonts w:ascii="Arial" w:hAnsi="Arial" w:cs="Arial"/>
          <w:sz w:val="22"/>
          <w:szCs w:val="22"/>
          <w:lang w:eastAsia="ar-SA"/>
        </w:rPr>
      </w:pPr>
    </w:p>
    <w:p w14:paraId="12BBA78D" w14:textId="77777777" w:rsidR="001B75C8" w:rsidRDefault="001B75C8" w:rsidP="001B75C8">
      <w:pPr>
        <w:overflowPunct w:val="0"/>
        <w:autoSpaceDE w:val="0"/>
        <w:ind w:left="284" w:firstLine="708"/>
        <w:jc w:val="both"/>
        <w:rPr>
          <w:rFonts w:ascii="Arial" w:hAnsi="Arial" w:cs="Arial"/>
          <w:sz w:val="22"/>
          <w:szCs w:val="22"/>
          <w:lang w:eastAsia="ar-SA"/>
        </w:rPr>
      </w:pPr>
    </w:p>
    <w:p w14:paraId="2F755DD1" w14:textId="77777777" w:rsidR="00977820" w:rsidRPr="00143F96" w:rsidRDefault="00977820" w:rsidP="00CC49CD">
      <w:pPr>
        <w:overflowPunct w:val="0"/>
        <w:autoSpaceDE w:val="0"/>
        <w:ind w:left="284"/>
        <w:jc w:val="both"/>
        <w:rPr>
          <w:rFonts w:ascii="Arial" w:hAnsi="Arial" w:cs="Arial"/>
          <w:sz w:val="22"/>
          <w:szCs w:val="22"/>
          <w:lang w:eastAsia="ar-SA"/>
        </w:rPr>
      </w:pPr>
    </w:p>
    <w:p w14:paraId="1C553C8A" w14:textId="77777777" w:rsidR="00CC49CD" w:rsidRPr="00143F96" w:rsidRDefault="00CC49CD" w:rsidP="00CC49CD">
      <w:pPr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143F96">
        <w:rPr>
          <w:rFonts w:ascii="Arial" w:hAnsi="Arial" w:cs="Arial"/>
          <w:bCs/>
          <w:sz w:val="22"/>
          <w:szCs w:val="22"/>
        </w:rPr>
        <w:t>…………………………..</w:t>
      </w:r>
      <w:r w:rsidRPr="00143F96">
        <w:rPr>
          <w:rFonts w:ascii="Arial" w:hAnsi="Arial" w:cs="Arial"/>
          <w:bCs/>
          <w:sz w:val="22"/>
          <w:szCs w:val="22"/>
        </w:rPr>
        <w:tab/>
      </w:r>
      <w:r w:rsidRPr="00143F96">
        <w:rPr>
          <w:rFonts w:ascii="Arial" w:hAnsi="Arial" w:cs="Arial"/>
          <w:bCs/>
          <w:sz w:val="22"/>
          <w:szCs w:val="22"/>
        </w:rPr>
        <w:tab/>
      </w:r>
      <w:r w:rsidRPr="00143F96">
        <w:rPr>
          <w:rFonts w:ascii="Arial" w:hAnsi="Arial" w:cs="Arial"/>
          <w:bCs/>
          <w:sz w:val="22"/>
          <w:szCs w:val="22"/>
        </w:rPr>
        <w:tab/>
        <w:t xml:space="preserve">         </w:t>
      </w:r>
      <w:r w:rsidRPr="00143F96">
        <w:rPr>
          <w:rFonts w:ascii="Arial" w:hAnsi="Arial" w:cs="Arial"/>
          <w:bCs/>
          <w:sz w:val="22"/>
          <w:szCs w:val="22"/>
        </w:rPr>
        <w:tab/>
        <w:t>….…..……………………..…</w:t>
      </w:r>
    </w:p>
    <w:p w14:paraId="0B5215AA" w14:textId="77777777" w:rsidR="00D060FF" w:rsidRDefault="00CC49CD" w:rsidP="00CC49CD">
      <w:pPr>
        <w:tabs>
          <w:tab w:val="left" w:pos="0"/>
        </w:tabs>
        <w:rPr>
          <w:rFonts w:ascii="Arial" w:hAnsi="Arial" w:cs="Arial"/>
          <w:b/>
          <w:sz w:val="22"/>
          <w:szCs w:val="22"/>
        </w:rPr>
      </w:pPr>
      <w:r w:rsidRPr="00143F96">
        <w:rPr>
          <w:rFonts w:ascii="Arial" w:hAnsi="Arial" w:cs="Arial"/>
          <w:b/>
          <w:sz w:val="22"/>
          <w:szCs w:val="22"/>
        </w:rPr>
        <w:t>Městská část Praha 7</w:t>
      </w:r>
      <w:r w:rsidRPr="00143F96">
        <w:rPr>
          <w:rFonts w:ascii="Arial" w:hAnsi="Arial" w:cs="Arial"/>
          <w:b/>
          <w:sz w:val="22"/>
          <w:szCs w:val="22"/>
        </w:rPr>
        <w:tab/>
      </w:r>
      <w:r w:rsidRPr="00143F96">
        <w:rPr>
          <w:rFonts w:ascii="Arial" w:hAnsi="Arial" w:cs="Arial"/>
          <w:b/>
          <w:sz w:val="22"/>
          <w:szCs w:val="22"/>
        </w:rPr>
        <w:tab/>
      </w:r>
      <w:r w:rsidRPr="00143F96">
        <w:rPr>
          <w:rFonts w:ascii="Arial" w:hAnsi="Arial" w:cs="Arial"/>
          <w:b/>
          <w:sz w:val="22"/>
          <w:szCs w:val="22"/>
        </w:rPr>
        <w:tab/>
        <w:t xml:space="preserve">   </w:t>
      </w:r>
      <w:r w:rsidRPr="00143F96">
        <w:rPr>
          <w:rFonts w:ascii="Arial" w:hAnsi="Arial" w:cs="Arial"/>
          <w:b/>
          <w:sz w:val="22"/>
          <w:szCs w:val="22"/>
        </w:rPr>
        <w:tab/>
      </w:r>
      <w:proofErr w:type="spellStart"/>
      <w:r w:rsidR="00D060FF">
        <w:rPr>
          <w:rFonts w:ascii="Arial" w:hAnsi="Arial" w:cs="Arial"/>
          <w:b/>
          <w:sz w:val="22"/>
          <w:szCs w:val="22"/>
        </w:rPr>
        <w:t>choc</w:t>
      </w:r>
      <w:proofErr w:type="spellEnd"/>
      <w:r w:rsidR="00D060FF">
        <w:rPr>
          <w:rFonts w:ascii="Arial" w:hAnsi="Arial" w:cs="Arial"/>
          <w:b/>
          <w:sz w:val="22"/>
          <w:szCs w:val="22"/>
        </w:rPr>
        <w:t xml:space="preserve"> s.r.o.</w:t>
      </w:r>
    </w:p>
    <w:p w14:paraId="0D004118" w14:textId="71D84709" w:rsidR="00E31FA3" w:rsidRPr="00BF79B3" w:rsidRDefault="00D060FF" w:rsidP="00CC49CD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BF79B3">
        <w:rPr>
          <w:rFonts w:ascii="Arial" w:hAnsi="Arial" w:cs="Arial"/>
          <w:sz w:val="22"/>
          <w:szCs w:val="22"/>
        </w:rPr>
        <w:t>Mgr. Jan Čižinský</w:t>
      </w:r>
      <w:r w:rsidRPr="00BF79B3">
        <w:rPr>
          <w:rFonts w:ascii="Arial" w:hAnsi="Arial" w:cs="Arial"/>
          <w:b/>
          <w:sz w:val="22"/>
          <w:szCs w:val="22"/>
        </w:rPr>
        <w:tab/>
      </w:r>
      <w:r w:rsidRPr="00BF79B3">
        <w:rPr>
          <w:rFonts w:ascii="Arial" w:hAnsi="Arial" w:cs="Arial"/>
          <w:b/>
          <w:sz w:val="22"/>
          <w:szCs w:val="22"/>
        </w:rPr>
        <w:tab/>
      </w:r>
      <w:r w:rsidRPr="00BF79B3">
        <w:rPr>
          <w:rFonts w:ascii="Arial" w:hAnsi="Arial" w:cs="Arial"/>
          <w:b/>
          <w:sz w:val="22"/>
          <w:szCs w:val="22"/>
        </w:rPr>
        <w:tab/>
      </w:r>
      <w:r w:rsidRPr="00BF79B3">
        <w:rPr>
          <w:rFonts w:ascii="Arial" w:hAnsi="Arial" w:cs="Arial"/>
          <w:b/>
          <w:sz w:val="22"/>
          <w:szCs w:val="22"/>
        </w:rPr>
        <w:tab/>
      </w:r>
      <w:r w:rsidRPr="00BF79B3">
        <w:rPr>
          <w:rFonts w:ascii="Arial" w:hAnsi="Arial" w:cs="Arial"/>
          <w:b/>
          <w:sz w:val="22"/>
          <w:szCs w:val="22"/>
        </w:rPr>
        <w:tab/>
      </w:r>
      <w:r w:rsidR="00DB066C" w:rsidRPr="00BF79B3">
        <w:rPr>
          <w:rFonts w:ascii="Arial" w:hAnsi="Arial" w:cs="Arial"/>
          <w:iCs/>
          <w:sz w:val="22"/>
          <w:szCs w:val="22"/>
        </w:rPr>
        <w:t xml:space="preserve">Ing. arch. </w:t>
      </w:r>
      <w:r w:rsidR="00DB066C" w:rsidRPr="00BF79B3">
        <w:rPr>
          <w:rFonts w:ascii="Arial" w:hAnsi="Arial" w:cs="Arial"/>
          <w:sz w:val="22"/>
          <w:szCs w:val="22"/>
        </w:rPr>
        <w:t>Josef Choc</w:t>
      </w:r>
    </w:p>
    <w:p w14:paraId="3F8C13EE" w14:textId="0851218A" w:rsidR="00CC49CD" w:rsidRPr="00143F96" w:rsidRDefault="00D060FF" w:rsidP="00A11FFD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BF79B3">
        <w:rPr>
          <w:rFonts w:ascii="Arial" w:hAnsi="Arial" w:cs="Arial"/>
          <w:sz w:val="22"/>
          <w:szCs w:val="22"/>
        </w:rPr>
        <w:t>starosta</w:t>
      </w:r>
      <w:r w:rsidRPr="00143F96" w:rsidDel="00D060FF">
        <w:rPr>
          <w:rFonts w:ascii="Arial" w:hAnsi="Arial" w:cs="Arial"/>
          <w:sz w:val="22"/>
          <w:szCs w:val="22"/>
        </w:rPr>
        <w:t xml:space="preserve"> </w:t>
      </w:r>
      <w:r w:rsidR="00CC49CD" w:rsidRPr="00143F96">
        <w:rPr>
          <w:rFonts w:ascii="Arial" w:hAnsi="Arial" w:cs="Arial"/>
          <w:sz w:val="22"/>
          <w:szCs w:val="22"/>
        </w:rPr>
        <w:tab/>
      </w:r>
      <w:r w:rsidR="00CC49CD" w:rsidRPr="00143F96">
        <w:rPr>
          <w:rFonts w:ascii="Arial" w:hAnsi="Arial" w:cs="Arial"/>
          <w:sz w:val="22"/>
          <w:szCs w:val="22"/>
        </w:rPr>
        <w:tab/>
      </w:r>
      <w:r w:rsidR="00CC49CD" w:rsidRPr="00143F96">
        <w:rPr>
          <w:rFonts w:ascii="Arial" w:hAnsi="Arial" w:cs="Arial"/>
          <w:sz w:val="22"/>
          <w:szCs w:val="22"/>
        </w:rPr>
        <w:tab/>
      </w:r>
      <w:r w:rsidR="00CC49CD" w:rsidRPr="00143F96">
        <w:rPr>
          <w:rFonts w:ascii="Arial" w:hAnsi="Arial" w:cs="Arial"/>
          <w:sz w:val="22"/>
          <w:szCs w:val="22"/>
        </w:rPr>
        <w:tab/>
      </w:r>
      <w:r w:rsidR="00CC49CD" w:rsidRPr="00143F9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</w:t>
      </w:r>
      <w:r w:rsidR="001E1613">
        <w:rPr>
          <w:rFonts w:ascii="Arial" w:hAnsi="Arial" w:cs="Arial"/>
          <w:sz w:val="22"/>
          <w:szCs w:val="22"/>
        </w:rPr>
        <w:t xml:space="preserve">jednatel </w:t>
      </w:r>
    </w:p>
    <w:sectPr w:rsidR="00CC49CD" w:rsidRPr="00143F96" w:rsidSect="00CC49C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6CCE9E2" w16cid:durableId="2A38FFCE"/>
  <w16cid:commentId w16cid:paraId="4EB16778" w16cid:durableId="166EC168"/>
  <w16cid:commentId w16cid:paraId="28F06A68" w16cid:durableId="2A3901B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C155B9" w14:textId="77777777" w:rsidR="00564BE8" w:rsidRDefault="00564BE8" w:rsidP="00CC49CD">
      <w:r>
        <w:separator/>
      </w:r>
    </w:p>
  </w:endnote>
  <w:endnote w:type="continuationSeparator" w:id="0">
    <w:p w14:paraId="212B7013" w14:textId="77777777" w:rsidR="00564BE8" w:rsidRDefault="00564BE8" w:rsidP="00CC49CD">
      <w:r>
        <w:continuationSeparator/>
      </w:r>
    </w:p>
  </w:endnote>
  <w:endnote w:type="continuationNotice" w:id="1">
    <w:p w14:paraId="43FDD867" w14:textId="77777777" w:rsidR="00564BE8" w:rsidRDefault="00564B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121353"/>
      <w:docPartObj>
        <w:docPartGallery w:val="Page Numbers (Bottom of Page)"/>
        <w:docPartUnique/>
      </w:docPartObj>
    </w:sdtPr>
    <w:sdtEndPr/>
    <w:sdtContent>
      <w:p w14:paraId="13400813" w14:textId="6F154C1A" w:rsidR="00CC49CD" w:rsidRDefault="00CC49C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792C">
          <w:rPr>
            <w:noProof/>
          </w:rPr>
          <w:t>2</w:t>
        </w:r>
        <w:r>
          <w:fldChar w:fldCharType="end"/>
        </w:r>
      </w:p>
    </w:sdtContent>
  </w:sdt>
  <w:p w14:paraId="1A828C5C" w14:textId="77777777" w:rsidR="00CC49CD" w:rsidRDefault="00CC49C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52A288" w14:textId="77777777" w:rsidR="00564BE8" w:rsidRDefault="00564BE8" w:rsidP="00CC49CD">
      <w:r>
        <w:separator/>
      </w:r>
    </w:p>
  </w:footnote>
  <w:footnote w:type="continuationSeparator" w:id="0">
    <w:p w14:paraId="69F2E8BB" w14:textId="77777777" w:rsidR="00564BE8" w:rsidRDefault="00564BE8" w:rsidP="00CC49CD">
      <w:r>
        <w:continuationSeparator/>
      </w:r>
    </w:p>
  </w:footnote>
  <w:footnote w:type="continuationNotice" w:id="1">
    <w:p w14:paraId="1BF8EE63" w14:textId="77777777" w:rsidR="00564BE8" w:rsidRDefault="00564BE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F38F32" w14:textId="77777777" w:rsidR="00564BE8" w:rsidRDefault="00564BE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DA0260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cs="Arial"/>
        <w:b w:val="0"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080B6A"/>
    <w:multiLevelType w:val="hybridMultilevel"/>
    <w:tmpl w:val="8C94B0B4"/>
    <w:lvl w:ilvl="0" w:tplc="BBC29A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D56D5"/>
    <w:multiLevelType w:val="hybridMultilevel"/>
    <w:tmpl w:val="D7185240"/>
    <w:lvl w:ilvl="0" w:tplc="105AA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3F0775"/>
    <w:multiLevelType w:val="hybridMultilevel"/>
    <w:tmpl w:val="2D6CF844"/>
    <w:lvl w:ilvl="0" w:tplc="016CF8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D7D6F"/>
    <w:multiLevelType w:val="hybridMultilevel"/>
    <w:tmpl w:val="D2C46792"/>
    <w:lvl w:ilvl="0" w:tplc="D820F5DC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81360D"/>
    <w:multiLevelType w:val="hybridMultilevel"/>
    <w:tmpl w:val="9E3CE4FA"/>
    <w:lvl w:ilvl="0" w:tplc="90E2B3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F6605"/>
    <w:multiLevelType w:val="hybridMultilevel"/>
    <w:tmpl w:val="94982E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A07547"/>
    <w:multiLevelType w:val="multilevel"/>
    <w:tmpl w:val="FFB6A70A"/>
    <w:styleLink w:val="Styl1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ascii="Arial" w:hAnsi="Arial" w:cs="Arial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/>
      </w:rPr>
    </w:lvl>
  </w:abstractNum>
  <w:abstractNum w:abstractNumId="8" w15:restartNumberingAfterBreak="0">
    <w:nsid w:val="52CD5CA9"/>
    <w:multiLevelType w:val="hybridMultilevel"/>
    <w:tmpl w:val="7FDA438E"/>
    <w:lvl w:ilvl="0" w:tplc="2DA6A7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A3798F"/>
    <w:multiLevelType w:val="hybridMultilevel"/>
    <w:tmpl w:val="7E4C9CE6"/>
    <w:lvl w:ilvl="0" w:tplc="F7669A96">
      <w:start w:val="5"/>
      <w:numFmt w:val="bullet"/>
      <w:lvlText w:val="-"/>
      <w:lvlJc w:val="left"/>
      <w:pPr>
        <w:ind w:left="22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0" w15:restartNumberingAfterBreak="0">
    <w:nsid w:val="73E43753"/>
    <w:multiLevelType w:val="hybridMultilevel"/>
    <w:tmpl w:val="6FA479F0"/>
    <w:lvl w:ilvl="0" w:tplc="04050019">
      <w:start w:val="1"/>
      <w:numFmt w:val="lowerLetter"/>
      <w:lvlText w:val="%1.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7F1C266A"/>
    <w:multiLevelType w:val="hybridMultilevel"/>
    <w:tmpl w:val="CC5469BC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7"/>
    <w:lvlOverride w:ilvl="1">
      <w:lvl w:ilvl="1">
        <w:start w:val="1"/>
        <w:numFmt w:val="decimal"/>
        <w:lvlText w:val="2.%2"/>
        <w:lvlJc w:val="left"/>
        <w:pPr>
          <w:ind w:left="360" w:hanging="360"/>
        </w:pPr>
        <w:rPr>
          <w:rFonts w:ascii="Times New Roman" w:hAnsi="Times New Roman" w:cs="Times New Roman" w:hint="default"/>
        </w:rPr>
      </w:lvl>
    </w:lvlOverride>
  </w:num>
  <w:num w:numId="3">
    <w:abstractNumId w:val="5"/>
  </w:num>
  <w:num w:numId="4">
    <w:abstractNumId w:val="7"/>
  </w:num>
  <w:num w:numId="5">
    <w:abstractNumId w:val="8"/>
  </w:num>
  <w:num w:numId="6">
    <w:abstractNumId w:val="4"/>
  </w:num>
  <w:num w:numId="7">
    <w:abstractNumId w:val="1"/>
  </w:num>
  <w:num w:numId="8">
    <w:abstractNumId w:val="0"/>
    <w:lvlOverride w:ilvl="0">
      <w:startOverride w:val="1"/>
    </w:lvlOverride>
  </w:num>
  <w:num w:numId="9">
    <w:abstractNumId w:val="2"/>
  </w:num>
  <w:num w:numId="10">
    <w:abstractNumId w:val="9"/>
  </w:num>
  <w:num w:numId="11">
    <w:abstractNumId w:val="10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8E4"/>
    <w:rsid w:val="000148D8"/>
    <w:rsid w:val="000160CB"/>
    <w:rsid w:val="00016D72"/>
    <w:rsid w:val="0001792C"/>
    <w:rsid w:val="00045C33"/>
    <w:rsid w:val="000671BD"/>
    <w:rsid w:val="000703E5"/>
    <w:rsid w:val="00077801"/>
    <w:rsid w:val="0008663C"/>
    <w:rsid w:val="000B41BB"/>
    <w:rsid w:val="000C085B"/>
    <w:rsid w:val="000D0D13"/>
    <w:rsid w:val="000D577D"/>
    <w:rsid w:val="000F4149"/>
    <w:rsid w:val="000F5CF5"/>
    <w:rsid w:val="0012488C"/>
    <w:rsid w:val="00131146"/>
    <w:rsid w:val="00143F96"/>
    <w:rsid w:val="00147E83"/>
    <w:rsid w:val="00154BBB"/>
    <w:rsid w:val="00156C8F"/>
    <w:rsid w:val="001603B7"/>
    <w:rsid w:val="00172BB9"/>
    <w:rsid w:val="00176F29"/>
    <w:rsid w:val="0018197B"/>
    <w:rsid w:val="001A2CAF"/>
    <w:rsid w:val="001A555E"/>
    <w:rsid w:val="001B726D"/>
    <w:rsid w:val="001B75C8"/>
    <w:rsid w:val="001D0405"/>
    <w:rsid w:val="001D5C80"/>
    <w:rsid w:val="001E07F4"/>
    <w:rsid w:val="001E1613"/>
    <w:rsid w:val="001F21C3"/>
    <w:rsid w:val="00200D2F"/>
    <w:rsid w:val="0025392B"/>
    <w:rsid w:val="00257E5F"/>
    <w:rsid w:val="002664C7"/>
    <w:rsid w:val="00266815"/>
    <w:rsid w:val="0027225A"/>
    <w:rsid w:val="00272277"/>
    <w:rsid w:val="00276138"/>
    <w:rsid w:val="002946B9"/>
    <w:rsid w:val="002A0970"/>
    <w:rsid w:val="002A4273"/>
    <w:rsid w:val="002A448C"/>
    <w:rsid w:val="002B50E9"/>
    <w:rsid w:val="002C2A46"/>
    <w:rsid w:val="002C2B38"/>
    <w:rsid w:val="002C4E27"/>
    <w:rsid w:val="002E4E44"/>
    <w:rsid w:val="002E4EAF"/>
    <w:rsid w:val="002F1EA3"/>
    <w:rsid w:val="002F3FCF"/>
    <w:rsid w:val="00303A87"/>
    <w:rsid w:val="003042ED"/>
    <w:rsid w:val="00310475"/>
    <w:rsid w:val="0033094B"/>
    <w:rsid w:val="003329A3"/>
    <w:rsid w:val="00333C18"/>
    <w:rsid w:val="00340FA8"/>
    <w:rsid w:val="003444AC"/>
    <w:rsid w:val="0034733C"/>
    <w:rsid w:val="00347CBD"/>
    <w:rsid w:val="00357C9D"/>
    <w:rsid w:val="00366BFF"/>
    <w:rsid w:val="00367ECE"/>
    <w:rsid w:val="00367EF4"/>
    <w:rsid w:val="00381104"/>
    <w:rsid w:val="003861C6"/>
    <w:rsid w:val="00397A63"/>
    <w:rsid w:val="003B1123"/>
    <w:rsid w:val="003C1761"/>
    <w:rsid w:val="003C7078"/>
    <w:rsid w:val="003D3B79"/>
    <w:rsid w:val="003D5A1D"/>
    <w:rsid w:val="003F61B6"/>
    <w:rsid w:val="00407334"/>
    <w:rsid w:val="00407BC5"/>
    <w:rsid w:val="00413393"/>
    <w:rsid w:val="00424BC4"/>
    <w:rsid w:val="00434D62"/>
    <w:rsid w:val="00441ECA"/>
    <w:rsid w:val="004572E7"/>
    <w:rsid w:val="00462880"/>
    <w:rsid w:val="00466A6E"/>
    <w:rsid w:val="0048409A"/>
    <w:rsid w:val="00493BC5"/>
    <w:rsid w:val="00496410"/>
    <w:rsid w:val="004965C6"/>
    <w:rsid w:val="004D4664"/>
    <w:rsid w:val="004E2340"/>
    <w:rsid w:val="004E3736"/>
    <w:rsid w:val="004E3F5B"/>
    <w:rsid w:val="004E4FB1"/>
    <w:rsid w:val="004F5145"/>
    <w:rsid w:val="00510D41"/>
    <w:rsid w:val="00513EC5"/>
    <w:rsid w:val="0051490C"/>
    <w:rsid w:val="00515E8F"/>
    <w:rsid w:val="005263F5"/>
    <w:rsid w:val="00530F1A"/>
    <w:rsid w:val="0053125A"/>
    <w:rsid w:val="00541164"/>
    <w:rsid w:val="00560E03"/>
    <w:rsid w:val="00563BC7"/>
    <w:rsid w:val="00564BE8"/>
    <w:rsid w:val="00581225"/>
    <w:rsid w:val="005855EF"/>
    <w:rsid w:val="005A25A8"/>
    <w:rsid w:val="005A72C5"/>
    <w:rsid w:val="005B4413"/>
    <w:rsid w:val="005C36AA"/>
    <w:rsid w:val="005F07AC"/>
    <w:rsid w:val="005F5512"/>
    <w:rsid w:val="0060559F"/>
    <w:rsid w:val="00607227"/>
    <w:rsid w:val="00617635"/>
    <w:rsid w:val="006240EB"/>
    <w:rsid w:val="00633D1C"/>
    <w:rsid w:val="0063536E"/>
    <w:rsid w:val="00635E1C"/>
    <w:rsid w:val="00641A6A"/>
    <w:rsid w:val="006730D8"/>
    <w:rsid w:val="00686176"/>
    <w:rsid w:val="0069485E"/>
    <w:rsid w:val="00696E6D"/>
    <w:rsid w:val="006A3C6F"/>
    <w:rsid w:val="006C0185"/>
    <w:rsid w:val="006D3F4C"/>
    <w:rsid w:val="006D6342"/>
    <w:rsid w:val="006E00CD"/>
    <w:rsid w:val="006F1C88"/>
    <w:rsid w:val="00703DC0"/>
    <w:rsid w:val="007167D9"/>
    <w:rsid w:val="0073598A"/>
    <w:rsid w:val="00737C31"/>
    <w:rsid w:val="0074074C"/>
    <w:rsid w:val="00742A20"/>
    <w:rsid w:val="00745AE1"/>
    <w:rsid w:val="00753A9F"/>
    <w:rsid w:val="00756828"/>
    <w:rsid w:val="00756D4E"/>
    <w:rsid w:val="0076268A"/>
    <w:rsid w:val="0076412C"/>
    <w:rsid w:val="00765799"/>
    <w:rsid w:val="00770BEC"/>
    <w:rsid w:val="00772790"/>
    <w:rsid w:val="00774561"/>
    <w:rsid w:val="007826BB"/>
    <w:rsid w:val="007932DB"/>
    <w:rsid w:val="007C2424"/>
    <w:rsid w:val="007D5755"/>
    <w:rsid w:val="007F0537"/>
    <w:rsid w:val="007F1DE4"/>
    <w:rsid w:val="007F37F6"/>
    <w:rsid w:val="007F75AC"/>
    <w:rsid w:val="00804998"/>
    <w:rsid w:val="0081067B"/>
    <w:rsid w:val="008127CC"/>
    <w:rsid w:val="00816894"/>
    <w:rsid w:val="00822E51"/>
    <w:rsid w:val="00824192"/>
    <w:rsid w:val="00825C37"/>
    <w:rsid w:val="0082754A"/>
    <w:rsid w:val="00830A10"/>
    <w:rsid w:val="00833462"/>
    <w:rsid w:val="008429BE"/>
    <w:rsid w:val="00887C71"/>
    <w:rsid w:val="008908D9"/>
    <w:rsid w:val="00895BF3"/>
    <w:rsid w:val="00897116"/>
    <w:rsid w:val="008B53C1"/>
    <w:rsid w:val="008B7AB4"/>
    <w:rsid w:val="008D52CC"/>
    <w:rsid w:val="00900075"/>
    <w:rsid w:val="00901A73"/>
    <w:rsid w:val="00902057"/>
    <w:rsid w:val="00911491"/>
    <w:rsid w:val="00912DD4"/>
    <w:rsid w:val="009144ED"/>
    <w:rsid w:val="0091658E"/>
    <w:rsid w:val="00917192"/>
    <w:rsid w:val="00932469"/>
    <w:rsid w:val="00932D95"/>
    <w:rsid w:val="0094203C"/>
    <w:rsid w:val="009446B7"/>
    <w:rsid w:val="00946E0C"/>
    <w:rsid w:val="00962C37"/>
    <w:rsid w:val="00966966"/>
    <w:rsid w:val="00971A7A"/>
    <w:rsid w:val="00977820"/>
    <w:rsid w:val="00982FA1"/>
    <w:rsid w:val="009839BB"/>
    <w:rsid w:val="009854ED"/>
    <w:rsid w:val="00990837"/>
    <w:rsid w:val="009A1B7D"/>
    <w:rsid w:val="009B763C"/>
    <w:rsid w:val="009C0D6B"/>
    <w:rsid w:val="009C284B"/>
    <w:rsid w:val="009D480C"/>
    <w:rsid w:val="009E7489"/>
    <w:rsid w:val="00A11FFD"/>
    <w:rsid w:val="00A17EE0"/>
    <w:rsid w:val="00A17F70"/>
    <w:rsid w:val="00A225D3"/>
    <w:rsid w:val="00A232E3"/>
    <w:rsid w:val="00A4455A"/>
    <w:rsid w:val="00A52201"/>
    <w:rsid w:val="00A55289"/>
    <w:rsid w:val="00A60439"/>
    <w:rsid w:val="00A627FF"/>
    <w:rsid w:val="00A701A8"/>
    <w:rsid w:val="00A77E51"/>
    <w:rsid w:val="00A80A48"/>
    <w:rsid w:val="00A92015"/>
    <w:rsid w:val="00A944E3"/>
    <w:rsid w:val="00AB7560"/>
    <w:rsid w:val="00AD0E74"/>
    <w:rsid w:val="00AD41C8"/>
    <w:rsid w:val="00AF014A"/>
    <w:rsid w:val="00AF0693"/>
    <w:rsid w:val="00AF68EF"/>
    <w:rsid w:val="00B03A79"/>
    <w:rsid w:val="00B27999"/>
    <w:rsid w:val="00B30C64"/>
    <w:rsid w:val="00B31CDA"/>
    <w:rsid w:val="00B478EC"/>
    <w:rsid w:val="00B528F8"/>
    <w:rsid w:val="00B56BD8"/>
    <w:rsid w:val="00B6579A"/>
    <w:rsid w:val="00B7326B"/>
    <w:rsid w:val="00B740CB"/>
    <w:rsid w:val="00B82CF5"/>
    <w:rsid w:val="00B87F2E"/>
    <w:rsid w:val="00B913C3"/>
    <w:rsid w:val="00BB2A34"/>
    <w:rsid w:val="00BC15D1"/>
    <w:rsid w:val="00BD0E77"/>
    <w:rsid w:val="00BD666F"/>
    <w:rsid w:val="00BE48E4"/>
    <w:rsid w:val="00BE5D52"/>
    <w:rsid w:val="00BF1DD6"/>
    <w:rsid w:val="00BF21A8"/>
    <w:rsid w:val="00BF2A42"/>
    <w:rsid w:val="00BF79B3"/>
    <w:rsid w:val="00C17EE2"/>
    <w:rsid w:val="00C2143E"/>
    <w:rsid w:val="00C350AC"/>
    <w:rsid w:val="00C35611"/>
    <w:rsid w:val="00C45585"/>
    <w:rsid w:val="00C46D9D"/>
    <w:rsid w:val="00C500C3"/>
    <w:rsid w:val="00C5418A"/>
    <w:rsid w:val="00C5714F"/>
    <w:rsid w:val="00C715EC"/>
    <w:rsid w:val="00C87BA4"/>
    <w:rsid w:val="00C95BFC"/>
    <w:rsid w:val="00CB3851"/>
    <w:rsid w:val="00CC051C"/>
    <w:rsid w:val="00CC49CD"/>
    <w:rsid w:val="00CE1E3E"/>
    <w:rsid w:val="00CE4073"/>
    <w:rsid w:val="00CF0449"/>
    <w:rsid w:val="00CF3AF1"/>
    <w:rsid w:val="00CF50BD"/>
    <w:rsid w:val="00CF7344"/>
    <w:rsid w:val="00D00247"/>
    <w:rsid w:val="00D01AC8"/>
    <w:rsid w:val="00D0377B"/>
    <w:rsid w:val="00D060FF"/>
    <w:rsid w:val="00D075FD"/>
    <w:rsid w:val="00D447BC"/>
    <w:rsid w:val="00D46C80"/>
    <w:rsid w:val="00D5014C"/>
    <w:rsid w:val="00D54A19"/>
    <w:rsid w:val="00D7095C"/>
    <w:rsid w:val="00D7295A"/>
    <w:rsid w:val="00D772F9"/>
    <w:rsid w:val="00D919DC"/>
    <w:rsid w:val="00D9788F"/>
    <w:rsid w:val="00D97F25"/>
    <w:rsid w:val="00DA643C"/>
    <w:rsid w:val="00DB066C"/>
    <w:rsid w:val="00DB72CA"/>
    <w:rsid w:val="00DC09AF"/>
    <w:rsid w:val="00DF1DFB"/>
    <w:rsid w:val="00E23A7F"/>
    <w:rsid w:val="00E31FA3"/>
    <w:rsid w:val="00E373E3"/>
    <w:rsid w:val="00E40496"/>
    <w:rsid w:val="00E44ABB"/>
    <w:rsid w:val="00E5114D"/>
    <w:rsid w:val="00E53E42"/>
    <w:rsid w:val="00E556AE"/>
    <w:rsid w:val="00E60A97"/>
    <w:rsid w:val="00E74C3B"/>
    <w:rsid w:val="00E74E65"/>
    <w:rsid w:val="00E820F0"/>
    <w:rsid w:val="00E86640"/>
    <w:rsid w:val="00E92520"/>
    <w:rsid w:val="00EB49A8"/>
    <w:rsid w:val="00EE4440"/>
    <w:rsid w:val="00EE7BF3"/>
    <w:rsid w:val="00EF604B"/>
    <w:rsid w:val="00F02D9B"/>
    <w:rsid w:val="00F10F16"/>
    <w:rsid w:val="00F12F86"/>
    <w:rsid w:val="00F1708D"/>
    <w:rsid w:val="00F35B14"/>
    <w:rsid w:val="00F42F7F"/>
    <w:rsid w:val="00F42F8A"/>
    <w:rsid w:val="00F4330F"/>
    <w:rsid w:val="00F609A0"/>
    <w:rsid w:val="00F84D4B"/>
    <w:rsid w:val="00F94EB8"/>
    <w:rsid w:val="00FB217F"/>
    <w:rsid w:val="00FB313D"/>
    <w:rsid w:val="00FC506F"/>
    <w:rsid w:val="00FC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D746725"/>
  <w15:chartTrackingRefBased/>
  <w15:docId w15:val="{4A75FE15-F137-484C-AC62-E3341C960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BE48E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127C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6288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rsid w:val="00BE48E4"/>
    <w:pPr>
      <w:keepNext/>
      <w:outlineLvl w:val="3"/>
    </w:pPr>
    <w:rPr>
      <w:rFonts w:ascii="Arial" w:hAnsi="Arial" w:cs="Arial"/>
      <w:i/>
      <w:iCs/>
      <w:color w:val="FF000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BE48E4"/>
    <w:rPr>
      <w:rFonts w:ascii="Arial" w:eastAsia="Times New Roman" w:hAnsi="Arial" w:cs="Arial"/>
      <w:i/>
      <w:iCs/>
      <w:color w:val="FF0000"/>
      <w:sz w:val="18"/>
      <w:szCs w:val="18"/>
      <w:lang w:eastAsia="cs-CZ"/>
    </w:rPr>
  </w:style>
  <w:style w:type="paragraph" w:styleId="Zkladntext2">
    <w:name w:val="Body Text 2"/>
    <w:basedOn w:val="Normln"/>
    <w:link w:val="Zkladntext2Char"/>
    <w:rsid w:val="00BE48E4"/>
    <w:pPr>
      <w:jc w:val="both"/>
    </w:pPr>
  </w:style>
  <w:style w:type="character" w:customStyle="1" w:styleId="Zkladntext2Char">
    <w:name w:val="Základní text 2 Char"/>
    <w:basedOn w:val="Standardnpsmoodstavce"/>
    <w:link w:val="Zkladntext2"/>
    <w:rsid w:val="00BE48E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BE48E4"/>
    <w:rPr>
      <w:rFonts w:ascii="Courier New" w:hAnsi="Courier New" w:cs="Courier New"/>
      <w:i/>
      <w:iCs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BE48E4"/>
    <w:rPr>
      <w:rFonts w:ascii="Courier New" w:eastAsia="Times New Roman" w:hAnsi="Courier New" w:cs="Courier New"/>
      <w:i/>
      <w:iCs/>
      <w:sz w:val="20"/>
      <w:szCs w:val="20"/>
      <w:lang w:eastAsia="cs-CZ"/>
    </w:rPr>
  </w:style>
  <w:style w:type="character" w:styleId="Hypertextovodkaz">
    <w:name w:val="Hyperlink"/>
    <w:rsid w:val="00BE48E4"/>
    <w:rPr>
      <w:color w:val="0000FF"/>
      <w:u w:val="single"/>
    </w:rPr>
  </w:style>
  <w:style w:type="paragraph" w:styleId="Odstavecseseznamem">
    <w:name w:val="List Paragraph"/>
    <w:aliases w:val="Odstavec se seznamem a odrážkou,1 úroveň Odstavec se seznamem,List Paragraph (Czech Tourism),Nad,Odstavec cíl se seznamem,Odstavec se seznamem5,Odstavec_muj,NAKIT List Paragraph,Reference List,s odrážkami"/>
    <w:basedOn w:val="Normln"/>
    <w:link w:val="OdstavecseseznamemChar"/>
    <w:uiPriority w:val="34"/>
    <w:qFormat/>
    <w:rsid w:val="007F75AC"/>
    <w:pPr>
      <w:ind w:left="720"/>
      <w:contextualSpacing/>
    </w:pPr>
  </w:style>
  <w:style w:type="paragraph" w:customStyle="1" w:styleId="Text11">
    <w:name w:val="Text 1.1"/>
    <w:basedOn w:val="Nadpis2"/>
    <w:rsid w:val="00462880"/>
    <w:pPr>
      <w:keepNext w:val="0"/>
      <w:keepLines w:val="0"/>
      <w:suppressAutoHyphens w:val="0"/>
      <w:spacing w:before="120" w:after="120"/>
      <w:jc w:val="both"/>
      <w:textAlignment w:val="auto"/>
    </w:pPr>
    <w:rPr>
      <w:rFonts w:ascii="Cambria" w:eastAsia="Times New Roman" w:hAnsi="Cambria" w:cs="Arial"/>
      <w:bCs/>
      <w:iCs/>
      <w:color w:val="auto"/>
      <w:sz w:val="22"/>
      <w:szCs w:val="22"/>
      <w:lang w:eastAsia="en-US"/>
    </w:rPr>
  </w:style>
  <w:style w:type="numbering" w:customStyle="1" w:styleId="Styl1">
    <w:name w:val="Styl1"/>
    <w:basedOn w:val="Bezseznamu"/>
    <w:rsid w:val="00462880"/>
    <w:pPr>
      <w:numPr>
        <w:numId w:val="4"/>
      </w:numPr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6288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Zhlav">
    <w:name w:val="header"/>
    <w:basedOn w:val="Normln"/>
    <w:link w:val="ZhlavChar"/>
    <w:unhideWhenUsed/>
    <w:rsid w:val="00CC49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C49C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49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C49C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Odstavec cíl se seznamem Char,Odstavec se seznamem5 Char,Odstavec_muj Char,NAKIT List Paragraph Char"/>
    <w:link w:val="Odstavecseseznamem"/>
    <w:uiPriority w:val="34"/>
    <w:locked/>
    <w:rsid w:val="00CC49C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mport40">
    <w:name w:val="Import 40"/>
    <w:rsid w:val="00CC49CD"/>
    <w:pPr>
      <w:tabs>
        <w:tab w:val="left" w:pos="360"/>
        <w:tab w:val="left" w:pos="4248"/>
        <w:tab w:val="left" w:pos="5976"/>
      </w:tabs>
      <w:spacing w:after="0" w:line="240" w:lineRule="auto"/>
      <w:jc w:val="both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47B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47BC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rsid w:val="008127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8127C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855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855E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855E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5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55E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1"/>
    <w:uiPriority w:val="99"/>
    <w:unhideWhenUsed/>
    <w:rsid w:val="003042ED"/>
    <w:pPr>
      <w:autoSpaceDN/>
      <w:spacing w:after="120" w:line="480" w:lineRule="auto"/>
      <w:ind w:left="283"/>
      <w:textAlignment w:val="auto"/>
    </w:pPr>
    <w:rPr>
      <w:rFonts w:ascii="Arial" w:hAnsi="Arial" w:cs="Arial"/>
      <w:sz w:val="22"/>
      <w:lang w:eastAsia="zh-CN"/>
    </w:rPr>
  </w:style>
  <w:style w:type="character" w:customStyle="1" w:styleId="Zkladntextodsazen2Char">
    <w:name w:val="Základní text odsazený 2 Char"/>
    <w:basedOn w:val="Standardnpsmoodstavce"/>
    <w:uiPriority w:val="99"/>
    <w:semiHidden/>
    <w:rsid w:val="003042E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1">
    <w:name w:val="Základní text odsazený 2 Char1"/>
    <w:link w:val="Zkladntextodsazen2"/>
    <w:uiPriority w:val="99"/>
    <w:locked/>
    <w:rsid w:val="003042ED"/>
    <w:rPr>
      <w:rFonts w:ascii="Arial" w:eastAsia="Times New Roman" w:hAnsi="Arial" w:cs="Arial"/>
      <w:szCs w:val="24"/>
      <w:lang w:eastAsia="zh-CN"/>
    </w:rPr>
  </w:style>
  <w:style w:type="character" w:customStyle="1" w:styleId="preformatted">
    <w:name w:val="preformatted"/>
    <w:basedOn w:val="Standardnpsmoodstavce"/>
    <w:rsid w:val="000160CB"/>
  </w:style>
  <w:style w:type="table" w:styleId="Mkatabulky">
    <w:name w:val="Table Grid"/>
    <w:basedOn w:val="Normlntabulka"/>
    <w:uiPriority w:val="39"/>
    <w:rsid w:val="00946E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EF60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2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db.czso.cz/vdbvo2/faces/cs/index.jsf?page=vystup-objekt&amp;pvo=CEN064A&amp;z=T&amp;f=TABULKA&amp;skupId=4150&amp;katalog=31784&amp;pvo=CEN064A&amp;evo=v2936_!_CEN-TRZ-BASIC2015-R-21_1&amp;evo=v2763_!_TRZSLU1a2-CISEL_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0A5F8-465A-418D-83E6-54AF0A71E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1422</Words>
  <Characters>8391</Characters>
  <Application>Microsoft Office Word</Application>
  <DocSecurity>4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Greats</dc:creator>
  <cp:keywords/>
  <dc:description/>
  <cp:lastModifiedBy>Šišková Jana</cp:lastModifiedBy>
  <cp:revision>2</cp:revision>
  <dcterms:created xsi:type="dcterms:W3CDTF">2024-12-09T15:01:00Z</dcterms:created>
  <dcterms:modified xsi:type="dcterms:W3CDTF">2024-12-09T15:01:00Z</dcterms:modified>
</cp:coreProperties>
</file>