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3C75" w14:textId="77777777" w:rsidR="00897BC7" w:rsidRDefault="003D5CB5">
      <w:pPr>
        <w:spacing w:before="16" w:line="341" w:lineRule="exact"/>
        <w:ind w:left="298" w:right="299"/>
        <w:jc w:val="center"/>
        <w:rPr>
          <w:b/>
          <w:sz w:val="28"/>
        </w:rPr>
      </w:pPr>
      <w:r>
        <w:rPr>
          <w:b/>
          <w:color w:val="231F20"/>
          <w:sz w:val="28"/>
        </w:rPr>
        <w:t>Servisní smlouva</w:t>
      </w:r>
    </w:p>
    <w:p w14:paraId="388D16AB" w14:textId="77777777" w:rsidR="00897BC7" w:rsidRDefault="003D5CB5">
      <w:pPr>
        <w:pStyle w:val="Zkladntext"/>
        <w:spacing w:line="268" w:lineRule="exact"/>
        <w:ind w:left="298" w:right="298"/>
        <w:jc w:val="center"/>
      </w:pPr>
      <w:r>
        <w:rPr>
          <w:color w:val="231F20"/>
        </w:rPr>
        <w:t>(dále jen „Smlouva“)</w:t>
      </w:r>
    </w:p>
    <w:p w14:paraId="17AB6083" w14:textId="77777777" w:rsidR="00897BC7" w:rsidRDefault="003D5CB5">
      <w:pPr>
        <w:pStyle w:val="Zkladntext"/>
        <w:spacing w:before="1"/>
        <w:ind w:left="298" w:right="304"/>
        <w:jc w:val="center"/>
      </w:pPr>
      <w:r>
        <w:rPr>
          <w:color w:val="231F20"/>
        </w:rPr>
        <w:t xml:space="preserve">uzavřená na základě údajů uvedených v nabídce společnosti </w:t>
      </w:r>
      <w:proofErr w:type="spellStart"/>
      <w:r>
        <w:rPr>
          <w:color w:val="231F20"/>
        </w:rPr>
        <w:t>Networksys</w:t>
      </w:r>
      <w:proofErr w:type="spellEnd"/>
      <w:r>
        <w:rPr>
          <w:color w:val="231F20"/>
        </w:rPr>
        <w:t xml:space="preserve"> a.s</w:t>
      </w:r>
      <w:r>
        <w:rPr>
          <w:i/>
          <w:color w:val="231F20"/>
        </w:rPr>
        <w:t xml:space="preserve">. </w:t>
      </w:r>
      <w:r>
        <w:rPr>
          <w:color w:val="231F20"/>
        </w:rPr>
        <w:t>a ustanovení § 1746, odst. 2 zák. č.89/2012 Sb., občanský zákoník</w:t>
      </w:r>
    </w:p>
    <w:p w14:paraId="24A23285" w14:textId="77777777" w:rsidR="00897BC7" w:rsidRDefault="00897BC7">
      <w:pPr>
        <w:pStyle w:val="Zkladntext"/>
        <w:rPr>
          <w:sz w:val="24"/>
        </w:rPr>
      </w:pPr>
    </w:p>
    <w:p w14:paraId="7D78E33E" w14:textId="77777777" w:rsidR="00897BC7" w:rsidRDefault="003D5CB5">
      <w:pPr>
        <w:pStyle w:val="Nadpis2"/>
        <w:ind w:left="298" w:right="300"/>
        <w:jc w:val="center"/>
      </w:pPr>
      <w:r>
        <w:rPr>
          <w:color w:val="231F20"/>
        </w:rPr>
        <w:t>I.</w:t>
      </w:r>
    </w:p>
    <w:p w14:paraId="21B2B3F1" w14:textId="77777777" w:rsidR="00897BC7" w:rsidRDefault="003D5CB5">
      <w:pPr>
        <w:ind w:left="3973"/>
        <w:rPr>
          <w:b/>
        </w:rPr>
      </w:pPr>
      <w:r>
        <w:rPr>
          <w:b/>
          <w:color w:val="231F20"/>
        </w:rPr>
        <w:t>Smluvní strany</w:t>
      </w:r>
    </w:p>
    <w:p w14:paraId="5FADE61D" w14:textId="77777777" w:rsidR="00897BC7" w:rsidRDefault="00897BC7">
      <w:pPr>
        <w:pStyle w:val="Zkladntext"/>
        <w:rPr>
          <w:b/>
        </w:rPr>
      </w:pPr>
    </w:p>
    <w:p w14:paraId="2D61BDE7" w14:textId="77777777" w:rsidR="00897BC7" w:rsidRDefault="003D5CB5">
      <w:pPr>
        <w:ind w:left="115" w:right="4381"/>
      </w:pPr>
      <w:r>
        <w:rPr>
          <w:b/>
          <w:color w:val="231F20"/>
        </w:rPr>
        <w:t xml:space="preserve">Vysoká škola chemicko-technologická v Praze </w:t>
      </w:r>
      <w:r>
        <w:rPr>
          <w:color w:val="231F20"/>
        </w:rPr>
        <w:t>veřejná vysoká škola zřízená zákonem č. 111/1998 Sb. IČ: 60461373, DIČ:</w:t>
      </w:r>
      <w:r>
        <w:rPr>
          <w:color w:val="231F20"/>
          <w:spacing w:val="-13"/>
        </w:rPr>
        <w:t xml:space="preserve"> </w:t>
      </w:r>
      <w:r>
        <w:rPr>
          <w:color w:val="231F20"/>
        </w:rPr>
        <w:t>CZ60461373;</w:t>
      </w:r>
    </w:p>
    <w:p w14:paraId="19BF18D1" w14:textId="77777777" w:rsidR="00897BC7" w:rsidRDefault="003D5CB5">
      <w:pPr>
        <w:pStyle w:val="Zkladntext"/>
        <w:ind w:left="115" w:right="5270"/>
        <w:rPr>
          <w:b/>
        </w:rPr>
      </w:pPr>
      <w:r>
        <w:rPr>
          <w:color w:val="231F20"/>
        </w:rPr>
        <w:t xml:space="preserve">se sídlem Technická 1905/5, 166 28 Praha 6 Zastoupená rektorem </w:t>
      </w:r>
      <w:proofErr w:type="spellStart"/>
      <w:r>
        <w:rPr>
          <w:color w:val="231F20"/>
        </w:rPr>
        <w:t>xxxxx</w:t>
      </w:r>
      <w:proofErr w:type="spellEnd"/>
      <w:r>
        <w:rPr>
          <w:b/>
          <w:color w:val="231F20"/>
        </w:rPr>
        <w:t>,</w:t>
      </w:r>
    </w:p>
    <w:p w14:paraId="5327D1DB" w14:textId="070A6495" w:rsidR="00897BC7" w:rsidRDefault="00177527">
      <w:pPr>
        <w:pStyle w:val="Zkladntext"/>
        <w:ind w:left="115" w:right="3158"/>
      </w:pPr>
      <w:proofErr w:type="spellStart"/>
      <w:r>
        <w:rPr>
          <w:color w:val="231F20"/>
        </w:rPr>
        <w:t>xxxxx</w:t>
      </w:r>
      <w:proofErr w:type="spellEnd"/>
      <w:r w:rsidR="003D5CB5">
        <w:rPr>
          <w:color w:val="231F20"/>
        </w:rPr>
        <w:t xml:space="preserve">, č. účtu: </w:t>
      </w:r>
      <w:proofErr w:type="spellStart"/>
      <w:proofErr w:type="gramStart"/>
      <w:r>
        <w:rPr>
          <w:color w:val="231F20"/>
        </w:rPr>
        <w:t>xxxxx</w:t>
      </w:r>
      <w:proofErr w:type="spellEnd"/>
      <w:r w:rsidR="003D5CB5">
        <w:rPr>
          <w:color w:val="231F20"/>
        </w:rPr>
        <w:t xml:space="preserve">, </w:t>
      </w:r>
      <w:r>
        <w:rPr>
          <w:color w:val="231F20"/>
        </w:rPr>
        <w:t xml:space="preserve">  </w:t>
      </w:r>
      <w:proofErr w:type="gramEnd"/>
      <w:r>
        <w:rPr>
          <w:color w:val="231F20"/>
        </w:rPr>
        <w:t xml:space="preserve">                                                                                           </w:t>
      </w:r>
      <w:r w:rsidR="003D5CB5">
        <w:rPr>
          <w:color w:val="231F20"/>
        </w:rPr>
        <w:t xml:space="preserve">IBAN: </w:t>
      </w:r>
      <w:proofErr w:type="spellStart"/>
      <w:r>
        <w:rPr>
          <w:color w:val="231F20"/>
        </w:rPr>
        <w:t>xxxxx</w:t>
      </w:r>
      <w:proofErr w:type="spellEnd"/>
      <w:r w:rsidR="003D5CB5">
        <w:rPr>
          <w:color w:val="231F20"/>
        </w:rPr>
        <w:t xml:space="preserve">, SWIFT: </w:t>
      </w:r>
      <w:proofErr w:type="spellStart"/>
      <w:r>
        <w:rPr>
          <w:color w:val="231F20"/>
        </w:rPr>
        <w:t>xxxxx</w:t>
      </w:r>
      <w:proofErr w:type="spellEnd"/>
    </w:p>
    <w:p w14:paraId="39AAA6C9" w14:textId="77777777" w:rsidR="00897BC7" w:rsidRDefault="00897BC7">
      <w:pPr>
        <w:pStyle w:val="Zkladntext"/>
      </w:pPr>
    </w:p>
    <w:p w14:paraId="62CD39E5" w14:textId="77777777" w:rsidR="00897BC7" w:rsidRDefault="003D5CB5">
      <w:pPr>
        <w:pStyle w:val="Nadpis2"/>
        <w:spacing w:line="268" w:lineRule="exact"/>
      </w:pPr>
      <w:r>
        <w:rPr>
          <w:color w:val="231F20"/>
        </w:rPr>
        <w:t>Kontaktní osoba je</w:t>
      </w:r>
    </w:p>
    <w:p w14:paraId="7632EDF7" w14:textId="7342D3CF" w:rsidR="00897BC7" w:rsidRDefault="00394965">
      <w:pPr>
        <w:spacing w:line="268" w:lineRule="exact"/>
        <w:ind w:left="115"/>
        <w:rPr>
          <w:b/>
        </w:rPr>
      </w:pPr>
      <w:proofErr w:type="spellStart"/>
      <w:r>
        <w:rPr>
          <w:b/>
          <w:color w:val="231F20"/>
        </w:rPr>
        <w:t>xxxxx</w:t>
      </w:r>
      <w:proofErr w:type="spellEnd"/>
    </w:p>
    <w:p w14:paraId="1AE00C87" w14:textId="76D21A06" w:rsidR="00897BC7" w:rsidRDefault="003D5CB5">
      <w:pPr>
        <w:pStyle w:val="Zkladntext"/>
        <w:ind w:left="115" w:right="5270"/>
      </w:pPr>
      <w:r>
        <w:rPr>
          <w:color w:val="231F20"/>
        </w:rPr>
        <w:t xml:space="preserve">VŠCHT Praha, Technická 3, 166 28 Praha 6, Telefon: </w:t>
      </w:r>
      <w:proofErr w:type="spellStart"/>
      <w:r w:rsidR="00394965">
        <w:rPr>
          <w:color w:val="231F20"/>
        </w:rPr>
        <w:t>xxxxx</w:t>
      </w:r>
      <w:proofErr w:type="spellEnd"/>
      <w:r>
        <w:rPr>
          <w:color w:val="231F20"/>
        </w:rPr>
        <w:t xml:space="preserve">, e-mail: </w:t>
      </w:r>
      <w:proofErr w:type="spellStart"/>
      <w:r>
        <w:rPr>
          <w:color w:val="231F20"/>
        </w:rPr>
        <w:t>xxxxx</w:t>
      </w:r>
      <w:proofErr w:type="spellEnd"/>
    </w:p>
    <w:p w14:paraId="204D4AD2" w14:textId="77777777" w:rsidR="00897BC7" w:rsidRDefault="00897BC7">
      <w:pPr>
        <w:pStyle w:val="Zkladntext"/>
      </w:pPr>
    </w:p>
    <w:p w14:paraId="503C2178" w14:textId="77777777" w:rsidR="00897BC7" w:rsidRDefault="003D5CB5">
      <w:pPr>
        <w:pStyle w:val="Zkladntext"/>
        <w:spacing w:line="480" w:lineRule="auto"/>
        <w:ind w:left="115" w:right="5695"/>
      </w:pPr>
      <w:r>
        <w:rPr>
          <w:color w:val="231F20"/>
        </w:rPr>
        <w:t>(dále jen „objednatel“) na straně jedné A</w:t>
      </w:r>
    </w:p>
    <w:p w14:paraId="2DDCE7DD" w14:textId="77777777" w:rsidR="00897BC7" w:rsidRDefault="003D5CB5">
      <w:pPr>
        <w:pStyle w:val="Nadpis2"/>
        <w:spacing w:line="268" w:lineRule="exact"/>
      </w:pPr>
      <w:proofErr w:type="spellStart"/>
      <w:r>
        <w:rPr>
          <w:color w:val="231F20"/>
        </w:rPr>
        <w:t>Networksys</w:t>
      </w:r>
      <w:proofErr w:type="spellEnd"/>
      <w:r>
        <w:rPr>
          <w:color w:val="231F20"/>
        </w:rPr>
        <w:t xml:space="preserve"> </w:t>
      </w:r>
      <w:proofErr w:type="spellStart"/>
      <w:r>
        <w:rPr>
          <w:color w:val="231F20"/>
        </w:rPr>
        <w:t>a.s</w:t>
      </w:r>
      <w:proofErr w:type="spellEnd"/>
    </w:p>
    <w:p w14:paraId="0EB7D903" w14:textId="77777777" w:rsidR="00897BC7" w:rsidRDefault="003D5CB5">
      <w:pPr>
        <w:pStyle w:val="Zkladntext"/>
        <w:ind w:left="115" w:right="2474"/>
      </w:pPr>
      <w:r>
        <w:rPr>
          <w:color w:val="231F20"/>
        </w:rPr>
        <w:t>Zapsána v obchodním rejstříku vedeném u MS v Praze, oddíl B, vložka 6563 IČO:26178109, DIČ: CZ26178109</w:t>
      </w:r>
    </w:p>
    <w:p w14:paraId="3E0D05C2" w14:textId="10C7A0C1" w:rsidR="00897BC7" w:rsidRDefault="003D5CB5">
      <w:pPr>
        <w:pStyle w:val="Zkladntext"/>
        <w:tabs>
          <w:tab w:val="left" w:pos="1531"/>
          <w:tab w:val="left" w:pos="1581"/>
        </w:tabs>
        <w:ind w:left="115" w:right="4544"/>
      </w:pPr>
      <w:r>
        <w:rPr>
          <w:color w:val="231F20"/>
        </w:rPr>
        <w:t>se</w:t>
      </w:r>
      <w:r>
        <w:rPr>
          <w:color w:val="231F20"/>
          <w:spacing w:val="-1"/>
        </w:rPr>
        <w:t xml:space="preserve"> </w:t>
      </w:r>
      <w:r>
        <w:rPr>
          <w:color w:val="231F20"/>
        </w:rPr>
        <w:t>sídlem</w:t>
      </w:r>
      <w:r>
        <w:rPr>
          <w:color w:val="231F20"/>
        </w:rPr>
        <w:tab/>
      </w:r>
      <w:r>
        <w:rPr>
          <w:color w:val="231F20"/>
        </w:rPr>
        <w:tab/>
        <w:t>Plzeňská 1567/182, Praha 5,</w:t>
      </w:r>
      <w:r>
        <w:rPr>
          <w:color w:val="231F20"/>
          <w:spacing w:val="-13"/>
        </w:rPr>
        <w:t xml:space="preserve"> </w:t>
      </w:r>
      <w:r>
        <w:rPr>
          <w:color w:val="231F20"/>
        </w:rPr>
        <w:t>150</w:t>
      </w:r>
      <w:r>
        <w:rPr>
          <w:color w:val="231F20"/>
          <w:spacing w:val="-2"/>
        </w:rPr>
        <w:t xml:space="preserve"> </w:t>
      </w:r>
      <w:r>
        <w:rPr>
          <w:color w:val="231F20"/>
        </w:rPr>
        <w:t>00</w:t>
      </w:r>
      <w:r>
        <w:rPr>
          <w:color w:val="231F20"/>
        </w:rPr>
        <w:t xml:space="preserve"> </w:t>
      </w:r>
      <w:r>
        <w:rPr>
          <w:color w:val="231F20"/>
        </w:rPr>
        <w:t>zastoupená</w:t>
      </w:r>
      <w:r>
        <w:rPr>
          <w:color w:val="231F20"/>
        </w:rPr>
        <w:tab/>
      </w:r>
      <w:proofErr w:type="spellStart"/>
      <w:r w:rsidR="00ED67E0">
        <w:rPr>
          <w:b/>
          <w:color w:val="231F20"/>
        </w:rPr>
        <w:t>xxxxx</w:t>
      </w:r>
      <w:proofErr w:type="spellEnd"/>
      <w:r>
        <w:rPr>
          <w:color w:val="231F20"/>
        </w:rPr>
        <w:t>,</w:t>
      </w:r>
      <w:r>
        <w:rPr>
          <w:color w:val="231F20"/>
          <w:spacing w:val="-4"/>
        </w:rPr>
        <w:t xml:space="preserve"> </w:t>
      </w:r>
      <w:r>
        <w:rPr>
          <w:color w:val="231F20"/>
        </w:rPr>
        <w:t>prokuristou</w:t>
      </w:r>
      <w:r>
        <w:rPr>
          <w:color w:val="231F20"/>
        </w:rPr>
        <w:t xml:space="preserve"> </w:t>
      </w:r>
      <w:r w:rsidR="00ED67E0">
        <w:rPr>
          <w:color w:val="231F20"/>
        </w:rPr>
        <w:t xml:space="preserve">                                        </w:t>
      </w:r>
      <w:r>
        <w:rPr>
          <w:color w:val="231F20"/>
        </w:rPr>
        <w:t xml:space="preserve">Bankovní </w:t>
      </w:r>
      <w:r>
        <w:rPr>
          <w:color w:val="231F20"/>
        </w:rPr>
        <w:t xml:space="preserve">spojení: </w:t>
      </w:r>
      <w:proofErr w:type="spellStart"/>
      <w:r w:rsidR="00ED67E0">
        <w:rPr>
          <w:color w:val="231F20"/>
        </w:rPr>
        <w:t>xxxxx</w:t>
      </w:r>
      <w:proofErr w:type="spellEnd"/>
    </w:p>
    <w:p w14:paraId="14A2A9C3" w14:textId="1F3E7529" w:rsidR="00897BC7" w:rsidRDefault="003D5CB5">
      <w:pPr>
        <w:pStyle w:val="Zkladntext"/>
        <w:spacing w:line="268" w:lineRule="exact"/>
        <w:ind w:left="115"/>
      </w:pPr>
      <w:r>
        <w:rPr>
          <w:color w:val="231F20"/>
        </w:rPr>
        <w:t xml:space="preserve">Číslo účtu: </w:t>
      </w:r>
      <w:proofErr w:type="spellStart"/>
      <w:r w:rsidR="00ED67E0">
        <w:rPr>
          <w:color w:val="231F20"/>
        </w:rPr>
        <w:t>xxxxx</w:t>
      </w:r>
      <w:proofErr w:type="spellEnd"/>
    </w:p>
    <w:p w14:paraId="3F575FDA" w14:textId="77777777" w:rsidR="00897BC7" w:rsidRDefault="00897BC7">
      <w:pPr>
        <w:pStyle w:val="Zkladntext"/>
      </w:pPr>
    </w:p>
    <w:p w14:paraId="16050903" w14:textId="28F03E5C" w:rsidR="00897BC7" w:rsidRDefault="003D5CB5">
      <w:pPr>
        <w:pStyle w:val="Zkladntext"/>
        <w:ind w:left="115"/>
      </w:pPr>
      <w:r>
        <w:rPr>
          <w:color w:val="231F20"/>
        </w:rPr>
        <w:t xml:space="preserve">Kontaktní osoba: </w:t>
      </w:r>
      <w:proofErr w:type="spellStart"/>
      <w:r w:rsidR="00ED67E0">
        <w:rPr>
          <w:color w:val="231F20"/>
        </w:rPr>
        <w:t>xxxxx</w:t>
      </w:r>
      <w:proofErr w:type="spellEnd"/>
      <w:r>
        <w:rPr>
          <w:color w:val="231F20"/>
        </w:rPr>
        <w:t xml:space="preserve">, e-mail: </w:t>
      </w:r>
      <w:proofErr w:type="spellStart"/>
      <w:r>
        <w:rPr>
          <w:color w:val="231F20"/>
        </w:rPr>
        <w:t>xxxxx</w:t>
      </w:r>
      <w:proofErr w:type="spellEnd"/>
    </w:p>
    <w:p w14:paraId="5A377142" w14:textId="77777777" w:rsidR="00897BC7" w:rsidRDefault="00897BC7">
      <w:pPr>
        <w:pStyle w:val="Zkladntext"/>
      </w:pPr>
    </w:p>
    <w:p w14:paraId="1C00E185" w14:textId="77777777" w:rsidR="00897BC7" w:rsidRDefault="003D5CB5">
      <w:pPr>
        <w:pStyle w:val="Zkladntext"/>
        <w:ind w:left="166"/>
      </w:pPr>
      <w:r>
        <w:rPr>
          <w:color w:val="231F20"/>
        </w:rPr>
        <w:t>(dále jen „poskytovatel“) na straně druhé</w:t>
      </w:r>
    </w:p>
    <w:p w14:paraId="68D87E69" w14:textId="77777777" w:rsidR="00897BC7" w:rsidRDefault="00897BC7">
      <w:pPr>
        <w:pStyle w:val="Zkladntext"/>
      </w:pPr>
    </w:p>
    <w:p w14:paraId="54766CD7" w14:textId="77777777" w:rsidR="00897BC7" w:rsidRDefault="003D5CB5">
      <w:pPr>
        <w:pStyle w:val="Zkladntext"/>
        <w:ind w:left="298" w:right="302"/>
        <w:jc w:val="center"/>
      </w:pPr>
      <w:r>
        <w:rPr>
          <w:color w:val="231F20"/>
        </w:rPr>
        <w:t>poskytovatel a objednatel dále společně jen „smluvní strany“ a samostatně „smluvní strana“</w:t>
      </w:r>
    </w:p>
    <w:p w14:paraId="5E3A671E" w14:textId="77777777" w:rsidR="00897BC7" w:rsidRDefault="00897BC7">
      <w:pPr>
        <w:pStyle w:val="Zkladntext"/>
      </w:pPr>
    </w:p>
    <w:p w14:paraId="0192E323" w14:textId="77777777" w:rsidR="00897BC7" w:rsidRDefault="00897BC7">
      <w:pPr>
        <w:pStyle w:val="Zkladntext"/>
        <w:spacing w:before="9"/>
        <w:rPr>
          <w:sz w:val="21"/>
        </w:rPr>
      </w:pPr>
    </w:p>
    <w:p w14:paraId="7B206524" w14:textId="77777777" w:rsidR="00897BC7" w:rsidRDefault="003D5CB5">
      <w:pPr>
        <w:pStyle w:val="Zkladntext"/>
        <w:spacing w:before="1"/>
        <w:ind w:left="146"/>
      </w:pPr>
      <w:r>
        <w:rPr>
          <w:color w:val="231F20"/>
        </w:rPr>
        <w:t>uzavírají na základě výsledku výběrového řízení pro veřejnou zakázku malého rozsahu (dále jen „VŘ“)</w:t>
      </w:r>
    </w:p>
    <w:p w14:paraId="24D51576" w14:textId="77777777" w:rsidR="00897BC7" w:rsidRDefault="003D5CB5">
      <w:pPr>
        <w:ind w:left="298" w:right="300"/>
        <w:jc w:val="center"/>
      </w:pPr>
      <w:r>
        <w:rPr>
          <w:b/>
          <w:color w:val="231F20"/>
        </w:rPr>
        <w:t xml:space="preserve">„Pozáruční servis Cisco produktů 2025“ </w:t>
      </w:r>
      <w:r>
        <w:rPr>
          <w:color w:val="231F20"/>
        </w:rPr>
        <w:t>tuto servisní smlouvu.</w:t>
      </w:r>
    </w:p>
    <w:p w14:paraId="1DA506CB" w14:textId="77777777" w:rsidR="00897BC7" w:rsidRDefault="00897BC7">
      <w:pPr>
        <w:pStyle w:val="Zkladntext"/>
      </w:pPr>
    </w:p>
    <w:p w14:paraId="5F0252B1" w14:textId="77777777" w:rsidR="00897BC7" w:rsidRDefault="00897BC7">
      <w:pPr>
        <w:pStyle w:val="Zkladntext"/>
        <w:spacing w:before="12"/>
        <w:rPr>
          <w:sz w:val="25"/>
        </w:rPr>
      </w:pPr>
    </w:p>
    <w:p w14:paraId="772B2BEF" w14:textId="77777777" w:rsidR="00897BC7" w:rsidRDefault="003D5CB5">
      <w:pPr>
        <w:pStyle w:val="Nadpis1"/>
        <w:spacing w:line="293" w:lineRule="exact"/>
      </w:pPr>
      <w:r>
        <w:rPr>
          <w:color w:val="231F20"/>
        </w:rPr>
        <w:t>II.</w:t>
      </w:r>
    </w:p>
    <w:p w14:paraId="4E4175A5" w14:textId="77777777" w:rsidR="00897BC7" w:rsidRDefault="003D5CB5">
      <w:pPr>
        <w:ind w:left="298" w:right="299"/>
        <w:jc w:val="center"/>
        <w:rPr>
          <w:b/>
          <w:sz w:val="24"/>
        </w:rPr>
      </w:pPr>
      <w:r>
        <w:rPr>
          <w:b/>
          <w:color w:val="231F20"/>
          <w:sz w:val="24"/>
        </w:rPr>
        <w:t>Předmět smlouvy</w:t>
      </w:r>
    </w:p>
    <w:p w14:paraId="404B24AA" w14:textId="77777777" w:rsidR="00897BC7" w:rsidRDefault="00897BC7">
      <w:pPr>
        <w:pStyle w:val="Zkladntext"/>
        <w:spacing w:before="7"/>
        <w:rPr>
          <w:b/>
          <w:sz w:val="21"/>
        </w:rPr>
      </w:pPr>
    </w:p>
    <w:p w14:paraId="1DCA72EA" w14:textId="77777777" w:rsidR="00897BC7" w:rsidRDefault="003D5CB5">
      <w:pPr>
        <w:pStyle w:val="Zkladntext"/>
        <w:spacing w:line="242" w:lineRule="auto"/>
        <w:ind w:left="655" w:right="115" w:hanging="540"/>
        <w:jc w:val="both"/>
      </w:pPr>
      <w:r>
        <w:rPr>
          <w:b/>
          <w:color w:val="231F20"/>
        </w:rPr>
        <w:t xml:space="preserve">2.1. </w:t>
      </w:r>
      <w:r>
        <w:rPr>
          <w:color w:val="231F20"/>
        </w:rPr>
        <w:t xml:space="preserve">Touto Smlouvou se poskytovatel zavazuje zajistit za podmínek v ní sjednaných objednateli </w:t>
      </w:r>
      <w:r>
        <w:rPr>
          <w:b/>
          <w:color w:val="231F20"/>
        </w:rPr>
        <w:t xml:space="preserve">pozáruční servis </w:t>
      </w:r>
      <w:r>
        <w:rPr>
          <w:color w:val="231F20"/>
        </w:rPr>
        <w:t>specifikovaný v bodu 3.1 této Smlouvy, jejíž nedílnou součástí v příloze je seznam servisovaných zařízení včetně cenové specifikace, který byl uveden v nabídce k VŘ.</w:t>
      </w:r>
    </w:p>
    <w:p w14:paraId="7AA736B9" w14:textId="77777777" w:rsidR="00897BC7" w:rsidRDefault="00897BC7">
      <w:pPr>
        <w:spacing w:line="242" w:lineRule="auto"/>
        <w:jc w:val="both"/>
        <w:sectPr w:rsidR="00897BC7">
          <w:footerReference w:type="default" r:id="rId8"/>
          <w:type w:val="continuous"/>
          <w:pgSz w:w="11910" w:h="16840"/>
          <w:pgMar w:top="980" w:right="1300" w:bottom="960" w:left="1300" w:header="708" w:footer="779" w:gutter="0"/>
          <w:pgNumType w:start="1"/>
          <w:cols w:space="708"/>
        </w:sectPr>
      </w:pPr>
    </w:p>
    <w:p w14:paraId="7BEB4E7D" w14:textId="77777777" w:rsidR="00897BC7" w:rsidRDefault="003D5CB5">
      <w:pPr>
        <w:pStyle w:val="Nadpis1"/>
        <w:spacing w:before="36" w:line="293" w:lineRule="exact"/>
        <w:ind w:right="300"/>
      </w:pPr>
      <w:r>
        <w:rPr>
          <w:color w:val="231F20"/>
        </w:rPr>
        <w:lastRenderedPageBreak/>
        <w:t>III.</w:t>
      </w:r>
    </w:p>
    <w:p w14:paraId="0D2F1836" w14:textId="77777777" w:rsidR="00897BC7" w:rsidRDefault="003D5CB5">
      <w:pPr>
        <w:ind w:left="298" w:right="299"/>
        <w:jc w:val="center"/>
        <w:rPr>
          <w:b/>
          <w:sz w:val="24"/>
        </w:rPr>
      </w:pPr>
      <w:r>
        <w:rPr>
          <w:b/>
          <w:color w:val="231F20"/>
          <w:sz w:val="24"/>
        </w:rPr>
        <w:t>Služby</w:t>
      </w:r>
    </w:p>
    <w:p w14:paraId="62C07A66" w14:textId="77777777" w:rsidR="00897BC7" w:rsidRDefault="00897BC7">
      <w:pPr>
        <w:pStyle w:val="Zkladntext"/>
        <w:rPr>
          <w:b/>
        </w:rPr>
      </w:pPr>
    </w:p>
    <w:p w14:paraId="0D249065" w14:textId="77777777" w:rsidR="00897BC7" w:rsidRDefault="003D5CB5">
      <w:pPr>
        <w:pStyle w:val="Nadpis2"/>
        <w:numPr>
          <w:ilvl w:val="1"/>
          <w:numId w:val="7"/>
        </w:numPr>
        <w:tabs>
          <w:tab w:val="left" w:pos="656"/>
        </w:tabs>
      </w:pPr>
      <w:r>
        <w:rPr>
          <w:color w:val="231F20"/>
        </w:rPr>
        <w:t>Službami</w:t>
      </w:r>
      <w:r>
        <w:rPr>
          <w:color w:val="231F20"/>
          <w:spacing w:val="41"/>
        </w:rPr>
        <w:t xml:space="preserve"> </w:t>
      </w:r>
      <w:r>
        <w:rPr>
          <w:color w:val="231F20"/>
        </w:rPr>
        <w:t>se</w:t>
      </w:r>
      <w:r>
        <w:rPr>
          <w:color w:val="231F20"/>
          <w:spacing w:val="39"/>
        </w:rPr>
        <w:t xml:space="preserve"> </w:t>
      </w:r>
      <w:r>
        <w:rPr>
          <w:color w:val="231F20"/>
        </w:rPr>
        <w:t>rozumí</w:t>
      </w:r>
      <w:r>
        <w:rPr>
          <w:color w:val="231F20"/>
          <w:spacing w:val="42"/>
        </w:rPr>
        <w:t xml:space="preserve"> </w:t>
      </w:r>
      <w:r>
        <w:rPr>
          <w:color w:val="231F20"/>
        </w:rPr>
        <w:t>zajištění</w:t>
      </w:r>
      <w:r>
        <w:rPr>
          <w:color w:val="231F20"/>
          <w:spacing w:val="43"/>
        </w:rPr>
        <w:t xml:space="preserve"> </w:t>
      </w:r>
      <w:r>
        <w:rPr>
          <w:color w:val="231F20"/>
        </w:rPr>
        <w:t>pozáručního</w:t>
      </w:r>
      <w:r>
        <w:rPr>
          <w:color w:val="231F20"/>
          <w:spacing w:val="41"/>
        </w:rPr>
        <w:t xml:space="preserve"> </w:t>
      </w:r>
      <w:r>
        <w:rPr>
          <w:color w:val="231F20"/>
        </w:rPr>
        <w:t>servisu</w:t>
      </w:r>
      <w:r>
        <w:rPr>
          <w:color w:val="231F20"/>
          <w:spacing w:val="42"/>
        </w:rPr>
        <w:t xml:space="preserve"> </w:t>
      </w:r>
      <w:r>
        <w:rPr>
          <w:color w:val="231F20"/>
        </w:rPr>
        <w:t>na</w:t>
      </w:r>
      <w:r>
        <w:rPr>
          <w:color w:val="231F20"/>
          <w:spacing w:val="41"/>
        </w:rPr>
        <w:t xml:space="preserve"> </w:t>
      </w:r>
      <w:r>
        <w:rPr>
          <w:color w:val="231F20"/>
        </w:rPr>
        <w:t>zařízení</w:t>
      </w:r>
      <w:r>
        <w:rPr>
          <w:color w:val="231F20"/>
          <w:spacing w:val="42"/>
        </w:rPr>
        <w:t xml:space="preserve"> </w:t>
      </w:r>
      <w:r>
        <w:rPr>
          <w:color w:val="231F20"/>
        </w:rPr>
        <w:t>a</w:t>
      </w:r>
      <w:r>
        <w:rPr>
          <w:color w:val="231F20"/>
          <w:spacing w:val="41"/>
        </w:rPr>
        <w:t xml:space="preserve"> </w:t>
      </w:r>
      <w:r>
        <w:rPr>
          <w:color w:val="231F20"/>
        </w:rPr>
        <w:t>další</w:t>
      </w:r>
      <w:r>
        <w:rPr>
          <w:color w:val="231F20"/>
          <w:spacing w:val="41"/>
        </w:rPr>
        <w:t xml:space="preserve"> </w:t>
      </w:r>
      <w:r>
        <w:rPr>
          <w:color w:val="231F20"/>
        </w:rPr>
        <w:t>produkty</w:t>
      </w:r>
      <w:r>
        <w:rPr>
          <w:color w:val="231F20"/>
          <w:spacing w:val="44"/>
        </w:rPr>
        <w:t xml:space="preserve"> </w:t>
      </w:r>
      <w:r>
        <w:rPr>
          <w:color w:val="231F20"/>
        </w:rPr>
        <w:t>dle</w:t>
      </w:r>
      <w:r>
        <w:rPr>
          <w:color w:val="231F20"/>
          <w:spacing w:val="41"/>
        </w:rPr>
        <w:t xml:space="preserve"> </w:t>
      </w:r>
      <w:r>
        <w:rPr>
          <w:color w:val="231F20"/>
        </w:rPr>
        <w:t>přílohy</w:t>
      </w:r>
    </w:p>
    <w:p w14:paraId="4EC43766" w14:textId="77777777" w:rsidR="00897BC7" w:rsidRDefault="003D5CB5">
      <w:pPr>
        <w:spacing w:line="267" w:lineRule="exact"/>
        <w:ind w:left="655"/>
        <w:rPr>
          <w:b/>
        </w:rPr>
      </w:pPr>
      <w:r>
        <w:rPr>
          <w:b/>
          <w:color w:val="231F20"/>
        </w:rPr>
        <w:t>„Seznam servisovaných zařízení“ a následujících požadavků:</w:t>
      </w:r>
    </w:p>
    <w:p w14:paraId="588E338C" w14:textId="77777777" w:rsidR="00897BC7" w:rsidRDefault="003D5CB5">
      <w:pPr>
        <w:pStyle w:val="Odstavecseseznamem"/>
        <w:numPr>
          <w:ilvl w:val="2"/>
          <w:numId w:val="7"/>
        </w:numPr>
        <w:tabs>
          <w:tab w:val="left" w:pos="1016"/>
        </w:tabs>
        <w:ind w:right="115"/>
        <w:jc w:val="both"/>
      </w:pPr>
      <w:r>
        <w:rPr>
          <w:color w:val="231F20"/>
        </w:rPr>
        <w:t>Poskytovatel je povinen přijmout ohlášení závady nebo problému spojeného s provozem servisovaných zařízení buď telefoni</w:t>
      </w:r>
      <w:r>
        <w:rPr>
          <w:color w:val="231F20"/>
        </w:rPr>
        <w:t xml:space="preserve">cky nebo elektronickou poštou nepřetržitě (24x7) nebo přes elektronický informační tiket portál v pracovní </w:t>
      </w:r>
      <w:proofErr w:type="gramStart"/>
      <w:r>
        <w:rPr>
          <w:color w:val="231F20"/>
        </w:rPr>
        <w:t>době</w:t>
      </w:r>
      <w:proofErr w:type="gramEnd"/>
      <w:r>
        <w:rPr>
          <w:color w:val="231F20"/>
        </w:rPr>
        <w:t xml:space="preserve"> tj. v době od 8:00 do 16:00 hod a přijetí</w:t>
      </w:r>
      <w:r>
        <w:rPr>
          <w:color w:val="231F20"/>
          <w:spacing w:val="-6"/>
        </w:rPr>
        <w:t xml:space="preserve"> </w:t>
      </w:r>
      <w:r>
        <w:rPr>
          <w:color w:val="231F20"/>
        </w:rPr>
        <w:t>ohlášení</w:t>
      </w:r>
      <w:r>
        <w:rPr>
          <w:color w:val="231F20"/>
          <w:spacing w:val="-6"/>
        </w:rPr>
        <w:t xml:space="preserve"> </w:t>
      </w:r>
      <w:r>
        <w:rPr>
          <w:color w:val="231F20"/>
        </w:rPr>
        <w:t>závady</w:t>
      </w:r>
      <w:r>
        <w:rPr>
          <w:color w:val="231F20"/>
          <w:spacing w:val="-6"/>
        </w:rPr>
        <w:t xml:space="preserve"> </w:t>
      </w:r>
      <w:r>
        <w:rPr>
          <w:color w:val="231F20"/>
        </w:rPr>
        <w:t>bez</w:t>
      </w:r>
      <w:r>
        <w:rPr>
          <w:color w:val="231F20"/>
          <w:spacing w:val="-9"/>
        </w:rPr>
        <w:t xml:space="preserve"> </w:t>
      </w:r>
      <w:r>
        <w:rPr>
          <w:color w:val="231F20"/>
        </w:rPr>
        <w:t>zbytečného</w:t>
      </w:r>
      <w:r>
        <w:rPr>
          <w:color w:val="231F20"/>
          <w:spacing w:val="-7"/>
        </w:rPr>
        <w:t xml:space="preserve"> </w:t>
      </w:r>
      <w:r>
        <w:rPr>
          <w:color w:val="231F20"/>
        </w:rPr>
        <w:t>odkladu</w:t>
      </w:r>
      <w:r>
        <w:rPr>
          <w:color w:val="231F20"/>
          <w:spacing w:val="-6"/>
        </w:rPr>
        <w:t xml:space="preserve"> </w:t>
      </w:r>
      <w:r>
        <w:rPr>
          <w:color w:val="231F20"/>
        </w:rPr>
        <w:t>potvrdit.</w:t>
      </w:r>
    </w:p>
    <w:p w14:paraId="625C667C" w14:textId="77777777" w:rsidR="00897BC7" w:rsidRDefault="003D5CB5">
      <w:pPr>
        <w:pStyle w:val="Odstavecseseznamem"/>
        <w:numPr>
          <w:ilvl w:val="2"/>
          <w:numId w:val="7"/>
        </w:numPr>
        <w:tabs>
          <w:tab w:val="left" w:pos="1016"/>
        </w:tabs>
        <w:spacing w:before="1"/>
        <w:ind w:right="117"/>
        <w:jc w:val="both"/>
      </w:pPr>
      <w:r>
        <w:rPr>
          <w:color w:val="231F20"/>
        </w:rPr>
        <w:t>Poskytovatel je povinen dodat náhradní díl v režimu 8</w:t>
      </w:r>
      <w:r>
        <w:rPr>
          <w:color w:val="231F20"/>
        </w:rPr>
        <w:t>x5xNBD, tedy v první pracovní den následující</w:t>
      </w:r>
      <w:r>
        <w:rPr>
          <w:color w:val="231F20"/>
          <w:spacing w:val="-8"/>
        </w:rPr>
        <w:t xml:space="preserve"> </w:t>
      </w:r>
      <w:r>
        <w:rPr>
          <w:color w:val="231F20"/>
        </w:rPr>
        <w:t>po</w:t>
      </w:r>
      <w:r>
        <w:rPr>
          <w:color w:val="231F20"/>
          <w:spacing w:val="-7"/>
        </w:rPr>
        <w:t xml:space="preserve"> </w:t>
      </w:r>
      <w:r>
        <w:rPr>
          <w:color w:val="231F20"/>
        </w:rPr>
        <w:t>dni</w:t>
      </w:r>
      <w:r>
        <w:rPr>
          <w:color w:val="231F20"/>
          <w:spacing w:val="-8"/>
        </w:rPr>
        <w:t xml:space="preserve"> </w:t>
      </w:r>
      <w:r>
        <w:rPr>
          <w:color w:val="231F20"/>
        </w:rPr>
        <w:t>ohlášení</w:t>
      </w:r>
      <w:r>
        <w:rPr>
          <w:color w:val="231F20"/>
          <w:spacing w:val="-10"/>
        </w:rPr>
        <w:t xml:space="preserve"> </w:t>
      </w:r>
      <w:r>
        <w:rPr>
          <w:color w:val="231F20"/>
        </w:rPr>
        <w:t>závady,</w:t>
      </w:r>
      <w:r>
        <w:rPr>
          <w:color w:val="231F20"/>
          <w:spacing w:val="-8"/>
        </w:rPr>
        <w:t xml:space="preserve"> </w:t>
      </w:r>
      <w:r>
        <w:rPr>
          <w:color w:val="231F20"/>
        </w:rPr>
        <w:t>za</w:t>
      </w:r>
      <w:r>
        <w:rPr>
          <w:color w:val="231F20"/>
          <w:spacing w:val="-8"/>
        </w:rPr>
        <w:t xml:space="preserve"> </w:t>
      </w:r>
      <w:r>
        <w:rPr>
          <w:color w:val="231F20"/>
        </w:rPr>
        <w:t>předpokladu,</w:t>
      </w:r>
      <w:r>
        <w:rPr>
          <w:color w:val="231F20"/>
          <w:spacing w:val="-8"/>
        </w:rPr>
        <w:t xml:space="preserve"> </w:t>
      </w:r>
      <w:r>
        <w:rPr>
          <w:color w:val="231F20"/>
        </w:rPr>
        <w:t>že</w:t>
      </w:r>
      <w:r>
        <w:rPr>
          <w:color w:val="231F20"/>
          <w:spacing w:val="-7"/>
        </w:rPr>
        <w:t xml:space="preserve"> </w:t>
      </w:r>
      <w:r>
        <w:rPr>
          <w:color w:val="231F20"/>
        </w:rPr>
        <w:t>závada</w:t>
      </w:r>
      <w:r>
        <w:rPr>
          <w:color w:val="231F20"/>
          <w:spacing w:val="-8"/>
        </w:rPr>
        <w:t xml:space="preserve"> </w:t>
      </w:r>
      <w:r>
        <w:rPr>
          <w:color w:val="231F20"/>
        </w:rPr>
        <w:t>byla</w:t>
      </w:r>
      <w:r>
        <w:rPr>
          <w:color w:val="231F20"/>
          <w:spacing w:val="-8"/>
        </w:rPr>
        <w:t xml:space="preserve"> </w:t>
      </w:r>
      <w:r>
        <w:rPr>
          <w:color w:val="231F20"/>
        </w:rPr>
        <w:t>ohlášena</w:t>
      </w:r>
      <w:r>
        <w:rPr>
          <w:color w:val="231F20"/>
          <w:spacing w:val="-8"/>
        </w:rPr>
        <w:t xml:space="preserve"> </w:t>
      </w:r>
      <w:r>
        <w:rPr>
          <w:color w:val="231F20"/>
        </w:rPr>
        <w:t>v</w:t>
      </w:r>
      <w:r>
        <w:rPr>
          <w:color w:val="231F20"/>
          <w:spacing w:val="-7"/>
        </w:rPr>
        <w:t xml:space="preserve"> </w:t>
      </w:r>
      <w:r>
        <w:rPr>
          <w:color w:val="231F20"/>
        </w:rPr>
        <w:t>pracovní</w:t>
      </w:r>
      <w:r>
        <w:rPr>
          <w:color w:val="231F20"/>
          <w:spacing w:val="-8"/>
        </w:rPr>
        <w:t xml:space="preserve"> </w:t>
      </w:r>
      <w:r>
        <w:rPr>
          <w:color w:val="231F20"/>
        </w:rPr>
        <w:t>době (od 8:00 do 16:00). V případě, že závada bude ohlášena mimo pracovní dobu, začíná lhůta dodání náhradního dílu běžet od začátku prvního pracovního dne po ohlášení závady. Objednatel požaduje dodání originálního náhradního dílu stejného typového označe</w:t>
      </w:r>
      <w:r>
        <w:rPr>
          <w:color w:val="231F20"/>
        </w:rPr>
        <w:t>ní jako má díl, který bude nahrazován. Objednatel dále požaduje, aby dodaný náhradní díl splňoval všechny předpoklady, aby se na něj vztahovaly stejné servisní požadavky, jako na vyměňovaný vadný díl (včetně licenčních podmínek</w:t>
      </w:r>
      <w:r>
        <w:rPr>
          <w:color w:val="231F20"/>
          <w:spacing w:val="-22"/>
        </w:rPr>
        <w:t xml:space="preserve"> </w:t>
      </w:r>
      <w:r>
        <w:rPr>
          <w:color w:val="231F20"/>
        </w:rPr>
        <w:t>výrobce).</w:t>
      </w:r>
    </w:p>
    <w:p w14:paraId="0DD4A114" w14:textId="77777777" w:rsidR="00897BC7" w:rsidRDefault="003D5CB5">
      <w:pPr>
        <w:pStyle w:val="Zkladntext"/>
        <w:ind w:left="1015" w:right="121"/>
        <w:jc w:val="both"/>
      </w:pPr>
      <w:r>
        <w:rPr>
          <w:color w:val="231F20"/>
        </w:rPr>
        <w:t>Objednatel si může</w:t>
      </w:r>
      <w:r>
        <w:rPr>
          <w:color w:val="231F20"/>
        </w:rPr>
        <w:t xml:space="preserve"> vyžádat vzdálenou nebo i fyzickou asistenci (v místě plnění) kvalifikovaného technika poskytovatele při výměně vadného dílu.</w:t>
      </w:r>
    </w:p>
    <w:p w14:paraId="313443AC" w14:textId="77777777" w:rsidR="00897BC7" w:rsidRDefault="003D5CB5">
      <w:pPr>
        <w:pStyle w:val="Zkladntext"/>
        <w:ind w:left="1015" w:right="115"/>
        <w:jc w:val="both"/>
      </w:pPr>
      <w:r>
        <w:rPr>
          <w:color w:val="231F20"/>
        </w:rPr>
        <w:t>Dodávaný</w:t>
      </w:r>
      <w:r>
        <w:rPr>
          <w:color w:val="231F20"/>
          <w:spacing w:val="-11"/>
        </w:rPr>
        <w:t xml:space="preserve"> </w:t>
      </w:r>
      <w:r>
        <w:rPr>
          <w:color w:val="231F20"/>
        </w:rPr>
        <w:t>servis</w:t>
      </w:r>
      <w:r>
        <w:rPr>
          <w:color w:val="231F20"/>
          <w:spacing w:val="-13"/>
        </w:rPr>
        <w:t xml:space="preserve"> </w:t>
      </w:r>
      <w:r>
        <w:rPr>
          <w:color w:val="231F20"/>
        </w:rPr>
        <w:t>musí</w:t>
      </w:r>
      <w:r>
        <w:rPr>
          <w:color w:val="231F20"/>
          <w:spacing w:val="-13"/>
        </w:rPr>
        <w:t xml:space="preserve"> </w:t>
      </w:r>
      <w:r>
        <w:rPr>
          <w:color w:val="231F20"/>
        </w:rPr>
        <w:t>splňovat</w:t>
      </w:r>
      <w:r>
        <w:rPr>
          <w:color w:val="231F20"/>
          <w:spacing w:val="-10"/>
        </w:rPr>
        <w:t xml:space="preserve"> </w:t>
      </w:r>
      <w:r>
        <w:rPr>
          <w:color w:val="231F20"/>
        </w:rPr>
        <w:t>podmínky</w:t>
      </w:r>
      <w:r>
        <w:rPr>
          <w:color w:val="231F20"/>
          <w:spacing w:val="-11"/>
        </w:rPr>
        <w:t xml:space="preserve"> </w:t>
      </w:r>
      <w:r>
        <w:rPr>
          <w:color w:val="231F20"/>
        </w:rPr>
        <w:t>stanovené</w:t>
      </w:r>
      <w:r>
        <w:rPr>
          <w:color w:val="231F20"/>
          <w:spacing w:val="-12"/>
        </w:rPr>
        <w:t xml:space="preserve"> </w:t>
      </w:r>
      <w:r>
        <w:rPr>
          <w:color w:val="231F20"/>
        </w:rPr>
        <w:t>výrobcem</w:t>
      </w:r>
      <w:r>
        <w:rPr>
          <w:color w:val="231F20"/>
          <w:spacing w:val="-11"/>
        </w:rPr>
        <w:t xml:space="preserve"> </w:t>
      </w:r>
      <w:r>
        <w:rPr>
          <w:color w:val="231F20"/>
        </w:rPr>
        <w:t>o</w:t>
      </w:r>
      <w:r>
        <w:rPr>
          <w:color w:val="231F20"/>
          <w:spacing w:val="-9"/>
        </w:rPr>
        <w:t xml:space="preserve"> </w:t>
      </w:r>
      <w:r>
        <w:rPr>
          <w:color w:val="231F20"/>
        </w:rPr>
        <w:t>určení</w:t>
      </w:r>
      <w:r>
        <w:rPr>
          <w:color w:val="231F20"/>
          <w:spacing w:val="-10"/>
        </w:rPr>
        <w:t xml:space="preserve"> </w:t>
      </w:r>
      <w:r>
        <w:rPr>
          <w:color w:val="231F20"/>
        </w:rPr>
        <w:t>servisní</w:t>
      </w:r>
      <w:r>
        <w:rPr>
          <w:color w:val="231F20"/>
          <w:spacing w:val="-13"/>
        </w:rPr>
        <w:t xml:space="preserve"> </w:t>
      </w:r>
      <w:r>
        <w:rPr>
          <w:color w:val="231F20"/>
        </w:rPr>
        <w:t>podpory</w:t>
      </w:r>
      <w:r>
        <w:rPr>
          <w:color w:val="231F20"/>
          <w:spacing w:val="-10"/>
        </w:rPr>
        <w:t xml:space="preserve"> </w:t>
      </w:r>
      <w:r>
        <w:rPr>
          <w:color w:val="231F20"/>
        </w:rPr>
        <w:t>pro ČR</w:t>
      </w:r>
      <w:r>
        <w:rPr>
          <w:color w:val="231F20"/>
          <w:spacing w:val="-9"/>
        </w:rPr>
        <w:t xml:space="preserve"> </w:t>
      </w:r>
      <w:r>
        <w:rPr>
          <w:color w:val="231F20"/>
        </w:rPr>
        <w:t>a</w:t>
      </w:r>
      <w:r>
        <w:rPr>
          <w:color w:val="231F20"/>
          <w:spacing w:val="-9"/>
        </w:rPr>
        <w:t xml:space="preserve"> </w:t>
      </w:r>
      <w:r>
        <w:rPr>
          <w:color w:val="231F20"/>
        </w:rPr>
        <w:t>koncové</w:t>
      </w:r>
      <w:r>
        <w:rPr>
          <w:color w:val="231F20"/>
          <w:spacing w:val="-9"/>
        </w:rPr>
        <w:t xml:space="preserve"> </w:t>
      </w:r>
      <w:r>
        <w:rPr>
          <w:color w:val="231F20"/>
        </w:rPr>
        <w:t>zákazníky.</w:t>
      </w:r>
      <w:r>
        <w:rPr>
          <w:color w:val="231F20"/>
          <w:spacing w:val="-9"/>
        </w:rPr>
        <w:t xml:space="preserve"> </w:t>
      </w:r>
      <w:r>
        <w:rPr>
          <w:color w:val="231F20"/>
        </w:rPr>
        <w:t>Objednatel</w:t>
      </w:r>
      <w:r>
        <w:rPr>
          <w:color w:val="231F20"/>
          <w:spacing w:val="-9"/>
        </w:rPr>
        <w:t xml:space="preserve"> </w:t>
      </w:r>
      <w:r>
        <w:rPr>
          <w:color w:val="231F20"/>
        </w:rPr>
        <w:t>si</w:t>
      </w:r>
      <w:r>
        <w:rPr>
          <w:color w:val="231F20"/>
          <w:spacing w:val="-12"/>
        </w:rPr>
        <w:t xml:space="preserve"> </w:t>
      </w:r>
      <w:r>
        <w:rPr>
          <w:color w:val="231F20"/>
        </w:rPr>
        <w:t>vyhr</w:t>
      </w:r>
      <w:r>
        <w:rPr>
          <w:color w:val="231F20"/>
        </w:rPr>
        <w:t>azuje</w:t>
      </w:r>
      <w:r>
        <w:rPr>
          <w:color w:val="231F20"/>
          <w:spacing w:val="-9"/>
        </w:rPr>
        <w:t xml:space="preserve"> </w:t>
      </w:r>
      <w:r>
        <w:rPr>
          <w:color w:val="231F20"/>
        </w:rPr>
        <w:t>právo,</w:t>
      </w:r>
      <w:r>
        <w:rPr>
          <w:color w:val="231F20"/>
          <w:spacing w:val="-11"/>
        </w:rPr>
        <w:t xml:space="preserve"> </w:t>
      </w:r>
      <w:r>
        <w:rPr>
          <w:color w:val="231F20"/>
        </w:rPr>
        <w:t>v</w:t>
      </w:r>
      <w:r>
        <w:rPr>
          <w:color w:val="231F20"/>
          <w:spacing w:val="-9"/>
        </w:rPr>
        <w:t xml:space="preserve"> </w:t>
      </w:r>
      <w:r>
        <w:rPr>
          <w:color w:val="231F20"/>
        </w:rPr>
        <w:t>případě</w:t>
      </w:r>
      <w:r>
        <w:rPr>
          <w:color w:val="231F20"/>
          <w:spacing w:val="-8"/>
        </w:rPr>
        <w:t xml:space="preserve"> </w:t>
      </w:r>
      <w:r>
        <w:rPr>
          <w:color w:val="231F20"/>
        </w:rPr>
        <w:t>pochybností,</w:t>
      </w:r>
      <w:r>
        <w:rPr>
          <w:color w:val="231F20"/>
          <w:spacing w:val="-11"/>
        </w:rPr>
        <w:t xml:space="preserve"> </w:t>
      </w:r>
      <w:r>
        <w:rPr>
          <w:color w:val="231F20"/>
        </w:rPr>
        <w:t>požadovat</w:t>
      </w:r>
      <w:r>
        <w:rPr>
          <w:color w:val="231F20"/>
          <w:spacing w:val="-9"/>
        </w:rPr>
        <w:t xml:space="preserve"> </w:t>
      </w:r>
      <w:r>
        <w:rPr>
          <w:color w:val="231F20"/>
        </w:rPr>
        <w:t>po poskytovateli oficiální potvrzení této skutečnosti pro jednotlivá sériová čísla servisovaného zařízení nebo programového</w:t>
      </w:r>
      <w:r>
        <w:rPr>
          <w:color w:val="231F20"/>
          <w:spacing w:val="-29"/>
        </w:rPr>
        <w:t xml:space="preserve"> </w:t>
      </w:r>
      <w:r>
        <w:rPr>
          <w:color w:val="231F20"/>
        </w:rPr>
        <w:t>vybavení.</w:t>
      </w:r>
    </w:p>
    <w:p w14:paraId="3D14FB4C" w14:textId="77777777" w:rsidR="00897BC7" w:rsidRDefault="003D5CB5">
      <w:pPr>
        <w:pStyle w:val="Odstavecseseznamem"/>
        <w:numPr>
          <w:ilvl w:val="2"/>
          <w:numId w:val="7"/>
        </w:numPr>
        <w:tabs>
          <w:tab w:val="left" w:pos="1016"/>
        </w:tabs>
        <w:ind w:right="111"/>
        <w:jc w:val="both"/>
      </w:pPr>
      <w:r>
        <w:rPr>
          <w:color w:val="231F20"/>
        </w:rPr>
        <w:t>Jestliže poskytovatel s vyžádanou součinností objednatele diagnostikuje závadu jako softwarovou, poskytovatel vyvine maxim</w:t>
      </w:r>
      <w:r>
        <w:rPr>
          <w:color w:val="231F20"/>
        </w:rPr>
        <w:t>ální úsilí, aby softwarovou závadu, s vyžádanou podporou technického týmu objednatele, alespoň dočasně vyřešil v režimu 8x5xNBD, a to změnou konfigurace zařízení, změnou verze firmware, popř. i změnou topologie sítě objednatele. Zároveň bude eskalovat záva</w:t>
      </w:r>
      <w:r>
        <w:rPr>
          <w:color w:val="231F20"/>
        </w:rPr>
        <w:t xml:space="preserve">du SW k výrobci servisovaného zařízení (prostřednictvím služby výrobce Cisco </w:t>
      </w:r>
      <w:proofErr w:type="spellStart"/>
      <w:r>
        <w:rPr>
          <w:color w:val="231F20"/>
        </w:rPr>
        <w:t>Technical</w:t>
      </w:r>
      <w:proofErr w:type="spellEnd"/>
      <w:r>
        <w:rPr>
          <w:color w:val="231F20"/>
        </w:rPr>
        <w:t xml:space="preserve"> </w:t>
      </w:r>
      <w:proofErr w:type="spellStart"/>
      <w:r>
        <w:rPr>
          <w:color w:val="231F20"/>
        </w:rPr>
        <w:t>Assistance</w:t>
      </w:r>
      <w:proofErr w:type="spellEnd"/>
      <w:r>
        <w:rPr>
          <w:color w:val="231F20"/>
        </w:rPr>
        <w:t xml:space="preserve"> Center – Cisco TAC), pokud závada bude s podporou technického týmu objednatele diagnostikována jako dosud výrobcem</w:t>
      </w:r>
      <w:r>
        <w:rPr>
          <w:color w:val="231F20"/>
          <w:spacing w:val="-6"/>
        </w:rPr>
        <w:t xml:space="preserve"> </w:t>
      </w:r>
      <w:r>
        <w:rPr>
          <w:color w:val="231F20"/>
        </w:rPr>
        <w:t>nepopsaná</w:t>
      </w:r>
      <w:r>
        <w:rPr>
          <w:color w:val="231F20"/>
          <w:spacing w:val="-7"/>
        </w:rPr>
        <w:t xml:space="preserve"> </w:t>
      </w:r>
      <w:r>
        <w:rPr>
          <w:color w:val="231F20"/>
        </w:rPr>
        <w:t>nebo</w:t>
      </w:r>
      <w:r>
        <w:rPr>
          <w:color w:val="231F20"/>
          <w:spacing w:val="-8"/>
        </w:rPr>
        <w:t xml:space="preserve"> </w:t>
      </w:r>
      <w:r>
        <w:rPr>
          <w:color w:val="231F20"/>
        </w:rPr>
        <w:t>pokud</w:t>
      </w:r>
      <w:r>
        <w:rPr>
          <w:color w:val="231F20"/>
          <w:spacing w:val="-8"/>
        </w:rPr>
        <w:t xml:space="preserve"> </w:t>
      </w:r>
      <w:r>
        <w:rPr>
          <w:color w:val="231F20"/>
        </w:rPr>
        <w:t>závadu</w:t>
      </w:r>
      <w:r>
        <w:rPr>
          <w:color w:val="231F20"/>
          <w:spacing w:val="-7"/>
        </w:rPr>
        <w:t xml:space="preserve"> </w:t>
      </w:r>
      <w:r>
        <w:rPr>
          <w:color w:val="231F20"/>
        </w:rPr>
        <w:t>nebude</w:t>
      </w:r>
      <w:r>
        <w:rPr>
          <w:color w:val="231F20"/>
          <w:spacing w:val="-6"/>
        </w:rPr>
        <w:t xml:space="preserve"> </w:t>
      </w:r>
      <w:r>
        <w:rPr>
          <w:color w:val="231F20"/>
        </w:rPr>
        <w:t>schopen</w:t>
      </w:r>
      <w:r>
        <w:rPr>
          <w:color w:val="231F20"/>
          <w:spacing w:val="-9"/>
        </w:rPr>
        <w:t xml:space="preserve"> </w:t>
      </w:r>
      <w:r>
        <w:rPr>
          <w:color w:val="231F20"/>
        </w:rPr>
        <w:t>výše</w:t>
      </w:r>
      <w:r>
        <w:rPr>
          <w:color w:val="231F20"/>
          <w:spacing w:val="-6"/>
        </w:rPr>
        <w:t xml:space="preserve"> </w:t>
      </w:r>
      <w:r>
        <w:rPr>
          <w:color w:val="231F20"/>
        </w:rPr>
        <w:t>uvedenými</w:t>
      </w:r>
      <w:r>
        <w:rPr>
          <w:color w:val="231F20"/>
          <w:spacing w:val="-7"/>
        </w:rPr>
        <w:t xml:space="preserve"> </w:t>
      </w:r>
      <w:r>
        <w:rPr>
          <w:color w:val="231F20"/>
        </w:rPr>
        <w:t>způsoby</w:t>
      </w:r>
      <w:r>
        <w:rPr>
          <w:color w:val="231F20"/>
          <w:spacing w:val="-8"/>
        </w:rPr>
        <w:t xml:space="preserve"> </w:t>
      </w:r>
      <w:r>
        <w:rPr>
          <w:color w:val="231F20"/>
        </w:rPr>
        <w:t>vyřešit.</w:t>
      </w:r>
    </w:p>
    <w:p w14:paraId="68F955F8" w14:textId="77777777" w:rsidR="00897BC7" w:rsidRDefault="003D5CB5">
      <w:pPr>
        <w:pStyle w:val="Odstavecseseznamem"/>
        <w:numPr>
          <w:ilvl w:val="2"/>
          <w:numId w:val="7"/>
        </w:numPr>
        <w:tabs>
          <w:tab w:val="left" w:pos="1016"/>
        </w:tabs>
        <w:ind w:right="116"/>
        <w:jc w:val="both"/>
      </w:pPr>
      <w:r>
        <w:rPr>
          <w:color w:val="231F20"/>
        </w:rPr>
        <w:t>Přístup technického týmu objednatele k otevření tzv. Cisco TAC požadavku u položek označených</w:t>
      </w:r>
      <w:r>
        <w:rPr>
          <w:color w:val="231F20"/>
          <w:spacing w:val="-6"/>
        </w:rPr>
        <w:t xml:space="preserve"> </w:t>
      </w:r>
      <w:r>
        <w:rPr>
          <w:color w:val="231F20"/>
        </w:rPr>
        <w:t>v</w:t>
      </w:r>
      <w:r>
        <w:rPr>
          <w:color w:val="231F20"/>
          <w:spacing w:val="-7"/>
        </w:rPr>
        <w:t xml:space="preserve"> </w:t>
      </w:r>
      <w:r>
        <w:rPr>
          <w:color w:val="231F20"/>
        </w:rPr>
        <w:t>seznamu</w:t>
      </w:r>
      <w:r>
        <w:rPr>
          <w:color w:val="231F20"/>
          <w:spacing w:val="-6"/>
        </w:rPr>
        <w:t xml:space="preserve"> </w:t>
      </w:r>
      <w:r>
        <w:rPr>
          <w:color w:val="231F20"/>
        </w:rPr>
        <w:t>servisovaných</w:t>
      </w:r>
      <w:r>
        <w:rPr>
          <w:color w:val="231F20"/>
          <w:spacing w:val="-6"/>
        </w:rPr>
        <w:t xml:space="preserve"> </w:t>
      </w:r>
      <w:r>
        <w:rPr>
          <w:color w:val="231F20"/>
        </w:rPr>
        <w:t>zařízení</w:t>
      </w:r>
      <w:r>
        <w:rPr>
          <w:color w:val="231F20"/>
          <w:spacing w:val="-6"/>
        </w:rPr>
        <w:t xml:space="preserve"> </w:t>
      </w:r>
      <w:r>
        <w:rPr>
          <w:color w:val="231F20"/>
        </w:rPr>
        <w:t>speciální</w:t>
      </w:r>
      <w:r>
        <w:rPr>
          <w:color w:val="231F20"/>
          <w:spacing w:val="-6"/>
        </w:rPr>
        <w:t xml:space="preserve"> </w:t>
      </w:r>
      <w:r>
        <w:rPr>
          <w:color w:val="231F20"/>
        </w:rPr>
        <w:t>značkou</w:t>
      </w:r>
      <w:r>
        <w:rPr>
          <w:color w:val="231F20"/>
          <w:spacing w:val="-6"/>
        </w:rPr>
        <w:t xml:space="preserve"> </w:t>
      </w:r>
      <w:r>
        <w:rPr>
          <w:color w:val="231F20"/>
        </w:rPr>
        <w:t>SNT.</w:t>
      </w:r>
    </w:p>
    <w:p w14:paraId="4063F03F" w14:textId="77777777" w:rsidR="00897BC7" w:rsidRDefault="003D5CB5">
      <w:pPr>
        <w:pStyle w:val="Zkladntext"/>
        <w:ind w:left="1015" w:right="112" w:hanging="1"/>
        <w:jc w:val="both"/>
      </w:pPr>
      <w:r>
        <w:rPr>
          <w:color w:val="231F20"/>
        </w:rPr>
        <w:t>Objednatel musí mít právo si sám bez asistence poskytovatele otevírat “case" na TAC výrobce, o čemž bude do druhého pracovního dne informovat e-mailem poskytovatele. Poskytovatel je povinen tyto “case” u výrobce sledovat, pomáhat na straně objednatele v je</w:t>
      </w:r>
      <w:r>
        <w:rPr>
          <w:color w:val="231F20"/>
        </w:rPr>
        <w:t>jich řešení a eskalaci směrem k výrobci. Poskytovatel je povinen na počátku následujícího měsíce objednateli elektronicky zaslat "přehledovou zprávu" e-mailem v následující struktuře o každém otevřeném “case" u výrobce:</w:t>
      </w:r>
    </w:p>
    <w:p w14:paraId="550482F8" w14:textId="77777777" w:rsidR="00897BC7" w:rsidRDefault="003D5CB5">
      <w:pPr>
        <w:pStyle w:val="Odstavecseseznamem"/>
        <w:numPr>
          <w:ilvl w:val="3"/>
          <w:numId w:val="7"/>
        </w:numPr>
        <w:tabs>
          <w:tab w:val="left" w:pos="1238"/>
        </w:tabs>
        <w:ind w:hanging="222"/>
        <w:jc w:val="both"/>
      </w:pPr>
      <w:r>
        <w:rPr>
          <w:color w:val="231F20"/>
        </w:rPr>
        <w:t>jednoznačný</w:t>
      </w:r>
      <w:r>
        <w:rPr>
          <w:color w:val="231F20"/>
          <w:spacing w:val="-24"/>
        </w:rPr>
        <w:t xml:space="preserve"> </w:t>
      </w:r>
      <w:r>
        <w:rPr>
          <w:color w:val="231F20"/>
        </w:rPr>
        <w:t>identifikátor</w:t>
      </w:r>
    </w:p>
    <w:p w14:paraId="29213505" w14:textId="77777777" w:rsidR="00897BC7" w:rsidRDefault="003D5CB5">
      <w:pPr>
        <w:pStyle w:val="Odstavecseseznamem"/>
        <w:numPr>
          <w:ilvl w:val="3"/>
          <w:numId w:val="7"/>
        </w:numPr>
        <w:tabs>
          <w:tab w:val="left" w:pos="1248"/>
        </w:tabs>
        <w:ind w:left="1247" w:hanging="232"/>
        <w:jc w:val="both"/>
      </w:pPr>
      <w:r>
        <w:rPr>
          <w:color w:val="231F20"/>
        </w:rPr>
        <w:t>důvod</w:t>
      </w:r>
      <w:r>
        <w:rPr>
          <w:color w:val="231F20"/>
          <w:spacing w:val="-6"/>
        </w:rPr>
        <w:t xml:space="preserve"> </w:t>
      </w:r>
      <w:r>
        <w:rPr>
          <w:color w:val="231F20"/>
        </w:rPr>
        <w:t>otev</w:t>
      </w:r>
      <w:r>
        <w:rPr>
          <w:color w:val="231F20"/>
        </w:rPr>
        <w:t>ření</w:t>
      </w:r>
    </w:p>
    <w:p w14:paraId="79FBBAE2" w14:textId="77777777" w:rsidR="00897BC7" w:rsidRDefault="003D5CB5">
      <w:pPr>
        <w:pStyle w:val="Odstavecseseznamem"/>
        <w:numPr>
          <w:ilvl w:val="3"/>
          <w:numId w:val="7"/>
        </w:numPr>
        <w:tabs>
          <w:tab w:val="left" w:pos="1226"/>
        </w:tabs>
        <w:ind w:left="1225" w:hanging="210"/>
        <w:jc w:val="both"/>
      </w:pPr>
      <w:r>
        <w:rPr>
          <w:color w:val="231F20"/>
        </w:rPr>
        <w:t>změna od poslední “přehledové</w:t>
      </w:r>
      <w:r>
        <w:rPr>
          <w:color w:val="231F20"/>
          <w:spacing w:val="-21"/>
        </w:rPr>
        <w:t xml:space="preserve"> </w:t>
      </w:r>
      <w:r>
        <w:rPr>
          <w:color w:val="231F20"/>
        </w:rPr>
        <w:t>zprávy”</w:t>
      </w:r>
    </w:p>
    <w:p w14:paraId="493D6789" w14:textId="77777777" w:rsidR="00897BC7" w:rsidRDefault="003D5CB5">
      <w:pPr>
        <w:pStyle w:val="Odstavecseseznamem"/>
        <w:numPr>
          <w:ilvl w:val="3"/>
          <w:numId w:val="7"/>
        </w:numPr>
        <w:tabs>
          <w:tab w:val="left" w:pos="1248"/>
        </w:tabs>
        <w:ind w:left="1247" w:hanging="232"/>
        <w:jc w:val="both"/>
      </w:pPr>
      <w:r>
        <w:rPr>
          <w:color w:val="231F20"/>
        </w:rPr>
        <w:t>další kroky/úkoly do příští “přehledové zprávy” + odpovědné osoby za tyto</w:t>
      </w:r>
      <w:r>
        <w:rPr>
          <w:color w:val="231F20"/>
          <w:spacing w:val="-26"/>
        </w:rPr>
        <w:t xml:space="preserve"> </w:t>
      </w:r>
      <w:r>
        <w:rPr>
          <w:color w:val="231F20"/>
        </w:rPr>
        <w:t>kroky/úkoly</w:t>
      </w:r>
    </w:p>
    <w:p w14:paraId="53B9E14A" w14:textId="77777777" w:rsidR="00897BC7" w:rsidRDefault="003D5CB5">
      <w:pPr>
        <w:pStyle w:val="Odstavecseseznamem"/>
        <w:numPr>
          <w:ilvl w:val="3"/>
          <w:numId w:val="7"/>
        </w:numPr>
        <w:tabs>
          <w:tab w:val="left" w:pos="1243"/>
        </w:tabs>
        <w:spacing w:line="267" w:lineRule="exact"/>
        <w:ind w:left="1242" w:hanging="227"/>
        <w:jc w:val="both"/>
      </w:pPr>
      <w:r>
        <w:rPr>
          <w:color w:val="231F20"/>
        </w:rPr>
        <w:t>závažnost</w:t>
      </w:r>
    </w:p>
    <w:p w14:paraId="1D04AAA7" w14:textId="77777777" w:rsidR="00897BC7" w:rsidRDefault="003D5CB5">
      <w:pPr>
        <w:pStyle w:val="Odstavecseseznamem"/>
        <w:numPr>
          <w:ilvl w:val="2"/>
          <w:numId w:val="7"/>
        </w:numPr>
        <w:tabs>
          <w:tab w:val="left" w:pos="1016"/>
        </w:tabs>
        <w:ind w:right="115"/>
        <w:jc w:val="both"/>
      </w:pPr>
      <w:r>
        <w:rPr>
          <w:color w:val="231F20"/>
        </w:rPr>
        <w:t xml:space="preserve">Poskytovatel je povinen zajistit vybraným pracovníkům technického týmu objednatele </w:t>
      </w:r>
      <w:proofErr w:type="gramStart"/>
      <w:r>
        <w:rPr>
          <w:color w:val="231F20"/>
        </w:rPr>
        <w:t>on- line</w:t>
      </w:r>
      <w:proofErr w:type="gramEnd"/>
      <w:r>
        <w:rPr>
          <w:color w:val="231F20"/>
          <w:spacing w:val="-6"/>
        </w:rPr>
        <w:t xml:space="preserve"> </w:t>
      </w:r>
      <w:r>
        <w:rPr>
          <w:color w:val="231F20"/>
        </w:rPr>
        <w:t>přístup</w:t>
      </w:r>
      <w:r>
        <w:rPr>
          <w:color w:val="231F20"/>
          <w:spacing w:val="-6"/>
        </w:rPr>
        <w:t xml:space="preserve"> </w:t>
      </w:r>
      <w:r>
        <w:rPr>
          <w:color w:val="231F20"/>
        </w:rPr>
        <w:t>k</w:t>
      </w:r>
      <w:r>
        <w:rPr>
          <w:color w:val="231F20"/>
          <w:spacing w:val="-6"/>
        </w:rPr>
        <w:t xml:space="preserve"> </w:t>
      </w:r>
      <w:r>
        <w:rPr>
          <w:color w:val="231F20"/>
        </w:rPr>
        <w:t>novým</w:t>
      </w:r>
      <w:r>
        <w:rPr>
          <w:color w:val="231F20"/>
          <w:spacing w:val="-8"/>
        </w:rPr>
        <w:t xml:space="preserve"> </w:t>
      </w:r>
      <w:r>
        <w:rPr>
          <w:color w:val="231F20"/>
        </w:rPr>
        <w:t>verzím</w:t>
      </w:r>
      <w:r>
        <w:rPr>
          <w:color w:val="231F20"/>
          <w:spacing w:val="-8"/>
        </w:rPr>
        <w:t xml:space="preserve"> </w:t>
      </w:r>
      <w:r>
        <w:rPr>
          <w:color w:val="231F20"/>
        </w:rPr>
        <w:t>software,</w:t>
      </w:r>
      <w:r>
        <w:rPr>
          <w:color w:val="231F20"/>
          <w:spacing w:val="-6"/>
        </w:rPr>
        <w:t xml:space="preserve"> </w:t>
      </w:r>
      <w:r>
        <w:rPr>
          <w:color w:val="231F20"/>
        </w:rPr>
        <w:t>který</w:t>
      </w:r>
      <w:r>
        <w:rPr>
          <w:color w:val="231F20"/>
          <w:spacing w:val="-8"/>
        </w:rPr>
        <w:t xml:space="preserve"> </w:t>
      </w:r>
      <w:r>
        <w:rPr>
          <w:color w:val="231F20"/>
        </w:rPr>
        <w:t>je</w:t>
      </w:r>
      <w:r>
        <w:rPr>
          <w:color w:val="231F20"/>
          <w:spacing w:val="-8"/>
        </w:rPr>
        <w:t xml:space="preserve"> </w:t>
      </w:r>
      <w:r>
        <w:rPr>
          <w:color w:val="231F20"/>
        </w:rPr>
        <w:t>součástí</w:t>
      </w:r>
      <w:r>
        <w:rPr>
          <w:color w:val="231F20"/>
          <w:spacing w:val="-9"/>
        </w:rPr>
        <w:t xml:space="preserve"> </w:t>
      </w:r>
      <w:r>
        <w:rPr>
          <w:color w:val="231F20"/>
        </w:rPr>
        <w:t>servisovaných</w:t>
      </w:r>
      <w:r>
        <w:rPr>
          <w:color w:val="231F20"/>
          <w:spacing w:val="-7"/>
        </w:rPr>
        <w:t xml:space="preserve"> </w:t>
      </w:r>
      <w:r>
        <w:rPr>
          <w:color w:val="231F20"/>
        </w:rPr>
        <w:t>zařízení,</w:t>
      </w:r>
      <w:r>
        <w:rPr>
          <w:color w:val="231F20"/>
          <w:spacing w:val="-9"/>
        </w:rPr>
        <w:t xml:space="preserve"> </w:t>
      </w:r>
      <w:r>
        <w:rPr>
          <w:color w:val="231F20"/>
        </w:rPr>
        <w:t>a</w:t>
      </w:r>
      <w:r>
        <w:rPr>
          <w:color w:val="231F20"/>
          <w:spacing w:val="-7"/>
        </w:rPr>
        <w:t xml:space="preserve"> </w:t>
      </w:r>
      <w:r>
        <w:rPr>
          <w:color w:val="231F20"/>
        </w:rPr>
        <w:t>to</w:t>
      </w:r>
      <w:r>
        <w:rPr>
          <w:color w:val="231F20"/>
          <w:spacing w:val="-8"/>
        </w:rPr>
        <w:t xml:space="preserve"> </w:t>
      </w:r>
      <w:r>
        <w:rPr>
          <w:color w:val="231F20"/>
        </w:rPr>
        <w:t>v</w:t>
      </w:r>
      <w:r>
        <w:rPr>
          <w:color w:val="231F20"/>
          <w:spacing w:val="-6"/>
        </w:rPr>
        <w:t xml:space="preserve"> </w:t>
      </w:r>
      <w:r>
        <w:rPr>
          <w:color w:val="231F20"/>
        </w:rPr>
        <w:t>rozsahu softwarové</w:t>
      </w:r>
      <w:r>
        <w:rPr>
          <w:color w:val="231F20"/>
          <w:spacing w:val="-4"/>
        </w:rPr>
        <w:t xml:space="preserve"> </w:t>
      </w:r>
      <w:r>
        <w:rPr>
          <w:color w:val="231F20"/>
        </w:rPr>
        <w:t>licence,</w:t>
      </w:r>
      <w:r>
        <w:rPr>
          <w:color w:val="231F20"/>
          <w:spacing w:val="-4"/>
        </w:rPr>
        <w:t xml:space="preserve"> </w:t>
      </w:r>
      <w:r>
        <w:rPr>
          <w:color w:val="231F20"/>
        </w:rPr>
        <w:t>kterou</w:t>
      </w:r>
      <w:r>
        <w:rPr>
          <w:color w:val="231F20"/>
          <w:spacing w:val="-3"/>
        </w:rPr>
        <w:t xml:space="preserve"> </w:t>
      </w:r>
      <w:r>
        <w:rPr>
          <w:color w:val="231F20"/>
        </w:rPr>
        <w:t>objednatel</w:t>
      </w:r>
      <w:r>
        <w:rPr>
          <w:color w:val="231F20"/>
          <w:spacing w:val="-4"/>
        </w:rPr>
        <w:t xml:space="preserve"> </w:t>
      </w:r>
      <w:r>
        <w:rPr>
          <w:color w:val="231F20"/>
        </w:rPr>
        <w:t>pro</w:t>
      </w:r>
      <w:r>
        <w:rPr>
          <w:color w:val="231F20"/>
          <w:spacing w:val="-4"/>
        </w:rPr>
        <w:t xml:space="preserve"> </w:t>
      </w:r>
      <w:r>
        <w:rPr>
          <w:color w:val="231F20"/>
        </w:rPr>
        <w:t>dané</w:t>
      </w:r>
      <w:r>
        <w:rPr>
          <w:color w:val="231F20"/>
          <w:spacing w:val="-3"/>
        </w:rPr>
        <w:t xml:space="preserve"> </w:t>
      </w:r>
      <w:r>
        <w:rPr>
          <w:color w:val="231F20"/>
        </w:rPr>
        <w:t>zařízení</w:t>
      </w:r>
      <w:r>
        <w:rPr>
          <w:color w:val="231F20"/>
          <w:spacing w:val="-4"/>
        </w:rPr>
        <w:t xml:space="preserve"> </w:t>
      </w:r>
      <w:r>
        <w:rPr>
          <w:color w:val="231F20"/>
        </w:rPr>
        <w:t>vlastní.</w:t>
      </w:r>
      <w:r>
        <w:rPr>
          <w:color w:val="231F20"/>
          <w:spacing w:val="-5"/>
        </w:rPr>
        <w:t xml:space="preserve"> </w:t>
      </w:r>
      <w:r>
        <w:rPr>
          <w:color w:val="231F20"/>
        </w:rPr>
        <w:t>Poskytovatel</w:t>
      </w:r>
      <w:r>
        <w:rPr>
          <w:color w:val="231F20"/>
          <w:spacing w:val="-4"/>
        </w:rPr>
        <w:t xml:space="preserve"> </w:t>
      </w:r>
      <w:r>
        <w:rPr>
          <w:color w:val="231F20"/>
        </w:rPr>
        <w:t>se</w:t>
      </w:r>
      <w:r>
        <w:rPr>
          <w:color w:val="231F20"/>
          <w:spacing w:val="-2"/>
        </w:rPr>
        <w:t xml:space="preserve"> </w:t>
      </w:r>
      <w:r>
        <w:rPr>
          <w:color w:val="231F20"/>
        </w:rPr>
        <w:t>zaváže,</w:t>
      </w:r>
      <w:r>
        <w:rPr>
          <w:color w:val="231F20"/>
          <w:spacing w:val="-4"/>
        </w:rPr>
        <w:t xml:space="preserve"> </w:t>
      </w:r>
      <w:r>
        <w:rPr>
          <w:color w:val="231F20"/>
        </w:rPr>
        <w:t>že</w:t>
      </w:r>
      <w:r>
        <w:rPr>
          <w:color w:val="231F20"/>
          <w:spacing w:val="-4"/>
        </w:rPr>
        <w:t xml:space="preserve"> </w:t>
      </w:r>
      <w:r>
        <w:rPr>
          <w:color w:val="231F20"/>
        </w:rPr>
        <w:t>s výrobcem</w:t>
      </w:r>
      <w:r>
        <w:rPr>
          <w:color w:val="231F20"/>
          <w:spacing w:val="-3"/>
        </w:rPr>
        <w:t xml:space="preserve"> </w:t>
      </w:r>
      <w:r>
        <w:rPr>
          <w:color w:val="231F20"/>
        </w:rPr>
        <w:t>vyjedná</w:t>
      </w:r>
      <w:r>
        <w:rPr>
          <w:color w:val="231F20"/>
          <w:spacing w:val="-4"/>
        </w:rPr>
        <w:t xml:space="preserve"> </w:t>
      </w:r>
      <w:r>
        <w:rPr>
          <w:color w:val="231F20"/>
        </w:rPr>
        <w:t>takové</w:t>
      </w:r>
      <w:r>
        <w:rPr>
          <w:color w:val="231F20"/>
          <w:spacing w:val="-4"/>
        </w:rPr>
        <w:t xml:space="preserve"> </w:t>
      </w:r>
      <w:r>
        <w:rPr>
          <w:color w:val="231F20"/>
        </w:rPr>
        <w:t>podmínky,</w:t>
      </w:r>
      <w:r>
        <w:rPr>
          <w:color w:val="231F20"/>
          <w:spacing w:val="-4"/>
        </w:rPr>
        <w:t xml:space="preserve"> </w:t>
      </w:r>
      <w:r>
        <w:rPr>
          <w:color w:val="231F20"/>
        </w:rPr>
        <w:t>aby</w:t>
      </w:r>
      <w:r>
        <w:rPr>
          <w:color w:val="231F20"/>
          <w:spacing w:val="-4"/>
        </w:rPr>
        <w:t xml:space="preserve"> </w:t>
      </w:r>
      <w:r>
        <w:rPr>
          <w:color w:val="231F20"/>
        </w:rPr>
        <w:t>povýšení</w:t>
      </w:r>
      <w:r>
        <w:rPr>
          <w:color w:val="231F20"/>
          <w:spacing w:val="-5"/>
        </w:rPr>
        <w:t xml:space="preserve"> </w:t>
      </w:r>
      <w:r>
        <w:rPr>
          <w:color w:val="231F20"/>
        </w:rPr>
        <w:t>verze</w:t>
      </w:r>
      <w:r>
        <w:rPr>
          <w:color w:val="231F20"/>
          <w:spacing w:val="-4"/>
        </w:rPr>
        <w:t xml:space="preserve"> </w:t>
      </w:r>
      <w:r>
        <w:rPr>
          <w:color w:val="231F20"/>
        </w:rPr>
        <w:t>provozovaného</w:t>
      </w:r>
      <w:r>
        <w:rPr>
          <w:color w:val="231F20"/>
          <w:spacing w:val="-4"/>
        </w:rPr>
        <w:t xml:space="preserve"> </w:t>
      </w:r>
      <w:r>
        <w:rPr>
          <w:color w:val="231F20"/>
        </w:rPr>
        <w:t>software</w:t>
      </w:r>
      <w:r>
        <w:rPr>
          <w:color w:val="231F20"/>
          <w:spacing w:val="-4"/>
        </w:rPr>
        <w:t xml:space="preserve"> </w:t>
      </w:r>
      <w:r>
        <w:rPr>
          <w:color w:val="231F20"/>
        </w:rPr>
        <w:t>bylo</w:t>
      </w:r>
      <w:r>
        <w:rPr>
          <w:color w:val="231F20"/>
          <w:spacing w:val="-6"/>
        </w:rPr>
        <w:t xml:space="preserve"> </w:t>
      </w:r>
      <w:r>
        <w:rPr>
          <w:color w:val="231F20"/>
        </w:rPr>
        <w:t>vždy v souladu s licenčními podmínkami výrobce pro všechna servisovaná</w:t>
      </w:r>
      <w:r>
        <w:rPr>
          <w:color w:val="231F20"/>
          <w:spacing w:val="-31"/>
        </w:rPr>
        <w:t xml:space="preserve"> </w:t>
      </w:r>
      <w:r>
        <w:rPr>
          <w:color w:val="231F20"/>
        </w:rPr>
        <w:t>zařízení.</w:t>
      </w:r>
    </w:p>
    <w:p w14:paraId="5713892E" w14:textId="77777777" w:rsidR="00897BC7" w:rsidRDefault="003D5CB5">
      <w:pPr>
        <w:pStyle w:val="Zkladntext"/>
        <w:spacing w:before="1"/>
        <w:ind w:left="1015" w:right="117"/>
        <w:jc w:val="both"/>
      </w:pPr>
      <w:r>
        <w:rPr>
          <w:color w:val="231F20"/>
        </w:rPr>
        <w:t>Poskytovatel je povinen objednateli poskytovat odborné informace o nových verzích software</w:t>
      </w:r>
      <w:r>
        <w:rPr>
          <w:color w:val="231F20"/>
          <w:spacing w:val="-16"/>
        </w:rPr>
        <w:t xml:space="preserve"> </w:t>
      </w:r>
      <w:r>
        <w:rPr>
          <w:color w:val="231F20"/>
        </w:rPr>
        <w:t>provozovaného</w:t>
      </w:r>
      <w:r>
        <w:rPr>
          <w:color w:val="231F20"/>
          <w:spacing w:val="-16"/>
        </w:rPr>
        <w:t xml:space="preserve"> </w:t>
      </w:r>
      <w:r>
        <w:rPr>
          <w:color w:val="231F20"/>
        </w:rPr>
        <w:t>na</w:t>
      </w:r>
      <w:r>
        <w:rPr>
          <w:color w:val="231F20"/>
          <w:spacing w:val="-15"/>
        </w:rPr>
        <w:t xml:space="preserve"> </w:t>
      </w:r>
      <w:r>
        <w:rPr>
          <w:color w:val="231F20"/>
        </w:rPr>
        <w:t>servisových</w:t>
      </w:r>
      <w:r>
        <w:rPr>
          <w:color w:val="231F20"/>
          <w:spacing w:val="-17"/>
        </w:rPr>
        <w:t xml:space="preserve"> </w:t>
      </w:r>
      <w:r>
        <w:rPr>
          <w:color w:val="231F20"/>
        </w:rPr>
        <w:t>zařízeních</w:t>
      </w:r>
      <w:r>
        <w:rPr>
          <w:color w:val="231F20"/>
          <w:spacing w:val="-15"/>
        </w:rPr>
        <w:t xml:space="preserve"> </w:t>
      </w:r>
      <w:r>
        <w:rPr>
          <w:color w:val="231F20"/>
        </w:rPr>
        <w:t>a</w:t>
      </w:r>
      <w:r>
        <w:rPr>
          <w:color w:val="231F20"/>
          <w:spacing w:val="-19"/>
        </w:rPr>
        <w:t xml:space="preserve"> </w:t>
      </w:r>
      <w:r>
        <w:rPr>
          <w:color w:val="231F20"/>
        </w:rPr>
        <w:t>odborné</w:t>
      </w:r>
      <w:r>
        <w:rPr>
          <w:color w:val="231F20"/>
          <w:spacing w:val="-16"/>
        </w:rPr>
        <w:t xml:space="preserve"> </w:t>
      </w:r>
      <w:r>
        <w:rPr>
          <w:color w:val="231F20"/>
        </w:rPr>
        <w:t>konzultace</w:t>
      </w:r>
      <w:r>
        <w:rPr>
          <w:color w:val="231F20"/>
          <w:spacing w:val="-16"/>
        </w:rPr>
        <w:t xml:space="preserve"> </w:t>
      </w:r>
      <w:r>
        <w:rPr>
          <w:color w:val="231F20"/>
        </w:rPr>
        <w:t>o</w:t>
      </w:r>
      <w:r>
        <w:rPr>
          <w:color w:val="231F20"/>
          <w:spacing w:val="-4"/>
        </w:rPr>
        <w:t xml:space="preserve"> </w:t>
      </w:r>
      <w:r>
        <w:rPr>
          <w:color w:val="231F20"/>
        </w:rPr>
        <w:t>podmínkách</w:t>
      </w:r>
      <w:r>
        <w:rPr>
          <w:color w:val="231F20"/>
          <w:spacing w:val="-15"/>
        </w:rPr>
        <w:t xml:space="preserve"> </w:t>
      </w:r>
      <w:r>
        <w:rPr>
          <w:color w:val="231F20"/>
        </w:rPr>
        <w:t>jeho nasaz</w:t>
      </w:r>
      <w:r>
        <w:rPr>
          <w:color w:val="231F20"/>
        </w:rPr>
        <w:t>ení v síti objednatele, popř. že bude vzdáleně nebo lokálně (na místě) asistovat objednateli</w:t>
      </w:r>
      <w:r>
        <w:rPr>
          <w:color w:val="231F20"/>
          <w:spacing w:val="-8"/>
        </w:rPr>
        <w:t xml:space="preserve"> </w:t>
      </w:r>
      <w:r>
        <w:rPr>
          <w:color w:val="231F20"/>
        </w:rPr>
        <w:t>při</w:t>
      </w:r>
      <w:r>
        <w:rPr>
          <w:color w:val="231F20"/>
          <w:spacing w:val="-5"/>
        </w:rPr>
        <w:t xml:space="preserve"> </w:t>
      </w:r>
      <w:r>
        <w:rPr>
          <w:color w:val="231F20"/>
        </w:rPr>
        <w:t>jeho</w:t>
      </w:r>
      <w:r>
        <w:rPr>
          <w:color w:val="231F20"/>
          <w:spacing w:val="-5"/>
        </w:rPr>
        <w:t xml:space="preserve"> </w:t>
      </w:r>
      <w:r>
        <w:rPr>
          <w:color w:val="231F20"/>
        </w:rPr>
        <w:t>nasazení,</w:t>
      </w:r>
      <w:r>
        <w:rPr>
          <w:color w:val="231F20"/>
          <w:spacing w:val="-5"/>
        </w:rPr>
        <w:t xml:space="preserve"> </w:t>
      </w:r>
      <w:r>
        <w:rPr>
          <w:color w:val="231F20"/>
        </w:rPr>
        <w:t>pokud</w:t>
      </w:r>
      <w:r>
        <w:rPr>
          <w:color w:val="231F20"/>
          <w:spacing w:val="-7"/>
        </w:rPr>
        <w:t xml:space="preserve"> </w:t>
      </w:r>
      <w:r>
        <w:rPr>
          <w:color w:val="231F20"/>
        </w:rPr>
        <w:t>o</w:t>
      </w:r>
      <w:r>
        <w:rPr>
          <w:color w:val="231F20"/>
          <w:spacing w:val="-5"/>
        </w:rPr>
        <w:t xml:space="preserve"> </w:t>
      </w:r>
      <w:r>
        <w:rPr>
          <w:color w:val="231F20"/>
        </w:rPr>
        <w:t>to</w:t>
      </w:r>
      <w:r>
        <w:rPr>
          <w:color w:val="231F20"/>
          <w:spacing w:val="-4"/>
        </w:rPr>
        <w:t xml:space="preserve"> </w:t>
      </w:r>
      <w:r>
        <w:rPr>
          <w:color w:val="231F20"/>
        </w:rPr>
        <w:t>objednatel</w:t>
      </w:r>
      <w:r>
        <w:rPr>
          <w:color w:val="231F20"/>
          <w:spacing w:val="-5"/>
        </w:rPr>
        <w:t xml:space="preserve"> </w:t>
      </w:r>
      <w:r>
        <w:rPr>
          <w:color w:val="231F20"/>
        </w:rPr>
        <w:t>požádá.</w:t>
      </w:r>
    </w:p>
    <w:p w14:paraId="2382929D" w14:textId="77777777" w:rsidR="00897BC7" w:rsidRDefault="00897BC7">
      <w:pPr>
        <w:jc w:val="both"/>
        <w:sectPr w:rsidR="00897BC7">
          <w:pgSz w:w="11910" w:h="16840"/>
          <w:pgMar w:top="960" w:right="1300" w:bottom="960" w:left="1300" w:header="0" w:footer="779" w:gutter="0"/>
          <w:cols w:space="708"/>
        </w:sectPr>
      </w:pPr>
    </w:p>
    <w:p w14:paraId="633F4FE6" w14:textId="77777777" w:rsidR="00897BC7" w:rsidRDefault="003D5CB5">
      <w:pPr>
        <w:pStyle w:val="Odstavecseseznamem"/>
        <w:numPr>
          <w:ilvl w:val="2"/>
          <w:numId w:val="7"/>
        </w:numPr>
        <w:tabs>
          <w:tab w:val="left" w:pos="1016"/>
        </w:tabs>
        <w:spacing w:before="36"/>
        <w:ind w:right="114"/>
        <w:jc w:val="both"/>
      </w:pPr>
      <w:r>
        <w:rPr>
          <w:color w:val="231F20"/>
        </w:rPr>
        <w:lastRenderedPageBreak/>
        <w:t>Objednatel požaduje v rámci Smlouvy uzavřené s poskytovatelem pro výše uvedené odborné úkony (ko</w:t>
      </w:r>
      <w:r>
        <w:rPr>
          <w:color w:val="231F20"/>
        </w:rPr>
        <w:t>nzultace, asistence při změnách konfigurace a topologie sítě, nasazování nových verzí software) čerpat odborné práce poskytovatele alespoň v rozsahu 80 člověkohodin, a požaduje, aby všechny výše uvedené servisní služby byly poskytovány nebo alespoň dohlíže</w:t>
      </w:r>
      <w:r>
        <w:rPr>
          <w:color w:val="231F20"/>
        </w:rPr>
        <w:t xml:space="preserve">ny kvalifikovanými techniky poskytovatele. Je požadována certifikace alespoň Cisco </w:t>
      </w:r>
      <w:proofErr w:type="spellStart"/>
      <w:r>
        <w:rPr>
          <w:color w:val="231F20"/>
        </w:rPr>
        <w:t>Certified</w:t>
      </w:r>
      <w:proofErr w:type="spellEnd"/>
      <w:r>
        <w:rPr>
          <w:color w:val="231F20"/>
        </w:rPr>
        <w:t xml:space="preserve"> Network Professional (CCNP), kterou poskytovatel prokáže na požádání</w:t>
      </w:r>
      <w:r>
        <w:rPr>
          <w:color w:val="231F20"/>
          <w:spacing w:val="-9"/>
        </w:rPr>
        <w:t xml:space="preserve"> </w:t>
      </w:r>
      <w:r>
        <w:rPr>
          <w:color w:val="231F20"/>
        </w:rPr>
        <w:t>objednatele.</w:t>
      </w:r>
    </w:p>
    <w:p w14:paraId="0EE9139C" w14:textId="77777777" w:rsidR="00897BC7" w:rsidRDefault="003D5CB5">
      <w:pPr>
        <w:pStyle w:val="Odstavecseseznamem"/>
        <w:numPr>
          <w:ilvl w:val="2"/>
          <w:numId w:val="7"/>
        </w:numPr>
        <w:tabs>
          <w:tab w:val="left" w:pos="1016"/>
        </w:tabs>
        <w:ind w:right="116"/>
        <w:jc w:val="both"/>
      </w:pPr>
      <w:r>
        <w:rPr>
          <w:color w:val="231F20"/>
        </w:rPr>
        <w:t>Poskytovatel je povinen zajistit v rámci této Smlouvy, aby se alespoň dva jeho odborní pracovníci podrobně seznámili se sítí objednatele nejpozději do dvou týdnů po uzavření Smlouvy. Objednatel se zaručuje, že jeho technický tým k tomu poskytne potřebnou s</w:t>
      </w:r>
      <w:r>
        <w:rPr>
          <w:color w:val="231F20"/>
        </w:rPr>
        <w:t>oučinnost. Práce spojené s touto činností nejsou součástí požadovaného pracovního</w:t>
      </w:r>
      <w:r>
        <w:rPr>
          <w:color w:val="231F20"/>
          <w:spacing w:val="-26"/>
        </w:rPr>
        <w:t xml:space="preserve"> </w:t>
      </w:r>
      <w:r>
        <w:rPr>
          <w:color w:val="231F20"/>
        </w:rPr>
        <w:t>fondu 80 člověkohodin v rámci Smlouvy, současně se potvrzuje, že toto vstupní seznámení se se sítí objednatele je již obsaženo ve službách definovaných touto Smlouvou a nevzn</w:t>
      </w:r>
      <w:r>
        <w:rPr>
          <w:color w:val="231F20"/>
        </w:rPr>
        <w:t>iká nárok na žádnou dodatečnou</w:t>
      </w:r>
      <w:r>
        <w:rPr>
          <w:color w:val="231F20"/>
          <w:spacing w:val="-17"/>
        </w:rPr>
        <w:t xml:space="preserve"> </w:t>
      </w:r>
      <w:r>
        <w:rPr>
          <w:color w:val="231F20"/>
        </w:rPr>
        <w:t>odměnu.</w:t>
      </w:r>
    </w:p>
    <w:p w14:paraId="1EA1EE1D" w14:textId="77777777" w:rsidR="00897BC7" w:rsidRDefault="003D5CB5">
      <w:pPr>
        <w:pStyle w:val="Odstavecseseznamem"/>
        <w:numPr>
          <w:ilvl w:val="2"/>
          <w:numId w:val="7"/>
        </w:numPr>
        <w:tabs>
          <w:tab w:val="left" w:pos="1016"/>
        </w:tabs>
        <w:ind w:right="117"/>
        <w:jc w:val="both"/>
      </w:pPr>
      <w:r>
        <w:rPr>
          <w:color w:val="231F20"/>
        </w:rPr>
        <w:t>V případě potřeby je poskytovatel při řešení incidentů v síti objednatele povinen zajistit součinnost s firmami zajišťující záruční servis aktivních prvků sítě</w:t>
      </w:r>
      <w:r>
        <w:rPr>
          <w:color w:val="231F20"/>
          <w:spacing w:val="-15"/>
        </w:rPr>
        <w:t xml:space="preserve"> </w:t>
      </w:r>
      <w:r>
        <w:rPr>
          <w:color w:val="231F20"/>
        </w:rPr>
        <w:t>objednatele.</w:t>
      </w:r>
    </w:p>
    <w:p w14:paraId="453888FB" w14:textId="77777777" w:rsidR="00897BC7" w:rsidRDefault="00897BC7">
      <w:pPr>
        <w:pStyle w:val="Zkladntext"/>
      </w:pPr>
    </w:p>
    <w:p w14:paraId="24EBD2BD" w14:textId="77777777" w:rsidR="00897BC7" w:rsidRDefault="00897BC7">
      <w:pPr>
        <w:pStyle w:val="Zkladntext"/>
        <w:spacing w:before="1"/>
      </w:pPr>
    </w:p>
    <w:p w14:paraId="06005011" w14:textId="77777777" w:rsidR="00897BC7" w:rsidRDefault="003D5CB5">
      <w:pPr>
        <w:pStyle w:val="Nadpis1"/>
        <w:spacing w:line="293" w:lineRule="exact"/>
        <w:ind w:right="302"/>
      </w:pPr>
      <w:r>
        <w:rPr>
          <w:color w:val="231F20"/>
        </w:rPr>
        <w:t>IV.</w:t>
      </w:r>
    </w:p>
    <w:p w14:paraId="550C4084" w14:textId="77777777" w:rsidR="00897BC7" w:rsidRDefault="003D5CB5">
      <w:pPr>
        <w:ind w:left="298" w:right="298"/>
        <w:jc w:val="center"/>
        <w:rPr>
          <w:b/>
          <w:sz w:val="24"/>
        </w:rPr>
      </w:pPr>
      <w:r>
        <w:rPr>
          <w:b/>
          <w:color w:val="231F20"/>
          <w:sz w:val="24"/>
        </w:rPr>
        <w:t>Doba a místo plnění</w:t>
      </w:r>
    </w:p>
    <w:p w14:paraId="5213E576" w14:textId="77777777" w:rsidR="00897BC7" w:rsidRDefault="00897BC7">
      <w:pPr>
        <w:pStyle w:val="Zkladntext"/>
        <w:spacing w:before="12"/>
        <w:rPr>
          <w:b/>
          <w:sz w:val="21"/>
        </w:rPr>
      </w:pPr>
    </w:p>
    <w:p w14:paraId="6056D414" w14:textId="77777777" w:rsidR="00897BC7" w:rsidRDefault="003D5CB5">
      <w:pPr>
        <w:pStyle w:val="Odstavecseseznamem"/>
        <w:numPr>
          <w:ilvl w:val="1"/>
          <w:numId w:val="6"/>
        </w:numPr>
        <w:tabs>
          <w:tab w:val="left" w:pos="682"/>
        </w:tabs>
        <w:ind w:right="119" w:hanging="566"/>
        <w:jc w:val="both"/>
        <w:rPr>
          <w:b/>
        </w:rPr>
      </w:pPr>
      <w:r>
        <w:rPr>
          <w:color w:val="231F20"/>
        </w:rPr>
        <w:t>Poskytování služeb pozáručního servisu dle bodu 3.1 této</w:t>
      </w:r>
      <w:r>
        <w:rPr>
          <w:color w:val="231F20"/>
        </w:rPr>
        <w:t xml:space="preserve"> Smlouvy bude zahájeno dnem nabytí účinnosti této Smlouvy, nejdříve však </w:t>
      </w:r>
      <w:r>
        <w:rPr>
          <w:b/>
          <w:color w:val="231F20"/>
        </w:rPr>
        <w:t>1. 1. 2025</w:t>
      </w:r>
      <w:r>
        <w:rPr>
          <w:color w:val="231F20"/>
        </w:rPr>
        <w:t xml:space="preserve">, a bude poskytováno </w:t>
      </w:r>
      <w:r>
        <w:rPr>
          <w:b/>
          <w:color w:val="231F20"/>
        </w:rPr>
        <w:t>do 31. 12.</w:t>
      </w:r>
      <w:r>
        <w:rPr>
          <w:b/>
          <w:color w:val="231F20"/>
          <w:spacing w:val="-32"/>
        </w:rPr>
        <w:t xml:space="preserve"> </w:t>
      </w:r>
      <w:r>
        <w:rPr>
          <w:b/>
          <w:color w:val="231F20"/>
        </w:rPr>
        <w:t>2025.</w:t>
      </w:r>
    </w:p>
    <w:p w14:paraId="7E12F8E6" w14:textId="77777777" w:rsidR="00897BC7" w:rsidRDefault="003D5CB5">
      <w:pPr>
        <w:pStyle w:val="Odstavecseseznamem"/>
        <w:numPr>
          <w:ilvl w:val="1"/>
          <w:numId w:val="6"/>
        </w:numPr>
        <w:tabs>
          <w:tab w:val="left" w:pos="683"/>
        </w:tabs>
        <w:ind w:left="682" w:right="116"/>
        <w:jc w:val="both"/>
      </w:pPr>
      <w:proofErr w:type="gramStart"/>
      <w:r>
        <w:rPr>
          <w:color w:val="231F20"/>
        </w:rPr>
        <w:t>Objednatel  požaduje</w:t>
      </w:r>
      <w:proofErr w:type="gramEnd"/>
      <w:r>
        <w:rPr>
          <w:color w:val="231F20"/>
        </w:rPr>
        <w:t>,  aby servisní služby  (dodávka náhradního  dílu vždy, odborná  asistence  a konzultace na vyžádání) byly poskytov</w:t>
      </w:r>
      <w:r>
        <w:rPr>
          <w:color w:val="231F20"/>
        </w:rPr>
        <w:t>ány v místě instalace servisovaných zařízení. Místa instalace jsou v příloze „Seznam servisovaných zařízení“ označena následujícími</w:t>
      </w:r>
      <w:r>
        <w:rPr>
          <w:color w:val="231F20"/>
          <w:spacing w:val="-26"/>
        </w:rPr>
        <w:t xml:space="preserve"> </w:t>
      </w:r>
      <w:r>
        <w:rPr>
          <w:color w:val="231F20"/>
        </w:rPr>
        <w:t>kódy:</w:t>
      </w:r>
    </w:p>
    <w:p w14:paraId="38E39680" w14:textId="77777777" w:rsidR="00897BC7" w:rsidRDefault="00897BC7">
      <w:pPr>
        <w:pStyle w:val="Zkladntext"/>
        <w:spacing w:before="1"/>
      </w:pPr>
    </w:p>
    <w:tbl>
      <w:tblPr>
        <w:tblStyle w:val="TableNormal"/>
        <w:tblW w:w="0" w:type="auto"/>
        <w:tblInd w:w="9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94"/>
        <w:gridCol w:w="6848"/>
      </w:tblGrid>
      <w:tr w:rsidR="00897BC7" w14:paraId="66EF3687" w14:textId="77777777">
        <w:trPr>
          <w:trHeight w:hRule="exact" w:val="319"/>
        </w:trPr>
        <w:tc>
          <w:tcPr>
            <w:tcW w:w="1394" w:type="dxa"/>
          </w:tcPr>
          <w:p w14:paraId="0E118B96" w14:textId="77777777" w:rsidR="00897BC7" w:rsidRDefault="003D5CB5">
            <w:pPr>
              <w:pStyle w:val="TableParagraph"/>
            </w:pPr>
            <w:r>
              <w:rPr>
                <w:color w:val="231F20"/>
              </w:rPr>
              <w:t>P6</w:t>
            </w:r>
          </w:p>
        </w:tc>
        <w:tc>
          <w:tcPr>
            <w:tcW w:w="6848" w:type="dxa"/>
          </w:tcPr>
          <w:p w14:paraId="5224C039" w14:textId="77777777" w:rsidR="00897BC7" w:rsidRDefault="003D5CB5">
            <w:pPr>
              <w:pStyle w:val="TableParagraph"/>
              <w:ind w:left="105"/>
            </w:pPr>
            <w:r>
              <w:rPr>
                <w:color w:val="231F20"/>
              </w:rPr>
              <w:t>Technická 3, 5, Praha 6 – Dejvice; Studentská 6, Praha 6 – Dejvice</w:t>
            </w:r>
          </w:p>
        </w:tc>
      </w:tr>
      <w:tr w:rsidR="00897BC7" w14:paraId="745582FF" w14:textId="77777777">
        <w:trPr>
          <w:trHeight w:hRule="exact" w:val="319"/>
        </w:trPr>
        <w:tc>
          <w:tcPr>
            <w:tcW w:w="1394" w:type="dxa"/>
          </w:tcPr>
          <w:p w14:paraId="020BC17F" w14:textId="77777777" w:rsidR="00897BC7" w:rsidRDefault="003D5CB5">
            <w:pPr>
              <w:pStyle w:val="TableParagraph"/>
            </w:pPr>
            <w:r>
              <w:rPr>
                <w:color w:val="231F20"/>
              </w:rPr>
              <w:t>JM</w:t>
            </w:r>
          </w:p>
        </w:tc>
        <w:tc>
          <w:tcPr>
            <w:tcW w:w="6848" w:type="dxa"/>
          </w:tcPr>
          <w:p w14:paraId="180AE08F" w14:textId="77777777" w:rsidR="00897BC7" w:rsidRDefault="003D5CB5">
            <w:pPr>
              <w:pStyle w:val="TableParagraph"/>
              <w:ind w:left="105"/>
            </w:pPr>
            <w:r>
              <w:rPr>
                <w:color w:val="231F20"/>
              </w:rPr>
              <w:t>Kolej Volha Chemická (Ekonomická) 952, 148 28 Praha 4 - Kunratice</w:t>
            </w:r>
          </w:p>
        </w:tc>
      </w:tr>
      <w:tr w:rsidR="00897BC7" w14:paraId="35863B2A" w14:textId="77777777">
        <w:trPr>
          <w:trHeight w:hRule="exact" w:val="319"/>
        </w:trPr>
        <w:tc>
          <w:tcPr>
            <w:tcW w:w="1394" w:type="dxa"/>
          </w:tcPr>
          <w:p w14:paraId="0F8F788F" w14:textId="77777777" w:rsidR="00897BC7" w:rsidRDefault="003D5CB5">
            <w:pPr>
              <w:pStyle w:val="TableParagraph"/>
            </w:pPr>
            <w:r>
              <w:rPr>
                <w:color w:val="231F20"/>
              </w:rPr>
              <w:t>JM</w:t>
            </w:r>
          </w:p>
        </w:tc>
        <w:tc>
          <w:tcPr>
            <w:tcW w:w="6848" w:type="dxa"/>
          </w:tcPr>
          <w:p w14:paraId="0E10CC9C" w14:textId="77777777" w:rsidR="00897BC7" w:rsidRDefault="003D5CB5">
            <w:pPr>
              <w:pStyle w:val="TableParagraph"/>
              <w:ind w:left="105"/>
            </w:pPr>
            <w:r>
              <w:rPr>
                <w:color w:val="231F20"/>
              </w:rPr>
              <w:t xml:space="preserve">Kolej Sázava K </w:t>
            </w:r>
            <w:proofErr w:type="spellStart"/>
            <w:r>
              <w:rPr>
                <w:color w:val="231F20"/>
              </w:rPr>
              <w:t>Verneráku</w:t>
            </w:r>
            <w:proofErr w:type="spellEnd"/>
            <w:r>
              <w:rPr>
                <w:color w:val="231F20"/>
              </w:rPr>
              <w:t xml:space="preserve"> 950, 148 28 Praha 4 - Kunratice</w:t>
            </w:r>
          </w:p>
        </w:tc>
      </w:tr>
      <w:tr w:rsidR="00897BC7" w14:paraId="138DEA27" w14:textId="77777777">
        <w:trPr>
          <w:trHeight w:hRule="exact" w:val="317"/>
        </w:trPr>
        <w:tc>
          <w:tcPr>
            <w:tcW w:w="1394" w:type="dxa"/>
          </w:tcPr>
          <w:p w14:paraId="79988076" w14:textId="77777777" w:rsidR="00897BC7" w:rsidRDefault="003D5CB5">
            <w:pPr>
              <w:pStyle w:val="TableParagraph"/>
              <w:spacing w:before="38"/>
            </w:pPr>
            <w:r>
              <w:rPr>
                <w:color w:val="231F20"/>
              </w:rPr>
              <w:t>KR</w:t>
            </w:r>
          </w:p>
        </w:tc>
        <w:tc>
          <w:tcPr>
            <w:tcW w:w="6848" w:type="dxa"/>
          </w:tcPr>
          <w:p w14:paraId="6A8536A3" w14:textId="77777777" w:rsidR="00897BC7" w:rsidRDefault="003D5CB5">
            <w:pPr>
              <w:pStyle w:val="TableParagraph"/>
              <w:spacing w:before="38"/>
              <w:ind w:left="105"/>
            </w:pPr>
            <w:r>
              <w:rPr>
                <w:color w:val="231F20"/>
              </w:rPr>
              <w:t>Technopark Kralupy, Žižkova 7, 278 01 Kralupy nad Vltavou</w:t>
            </w:r>
          </w:p>
        </w:tc>
      </w:tr>
      <w:tr w:rsidR="00897BC7" w14:paraId="65B4F2A9" w14:textId="77777777">
        <w:trPr>
          <w:trHeight w:hRule="exact" w:val="319"/>
        </w:trPr>
        <w:tc>
          <w:tcPr>
            <w:tcW w:w="1394" w:type="dxa"/>
          </w:tcPr>
          <w:p w14:paraId="465C92F7" w14:textId="77777777" w:rsidR="00897BC7" w:rsidRDefault="003D5CB5">
            <w:pPr>
              <w:pStyle w:val="TableParagraph"/>
            </w:pPr>
            <w:r>
              <w:rPr>
                <w:color w:val="231F20"/>
              </w:rPr>
              <w:t>LI</w:t>
            </w:r>
          </w:p>
        </w:tc>
        <w:tc>
          <w:tcPr>
            <w:tcW w:w="6848" w:type="dxa"/>
          </w:tcPr>
          <w:p w14:paraId="687EDB6E" w14:textId="77777777" w:rsidR="00897BC7" w:rsidRDefault="003D5CB5">
            <w:pPr>
              <w:pStyle w:val="TableParagraph"/>
              <w:ind w:left="105"/>
            </w:pPr>
            <w:r>
              <w:rPr>
                <w:color w:val="231F20"/>
              </w:rPr>
              <w:t>areál ČESKÁ RAFINÉRSKÁ, a.s., Záluží 2, 436 01 Litvínov</w:t>
            </w:r>
          </w:p>
        </w:tc>
      </w:tr>
    </w:tbl>
    <w:p w14:paraId="69CE2638" w14:textId="77777777" w:rsidR="00897BC7" w:rsidRDefault="00897BC7">
      <w:pPr>
        <w:pStyle w:val="Zkladntext"/>
      </w:pPr>
    </w:p>
    <w:p w14:paraId="249D109B" w14:textId="77777777" w:rsidR="00897BC7" w:rsidRDefault="00897BC7">
      <w:pPr>
        <w:pStyle w:val="Zkladntext"/>
        <w:spacing w:before="10"/>
        <w:rPr>
          <w:sz w:val="25"/>
        </w:rPr>
      </w:pPr>
    </w:p>
    <w:p w14:paraId="3892D11E" w14:textId="77777777" w:rsidR="00897BC7" w:rsidRDefault="003D5CB5">
      <w:pPr>
        <w:pStyle w:val="Nadpis1"/>
        <w:spacing w:before="1" w:line="293" w:lineRule="exact"/>
        <w:ind w:right="300"/>
      </w:pPr>
      <w:r>
        <w:rPr>
          <w:color w:val="231F20"/>
        </w:rPr>
        <w:t>V.</w:t>
      </w:r>
    </w:p>
    <w:p w14:paraId="736D3853" w14:textId="77777777" w:rsidR="00897BC7" w:rsidRDefault="003D5CB5">
      <w:pPr>
        <w:ind w:left="298" w:right="299"/>
        <w:jc w:val="center"/>
        <w:rPr>
          <w:b/>
          <w:sz w:val="24"/>
        </w:rPr>
      </w:pPr>
      <w:r>
        <w:rPr>
          <w:b/>
          <w:color w:val="231F20"/>
          <w:sz w:val="24"/>
        </w:rPr>
        <w:t>Cena</w:t>
      </w:r>
    </w:p>
    <w:p w14:paraId="4016AC7B" w14:textId="77777777" w:rsidR="00897BC7" w:rsidRDefault="00897BC7">
      <w:pPr>
        <w:pStyle w:val="Zkladntext"/>
        <w:spacing w:before="11"/>
        <w:rPr>
          <w:b/>
          <w:sz w:val="21"/>
        </w:rPr>
      </w:pPr>
    </w:p>
    <w:p w14:paraId="40E3CCEA" w14:textId="29AB047C" w:rsidR="00897BC7" w:rsidRDefault="003951B1" w:rsidP="001E5BDA">
      <w:pPr>
        <w:pStyle w:val="Odstavecseseznamem"/>
        <w:numPr>
          <w:ilvl w:val="1"/>
          <w:numId w:val="5"/>
        </w:numPr>
        <w:tabs>
          <w:tab w:val="left" w:pos="476"/>
        </w:tabs>
        <w:spacing w:before="1"/>
        <w:ind w:hanging="539"/>
        <w:jc w:val="both"/>
        <w:rPr>
          <w:b/>
        </w:rPr>
      </w:pPr>
      <w:r>
        <w:rPr>
          <w:color w:val="231F20"/>
        </w:rPr>
        <w:t xml:space="preserve">   </w:t>
      </w:r>
      <w:r w:rsidR="003D5CB5">
        <w:rPr>
          <w:color w:val="231F20"/>
        </w:rPr>
        <w:t>Cena</w:t>
      </w:r>
      <w:r w:rsidR="003D5CB5">
        <w:rPr>
          <w:color w:val="231F20"/>
          <w:spacing w:val="-2"/>
        </w:rPr>
        <w:t xml:space="preserve"> </w:t>
      </w:r>
      <w:r w:rsidR="003D5CB5">
        <w:rPr>
          <w:color w:val="231F20"/>
        </w:rPr>
        <w:t>služeb</w:t>
      </w:r>
      <w:r w:rsidR="003D5CB5">
        <w:rPr>
          <w:color w:val="231F20"/>
          <w:spacing w:val="-2"/>
        </w:rPr>
        <w:t xml:space="preserve"> </w:t>
      </w:r>
      <w:r w:rsidR="003D5CB5">
        <w:rPr>
          <w:color w:val="231F20"/>
        </w:rPr>
        <w:t>je</w:t>
      </w:r>
      <w:r w:rsidR="003D5CB5">
        <w:rPr>
          <w:color w:val="231F20"/>
          <w:spacing w:val="-4"/>
        </w:rPr>
        <w:t xml:space="preserve"> </w:t>
      </w:r>
      <w:r w:rsidR="003D5CB5">
        <w:rPr>
          <w:color w:val="231F20"/>
        </w:rPr>
        <w:t>bez</w:t>
      </w:r>
      <w:r w:rsidR="003D5CB5">
        <w:rPr>
          <w:color w:val="231F20"/>
          <w:spacing w:val="-4"/>
        </w:rPr>
        <w:t xml:space="preserve"> </w:t>
      </w:r>
      <w:r w:rsidR="003D5CB5">
        <w:rPr>
          <w:color w:val="231F20"/>
        </w:rPr>
        <w:t>DPH</w:t>
      </w:r>
      <w:r w:rsidR="003D5CB5">
        <w:rPr>
          <w:color w:val="231F20"/>
          <w:spacing w:val="-4"/>
        </w:rPr>
        <w:t xml:space="preserve"> </w:t>
      </w:r>
      <w:r w:rsidR="003D5CB5">
        <w:rPr>
          <w:b/>
          <w:color w:val="231F20"/>
        </w:rPr>
        <w:t>1</w:t>
      </w:r>
      <w:r w:rsidR="003D5CB5">
        <w:rPr>
          <w:b/>
          <w:color w:val="231F20"/>
          <w:spacing w:val="-3"/>
        </w:rPr>
        <w:t xml:space="preserve"> </w:t>
      </w:r>
      <w:r w:rsidR="003D5CB5">
        <w:rPr>
          <w:b/>
          <w:color w:val="231F20"/>
        </w:rPr>
        <w:t>764</w:t>
      </w:r>
      <w:r w:rsidR="003D5CB5">
        <w:rPr>
          <w:b/>
          <w:color w:val="231F20"/>
          <w:spacing w:val="-3"/>
        </w:rPr>
        <w:t xml:space="preserve"> </w:t>
      </w:r>
      <w:r w:rsidR="003D5CB5">
        <w:rPr>
          <w:b/>
          <w:color w:val="231F20"/>
        </w:rPr>
        <w:t>159,30</w:t>
      </w:r>
      <w:r w:rsidR="003D5CB5">
        <w:rPr>
          <w:b/>
          <w:color w:val="231F20"/>
          <w:spacing w:val="-4"/>
        </w:rPr>
        <w:t xml:space="preserve"> </w:t>
      </w:r>
      <w:r w:rsidR="003D5CB5">
        <w:rPr>
          <w:b/>
          <w:color w:val="231F20"/>
        </w:rPr>
        <w:t>Kč</w:t>
      </w:r>
      <w:r w:rsidR="003D5CB5">
        <w:rPr>
          <w:color w:val="231F20"/>
        </w:rPr>
        <w:t>,</w:t>
      </w:r>
      <w:r w:rsidR="003D5CB5">
        <w:rPr>
          <w:color w:val="231F20"/>
          <w:spacing w:val="-4"/>
        </w:rPr>
        <w:t xml:space="preserve"> </w:t>
      </w:r>
      <w:r w:rsidR="003D5CB5">
        <w:rPr>
          <w:color w:val="231F20"/>
        </w:rPr>
        <w:t>samostatně</w:t>
      </w:r>
      <w:r w:rsidR="003D5CB5">
        <w:rPr>
          <w:color w:val="231F20"/>
          <w:spacing w:val="-4"/>
        </w:rPr>
        <w:t xml:space="preserve"> </w:t>
      </w:r>
      <w:r w:rsidR="003D5CB5">
        <w:rPr>
          <w:color w:val="231F20"/>
        </w:rPr>
        <w:t>(21</w:t>
      </w:r>
      <w:r w:rsidR="003D5CB5">
        <w:rPr>
          <w:color w:val="231F20"/>
          <w:spacing w:val="-3"/>
        </w:rPr>
        <w:t xml:space="preserve"> </w:t>
      </w:r>
      <w:r w:rsidR="003D5CB5">
        <w:rPr>
          <w:color w:val="231F20"/>
        </w:rPr>
        <w:t>%)</w:t>
      </w:r>
      <w:r w:rsidR="003D5CB5">
        <w:rPr>
          <w:color w:val="231F20"/>
          <w:spacing w:val="-4"/>
        </w:rPr>
        <w:t xml:space="preserve"> </w:t>
      </w:r>
      <w:r w:rsidR="003D5CB5">
        <w:rPr>
          <w:color w:val="231F20"/>
        </w:rPr>
        <w:t>DPH</w:t>
      </w:r>
      <w:r w:rsidR="003D5CB5">
        <w:rPr>
          <w:color w:val="231F20"/>
          <w:spacing w:val="-2"/>
        </w:rPr>
        <w:t xml:space="preserve"> </w:t>
      </w:r>
      <w:r w:rsidR="003D5CB5">
        <w:rPr>
          <w:b/>
          <w:color w:val="231F20"/>
        </w:rPr>
        <w:t>370</w:t>
      </w:r>
      <w:r w:rsidR="003D5CB5">
        <w:rPr>
          <w:b/>
          <w:color w:val="231F20"/>
          <w:spacing w:val="-3"/>
        </w:rPr>
        <w:t xml:space="preserve"> </w:t>
      </w:r>
      <w:r w:rsidR="003D5CB5">
        <w:rPr>
          <w:b/>
          <w:color w:val="231F20"/>
        </w:rPr>
        <w:t>473,45</w:t>
      </w:r>
      <w:r w:rsidR="003D5CB5">
        <w:rPr>
          <w:b/>
          <w:color w:val="231F20"/>
          <w:spacing w:val="-1"/>
        </w:rPr>
        <w:t xml:space="preserve"> </w:t>
      </w:r>
      <w:r w:rsidR="003D5CB5">
        <w:rPr>
          <w:b/>
          <w:color w:val="231F20"/>
        </w:rPr>
        <w:t>Kč</w:t>
      </w:r>
    </w:p>
    <w:p w14:paraId="7E390BDD" w14:textId="77777777" w:rsidR="00897BC7" w:rsidRDefault="003D5CB5" w:rsidP="001E5BDA">
      <w:pPr>
        <w:pStyle w:val="Zkladntext"/>
        <w:ind w:left="654" w:right="472"/>
        <w:jc w:val="both"/>
      </w:pPr>
      <w:r>
        <w:rPr>
          <w:color w:val="231F20"/>
        </w:rPr>
        <w:t xml:space="preserve">a včetně DPH </w:t>
      </w:r>
      <w:r>
        <w:rPr>
          <w:b/>
          <w:color w:val="231F20"/>
        </w:rPr>
        <w:t xml:space="preserve">2 134 632,75 Kč, </w:t>
      </w:r>
      <w:r>
        <w:rPr>
          <w:color w:val="231F20"/>
        </w:rPr>
        <w:t>(dále jen „cena“). DPH bude vyúčtována v souladu s platným zněním zákona č. 235/2004 Sb., o dani z přidané hodnoty.</w:t>
      </w:r>
    </w:p>
    <w:p w14:paraId="6D891BD6" w14:textId="77777777" w:rsidR="00897BC7" w:rsidRDefault="00897BC7">
      <w:pPr>
        <w:pStyle w:val="Zkladntext"/>
      </w:pPr>
    </w:p>
    <w:p w14:paraId="3FFDD901" w14:textId="77777777" w:rsidR="00897BC7" w:rsidRDefault="003D5CB5">
      <w:pPr>
        <w:pStyle w:val="Odstavecseseznamem"/>
        <w:numPr>
          <w:ilvl w:val="1"/>
          <w:numId w:val="5"/>
        </w:numPr>
        <w:tabs>
          <w:tab w:val="left" w:pos="655"/>
        </w:tabs>
        <w:ind w:right="117" w:hanging="539"/>
        <w:jc w:val="both"/>
      </w:pPr>
      <w:r>
        <w:rPr>
          <w:color w:val="231F20"/>
        </w:rPr>
        <w:t>Daňový</w:t>
      </w:r>
      <w:r>
        <w:rPr>
          <w:color w:val="231F20"/>
          <w:spacing w:val="-11"/>
        </w:rPr>
        <w:t xml:space="preserve"> </w:t>
      </w:r>
      <w:r>
        <w:rPr>
          <w:color w:val="231F20"/>
        </w:rPr>
        <w:t>doklad</w:t>
      </w:r>
      <w:r>
        <w:rPr>
          <w:color w:val="231F20"/>
          <w:spacing w:val="-14"/>
        </w:rPr>
        <w:t xml:space="preserve"> </w:t>
      </w:r>
      <w:r>
        <w:rPr>
          <w:color w:val="231F20"/>
        </w:rPr>
        <w:t>musí</w:t>
      </w:r>
      <w:r>
        <w:rPr>
          <w:color w:val="231F20"/>
          <w:spacing w:val="-12"/>
        </w:rPr>
        <w:t xml:space="preserve"> </w:t>
      </w:r>
      <w:r>
        <w:rPr>
          <w:color w:val="231F20"/>
        </w:rPr>
        <w:t>splňovat</w:t>
      </w:r>
      <w:r>
        <w:rPr>
          <w:color w:val="231F20"/>
          <w:spacing w:val="-11"/>
        </w:rPr>
        <w:t xml:space="preserve"> </w:t>
      </w:r>
      <w:r>
        <w:rPr>
          <w:color w:val="231F20"/>
        </w:rPr>
        <w:t>náležitosti</w:t>
      </w:r>
      <w:r>
        <w:rPr>
          <w:color w:val="231F20"/>
          <w:spacing w:val="-11"/>
        </w:rPr>
        <w:t xml:space="preserve"> </w:t>
      </w:r>
      <w:r>
        <w:rPr>
          <w:color w:val="231F20"/>
        </w:rPr>
        <w:t>daňového</w:t>
      </w:r>
      <w:r>
        <w:rPr>
          <w:color w:val="231F20"/>
          <w:spacing w:val="-11"/>
        </w:rPr>
        <w:t xml:space="preserve"> </w:t>
      </w:r>
      <w:r>
        <w:rPr>
          <w:color w:val="231F20"/>
        </w:rPr>
        <w:t>a</w:t>
      </w:r>
      <w:r>
        <w:rPr>
          <w:color w:val="231F20"/>
          <w:spacing w:val="-12"/>
        </w:rPr>
        <w:t xml:space="preserve"> </w:t>
      </w:r>
      <w:r>
        <w:rPr>
          <w:color w:val="231F20"/>
        </w:rPr>
        <w:t>účetního</w:t>
      </w:r>
      <w:r>
        <w:rPr>
          <w:color w:val="231F20"/>
          <w:spacing w:val="-11"/>
        </w:rPr>
        <w:t xml:space="preserve"> </w:t>
      </w:r>
      <w:r>
        <w:rPr>
          <w:color w:val="231F20"/>
        </w:rPr>
        <w:t>dokladu</w:t>
      </w:r>
      <w:r>
        <w:rPr>
          <w:color w:val="231F20"/>
          <w:spacing w:val="-13"/>
        </w:rPr>
        <w:t xml:space="preserve"> </w:t>
      </w:r>
      <w:r>
        <w:rPr>
          <w:color w:val="231F20"/>
        </w:rPr>
        <w:t>podle</w:t>
      </w:r>
      <w:r>
        <w:rPr>
          <w:color w:val="231F20"/>
          <w:spacing w:val="-11"/>
        </w:rPr>
        <w:t xml:space="preserve"> </w:t>
      </w:r>
      <w:r>
        <w:rPr>
          <w:color w:val="231F20"/>
        </w:rPr>
        <w:t>zákona</w:t>
      </w:r>
      <w:r>
        <w:rPr>
          <w:color w:val="231F20"/>
          <w:spacing w:val="-12"/>
        </w:rPr>
        <w:t xml:space="preserve"> </w:t>
      </w:r>
      <w:r>
        <w:rPr>
          <w:color w:val="231F20"/>
        </w:rPr>
        <w:t>č.</w:t>
      </w:r>
      <w:r>
        <w:rPr>
          <w:color w:val="231F20"/>
          <w:spacing w:val="-12"/>
        </w:rPr>
        <w:t xml:space="preserve"> </w:t>
      </w:r>
      <w:r>
        <w:rPr>
          <w:color w:val="231F20"/>
        </w:rPr>
        <w:t>563/1991 Sb.,</w:t>
      </w:r>
      <w:r>
        <w:rPr>
          <w:color w:val="231F20"/>
          <w:spacing w:val="-10"/>
        </w:rPr>
        <w:t xml:space="preserve"> </w:t>
      </w:r>
      <w:r>
        <w:rPr>
          <w:color w:val="231F20"/>
        </w:rPr>
        <w:t>o</w:t>
      </w:r>
      <w:r>
        <w:rPr>
          <w:color w:val="231F20"/>
          <w:spacing w:val="-9"/>
        </w:rPr>
        <w:t xml:space="preserve"> </w:t>
      </w:r>
      <w:r>
        <w:rPr>
          <w:color w:val="231F20"/>
        </w:rPr>
        <w:t>účetnictví,</w:t>
      </w:r>
      <w:r>
        <w:rPr>
          <w:color w:val="231F20"/>
          <w:spacing w:val="-13"/>
        </w:rPr>
        <w:t xml:space="preserve"> </w:t>
      </w:r>
      <w:r>
        <w:rPr>
          <w:color w:val="231F20"/>
        </w:rPr>
        <w:t>ve</w:t>
      </w:r>
      <w:r>
        <w:rPr>
          <w:color w:val="231F20"/>
          <w:spacing w:val="-9"/>
        </w:rPr>
        <w:t xml:space="preserve"> </w:t>
      </w:r>
      <w:r>
        <w:rPr>
          <w:color w:val="231F20"/>
        </w:rPr>
        <w:t>znění</w:t>
      </w:r>
      <w:r>
        <w:rPr>
          <w:color w:val="231F20"/>
          <w:spacing w:val="-10"/>
        </w:rPr>
        <w:t xml:space="preserve"> </w:t>
      </w:r>
      <w:r>
        <w:rPr>
          <w:color w:val="231F20"/>
        </w:rPr>
        <w:t>pozdějších</w:t>
      </w:r>
      <w:r>
        <w:rPr>
          <w:color w:val="231F20"/>
          <w:spacing w:val="-10"/>
        </w:rPr>
        <w:t xml:space="preserve"> </w:t>
      </w:r>
      <w:r>
        <w:rPr>
          <w:color w:val="231F20"/>
        </w:rPr>
        <w:t>předpisů,</w:t>
      </w:r>
      <w:r>
        <w:rPr>
          <w:color w:val="231F20"/>
          <w:spacing w:val="-10"/>
        </w:rPr>
        <w:t xml:space="preserve"> </w:t>
      </w:r>
      <w:r>
        <w:rPr>
          <w:color w:val="231F20"/>
        </w:rPr>
        <w:t>zákona</w:t>
      </w:r>
      <w:r>
        <w:rPr>
          <w:color w:val="231F20"/>
          <w:spacing w:val="-15"/>
        </w:rPr>
        <w:t xml:space="preserve"> </w:t>
      </w:r>
      <w:r>
        <w:rPr>
          <w:color w:val="231F20"/>
        </w:rPr>
        <w:t>č.</w:t>
      </w:r>
      <w:r>
        <w:rPr>
          <w:color w:val="231F20"/>
          <w:spacing w:val="-10"/>
        </w:rPr>
        <w:t xml:space="preserve"> </w:t>
      </w:r>
      <w:r>
        <w:rPr>
          <w:color w:val="231F20"/>
        </w:rPr>
        <w:t>235/2004</w:t>
      </w:r>
      <w:r>
        <w:rPr>
          <w:color w:val="231F20"/>
          <w:spacing w:val="-9"/>
        </w:rPr>
        <w:t xml:space="preserve"> </w:t>
      </w:r>
      <w:r>
        <w:rPr>
          <w:color w:val="231F20"/>
        </w:rPr>
        <w:t>Sb.,</w:t>
      </w:r>
      <w:r>
        <w:rPr>
          <w:color w:val="231F20"/>
          <w:spacing w:val="-13"/>
        </w:rPr>
        <w:t xml:space="preserve"> </w:t>
      </w:r>
      <w:r>
        <w:rPr>
          <w:color w:val="231F20"/>
        </w:rPr>
        <w:t>o</w:t>
      </w:r>
      <w:r>
        <w:rPr>
          <w:color w:val="231F20"/>
          <w:spacing w:val="-9"/>
        </w:rPr>
        <w:t xml:space="preserve"> </w:t>
      </w:r>
      <w:r>
        <w:rPr>
          <w:color w:val="231F20"/>
        </w:rPr>
        <w:t>dani</w:t>
      </w:r>
      <w:r>
        <w:rPr>
          <w:color w:val="231F20"/>
          <w:spacing w:val="-11"/>
        </w:rPr>
        <w:t xml:space="preserve"> </w:t>
      </w:r>
      <w:r>
        <w:rPr>
          <w:color w:val="231F20"/>
        </w:rPr>
        <w:t>z</w:t>
      </w:r>
      <w:r>
        <w:rPr>
          <w:color w:val="231F20"/>
          <w:spacing w:val="-11"/>
        </w:rPr>
        <w:t xml:space="preserve"> </w:t>
      </w:r>
      <w:r>
        <w:rPr>
          <w:color w:val="231F20"/>
        </w:rPr>
        <w:t>přidané</w:t>
      </w:r>
      <w:r>
        <w:rPr>
          <w:color w:val="231F20"/>
          <w:spacing w:val="-10"/>
        </w:rPr>
        <w:t xml:space="preserve"> </w:t>
      </w:r>
      <w:r>
        <w:rPr>
          <w:color w:val="231F20"/>
        </w:rPr>
        <w:t>hodnoty, ve znění pozdějších předpisů a musí mít náležitosti obchodní listiny dle § 435 občanského zákoníku. V případě, že daňový doklad výše uvedené náležitosti nebude splňovat nebo bude obsaho</w:t>
      </w:r>
      <w:r>
        <w:rPr>
          <w:color w:val="231F20"/>
        </w:rPr>
        <w:t xml:space="preserve">vat nesprávné údaje, včetně chybného vyúčtování ceny či příslušné sazby DPH, vrátí objednatel daňový doklad do dne splatnosti daňového dokladu k opravení bez jeho proplacení. Lhůta splatnosti se v takovém případě dnem zpětného odeslání staví a poté počíná </w:t>
      </w:r>
      <w:r>
        <w:rPr>
          <w:color w:val="231F20"/>
        </w:rPr>
        <w:t>běžet znovu ode dne doručení opraveného či nově vyhotoveného daňového dokladu na adresu objednatele uvedenou v záhlaví této</w:t>
      </w:r>
      <w:r>
        <w:rPr>
          <w:color w:val="231F20"/>
          <w:spacing w:val="-5"/>
        </w:rPr>
        <w:t xml:space="preserve"> </w:t>
      </w:r>
      <w:r>
        <w:rPr>
          <w:color w:val="231F20"/>
        </w:rPr>
        <w:t>smlouvy.</w:t>
      </w:r>
    </w:p>
    <w:p w14:paraId="087AC360" w14:textId="77777777" w:rsidR="00897BC7" w:rsidRDefault="003D5CB5">
      <w:pPr>
        <w:pStyle w:val="Odstavecseseznamem"/>
        <w:numPr>
          <w:ilvl w:val="1"/>
          <w:numId w:val="5"/>
        </w:numPr>
        <w:tabs>
          <w:tab w:val="left" w:pos="655"/>
        </w:tabs>
        <w:ind w:right="115" w:hanging="539"/>
        <w:jc w:val="both"/>
      </w:pPr>
      <w:r>
        <w:rPr>
          <w:color w:val="231F20"/>
        </w:rPr>
        <w:t>Smluvní</w:t>
      </w:r>
      <w:r>
        <w:rPr>
          <w:color w:val="231F20"/>
          <w:spacing w:val="-7"/>
        </w:rPr>
        <w:t xml:space="preserve"> </w:t>
      </w:r>
      <w:r>
        <w:rPr>
          <w:color w:val="231F20"/>
        </w:rPr>
        <w:t>strany</w:t>
      </w:r>
      <w:r>
        <w:rPr>
          <w:color w:val="231F20"/>
          <w:spacing w:val="-6"/>
        </w:rPr>
        <w:t xml:space="preserve"> </w:t>
      </w:r>
      <w:r>
        <w:rPr>
          <w:color w:val="231F20"/>
        </w:rPr>
        <w:t>se</w:t>
      </w:r>
      <w:r>
        <w:rPr>
          <w:color w:val="231F20"/>
          <w:spacing w:val="-6"/>
        </w:rPr>
        <w:t xml:space="preserve"> </w:t>
      </w:r>
      <w:r>
        <w:rPr>
          <w:color w:val="231F20"/>
        </w:rPr>
        <w:t>dohodly</w:t>
      </w:r>
      <w:r>
        <w:rPr>
          <w:color w:val="231F20"/>
          <w:spacing w:val="-9"/>
        </w:rPr>
        <w:t xml:space="preserve"> </w:t>
      </w:r>
      <w:r>
        <w:rPr>
          <w:color w:val="231F20"/>
        </w:rPr>
        <w:t>na</w:t>
      </w:r>
      <w:r>
        <w:rPr>
          <w:color w:val="231F20"/>
          <w:spacing w:val="-7"/>
        </w:rPr>
        <w:t xml:space="preserve"> </w:t>
      </w:r>
      <w:r>
        <w:rPr>
          <w:color w:val="231F20"/>
        </w:rPr>
        <w:t>tom,</w:t>
      </w:r>
      <w:r>
        <w:rPr>
          <w:color w:val="231F20"/>
          <w:spacing w:val="-7"/>
        </w:rPr>
        <w:t xml:space="preserve"> </w:t>
      </w:r>
      <w:r>
        <w:rPr>
          <w:color w:val="231F20"/>
        </w:rPr>
        <w:t>že</w:t>
      </w:r>
      <w:r>
        <w:rPr>
          <w:color w:val="231F20"/>
          <w:spacing w:val="-6"/>
        </w:rPr>
        <w:t xml:space="preserve"> </w:t>
      </w:r>
      <w:r>
        <w:rPr>
          <w:color w:val="231F20"/>
        </w:rPr>
        <w:t>závazek</w:t>
      </w:r>
      <w:r>
        <w:rPr>
          <w:color w:val="231F20"/>
          <w:spacing w:val="-6"/>
        </w:rPr>
        <w:t xml:space="preserve"> </w:t>
      </w:r>
      <w:r>
        <w:rPr>
          <w:color w:val="231F20"/>
        </w:rPr>
        <w:t>uhradit</w:t>
      </w:r>
      <w:r>
        <w:rPr>
          <w:color w:val="231F20"/>
          <w:spacing w:val="-7"/>
        </w:rPr>
        <w:t xml:space="preserve"> </w:t>
      </w:r>
      <w:r>
        <w:rPr>
          <w:color w:val="231F20"/>
        </w:rPr>
        <w:t>cenu</w:t>
      </w:r>
      <w:r>
        <w:rPr>
          <w:color w:val="231F20"/>
          <w:spacing w:val="-7"/>
        </w:rPr>
        <w:t xml:space="preserve"> </w:t>
      </w:r>
      <w:r>
        <w:rPr>
          <w:color w:val="231F20"/>
        </w:rPr>
        <w:t>je</w:t>
      </w:r>
      <w:r>
        <w:rPr>
          <w:color w:val="231F20"/>
          <w:spacing w:val="-6"/>
        </w:rPr>
        <w:t xml:space="preserve"> </w:t>
      </w:r>
      <w:r>
        <w:rPr>
          <w:color w:val="231F20"/>
        </w:rPr>
        <w:t>splněn</w:t>
      </w:r>
      <w:r>
        <w:rPr>
          <w:color w:val="231F20"/>
          <w:spacing w:val="-7"/>
        </w:rPr>
        <w:t xml:space="preserve"> </w:t>
      </w:r>
      <w:r>
        <w:rPr>
          <w:color w:val="231F20"/>
        </w:rPr>
        <w:t>dnem</w:t>
      </w:r>
      <w:r>
        <w:rPr>
          <w:color w:val="231F20"/>
          <w:spacing w:val="-8"/>
        </w:rPr>
        <w:t xml:space="preserve"> </w:t>
      </w:r>
      <w:r>
        <w:rPr>
          <w:color w:val="231F20"/>
        </w:rPr>
        <w:t>odepsání</w:t>
      </w:r>
      <w:r>
        <w:rPr>
          <w:color w:val="231F20"/>
          <w:spacing w:val="-7"/>
        </w:rPr>
        <w:t xml:space="preserve"> </w:t>
      </w:r>
      <w:r>
        <w:rPr>
          <w:color w:val="231F20"/>
        </w:rPr>
        <w:t>ceny</w:t>
      </w:r>
      <w:r>
        <w:rPr>
          <w:color w:val="231F20"/>
          <w:spacing w:val="-7"/>
        </w:rPr>
        <w:t xml:space="preserve"> </w:t>
      </w:r>
      <w:r>
        <w:rPr>
          <w:color w:val="231F20"/>
        </w:rPr>
        <w:t>z</w:t>
      </w:r>
      <w:r>
        <w:rPr>
          <w:color w:val="231F20"/>
          <w:spacing w:val="-2"/>
        </w:rPr>
        <w:t xml:space="preserve"> </w:t>
      </w:r>
      <w:r>
        <w:rPr>
          <w:color w:val="231F20"/>
        </w:rPr>
        <w:t>účtu objednatele</w:t>
      </w:r>
      <w:r>
        <w:rPr>
          <w:color w:val="231F20"/>
          <w:spacing w:val="-7"/>
        </w:rPr>
        <w:t xml:space="preserve"> </w:t>
      </w:r>
      <w:r>
        <w:rPr>
          <w:color w:val="231F20"/>
        </w:rPr>
        <w:t>ve</w:t>
      </w:r>
      <w:r>
        <w:rPr>
          <w:color w:val="231F20"/>
          <w:spacing w:val="-5"/>
        </w:rPr>
        <w:t xml:space="preserve"> </w:t>
      </w:r>
      <w:r>
        <w:rPr>
          <w:color w:val="231F20"/>
        </w:rPr>
        <w:t>prospěch</w:t>
      </w:r>
      <w:r>
        <w:rPr>
          <w:color w:val="231F20"/>
          <w:spacing w:val="-9"/>
        </w:rPr>
        <w:t xml:space="preserve"> </w:t>
      </w:r>
      <w:r>
        <w:rPr>
          <w:color w:val="231F20"/>
        </w:rPr>
        <w:t>účtu</w:t>
      </w:r>
      <w:r>
        <w:rPr>
          <w:color w:val="231F20"/>
          <w:spacing w:val="-5"/>
        </w:rPr>
        <w:t xml:space="preserve"> </w:t>
      </w:r>
      <w:r>
        <w:rPr>
          <w:color w:val="231F20"/>
        </w:rPr>
        <w:t>poskytovatele</w:t>
      </w:r>
      <w:r>
        <w:rPr>
          <w:color w:val="231F20"/>
          <w:spacing w:val="-5"/>
        </w:rPr>
        <w:t xml:space="preserve"> </w:t>
      </w:r>
      <w:r>
        <w:rPr>
          <w:color w:val="231F20"/>
        </w:rPr>
        <w:t>uvedeného</w:t>
      </w:r>
      <w:r>
        <w:rPr>
          <w:color w:val="231F20"/>
          <w:spacing w:val="-4"/>
        </w:rPr>
        <w:t xml:space="preserve"> </w:t>
      </w:r>
      <w:r>
        <w:rPr>
          <w:color w:val="231F20"/>
        </w:rPr>
        <w:t>v</w:t>
      </w:r>
      <w:r>
        <w:rPr>
          <w:color w:val="231F20"/>
          <w:spacing w:val="-4"/>
        </w:rPr>
        <w:t xml:space="preserve"> </w:t>
      </w:r>
      <w:r>
        <w:rPr>
          <w:color w:val="231F20"/>
        </w:rPr>
        <w:t>záhlaví</w:t>
      </w:r>
      <w:r>
        <w:rPr>
          <w:color w:val="231F20"/>
          <w:spacing w:val="-6"/>
        </w:rPr>
        <w:t xml:space="preserve"> </w:t>
      </w:r>
      <w:r>
        <w:rPr>
          <w:color w:val="231F20"/>
        </w:rPr>
        <w:t>této</w:t>
      </w:r>
      <w:r>
        <w:rPr>
          <w:color w:val="231F20"/>
          <w:spacing w:val="-4"/>
        </w:rPr>
        <w:t xml:space="preserve"> </w:t>
      </w:r>
      <w:r>
        <w:rPr>
          <w:color w:val="231F20"/>
        </w:rPr>
        <w:t>Smlouvy.</w:t>
      </w:r>
    </w:p>
    <w:p w14:paraId="68A5DC57" w14:textId="77777777" w:rsidR="00897BC7" w:rsidRDefault="00897BC7">
      <w:pPr>
        <w:jc w:val="both"/>
        <w:sectPr w:rsidR="00897BC7">
          <w:pgSz w:w="11910" w:h="16840"/>
          <w:pgMar w:top="960" w:right="1300" w:bottom="960" w:left="1300" w:header="0" w:footer="779" w:gutter="0"/>
          <w:cols w:space="708"/>
        </w:sectPr>
      </w:pPr>
    </w:p>
    <w:p w14:paraId="3E02E4B9" w14:textId="77777777" w:rsidR="00897BC7" w:rsidRDefault="003D5CB5">
      <w:pPr>
        <w:pStyle w:val="Nadpis1"/>
        <w:spacing w:before="24"/>
        <w:ind w:right="303"/>
      </w:pPr>
      <w:r>
        <w:rPr>
          <w:color w:val="231F20"/>
        </w:rPr>
        <w:lastRenderedPageBreak/>
        <w:t>VI.</w:t>
      </w:r>
    </w:p>
    <w:p w14:paraId="100D755C" w14:textId="77777777" w:rsidR="00897BC7" w:rsidRDefault="003D5CB5">
      <w:pPr>
        <w:ind w:left="298" w:right="301"/>
        <w:jc w:val="center"/>
        <w:rPr>
          <w:b/>
          <w:sz w:val="24"/>
        </w:rPr>
      </w:pPr>
      <w:r>
        <w:rPr>
          <w:b/>
          <w:color w:val="231F20"/>
          <w:sz w:val="24"/>
        </w:rPr>
        <w:t>Platební podmínky</w:t>
      </w:r>
    </w:p>
    <w:p w14:paraId="6F5C1054" w14:textId="77777777" w:rsidR="00897BC7" w:rsidRDefault="00897BC7">
      <w:pPr>
        <w:pStyle w:val="Zkladntext"/>
        <w:spacing w:before="9"/>
        <w:rPr>
          <w:b/>
          <w:sz w:val="21"/>
        </w:rPr>
      </w:pPr>
    </w:p>
    <w:p w14:paraId="39EB526A" w14:textId="77777777" w:rsidR="00897BC7" w:rsidRDefault="003D5CB5">
      <w:pPr>
        <w:pStyle w:val="Odstavecseseznamem"/>
        <w:numPr>
          <w:ilvl w:val="1"/>
          <w:numId w:val="4"/>
        </w:numPr>
        <w:tabs>
          <w:tab w:val="left" w:pos="656"/>
        </w:tabs>
        <w:spacing w:line="266" w:lineRule="exact"/>
        <w:ind w:right="114"/>
        <w:jc w:val="both"/>
      </w:pPr>
      <w:r>
        <w:rPr>
          <w:color w:val="231F20"/>
        </w:rPr>
        <w:t>Úhrada ceny dle čl. V. bude uskutečněna na základě faktury vystavené v prvním čtvrtletí roku 2025.</w:t>
      </w:r>
      <w:r>
        <w:rPr>
          <w:color w:val="231F20"/>
          <w:spacing w:val="-13"/>
        </w:rPr>
        <w:t xml:space="preserve"> </w:t>
      </w:r>
      <w:r>
        <w:rPr>
          <w:color w:val="231F20"/>
        </w:rPr>
        <w:t>Faktura</w:t>
      </w:r>
      <w:r>
        <w:rPr>
          <w:color w:val="231F20"/>
          <w:spacing w:val="-13"/>
        </w:rPr>
        <w:t xml:space="preserve"> </w:t>
      </w:r>
      <w:r>
        <w:rPr>
          <w:color w:val="231F20"/>
        </w:rPr>
        <w:t>bude</w:t>
      </w:r>
      <w:r>
        <w:rPr>
          <w:color w:val="231F20"/>
          <w:spacing w:val="-12"/>
        </w:rPr>
        <w:t xml:space="preserve"> </w:t>
      </w:r>
      <w:r>
        <w:rPr>
          <w:color w:val="231F20"/>
        </w:rPr>
        <w:t>splatná</w:t>
      </w:r>
      <w:r>
        <w:rPr>
          <w:color w:val="231F20"/>
          <w:spacing w:val="-15"/>
        </w:rPr>
        <w:t xml:space="preserve"> </w:t>
      </w:r>
      <w:r>
        <w:rPr>
          <w:color w:val="231F20"/>
        </w:rPr>
        <w:t>do</w:t>
      </w:r>
      <w:r>
        <w:rPr>
          <w:color w:val="231F20"/>
          <w:spacing w:val="-11"/>
        </w:rPr>
        <w:t xml:space="preserve"> </w:t>
      </w:r>
      <w:r>
        <w:rPr>
          <w:color w:val="231F20"/>
        </w:rPr>
        <w:t>30</w:t>
      </w:r>
      <w:r>
        <w:rPr>
          <w:color w:val="231F20"/>
          <w:spacing w:val="-12"/>
        </w:rPr>
        <w:t xml:space="preserve"> </w:t>
      </w:r>
      <w:r>
        <w:rPr>
          <w:color w:val="231F20"/>
        </w:rPr>
        <w:t>dnů</w:t>
      </w:r>
      <w:r>
        <w:rPr>
          <w:color w:val="231F20"/>
          <w:spacing w:val="-13"/>
        </w:rPr>
        <w:t xml:space="preserve"> </w:t>
      </w:r>
      <w:r>
        <w:rPr>
          <w:color w:val="231F20"/>
        </w:rPr>
        <w:t>od</w:t>
      </w:r>
      <w:r>
        <w:rPr>
          <w:color w:val="231F20"/>
          <w:spacing w:val="-13"/>
        </w:rPr>
        <w:t xml:space="preserve"> </w:t>
      </w:r>
      <w:r>
        <w:rPr>
          <w:color w:val="231F20"/>
        </w:rPr>
        <w:t>jejího</w:t>
      </w:r>
      <w:r>
        <w:rPr>
          <w:color w:val="231F20"/>
          <w:spacing w:val="-11"/>
        </w:rPr>
        <w:t xml:space="preserve"> </w:t>
      </w:r>
      <w:r>
        <w:rPr>
          <w:color w:val="231F20"/>
        </w:rPr>
        <w:t>doručení</w:t>
      </w:r>
      <w:r>
        <w:rPr>
          <w:color w:val="231F20"/>
          <w:spacing w:val="-12"/>
        </w:rPr>
        <w:t xml:space="preserve"> </w:t>
      </w:r>
      <w:r>
        <w:rPr>
          <w:color w:val="231F20"/>
        </w:rPr>
        <w:t>objednateli</w:t>
      </w:r>
      <w:r>
        <w:rPr>
          <w:color w:val="231F20"/>
          <w:spacing w:val="-3"/>
        </w:rPr>
        <w:t xml:space="preserve"> </w:t>
      </w:r>
      <w:r>
        <w:rPr>
          <w:color w:val="231F20"/>
        </w:rPr>
        <w:t>s</w:t>
      </w:r>
      <w:r>
        <w:rPr>
          <w:color w:val="231F20"/>
          <w:spacing w:val="-12"/>
        </w:rPr>
        <w:t xml:space="preserve"> </w:t>
      </w:r>
      <w:r>
        <w:rPr>
          <w:color w:val="231F20"/>
        </w:rPr>
        <w:t>přihlédnutím</w:t>
      </w:r>
      <w:r>
        <w:rPr>
          <w:color w:val="231F20"/>
          <w:spacing w:val="-11"/>
        </w:rPr>
        <w:t xml:space="preserve"> </w:t>
      </w:r>
      <w:r>
        <w:rPr>
          <w:color w:val="231F20"/>
        </w:rPr>
        <w:t>k</w:t>
      </w:r>
      <w:r>
        <w:rPr>
          <w:color w:val="231F20"/>
          <w:spacing w:val="-2"/>
        </w:rPr>
        <w:t xml:space="preserve"> </w:t>
      </w:r>
      <w:r>
        <w:rPr>
          <w:color w:val="231F20"/>
        </w:rPr>
        <w:t>čl.</w:t>
      </w:r>
      <w:r>
        <w:rPr>
          <w:color w:val="231F20"/>
          <w:spacing w:val="-13"/>
        </w:rPr>
        <w:t xml:space="preserve"> </w:t>
      </w:r>
      <w:r>
        <w:rPr>
          <w:color w:val="231F20"/>
        </w:rPr>
        <w:t>V.,</w:t>
      </w:r>
      <w:r>
        <w:rPr>
          <w:color w:val="231F20"/>
          <w:spacing w:val="-14"/>
        </w:rPr>
        <w:t xml:space="preserve"> </w:t>
      </w:r>
      <w:r>
        <w:rPr>
          <w:color w:val="231F20"/>
        </w:rPr>
        <w:t>odst.</w:t>
      </w:r>
    </w:p>
    <w:p w14:paraId="13C57591" w14:textId="77777777" w:rsidR="00897BC7" w:rsidRDefault="003D5CB5">
      <w:pPr>
        <w:pStyle w:val="Zkladntext"/>
        <w:spacing w:before="6"/>
        <w:ind w:left="655"/>
      </w:pPr>
      <w:r>
        <w:rPr>
          <w:color w:val="231F20"/>
        </w:rPr>
        <w:t>5.2. Veškeré platby dle této Smlouvy budou probíhat v české měně.</w:t>
      </w:r>
    </w:p>
    <w:p w14:paraId="193BF2FA" w14:textId="77777777" w:rsidR="00897BC7" w:rsidRDefault="003D5CB5">
      <w:pPr>
        <w:pStyle w:val="Odstavecseseznamem"/>
        <w:numPr>
          <w:ilvl w:val="1"/>
          <w:numId w:val="4"/>
        </w:numPr>
        <w:tabs>
          <w:tab w:val="left" w:pos="656"/>
        </w:tabs>
        <w:ind w:right="116"/>
        <w:jc w:val="both"/>
      </w:pPr>
      <w:r>
        <w:rPr>
          <w:color w:val="231F20"/>
        </w:rPr>
        <w:t>V případě prodlení platby ze strany objednatele se sjednává úrok z prodlení ve výši 0,05 %          z nezaplacené částky za každý den</w:t>
      </w:r>
      <w:r>
        <w:rPr>
          <w:color w:val="231F20"/>
          <w:spacing w:val="-5"/>
        </w:rPr>
        <w:t xml:space="preserve"> </w:t>
      </w:r>
      <w:r>
        <w:rPr>
          <w:color w:val="231F20"/>
        </w:rPr>
        <w:t>prodlení.</w:t>
      </w:r>
    </w:p>
    <w:p w14:paraId="2BE5163F" w14:textId="77777777" w:rsidR="00897BC7" w:rsidRDefault="00897BC7">
      <w:pPr>
        <w:pStyle w:val="Zkladntext"/>
      </w:pPr>
    </w:p>
    <w:p w14:paraId="0E9335EC" w14:textId="77777777" w:rsidR="00897BC7" w:rsidRDefault="00897BC7">
      <w:pPr>
        <w:pStyle w:val="Zkladntext"/>
        <w:rPr>
          <w:sz w:val="24"/>
        </w:rPr>
      </w:pPr>
    </w:p>
    <w:p w14:paraId="408859B4" w14:textId="77777777" w:rsidR="00897BC7" w:rsidRDefault="003D5CB5">
      <w:pPr>
        <w:pStyle w:val="Nadpis1"/>
        <w:spacing w:line="293" w:lineRule="exact"/>
        <w:ind w:right="300"/>
      </w:pPr>
      <w:r>
        <w:rPr>
          <w:color w:val="231F20"/>
        </w:rPr>
        <w:t>VII.</w:t>
      </w:r>
    </w:p>
    <w:p w14:paraId="49E6265B" w14:textId="77777777" w:rsidR="00897BC7" w:rsidRDefault="003D5CB5">
      <w:pPr>
        <w:ind w:left="298" w:right="298"/>
        <w:jc w:val="center"/>
        <w:rPr>
          <w:b/>
          <w:sz w:val="24"/>
        </w:rPr>
      </w:pPr>
      <w:r>
        <w:rPr>
          <w:b/>
          <w:color w:val="231F20"/>
          <w:sz w:val="24"/>
        </w:rPr>
        <w:t>Sankční a další ustanovení</w:t>
      </w:r>
    </w:p>
    <w:p w14:paraId="1D5A5457" w14:textId="77777777" w:rsidR="00897BC7" w:rsidRDefault="00897BC7">
      <w:pPr>
        <w:pStyle w:val="Zkladntext"/>
        <w:rPr>
          <w:b/>
        </w:rPr>
      </w:pPr>
    </w:p>
    <w:p w14:paraId="2D625AEF" w14:textId="77777777" w:rsidR="00897BC7" w:rsidRDefault="003D5CB5">
      <w:pPr>
        <w:pStyle w:val="Odstavecseseznamem"/>
        <w:numPr>
          <w:ilvl w:val="1"/>
          <w:numId w:val="3"/>
        </w:numPr>
        <w:tabs>
          <w:tab w:val="left" w:pos="682"/>
        </w:tabs>
        <w:ind w:right="115" w:hanging="566"/>
        <w:jc w:val="both"/>
      </w:pPr>
      <w:r>
        <w:rPr>
          <w:color w:val="231F20"/>
        </w:rPr>
        <w:t>Pokud bude poskytovatel v prodlení s poskytnutím kterékoli služby či její čás</w:t>
      </w:r>
      <w:r>
        <w:rPr>
          <w:color w:val="231F20"/>
        </w:rPr>
        <w:t>ti, tak jak jsou uvedeny</w:t>
      </w:r>
      <w:r>
        <w:rPr>
          <w:color w:val="231F20"/>
          <w:spacing w:val="-15"/>
        </w:rPr>
        <w:t xml:space="preserve"> </w:t>
      </w:r>
      <w:r>
        <w:rPr>
          <w:color w:val="231F20"/>
        </w:rPr>
        <w:t>v</w:t>
      </w:r>
      <w:r>
        <w:rPr>
          <w:color w:val="231F20"/>
          <w:spacing w:val="-2"/>
        </w:rPr>
        <w:t xml:space="preserve"> </w:t>
      </w:r>
      <w:r>
        <w:rPr>
          <w:color w:val="231F20"/>
        </w:rPr>
        <w:t>bodě</w:t>
      </w:r>
      <w:r>
        <w:rPr>
          <w:color w:val="231F20"/>
          <w:spacing w:val="-15"/>
        </w:rPr>
        <w:t xml:space="preserve"> </w:t>
      </w:r>
      <w:r>
        <w:rPr>
          <w:color w:val="231F20"/>
        </w:rPr>
        <w:t>3.1</w:t>
      </w:r>
      <w:r>
        <w:rPr>
          <w:color w:val="231F20"/>
          <w:spacing w:val="-12"/>
        </w:rPr>
        <w:t xml:space="preserve"> </w:t>
      </w:r>
      <w:r>
        <w:rPr>
          <w:color w:val="231F20"/>
        </w:rPr>
        <w:t>výše,</w:t>
      </w:r>
      <w:r>
        <w:rPr>
          <w:color w:val="231F20"/>
          <w:spacing w:val="-13"/>
        </w:rPr>
        <w:t xml:space="preserve"> </w:t>
      </w:r>
      <w:r>
        <w:rPr>
          <w:color w:val="231F20"/>
        </w:rPr>
        <w:t>je</w:t>
      </w:r>
      <w:r>
        <w:rPr>
          <w:color w:val="231F20"/>
          <w:spacing w:val="-17"/>
        </w:rPr>
        <w:t xml:space="preserve"> </w:t>
      </w:r>
      <w:r>
        <w:rPr>
          <w:color w:val="231F20"/>
        </w:rPr>
        <w:t>povinen</w:t>
      </w:r>
      <w:r>
        <w:rPr>
          <w:color w:val="231F20"/>
          <w:spacing w:val="-13"/>
        </w:rPr>
        <w:t xml:space="preserve"> </w:t>
      </w:r>
      <w:r>
        <w:rPr>
          <w:color w:val="231F20"/>
        </w:rPr>
        <w:t>zaplatit</w:t>
      </w:r>
      <w:r>
        <w:rPr>
          <w:color w:val="231F20"/>
          <w:spacing w:val="-15"/>
        </w:rPr>
        <w:t xml:space="preserve"> </w:t>
      </w:r>
      <w:r>
        <w:rPr>
          <w:color w:val="231F20"/>
        </w:rPr>
        <w:t>objednateli</w:t>
      </w:r>
      <w:r>
        <w:rPr>
          <w:color w:val="231F20"/>
          <w:spacing w:val="-12"/>
        </w:rPr>
        <w:t xml:space="preserve"> </w:t>
      </w:r>
      <w:r>
        <w:rPr>
          <w:color w:val="231F20"/>
        </w:rPr>
        <w:t>smluvní</w:t>
      </w:r>
      <w:r>
        <w:rPr>
          <w:color w:val="231F20"/>
          <w:spacing w:val="-13"/>
        </w:rPr>
        <w:t xml:space="preserve"> </w:t>
      </w:r>
      <w:r>
        <w:rPr>
          <w:color w:val="231F20"/>
        </w:rPr>
        <w:t>pokutu</w:t>
      </w:r>
      <w:r>
        <w:rPr>
          <w:color w:val="231F20"/>
          <w:spacing w:val="-13"/>
        </w:rPr>
        <w:t xml:space="preserve"> </w:t>
      </w:r>
      <w:r>
        <w:rPr>
          <w:color w:val="231F20"/>
        </w:rPr>
        <w:t>ve</w:t>
      </w:r>
      <w:r>
        <w:rPr>
          <w:color w:val="231F20"/>
          <w:spacing w:val="-15"/>
        </w:rPr>
        <w:t xml:space="preserve"> </w:t>
      </w:r>
      <w:r>
        <w:rPr>
          <w:color w:val="231F20"/>
        </w:rPr>
        <w:t>výši</w:t>
      </w:r>
      <w:r>
        <w:rPr>
          <w:color w:val="231F20"/>
          <w:spacing w:val="-15"/>
        </w:rPr>
        <w:t xml:space="preserve"> </w:t>
      </w:r>
      <w:r>
        <w:rPr>
          <w:color w:val="231F20"/>
        </w:rPr>
        <w:t>2.000</w:t>
      </w:r>
      <w:r>
        <w:rPr>
          <w:color w:val="231F20"/>
          <w:spacing w:val="-15"/>
        </w:rPr>
        <w:t xml:space="preserve"> </w:t>
      </w:r>
      <w:r>
        <w:rPr>
          <w:color w:val="231F20"/>
        </w:rPr>
        <w:t>Kč</w:t>
      </w:r>
      <w:r>
        <w:rPr>
          <w:color w:val="231F20"/>
          <w:spacing w:val="-12"/>
        </w:rPr>
        <w:t xml:space="preserve"> </w:t>
      </w:r>
      <w:r>
        <w:rPr>
          <w:color w:val="231F20"/>
        </w:rPr>
        <w:t>za</w:t>
      </w:r>
      <w:r>
        <w:rPr>
          <w:color w:val="231F20"/>
          <w:spacing w:val="-15"/>
        </w:rPr>
        <w:t xml:space="preserve"> </w:t>
      </w:r>
      <w:r>
        <w:rPr>
          <w:color w:val="231F20"/>
        </w:rPr>
        <w:t>každý započatý den</w:t>
      </w:r>
      <w:r>
        <w:rPr>
          <w:color w:val="231F20"/>
          <w:spacing w:val="-15"/>
        </w:rPr>
        <w:t xml:space="preserve"> </w:t>
      </w:r>
      <w:r>
        <w:rPr>
          <w:color w:val="231F20"/>
        </w:rPr>
        <w:t>prodlení.</w:t>
      </w:r>
    </w:p>
    <w:p w14:paraId="314747AF" w14:textId="77777777" w:rsidR="00897BC7" w:rsidRDefault="003D5CB5">
      <w:pPr>
        <w:pStyle w:val="Odstavecseseznamem"/>
        <w:numPr>
          <w:ilvl w:val="1"/>
          <w:numId w:val="3"/>
        </w:numPr>
        <w:tabs>
          <w:tab w:val="left" w:pos="682"/>
        </w:tabs>
        <w:ind w:right="121" w:hanging="566"/>
        <w:jc w:val="both"/>
      </w:pPr>
      <w:r>
        <w:rPr>
          <w:color w:val="231F20"/>
        </w:rPr>
        <w:t>Smluvní pokuty jsou stanoveny na základě dohody smluvních stran, nemají vliv na oprávnění požadovat</w:t>
      </w:r>
      <w:r>
        <w:rPr>
          <w:color w:val="231F20"/>
          <w:spacing w:val="-4"/>
        </w:rPr>
        <w:t xml:space="preserve"> </w:t>
      </w:r>
      <w:r>
        <w:rPr>
          <w:color w:val="231F20"/>
        </w:rPr>
        <w:t>po</w:t>
      </w:r>
      <w:r>
        <w:rPr>
          <w:color w:val="231F20"/>
          <w:spacing w:val="-3"/>
        </w:rPr>
        <w:t xml:space="preserve"> </w:t>
      </w:r>
      <w:r>
        <w:rPr>
          <w:color w:val="231F20"/>
        </w:rPr>
        <w:t>druhé</w:t>
      </w:r>
      <w:r>
        <w:rPr>
          <w:color w:val="231F20"/>
          <w:spacing w:val="-4"/>
        </w:rPr>
        <w:t xml:space="preserve"> </w:t>
      </w:r>
      <w:r>
        <w:rPr>
          <w:color w:val="231F20"/>
        </w:rPr>
        <w:t>smluvní</w:t>
      </w:r>
      <w:r>
        <w:rPr>
          <w:color w:val="231F20"/>
          <w:spacing w:val="-4"/>
        </w:rPr>
        <w:t xml:space="preserve"> </w:t>
      </w:r>
      <w:r>
        <w:rPr>
          <w:color w:val="231F20"/>
        </w:rPr>
        <w:t>straně</w:t>
      </w:r>
      <w:r>
        <w:rPr>
          <w:color w:val="231F20"/>
          <w:spacing w:val="-4"/>
        </w:rPr>
        <w:t xml:space="preserve"> </w:t>
      </w:r>
      <w:r>
        <w:rPr>
          <w:color w:val="231F20"/>
        </w:rPr>
        <w:t>náhradu</w:t>
      </w:r>
      <w:r>
        <w:rPr>
          <w:color w:val="231F20"/>
          <w:spacing w:val="-5"/>
        </w:rPr>
        <w:t xml:space="preserve"> </w:t>
      </w:r>
      <w:r>
        <w:rPr>
          <w:color w:val="231F20"/>
        </w:rPr>
        <w:t>škody</w:t>
      </w:r>
      <w:r>
        <w:rPr>
          <w:color w:val="231F20"/>
          <w:spacing w:val="-4"/>
        </w:rPr>
        <w:t xml:space="preserve"> </w:t>
      </w:r>
      <w:r>
        <w:rPr>
          <w:color w:val="231F20"/>
        </w:rPr>
        <w:t>v</w:t>
      </w:r>
      <w:r>
        <w:rPr>
          <w:color w:val="231F20"/>
          <w:spacing w:val="-6"/>
        </w:rPr>
        <w:t xml:space="preserve"> </w:t>
      </w:r>
      <w:r>
        <w:rPr>
          <w:color w:val="231F20"/>
        </w:rPr>
        <w:t>plném</w:t>
      </w:r>
      <w:r>
        <w:rPr>
          <w:color w:val="231F20"/>
          <w:spacing w:val="-3"/>
        </w:rPr>
        <w:t xml:space="preserve"> </w:t>
      </w:r>
      <w:r>
        <w:rPr>
          <w:color w:val="231F20"/>
        </w:rPr>
        <w:t>rozsahu</w:t>
      </w:r>
      <w:r>
        <w:rPr>
          <w:color w:val="231F20"/>
          <w:spacing w:val="-4"/>
        </w:rPr>
        <w:t xml:space="preserve"> </w:t>
      </w:r>
      <w:r>
        <w:rPr>
          <w:color w:val="231F20"/>
        </w:rPr>
        <w:t>v</w:t>
      </w:r>
      <w:r>
        <w:rPr>
          <w:color w:val="231F20"/>
          <w:spacing w:val="-5"/>
        </w:rPr>
        <w:t xml:space="preserve"> </w:t>
      </w:r>
      <w:r>
        <w:rPr>
          <w:color w:val="231F20"/>
        </w:rPr>
        <w:t>případě</w:t>
      </w:r>
      <w:r>
        <w:rPr>
          <w:color w:val="231F20"/>
          <w:spacing w:val="-4"/>
        </w:rPr>
        <w:t xml:space="preserve"> </w:t>
      </w:r>
      <w:r>
        <w:rPr>
          <w:color w:val="231F20"/>
        </w:rPr>
        <w:t>vzniku</w:t>
      </w:r>
      <w:r>
        <w:rPr>
          <w:color w:val="231F20"/>
          <w:spacing w:val="-4"/>
        </w:rPr>
        <w:t xml:space="preserve"> </w:t>
      </w:r>
      <w:r>
        <w:rPr>
          <w:color w:val="231F20"/>
        </w:rPr>
        <w:t>škody.</w:t>
      </w:r>
    </w:p>
    <w:p w14:paraId="1695DBA5" w14:textId="77777777" w:rsidR="00897BC7" w:rsidRDefault="003D5CB5">
      <w:pPr>
        <w:pStyle w:val="Odstavecseseznamem"/>
        <w:numPr>
          <w:ilvl w:val="1"/>
          <w:numId w:val="3"/>
        </w:numPr>
        <w:tabs>
          <w:tab w:val="left" w:pos="682"/>
        </w:tabs>
        <w:ind w:right="118" w:hanging="566"/>
        <w:jc w:val="both"/>
        <w:rPr>
          <w:sz w:val="20"/>
        </w:rPr>
      </w:pPr>
      <w:r>
        <w:rPr>
          <w:color w:val="231F20"/>
        </w:rPr>
        <w:t xml:space="preserve">Splatnost smluvních pokut je do </w:t>
      </w:r>
      <w:proofErr w:type="gramStart"/>
      <w:r>
        <w:rPr>
          <w:color w:val="231F20"/>
        </w:rPr>
        <w:t>14ti</w:t>
      </w:r>
      <w:proofErr w:type="gramEnd"/>
      <w:r>
        <w:rPr>
          <w:color w:val="231F20"/>
        </w:rPr>
        <w:t xml:space="preserve"> dnů od doručení daňového dokladu vystaven</w:t>
      </w:r>
      <w:r>
        <w:rPr>
          <w:color w:val="231F20"/>
        </w:rPr>
        <w:t xml:space="preserve">ého objednatelem. Pokud je poskytovatel v prodlení s placením smluvní pokuty, je povinen zaplatit objednateli úrok z prodlení ve výši </w:t>
      </w:r>
      <w:proofErr w:type="gramStart"/>
      <w:r>
        <w:rPr>
          <w:color w:val="231F20"/>
        </w:rPr>
        <w:t>0,05%</w:t>
      </w:r>
      <w:proofErr w:type="gramEnd"/>
      <w:r>
        <w:rPr>
          <w:color w:val="231F20"/>
        </w:rPr>
        <w:t xml:space="preserve"> z neuhrazené smluvní pokuty za každý den prodlení. Písemné oznámení o uplatnění smluvní pokuty musí vždy obsahovat p</w:t>
      </w:r>
      <w:r>
        <w:rPr>
          <w:color w:val="231F20"/>
        </w:rPr>
        <w:t>opis a časové určení události,</w:t>
      </w:r>
      <w:r>
        <w:rPr>
          <w:color w:val="231F20"/>
          <w:spacing w:val="-4"/>
        </w:rPr>
        <w:t xml:space="preserve"> </w:t>
      </w:r>
      <w:r>
        <w:rPr>
          <w:color w:val="231F20"/>
        </w:rPr>
        <w:t>která</w:t>
      </w:r>
      <w:r>
        <w:rPr>
          <w:color w:val="231F20"/>
          <w:spacing w:val="-4"/>
        </w:rPr>
        <w:t xml:space="preserve"> </w:t>
      </w:r>
      <w:r>
        <w:rPr>
          <w:color w:val="231F20"/>
        </w:rPr>
        <w:t>v</w:t>
      </w:r>
      <w:r>
        <w:rPr>
          <w:color w:val="231F20"/>
          <w:spacing w:val="-4"/>
        </w:rPr>
        <w:t xml:space="preserve"> </w:t>
      </w:r>
      <w:r>
        <w:rPr>
          <w:color w:val="231F20"/>
        </w:rPr>
        <w:t>souladu</w:t>
      </w:r>
      <w:r>
        <w:rPr>
          <w:color w:val="231F20"/>
          <w:spacing w:val="-5"/>
        </w:rPr>
        <w:t xml:space="preserve"> </w:t>
      </w:r>
      <w:r>
        <w:rPr>
          <w:color w:val="231F20"/>
        </w:rPr>
        <w:t>s</w:t>
      </w:r>
      <w:r>
        <w:rPr>
          <w:color w:val="231F20"/>
          <w:spacing w:val="-3"/>
        </w:rPr>
        <w:t xml:space="preserve"> </w:t>
      </w:r>
      <w:r>
        <w:rPr>
          <w:color w:val="231F20"/>
        </w:rPr>
        <w:t>uzavřenou</w:t>
      </w:r>
      <w:r>
        <w:rPr>
          <w:color w:val="231F20"/>
          <w:spacing w:val="-4"/>
        </w:rPr>
        <w:t xml:space="preserve"> </w:t>
      </w:r>
      <w:r>
        <w:rPr>
          <w:color w:val="231F20"/>
        </w:rPr>
        <w:t>Smlouvou</w:t>
      </w:r>
      <w:r>
        <w:rPr>
          <w:color w:val="231F20"/>
          <w:spacing w:val="-4"/>
        </w:rPr>
        <w:t xml:space="preserve"> </w:t>
      </w:r>
      <w:r>
        <w:rPr>
          <w:color w:val="231F20"/>
        </w:rPr>
        <w:t>zakládá</w:t>
      </w:r>
      <w:r>
        <w:rPr>
          <w:color w:val="231F20"/>
          <w:spacing w:val="-4"/>
        </w:rPr>
        <w:t xml:space="preserve"> </w:t>
      </w:r>
      <w:r>
        <w:rPr>
          <w:color w:val="231F20"/>
        </w:rPr>
        <w:t>oprávnění</w:t>
      </w:r>
      <w:r>
        <w:rPr>
          <w:color w:val="231F20"/>
          <w:spacing w:val="-6"/>
        </w:rPr>
        <w:t xml:space="preserve"> </w:t>
      </w:r>
      <w:r>
        <w:rPr>
          <w:color w:val="231F20"/>
        </w:rPr>
        <w:t>objednatele</w:t>
      </w:r>
      <w:r>
        <w:rPr>
          <w:color w:val="231F20"/>
          <w:spacing w:val="-3"/>
        </w:rPr>
        <w:t xml:space="preserve"> </w:t>
      </w:r>
      <w:r>
        <w:rPr>
          <w:color w:val="231F20"/>
        </w:rPr>
        <w:t>účtovat</w:t>
      </w:r>
      <w:r>
        <w:rPr>
          <w:color w:val="231F20"/>
          <w:spacing w:val="-4"/>
        </w:rPr>
        <w:t xml:space="preserve"> </w:t>
      </w:r>
      <w:r>
        <w:rPr>
          <w:color w:val="231F20"/>
        </w:rPr>
        <w:t>smluvní pokutu. Oznámení musí dále obsahovat informaci o způsobu úhrady smluvní</w:t>
      </w:r>
      <w:r>
        <w:rPr>
          <w:color w:val="231F20"/>
          <w:spacing w:val="-17"/>
        </w:rPr>
        <w:t xml:space="preserve"> </w:t>
      </w:r>
      <w:r>
        <w:rPr>
          <w:color w:val="231F20"/>
        </w:rPr>
        <w:t>pokuty</w:t>
      </w:r>
      <w:r>
        <w:rPr>
          <w:color w:val="231F20"/>
          <w:sz w:val="20"/>
        </w:rPr>
        <w:t>.</w:t>
      </w:r>
    </w:p>
    <w:p w14:paraId="0E17FEF8" w14:textId="77777777" w:rsidR="00897BC7" w:rsidRDefault="003D5CB5">
      <w:pPr>
        <w:pStyle w:val="Odstavecseseznamem"/>
        <w:numPr>
          <w:ilvl w:val="1"/>
          <w:numId w:val="3"/>
        </w:numPr>
        <w:tabs>
          <w:tab w:val="left" w:pos="682"/>
        </w:tabs>
        <w:ind w:right="115" w:hanging="566"/>
        <w:jc w:val="both"/>
      </w:pPr>
      <w:r>
        <w:rPr>
          <w:color w:val="231F20"/>
        </w:rPr>
        <w:t xml:space="preserve">Poskytovatel prohlašuje, </w:t>
      </w:r>
      <w:r>
        <w:rPr>
          <w:b/>
          <w:color w:val="231F20"/>
        </w:rPr>
        <w:t>že ke dni podpisu této Smlouvy má uzavřenou pojistnou smlouvu, jejímž</w:t>
      </w:r>
      <w:r>
        <w:rPr>
          <w:b/>
          <w:color w:val="231F20"/>
          <w:spacing w:val="-14"/>
        </w:rPr>
        <w:t xml:space="preserve"> </w:t>
      </w:r>
      <w:r>
        <w:rPr>
          <w:b/>
          <w:color w:val="231F20"/>
        </w:rPr>
        <w:t>předmětem</w:t>
      </w:r>
      <w:r>
        <w:rPr>
          <w:b/>
          <w:color w:val="231F20"/>
          <w:spacing w:val="-18"/>
        </w:rPr>
        <w:t xml:space="preserve"> </w:t>
      </w:r>
      <w:r>
        <w:rPr>
          <w:b/>
          <w:color w:val="231F20"/>
        </w:rPr>
        <w:t>je</w:t>
      </w:r>
      <w:r>
        <w:rPr>
          <w:b/>
          <w:color w:val="231F20"/>
          <w:spacing w:val="-16"/>
        </w:rPr>
        <w:t xml:space="preserve"> </w:t>
      </w:r>
      <w:r>
        <w:rPr>
          <w:b/>
          <w:color w:val="231F20"/>
        </w:rPr>
        <w:t>pojištění</w:t>
      </w:r>
      <w:r>
        <w:rPr>
          <w:b/>
          <w:color w:val="231F20"/>
          <w:spacing w:val="-14"/>
        </w:rPr>
        <w:t xml:space="preserve"> </w:t>
      </w:r>
      <w:r>
        <w:rPr>
          <w:b/>
          <w:color w:val="231F20"/>
        </w:rPr>
        <w:t>odpovědnosti</w:t>
      </w:r>
      <w:r>
        <w:rPr>
          <w:b/>
          <w:color w:val="231F20"/>
          <w:spacing w:val="-14"/>
        </w:rPr>
        <w:t xml:space="preserve"> </w:t>
      </w:r>
      <w:r>
        <w:rPr>
          <w:b/>
          <w:color w:val="231F20"/>
        </w:rPr>
        <w:t>za</w:t>
      </w:r>
      <w:r>
        <w:rPr>
          <w:b/>
          <w:color w:val="231F20"/>
          <w:spacing w:val="-16"/>
        </w:rPr>
        <w:t xml:space="preserve"> </w:t>
      </w:r>
      <w:r>
        <w:rPr>
          <w:b/>
          <w:color w:val="231F20"/>
        </w:rPr>
        <w:t>škodu</w:t>
      </w:r>
      <w:r>
        <w:rPr>
          <w:b/>
          <w:color w:val="231F20"/>
          <w:spacing w:val="-16"/>
        </w:rPr>
        <w:t xml:space="preserve"> </w:t>
      </w:r>
      <w:r>
        <w:rPr>
          <w:b/>
          <w:color w:val="231F20"/>
        </w:rPr>
        <w:t>způsobenou</w:t>
      </w:r>
      <w:r>
        <w:rPr>
          <w:b/>
          <w:color w:val="231F20"/>
          <w:spacing w:val="-13"/>
        </w:rPr>
        <w:t xml:space="preserve"> </w:t>
      </w:r>
      <w:r>
        <w:rPr>
          <w:b/>
          <w:color w:val="231F20"/>
        </w:rPr>
        <w:t>poskytovatelem</w:t>
      </w:r>
      <w:r>
        <w:rPr>
          <w:b/>
          <w:color w:val="231F20"/>
          <w:spacing w:val="-15"/>
        </w:rPr>
        <w:t xml:space="preserve"> </w:t>
      </w:r>
      <w:r>
        <w:rPr>
          <w:b/>
          <w:color w:val="231F20"/>
        </w:rPr>
        <w:t>třetí</w:t>
      </w:r>
      <w:r>
        <w:rPr>
          <w:b/>
          <w:color w:val="231F20"/>
          <w:spacing w:val="-14"/>
        </w:rPr>
        <w:t xml:space="preserve"> </w:t>
      </w:r>
      <w:r>
        <w:rPr>
          <w:b/>
          <w:color w:val="231F20"/>
        </w:rPr>
        <w:t>osobě v souvislosti s výkonem jeho činnosti, ve výši nejméně předpokládané hodnoty veřejné zakázky.</w:t>
      </w:r>
      <w:r>
        <w:rPr>
          <w:b/>
          <w:color w:val="231F20"/>
          <w:spacing w:val="-9"/>
        </w:rPr>
        <w:t xml:space="preserve"> </w:t>
      </w:r>
      <w:r>
        <w:rPr>
          <w:color w:val="231F20"/>
        </w:rPr>
        <w:t>Poskytova</w:t>
      </w:r>
      <w:r>
        <w:rPr>
          <w:color w:val="231F20"/>
        </w:rPr>
        <w:t>tel</w:t>
      </w:r>
      <w:r>
        <w:rPr>
          <w:color w:val="231F20"/>
          <w:spacing w:val="-7"/>
        </w:rPr>
        <w:t xml:space="preserve"> </w:t>
      </w:r>
      <w:r>
        <w:rPr>
          <w:color w:val="231F20"/>
        </w:rPr>
        <w:t>se</w:t>
      </w:r>
      <w:r>
        <w:rPr>
          <w:color w:val="231F20"/>
          <w:spacing w:val="-7"/>
        </w:rPr>
        <w:t xml:space="preserve"> </w:t>
      </w:r>
      <w:r>
        <w:rPr>
          <w:color w:val="231F20"/>
        </w:rPr>
        <w:t>zavazuje,</w:t>
      </w:r>
      <w:r>
        <w:rPr>
          <w:color w:val="231F20"/>
          <w:spacing w:val="-7"/>
        </w:rPr>
        <w:t xml:space="preserve"> </w:t>
      </w:r>
      <w:r>
        <w:rPr>
          <w:color w:val="231F20"/>
        </w:rPr>
        <w:t>že</w:t>
      </w:r>
      <w:r>
        <w:rPr>
          <w:color w:val="231F20"/>
          <w:spacing w:val="-7"/>
        </w:rPr>
        <w:t xml:space="preserve"> </w:t>
      </w:r>
      <w:r>
        <w:rPr>
          <w:color w:val="231F20"/>
        </w:rPr>
        <w:t>po</w:t>
      </w:r>
      <w:r>
        <w:rPr>
          <w:color w:val="231F20"/>
          <w:spacing w:val="-7"/>
        </w:rPr>
        <w:t xml:space="preserve"> </w:t>
      </w:r>
      <w:r>
        <w:rPr>
          <w:color w:val="231F20"/>
        </w:rPr>
        <w:t>celou</w:t>
      </w:r>
      <w:r>
        <w:rPr>
          <w:color w:val="231F20"/>
          <w:spacing w:val="-11"/>
        </w:rPr>
        <w:t xml:space="preserve"> </w:t>
      </w:r>
      <w:r>
        <w:rPr>
          <w:color w:val="231F20"/>
        </w:rPr>
        <w:t>dobu</w:t>
      </w:r>
      <w:r>
        <w:rPr>
          <w:color w:val="231F20"/>
          <w:spacing w:val="-10"/>
        </w:rPr>
        <w:t xml:space="preserve"> </w:t>
      </w:r>
      <w:r>
        <w:rPr>
          <w:color w:val="231F20"/>
        </w:rPr>
        <w:t>trvání</w:t>
      </w:r>
      <w:r>
        <w:rPr>
          <w:color w:val="231F20"/>
          <w:spacing w:val="-8"/>
        </w:rPr>
        <w:t xml:space="preserve"> </w:t>
      </w:r>
      <w:r>
        <w:rPr>
          <w:color w:val="231F20"/>
        </w:rPr>
        <w:t>této</w:t>
      </w:r>
      <w:r>
        <w:rPr>
          <w:color w:val="231F20"/>
          <w:spacing w:val="-7"/>
        </w:rPr>
        <w:t xml:space="preserve"> </w:t>
      </w:r>
      <w:r>
        <w:rPr>
          <w:color w:val="231F20"/>
        </w:rPr>
        <w:t>Smlouvy</w:t>
      </w:r>
      <w:r>
        <w:rPr>
          <w:color w:val="231F20"/>
          <w:spacing w:val="-10"/>
        </w:rPr>
        <w:t xml:space="preserve"> </w:t>
      </w:r>
      <w:r>
        <w:rPr>
          <w:color w:val="231F20"/>
        </w:rPr>
        <w:t>a</w:t>
      </w:r>
      <w:r>
        <w:rPr>
          <w:color w:val="231F20"/>
          <w:spacing w:val="-8"/>
        </w:rPr>
        <w:t xml:space="preserve"> </w:t>
      </w:r>
      <w:r>
        <w:rPr>
          <w:color w:val="231F20"/>
        </w:rPr>
        <w:t>po</w:t>
      </w:r>
      <w:r>
        <w:rPr>
          <w:color w:val="231F20"/>
          <w:spacing w:val="-7"/>
        </w:rPr>
        <w:t xml:space="preserve"> </w:t>
      </w:r>
      <w:r>
        <w:rPr>
          <w:color w:val="231F20"/>
        </w:rPr>
        <w:t>dobu</w:t>
      </w:r>
      <w:r>
        <w:rPr>
          <w:color w:val="231F20"/>
          <w:spacing w:val="-8"/>
        </w:rPr>
        <w:t xml:space="preserve"> </w:t>
      </w:r>
      <w:r>
        <w:rPr>
          <w:color w:val="231F20"/>
        </w:rPr>
        <w:t>záruční</w:t>
      </w:r>
      <w:r>
        <w:rPr>
          <w:color w:val="231F20"/>
          <w:spacing w:val="-8"/>
        </w:rPr>
        <w:t xml:space="preserve"> </w:t>
      </w:r>
      <w:r>
        <w:rPr>
          <w:color w:val="231F20"/>
        </w:rPr>
        <w:t>doby bude</w:t>
      </w:r>
      <w:r>
        <w:rPr>
          <w:color w:val="231F20"/>
          <w:spacing w:val="-7"/>
        </w:rPr>
        <w:t xml:space="preserve"> </w:t>
      </w:r>
      <w:r>
        <w:rPr>
          <w:color w:val="231F20"/>
        </w:rPr>
        <w:t>pojištěn</w:t>
      </w:r>
      <w:r>
        <w:rPr>
          <w:color w:val="231F20"/>
          <w:spacing w:val="-11"/>
        </w:rPr>
        <w:t xml:space="preserve"> </w:t>
      </w:r>
      <w:r>
        <w:rPr>
          <w:color w:val="231F20"/>
        </w:rPr>
        <w:t>ve</w:t>
      </w:r>
      <w:r>
        <w:rPr>
          <w:color w:val="231F20"/>
          <w:spacing w:val="-9"/>
        </w:rPr>
        <w:t xml:space="preserve"> </w:t>
      </w:r>
      <w:r>
        <w:rPr>
          <w:color w:val="231F20"/>
        </w:rPr>
        <w:t>smyslu</w:t>
      </w:r>
      <w:r>
        <w:rPr>
          <w:color w:val="231F20"/>
          <w:spacing w:val="-11"/>
        </w:rPr>
        <w:t xml:space="preserve"> </w:t>
      </w:r>
      <w:r>
        <w:rPr>
          <w:color w:val="231F20"/>
        </w:rPr>
        <w:t>tohoto</w:t>
      </w:r>
      <w:r>
        <w:rPr>
          <w:color w:val="231F20"/>
          <w:spacing w:val="-8"/>
        </w:rPr>
        <w:t xml:space="preserve"> </w:t>
      </w:r>
      <w:r>
        <w:rPr>
          <w:color w:val="231F20"/>
        </w:rPr>
        <w:t>ustanovení</w:t>
      </w:r>
      <w:r>
        <w:rPr>
          <w:color w:val="231F20"/>
          <w:spacing w:val="-8"/>
        </w:rPr>
        <w:t xml:space="preserve"> </w:t>
      </w:r>
      <w:r>
        <w:rPr>
          <w:color w:val="231F20"/>
        </w:rPr>
        <w:t>a</w:t>
      </w:r>
      <w:r>
        <w:rPr>
          <w:color w:val="231F20"/>
          <w:spacing w:val="-10"/>
        </w:rPr>
        <w:t xml:space="preserve"> </w:t>
      </w:r>
      <w:r>
        <w:rPr>
          <w:color w:val="231F20"/>
        </w:rPr>
        <w:t>že</w:t>
      </w:r>
      <w:r>
        <w:rPr>
          <w:color w:val="231F20"/>
          <w:spacing w:val="-9"/>
        </w:rPr>
        <w:t xml:space="preserve"> </w:t>
      </w:r>
      <w:r>
        <w:rPr>
          <w:color w:val="231F20"/>
        </w:rPr>
        <w:t>nedojde</w:t>
      </w:r>
      <w:r>
        <w:rPr>
          <w:color w:val="231F20"/>
          <w:spacing w:val="-7"/>
        </w:rPr>
        <w:t xml:space="preserve"> </w:t>
      </w:r>
      <w:r>
        <w:rPr>
          <w:color w:val="231F20"/>
        </w:rPr>
        <w:t>ke</w:t>
      </w:r>
      <w:r>
        <w:rPr>
          <w:color w:val="231F20"/>
          <w:spacing w:val="-8"/>
        </w:rPr>
        <w:t xml:space="preserve"> </w:t>
      </w:r>
      <w:r>
        <w:rPr>
          <w:color w:val="231F20"/>
        </w:rPr>
        <w:t>snížení</w:t>
      </w:r>
      <w:r>
        <w:rPr>
          <w:color w:val="231F20"/>
          <w:spacing w:val="-11"/>
        </w:rPr>
        <w:t xml:space="preserve"> </w:t>
      </w:r>
      <w:r>
        <w:rPr>
          <w:color w:val="231F20"/>
        </w:rPr>
        <w:t>pojistného</w:t>
      </w:r>
      <w:r>
        <w:rPr>
          <w:color w:val="231F20"/>
          <w:spacing w:val="-9"/>
        </w:rPr>
        <w:t xml:space="preserve"> </w:t>
      </w:r>
      <w:r>
        <w:rPr>
          <w:color w:val="231F20"/>
        </w:rPr>
        <w:t>plnění</w:t>
      </w:r>
      <w:r>
        <w:rPr>
          <w:color w:val="231F20"/>
          <w:spacing w:val="-8"/>
        </w:rPr>
        <w:t xml:space="preserve"> </w:t>
      </w:r>
      <w:r>
        <w:rPr>
          <w:color w:val="231F20"/>
        </w:rPr>
        <w:t>pod</w:t>
      </w:r>
      <w:r>
        <w:rPr>
          <w:color w:val="231F20"/>
          <w:spacing w:val="-11"/>
        </w:rPr>
        <w:t xml:space="preserve"> </w:t>
      </w:r>
      <w:r>
        <w:rPr>
          <w:color w:val="231F20"/>
        </w:rPr>
        <w:t>částku uvedenou v předchozí větě. Poskytovatel je povinen předložit bez zbytečného odkladu doklad potvrzující existenci takového pojištění na výzvu objednatele. Nepředloží-li poskytovatel takové potvrzení</w:t>
      </w:r>
      <w:r>
        <w:rPr>
          <w:color w:val="231F20"/>
          <w:spacing w:val="-4"/>
        </w:rPr>
        <w:t xml:space="preserve"> </w:t>
      </w:r>
      <w:r>
        <w:rPr>
          <w:color w:val="231F20"/>
        </w:rPr>
        <w:t>do</w:t>
      </w:r>
      <w:r>
        <w:rPr>
          <w:color w:val="231F20"/>
          <w:spacing w:val="-6"/>
        </w:rPr>
        <w:t xml:space="preserve"> </w:t>
      </w:r>
      <w:r>
        <w:rPr>
          <w:color w:val="231F20"/>
        </w:rPr>
        <w:t>5</w:t>
      </w:r>
      <w:r>
        <w:rPr>
          <w:color w:val="231F20"/>
          <w:spacing w:val="-4"/>
        </w:rPr>
        <w:t xml:space="preserve"> </w:t>
      </w:r>
      <w:r>
        <w:rPr>
          <w:color w:val="231F20"/>
        </w:rPr>
        <w:t>pracovních</w:t>
      </w:r>
      <w:r>
        <w:rPr>
          <w:color w:val="231F20"/>
          <w:spacing w:val="-6"/>
        </w:rPr>
        <w:t xml:space="preserve"> </w:t>
      </w:r>
      <w:r>
        <w:rPr>
          <w:color w:val="231F20"/>
        </w:rPr>
        <w:t>dní,</w:t>
      </w:r>
      <w:r>
        <w:rPr>
          <w:color w:val="231F20"/>
          <w:spacing w:val="-4"/>
        </w:rPr>
        <w:t xml:space="preserve"> </w:t>
      </w:r>
      <w:r>
        <w:rPr>
          <w:color w:val="231F20"/>
        </w:rPr>
        <w:t>jedná</w:t>
      </w:r>
      <w:r>
        <w:rPr>
          <w:color w:val="231F20"/>
          <w:spacing w:val="-4"/>
        </w:rPr>
        <w:t xml:space="preserve"> </w:t>
      </w:r>
      <w:r>
        <w:rPr>
          <w:color w:val="231F20"/>
        </w:rPr>
        <w:t>se</w:t>
      </w:r>
      <w:r>
        <w:rPr>
          <w:color w:val="231F20"/>
          <w:spacing w:val="-6"/>
        </w:rPr>
        <w:t xml:space="preserve"> </w:t>
      </w:r>
      <w:r>
        <w:rPr>
          <w:color w:val="231F20"/>
        </w:rPr>
        <w:t>o</w:t>
      </w:r>
      <w:r>
        <w:rPr>
          <w:color w:val="231F20"/>
          <w:spacing w:val="-3"/>
        </w:rPr>
        <w:t xml:space="preserve"> </w:t>
      </w:r>
      <w:r>
        <w:rPr>
          <w:color w:val="231F20"/>
        </w:rPr>
        <w:t>hrubé</w:t>
      </w:r>
      <w:r>
        <w:rPr>
          <w:color w:val="231F20"/>
          <w:spacing w:val="-4"/>
        </w:rPr>
        <w:t xml:space="preserve"> </w:t>
      </w:r>
      <w:r>
        <w:rPr>
          <w:color w:val="231F20"/>
        </w:rPr>
        <w:t>porušení</w:t>
      </w:r>
      <w:r>
        <w:rPr>
          <w:color w:val="231F20"/>
          <w:spacing w:val="-4"/>
        </w:rPr>
        <w:t xml:space="preserve"> </w:t>
      </w:r>
      <w:r>
        <w:rPr>
          <w:color w:val="231F20"/>
        </w:rPr>
        <w:t>této</w:t>
      </w:r>
      <w:r>
        <w:rPr>
          <w:color w:val="231F20"/>
          <w:spacing w:val="-3"/>
        </w:rPr>
        <w:t xml:space="preserve"> </w:t>
      </w:r>
      <w:r>
        <w:rPr>
          <w:color w:val="231F20"/>
        </w:rPr>
        <w:t>Smlouvy.</w:t>
      </w:r>
    </w:p>
    <w:p w14:paraId="499D2225" w14:textId="77777777" w:rsidR="00897BC7" w:rsidRDefault="00897BC7">
      <w:pPr>
        <w:pStyle w:val="Zkladntext"/>
      </w:pPr>
    </w:p>
    <w:p w14:paraId="2C33CC2B" w14:textId="77777777" w:rsidR="00897BC7" w:rsidRDefault="00897BC7">
      <w:pPr>
        <w:pStyle w:val="Zkladntext"/>
      </w:pPr>
    </w:p>
    <w:p w14:paraId="5A2C6895" w14:textId="77777777" w:rsidR="00897BC7" w:rsidRDefault="003D5CB5">
      <w:pPr>
        <w:pStyle w:val="Nadpis2"/>
        <w:ind w:left="298" w:right="299"/>
        <w:jc w:val="center"/>
      </w:pPr>
      <w:r>
        <w:rPr>
          <w:color w:val="231F20"/>
        </w:rPr>
        <w:t>VIII.</w:t>
      </w:r>
    </w:p>
    <w:p w14:paraId="74B50999" w14:textId="77777777" w:rsidR="00897BC7" w:rsidRDefault="003D5CB5">
      <w:pPr>
        <w:ind w:left="298" w:right="298"/>
        <w:jc w:val="center"/>
        <w:rPr>
          <w:b/>
          <w:sz w:val="24"/>
        </w:rPr>
      </w:pPr>
      <w:r>
        <w:rPr>
          <w:b/>
          <w:color w:val="231F20"/>
        </w:rPr>
        <w:t>Změny sm</w:t>
      </w:r>
      <w:r>
        <w:rPr>
          <w:b/>
          <w:color w:val="231F20"/>
          <w:sz w:val="20"/>
        </w:rPr>
        <w:t>l</w:t>
      </w:r>
      <w:r>
        <w:rPr>
          <w:b/>
          <w:color w:val="231F20"/>
        </w:rPr>
        <w:t>o</w:t>
      </w:r>
      <w:r>
        <w:rPr>
          <w:b/>
          <w:color w:val="231F20"/>
          <w:sz w:val="24"/>
        </w:rPr>
        <w:t>uvy, odstoupení od smlouvy</w:t>
      </w:r>
    </w:p>
    <w:p w14:paraId="603E1AE1" w14:textId="77777777" w:rsidR="00897BC7" w:rsidRDefault="00897BC7">
      <w:pPr>
        <w:pStyle w:val="Zkladntext"/>
        <w:spacing w:before="11"/>
        <w:rPr>
          <w:b/>
          <w:sz w:val="21"/>
        </w:rPr>
      </w:pPr>
    </w:p>
    <w:p w14:paraId="499A23F2" w14:textId="77777777" w:rsidR="00897BC7" w:rsidRDefault="003D5CB5">
      <w:pPr>
        <w:pStyle w:val="Odstavecseseznamem"/>
        <w:numPr>
          <w:ilvl w:val="1"/>
          <w:numId w:val="2"/>
        </w:numPr>
        <w:tabs>
          <w:tab w:val="left" w:pos="682"/>
        </w:tabs>
        <w:ind w:right="123" w:hanging="566"/>
        <w:jc w:val="both"/>
      </w:pPr>
      <w:r>
        <w:rPr>
          <w:color w:val="231F20"/>
        </w:rPr>
        <w:t>Tuto Smlouvu lze měnit nebo doplňovat pouze číslovaným písemným oboustranně potvrzeným ujednáním výslovně nazvaným "Dodatek ke</w:t>
      </w:r>
      <w:r>
        <w:rPr>
          <w:color w:val="231F20"/>
          <w:spacing w:val="-24"/>
        </w:rPr>
        <w:t xml:space="preserve"> </w:t>
      </w:r>
      <w:r>
        <w:rPr>
          <w:color w:val="231F20"/>
        </w:rPr>
        <w:t>smlouvě".</w:t>
      </w:r>
    </w:p>
    <w:p w14:paraId="3961DE92" w14:textId="77777777" w:rsidR="00897BC7" w:rsidRDefault="003D5CB5">
      <w:pPr>
        <w:pStyle w:val="Odstavecseseznamem"/>
        <w:numPr>
          <w:ilvl w:val="1"/>
          <w:numId w:val="2"/>
        </w:numPr>
        <w:tabs>
          <w:tab w:val="left" w:pos="683"/>
        </w:tabs>
        <w:ind w:left="682" w:right="116"/>
        <w:jc w:val="both"/>
      </w:pPr>
      <w:r>
        <w:rPr>
          <w:color w:val="231F20"/>
        </w:rPr>
        <w:t>Nastanou-li u některé ze smluvních stran skutečnosti bránící řádnému plnění této Smlouvy, je povinna to ihned bez zbyte</w:t>
      </w:r>
      <w:r>
        <w:rPr>
          <w:color w:val="231F20"/>
        </w:rPr>
        <w:t>čného odkladu oznámit druhé smluvní straně a vyvolat jednání zástupců objednatele a</w:t>
      </w:r>
      <w:r>
        <w:rPr>
          <w:color w:val="231F20"/>
          <w:spacing w:val="-6"/>
        </w:rPr>
        <w:t xml:space="preserve"> </w:t>
      </w:r>
      <w:r>
        <w:rPr>
          <w:color w:val="231F20"/>
        </w:rPr>
        <w:t>poskytovatele.</w:t>
      </w:r>
    </w:p>
    <w:p w14:paraId="7AA450D7" w14:textId="77777777" w:rsidR="00897BC7" w:rsidRDefault="003D5CB5">
      <w:pPr>
        <w:pStyle w:val="Odstavecseseznamem"/>
        <w:numPr>
          <w:ilvl w:val="1"/>
          <w:numId w:val="2"/>
        </w:numPr>
        <w:tabs>
          <w:tab w:val="left" w:pos="683"/>
        </w:tabs>
        <w:ind w:left="682" w:right="118" w:hanging="566"/>
        <w:jc w:val="both"/>
      </w:pPr>
      <w:r>
        <w:rPr>
          <w:color w:val="231F20"/>
        </w:rPr>
        <w:t>Kterákoliv ze smluvních stran je oprávněna od této Smlouvy odstoupit, poruší-li druhá smluvní strana podstatným způsobem své smluvní povinnosti dle této Smlo</w:t>
      </w:r>
      <w:r>
        <w:rPr>
          <w:color w:val="231F20"/>
        </w:rPr>
        <w:t>uvy, přestože byla na tuto skutečnost prokazatelným způsobem</w:t>
      </w:r>
      <w:r>
        <w:rPr>
          <w:color w:val="231F20"/>
          <w:spacing w:val="-22"/>
        </w:rPr>
        <w:t xml:space="preserve"> </w:t>
      </w:r>
      <w:r>
        <w:rPr>
          <w:color w:val="231F20"/>
        </w:rPr>
        <w:t>upozorněna.</w:t>
      </w:r>
    </w:p>
    <w:p w14:paraId="0CBE4517" w14:textId="77777777" w:rsidR="00897BC7" w:rsidRDefault="003D5CB5">
      <w:pPr>
        <w:pStyle w:val="Odstavecseseznamem"/>
        <w:numPr>
          <w:ilvl w:val="1"/>
          <w:numId w:val="2"/>
        </w:numPr>
        <w:tabs>
          <w:tab w:val="left" w:pos="682"/>
          <w:tab w:val="left" w:pos="683"/>
        </w:tabs>
        <w:ind w:left="682" w:hanging="566"/>
      </w:pPr>
      <w:r>
        <w:rPr>
          <w:color w:val="231F20"/>
        </w:rPr>
        <w:t>Za</w:t>
      </w:r>
      <w:r>
        <w:rPr>
          <w:color w:val="231F20"/>
          <w:spacing w:val="-7"/>
        </w:rPr>
        <w:t xml:space="preserve"> </w:t>
      </w:r>
      <w:r>
        <w:rPr>
          <w:color w:val="231F20"/>
        </w:rPr>
        <w:t>podstatné</w:t>
      </w:r>
      <w:r>
        <w:rPr>
          <w:color w:val="231F20"/>
          <w:spacing w:val="-7"/>
        </w:rPr>
        <w:t xml:space="preserve"> </w:t>
      </w:r>
      <w:r>
        <w:rPr>
          <w:color w:val="231F20"/>
        </w:rPr>
        <w:t>porušení</w:t>
      </w:r>
      <w:r>
        <w:rPr>
          <w:color w:val="231F20"/>
          <w:spacing w:val="-7"/>
        </w:rPr>
        <w:t xml:space="preserve"> </w:t>
      </w:r>
      <w:r>
        <w:rPr>
          <w:color w:val="231F20"/>
        </w:rPr>
        <w:t>smlouvy</w:t>
      </w:r>
      <w:r>
        <w:rPr>
          <w:color w:val="231F20"/>
          <w:spacing w:val="-7"/>
        </w:rPr>
        <w:t xml:space="preserve"> </w:t>
      </w:r>
      <w:r>
        <w:rPr>
          <w:color w:val="231F20"/>
        </w:rPr>
        <w:t>se</w:t>
      </w:r>
      <w:r>
        <w:rPr>
          <w:color w:val="231F20"/>
          <w:spacing w:val="-8"/>
        </w:rPr>
        <w:t xml:space="preserve"> </w:t>
      </w:r>
      <w:r>
        <w:rPr>
          <w:color w:val="231F20"/>
        </w:rPr>
        <w:t>považuje</w:t>
      </w:r>
      <w:r>
        <w:rPr>
          <w:color w:val="231F20"/>
          <w:spacing w:val="-7"/>
        </w:rPr>
        <w:t xml:space="preserve"> </w:t>
      </w:r>
      <w:r>
        <w:rPr>
          <w:color w:val="231F20"/>
        </w:rPr>
        <w:t>zejména:</w:t>
      </w:r>
    </w:p>
    <w:p w14:paraId="7A6D35EE" w14:textId="77777777" w:rsidR="00897BC7" w:rsidRDefault="003D5CB5" w:rsidP="00A64BE1">
      <w:pPr>
        <w:pStyle w:val="Odstavecseseznamem"/>
        <w:numPr>
          <w:ilvl w:val="2"/>
          <w:numId w:val="2"/>
        </w:numPr>
        <w:tabs>
          <w:tab w:val="left" w:pos="914"/>
        </w:tabs>
        <w:spacing w:before="1"/>
        <w:ind w:right="120" w:hanging="228"/>
        <w:jc w:val="both"/>
      </w:pPr>
      <w:r>
        <w:rPr>
          <w:color w:val="231F20"/>
        </w:rPr>
        <w:t>prodlení poskytovatele se zajištěním služeb v souladu s touto Smlouvou po dobu delší než 5 kalendářních</w:t>
      </w:r>
      <w:r>
        <w:rPr>
          <w:color w:val="231F20"/>
          <w:spacing w:val="-13"/>
        </w:rPr>
        <w:t xml:space="preserve"> </w:t>
      </w:r>
      <w:r>
        <w:rPr>
          <w:color w:val="231F20"/>
        </w:rPr>
        <w:t>dnů,</w:t>
      </w:r>
    </w:p>
    <w:p w14:paraId="4ABADC9A" w14:textId="77777777" w:rsidR="00897BC7" w:rsidRDefault="003D5CB5" w:rsidP="00A64BE1">
      <w:pPr>
        <w:pStyle w:val="Odstavecseseznamem"/>
        <w:numPr>
          <w:ilvl w:val="2"/>
          <w:numId w:val="2"/>
        </w:numPr>
        <w:tabs>
          <w:tab w:val="left" w:pos="942"/>
        </w:tabs>
        <w:ind w:right="120" w:hanging="228"/>
        <w:jc w:val="both"/>
      </w:pPr>
      <w:r>
        <w:rPr>
          <w:color w:val="231F20"/>
        </w:rPr>
        <w:t>zjištění, že nejsou řád</w:t>
      </w:r>
      <w:r>
        <w:rPr>
          <w:color w:val="231F20"/>
        </w:rPr>
        <w:t>ně zajištěny aktualizace softwarového vybavení dle čl., III, odst. 3.1, písm.</w:t>
      </w:r>
      <w:r>
        <w:rPr>
          <w:color w:val="231F20"/>
          <w:spacing w:val="-5"/>
        </w:rPr>
        <w:t xml:space="preserve"> </w:t>
      </w:r>
      <w:r>
        <w:rPr>
          <w:color w:val="231F20"/>
        </w:rPr>
        <w:t>e),</w:t>
      </w:r>
    </w:p>
    <w:p w14:paraId="7DADE492" w14:textId="77777777" w:rsidR="00897BC7" w:rsidRDefault="003D5CB5" w:rsidP="00A64BE1">
      <w:pPr>
        <w:pStyle w:val="Odstavecseseznamem"/>
        <w:numPr>
          <w:ilvl w:val="2"/>
          <w:numId w:val="2"/>
        </w:numPr>
        <w:tabs>
          <w:tab w:val="left" w:pos="892"/>
        </w:tabs>
        <w:spacing w:line="266" w:lineRule="exact"/>
        <w:ind w:left="891" w:hanging="210"/>
        <w:jc w:val="both"/>
      </w:pPr>
      <w:r>
        <w:rPr>
          <w:color w:val="231F20"/>
        </w:rPr>
        <w:t>prodlení</w:t>
      </w:r>
      <w:r>
        <w:rPr>
          <w:color w:val="231F20"/>
          <w:spacing w:val="-6"/>
        </w:rPr>
        <w:t xml:space="preserve"> </w:t>
      </w:r>
      <w:r>
        <w:rPr>
          <w:color w:val="231F20"/>
        </w:rPr>
        <w:t>objednatele</w:t>
      </w:r>
      <w:r>
        <w:rPr>
          <w:color w:val="231F20"/>
          <w:spacing w:val="-5"/>
        </w:rPr>
        <w:t xml:space="preserve"> </w:t>
      </w:r>
      <w:r>
        <w:rPr>
          <w:color w:val="231F20"/>
        </w:rPr>
        <w:t>se</w:t>
      </w:r>
      <w:r>
        <w:rPr>
          <w:color w:val="231F20"/>
          <w:spacing w:val="-6"/>
        </w:rPr>
        <w:t xml:space="preserve"> </w:t>
      </w:r>
      <w:r>
        <w:rPr>
          <w:color w:val="231F20"/>
        </w:rPr>
        <w:t>zaplacením</w:t>
      </w:r>
      <w:r>
        <w:rPr>
          <w:color w:val="231F20"/>
          <w:spacing w:val="-4"/>
        </w:rPr>
        <w:t xml:space="preserve"> </w:t>
      </w:r>
      <w:r>
        <w:rPr>
          <w:color w:val="231F20"/>
        </w:rPr>
        <w:t>ceny</w:t>
      </w:r>
      <w:r>
        <w:rPr>
          <w:color w:val="231F20"/>
          <w:spacing w:val="-4"/>
        </w:rPr>
        <w:t xml:space="preserve"> </w:t>
      </w:r>
      <w:r>
        <w:rPr>
          <w:color w:val="231F20"/>
        </w:rPr>
        <w:t>po</w:t>
      </w:r>
      <w:r>
        <w:rPr>
          <w:color w:val="231F20"/>
          <w:spacing w:val="-4"/>
        </w:rPr>
        <w:t xml:space="preserve"> </w:t>
      </w:r>
      <w:r>
        <w:rPr>
          <w:color w:val="231F20"/>
        </w:rPr>
        <w:t>dobu</w:t>
      </w:r>
      <w:r>
        <w:rPr>
          <w:color w:val="231F20"/>
          <w:spacing w:val="-4"/>
        </w:rPr>
        <w:t xml:space="preserve"> </w:t>
      </w:r>
      <w:r>
        <w:rPr>
          <w:color w:val="231F20"/>
        </w:rPr>
        <w:t>delší</w:t>
      </w:r>
      <w:r>
        <w:rPr>
          <w:color w:val="231F20"/>
          <w:spacing w:val="-4"/>
        </w:rPr>
        <w:t xml:space="preserve"> </w:t>
      </w:r>
      <w:r>
        <w:rPr>
          <w:color w:val="231F20"/>
        </w:rPr>
        <w:t>třicet</w:t>
      </w:r>
      <w:r>
        <w:rPr>
          <w:color w:val="231F20"/>
          <w:spacing w:val="-4"/>
        </w:rPr>
        <w:t xml:space="preserve"> </w:t>
      </w:r>
      <w:r>
        <w:rPr>
          <w:color w:val="231F20"/>
        </w:rPr>
        <w:t>(30)</w:t>
      </w:r>
      <w:r>
        <w:rPr>
          <w:color w:val="231F20"/>
          <w:spacing w:val="-4"/>
        </w:rPr>
        <w:t xml:space="preserve"> </w:t>
      </w:r>
      <w:r>
        <w:rPr>
          <w:color w:val="231F20"/>
        </w:rPr>
        <w:t>kalendářních</w:t>
      </w:r>
      <w:r>
        <w:rPr>
          <w:color w:val="231F20"/>
          <w:spacing w:val="-4"/>
        </w:rPr>
        <w:t xml:space="preserve"> </w:t>
      </w:r>
      <w:r>
        <w:rPr>
          <w:color w:val="231F20"/>
        </w:rPr>
        <w:t>dnů,</w:t>
      </w:r>
    </w:p>
    <w:p w14:paraId="1326B312" w14:textId="77777777" w:rsidR="00897BC7" w:rsidRDefault="003D5CB5" w:rsidP="00A64BE1">
      <w:pPr>
        <w:pStyle w:val="Odstavecseseznamem"/>
        <w:numPr>
          <w:ilvl w:val="2"/>
          <w:numId w:val="2"/>
        </w:numPr>
        <w:tabs>
          <w:tab w:val="left" w:pos="915"/>
        </w:tabs>
        <w:ind w:left="914" w:hanging="233"/>
        <w:jc w:val="both"/>
      </w:pPr>
      <w:r>
        <w:rPr>
          <w:color w:val="231F20"/>
        </w:rPr>
        <w:t>nepředložení pojistného certifikátu či pojistné smlouvy v souladu s touto</w:t>
      </w:r>
      <w:r>
        <w:rPr>
          <w:color w:val="231F20"/>
          <w:spacing w:val="-17"/>
        </w:rPr>
        <w:t xml:space="preserve"> </w:t>
      </w:r>
      <w:r>
        <w:rPr>
          <w:color w:val="231F20"/>
        </w:rPr>
        <w:t>Smlouvou.</w:t>
      </w:r>
    </w:p>
    <w:p w14:paraId="4EB08118" w14:textId="77777777" w:rsidR="00897BC7" w:rsidRDefault="00897BC7">
      <w:pPr>
        <w:sectPr w:rsidR="00897BC7">
          <w:pgSz w:w="11910" w:h="16840"/>
          <w:pgMar w:top="1240" w:right="1300" w:bottom="960" w:left="1300" w:header="0" w:footer="779" w:gutter="0"/>
          <w:cols w:space="708"/>
        </w:sectPr>
      </w:pPr>
    </w:p>
    <w:p w14:paraId="64556177" w14:textId="77777777" w:rsidR="00897BC7" w:rsidRDefault="003D5CB5">
      <w:pPr>
        <w:pStyle w:val="Odstavecseseznamem"/>
        <w:numPr>
          <w:ilvl w:val="1"/>
          <w:numId w:val="2"/>
        </w:numPr>
        <w:tabs>
          <w:tab w:val="left" w:pos="683"/>
        </w:tabs>
        <w:spacing w:before="36"/>
        <w:ind w:left="682" w:right="121"/>
        <w:jc w:val="both"/>
      </w:pPr>
      <w:r>
        <w:rPr>
          <w:color w:val="231F20"/>
        </w:rPr>
        <w:lastRenderedPageBreak/>
        <w:t>Smlouva zaniká dnem doručení oznámení o odstoupení od Smlouvy druhé smluvní straně. Smluvní strany v takovém případě provedou vypořádání vzájemných poskytnutých</w:t>
      </w:r>
      <w:r>
        <w:rPr>
          <w:color w:val="231F20"/>
          <w:spacing w:val="-32"/>
        </w:rPr>
        <w:t xml:space="preserve"> </w:t>
      </w:r>
      <w:r>
        <w:rPr>
          <w:color w:val="231F20"/>
        </w:rPr>
        <w:t>plnění.</w:t>
      </w:r>
    </w:p>
    <w:p w14:paraId="3A88F3B6" w14:textId="77777777" w:rsidR="00897BC7" w:rsidRDefault="003D5CB5">
      <w:pPr>
        <w:pStyle w:val="Odstavecseseznamem"/>
        <w:numPr>
          <w:ilvl w:val="1"/>
          <w:numId w:val="2"/>
        </w:numPr>
        <w:tabs>
          <w:tab w:val="left" w:pos="733"/>
        </w:tabs>
        <w:ind w:left="682" w:right="115"/>
        <w:jc w:val="both"/>
      </w:pPr>
      <w:r>
        <w:rPr>
          <w:color w:val="231F20"/>
        </w:rPr>
        <w:t xml:space="preserve">V odstoupení musí být uveden důvod, pro který smluvní strana odstupuje. Odstoupením od </w:t>
      </w:r>
      <w:r>
        <w:rPr>
          <w:color w:val="231F20"/>
        </w:rPr>
        <w:t>Smlouvy se tato Smlouva od počátku ruší. Písemné odstoupení od Smlouvy musí být doručeno na adresu sídla smluvní strany, uvedenou v záhlaví této Smlouvy, jíž je odstoupení od Smlouvy určeno. Objednatel je dále oprávněn doručit poskytovateli jakoukoli písem</w:t>
      </w:r>
      <w:r>
        <w:rPr>
          <w:color w:val="231F20"/>
        </w:rPr>
        <w:t>nost, dle této Smlouvy, také na adresu poskytovatele, na níž se poskytovatel dočasně zdržuje, popř. kde má poskytovatel obchodní</w:t>
      </w:r>
      <w:r>
        <w:rPr>
          <w:color w:val="231F20"/>
          <w:spacing w:val="-17"/>
        </w:rPr>
        <w:t xml:space="preserve"> </w:t>
      </w:r>
      <w:r>
        <w:rPr>
          <w:color w:val="231F20"/>
        </w:rPr>
        <w:t>závod.</w:t>
      </w:r>
    </w:p>
    <w:p w14:paraId="32FA7305" w14:textId="77777777" w:rsidR="00897BC7" w:rsidRDefault="00897BC7">
      <w:pPr>
        <w:pStyle w:val="Zkladntext"/>
      </w:pPr>
    </w:p>
    <w:p w14:paraId="4D1B61DB" w14:textId="77777777" w:rsidR="00897BC7" w:rsidRDefault="00897BC7">
      <w:pPr>
        <w:pStyle w:val="Zkladntext"/>
        <w:spacing w:before="3"/>
        <w:rPr>
          <w:sz w:val="20"/>
        </w:rPr>
      </w:pPr>
    </w:p>
    <w:p w14:paraId="2E85DCA3" w14:textId="77777777" w:rsidR="00897BC7" w:rsidRDefault="003D5CB5">
      <w:pPr>
        <w:pStyle w:val="Nadpis1"/>
        <w:spacing w:before="1" w:line="293" w:lineRule="exact"/>
        <w:ind w:right="298"/>
      </w:pPr>
      <w:r>
        <w:rPr>
          <w:color w:val="231F20"/>
        </w:rPr>
        <w:t>IX.</w:t>
      </w:r>
    </w:p>
    <w:p w14:paraId="606E1707" w14:textId="77777777" w:rsidR="00897BC7" w:rsidRDefault="003D5CB5">
      <w:pPr>
        <w:ind w:left="298" w:right="301"/>
        <w:jc w:val="center"/>
        <w:rPr>
          <w:b/>
          <w:sz w:val="24"/>
        </w:rPr>
      </w:pPr>
      <w:r>
        <w:rPr>
          <w:b/>
          <w:color w:val="231F20"/>
          <w:sz w:val="24"/>
        </w:rPr>
        <w:t>Závěrečná ustanovení</w:t>
      </w:r>
    </w:p>
    <w:p w14:paraId="7A76621F" w14:textId="77777777" w:rsidR="00897BC7" w:rsidRDefault="00897BC7">
      <w:pPr>
        <w:pStyle w:val="Zkladntext"/>
        <w:spacing w:before="9"/>
        <w:rPr>
          <w:b/>
          <w:sz w:val="21"/>
        </w:rPr>
      </w:pPr>
    </w:p>
    <w:p w14:paraId="2A9F45C2" w14:textId="77777777" w:rsidR="00897BC7" w:rsidRDefault="003D5CB5">
      <w:pPr>
        <w:pStyle w:val="Odstavecseseznamem"/>
        <w:numPr>
          <w:ilvl w:val="1"/>
          <w:numId w:val="1"/>
        </w:numPr>
        <w:tabs>
          <w:tab w:val="left" w:pos="618"/>
        </w:tabs>
        <w:ind w:right="113"/>
        <w:jc w:val="both"/>
      </w:pPr>
      <w:proofErr w:type="gramStart"/>
      <w:r>
        <w:rPr>
          <w:color w:val="231F20"/>
        </w:rPr>
        <w:t>Vztahy,  které</w:t>
      </w:r>
      <w:proofErr w:type="gramEnd"/>
      <w:r>
        <w:rPr>
          <w:color w:val="231F20"/>
        </w:rPr>
        <w:t xml:space="preserve">   nejsou   upraveny   touto   Smlouvou,   se   řídí   příslušnými   ustanoven</w:t>
      </w:r>
      <w:r>
        <w:rPr>
          <w:color w:val="231F20"/>
        </w:rPr>
        <w:t>ími   zák. č. 89/2012Sb., občanský zákoník, v platném</w:t>
      </w:r>
      <w:r>
        <w:rPr>
          <w:color w:val="231F20"/>
          <w:spacing w:val="-18"/>
        </w:rPr>
        <w:t xml:space="preserve"> </w:t>
      </w:r>
      <w:r>
        <w:rPr>
          <w:color w:val="231F20"/>
        </w:rPr>
        <w:t>znění.</w:t>
      </w:r>
    </w:p>
    <w:p w14:paraId="3B43FF1D" w14:textId="77777777" w:rsidR="00897BC7" w:rsidRDefault="003D5CB5">
      <w:pPr>
        <w:pStyle w:val="Odstavecseseznamem"/>
        <w:numPr>
          <w:ilvl w:val="1"/>
          <w:numId w:val="1"/>
        </w:numPr>
        <w:tabs>
          <w:tab w:val="left" w:pos="618"/>
        </w:tabs>
        <w:ind w:right="116"/>
        <w:jc w:val="both"/>
      </w:pPr>
      <w:r>
        <w:rPr>
          <w:color w:val="231F20"/>
        </w:rPr>
        <w:t>Tato</w:t>
      </w:r>
      <w:r>
        <w:rPr>
          <w:color w:val="231F20"/>
          <w:spacing w:val="-8"/>
        </w:rPr>
        <w:t xml:space="preserve"> </w:t>
      </w:r>
      <w:r>
        <w:rPr>
          <w:color w:val="231F20"/>
        </w:rPr>
        <w:t>Smlouva</w:t>
      </w:r>
      <w:r>
        <w:rPr>
          <w:color w:val="231F20"/>
          <w:spacing w:val="-8"/>
        </w:rPr>
        <w:t xml:space="preserve"> </w:t>
      </w:r>
      <w:r>
        <w:rPr>
          <w:color w:val="231F20"/>
        </w:rPr>
        <w:t>nabývá</w:t>
      </w:r>
      <w:r>
        <w:rPr>
          <w:color w:val="231F20"/>
          <w:spacing w:val="-8"/>
        </w:rPr>
        <w:t xml:space="preserve"> </w:t>
      </w:r>
      <w:r>
        <w:rPr>
          <w:color w:val="231F20"/>
        </w:rPr>
        <w:t>platnosti</w:t>
      </w:r>
      <w:r>
        <w:rPr>
          <w:color w:val="231F20"/>
          <w:spacing w:val="-8"/>
        </w:rPr>
        <w:t xml:space="preserve"> </w:t>
      </w:r>
      <w:r>
        <w:rPr>
          <w:color w:val="231F20"/>
        </w:rPr>
        <w:t>dnem</w:t>
      </w:r>
      <w:r>
        <w:rPr>
          <w:color w:val="231F20"/>
          <w:spacing w:val="-8"/>
        </w:rPr>
        <w:t xml:space="preserve"> </w:t>
      </w:r>
      <w:r>
        <w:rPr>
          <w:color w:val="231F20"/>
        </w:rPr>
        <w:t>jejího</w:t>
      </w:r>
      <w:r>
        <w:rPr>
          <w:color w:val="231F20"/>
          <w:spacing w:val="-7"/>
        </w:rPr>
        <w:t xml:space="preserve"> </w:t>
      </w:r>
      <w:r>
        <w:rPr>
          <w:color w:val="231F20"/>
        </w:rPr>
        <w:t>podpisu</w:t>
      </w:r>
      <w:r>
        <w:rPr>
          <w:color w:val="231F20"/>
          <w:spacing w:val="-9"/>
        </w:rPr>
        <w:t xml:space="preserve"> </w:t>
      </w:r>
      <w:r>
        <w:rPr>
          <w:color w:val="231F20"/>
        </w:rPr>
        <w:t>oprávněnými</w:t>
      </w:r>
      <w:r>
        <w:rPr>
          <w:color w:val="231F20"/>
          <w:spacing w:val="-8"/>
        </w:rPr>
        <w:t xml:space="preserve"> </w:t>
      </w:r>
      <w:r>
        <w:rPr>
          <w:color w:val="231F20"/>
        </w:rPr>
        <w:t>osobami</w:t>
      </w:r>
      <w:r>
        <w:rPr>
          <w:color w:val="231F20"/>
          <w:spacing w:val="-8"/>
        </w:rPr>
        <w:t xml:space="preserve"> </w:t>
      </w:r>
      <w:r>
        <w:rPr>
          <w:color w:val="231F20"/>
        </w:rPr>
        <w:t>obou</w:t>
      </w:r>
      <w:r>
        <w:rPr>
          <w:color w:val="231F20"/>
          <w:spacing w:val="-7"/>
        </w:rPr>
        <w:t xml:space="preserve"> </w:t>
      </w:r>
      <w:r>
        <w:rPr>
          <w:color w:val="231F20"/>
        </w:rPr>
        <w:t>smluvních</w:t>
      </w:r>
      <w:r>
        <w:rPr>
          <w:color w:val="231F20"/>
          <w:spacing w:val="-8"/>
        </w:rPr>
        <w:t xml:space="preserve"> </w:t>
      </w:r>
      <w:r>
        <w:rPr>
          <w:color w:val="231F20"/>
        </w:rPr>
        <w:t>stran a účinnosti dnem jejího uveřejnění v Registru smluv dle zákona o registru</w:t>
      </w:r>
      <w:r>
        <w:rPr>
          <w:color w:val="231F20"/>
          <w:spacing w:val="-19"/>
        </w:rPr>
        <w:t xml:space="preserve"> </w:t>
      </w:r>
      <w:r>
        <w:rPr>
          <w:color w:val="231F20"/>
        </w:rPr>
        <w:t>smluv.</w:t>
      </w:r>
    </w:p>
    <w:p w14:paraId="3A9EDAFF" w14:textId="77777777" w:rsidR="00897BC7" w:rsidRDefault="003D5CB5">
      <w:pPr>
        <w:pStyle w:val="Odstavecseseznamem"/>
        <w:numPr>
          <w:ilvl w:val="1"/>
          <w:numId w:val="1"/>
        </w:numPr>
        <w:tabs>
          <w:tab w:val="left" w:pos="618"/>
        </w:tabs>
        <w:spacing w:before="1"/>
        <w:ind w:right="116" w:hanging="501"/>
        <w:jc w:val="both"/>
      </w:pPr>
      <w:r>
        <w:rPr>
          <w:color w:val="231F20"/>
        </w:rPr>
        <w:t>Smluvní</w:t>
      </w:r>
      <w:r>
        <w:rPr>
          <w:color w:val="231F20"/>
          <w:spacing w:val="-12"/>
        </w:rPr>
        <w:t xml:space="preserve"> </w:t>
      </w:r>
      <w:r>
        <w:rPr>
          <w:color w:val="231F20"/>
        </w:rPr>
        <w:t>strany</w:t>
      </w:r>
      <w:r>
        <w:rPr>
          <w:color w:val="231F20"/>
          <w:spacing w:val="-11"/>
        </w:rPr>
        <w:t xml:space="preserve"> </w:t>
      </w:r>
      <w:r>
        <w:rPr>
          <w:color w:val="231F20"/>
        </w:rPr>
        <w:t>svými</w:t>
      </w:r>
      <w:r>
        <w:rPr>
          <w:color w:val="231F20"/>
          <w:spacing w:val="-12"/>
        </w:rPr>
        <w:t xml:space="preserve"> </w:t>
      </w:r>
      <w:r>
        <w:rPr>
          <w:color w:val="231F20"/>
        </w:rPr>
        <w:t>níže</w:t>
      </w:r>
      <w:r>
        <w:rPr>
          <w:color w:val="231F20"/>
          <w:spacing w:val="-11"/>
        </w:rPr>
        <w:t xml:space="preserve"> </w:t>
      </w:r>
      <w:r>
        <w:rPr>
          <w:color w:val="231F20"/>
        </w:rPr>
        <w:t>připojenými</w:t>
      </w:r>
      <w:r>
        <w:rPr>
          <w:color w:val="231F20"/>
          <w:spacing w:val="-12"/>
        </w:rPr>
        <w:t xml:space="preserve"> </w:t>
      </w:r>
      <w:r>
        <w:rPr>
          <w:color w:val="231F20"/>
        </w:rPr>
        <w:t>podpisy</w:t>
      </w:r>
      <w:r>
        <w:rPr>
          <w:color w:val="231F20"/>
          <w:spacing w:val="-11"/>
        </w:rPr>
        <w:t xml:space="preserve"> </w:t>
      </w:r>
      <w:r>
        <w:rPr>
          <w:color w:val="231F20"/>
        </w:rPr>
        <w:t>potvrzují,</w:t>
      </w:r>
      <w:r>
        <w:rPr>
          <w:color w:val="231F20"/>
          <w:spacing w:val="-12"/>
        </w:rPr>
        <w:t xml:space="preserve"> </w:t>
      </w:r>
      <w:r>
        <w:rPr>
          <w:color w:val="231F20"/>
        </w:rPr>
        <w:t>že</w:t>
      </w:r>
      <w:r>
        <w:rPr>
          <w:color w:val="231F20"/>
          <w:spacing w:val="-11"/>
        </w:rPr>
        <w:t xml:space="preserve"> </w:t>
      </w:r>
      <w:r>
        <w:rPr>
          <w:color w:val="231F20"/>
        </w:rPr>
        <w:t>jsou</w:t>
      </w:r>
      <w:r>
        <w:rPr>
          <w:color w:val="231F20"/>
          <w:spacing w:val="-11"/>
        </w:rPr>
        <w:t xml:space="preserve"> </w:t>
      </w:r>
      <w:r>
        <w:rPr>
          <w:color w:val="231F20"/>
        </w:rPr>
        <w:t>seznámeny</w:t>
      </w:r>
      <w:r>
        <w:rPr>
          <w:color w:val="231F20"/>
          <w:spacing w:val="-11"/>
        </w:rPr>
        <w:t xml:space="preserve"> </w:t>
      </w:r>
      <w:r>
        <w:rPr>
          <w:color w:val="231F20"/>
        </w:rPr>
        <w:t>a</w:t>
      </w:r>
      <w:r>
        <w:rPr>
          <w:color w:val="231F20"/>
          <w:spacing w:val="-11"/>
        </w:rPr>
        <w:t xml:space="preserve"> </w:t>
      </w:r>
      <w:r>
        <w:rPr>
          <w:color w:val="231F20"/>
        </w:rPr>
        <w:t>srozuměny</w:t>
      </w:r>
      <w:r>
        <w:rPr>
          <w:color w:val="231F20"/>
          <w:spacing w:val="-11"/>
        </w:rPr>
        <w:t xml:space="preserve"> </w:t>
      </w:r>
      <w:r>
        <w:rPr>
          <w:color w:val="231F20"/>
        </w:rPr>
        <w:t>s</w:t>
      </w:r>
      <w:r>
        <w:rPr>
          <w:color w:val="231F20"/>
          <w:spacing w:val="-2"/>
        </w:rPr>
        <w:t xml:space="preserve"> </w:t>
      </w:r>
      <w:r>
        <w:rPr>
          <w:color w:val="231F20"/>
        </w:rPr>
        <w:t>celým obsahem této Smlouvy a že pokud jim z této Smlouvy plynou jakékoliv povinnosti či naopak práva, bez výhrad je</w:t>
      </w:r>
      <w:r>
        <w:rPr>
          <w:color w:val="231F20"/>
          <w:spacing w:val="-25"/>
        </w:rPr>
        <w:t xml:space="preserve"> </w:t>
      </w:r>
      <w:r>
        <w:rPr>
          <w:color w:val="231F20"/>
        </w:rPr>
        <w:t>přijímají.</w:t>
      </w:r>
    </w:p>
    <w:p w14:paraId="7B442BD8" w14:textId="77777777" w:rsidR="00897BC7" w:rsidRDefault="003D5CB5">
      <w:pPr>
        <w:pStyle w:val="Odstavecseseznamem"/>
        <w:numPr>
          <w:ilvl w:val="1"/>
          <w:numId w:val="1"/>
        </w:numPr>
        <w:tabs>
          <w:tab w:val="left" w:pos="618"/>
        </w:tabs>
        <w:ind w:right="114" w:hanging="501"/>
        <w:jc w:val="both"/>
      </w:pPr>
      <w:r>
        <w:rPr>
          <w:color w:val="231F20"/>
        </w:rPr>
        <w:t>Poskytovatel</w:t>
      </w:r>
      <w:r>
        <w:rPr>
          <w:color w:val="231F20"/>
          <w:spacing w:val="-2"/>
        </w:rPr>
        <w:t xml:space="preserve"> </w:t>
      </w:r>
      <w:r>
        <w:rPr>
          <w:color w:val="231F20"/>
        </w:rPr>
        <w:t>prohlašuje,</w:t>
      </w:r>
      <w:r>
        <w:rPr>
          <w:color w:val="231F20"/>
          <w:spacing w:val="-3"/>
        </w:rPr>
        <w:t xml:space="preserve"> </w:t>
      </w:r>
      <w:r>
        <w:rPr>
          <w:color w:val="231F20"/>
        </w:rPr>
        <w:t>že</w:t>
      </w:r>
      <w:r>
        <w:rPr>
          <w:color w:val="231F20"/>
          <w:spacing w:val="-3"/>
        </w:rPr>
        <w:t xml:space="preserve"> </w:t>
      </w:r>
      <w:r>
        <w:rPr>
          <w:color w:val="231F20"/>
        </w:rPr>
        <w:t>si</w:t>
      </w:r>
      <w:r>
        <w:rPr>
          <w:color w:val="231F20"/>
          <w:spacing w:val="-3"/>
        </w:rPr>
        <w:t xml:space="preserve"> </w:t>
      </w:r>
      <w:r>
        <w:rPr>
          <w:color w:val="231F20"/>
        </w:rPr>
        <w:t>je</w:t>
      </w:r>
      <w:r>
        <w:rPr>
          <w:color w:val="231F20"/>
          <w:spacing w:val="-3"/>
        </w:rPr>
        <w:t xml:space="preserve"> </w:t>
      </w:r>
      <w:r>
        <w:rPr>
          <w:color w:val="231F20"/>
        </w:rPr>
        <w:t>vědom</w:t>
      </w:r>
      <w:r>
        <w:rPr>
          <w:color w:val="231F20"/>
          <w:spacing w:val="-3"/>
        </w:rPr>
        <w:t xml:space="preserve"> </w:t>
      </w:r>
      <w:r>
        <w:rPr>
          <w:color w:val="231F20"/>
        </w:rPr>
        <w:t>povinnosti,</w:t>
      </w:r>
      <w:r>
        <w:rPr>
          <w:color w:val="231F20"/>
          <w:spacing w:val="-3"/>
        </w:rPr>
        <w:t xml:space="preserve"> </w:t>
      </w:r>
      <w:r>
        <w:rPr>
          <w:color w:val="231F20"/>
        </w:rPr>
        <w:t>že</w:t>
      </w:r>
      <w:r>
        <w:rPr>
          <w:color w:val="231F20"/>
          <w:spacing w:val="-5"/>
        </w:rPr>
        <w:t xml:space="preserve"> </w:t>
      </w:r>
      <w:r>
        <w:rPr>
          <w:color w:val="231F20"/>
        </w:rPr>
        <w:t>ve</w:t>
      </w:r>
      <w:r>
        <w:rPr>
          <w:color w:val="231F20"/>
          <w:spacing w:val="-3"/>
        </w:rPr>
        <w:t xml:space="preserve"> </w:t>
      </w:r>
      <w:r>
        <w:rPr>
          <w:color w:val="231F20"/>
        </w:rPr>
        <w:t>smyslu</w:t>
      </w:r>
      <w:r>
        <w:rPr>
          <w:color w:val="231F20"/>
          <w:spacing w:val="-5"/>
        </w:rPr>
        <w:t xml:space="preserve"> </w:t>
      </w:r>
      <w:r>
        <w:rPr>
          <w:color w:val="231F20"/>
        </w:rPr>
        <w:t>§</w:t>
      </w:r>
      <w:r>
        <w:rPr>
          <w:color w:val="231F20"/>
          <w:spacing w:val="-3"/>
        </w:rPr>
        <w:t xml:space="preserve"> </w:t>
      </w:r>
      <w:r>
        <w:rPr>
          <w:color w:val="231F20"/>
        </w:rPr>
        <w:t>2</w:t>
      </w:r>
      <w:r>
        <w:rPr>
          <w:color w:val="231F20"/>
          <w:spacing w:val="-2"/>
        </w:rPr>
        <w:t xml:space="preserve"> </w:t>
      </w:r>
      <w:r>
        <w:rPr>
          <w:color w:val="231F20"/>
        </w:rPr>
        <w:t>písm.</w:t>
      </w:r>
      <w:r>
        <w:rPr>
          <w:color w:val="231F20"/>
          <w:spacing w:val="-4"/>
        </w:rPr>
        <w:t xml:space="preserve"> </w:t>
      </w:r>
      <w:r>
        <w:rPr>
          <w:color w:val="231F20"/>
        </w:rPr>
        <w:t>e)</w:t>
      </w:r>
      <w:r>
        <w:rPr>
          <w:color w:val="231F20"/>
          <w:spacing w:val="-3"/>
        </w:rPr>
        <w:t xml:space="preserve"> </w:t>
      </w:r>
      <w:r>
        <w:rPr>
          <w:color w:val="231F20"/>
        </w:rPr>
        <w:t>zákona</w:t>
      </w:r>
      <w:r>
        <w:rPr>
          <w:color w:val="231F20"/>
          <w:spacing w:val="-2"/>
        </w:rPr>
        <w:t xml:space="preserve"> </w:t>
      </w:r>
      <w:r>
        <w:rPr>
          <w:color w:val="231F20"/>
        </w:rPr>
        <w:t>č.</w:t>
      </w:r>
      <w:r>
        <w:rPr>
          <w:color w:val="231F20"/>
          <w:spacing w:val="-1"/>
        </w:rPr>
        <w:t xml:space="preserve"> </w:t>
      </w:r>
      <w:r>
        <w:rPr>
          <w:color w:val="231F20"/>
        </w:rPr>
        <w:t>320/2001 sb., o finanční kontrole ve veřejné správě a o změně některých zákonů (zákon o finanční kontrole),</w:t>
      </w:r>
      <w:r>
        <w:rPr>
          <w:color w:val="231F20"/>
          <w:spacing w:val="-7"/>
        </w:rPr>
        <w:t xml:space="preserve"> </w:t>
      </w:r>
      <w:r>
        <w:rPr>
          <w:color w:val="231F20"/>
        </w:rPr>
        <w:t>ve</w:t>
      </w:r>
      <w:r>
        <w:rPr>
          <w:color w:val="231F20"/>
          <w:spacing w:val="-6"/>
        </w:rPr>
        <w:t xml:space="preserve"> </w:t>
      </w:r>
      <w:r>
        <w:rPr>
          <w:color w:val="231F20"/>
        </w:rPr>
        <w:t>znění</w:t>
      </w:r>
      <w:r>
        <w:rPr>
          <w:color w:val="231F20"/>
          <w:spacing w:val="-6"/>
        </w:rPr>
        <w:t xml:space="preserve"> </w:t>
      </w:r>
      <w:r>
        <w:rPr>
          <w:color w:val="231F20"/>
        </w:rPr>
        <w:t>pozdějších</w:t>
      </w:r>
      <w:r>
        <w:rPr>
          <w:color w:val="231F20"/>
          <w:spacing w:val="-6"/>
        </w:rPr>
        <w:t xml:space="preserve"> </w:t>
      </w:r>
      <w:r>
        <w:rPr>
          <w:color w:val="231F20"/>
        </w:rPr>
        <w:t>předpisů,</w:t>
      </w:r>
      <w:r>
        <w:rPr>
          <w:color w:val="231F20"/>
          <w:spacing w:val="-6"/>
        </w:rPr>
        <w:t xml:space="preserve"> </w:t>
      </w:r>
      <w:r>
        <w:rPr>
          <w:color w:val="231F20"/>
        </w:rPr>
        <w:t>spolupůsobit</w:t>
      </w:r>
      <w:r>
        <w:rPr>
          <w:color w:val="231F20"/>
          <w:spacing w:val="-7"/>
        </w:rPr>
        <w:t xml:space="preserve"> </w:t>
      </w:r>
      <w:r>
        <w:rPr>
          <w:color w:val="231F20"/>
        </w:rPr>
        <w:t>při</w:t>
      </w:r>
      <w:r>
        <w:rPr>
          <w:color w:val="231F20"/>
          <w:spacing w:val="-6"/>
        </w:rPr>
        <w:t xml:space="preserve"> </w:t>
      </w:r>
      <w:r>
        <w:rPr>
          <w:color w:val="231F20"/>
        </w:rPr>
        <w:t>výkonu</w:t>
      </w:r>
      <w:r>
        <w:rPr>
          <w:color w:val="231F20"/>
          <w:spacing w:val="-6"/>
        </w:rPr>
        <w:t xml:space="preserve"> </w:t>
      </w:r>
      <w:r>
        <w:rPr>
          <w:color w:val="231F20"/>
        </w:rPr>
        <w:t>finanční</w:t>
      </w:r>
      <w:r>
        <w:rPr>
          <w:color w:val="231F20"/>
          <w:spacing w:val="-8"/>
        </w:rPr>
        <w:t xml:space="preserve"> </w:t>
      </w:r>
      <w:r>
        <w:rPr>
          <w:color w:val="231F20"/>
        </w:rPr>
        <w:t>kontroly.</w:t>
      </w:r>
    </w:p>
    <w:p w14:paraId="0152FB0D" w14:textId="77777777" w:rsidR="00897BC7" w:rsidRDefault="003D5CB5">
      <w:pPr>
        <w:pStyle w:val="Odstavecseseznamem"/>
        <w:numPr>
          <w:ilvl w:val="1"/>
          <w:numId w:val="1"/>
        </w:numPr>
        <w:tabs>
          <w:tab w:val="left" w:pos="618"/>
        </w:tabs>
        <w:ind w:right="115" w:hanging="501"/>
        <w:jc w:val="both"/>
      </w:pPr>
      <w:r>
        <w:rPr>
          <w:color w:val="231F20"/>
        </w:rPr>
        <w:t>Smluvní strany berou na vědomí, že tato smlouva podléhá právní úpravě zák. č. 340/2015 Sb.,   o registru smluv, a proto bude uveřejněna v registru dle §4 tohoto zákona, v zákonném</w:t>
      </w:r>
      <w:r>
        <w:rPr>
          <w:color w:val="231F20"/>
          <w:spacing w:val="-26"/>
        </w:rPr>
        <w:t xml:space="preserve"> </w:t>
      </w:r>
      <w:r>
        <w:rPr>
          <w:color w:val="231F20"/>
        </w:rPr>
        <w:t>rozsahu.</w:t>
      </w:r>
    </w:p>
    <w:p w14:paraId="6775E5AE" w14:textId="77777777" w:rsidR="00897BC7" w:rsidRDefault="00897BC7">
      <w:pPr>
        <w:pStyle w:val="Zkladntext"/>
        <w:spacing w:before="2"/>
      </w:pPr>
    </w:p>
    <w:p w14:paraId="30F93AC0" w14:textId="77777777" w:rsidR="00897BC7" w:rsidRDefault="003D5CB5">
      <w:pPr>
        <w:pStyle w:val="Nadpis2"/>
        <w:ind w:left="116"/>
      </w:pPr>
      <w:r>
        <w:rPr>
          <w:color w:val="231F20"/>
        </w:rPr>
        <w:t>Příloha: Cenová nabídka a specifikace – Seznam servisovaných zaříz</w:t>
      </w:r>
      <w:r>
        <w:rPr>
          <w:color w:val="231F20"/>
        </w:rPr>
        <w:t>ení</w:t>
      </w:r>
    </w:p>
    <w:p w14:paraId="644FA453" w14:textId="77777777" w:rsidR="00897BC7" w:rsidRDefault="00897BC7">
      <w:pPr>
        <w:pStyle w:val="Zkladntext"/>
        <w:rPr>
          <w:b/>
        </w:rPr>
      </w:pPr>
    </w:p>
    <w:p w14:paraId="5E5FF66B" w14:textId="77777777" w:rsidR="00897BC7" w:rsidRDefault="00897BC7">
      <w:pPr>
        <w:pStyle w:val="Zkladntext"/>
        <w:rPr>
          <w:b/>
        </w:rPr>
      </w:pPr>
    </w:p>
    <w:p w14:paraId="227D40CA" w14:textId="77777777" w:rsidR="00897BC7" w:rsidRDefault="003D5CB5">
      <w:pPr>
        <w:pStyle w:val="Zkladntext"/>
        <w:tabs>
          <w:tab w:val="left" w:pos="5068"/>
        </w:tabs>
        <w:ind w:left="115"/>
      </w:pPr>
      <w:r>
        <w:rPr>
          <w:color w:val="231F20"/>
        </w:rPr>
        <w:t>V Praze</w:t>
      </w:r>
      <w:r>
        <w:rPr>
          <w:color w:val="231F20"/>
          <w:spacing w:val="2"/>
        </w:rPr>
        <w:t xml:space="preserve"> </w:t>
      </w:r>
      <w:r>
        <w:rPr>
          <w:color w:val="231F20"/>
        </w:rPr>
        <w:t>dne</w:t>
      </w:r>
      <w:r>
        <w:rPr>
          <w:color w:val="231F20"/>
          <w:spacing w:val="1"/>
        </w:rPr>
        <w:t xml:space="preserve"> </w:t>
      </w:r>
      <w:r>
        <w:rPr>
          <w:color w:val="231F20"/>
        </w:rPr>
        <w:t>6.12.2024</w:t>
      </w:r>
      <w:r>
        <w:rPr>
          <w:color w:val="231F20"/>
        </w:rPr>
        <w:tab/>
        <w:t>V Praze dne</w:t>
      </w:r>
      <w:r>
        <w:rPr>
          <w:color w:val="231F20"/>
          <w:spacing w:val="-19"/>
        </w:rPr>
        <w:t xml:space="preserve"> </w:t>
      </w:r>
      <w:r>
        <w:rPr>
          <w:color w:val="231F20"/>
        </w:rPr>
        <w:t>2.12.2024</w:t>
      </w:r>
    </w:p>
    <w:p w14:paraId="3A2B37A9" w14:textId="77777777" w:rsidR="00897BC7" w:rsidRDefault="00897BC7">
      <w:pPr>
        <w:pStyle w:val="Zkladntext"/>
      </w:pPr>
    </w:p>
    <w:p w14:paraId="270323AA" w14:textId="77777777" w:rsidR="00897BC7" w:rsidRDefault="00897BC7">
      <w:pPr>
        <w:pStyle w:val="Zkladntext"/>
        <w:spacing w:before="3"/>
        <w:rPr>
          <w:sz w:val="16"/>
        </w:rPr>
      </w:pPr>
    </w:p>
    <w:p w14:paraId="3E7BFF5C" w14:textId="77777777" w:rsidR="00897BC7" w:rsidRDefault="003D5CB5">
      <w:pPr>
        <w:pStyle w:val="Zkladntext"/>
        <w:tabs>
          <w:tab w:val="left" w:pos="5069"/>
        </w:tabs>
        <w:ind w:left="115"/>
      </w:pPr>
      <w:r>
        <w:rPr>
          <w:color w:val="231F20"/>
        </w:rPr>
        <w:t>Za</w:t>
      </w:r>
      <w:r>
        <w:rPr>
          <w:color w:val="231F20"/>
          <w:spacing w:val="-2"/>
        </w:rPr>
        <w:t xml:space="preserve"> </w:t>
      </w:r>
      <w:r>
        <w:rPr>
          <w:color w:val="231F20"/>
        </w:rPr>
        <w:t>Objednatele</w:t>
      </w:r>
      <w:r>
        <w:rPr>
          <w:color w:val="231F20"/>
        </w:rPr>
        <w:tab/>
        <w:t>Za</w:t>
      </w:r>
      <w:r>
        <w:rPr>
          <w:color w:val="231F20"/>
          <w:spacing w:val="-8"/>
        </w:rPr>
        <w:t xml:space="preserve"> </w:t>
      </w:r>
      <w:r>
        <w:rPr>
          <w:color w:val="231F20"/>
        </w:rPr>
        <w:t>Zhotovitele</w:t>
      </w:r>
    </w:p>
    <w:p w14:paraId="360034A7" w14:textId="77777777" w:rsidR="00897BC7" w:rsidRDefault="00897BC7">
      <w:pPr>
        <w:pStyle w:val="Zkladntext"/>
        <w:rPr>
          <w:sz w:val="20"/>
        </w:rPr>
      </w:pPr>
    </w:p>
    <w:p w14:paraId="40F0C867" w14:textId="77777777" w:rsidR="00897BC7" w:rsidRDefault="00897BC7">
      <w:pPr>
        <w:pStyle w:val="Zkladntext"/>
        <w:rPr>
          <w:sz w:val="20"/>
        </w:rPr>
      </w:pPr>
    </w:p>
    <w:p w14:paraId="7044FA2C" w14:textId="77777777" w:rsidR="00897BC7" w:rsidRDefault="00897BC7">
      <w:pPr>
        <w:pStyle w:val="Zkladntext"/>
        <w:rPr>
          <w:sz w:val="20"/>
        </w:rPr>
      </w:pPr>
    </w:p>
    <w:p w14:paraId="213E5343" w14:textId="77777777" w:rsidR="00897BC7" w:rsidRDefault="003D5CB5">
      <w:pPr>
        <w:pStyle w:val="Zkladntext"/>
        <w:spacing w:before="6"/>
        <w:rPr>
          <w:sz w:val="24"/>
        </w:rPr>
      </w:pPr>
      <w:r>
        <w:pict w14:anchorId="649E3953">
          <v:line id="_x0000_s1027" style="position:absolute;z-index:251657216;mso-wrap-distance-left:0;mso-wrap-distance-right:0;mso-position-horizontal-relative:page" from="70.8pt,17.3pt" to="214.2pt,17.3pt" strokecolor="#221e1f" strokeweight=".25278mm">
            <w10:wrap type="topAndBottom" anchorx="page"/>
          </v:line>
        </w:pict>
      </w:r>
      <w:r>
        <w:pict w14:anchorId="250A07D6">
          <v:line id="_x0000_s1026" style="position:absolute;z-index:251658240;mso-wrap-distance-left:0;mso-wrap-distance-right:0;mso-position-horizontal-relative:page" from="318.5pt,17.35pt" to="461.9pt,17.35pt" strokecolor="#221e1f" strokeweight=".25278mm">
            <w10:wrap type="topAndBottom" anchorx="page"/>
          </v:line>
        </w:pict>
      </w:r>
    </w:p>
    <w:p w14:paraId="6F0CECC1" w14:textId="77777777" w:rsidR="00897BC7" w:rsidRDefault="00897BC7">
      <w:pPr>
        <w:pStyle w:val="Zkladntext"/>
        <w:spacing w:before="8"/>
        <w:rPr>
          <w:sz w:val="5"/>
        </w:rPr>
      </w:pPr>
    </w:p>
    <w:p w14:paraId="5DE3A9E3" w14:textId="77777777" w:rsidR="00897BC7" w:rsidRDefault="00897BC7">
      <w:pPr>
        <w:rPr>
          <w:sz w:val="5"/>
        </w:rPr>
        <w:sectPr w:rsidR="00897BC7">
          <w:pgSz w:w="11910" w:h="16840"/>
          <w:pgMar w:top="960" w:right="1300" w:bottom="960" w:left="1300" w:header="0" w:footer="779" w:gutter="0"/>
          <w:cols w:space="708"/>
        </w:sectPr>
      </w:pPr>
    </w:p>
    <w:p w14:paraId="01F95A63" w14:textId="77777777" w:rsidR="00897BC7" w:rsidRDefault="003D5CB5">
      <w:pPr>
        <w:pStyle w:val="Zkladntext"/>
        <w:spacing w:before="21"/>
        <w:ind w:left="115"/>
      </w:pPr>
      <w:r>
        <w:rPr>
          <w:color w:val="231F20"/>
        </w:rPr>
        <w:t xml:space="preserve">Jméno: </w:t>
      </w:r>
      <w:proofErr w:type="spellStart"/>
      <w:r>
        <w:rPr>
          <w:color w:val="231F20"/>
        </w:rPr>
        <w:t>xxxxx</w:t>
      </w:r>
      <w:proofErr w:type="spellEnd"/>
    </w:p>
    <w:p w14:paraId="560D312D" w14:textId="77777777" w:rsidR="00897BC7" w:rsidRDefault="003D5CB5">
      <w:pPr>
        <w:pStyle w:val="Zkladntext"/>
        <w:spacing w:before="100"/>
        <w:ind w:left="115"/>
      </w:pPr>
      <w:r>
        <w:rPr>
          <w:color w:val="231F20"/>
        </w:rPr>
        <w:t>Funkce: rektor</w:t>
      </w:r>
    </w:p>
    <w:p w14:paraId="53246171" w14:textId="4D5C9F5A" w:rsidR="00897BC7" w:rsidRDefault="003D5CB5">
      <w:pPr>
        <w:pStyle w:val="Zkladntext"/>
        <w:spacing w:before="22"/>
        <w:ind w:left="115"/>
      </w:pPr>
      <w:r>
        <w:br w:type="column"/>
      </w:r>
      <w:r>
        <w:rPr>
          <w:color w:val="231F20"/>
        </w:rPr>
        <w:t xml:space="preserve">Jméno: </w:t>
      </w:r>
      <w:proofErr w:type="spellStart"/>
      <w:r>
        <w:rPr>
          <w:color w:val="231F20"/>
        </w:rPr>
        <w:t>xxxxx</w:t>
      </w:r>
      <w:proofErr w:type="spellEnd"/>
    </w:p>
    <w:p w14:paraId="35BB1194" w14:textId="77777777" w:rsidR="00897BC7" w:rsidRDefault="003D5CB5">
      <w:pPr>
        <w:pStyle w:val="Zkladntext"/>
        <w:spacing w:before="100"/>
        <w:ind w:left="115"/>
      </w:pPr>
      <w:r>
        <w:rPr>
          <w:color w:val="231F20"/>
        </w:rPr>
        <w:t>Funkce: prokurista</w:t>
      </w:r>
    </w:p>
    <w:sectPr w:rsidR="00897BC7">
      <w:type w:val="continuous"/>
      <w:pgSz w:w="11910" w:h="16840"/>
      <w:pgMar w:top="980" w:right="1300" w:bottom="960" w:left="1300" w:header="708" w:footer="708" w:gutter="0"/>
      <w:cols w:num="2" w:space="708" w:equalWidth="0">
        <w:col w:w="1419" w:space="3533"/>
        <w:col w:w="4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04C9" w14:textId="77777777" w:rsidR="003D5CB5" w:rsidRDefault="003D5CB5">
      <w:r>
        <w:separator/>
      </w:r>
    </w:p>
  </w:endnote>
  <w:endnote w:type="continuationSeparator" w:id="0">
    <w:p w14:paraId="59527792" w14:textId="77777777" w:rsidR="003D5CB5" w:rsidRDefault="003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BE2C" w14:textId="77777777" w:rsidR="00897BC7" w:rsidRDefault="003D5CB5">
    <w:pPr>
      <w:pStyle w:val="Zkladntext"/>
      <w:spacing w:line="14" w:lineRule="auto"/>
      <w:rPr>
        <w:sz w:val="20"/>
      </w:rPr>
    </w:pPr>
    <w:r>
      <w:pict w14:anchorId="4CEAFC39">
        <v:shapetype id="_x0000_t202" coordsize="21600,21600" o:spt="202" path="m,l,21600r21600,l21600,xe">
          <v:stroke joinstyle="miter"/>
          <v:path gradientshapeok="t" o:connecttype="rect"/>
        </v:shapetype>
        <v:shape id="_x0000_s2049" type="#_x0000_t202" style="position:absolute;margin-left:292.5pt;margin-top:792.05pt;width:10pt;height:15.3pt;z-index:-251658752;mso-position-horizontal-relative:page;mso-position-vertical-relative:page" filled="f" stroked="f">
          <v:textbox inset="0,0,0,0">
            <w:txbxContent>
              <w:p w14:paraId="6DDAE887" w14:textId="77777777" w:rsidR="00897BC7" w:rsidRDefault="003D5CB5">
                <w:pPr>
                  <w:spacing w:before="9"/>
                  <w:ind w:left="40"/>
                  <w:rPr>
                    <w:rFonts w:ascii="Times New Roman"/>
                    <w:sz w:val="24"/>
                  </w:rPr>
                </w:pPr>
                <w:r>
                  <w:fldChar w:fldCharType="begin"/>
                </w:r>
                <w:r>
                  <w:rPr>
                    <w:rFonts w:ascii="Times New Roman"/>
                    <w:color w:val="231F20"/>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1C81" w14:textId="77777777" w:rsidR="003D5CB5" w:rsidRDefault="003D5CB5">
      <w:r>
        <w:separator/>
      </w:r>
    </w:p>
  </w:footnote>
  <w:footnote w:type="continuationSeparator" w:id="0">
    <w:p w14:paraId="357A5085" w14:textId="77777777" w:rsidR="003D5CB5" w:rsidRDefault="003D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706"/>
    <w:multiLevelType w:val="multilevel"/>
    <w:tmpl w:val="208E47F6"/>
    <w:lvl w:ilvl="0">
      <w:start w:val="5"/>
      <w:numFmt w:val="decimal"/>
      <w:lvlText w:val="%1"/>
      <w:lvlJc w:val="left"/>
      <w:pPr>
        <w:ind w:left="654" w:hanging="360"/>
        <w:jc w:val="left"/>
      </w:pPr>
      <w:rPr>
        <w:rFonts w:hint="default"/>
      </w:rPr>
    </w:lvl>
    <w:lvl w:ilvl="1">
      <w:start w:val="1"/>
      <w:numFmt w:val="decimal"/>
      <w:lvlText w:val="%1.%2."/>
      <w:lvlJc w:val="left"/>
      <w:pPr>
        <w:ind w:left="654" w:hanging="360"/>
        <w:jc w:val="left"/>
      </w:pPr>
      <w:rPr>
        <w:rFonts w:ascii="Calibri" w:eastAsia="Calibri" w:hAnsi="Calibri" w:cs="Calibri" w:hint="default"/>
        <w:b/>
        <w:bCs/>
        <w:color w:val="231F20"/>
        <w:spacing w:val="-2"/>
        <w:w w:val="100"/>
        <w:sz w:val="22"/>
        <w:szCs w:val="22"/>
      </w:rPr>
    </w:lvl>
    <w:lvl w:ilvl="2">
      <w:numFmt w:val="bullet"/>
      <w:lvlText w:val="•"/>
      <w:lvlJc w:val="left"/>
      <w:pPr>
        <w:ind w:left="2388" w:hanging="360"/>
      </w:pPr>
      <w:rPr>
        <w:rFonts w:hint="default"/>
      </w:rPr>
    </w:lvl>
    <w:lvl w:ilvl="3">
      <w:numFmt w:val="bullet"/>
      <w:lvlText w:val="•"/>
      <w:lvlJc w:val="left"/>
      <w:pPr>
        <w:ind w:left="3253" w:hanging="360"/>
      </w:pPr>
      <w:rPr>
        <w:rFonts w:hint="default"/>
      </w:rPr>
    </w:lvl>
    <w:lvl w:ilvl="4">
      <w:numFmt w:val="bullet"/>
      <w:lvlText w:val="•"/>
      <w:lvlJc w:val="left"/>
      <w:pPr>
        <w:ind w:left="4117" w:hanging="360"/>
      </w:pPr>
      <w:rPr>
        <w:rFonts w:hint="default"/>
      </w:rPr>
    </w:lvl>
    <w:lvl w:ilvl="5">
      <w:numFmt w:val="bullet"/>
      <w:lvlText w:val="•"/>
      <w:lvlJc w:val="left"/>
      <w:pPr>
        <w:ind w:left="4982" w:hanging="360"/>
      </w:pPr>
      <w:rPr>
        <w:rFonts w:hint="default"/>
      </w:rPr>
    </w:lvl>
    <w:lvl w:ilvl="6">
      <w:numFmt w:val="bullet"/>
      <w:lvlText w:val="•"/>
      <w:lvlJc w:val="left"/>
      <w:pPr>
        <w:ind w:left="5846" w:hanging="360"/>
      </w:pPr>
      <w:rPr>
        <w:rFonts w:hint="default"/>
      </w:rPr>
    </w:lvl>
    <w:lvl w:ilvl="7">
      <w:numFmt w:val="bullet"/>
      <w:lvlText w:val="•"/>
      <w:lvlJc w:val="left"/>
      <w:pPr>
        <w:ind w:left="6711" w:hanging="360"/>
      </w:pPr>
      <w:rPr>
        <w:rFonts w:hint="default"/>
      </w:rPr>
    </w:lvl>
    <w:lvl w:ilvl="8">
      <w:numFmt w:val="bullet"/>
      <w:lvlText w:val="•"/>
      <w:lvlJc w:val="left"/>
      <w:pPr>
        <w:ind w:left="7575" w:hanging="360"/>
      </w:pPr>
      <w:rPr>
        <w:rFonts w:hint="default"/>
      </w:rPr>
    </w:lvl>
  </w:abstractNum>
  <w:abstractNum w:abstractNumId="1" w15:restartNumberingAfterBreak="0">
    <w:nsid w:val="21783FD8"/>
    <w:multiLevelType w:val="multilevel"/>
    <w:tmpl w:val="E4FE8C74"/>
    <w:lvl w:ilvl="0">
      <w:start w:val="6"/>
      <w:numFmt w:val="decimal"/>
      <w:lvlText w:val="%1"/>
      <w:lvlJc w:val="left"/>
      <w:pPr>
        <w:ind w:left="655" w:hanging="540"/>
        <w:jc w:val="left"/>
      </w:pPr>
      <w:rPr>
        <w:rFonts w:hint="default"/>
      </w:rPr>
    </w:lvl>
    <w:lvl w:ilvl="1">
      <w:start w:val="1"/>
      <w:numFmt w:val="decimal"/>
      <w:lvlText w:val="%1.%2."/>
      <w:lvlJc w:val="left"/>
      <w:pPr>
        <w:ind w:left="655" w:hanging="540"/>
        <w:jc w:val="left"/>
      </w:pPr>
      <w:rPr>
        <w:rFonts w:ascii="Calibri" w:eastAsia="Calibri" w:hAnsi="Calibri" w:cs="Calibri" w:hint="default"/>
        <w:b/>
        <w:bCs/>
        <w:color w:val="231F20"/>
        <w:spacing w:val="-2"/>
        <w:w w:val="100"/>
        <w:sz w:val="22"/>
        <w:szCs w:val="22"/>
      </w:rPr>
    </w:lvl>
    <w:lvl w:ilvl="2">
      <w:numFmt w:val="bullet"/>
      <w:lvlText w:val="•"/>
      <w:lvlJc w:val="left"/>
      <w:pPr>
        <w:ind w:left="2388" w:hanging="540"/>
      </w:pPr>
      <w:rPr>
        <w:rFonts w:hint="default"/>
      </w:rPr>
    </w:lvl>
    <w:lvl w:ilvl="3">
      <w:numFmt w:val="bullet"/>
      <w:lvlText w:val="•"/>
      <w:lvlJc w:val="left"/>
      <w:pPr>
        <w:ind w:left="3253" w:hanging="540"/>
      </w:pPr>
      <w:rPr>
        <w:rFonts w:hint="default"/>
      </w:rPr>
    </w:lvl>
    <w:lvl w:ilvl="4">
      <w:numFmt w:val="bullet"/>
      <w:lvlText w:val="•"/>
      <w:lvlJc w:val="left"/>
      <w:pPr>
        <w:ind w:left="4117" w:hanging="540"/>
      </w:pPr>
      <w:rPr>
        <w:rFonts w:hint="default"/>
      </w:rPr>
    </w:lvl>
    <w:lvl w:ilvl="5">
      <w:numFmt w:val="bullet"/>
      <w:lvlText w:val="•"/>
      <w:lvlJc w:val="left"/>
      <w:pPr>
        <w:ind w:left="4982" w:hanging="540"/>
      </w:pPr>
      <w:rPr>
        <w:rFonts w:hint="default"/>
      </w:rPr>
    </w:lvl>
    <w:lvl w:ilvl="6">
      <w:numFmt w:val="bullet"/>
      <w:lvlText w:val="•"/>
      <w:lvlJc w:val="left"/>
      <w:pPr>
        <w:ind w:left="5846" w:hanging="540"/>
      </w:pPr>
      <w:rPr>
        <w:rFonts w:hint="default"/>
      </w:rPr>
    </w:lvl>
    <w:lvl w:ilvl="7">
      <w:numFmt w:val="bullet"/>
      <w:lvlText w:val="•"/>
      <w:lvlJc w:val="left"/>
      <w:pPr>
        <w:ind w:left="6711" w:hanging="540"/>
      </w:pPr>
      <w:rPr>
        <w:rFonts w:hint="default"/>
      </w:rPr>
    </w:lvl>
    <w:lvl w:ilvl="8">
      <w:numFmt w:val="bullet"/>
      <w:lvlText w:val="•"/>
      <w:lvlJc w:val="left"/>
      <w:pPr>
        <w:ind w:left="7575" w:hanging="540"/>
      </w:pPr>
      <w:rPr>
        <w:rFonts w:hint="default"/>
      </w:rPr>
    </w:lvl>
  </w:abstractNum>
  <w:abstractNum w:abstractNumId="2" w15:restartNumberingAfterBreak="0">
    <w:nsid w:val="4F204040"/>
    <w:multiLevelType w:val="multilevel"/>
    <w:tmpl w:val="17CE96D8"/>
    <w:lvl w:ilvl="0">
      <w:start w:val="4"/>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231F20"/>
        <w:spacing w:val="-2"/>
        <w:w w:val="100"/>
        <w:sz w:val="22"/>
        <w:szCs w:val="22"/>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3" w15:restartNumberingAfterBreak="0">
    <w:nsid w:val="53DE3379"/>
    <w:multiLevelType w:val="multilevel"/>
    <w:tmpl w:val="E4287678"/>
    <w:lvl w:ilvl="0">
      <w:start w:val="9"/>
      <w:numFmt w:val="decimal"/>
      <w:lvlText w:val="%1"/>
      <w:lvlJc w:val="left"/>
      <w:pPr>
        <w:ind w:left="617" w:hanging="502"/>
        <w:jc w:val="left"/>
      </w:pPr>
      <w:rPr>
        <w:rFonts w:hint="default"/>
      </w:rPr>
    </w:lvl>
    <w:lvl w:ilvl="1">
      <w:start w:val="1"/>
      <w:numFmt w:val="decimal"/>
      <w:lvlText w:val="%1.%2."/>
      <w:lvlJc w:val="left"/>
      <w:pPr>
        <w:ind w:left="617" w:hanging="502"/>
        <w:jc w:val="left"/>
      </w:pPr>
      <w:rPr>
        <w:rFonts w:ascii="Times New Roman" w:eastAsia="Times New Roman" w:hAnsi="Times New Roman" w:cs="Times New Roman" w:hint="default"/>
        <w:b/>
        <w:bCs/>
        <w:color w:val="231F20"/>
        <w:w w:val="100"/>
        <w:sz w:val="22"/>
        <w:szCs w:val="22"/>
      </w:rPr>
    </w:lvl>
    <w:lvl w:ilvl="2">
      <w:numFmt w:val="bullet"/>
      <w:lvlText w:val="•"/>
      <w:lvlJc w:val="left"/>
      <w:pPr>
        <w:ind w:left="2356" w:hanging="502"/>
      </w:pPr>
      <w:rPr>
        <w:rFonts w:hint="default"/>
      </w:rPr>
    </w:lvl>
    <w:lvl w:ilvl="3">
      <w:numFmt w:val="bullet"/>
      <w:lvlText w:val="•"/>
      <w:lvlJc w:val="left"/>
      <w:pPr>
        <w:ind w:left="3225" w:hanging="502"/>
      </w:pPr>
      <w:rPr>
        <w:rFonts w:hint="default"/>
      </w:rPr>
    </w:lvl>
    <w:lvl w:ilvl="4">
      <w:numFmt w:val="bullet"/>
      <w:lvlText w:val="•"/>
      <w:lvlJc w:val="left"/>
      <w:pPr>
        <w:ind w:left="4093" w:hanging="502"/>
      </w:pPr>
      <w:rPr>
        <w:rFonts w:hint="default"/>
      </w:rPr>
    </w:lvl>
    <w:lvl w:ilvl="5">
      <w:numFmt w:val="bullet"/>
      <w:lvlText w:val="•"/>
      <w:lvlJc w:val="left"/>
      <w:pPr>
        <w:ind w:left="4962" w:hanging="502"/>
      </w:pPr>
      <w:rPr>
        <w:rFonts w:hint="default"/>
      </w:rPr>
    </w:lvl>
    <w:lvl w:ilvl="6">
      <w:numFmt w:val="bullet"/>
      <w:lvlText w:val="•"/>
      <w:lvlJc w:val="left"/>
      <w:pPr>
        <w:ind w:left="5830" w:hanging="502"/>
      </w:pPr>
      <w:rPr>
        <w:rFonts w:hint="default"/>
      </w:rPr>
    </w:lvl>
    <w:lvl w:ilvl="7">
      <w:numFmt w:val="bullet"/>
      <w:lvlText w:val="•"/>
      <w:lvlJc w:val="left"/>
      <w:pPr>
        <w:ind w:left="6699" w:hanging="502"/>
      </w:pPr>
      <w:rPr>
        <w:rFonts w:hint="default"/>
      </w:rPr>
    </w:lvl>
    <w:lvl w:ilvl="8">
      <w:numFmt w:val="bullet"/>
      <w:lvlText w:val="•"/>
      <w:lvlJc w:val="left"/>
      <w:pPr>
        <w:ind w:left="7567" w:hanging="502"/>
      </w:pPr>
      <w:rPr>
        <w:rFonts w:hint="default"/>
      </w:rPr>
    </w:lvl>
  </w:abstractNum>
  <w:abstractNum w:abstractNumId="4" w15:restartNumberingAfterBreak="0">
    <w:nsid w:val="5DDD26AD"/>
    <w:multiLevelType w:val="multilevel"/>
    <w:tmpl w:val="CB783134"/>
    <w:lvl w:ilvl="0">
      <w:start w:val="8"/>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231F20"/>
        <w:spacing w:val="-2"/>
        <w:w w:val="100"/>
        <w:sz w:val="22"/>
        <w:szCs w:val="22"/>
      </w:rPr>
    </w:lvl>
    <w:lvl w:ilvl="2">
      <w:start w:val="1"/>
      <w:numFmt w:val="lowerLetter"/>
      <w:lvlText w:val="%3)"/>
      <w:lvlJc w:val="left"/>
      <w:pPr>
        <w:ind w:left="909" w:hanging="232"/>
        <w:jc w:val="left"/>
      </w:pPr>
      <w:rPr>
        <w:rFonts w:ascii="Calibri" w:eastAsia="Calibri" w:hAnsi="Calibri" w:cs="Calibri" w:hint="default"/>
        <w:color w:val="231F20"/>
        <w:spacing w:val="-1"/>
        <w:w w:val="100"/>
        <w:sz w:val="22"/>
        <w:szCs w:val="22"/>
      </w:rPr>
    </w:lvl>
    <w:lvl w:ilvl="3">
      <w:numFmt w:val="bullet"/>
      <w:lvlText w:val="•"/>
      <w:lvlJc w:val="left"/>
      <w:pPr>
        <w:ind w:left="2767" w:hanging="232"/>
      </w:pPr>
      <w:rPr>
        <w:rFonts w:hint="default"/>
      </w:rPr>
    </w:lvl>
    <w:lvl w:ilvl="4">
      <w:numFmt w:val="bullet"/>
      <w:lvlText w:val="•"/>
      <w:lvlJc w:val="left"/>
      <w:pPr>
        <w:ind w:left="3701" w:hanging="232"/>
      </w:pPr>
      <w:rPr>
        <w:rFonts w:hint="default"/>
      </w:rPr>
    </w:lvl>
    <w:lvl w:ilvl="5">
      <w:numFmt w:val="bullet"/>
      <w:lvlText w:val="•"/>
      <w:lvlJc w:val="left"/>
      <w:pPr>
        <w:ind w:left="4635" w:hanging="232"/>
      </w:pPr>
      <w:rPr>
        <w:rFonts w:hint="default"/>
      </w:rPr>
    </w:lvl>
    <w:lvl w:ilvl="6">
      <w:numFmt w:val="bullet"/>
      <w:lvlText w:val="•"/>
      <w:lvlJc w:val="left"/>
      <w:pPr>
        <w:ind w:left="5569" w:hanging="232"/>
      </w:pPr>
      <w:rPr>
        <w:rFonts w:hint="default"/>
      </w:rPr>
    </w:lvl>
    <w:lvl w:ilvl="7">
      <w:numFmt w:val="bullet"/>
      <w:lvlText w:val="•"/>
      <w:lvlJc w:val="left"/>
      <w:pPr>
        <w:ind w:left="6502" w:hanging="232"/>
      </w:pPr>
      <w:rPr>
        <w:rFonts w:hint="default"/>
      </w:rPr>
    </w:lvl>
    <w:lvl w:ilvl="8">
      <w:numFmt w:val="bullet"/>
      <w:lvlText w:val="•"/>
      <w:lvlJc w:val="left"/>
      <w:pPr>
        <w:ind w:left="7436" w:hanging="232"/>
      </w:pPr>
      <w:rPr>
        <w:rFonts w:hint="default"/>
      </w:rPr>
    </w:lvl>
  </w:abstractNum>
  <w:abstractNum w:abstractNumId="5" w15:restartNumberingAfterBreak="0">
    <w:nsid w:val="62E10B99"/>
    <w:multiLevelType w:val="multilevel"/>
    <w:tmpl w:val="55065CAC"/>
    <w:lvl w:ilvl="0">
      <w:start w:val="3"/>
      <w:numFmt w:val="decimal"/>
      <w:lvlText w:val="%1"/>
      <w:lvlJc w:val="left"/>
      <w:pPr>
        <w:ind w:left="655" w:hanging="540"/>
        <w:jc w:val="left"/>
      </w:pPr>
      <w:rPr>
        <w:rFonts w:hint="default"/>
      </w:rPr>
    </w:lvl>
    <w:lvl w:ilvl="1">
      <w:start w:val="1"/>
      <w:numFmt w:val="decimal"/>
      <w:lvlText w:val="%1.%2."/>
      <w:lvlJc w:val="left"/>
      <w:pPr>
        <w:ind w:left="655" w:hanging="540"/>
        <w:jc w:val="left"/>
      </w:pPr>
      <w:rPr>
        <w:rFonts w:ascii="Calibri" w:eastAsia="Calibri" w:hAnsi="Calibri" w:cs="Calibri" w:hint="default"/>
        <w:b/>
        <w:bCs/>
        <w:color w:val="231F20"/>
        <w:spacing w:val="-2"/>
        <w:w w:val="100"/>
        <w:sz w:val="22"/>
        <w:szCs w:val="22"/>
      </w:rPr>
    </w:lvl>
    <w:lvl w:ilvl="2">
      <w:start w:val="1"/>
      <w:numFmt w:val="lowerLetter"/>
      <w:lvlText w:val="%3)"/>
      <w:lvlJc w:val="left"/>
      <w:pPr>
        <w:ind w:left="1015" w:hanging="360"/>
        <w:jc w:val="left"/>
      </w:pPr>
      <w:rPr>
        <w:rFonts w:ascii="Calibri" w:eastAsia="Calibri" w:hAnsi="Calibri" w:cs="Calibri" w:hint="default"/>
        <w:color w:val="231F20"/>
        <w:spacing w:val="-1"/>
        <w:w w:val="100"/>
        <w:sz w:val="22"/>
        <w:szCs w:val="22"/>
      </w:rPr>
    </w:lvl>
    <w:lvl w:ilvl="3">
      <w:start w:val="1"/>
      <w:numFmt w:val="lowerLetter"/>
      <w:lvlText w:val="%4)"/>
      <w:lvlJc w:val="left"/>
      <w:pPr>
        <w:ind w:left="1237" w:hanging="223"/>
        <w:jc w:val="left"/>
      </w:pPr>
      <w:rPr>
        <w:rFonts w:ascii="Calibri" w:eastAsia="Calibri" w:hAnsi="Calibri" w:cs="Calibri" w:hint="default"/>
        <w:color w:val="231F20"/>
        <w:spacing w:val="-1"/>
        <w:w w:val="100"/>
        <w:sz w:val="22"/>
        <w:szCs w:val="22"/>
      </w:rPr>
    </w:lvl>
    <w:lvl w:ilvl="4">
      <w:numFmt w:val="bullet"/>
      <w:lvlText w:val="•"/>
      <w:lvlJc w:val="left"/>
      <w:pPr>
        <w:ind w:left="3256" w:hanging="223"/>
      </w:pPr>
      <w:rPr>
        <w:rFonts w:hint="default"/>
      </w:rPr>
    </w:lvl>
    <w:lvl w:ilvl="5">
      <w:numFmt w:val="bullet"/>
      <w:lvlText w:val="•"/>
      <w:lvlJc w:val="left"/>
      <w:pPr>
        <w:ind w:left="4264" w:hanging="223"/>
      </w:pPr>
      <w:rPr>
        <w:rFonts w:hint="default"/>
      </w:rPr>
    </w:lvl>
    <w:lvl w:ilvl="6">
      <w:numFmt w:val="bullet"/>
      <w:lvlText w:val="•"/>
      <w:lvlJc w:val="left"/>
      <w:pPr>
        <w:ind w:left="5272" w:hanging="223"/>
      </w:pPr>
      <w:rPr>
        <w:rFonts w:hint="default"/>
      </w:rPr>
    </w:lvl>
    <w:lvl w:ilvl="7">
      <w:numFmt w:val="bullet"/>
      <w:lvlText w:val="•"/>
      <w:lvlJc w:val="left"/>
      <w:pPr>
        <w:ind w:left="6280" w:hanging="223"/>
      </w:pPr>
      <w:rPr>
        <w:rFonts w:hint="default"/>
      </w:rPr>
    </w:lvl>
    <w:lvl w:ilvl="8">
      <w:numFmt w:val="bullet"/>
      <w:lvlText w:val="•"/>
      <w:lvlJc w:val="left"/>
      <w:pPr>
        <w:ind w:left="7288" w:hanging="223"/>
      </w:pPr>
      <w:rPr>
        <w:rFonts w:hint="default"/>
      </w:rPr>
    </w:lvl>
  </w:abstractNum>
  <w:abstractNum w:abstractNumId="6" w15:restartNumberingAfterBreak="0">
    <w:nsid w:val="66A9261C"/>
    <w:multiLevelType w:val="multilevel"/>
    <w:tmpl w:val="6AC691A6"/>
    <w:lvl w:ilvl="0">
      <w:start w:val="7"/>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b/>
        <w:bCs/>
        <w:color w:val="231F20"/>
        <w:w w:val="100"/>
        <w:sz w:val="22"/>
        <w:szCs w:val="22"/>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97BC7"/>
    <w:rsid w:val="00037E70"/>
    <w:rsid w:val="000F396D"/>
    <w:rsid w:val="00177527"/>
    <w:rsid w:val="001E5BDA"/>
    <w:rsid w:val="00380984"/>
    <w:rsid w:val="00394965"/>
    <w:rsid w:val="003951B1"/>
    <w:rsid w:val="003D5CB5"/>
    <w:rsid w:val="00897BC7"/>
    <w:rsid w:val="00A64BE1"/>
    <w:rsid w:val="00ED6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78169"/>
  <w15:docId w15:val="{C05BA772-8754-468C-94C6-89B16343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98" w:right="299"/>
      <w:jc w:val="center"/>
      <w:outlineLvl w:val="0"/>
    </w:pPr>
    <w:rPr>
      <w:b/>
      <w:bCs/>
      <w:sz w:val="24"/>
      <w:szCs w:val="24"/>
    </w:rPr>
  </w:style>
  <w:style w:type="paragraph" w:styleId="Nadpis2">
    <w:name w:val="heading 2"/>
    <w:basedOn w:val="Normln"/>
    <w:uiPriority w:val="9"/>
    <w:unhideWhenUsed/>
    <w:qFormat/>
    <w:pPr>
      <w:ind w:left="11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015" w:hanging="566"/>
      <w:jc w:val="both"/>
    </w:pPr>
  </w:style>
  <w:style w:type="paragraph" w:customStyle="1" w:styleId="TableParagraph">
    <w:name w:val="Table Paragraph"/>
    <w:basedOn w:val="Normln"/>
    <w:uiPriority w:val="1"/>
    <w:qFormat/>
    <w:pPr>
      <w:spacing w:before="4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3AD7-14BF-4D99-AF98-1DE8826A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1985</Words>
  <Characters>11717</Characters>
  <Application>Microsoft Office Word</Application>
  <DocSecurity>0</DocSecurity>
  <Lines>97</Lines>
  <Paragraphs>27</Paragraphs>
  <ScaleCrop>false</ScaleCrop>
  <Company>VSCHT Praha</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kupní smlouva</dc:title>
  <dc:creator>kavalcoh</dc:creator>
  <cp:lastModifiedBy>Maurerova Marketa</cp:lastModifiedBy>
  <cp:revision>10</cp:revision>
  <dcterms:created xsi:type="dcterms:W3CDTF">2024-12-09T15:19:00Z</dcterms:created>
  <dcterms:modified xsi:type="dcterms:W3CDTF">2024-12-09T14:43:00Z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pro Microsoft 365</vt:lpwstr>
  </property>
  <property fmtid="{D5CDD505-2E9C-101B-9397-08002B2CF9AE}" pid="4" name="LastSaved">
    <vt:filetime>2024-12-09T00:00:00Z</vt:filetime>
  </property>
</Properties>
</file>