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C6A4D46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4901C6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47E89C04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2C7653">
        <w:rPr>
          <w:spacing w:val="0"/>
          <w:kern w:val="0"/>
          <w:sz w:val="24"/>
          <w:szCs w:val="24"/>
        </w:rPr>
        <w:t>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70B79319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 xml:space="preserve">Ing. Karlem </w:t>
      </w:r>
      <w:proofErr w:type="spellStart"/>
      <w:r w:rsidR="007B2983">
        <w:rPr>
          <w:sz w:val="20"/>
          <w:szCs w:val="20"/>
        </w:rPr>
        <w:t>Trpkošem</w:t>
      </w:r>
      <w:proofErr w:type="spellEnd"/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D771B7" w:rsidRPr="00F5115E">
        <w:rPr>
          <w:sz w:val="20"/>
          <w:szCs w:val="20"/>
        </w:rPr>
        <w:t xml:space="preserve"> ICT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F11A589" w14:textId="77777777" w:rsidR="000E11CD" w:rsidRDefault="000E11CD" w:rsidP="000E11CD">
      <w:pPr>
        <w:jc w:val="both"/>
        <w:rPr>
          <w:rFonts w:cs="Arial"/>
          <w:b/>
          <w:bCs/>
          <w:szCs w:val="20"/>
        </w:rPr>
      </w:pPr>
      <w:r w:rsidRPr="00022068">
        <w:rPr>
          <w:rFonts w:cs="Arial"/>
          <w:b/>
          <w:bCs/>
          <w:szCs w:val="20"/>
        </w:rPr>
        <w:t xml:space="preserve">Poskytovatel: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Konsorcium Tekies a COPS</w:t>
      </w:r>
    </w:p>
    <w:p w14:paraId="23084BF1" w14:textId="77777777" w:rsidR="000E11CD" w:rsidRPr="00022068" w:rsidRDefault="000E11CD" w:rsidP="000C4DF2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105627DB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5443C517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6ECD69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170D9B58" w14:textId="77777777" w:rsidR="001B7953" w:rsidRDefault="001B7953" w:rsidP="001B7953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  <w:t>Fio banka</w:t>
      </w:r>
    </w:p>
    <w:p w14:paraId="000D3406" w14:textId="77777777" w:rsidR="001B7953" w:rsidRDefault="001B7953" w:rsidP="001B7953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2801460719 / 2010</w:t>
      </w:r>
    </w:p>
    <w:p w14:paraId="4B970BBC" w14:textId="5AD636F2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</w:t>
      </w:r>
      <w:r w:rsidR="00FB40F3">
        <w:rPr>
          <w:rFonts w:cs="Arial"/>
          <w:bCs/>
          <w:color w:val="000000"/>
          <w:szCs w:val="20"/>
        </w:rPr>
        <w:t>a</w:t>
      </w:r>
      <w:r w:rsidRPr="00022068">
        <w:rPr>
          <w:rFonts w:cs="Arial"/>
          <w:bCs/>
          <w:color w:val="000000"/>
          <w:szCs w:val="20"/>
        </w:rPr>
        <w:t>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FB40F3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FB40F3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FB40F3">
        <w:rPr>
          <w:rFonts w:cs="Arial"/>
          <w:szCs w:val="20"/>
        </w:rPr>
        <w:t>em</w:t>
      </w:r>
    </w:p>
    <w:p w14:paraId="7CA9FA0B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1FEA7487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008534B1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>COPS Financial Systems s.r.o.</w:t>
      </w:r>
      <w:bookmarkEnd w:id="3"/>
    </w:p>
    <w:p w14:paraId="11430F05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54A3E671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2ECC682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21946BD5" w14:textId="77777777" w:rsidR="001B7953" w:rsidRDefault="001B7953" w:rsidP="001B7953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  <w:t>2201654923/2010</w:t>
      </w:r>
    </w:p>
    <w:p w14:paraId="02EC01C2" w14:textId="6D4D809F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</w:t>
      </w:r>
      <w:r w:rsidR="00FB40F3">
        <w:rPr>
          <w:rFonts w:cs="Arial"/>
          <w:bCs/>
          <w:color w:val="000000"/>
          <w:szCs w:val="20"/>
        </w:rPr>
        <w:t>a</w:t>
      </w:r>
      <w:r w:rsidRPr="00022068">
        <w:rPr>
          <w:rFonts w:cs="Arial"/>
          <w:bCs/>
          <w:color w:val="000000"/>
          <w:szCs w:val="20"/>
        </w:rPr>
        <w:t>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FB40F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FB40F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FB40F3">
        <w:rPr>
          <w:rFonts w:cs="Arial"/>
          <w:bCs/>
          <w:color w:val="000000"/>
          <w:szCs w:val="20"/>
        </w:rPr>
        <w:t>em</w:t>
      </w:r>
    </w:p>
    <w:p w14:paraId="330C0FEC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21B319FE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E11CD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2C7653">
        <w:rPr>
          <w:rFonts w:cs="Arial"/>
          <w:szCs w:val="22"/>
          <w:lang w:eastAsia="en-US"/>
        </w:rPr>
        <w:t>6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E11CD">
        <w:rPr>
          <w:rFonts w:cs="Arial"/>
          <w:szCs w:val="22"/>
          <w:lang w:eastAsia="en-US"/>
        </w:rPr>
        <w:t>1</w:t>
      </w:r>
      <w:r w:rsidR="002C7653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. </w:t>
      </w:r>
      <w:r w:rsidR="002C7653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eastAsia="en-US"/>
        </w:rPr>
        <w:t>4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0E11CD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21AA67D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E11CD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D4A4448" w14:textId="1A29CDF7" w:rsidR="00295E08" w:rsidRPr="000E11CD" w:rsidRDefault="009C4E18" w:rsidP="000E11C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0E11CD">
        <w:rPr>
          <w:rFonts w:cs="Arial"/>
          <w:szCs w:val="22"/>
          <w:lang w:val="cs-CZ" w:eastAsia="en-US"/>
        </w:rPr>
        <w:t>1</w:t>
      </w:r>
      <w:r w:rsidR="002C7653">
        <w:rPr>
          <w:rFonts w:cs="Arial"/>
          <w:szCs w:val="22"/>
          <w:lang w:val="cs-CZ" w:eastAsia="en-US"/>
        </w:rPr>
        <w:t>1</w:t>
      </w:r>
      <w:r w:rsidRPr="00333042">
        <w:rPr>
          <w:rFonts w:cs="Arial"/>
          <w:szCs w:val="22"/>
          <w:lang w:eastAsia="en-US"/>
        </w:rPr>
        <w:t xml:space="preserve">. </w:t>
      </w:r>
      <w:r w:rsidR="002C7653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>. 202</w:t>
      </w:r>
      <w:r w:rsidR="002C7653"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 w:rsidR="002C7653">
        <w:rPr>
          <w:rFonts w:cs="Arial"/>
          <w:szCs w:val="22"/>
          <w:lang w:eastAsia="en-US"/>
        </w:rPr>
        <w:t>6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2C7653">
        <w:rPr>
          <w:rFonts w:cs="Arial"/>
          <w:b/>
          <w:bCs/>
          <w:szCs w:val="22"/>
          <w:lang w:val="cs-CZ" w:eastAsia="en-US"/>
        </w:rPr>
        <w:t>6</w:t>
      </w:r>
      <w:r>
        <w:rPr>
          <w:rFonts w:cs="Arial"/>
          <w:szCs w:val="22"/>
          <w:lang w:val="cs-CZ" w:eastAsia="en-US"/>
        </w:rPr>
        <w:t>“)</w:t>
      </w:r>
      <w:r w:rsidR="00FB40F3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Minitendru s názvem „</w:t>
      </w:r>
      <w:r w:rsidR="000E11CD" w:rsidRPr="000E11CD">
        <w:rPr>
          <w:rFonts w:cs="Arial"/>
          <w:bCs/>
          <w:i/>
          <w:iCs/>
        </w:rPr>
        <w:t>(M-0</w:t>
      </w:r>
      <w:r w:rsidR="002C7653">
        <w:rPr>
          <w:rFonts w:cs="Arial"/>
          <w:bCs/>
          <w:i/>
          <w:iCs/>
        </w:rPr>
        <w:t>6</w:t>
      </w:r>
      <w:r w:rsidR="000E11CD" w:rsidRPr="000E11CD">
        <w:rPr>
          <w:rFonts w:cs="Arial"/>
          <w:bCs/>
          <w:i/>
          <w:iCs/>
        </w:rPr>
        <w:t xml:space="preserve">) IT delivery </w:t>
      </w:r>
      <w:r w:rsidR="00FB40F3">
        <w:rPr>
          <w:rFonts w:cs="Arial"/>
          <w:bCs/>
          <w:i/>
          <w:iCs/>
        </w:rPr>
        <w:t>-</w:t>
      </w:r>
      <w:r w:rsidR="000E11CD">
        <w:rPr>
          <w:rFonts w:cs="Arial"/>
          <w:bCs/>
          <w:i/>
          <w:iCs/>
        </w:rPr>
        <w:t xml:space="preserve"> </w:t>
      </w:r>
      <w:r w:rsidR="004152DF" w:rsidRPr="004152DF">
        <w:rPr>
          <w:rFonts w:cs="Arial"/>
          <w:bCs/>
          <w:i/>
          <w:iCs/>
        </w:rPr>
        <w:t>Poskytování implementačních služeb k projektu Aplikace umělé inteligence (AI) pro efektivní obsluhu klientů resortu MPSV</w:t>
      </w:r>
      <w:r w:rsidRPr="00076F3A">
        <w:rPr>
          <w:rFonts w:cs="Arial"/>
          <w:i/>
          <w:iCs/>
          <w:szCs w:val="22"/>
          <w:lang w:eastAsia="en-US"/>
        </w:rPr>
        <w:t>“.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4152DF">
        <w:rPr>
          <w:rFonts w:cs="Arial"/>
          <w:szCs w:val="20"/>
          <w:lang w:val="cs-CZ"/>
        </w:rPr>
        <w:t>6</w:t>
      </w:r>
      <w:r>
        <w:rPr>
          <w:rFonts w:cs="Arial"/>
          <w:szCs w:val="20"/>
          <w:lang w:val="cs-CZ"/>
        </w:rPr>
        <w:t xml:space="preserve"> </w:t>
      </w:r>
      <w:r w:rsidR="00FB40F3" w:rsidRPr="00407C33">
        <w:rPr>
          <w:rFonts w:cs="Arial"/>
          <w:szCs w:val="20"/>
        </w:rPr>
        <w:t>zav</w:t>
      </w:r>
      <w:r w:rsidR="00FB40F3">
        <w:rPr>
          <w:rFonts w:cs="Arial"/>
          <w:szCs w:val="20"/>
        </w:rPr>
        <w:t>ázal</w:t>
      </w:r>
      <w:r w:rsidR="00FB40F3"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="000E11CD">
        <w:rPr>
          <w:rFonts w:cs="Arial"/>
          <w:szCs w:val="20"/>
        </w:rPr>
        <w:t xml:space="preserve"> </w:t>
      </w:r>
      <w:r w:rsidR="000E11CD">
        <w:t xml:space="preserve">pro realizaci implementačních služeb pro projekt </w:t>
      </w:r>
      <w:r w:rsidR="004152DF" w:rsidRPr="00F3363F">
        <w:rPr>
          <w:rFonts w:cs="Arial"/>
          <w:szCs w:val="20"/>
        </w:rPr>
        <w:t>Aplikace umělé inteligence (AI) pro efektivní obsluhu klientů resortu MPSV</w:t>
      </w:r>
      <w:r w:rsidR="000E11CD">
        <w:t xml:space="preserve">. </w:t>
      </w:r>
      <w:r w:rsidR="004152DF" w:rsidRPr="00F3363F">
        <w:rPr>
          <w:rFonts w:cs="Arial"/>
          <w:szCs w:val="20"/>
        </w:rPr>
        <w:t xml:space="preserve">Cílem </w:t>
      </w:r>
      <w:r w:rsidR="00FB40F3">
        <w:rPr>
          <w:rFonts w:cs="Arial"/>
          <w:szCs w:val="20"/>
        </w:rPr>
        <w:t xml:space="preserve">Dílčí smlouvy č. 6 </w:t>
      </w:r>
      <w:r w:rsidR="004152DF" w:rsidRPr="00F3363F">
        <w:rPr>
          <w:rFonts w:cs="Arial"/>
          <w:szCs w:val="20"/>
        </w:rPr>
        <w:t>je implementace vybraných use-</w:t>
      </w:r>
      <w:proofErr w:type="spellStart"/>
      <w:r w:rsidR="004152DF" w:rsidRPr="00F3363F">
        <w:rPr>
          <w:rFonts w:cs="Arial"/>
          <w:szCs w:val="20"/>
        </w:rPr>
        <w:t>cases</w:t>
      </w:r>
      <w:proofErr w:type="spellEnd"/>
      <w:r w:rsidR="004152DF" w:rsidRPr="00F3363F">
        <w:rPr>
          <w:rFonts w:cs="Arial"/>
          <w:szCs w:val="20"/>
        </w:rPr>
        <w:t xml:space="preserve"> v oblasti umělé inteligence v rámci obsluhy klientů a</w:t>
      </w:r>
      <w:r w:rsidR="00B651E2">
        <w:rPr>
          <w:rFonts w:cs="Arial"/>
          <w:szCs w:val="20"/>
        </w:rPr>
        <w:t> </w:t>
      </w:r>
      <w:r w:rsidR="004152DF" w:rsidRPr="00F3363F">
        <w:rPr>
          <w:rFonts w:cs="Arial"/>
          <w:szCs w:val="20"/>
        </w:rPr>
        <w:t>zefektivňování chodu rezortu MPSV</w:t>
      </w:r>
      <w:r>
        <w:rPr>
          <w:rFonts w:cs="Arial"/>
          <w:szCs w:val="20"/>
          <w:lang w:val="cs-CZ"/>
        </w:rPr>
        <w:t>.</w:t>
      </w:r>
    </w:p>
    <w:p w14:paraId="2C7C7EB5" w14:textId="1C65CACE" w:rsidR="009C4E18" w:rsidRPr="00521CB9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4152DF">
        <w:rPr>
          <w:szCs w:val="22"/>
          <w:lang w:val="cs-CZ" w:eastAsia="en-US"/>
        </w:rPr>
        <w:t>6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0E11CD">
        <w:rPr>
          <w:szCs w:val="20"/>
          <w:lang w:val="cs-CZ"/>
        </w:rPr>
        <w:t>o</w:t>
      </w:r>
      <w:r>
        <w:rPr>
          <w:szCs w:val="20"/>
          <w:lang w:val="cs-CZ"/>
        </w:rPr>
        <w:t xml:space="preserve"> </w:t>
      </w:r>
      <w:r w:rsidR="000E11CD">
        <w:rPr>
          <w:szCs w:val="20"/>
          <w:lang w:val="cs-CZ"/>
        </w:rPr>
        <w:t>implementačních</w:t>
      </w:r>
      <w:r>
        <w:rPr>
          <w:szCs w:val="20"/>
          <w:lang w:val="cs-CZ"/>
        </w:rPr>
        <w:t xml:space="preserve"> služb</w:t>
      </w:r>
      <w:r w:rsidR="000E11CD">
        <w:rPr>
          <w:szCs w:val="20"/>
          <w:lang w:val="cs-CZ"/>
        </w:rPr>
        <w:t>ách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uzavřenou dne </w:t>
      </w:r>
      <w:r w:rsidR="000E11CD"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2"/>
          <w:lang w:eastAsia="en-US"/>
        </w:rPr>
        <w:t xml:space="preserve">na základě </w:t>
      </w:r>
      <w:r w:rsidR="00F65D3B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 w:rsidR="000E11CD"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="00F65D3B">
        <w:rPr>
          <w:rFonts w:cs="Arial"/>
          <w:szCs w:val="20"/>
        </w:rPr>
        <w:t>Uzavřením</w:t>
      </w:r>
      <w:r w:rsidRPr="00F9198F">
        <w:rPr>
          <w:rFonts w:cs="Arial"/>
          <w:szCs w:val="20"/>
        </w:rPr>
        <w:t xml:space="preserve">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8F6F8A">
        <w:rPr>
          <w:rFonts w:cs="Arial"/>
          <w:szCs w:val="20"/>
          <w:lang w:val="cs-CZ"/>
        </w:rPr>
        <w:t>6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216F6AE1" w14:textId="42F68D89" w:rsidR="00E7425F" w:rsidRPr="00FD1DCE" w:rsidRDefault="00521CB9" w:rsidP="00521CB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FD1DCE">
        <w:rPr>
          <w:rFonts w:cs="Arial"/>
          <w:szCs w:val="22"/>
          <w:lang w:eastAsia="en-US"/>
        </w:rPr>
        <w:t xml:space="preserve">Důvodem uzavření tohoto Dodatku </w:t>
      </w:r>
      <w:r w:rsidRPr="00FD1DCE">
        <w:rPr>
          <w:rFonts w:cs="Arial"/>
          <w:szCs w:val="22"/>
          <w:lang w:val="cs-CZ" w:eastAsia="en-US"/>
        </w:rPr>
        <w:t xml:space="preserve">č. 1 je </w:t>
      </w:r>
      <w:r w:rsidRPr="00FD1DCE">
        <w:rPr>
          <w:rFonts w:cs="Arial"/>
          <w:szCs w:val="22"/>
          <w:lang w:eastAsia="en-US"/>
        </w:rPr>
        <w:t xml:space="preserve">potřeba </w:t>
      </w:r>
      <w:r w:rsidRPr="00FD1DCE">
        <w:rPr>
          <w:rFonts w:cs="Arial"/>
          <w:szCs w:val="22"/>
          <w:lang w:val="cs-CZ" w:eastAsia="en-US"/>
        </w:rPr>
        <w:t>dodatečného navýšení rozsahu předmětu plnění sjednaného Dílčí smlouvou č. 6 o služby, které nebyly zahrnuty v původním závazku z Dílčí smlouvy č. 6</w:t>
      </w:r>
      <w:r w:rsidR="00FB40F3">
        <w:rPr>
          <w:rFonts w:cs="Arial"/>
          <w:szCs w:val="22"/>
          <w:lang w:val="cs-CZ" w:eastAsia="en-US"/>
        </w:rPr>
        <w:t>,</w:t>
      </w:r>
      <w:r w:rsidR="00B651E2">
        <w:rPr>
          <w:rFonts w:cs="Arial"/>
          <w:szCs w:val="22"/>
          <w:lang w:val="cs-CZ" w:eastAsia="en-US"/>
        </w:rPr>
        <w:t xml:space="preserve"> </w:t>
      </w:r>
      <w:r w:rsidRPr="00FD1DCE">
        <w:rPr>
          <w:rFonts w:cs="Arial"/>
          <w:lang w:val="cs-CZ"/>
        </w:rPr>
        <w:t xml:space="preserve">které jsou </w:t>
      </w:r>
      <w:r w:rsidR="00FB40F3">
        <w:rPr>
          <w:rFonts w:cs="Arial"/>
          <w:lang w:val="cs-CZ"/>
        </w:rPr>
        <w:t xml:space="preserve">objektivně </w:t>
      </w:r>
      <w:r w:rsidRPr="00FD1DCE">
        <w:rPr>
          <w:rFonts w:cs="Arial"/>
          <w:lang w:val="cs-CZ"/>
        </w:rPr>
        <w:t xml:space="preserve">nezbytné pro naplnění účelu </w:t>
      </w:r>
      <w:r w:rsidR="00FB40F3">
        <w:rPr>
          <w:rFonts w:cs="Arial"/>
          <w:lang w:val="cs-CZ"/>
        </w:rPr>
        <w:t xml:space="preserve">a cíle </w:t>
      </w:r>
      <w:r w:rsidRPr="00FD1DCE">
        <w:rPr>
          <w:rFonts w:cs="Arial"/>
          <w:szCs w:val="22"/>
          <w:lang w:val="cs-CZ" w:eastAsia="en-US"/>
        </w:rPr>
        <w:t>sledovaného Dílčí smlouvou č. 6</w:t>
      </w:r>
      <w:r w:rsidR="00041557">
        <w:rPr>
          <w:rFonts w:cs="Arial"/>
          <w:szCs w:val="22"/>
          <w:lang w:val="cs-CZ" w:eastAsia="en-US"/>
        </w:rPr>
        <w:t xml:space="preserve">, tj. </w:t>
      </w:r>
      <w:r w:rsidR="00041557" w:rsidRPr="00041557">
        <w:rPr>
          <w:rFonts w:cs="Arial"/>
          <w:szCs w:val="22"/>
          <w:lang w:val="cs-CZ" w:eastAsia="en-US"/>
        </w:rPr>
        <w:t>zajištěn</w:t>
      </w:r>
      <w:r w:rsidR="00041557">
        <w:rPr>
          <w:rFonts w:cs="Arial"/>
          <w:szCs w:val="22"/>
          <w:lang w:val="cs-CZ" w:eastAsia="en-US"/>
        </w:rPr>
        <w:t>í</w:t>
      </w:r>
      <w:r w:rsidR="00041557" w:rsidRPr="00041557">
        <w:rPr>
          <w:rFonts w:cs="Arial"/>
          <w:szCs w:val="22"/>
          <w:lang w:val="cs-CZ" w:eastAsia="en-US"/>
        </w:rPr>
        <w:t xml:space="preserve"> včasné</w:t>
      </w:r>
      <w:r w:rsidR="00041557">
        <w:rPr>
          <w:rFonts w:cs="Arial"/>
          <w:szCs w:val="22"/>
          <w:lang w:val="cs-CZ" w:eastAsia="en-US"/>
        </w:rPr>
        <w:t>ho</w:t>
      </w:r>
      <w:r w:rsidR="00041557" w:rsidRPr="00041557">
        <w:rPr>
          <w:rFonts w:cs="Arial"/>
          <w:szCs w:val="22"/>
          <w:lang w:val="cs-CZ" w:eastAsia="en-US"/>
        </w:rPr>
        <w:t xml:space="preserve"> a efektivní</w:t>
      </w:r>
      <w:r w:rsidR="00041557">
        <w:rPr>
          <w:rFonts w:cs="Arial"/>
          <w:szCs w:val="22"/>
          <w:lang w:val="cs-CZ" w:eastAsia="en-US"/>
        </w:rPr>
        <w:t>ho</w:t>
      </w:r>
      <w:r w:rsidR="00041557" w:rsidRPr="00041557">
        <w:rPr>
          <w:rFonts w:cs="Arial"/>
          <w:szCs w:val="22"/>
          <w:lang w:val="cs-CZ" w:eastAsia="en-US"/>
        </w:rPr>
        <w:t xml:space="preserve"> dokončení v</w:t>
      </w:r>
      <w:r w:rsidR="00041557">
        <w:rPr>
          <w:rFonts w:cs="Arial"/>
          <w:szCs w:val="22"/>
          <w:lang w:val="cs-CZ" w:eastAsia="en-US"/>
        </w:rPr>
        <w:t>eškerých</w:t>
      </w:r>
      <w:r w:rsidR="00041557" w:rsidRPr="00041557">
        <w:rPr>
          <w:rFonts w:cs="Arial"/>
          <w:szCs w:val="22"/>
          <w:lang w:val="cs-CZ" w:eastAsia="en-US"/>
        </w:rPr>
        <w:t xml:space="preserve"> aktivit při dodržení harmonogramu vyžadovaném Ú</w:t>
      </w:r>
      <w:r w:rsidR="00041557">
        <w:rPr>
          <w:rFonts w:cs="Arial"/>
          <w:szCs w:val="22"/>
          <w:lang w:val="cs-CZ" w:eastAsia="en-US"/>
        </w:rPr>
        <w:t>řadem práce České republiky</w:t>
      </w:r>
      <w:r w:rsidR="00390D69">
        <w:rPr>
          <w:rFonts w:cs="Arial"/>
          <w:szCs w:val="22"/>
          <w:lang w:val="cs-CZ" w:eastAsia="en-US"/>
        </w:rPr>
        <w:t xml:space="preserve"> (dále jen („</w:t>
      </w:r>
      <w:r w:rsidR="00390D69" w:rsidRPr="00390D69">
        <w:rPr>
          <w:rFonts w:cs="Arial"/>
          <w:b/>
          <w:bCs/>
          <w:szCs w:val="22"/>
          <w:lang w:val="cs-CZ" w:eastAsia="en-US"/>
        </w:rPr>
        <w:t>ÚP</w:t>
      </w:r>
      <w:r w:rsidR="00390D69">
        <w:rPr>
          <w:rFonts w:cs="Arial"/>
          <w:szCs w:val="22"/>
          <w:lang w:val="cs-CZ" w:eastAsia="en-US"/>
        </w:rPr>
        <w:t>“)</w:t>
      </w:r>
      <w:r w:rsidR="00041557">
        <w:rPr>
          <w:rFonts w:cs="Arial"/>
          <w:szCs w:val="22"/>
          <w:lang w:val="cs-CZ" w:eastAsia="en-US"/>
        </w:rPr>
        <w:t>. P</w:t>
      </w:r>
      <w:r w:rsidR="00FB40F3">
        <w:rPr>
          <w:rFonts w:cs="Arial"/>
          <w:szCs w:val="22"/>
          <w:lang w:val="cs-CZ" w:eastAsia="en-US"/>
        </w:rPr>
        <w:t>otřeba</w:t>
      </w:r>
      <w:r w:rsidR="00041557">
        <w:rPr>
          <w:rFonts w:cs="Arial"/>
          <w:szCs w:val="22"/>
          <w:lang w:val="cs-CZ" w:eastAsia="en-US"/>
        </w:rPr>
        <w:t xml:space="preserve"> </w:t>
      </w:r>
      <w:r w:rsidR="00041557" w:rsidRPr="00FD1DCE">
        <w:rPr>
          <w:rFonts w:cs="Arial"/>
          <w:szCs w:val="20"/>
        </w:rPr>
        <w:t>navýšení kapacit realizačního týmu Poskytovatele</w:t>
      </w:r>
      <w:r w:rsidR="00FB40F3">
        <w:rPr>
          <w:rFonts w:cs="Arial"/>
          <w:szCs w:val="22"/>
          <w:lang w:val="cs-CZ" w:eastAsia="en-US"/>
        </w:rPr>
        <w:t xml:space="preserve"> vznikla</w:t>
      </w:r>
      <w:r w:rsidRPr="00FD1DCE">
        <w:rPr>
          <w:rFonts w:cs="Arial"/>
          <w:szCs w:val="22"/>
          <w:lang w:val="cs-CZ" w:eastAsia="en-US"/>
        </w:rPr>
        <w:t xml:space="preserve"> </w:t>
      </w:r>
      <w:r w:rsidR="00FB40F3">
        <w:rPr>
          <w:rFonts w:cs="Arial"/>
          <w:szCs w:val="22"/>
          <w:lang w:val="cs-CZ" w:eastAsia="en-US"/>
        </w:rPr>
        <w:t>v důsledku</w:t>
      </w:r>
      <w:r w:rsidR="006F10AF" w:rsidRPr="00FD1DCE">
        <w:t xml:space="preserve"> rychl</w:t>
      </w:r>
      <w:r w:rsidR="00FB40F3">
        <w:t>ého</w:t>
      </w:r>
      <w:r w:rsidR="006F10AF" w:rsidRPr="00FD1DCE">
        <w:t xml:space="preserve"> rozvoj</w:t>
      </w:r>
      <w:r w:rsidR="00FB40F3">
        <w:t>e</w:t>
      </w:r>
      <w:r w:rsidR="006F10AF" w:rsidRPr="00FD1DCE">
        <w:t xml:space="preserve"> využití umělé inteligence</w:t>
      </w:r>
      <w:r w:rsidR="009E3008" w:rsidRPr="00FD1DCE">
        <w:t xml:space="preserve"> a </w:t>
      </w:r>
      <w:r w:rsidR="0078218E" w:rsidRPr="00FD1DCE">
        <w:t>možností, které umožňuje efektivně řešit</w:t>
      </w:r>
      <w:r w:rsidR="00DC1CAB" w:rsidRPr="00FD1DCE">
        <w:t>,</w:t>
      </w:r>
      <w:r w:rsidR="006F10AF" w:rsidRPr="00FD1DCE">
        <w:t xml:space="preserve"> a to především v</w:t>
      </w:r>
      <w:r w:rsidR="00FB40F3">
        <w:t xml:space="preserve"> následujících</w:t>
      </w:r>
      <w:r w:rsidR="006F10AF" w:rsidRPr="00FD1DCE">
        <w:t xml:space="preserve"> oblast</w:t>
      </w:r>
      <w:r w:rsidR="00FB40F3">
        <w:t>ech:</w:t>
      </w:r>
    </w:p>
    <w:p w14:paraId="421881F1" w14:textId="626B7DAA" w:rsidR="00BF269D" w:rsidRPr="00FD1DCE" w:rsidRDefault="00BF269D" w:rsidP="00B651E2">
      <w:pPr>
        <w:pStyle w:val="RLTextlnkuslovan"/>
        <w:numPr>
          <w:ilvl w:val="0"/>
          <w:numId w:val="44"/>
        </w:numPr>
        <w:spacing w:before="60" w:after="0" w:line="280" w:lineRule="atLeast"/>
        <w:rPr>
          <w:rFonts w:cs="Arial"/>
          <w:szCs w:val="20"/>
        </w:rPr>
      </w:pPr>
      <w:r w:rsidRPr="00FD1DCE">
        <w:t xml:space="preserve">poskytování dat ze spisů klientům prostřednictvím kanálu </w:t>
      </w:r>
      <w:proofErr w:type="spellStart"/>
      <w:r w:rsidRPr="00FD1DCE">
        <w:t>voicebot</w:t>
      </w:r>
      <w:proofErr w:type="spellEnd"/>
      <w:r w:rsidRPr="00FD1DCE">
        <w:t xml:space="preserve"> a chatbot</w:t>
      </w:r>
      <w:r w:rsidR="00DC1CAB" w:rsidRPr="00FD1DCE">
        <w:t>,</w:t>
      </w:r>
      <w:r w:rsidR="008330BC" w:rsidRPr="00FD1DCE">
        <w:t xml:space="preserve"> a to především </w:t>
      </w:r>
      <w:r w:rsidR="00DE6E8A" w:rsidRPr="00FD1DCE">
        <w:t xml:space="preserve">s ohledem </w:t>
      </w:r>
      <w:r w:rsidR="008330BC" w:rsidRPr="00FD1DCE">
        <w:t>na vysoký počet klientů, kteří</w:t>
      </w:r>
      <w:r w:rsidR="00DE6E8A" w:rsidRPr="00FD1DCE">
        <w:t xml:space="preserve"> nejsou stávajícími pracovníky call-centra obslouženi</w:t>
      </w:r>
      <w:r w:rsidR="002A126A" w:rsidRPr="00FD1DCE">
        <w:t>,</w:t>
      </w:r>
      <w:r w:rsidR="008330BC" w:rsidRPr="00FD1DCE">
        <w:t xml:space="preserve"> </w:t>
      </w:r>
    </w:p>
    <w:p w14:paraId="012106A5" w14:textId="1100FDDD" w:rsidR="00BF269D" w:rsidRPr="00FD1DCE" w:rsidRDefault="00BF269D" w:rsidP="00B651E2">
      <w:pPr>
        <w:pStyle w:val="RLTextlnkuslovan"/>
        <w:numPr>
          <w:ilvl w:val="0"/>
          <w:numId w:val="44"/>
        </w:numPr>
        <w:spacing w:before="60" w:after="0" w:line="280" w:lineRule="atLeast"/>
        <w:rPr>
          <w:rFonts w:cs="Arial"/>
          <w:szCs w:val="20"/>
        </w:rPr>
      </w:pPr>
      <w:r w:rsidRPr="00FD1DCE">
        <w:t xml:space="preserve">vytvoření </w:t>
      </w:r>
      <w:r w:rsidR="0078218E" w:rsidRPr="00FD1DCE">
        <w:t>kognitivního</w:t>
      </w:r>
      <w:r w:rsidR="0078218E" w:rsidRPr="00FD1DCE">
        <w:rPr>
          <w:b/>
          <w:bCs/>
        </w:rPr>
        <w:t xml:space="preserve"> </w:t>
      </w:r>
      <w:r w:rsidRPr="00FD1DCE">
        <w:t>vyhledávání v rekvalifikačních kurzech a zlepšení doporučování těchto kurzů dle profilu a zájmů klienta</w:t>
      </w:r>
      <w:r w:rsidR="00DE6E8A" w:rsidRPr="00FD1DCE">
        <w:t xml:space="preserve"> tak</w:t>
      </w:r>
      <w:r w:rsidR="0015371C" w:rsidRPr="00FD1DCE">
        <w:t>,</w:t>
      </w:r>
      <w:r w:rsidR="00DE6E8A" w:rsidRPr="00FD1DCE">
        <w:t xml:space="preserve"> aby se zajistilo odpovídající čerpání z fondů NPO </w:t>
      </w:r>
      <w:r w:rsidR="0015371C" w:rsidRPr="00FD1DCE">
        <w:t xml:space="preserve">- </w:t>
      </w:r>
      <w:r w:rsidR="00DE6E8A" w:rsidRPr="00FD1DCE">
        <w:t>kapitola zaměstnanost</w:t>
      </w:r>
      <w:r w:rsidR="002A126A" w:rsidRPr="00FD1DCE">
        <w:t>,</w:t>
      </w:r>
    </w:p>
    <w:p w14:paraId="400DC7E2" w14:textId="3545AA91" w:rsidR="00C53CF0" w:rsidRPr="00FD1DCE" w:rsidRDefault="00DF5D83" w:rsidP="00B651E2">
      <w:pPr>
        <w:pStyle w:val="RLTextlnkuslovan"/>
        <w:numPr>
          <w:ilvl w:val="0"/>
          <w:numId w:val="44"/>
        </w:numPr>
        <w:spacing w:before="60" w:after="0" w:line="280" w:lineRule="atLeast"/>
        <w:rPr>
          <w:rFonts w:cs="Arial"/>
          <w:szCs w:val="20"/>
        </w:rPr>
      </w:pPr>
      <w:r w:rsidRPr="00FD1DCE">
        <w:rPr>
          <w:rFonts w:cs="Arial"/>
          <w:szCs w:val="20"/>
        </w:rPr>
        <w:t>další</w:t>
      </w:r>
      <w:r w:rsidR="002A126A" w:rsidRPr="00FD1DCE">
        <w:rPr>
          <w:rFonts w:cs="Arial"/>
          <w:szCs w:val="20"/>
        </w:rPr>
        <w:t>ho</w:t>
      </w:r>
      <w:r w:rsidRPr="00FD1DCE">
        <w:rPr>
          <w:rFonts w:cs="Arial"/>
          <w:szCs w:val="20"/>
        </w:rPr>
        <w:t xml:space="preserve"> rozvoj</w:t>
      </w:r>
      <w:r w:rsidR="00FD1DCE" w:rsidRPr="00FD1DCE">
        <w:rPr>
          <w:rFonts w:cs="Arial"/>
          <w:szCs w:val="20"/>
        </w:rPr>
        <w:t>e</w:t>
      </w:r>
      <w:r w:rsidR="000263E1" w:rsidRPr="00FD1DCE">
        <w:rPr>
          <w:rFonts w:cs="Arial"/>
          <w:szCs w:val="20"/>
        </w:rPr>
        <w:t xml:space="preserve"> interního chatbota </w:t>
      </w:r>
      <w:r w:rsidRPr="00FD1DCE">
        <w:rPr>
          <w:rFonts w:cs="Arial"/>
          <w:szCs w:val="20"/>
        </w:rPr>
        <w:t>pro využití zaměstnanci ÚP pro orientaci ve všech legislativních normách, kter</w:t>
      </w:r>
      <w:r w:rsidR="00FD1DCE" w:rsidRPr="00FD1DCE">
        <w:rPr>
          <w:rFonts w:cs="Arial"/>
          <w:szCs w:val="20"/>
        </w:rPr>
        <w:t>é</w:t>
      </w:r>
      <w:r w:rsidRPr="00FD1DCE">
        <w:rPr>
          <w:rFonts w:cs="Arial"/>
          <w:szCs w:val="20"/>
        </w:rPr>
        <w:t xml:space="preserve"> souvisí s agendou MPSV</w:t>
      </w:r>
      <w:r w:rsidR="00ED5675" w:rsidRPr="00FD1DCE">
        <w:rPr>
          <w:rFonts w:cs="Arial"/>
          <w:szCs w:val="20"/>
        </w:rPr>
        <w:t xml:space="preserve">, tak aby bylo možné vykrýt nedostatek specialistů pro jednotlivé oblasti a reagovat na zvýšenou fluktuaci pracovníků a </w:t>
      </w:r>
      <w:r w:rsidR="00B71FEC" w:rsidRPr="00FD1DCE">
        <w:rPr>
          <w:rFonts w:cs="Arial"/>
          <w:szCs w:val="20"/>
        </w:rPr>
        <w:t>připravovan</w:t>
      </w:r>
      <w:r w:rsidR="00C53CF0" w:rsidRPr="00FD1DCE">
        <w:rPr>
          <w:rFonts w:cs="Arial"/>
          <w:szCs w:val="20"/>
        </w:rPr>
        <w:t>é</w:t>
      </w:r>
      <w:r w:rsidR="00B71FEC" w:rsidRPr="00FD1DCE">
        <w:rPr>
          <w:rFonts w:cs="Arial"/>
          <w:szCs w:val="20"/>
        </w:rPr>
        <w:t xml:space="preserve"> změn</w:t>
      </w:r>
      <w:r w:rsidR="00C53CF0" w:rsidRPr="00FD1DCE">
        <w:rPr>
          <w:rFonts w:cs="Arial"/>
          <w:szCs w:val="20"/>
        </w:rPr>
        <w:t>y</w:t>
      </w:r>
      <w:r w:rsidR="00B71FEC" w:rsidRPr="00FD1DCE">
        <w:rPr>
          <w:rFonts w:cs="Arial"/>
          <w:szCs w:val="20"/>
        </w:rPr>
        <w:t xml:space="preserve"> v sytému SSP (sjednocení dávek SSP)</w:t>
      </w:r>
      <w:r w:rsidR="002A126A" w:rsidRPr="00FD1DCE">
        <w:rPr>
          <w:rFonts w:cs="Arial"/>
          <w:szCs w:val="20"/>
        </w:rPr>
        <w:t>,</w:t>
      </w:r>
    </w:p>
    <w:p w14:paraId="48230BDC" w14:textId="682825B7" w:rsidR="00701126" w:rsidRPr="00F24B94" w:rsidRDefault="00E566B9" w:rsidP="00D22CF0">
      <w:pPr>
        <w:pStyle w:val="RLTextlnkuslovan"/>
        <w:widowControl w:val="0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eastAsia="en-US"/>
        </w:rPr>
      </w:pPr>
      <w:r w:rsidRPr="00F24B94">
        <w:rPr>
          <w:rFonts w:cs="Arial"/>
          <w:szCs w:val="22"/>
          <w:lang w:eastAsia="en-US"/>
        </w:rPr>
        <w:t>Vzhledem k</w:t>
      </w:r>
      <w:r w:rsidR="00B05C39" w:rsidRPr="00F24B94">
        <w:rPr>
          <w:rFonts w:cs="Arial"/>
          <w:szCs w:val="22"/>
          <w:lang w:eastAsia="en-US"/>
        </w:rPr>
        <w:t> nastavenému a vyžadovanému</w:t>
      </w:r>
      <w:r w:rsidRPr="00F24B94">
        <w:rPr>
          <w:rFonts w:cs="Arial"/>
          <w:szCs w:val="22"/>
          <w:lang w:eastAsia="en-US"/>
        </w:rPr>
        <w:t xml:space="preserve"> harmonogramu služeb souvisejících s naplňováním </w:t>
      </w:r>
      <w:r w:rsidR="00A01F08" w:rsidRPr="00F24B94">
        <w:rPr>
          <w:rFonts w:cs="Arial"/>
          <w:szCs w:val="22"/>
          <w:lang w:eastAsia="en-US"/>
        </w:rPr>
        <w:t xml:space="preserve">účelu Dílčí smlouvy č. </w:t>
      </w:r>
      <w:r w:rsidR="00CB2127">
        <w:rPr>
          <w:rFonts w:cs="Arial"/>
          <w:szCs w:val="22"/>
          <w:lang w:eastAsia="en-US"/>
        </w:rPr>
        <w:t>6</w:t>
      </w:r>
      <w:r w:rsidR="00A01F08" w:rsidRPr="00F24B94">
        <w:rPr>
          <w:rFonts w:cs="Arial"/>
          <w:szCs w:val="22"/>
          <w:lang w:eastAsia="en-US"/>
        </w:rPr>
        <w:t xml:space="preserve"> </w:t>
      </w:r>
      <w:r w:rsidRPr="00F24B94">
        <w:rPr>
          <w:rFonts w:cs="Arial"/>
          <w:szCs w:val="22"/>
          <w:lang w:eastAsia="en-US"/>
        </w:rPr>
        <w:t xml:space="preserve">je nezbytné navýšení kapacit </w:t>
      </w:r>
      <w:r w:rsidR="00B05C39" w:rsidRPr="00F24B94">
        <w:rPr>
          <w:rFonts w:cs="Arial"/>
          <w:szCs w:val="22"/>
          <w:lang w:eastAsia="en-US"/>
        </w:rPr>
        <w:t xml:space="preserve">a rozsahu prací týmu sjednaného Dílčí smlouvou č. </w:t>
      </w:r>
      <w:r w:rsidR="00CB2127">
        <w:rPr>
          <w:rFonts w:cs="Arial"/>
          <w:szCs w:val="22"/>
          <w:lang w:eastAsia="en-US"/>
        </w:rPr>
        <w:t>6</w:t>
      </w:r>
      <w:r w:rsidR="00445BBE" w:rsidRPr="00F24B94">
        <w:rPr>
          <w:rFonts w:cs="Arial"/>
          <w:szCs w:val="22"/>
          <w:lang w:eastAsia="en-US"/>
        </w:rPr>
        <w:t xml:space="preserve">, a </w:t>
      </w:r>
      <w:r w:rsidR="00445BBE" w:rsidRPr="00015496">
        <w:rPr>
          <w:rFonts w:cs="Arial"/>
          <w:szCs w:val="22"/>
          <w:lang w:eastAsia="en-US"/>
        </w:rPr>
        <w:t xml:space="preserve">to </w:t>
      </w:r>
      <w:r w:rsidR="00445BBE" w:rsidRPr="008651F9">
        <w:rPr>
          <w:rFonts w:cs="Arial"/>
          <w:szCs w:val="22"/>
          <w:lang w:eastAsia="en-US"/>
        </w:rPr>
        <w:t xml:space="preserve">o </w:t>
      </w:r>
      <w:r w:rsidR="00EE6312" w:rsidRPr="008651F9">
        <w:rPr>
          <w:rFonts w:cs="Arial"/>
          <w:szCs w:val="22"/>
          <w:lang w:eastAsia="en-US"/>
        </w:rPr>
        <w:t>348</w:t>
      </w:r>
      <w:r w:rsidR="009268C1" w:rsidRPr="008651F9">
        <w:rPr>
          <w:rFonts w:cs="Arial"/>
          <w:szCs w:val="22"/>
          <w:lang w:eastAsia="en-US"/>
        </w:rPr>
        <w:t xml:space="preserve"> </w:t>
      </w:r>
      <w:r w:rsidR="00F65D3B" w:rsidRPr="008651F9">
        <w:rPr>
          <w:rFonts w:cs="Arial"/>
          <w:szCs w:val="22"/>
          <w:lang w:eastAsia="en-US"/>
        </w:rPr>
        <w:t>člověkodnů.</w:t>
      </w:r>
      <w:r w:rsidR="00B05C39" w:rsidRPr="008651F9">
        <w:rPr>
          <w:rFonts w:cs="Arial"/>
          <w:szCs w:val="22"/>
          <w:lang w:eastAsia="en-US"/>
        </w:rPr>
        <w:t xml:space="preserve"> </w:t>
      </w:r>
      <w:r w:rsidR="00A01F08" w:rsidRPr="008651F9">
        <w:rPr>
          <w:rFonts w:cs="Arial"/>
          <w:szCs w:val="22"/>
          <w:lang w:eastAsia="en-US"/>
        </w:rPr>
        <w:t>Dodatečné</w:t>
      </w:r>
      <w:r w:rsidR="00A01F08" w:rsidRPr="00F24B94">
        <w:rPr>
          <w:rFonts w:cs="Arial"/>
          <w:szCs w:val="22"/>
          <w:lang w:eastAsia="en-US"/>
        </w:rPr>
        <w:t xml:space="preserve"> navýšení rozsahu služeb spočívá zejména v</w:t>
      </w:r>
      <w:r w:rsidR="00390D69">
        <w:rPr>
          <w:rFonts w:cs="Arial"/>
          <w:szCs w:val="22"/>
          <w:lang w:eastAsia="en-US"/>
        </w:rPr>
        <w:t>e/v</w:t>
      </w:r>
      <w:r w:rsidR="00701126" w:rsidRPr="00F24B94">
        <w:rPr>
          <w:rFonts w:cs="Arial"/>
          <w:szCs w:val="22"/>
          <w:lang w:eastAsia="en-US"/>
        </w:rPr>
        <w:t xml:space="preserve">: </w:t>
      </w:r>
    </w:p>
    <w:p w14:paraId="260615E2" w14:textId="3187293F" w:rsidR="00B05C39" w:rsidRPr="00D22CF0" w:rsidRDefault="006041D1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rFonts w:cs="Arial"/>
          <w:b w:val="0"/>
          <w:bCs/>
          <w:szCs w:val="22"/>
        </w:rPr>
      </w:pPr>
      <w:r w:rsidRPr="00D22CF0">
        <w:rPr>
          <w:b w:val="0"/>
          <w:bCs/>
        </w:rPr>
        <w:t xml:space="preserve">vytvoření funkčnosti personalizovaného chatbota a </w:t>
      </w:r>
      <w:proofErr w:type="spellStart"/>
      <w:r w:rsidRPr="00D22CF0">
        <w:rPr>
          <w:b w:val="0"/>
          <w:bCs/>
        </w:rPr>
        <w:t>voicebota</w:t>
      </w:r>
      <w:proofErr w:type="spellEnd"/>
      <w:r w:rsidRPr="00D22CF0">
        <w:rPr>
          <w:b w:val="0"/>
          <w:bCs/>
        </w:rPr>
        <w:t xml:space="preserve">, který </w:t>
      </w:r>
      <w:r w:rsidR="00414EAA" w:rsidRPr="00D22CF0">
        <w:rPr>
          <w:b w:val="0"/>
          <w:bCs/>
        </w:rPr>
        <w:t>zprostředkuje</w:t>
      </w:r>
      <w:r w:rsidRPr="00D22CF0">
        <w:rPr>
          <w:b w:val="0"/>
          <w:bCs/>
        </w:rPr>
        <w:t xml:space="preserve"> klientům vybran</w:t>
      </w:r>
      <w:r w:rsidR="005D0216" w:rsidRPr="00D22CF0">
        <w:rPr>
          <w:b w:val="0"/>
          <w:bCs/>
        </w:rPr>
        <w:t>é informace</w:t>
      </w:r>
      <w:r w:rsidRPr="00D22CF0">
        <w:rPr>
          <w:b w:val="0"/>
          <w:bCs/>
        </w:rPr>
        <w:t xml:space="preserve"> ze spisů</w:t>
      </w:r>
      <w:r w:rsidR="007C731C" w:rsidRPr="00D22CF0">
        <w:rPr>
          <w:b w:val="0"/>
          <w:bCs/>
        </w:rPr>
        <w:t xml:space="preserve"> žádostí o dávky SSP</w:t>
      </w:r>
      <w:r w:rsidR="00D22CF0">
        <w:rPr>
          <w:b w:val="0"/>
          <w:bCs/>
        </w:rPr>
        <w:t>,</w:t>
      </w:r>
    </w:p>
    <w:p w14:paraId="18BB6EB5" w14:textId="29461DE5" w:rsidR="005D0216" w:rsidRPr="00D22CF0" w:rsidRDefault="00414EAA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D22CF0">
        <w:rPr>
          <w:b w:val="0"/>
          <w:bCs/>
        </w:rPr>
        <w:t xml:space="preserve">vytvoření </w:t>
      </w:r>
      <w:r w:rsidR="00856FF6" w:rsidRPr="00D22CF0">
        <w:rPr>
          <w:b w:val="0"/>
          <w:bCs/>
        </w:rPr>
        <w:t>kognitivního prohledávání dat rekvalifikačních kurzů a jejich dop</w:t>
      </w:r>
      <w:r w:rsidR="001C6A72" w:rsidRPr="00D22CF0">
        <w:rPr>
          <w:b w:val="0"/>
          <w:bCs/>
        </w:rPr>
        <w:t>oručování dle profilu klienta a jeho zájmů</w:t>
      </w:r>
      <w:r w:rsidR="00D22CF0">
        <w:rPr>
          <w:b w:val="0"/>
          <w:bCs/>
        </w:rPr>
        <w:t>,</w:t>
      </w:r>
    </w:p>
    <w:p w14:paraId="024AB415" w14:textId="750E80BF" w:rsidR="009E76DE" w:rsidRPr="00D22CF0" w:rsidRDefault="00E75660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D22CF0">
        <w:rPr>
          <w:b w:val="0"/>
          <w:bCs/>
        </w:rPr>
        <w:t>vytvoření chatbota pro pracovníky ÚP, který jim umožní lepší orientaci v legislativních normách</w:t>
      </w:r>
      <w:r w:rsidR="009E76DE" w:rsidRPr="00D22CF0">
        <w:rPr>
          <w:b w:val="0"/>
          <w:bCs/>
        </w:rPr>
        <w:t>, metodikách a pracovních postupech</w:t>
      </w:r>
      <w:r w:rsidR="00D22CF0">
        <w:rPr>
          <w:b w:val="0"/>
          <w:bCs/>
        </w:rPr>
        <w:t>,</w:t>
      </w:r>
      <w:r w:rsidR="009E76DE" w:rsidRPr="00D22CF0">
        <w:rPr>
          <w:b w:val="0"/>
          <w:bCs/>
        </w:rPr>
        <w:t xml:space="preserve"> </w:t>
      </w:r>
    </w:p>
    <w:p w14:paraId="4C2E17A5" w14:textId="477BE5EF" w:rsidR="0083664E" w:rsidRPr="00D22CF0" w:rsidRDefault="009E76DE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D22CF0">
        <w:rPr>
          <w:b w:val="0"/>
          <w:bCs/>
        </w:rPr>
        <w:t>rozvoj</w:t>
      </w:r>
      <w:r w:rsidR="00D22CF0">
        <w:rPr>
          <w:b w:val="0"/>
          <w:bCs/>
        </w:rPr>
        <w:t>i</w:t>
      </w:r>
      <w:r w:rsidRPr="00D22CF0">
        <w:rPr>
          <w:b w:val="0"/>
          <w:bCs/>
        </w:rPr>
        <w:t xml:space="preserve"> </w:t>
      </w:r>
      <w:proofErr w:type="spellStart"/>
      <w:r w:rsidRPr="00D22CF0">
        <w:rPr>
          <w:b w:val="0"/>
          <w:bCs/>
        </w:rPr>
        <w:t>voicebota</w:t>
      </w:r>
      <w:proofErr w:type="spellEnd"/>
      <w:r w:rsidRPr="00D22CF0">
        <w:rPr>
          <w:b w:val="0"/>
          <w:bCs/>
        </w:rPr>
        <w:t xml:space="preserve"> dle požadavků </w:t>
      </w:r>
      <w:r w:rsidR="0083664E" w:rsidRPr="00D22CF0">
        <w:rPr>
          <w:b w:val="0"/>
          <w:bCs/>
        </w:rPr>
        <w:t>ÚP a na základě zkušeností z reálného provozu</w:t>
      </w:r>
      <w:r w:rsidR="00D22CF0">
        <w:rPr>
          <w:b w:val="0"/>
          <w:bCs/>
        </w:rPr>
        <w:t>,</w:t>
      </w:r>
    </w:p>
    <w:p w14:paraId="456C29E1" w14:textId="63E05E1B" w:rsidR="008A69DB" w:rsidRPr="00D22CF0" w:rsidRDefault="00984472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D22CF0">
        <w:rPr>
          <w:b w:val="0"/>
          <w:bCs/>
        </w:rPr>
        <w:t>umožn</w:t>
      </w:r>
      <w:r w:rsidR="00D22CF0">
        <w:rPr>
          <w:b w:val="0"/>
          <w:bCs/>
        </w:rPr>
        <w:t>ění</w:t>
      </w:r>
      <w:r w:rsidRPr="00D22CF0">
        <w:rPr>
          <w:b w:val="0"/>
          <w:bCs/>
        </w:rPr>
        <w:t xml:space="preserve"> pracovníkům ÚP samostatnou správu informační báze použitou chatbotem / </w:t>
      </w:r>
      <w:proofErr w:type="spellStart"/>
      <w:r w:rsidRPr="00D22CF0">
        <w:rPr>
          <w:b w:val="0"/>
          <w:bCs/>
        </w:rPr>
        <w:t>voicebotem</w:t>
      </w:r>
      <w:proofErr w:type="spellEnd"/>
      <w:r w:rsidRPr="00D22CF0">
        <w:rPr>
          <w:b w:val="0"/>
          <w:bCs/>
        </w:rPr>
        <w:t xml:space="preserve"> pro </w:t>
      </w:r>
      <w:r w:rsidR="008A69DB" w:rsidRPr="00D22CF0">
        <w:rPr>
          <w:b w:val="0"/>
          <w:bCs/>
        </w:rPr>
        <w:t xml:space="preserve">tvorbu </w:t>
      </w:r>
      <w:r w:rsidR="00D47C62" w:rsidRPr="00D22CF0">
        <w:rPr>
          <w:b w:val="0"/>
          <w:bCs/>
        </w:rPr>
        <w:t>odpovědí</w:t>
      </w:r>
      <w:r w:rsidR="00D22CF0">
        <w:rPr>
          <w:b w:val="0"/>
          <w:bCs/>
        </w:rPr>
        <w:t>,</w:t>
      </w:r>
    </w:p>
    <w:p w14:paraId="709607B5" w14:textId="3B80EDCC" w:rsidR="009E76DE" w:rsidRPr="00D22CF0" w:rsidRDefault="008A69DB" w:rsidP="00D22CF0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D22CF0">
        <w:rPr>
          <w:b w:val="0"/>
          <w:bCs/>
        </w:rPr>
        <w:t>př</w:t>
      </w:r>
      <w:r w:rsidR="00D22CF0">
        <w:rPr>
          <w:b w:val="0"/>
          <w:bCs/>
        </w:rPr>
        <w:t>í</w:t>
      </w:r>
      <w:r w:rsidRPr="00D22CF0">
        <w:rPr>
          <w:b w:val="0"/>
          <w:bCs/>
        </w:rPr>
        <w:t>prav</w:t>
      </w:r>
      <w:r w:rsidR="00D22CF0">
        <w:rPr>
          <w:b w:val="0"/>
          <w:bCs/>
        </w:rPr>
        <w:t>ě</w:t>
      </w:r>
      <w:r w:rsidRPr="00D22CF0">
        <w:rPr>
          <w:b w:val="0"/>
          <w:bCs/>
        </w:rPr>
        <w:t xml:space="preserve"> mechanismu pro třídění došlé pošty</w:t>
      </w:r>
      <w:r w:rsidR="008328C4" w:rsidRPr="00D22CF0">
        <w:rPr>
          <w:b w:val="0"/>
          <w:bCs/>
        </w:rPr>
        <w:t xml:space="preserve"> / emailů dle jednotlivých agend a specializací pracovníků ÚP a Č</w:t>
      </w:r>
      <w:r w:rsidR="00390D69">
        <w:rPr>
          <w:b w:val="0"/>
          <w:bCs/>
        </w:rPr>
        <w:t>eské správy sociálního zabezpečení</w:t>
      </w:r>
      <w:r w:rsidR="00D22CF0">
        <w:rPr>
          <w:b w:val="0"/>
          <w:bCs/>
        </w:rPr>
        <w:t>,</w:t>
      </w:r>
      <w:r w:rsidR="009E76DE" w:rsidRPr="00D22CF0">
        <w:rPr>
          <w:b w:val="0"/>
          <w:bCs/>
        </w:rPr>
        <w:t xml:space="preserve"> </w:t>
      </w:r>
      <w:r w:rsidR="00E75660" w:rsidRPr="00D22CF0">
        <w:rPr>
          <w:b w:val="0"/>
          <w:bCs/>
        </w:rPr>
        <w:t xml:space="preserve"> </w:t>
      </w:r>
    </w:p>
    <w:p w14:paraId="490FA0A3" w14:textId="7D951155" w:rsidR="00701126" w:rsidRPr="00445BBE" w:rsidRDefault="00445BBE" w:rsidP="00D22CF0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1134"/>
        <w:rPr>
          <w:rFonts w:cs="Arial"/>
          <w:szCs w:val="22"/>
          <w:lang w:val="cs-CZ" w:eastAsia="en-US"/>
        </w:rPr>
      </w:pPr>
      <w:r>
        <w:rPr>
          <w:rFonts w:cs="Arial"/>
          <w:lang w:val="cs-CZ"/>
        </w:rPr>
        <w:t xml:space="preserve">a to </w:t>
      </w:r>
      <w:r>
        <w:rPr>
          <w:rFonts w:cs="Arial"/>
          <w:szCs w:val="20"/>
        </w:rPr>
        <w:t>prostřednictvím</w:t>
      </w:r>
      <w:r>
        <w:rPr>
          <w:rFonts w:cs="Arial"/>
          <w:szCs w:val="20"/>
          <w:lang w:val="cs-CZ"/>
        </w:rPr>
        <w:t xml:space="preserve"> realizačního týmu </w:t>
      </w:r>
      <w:r w:rsidR="00390D69">
        <w:rPr>
          <w:rFonts w:cs="Arial"/>
          <w:szCs w:val="20"/>
          <w:lang w:val="cs-CZ"/>
        </w:rPr>
        <w:t xml:space="preserve">Poskytovatele, </w:t>
      </w:r>
      <w:r>
        <w:rPr>
          <w:rFonts w:cs="Arial"/>
          <w:szCs w:val="20"/>
          <w:lang w:val="cs-CZ"/>
        </w:rPr>
        <w:t>sjednaného</w:t>
      </w:r>
      <w:r w:rsidRPr="00445B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Dílčí smlouvou č. </w:t>
      </w:r>
      <w:r w:rsidR="00CB2127">
        <w:rPr>
          <w:rFonts w:cs="Arial"/>
          <w:szCs w:val="22"/>
          <w:lang w:val="cs-CZ" w:eastAsia="en-US"/>
        </w:rPr>
        <w:t>6</w:t>
      </w:r>
      <w:r w:rsidR="00390D69">
        <w:rPr>
          <w:rFonts w:cs="Arial"/>
          <w:szCs w:val="22"/>
          <w:lang w:val="cs-CZ" w:eastAsia="en-US"/>
        </w:rPr>
        <w:t>.</w:t>
      </w:r>
    </w:p>
    <w:p w14:paraId="0F162F4D" w14:textId="77CFD797" w:rsidR="00701126" w:rsidRPr="00691001" w:rsidRDefault="00F24B94" w:rsidP="00F24B9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lastRenderedPageBreak/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</w:t>
      </w:r>
      <w:r w:rsidR="00F65D3B">
        <w:rPr>
          <w:rFonts w:cs="Arial"/>
          <w:szCs w:val="22"/>
          <w:lang w:val="cs-CZ" w:eastAsia="en-US"/>
        </w:rPr>
        <w:t xml:space="preserve">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</w:t>
      </w:r>
      <w:proofErr w:type="spellStart"/>
      <w:r w:rsidRPr="00584B0F">
        <w:rPr>
          <w:rFonts w:cs="Arial"/>
          <w:szCs w:val="22"/>
          <w:lang w:val="cs-CZ" w:eastAsia="en-US"/>
        </w:rPr>
        <w:t>scope</w:t>
      </w:r>
      <w:proofErr w:type="spellEnd"/>
      <w:r w:rsidRPr="00584B0F">
        <w:rPr>
          <w:rFonts w:cs="Arial"/>
          <w:szCs w:val="22"/>
          <w:lang w:val="cs-CZ" w:eastAsia="en-US"/>
        </w:rPr>
        <w:t xml:space="preserve"> zadání v rámci </w:t>
      </w:r>
      <w:r w:rsidR="00F65D3B">
        <w:rPr>
          <w:rFonts w:cs="Arial"/>
          <w:szCs w:val="22"/>
          <w:lang w:val="cs-CZ" w:eastAsia="en-US"/>
        </w:rPr>
        <w:t>Dílčí s</w:t>
      </w:r>
      <w:r>
        <w:rPr>
          <w:rFonts w:cs="Arial"/>
          <w:szCs w:val="22"/>
          <w:lang w:val="cs-CZ" w:eastAsia="en-US"/>
        </w:rPr>
        <w:t>mlouvy</w:t>
      </w:r>
      <w:r w:rsidR="00F65D3B">
        <w:rPr>
          <w:rFonts w:cs="Arial"/>
          <w:szCs w:val="22"/>
          <w:lang w:val="cs-CZ" w:eastAsia="en-US"/>
        </w:rPr>
        <w:t xml:space="preserve"> č. </w:t>
      </w:r>
      <w:r w:rsidR="00CB2127">
        <w:rPr>
          <w:rFonts w:cs="Arial"/>
          <w:szCs w:val="22"/>
          <w:lang w:val="cs-CZ" w:eastAsia="en-US"/>
        </w:rPr>
        <w:t>6</w:t>
      </w:r>
      <w:r>
        <w:rPr>
          <w:rFonts w:cs="Arial"/>
          <w:szCs w:val="22"/>
          <w:lang w:val="cs-CZ" w:eastAsia="en-US"/>
        </w:rPr>
        <w:t xml:space="preserve"> a nelze je objektivně poskytnout jiným realizačním </w:t>
      </w:r>
      <w:proofErr w:type="gramStart"/>
      <w:r>
        <w:rPr>
          <w:rFonts w:cs="Arial"/>
          <w:szCs w:val="22"/>
          <w:lang w:val="cs-CZ" w:eastAsia="en-US"/>
        </w:rPr>
        <w:t>týmem</w:t>
      </w:r>
      <w:r w:rsidR="00390D69">
        <w:rPr>
          <w:rFonts w:cs="Arial"/>
          <w:szCs w:val="22"/>
          <w:lang w:val="cs-CZ" w:eastAsia="en-US"/>
        </w:rPr>
        <w:t>,</w:t>
      </w:r>
      <w:proofErr w:type="gramEnd"/>
      <w:r>
        <w:rPr>
          <w:rFonts w:cs="Arial"/>
          <w:szCs w:val="22"/>
          <w:lang w:val="cs-CZ" w:eastAsia="en-US"/>
        </w:rPr>
        <w:t xml:space="preserve">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</w:t>
      </w:r>
      <w:r w:rsidR="00CB2127">
        <w:rPr>
          <w:rFonts w:cs="Arial"/>
          <w:szCs w:val="22"/>
          <w:lang w:val="cs-CZ" w:eastAsia="en-US"/>
        </w:rPr>
        <w:t>6</w:t>
      </w:r>
      <w:r>
        <w:rPr>
          <w:rFonts w:cs="Arial"/>
          <w:szCs w:val="22"/>
          <w:lang w:val="cs-CZ" w:eastAsia="en-US"/>
        </w:rPr>
        <w:t xml:space="preserve"> a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1 je klíčové pro zajištění jednotné odpovědnosti Poskytovatele. V případě, že by služby sjednané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>Dodatkem č. 1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</w:t>
      </w:r>
      <w:r w:rsidR="00D22CF0">
        <w:rPr>
          <w:rFonts w:cs="Arial"/>
          <w:szCs w:val="22"/>
          <w:lang w:val="cs-CZ" w:eastAsia="en-US"/>
        </w:rPr>
        <w:t> </w:t>
      </w:r>
      <w:r w:rsidRPr="00584B0F">
        <w:rPr>
          <w:rFonts w:cs="Arial"/>
          <w:szCs w:val="22"/>
          <w:lang w:val="cs-CZ" w:eastAsia="en-US"/>
        </w:rPr>
        <w:t>v konečném důsledku i vícenáklady</w:t>
      </w:r>
      <w:r>
        <w:rPr>
          <w:rFonts w:cs="Arial"/>
          <w:szCs w:val="22"/>
          <w:lang w:val="cs-CZ" w:eastAsia="en-US"/>
        </w:rPr>
        <w:t xml:space="preserve">. Vzhledem k výše uvedenému je uzavření </w:t>
      </w:r>
      <w:r w:rsidR="00F65D3B">
        <w:rPr>
          <w:rFonts w:cs="Arial"/>
          <w:szCs w:val="22"/>
          <w:lang w:val="cs-CZ" w:eastAsia="en-US"/>
        </w:rPr>
        <w:t xml:space="preserve">tohoto </w:t>
      </w:r>
      <w:r>
        <w:rPr>
          <w:rFonts w:cs="Arial"/>
          <w:szCs w:val="22"/>
          <w:lang w:val="cs-CZ" w:eastAsia="en-US"/>
        </w:rPr>
        <w:t>Dodatku č.</w:t>
      </w:r>
      <w:r w:rsidR="00F65D3B">
        <w:rPr>
          <w:rFonts w:cs="Arial"/>
          <w:szCs w:val="22"/>
          <w:lang w:val="cs-CZ" w:eastAsia="en-US"/>
        </w:rPr>
        <w:t> </w:t>
      </w:r>
      <w:r>
        <w:rPr>
          <w:rFonts w:cs="Arial"/>
          <w:szCs w:val="22"/>
          <w:lang w:val="cs-CZ" w:eastAsia="en-US"/>
        </w:rPr>
        <w:t>1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="00701126" w:rsidRPr="00691001">
        <w:rPr>
          <w:rFonts w:cs="Arial"/>
          <w:szCs w:val="22"/>
          <w:lang w:val="cs-CZ" w:eastAsia="en-US"/>
        </w:rPr>
        <w:t xml:space="preserve">  </w:t>
      </w:r>
    </w:p>
    <w:p w14:paraId="2E09C6F9" w14:textId="40C51599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>úpravě odst. 2.</w:t>
      </w:r>
      <w:r w:rsidR="007B0728">
        <w:rPr>
          <w:rFonts w:eastAsia="Calibri"/>
          <w:lang w:val="cs-CZ"/>
        </w:rPr>
        <w:t>2</w:t>
      </w:r>
      <w:r w:rsidR="00390D69">
        <w:rPr>
          <w:rFonts w:eastAsia="Calibri"/>
          <w:lang w:val="cs-CZ"/>
        </w:rPr>
        <w:t>,</w:t>
      </w:r>
      <w:r>
        <w:rPr>
          <w:rFonts w:eastAsia="Calibri"/>
          <w:lang w:val="cs-CZ"/>
        </w:rPr>
        <w:t xml:space="preserve"> odst. 3.2 </w:t>
      </w:r>
      <w:r w:rsidR="00390D69">
        <w:rPr>
          <w:rFonts w:eastAsia="Calibri"/>
          <w:lang w:val="cs-CZ"/>
        </w:rPr>
        <w:t xml:space="preserve">a odst. 4.1 </w:t>
      </w:r>
      <w:r>
        <w:rPr>
          <w:rFonts w:eastAsia="Calibri"/>
          <w:lang w:val="cs-CZ"/>
        </w:rPr>
        <w:t xml:space="preserve">Dílčí smlouvy č. </w:t>
      </w:r>
      <w:r w:rsidR="00CB2127">
        <w:rPr>
          <w:rFonts w:eastAsia="Calibri"/>
          <w:lang w:val="cs-CZ"/>
        </w:rPr>
        <w:t>6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F24B94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1AE26F19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24B94">
        <w:rPr>
          <w:rFonts w:cs="Arial"/>
          <w:lang w:val="cs-CZ"/>
        </w:rPr>
        <w:t>1</w:t>
      </w:r>
    </w:p>
    <w:p w14:paraId="17ED5FA5" w14:textId="29035C8F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služeb,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24D137DC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6D615D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CB2127">
        <w:rPr>
          <w:rFonts w:cs="Arial"/>
          <w:szCs w:val="20"/>
          <w:lang w:val="cs-CZ"/>
        </w:rPr>
        <w:t>6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71942D83" w14:textId="148C5305" w:rsidR="006D615D" w:rsidRDefault="006D615D" w:rsidP="00B651E2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Pr="006D615D">
        <w:rPr>
          <w:rFonts w:cs="Arial"/>
          <w:i/>
          <w:iCs/>
          <w:szCs w:val="20"/>
        </w:rPr>
        <w:t>Poskytovatel se Dílčí smlouvou zavazuje poskytnout plnění spočívající v</w:t>
      </w:r>
      <w:r w:rsidR="00B813F4" w:rsidRPr="00B813F4">
        <w:rPr>
          <w:rFonts w:cs="Arial"/>
          <w:i/>
          <w:iCs/>
          <w:szCs w:val="20"/>
        </w:rPr>
        <w:t xml:space="preserve"> plnění osob pro výše uvedené plnění na následujících pozicích s následujícím předpokládaným rozsahem člověkodnů (MD) pro jednotlivé pozice</w:t>
      </w:r>
      <w:r w:rsidRPr="006D615D">
        <w:rPr>
          <w:rFonts w:cs="Arial"/>
          <w:i/>
          <w:iCs/>
          <w:szCs w:val="20"/>
        </w:rPr>
        <w:t>:</w:t>
      </w:r>
    </w:p>
    <w:p w14:paraId="7ACEFF02" w14:textId="06BAF386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CB2127">
        <w:rPr>
          <w:rFonts w:cs="Arial"/>
          <w:i/>
          <w:iCs/>
          <w:color w:val="000000" w:themeColor="text1"/>
          <w:szCs w:val="20"/>
        </w:rPr>
        <w:t>IT architekt senior I</w:t>
      </w:r>
      <w:r w:rsidRPr="00CB2127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170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6</w:t>
      </w:r>
      <w:r w:rsidRPr="00D22CF0">
        <w:rPr>
          <w:rFonts w:cs="Arial"/>
          <w:i/>
          <w:iCs/>
          <w:szCs w:val="20"/>
        </w:rPr>
        <w:t xml:space="preserve"> FTE)</w:t>
      </w:r>
    </w:p>
    <w:p w14:paraId="7219EC54" w14:textId="78CA5F67" w:rsidR="00CB2127" w:rsidRPr="00CB2127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D22CF0">
        <w:rPr>
          <w:rFonts w:cs="Arial"/>
          <w:i/>
          <w:iCs/>
          <w:color w:val="000000" w:themeColor="text1"/>
          <w:szCs w:val="20"/>
        </w:rPr>
        <w:t>IT architekt senior II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160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CB2127">
        <w:rPr>
          <w:rFonts w:cs="Arial"/>
          <w:i/>
          <w:iCs/>
          <w:szCs w:val="20"/>
        </w:rPr>
        <w:t xml:space="preserve"> FTE)</w:t>
      </w:r>
    </w:p>
    <w:p w14:paraId="678C556A" w14:textId="7576986C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CB2127">
        <w:rPr>
          <w:rFonts w:cs="Arial"/>
          <w:i/>
          <w:iCs/>
          <w:color w:val="000000" w:themeColor="text1"/>
          <w:szCs w:val="20"/>
        </w:rPr>
        <w:t>Backend Developer (Java) senior I</w:t>
      </w:r>
      <w:r w:rsidRPr="00CB2127">
        <w:rPr>
          <w:rFonts w:cs="Arial"/>
          <w:i/>
          <w:iCs/>
          <w:szCs w:val="20"/>
        </w:rPr>
        <w:t xml:space="preserve"> – předpokládaný rozsah </w:t>
      </w:r>
      <w:r w:rsidRPr="00D22CF0">
        <w:rPr>
          <w:rFonts w:cs="Arial"/>
          <w:i/>
          <w:iCs/>
          <w:szCs w:val="20"/>
        </w:rPr>
        <w:t xml:space="preserve">je </w:t>
      </w:r>
      <w:r w:rsidR="00D22CF0" w:rsidRPr="00D22CF0">
        <w:rPr>
          <w:rFonts w:cs="Arial"/>
          <w:i/>
          <w:iCs/>
          <w:szCs w:val="20"/>
        </w:rPr>
        <w:t>125</w:t>
      </w:r>
      <w:r w:rsidRPr="00D22CF0">
        <w:rPr>
          <w:rFonts w:cs="Arial"/>
          <w:i/>
          <w:iCs/>
          <w:szCs w:val="20"/>
        </w:rPr>
        <w:t xml:space="preserve"> MD (0,</w:t>
      </w:r>
      <w:r w:rsidR="00D22CF0" w:rsidRPr="00D22CF0">
        <w:rPr>
          <w:rFonts w:cs="Arial"/>
          <w:i/>
          <w:iCs/>
          <w:szCs w:val="20"/>
        </w:rPr>
        <w:t>4</w:t>
      </w:r>
      <w:r w:rsidRPr="00D22CF0">
        <w:rPr>
          <w:rFonts w:cs="Arial"/>
          <w:i/>
          <w:iCs/>
          <w:szCs w:val="20"/>
        </w:rPr>
        <w:t xml:space="preserve"> FTE)</w:t>
      </w:r>
    </w:p>
    <w:p w14:paraId="0DB5A9F0" w14:textId="458E6CA6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D22CF0">
        <w:rPr>
          <w:rFonts w:cs="Arial"/>
          <w:i/>
          <w:iCs/>
          <w:color w:val="000000" w:themeColor="text1"/>
          <w:szCs w:val="20"/>
        </w:rPr>
        <w:t>Backend Developer (Java) senior II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16</w:t>
      </w:r>
      <w:r w:rsidR="009344C9" w:rsidRPr="00D22CF0">
        <w:rPr>
          <w:rFonts w:cs="Arial"/>
          <w:i/>
          <w:iCs/>
          <w:szCs w:val="20"/>
        </w:rPr>
        <w:t>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D22CF0">
        <w:rPr>
          <w:rFonts w:cs="Arial"/>
          <w:i/>
          <w:iCs/>
          <w:szCs w:val="20"/>
        </w:rPr>
        <w:t xml:space="preserve"> FTE)</w:t>
      </w:r>
    </w:p>
    <w:p w14:paraId="0D451B48" w14:textId="685C1653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D22CF0">
        <w:rPr>
          <w:rFonts w:cs="Arial"/>
          <w:i/>
          <w:iCs/>
          <w:color w:val="000000" w:themeColor="text1"/>
          <w:szCs w:val="20"/>
        </w:rPr>
        <w:t>Backend Developer (Java) senior III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16</w:t>
      </w:r>
      <w:r w:rsidR="009344C9" w:rsidRPr="00D22CF0">
        <w:rPr>
          <w:rFonts w:cs="Arial"/>
          <w:i/>
          <w:iCs/>
          <w:szCs w:val="20"/>
        </w:rPr>
        <w:t>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D22CF0">
        <w:rPr>
          <w:rFonts w:cs="Arial"/>
          <w:i/>
          <w:iCs/>
          <w:szCs w:val="20"/>
        </w:rPr>
        <w:t xml:space="preserve"> FTE)</w:t>
      </w:r>
    </w:p>
    <w:p w14:paraId="2F344A63" w14:textId="109789D4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proofErr w:type="spellStart"/>
      <w:r w:rsidRPr="00D22CF0">
        <w:rPr>
          <w:rFonts w:cs="Arial"/>
          <w:i/>
          <w:iCs/>
          <w:color w:val="000000" w:themeColor="text1"/>
          <w:szCs w:val="20"/>
        </w:rPr>
        <w:t>Frontend</w:t>
      </w:r>
      <w:proofErr w:type="spellEnd"/>
      <w:r w:rsidRPr="00D22CF0">
        <w:rPr>
          <w:rFonts w:cs="Arial"/>
          <w:i/>
          <w:iCs/>
          <w:color w:val="000000" w:themeColor="text1"/>
          <w:szCs w:val="20"/>
        </w:rPr>
        <w:t xml:space="preserve"> Developer junior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163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D22CF0">
        <w:rPr>
          <w:rFonts w:cs="Arial"/>
          <w:i/>
          <w:iCs/>
          <w:szCs w:val="20"/>
        </w:rPr>
        <w:t xml:space="preserve"> FTE)</w:t>
      </w:r>
    </w:p>
    <w:p w14:paraId="04167868" w14:textId="3392ACCC" w:rsidR="00CB2127" w:rsidRPr="00D22CF0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D22CF0">
        <w:rPr>
          <w:rFonts w:cs="Arial"/>
          <w:i/>
          <w:iCs/>
          <w:color w:val="000000" w:themeColor="text1"/>
          <w:szCs w:val="20"/>
        </w:rPr>
        <w:t>Backend Developer (Java) junior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16</w:t>
      </w:r>
      <w:r w:rsidR="00091D01" w:rsidRPr="00D22CF0">
        <w:rPr>
          <w:rFonts w:cs="Arial"/>
          <w:i/>
          <w:iCs/>
          <w:szCs w:val="20"/>
        </w:rPr>
        <w:t>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D22CF0">
        <w:rPr>
          <w:rFonts w:cs="Arial"/>
          <w:i/>
          <w:iCs/>
          <w:szCs w:val="20"/>
        </w:rPr>
        <w:t xml:space="preserve"> FTE)</w:t>
      </w:r>
    </w:p>
    <w:p w14:paraId="5F10B1CE" w14:textId="37C90037" w:rsidR="00B813F4" w:rsidRPr="00CB2127" w:rsidRDefault="00CB2127" w:rsidP="00CB2127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D22CF0">
        <w:rPr>
          <w:rFonts w:cs="Arial"/>
          <w:i/>
          <w:iCs/>
          <w:color w:val="000000" w:themeColor="text1"/>
          <w:szCs w:val="20"/>
        </w:rPr>
        <w:t>Projektový manager</w:t>
      </w:r>
      <w:r w:rsidRPr="00D22CF0">
        <w:rPr>
          <w:rFonts w:cs="Arial"/>
          <w:i/>
          <w:iCs/>
          <w:szCs w:val="20"/>
        </w:rPr>
        <w:t xml:space="preserve"> – předpokládaný rozsah je </w:t>
      </w:r>
      <w:r w:rsidR="00D22CF0" w:rsidRPr="00D22CF0">
        <w:rPr>
          <w:rFonts w:cs="Arial"/>
          <w:i/>
          <w:iCs/>
          <w:szCs w:val="20"/>
        </w:rPr>
        <w:t>9</w:t>
      </w:r>
      <w:r w:rsidR="00091D01" w:rsidRPr="00D22CF0">
        <w:rPr>
          <w:rFonts w:cs="Arial"/>
          <w:i/>
          <w:iCs/>
          <w:szCs w:val="20"/>
        </w:rPr>
        <w:t>0</w:t>
      </w:r>
      <w:r w:rsidRPr="00D22CF0">
        <w:rPr>
          <w:rFonts w:cs="Arial"/>
          <w:i/>
          <w:iCs/>
          <w:szCs w:val="20"/>
        </w:rPr>
        <w:t xml:space="preserve"> MD (0,</w:t>
      </w:r>
      <w:r w:rsidR="00D22CF0">
        <w:rPr>
          <w:rFonts w:cs="Arial"/>
          <w:i/>
          <w:iCs/>
          <w:szCs w:val="20"/>
        </w:rPr>
        <w:t>5</w:t>
      </w:r>
      <w:r w:rsidRPr="00D22CF0">
        <w:rPr>
          <w:rFonts w:cs="Arial"/>
          <w:i/>
          <w:iCs/>
          <w:szCs w:val="20"/>
        </w:rPr>
        <w:t xml:space="preserve"> F</w:t>
      </w:r>
      <w:r w:rsidRPr="00CB2127">
        <w:rPr>
          <w:rFonts w:cs="Arial"/>
          <w:i/>
          <w:iCs/>
          <w:szCs w:val="20"/>
        </w:rPr>
        <w:t>TE)</w:t>
      </w:r>
    </w:p>
    <w:p w14:paraId="28CDB73F" w14:textId="00C3E59F" w:rsidR="00B813F4" w:rsidRPr="00B813F4" w:rsidRDefault="00B813F4" w:rsidP="00B651E2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B813F4">
        <w:rPr>
          <w:i/>
          <w:iCs/>
          <w:szCs w:val="20"/>
        </w:rPr>
        <w:t>(dále jen „</w:t>
      </w:r>
      <w:r w:rsidRPr="00B813F4">
        <w:rPr>
          <w:b/>
          <w:bCs/>
          <w:i/>
          <w:iCs/>
          <w:szCs w:val="20"/>
        </w:rPr>
        <w:t>Služby</w:t>
      </w:r>
      <w:r w:rsidRPr="00B813F4">
        <w:rPr>
          <w:i/>
          <w:iCs/>
          <w:szCs w:val="20"/>
        </w:rPr>
        <w:t>“).</w:t>
      </w:r>
    </w:p>
    <w:p w14:paraId="70443B56" w14:textId="4A86B73D" w:rsidR="00871D0F" w:rsidRDefault="00890000" w:rsidP="0089000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C344A2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Dílčí smlouvy č. </w:t>
      </w:r>
      <w:r w:rsidR="008F6F8A">
        <w:rPr>
          <w:rFonts w:cs="Arial"/>
          <w:szCs w:val="20"/>
          <w:lang w:val="cs-CZ"/>
        </w:rPr>
        <w:t>6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proofErr w:type="spellStart"/>
      <w:r w:rsidRPr="00A46C6B">
        <w:rPr>
          <w:rFonts w:cs="Arial"/>
          <w:szCs w:val="20"/>
        </w:rPr>
        <w:t>lužby</w:t>
      </w:r>
      <w:proofErr w:type="spellEnd"/>
      <w:r w:rsidRPr="00A46C6B">
        <w:rPr>
          <w:rFonts w:cs="Arial"/>
          <w:szCs w:val="20"/>
        </w:rPr>
        <w:t xml:space="preserve"> v rámci jednotlivých rolí 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Pr="00890000">
        <w:rPr>
          <w:rFonts w:cs="Arial"/>
          <w:szCs w:val="20"/>
        </w:rPr>
        <w:t xml:space="preserve"> MD)</w:t>
      </w:r>
      <w:r w:rsidRPr="00A46C6B">
        <w:rPr>
          <w:rFonts w:cs="Arial"/>
          <w:szCs w:val="20"/>
        </w:rPr>
        <w:t>.</w:t>
      </w:r>
    </w:p>
    <w:p w14:paraId="15D81EA2" w14:textId="0B659E0F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C344A2">
        <w:rPr>
          <w:rFonts w:cs="Arial"/>
          <w:szCs w:val="20"/>
          <w:lang w:val="cs-CZ"/>
        </w:rPr>
        <w:t>1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CB2127">
        <w:rPr>
          <w:rFonts w:cs="Arial"/>
          <w:szCs w:val="20"/>
          <w:lang w:val="cs-CZ"/>
        </w:rPr>
        <w:t>6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3BAC6C04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CB2127">
        <w:rPr>
          <w:rFonts w:cs="Arial"/>
          <w:szCs w:val="20"/>
          <w:lang w:val="cs-CZ"/>
        </w:rPr>
        <w:t>10 131 000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FBE170C" w14:textId="771A4891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 w:rsidR="00213BAA" w:rsidRPr="00015496">
        <w:rPr>
          <w:rFonts w:cs="Arial"/>
          <w:lang w:val="cs-CZ"/>
        </w:rPr>
        <w:t>1 </w:t>
      </w:r>
      <w:r w:rsidR="00CB2127">
        <w:rPr>
          <w:rFonts w:cs="Arial"/>
          <w:lang w:val="cs-CZ"/>
        </w:rPr>
        <w:t>013</w:t>
      </w:r>
      <w:r w:rsidR="00213BAA" w:rsidRPr="00015496">
        <w:rPr>
          <w:rFonts w:cs="Arial"/>
          <w:lang w:val="cs-CZ"/>
        </w:rPr>
        <w:t xml:space="preserve"> </w:t>
      </w:r>
      <w:r w:rsidR="0076397D">
        <w:rPr>
          <w:rFonts w:cs="Arial"/>
          <w:lang w:val="cs-CZ"/>
        </w:rPr>
        <w:t>0</w:t>
      </w:r>
      <w:r w:rsidR="00CB2127">
        <w:rPr>
          <w:rFonts w:cs="Arial"/>
          <w:lang w:val="cs-CZ"/>
        </w:rPr>
        <w:t>00</w:t>
      </w:r>
      <w:r w:rsidRPr="00015496">
        <w:rPr>
          <w:rFonts w:cs="Arial"/>
          <w:lang w:val="cs-CZ"/>
        </w:rPr>
        <w:t>,- Kč bez DPH</w:t>
      </w:r>
    </w:p>
    <w:p w14:paraId="0A86E148" w14:textId="4EE29B12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 xml:space="preserve"> </w:t>
      </w:r>
      <w:r w:rsidR="0076397D">
        <w:rPr>
          <w:rFonts w:cs="Arial"/>
          <w:lang w:val="cs-CZ"/>
        </w:rPr>
        <w:t xml:space="preserve"> </w:t>
      </w:r>
      <w:r w:rsidR="00213BAA" w:rsidRPr="00015496">
        <w:rPr>
          <w:rFonts w:cs="Arial"/>
          <w:lang w:val="cs-CZ"/>
        </w:rPr>
        <w:t>3</w:t>
      </w:r>
      <w:r w:rsidR="00022DD9">
        <w:rPr>
          <w:rFonts w:cs="Arial"/>
          <w:lang w:val="cs-CZ"/>
        </w:rPr>
        <w:t> </w:t>
      </w:r>
      <w:r w:rsidR="0076397D">
        <w:rPr>
          <w:rFonts w:cs="Arial"/>
          <w:lang w:val="cs-CZ"/>
        </w:rPr>
        <w:t>03</w:t>
      </w:r>
      <w:r w:rsidR="00022DD9">
        <w:rPr>
          <w:rFonts w:cs="Arial"/>
          <w:lang w:val="cs-CZ"/>
        </w:rPr>
        <w:t>8 400</w:t>
      </w:r>
      <w:r w:rsidRPr="00015496">
        <w:rPr>
          <w:rFonts w:cs="Arial"/>
          <w:lang w:val="cs-CZ"/>
        </w:rPr>
        <w:t>,- Kč bez DPH</w:t>
      </w:r>
    </w:p>
    <w:p w14:paraId="737D4A4A" w14:textId="30ED15CD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015496" w:rsidRPr="00015496">
        <w:rPr>
          <w:rFonts w:cs="Arial"/>
          <w:szCs w:val="20"/>
          <w:lang w:eastAsia="en-US"/>
        </w:rPr>
        <w:t>1</w:t>
      </w:r>
      <w:r w:rsidR="0076397D">
        <w:rPr>
          <w:rFonts w:cs="Arial"/>
          <w:szCs w:val="20"/>
          <w:lang w:eastAsia="en-US"/>
        </w:rPr>
        <w:t>4</w:t>
      </w:r>
      <w:r w:rsidR="00015496" w:rsidRPr="00015496">
        <w:rPr>
          <w:rFonts w:cs="Arial"/>
          <w:szCs w:val="20"/>
          <w:lang w:eastAsia="en-US"/>
        </w:rPr>
        <w:t> </w:t>
      </w:r>
      <w:r w:rsidR="0076397D">
        <w:rPr>
          <w:rFonts w:cs="Arial"/>
          <w:szCs w:val="20"/>
          <w:lang w:eastAsia="en-US"/>
        </w:rPr>
        <w:t>18</w:t>
      </w:r>
      <w:r w:rsidR="00E43A47">
        <w:rPr>
          <w:rFonts w:cs="Arial"/>
          <w:szCs w:val="20"/>
          <w:lang w:eastAsia="en-US"/>
        </w:rPr>
        <w:t>2</w:t>
      </w:r>
      <w:r w:rsidR="00015496" w:rsidRPr="00015496">
        <w:rPr>
          <w:rFonts w:cs="Arial"/>
          <w:szCs w:val="20"/>
          <w:lang w:eastAsia="en-US"/>
        </w:rPr>
        <w:t xml:space="preserve"> </w:t>
      </w:r>
      <w:r w:rsidR="00E43A47">
        <w:rPr>
          <w:rFonts w:cs="Arial"/>
          <w:szCs w:val="20"/>
          <w:lang w:eastAsia="en-US"/>
        </w:rPr>
        <w:t>4</w:t>
      </w:r>
      <w:r w:rsidR="0076397D">
        <w:rPr>
          <w:rFonts w:cs="Arial"/>
          <w:szCs w:val="20"/>
          <w:lang w:eastAsia="en-US"/>
        </w:rPr>
        <w:t>0</w:t>
      </w:r>
      <w:r w:rsidR="00015496" w:rsidRPr="00015496">
        <w:rPr>
          <w:rFonts w:cs="Arial"/>
          <w:szCs w:val="20"/>
          <w:lang w:eastAsia="en-US"/>
        </w:rPr>
        <w:t>0</w:t>
      </w:r>
      <w:r w:rsidRPr="00015496">
        <w:rPr>
          <w:rFonts w:cs="Arial"/>
          <w:lang w:val="cs-CZ"/>
        </w:rPr>
        <w:t>,- Kč bez DPH</w:t>
      </w:r>
    </w:p>
    <w:p w14:paraId="2897EF7F" w14:textId="3C60FCDA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76397D">
        <w:rPr>
          <w:rFonts w:cs="Arial"/>
          <w:szCs w:val="20"/>
          <w:lang w:val="cs-CZ"/>
        </w:rPr>
        <w:t>6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70CF9879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76397D">
        <w:rPr>
          <w:rFonts w:cs="Arial"/>
          <w:b/>
          <w:bCs/>
          <w:i/>
          <w:iCs/>
          <w:szCs w:val="20"/>
          <w:lang w:eastAsia="en-US"/>
        </w:rPr>
        <w:t>14 18</w:t>
      </w:r>
      <w:r w:rsidR="00E43A47">
        <w:rPr>
          <w:rFonts w:cs="Arial"/>
          <w:b/>
          <w:bCs/>
          <w:i/>
          <w:iCs/>
          <w:szCs w:val="20"/>
          <w:lang w:eastAsia="en-US"/>
        </w:rPr>
        <w:t>2</w:t>
      </w:r>
      <w:r w:rsidR="0076397D">
        <w:rPr>
          <w:rFonts w:cs="Arial"/>
          <w:b/>
          <w:bCs/>
          <w:i/>
          <w:iCs/>
          <w:szCs w:val="20"/>
          <w:lang w:eastAsia="en-US"/>
        </w:rPr>
        <w:t xml:space="preserve"> </w:t>
      </w:r>
      <w:r w:rsidR="00E43A47">
        <w:rPr>
          <w:rFonts w:cs="Arial"/>
          <w:b/>
          <w:bCs/>
          <w:i/>
          <w:iCs/>
          <w:szCs w:val="20"/>
          <w:lang w:eastAsia="en-US"/>
        </w:rPr>
        <w:t>4</w:t>
      </w:r>
      <w:r w:rsidR="0076397D">
        <w:rPr>
          <w:rFonts w:cs="Arial"/>
          <w:b/>
          <w:bCs/>
          <w:i/>
          <w:iCs/>
          <w:szCs w:val="20"/>
          <w:lang w:eastAsia="en-US"/>
        </w:rPr>
        <w:t>00</w:t>
      </w:r>
      <w:r w:rsidRPr="0001549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015496">
        <w:rPr>
          <w:rFonts w:cs="Arial"/>
          <w:b/>
          <w:bCs/>
          <w:i/>
          <w:iCs/>
          <w:szCs w:val="20"/>
        </w:rPr>
        <w:t>Kč</w:t>
      </w:r>
      <w:r w:rsidRPr="001D67C6">
        <w:rPr>
          <w:rFonts w:cs="Arial"/>
          <w:b/>
          <w:bCs/>
          <w:i/>
          <w:iCs/>
          <w:szCs w:val="20"/>
        </w:rPr>
        <w:t xml:space="preserve"> bez DPH“</w:t>
      </w:r>
      <w:r w:rsidRPr="004D43BE">
        <w:rPr>
          <w:rFonts w:cs="Arial"/>
          <w:szCs w:val="20"/>
        </w:rPr>
        <w:t>.</w:t>
      </w:r>
    </w:p>
    <w:p w14:paraId="6E964108" w14:textId="78F303F4" w:rsidR="00B26FCA" w:rsidRPr="00646DC1" w:rsidRDefault="00B26FCA" w:rsidP="00B26FCA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6D54A0">
        <w:rPr>
          <w:rFonts w:cs="Arial"/>
          <w:szCs w:val="20"/>
        </w:rPr>
        <w:t xml:space="preserve"> Dílčí smlouvy č. </w:t>
      </w:r>
      <w:r w:rsidR="0076397D">
        <w:rPr>
          <w:rFonts w:cs="Arial"/>
          <w:szCs w:val="20"/>
        </w:rPr>
        <w:t>6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549BD9B" w14:textId="78A2A337" w:rsidR="00B26FCA" w:rsidRDefault="00B26FCA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B26FCA">
        <w:rPr>
          <w:rFonts w:cs="Arial"/>
          <w:i/>
          <w:iCs/>
          <w:szCs w:val="20"/>
          <w:lang w:eastAsia="en-US"/>
        </w:rPr>
        <w:t xml:space="preserve">Tato Dílčí smlouva se uzavírá na dobu </w:t>
      </w:r>
      <w:r w:rsidRPr="008651F9">
        <w:rPr>
          <w:rFonts w:cs="Arial"/>
          <w:i/>
          <w:iCs/>
          <w:szCs w:val="20"/>
          <w:lang w:eastAsia="en-US"/>
        </w:rPr>
        <w:t>určitou</w:t>
      </w:r>
      <w:r w:rsidR="008F6F8A" w:rsidRPr="008651F9">
        <w:rPr>
          <w:rFonts w:cs="Arial"/>
          <w:i/>
          <w:iCs/>
          <w:szCs w:val="20"/>
          <w:lang w:eastAsia="en-US"/>
        </w:rPr>
        <w:t xml:space="preserve"> do 3</w:t>
      </w:r>
      <w:r w:rsidR="00441254" w:rsidRPr="008651F9">
        <w:rPr>
          <w:rFonts w:cs="Arial"/>
          <w:i/>
          <w:iCs/>
          <w:szCs w:val="20"/>
          <w:lang w:eastAsia="en-US"/>
        </w:rPr>
        <w:t>1</w:t>
      </w:r>
      <w:r w:rsidR="008F6F8A" w:rsidRPr="008651F9">
        <w:rPr>
          <w:rFonts w:cs="Arial"/>
          <w:i/>
          <w:iCs/>
          <w:szCs w:val="20"/>
          <w:lang w:eastAsia="en-US"/>
        </w:rPr>
        <w:t xml:space="preserve">. </w:t>
      </w:r>
      <w:r w:rsidR="00613B64" w:rsidRPr="008651F9">
        <w:rPr>
          <w:rFonts w:cs="Arial"/>
          <w:i/>
          <w:iCs/>
          <w:szCs w:val="20"/>
          <w:lang w:eastAsia="en-US"/>
        </w:rPr>
        <w:t>8</w:t>
      </w:r>
      <w:r w:rsidR="008F6F8A" w:rsidRPr="008651F9">
        <w:rPr>
          <w:rFonts w:cs="Arial"/>
          <w:i/>
          <w:iCs/>
          <w:szCs w:val="20"/>
          <w:lang w:eastAsia="en-US"/>
        </w:rPr>
        <w:t>. 2025</w:t>
      </w:r>
      <w:r w:rsidR="0076397D" w:rsidRPr="008651F9">
        <w:rPr>
          <w:rFonts w:cs="Arial"/>
          <w:i/>
          <w:iCs/>
          <w:szCs w:val="20"/>
          <w:lang w:eastAsia="en-US"/>
        </w:rPr>
        <w:t>, p</w:t>
      </w:r>
      <w:r w:rsidRPr="008651F9">
        <w:rPr>
          <w:rFonts w:cs="Arial"/>
          <w:i/>
          <w:iCs/>
          <w:szCs w:val="20"/>
          <w:lang w:eastAsia="en-US"/>
        </w:rPr>
        <w:t>řípadně</w:t>
      </w:r>
      <w:r w:rsidRPr="00B26FCA">
        <w:rPr>
          <w:rFonts w:cs="Arial"/>
          <w:i/>
          <w:iCs/>
          <w:szCs w:val="20"/>
          <w:lang w:eastAsia="en-US"/>
        </w:rPr>
        <w:t xml:space="preserve"> do vyčerpání stanovené maximální částky uvedené v odst. 3.2 této Dílčí smlouvy, podle toho, která z uváděných skutečností nastane dříve</w:t>
      </w:r>
      <w:r w:rsidRPr="00B26FCA">
        <w:rPr>
          <w:rFonts w:cs="Arial"/>
          <w:i/>
          <w:iCs/>
          <w:szCs w:val="20"/>
        </w:rPr>
        <w:t>“.</w:t>
      </w:r>
    </w:p>
    <w:p w14:paraId="0A444B04" w14:textId="0C5C0494" w:rsidR="00890000" w:rsidRPr="00390D69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lastRenderedPageBreak/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76397D" w:rsidRPr="00390D69">
        <w:rPr>
          <w:rFonts w:cs="Arial"/>
          <w:szCs w:val="20"/>
          <w:lang w:val="cs-CZ"/>
        </w:rPr>
        <w:t>6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7327C8A6" w14:textId="77777777" w:rsidR="00073A7C" w:rsidRPr="00FD3169" w:rsidRDefault="00073A7C" w:rsidP="007B072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42E8025E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76397D">
        <w:rPr>
          <w:rFonts w:cs="Arial"/>
          <w:szCs w:val="22"/>
          <w:lang w:val="cs-CZ" w:eastAsia="en-US"/>
        </w:rPr>
        <w:t>6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44BCCDB3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C344A2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76397D">
        <w:rPr>
          <w:rFonts w:cs="Arial"/>
          <w:szCs w:val="22"/>
          <w:lang w:val="cs-CZ" w:eastAsia="en-US"/>
        </w:rPr>
        <w:t>6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2C75F326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C344A2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5 </w:t>
      </w:r>
      <w:r w:rsidR="00F65D3B">
        <w:rPr>
          <w:rFonts w:cs="Arial"/>
          <w:szCs w:val="22"/>
          <w:lang w:val="cs-CZ" w:eastAsia="en-US"/>
        </w:rPr>
        <w:t xml:space="preserve">zákona č. 134/2016 Sb., </w:t>
      </w:r>
      <w:r w:rsidR="00F65D3B">
        <w:rPr>
          <w:rFonts w:cs="Arial"/>
          <w:szCs w:val="22"/>
          <w:lang w:val="cs-CZ" w:eastAsia="en-US"/>
        </w:rPr>
        <w:br/>
        <w:t>o zadávání veřejných zakázek, ve znění pozdějších předpisů (dále jen „</w:t>
      </w:r>
      <w:r w:rsidR="00F65D3B" w:rsidRPr="009C7E8B">
        <w:rPr>
          <w:rFonts w:cs="Arial"/>
          <w:b/>
          <w:bCs/>
          <w:szCs w:val="22"/>
          <w:lang w:val="cs-CZ" w:eastAsia="en-US"/>
        </w:rPr>
        <w:t>ZZVZ</w:t>
      </w:r>
      <w:r w:rsidR="00F65D3B">
        <w:rPr>
          <w:rFonts w:cs="Arial"/>
          <w:szCs w:val="22"/>
          <w:lang w:val="cs-CZ" w:eastAsia="en-US"/>
        </w:rPr>
        <w:t>“)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C344A2" w:rsidRPr="00015496"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Navýšení celkového finančního limitu Dílčí smlouvy č. </w:t>
      </w:r>
      <w:r w:rsidR="0076397D">
        <w:rPr>
          <w:rFonts w:cs="Arial"/>
          <w:szCs w:val="22"/>
          <w:lang w:val="cs-CZ" w:eastAsia="en-US"/>
        </w:rPr>
        <w:t>6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 w:rsidR="00F65D3B"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 xml:space="preserve">navýšení je </w:t>
      </w:r>
      <w:r w:rsidR="00F54148" w:rsidRPr="00015496">
        <w:rPr>
          <w:rFonts w:cs="Arial"/>
          <w:szCs w:val="22"/>
          <w:lang w:val="cs-CZ" w:eastAsia="en-US"/>
        </w:rPr>
        <w:t>nižší,</w:t>
      </w:r>
      <w:r w:rsidRPr="00015496">
        <w:rPr>
          <w:rFonts w:cs="Arial"/>
          <w:szCs w:val="22"/>
          <w:lang w:val="cs-CZ" w:eastAsia="en-US"/>
        </w:rPr>
        <w:t xml:space="preserve"> než je finanční limit pro nadlimitní veřejnou zakázku a nižší než 10 % původní hodnoty závazku), jakož i dále v souladu s § 222 odst. 9 ZZVZ (tj. navýšení nepřesahuje 30 % původní hodnoty závazku u změny dle § 222 odst. 5 ZZVZ).</w:t>
      </w:r>
    </w:p>
    <w:p w14:paraId="6EEF7D35" w14:textId="6220241A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0FA4DA3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>
      <w:pPr>
        <w:spacing w:after="0" w:line="240" w:lineRule="auto"/>
        <w:rPr>
          <w:rFonts w:cs="Arial"/>
          <w:b/>
          <w:lang w:eastAsia="x-none"/>
        </w:rPr>
      </w:pPr>
    </w:p>
    <w:p w14:paraId="7EBDED68" w14:textId="2BB100B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344A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E04F94" w14:paraId="3705ECB3" w14:textId="77777777" w:rsidTr="006E1132">
        <w:tc>
          <w:tcPr>
            <w:tcW w:w="4589" w:type="dxa"/>
          </w:tcPr>
          <w:p w14:paraId="1992CC59" w14:textId="77777777" w:rsidR="00E04F94" w:rsidRPr="00A16B28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2FB63026" w14:textId="77777777" w:rsidR="00E04F94" w:rsidRPr="00E07D66" w:rsidRDefault="00E04F94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7B61F605" w14:textId="77777777" w:rsidR="00E04F94" w:rsidRPr="00A16B28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7828244F" w14:textId="77777777" w:rsidR="00E04F94" w:rsidRDefault="00E04F94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E04F94" w14:paraId="4E22D0D7" w14:textId="77777777" w:rsidTr="006E1132">
        <w:tc>
          <w:tcPr>
            <w:tcW w:w="4589" w:type="dxa"/>
          </w:tcPr>
          <w:p w14:paraId="19B6347B" w14:textId="77777777" w:rsidR="00B651E2" w:rsidRDefault="00B651E2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D178CD5" w14:textId="77777777" w:rsidR="00B651E2" w:rsidRPr="00F5115E" w:rsidRDefault="00B651E2" w:rsidP="00B651E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A23905" w14:textId="77777777" w:rsidR="00E04F94" w:rsidRPr="00F5115E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szCs w:val="22"/>
              </w:rPr>
            </w:pPr>
            <w:r w:rsidRPr="00F5115E">
              <w:rPr>
                <w:rFonts w:cs="Arial"/>
                <w:szCs w:val="22"/>
              </w:rPr>
              <w:t>____________________________________</w:t>
            </w:r>
          </w:p>
          <w:p w14:paraId="08724717" w14:textId="77777777" w:rsidR="00E04F94" w:rsidRPr="00F5115E" w:rsidRDefault="00E04F94" w:rsidP="006E113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F5115E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231E01C4" w14:textId="7D81FA45" w:rsidR="00E04F94" w:rsidRPr="00F5115E" w:rsidRDefault="007B2983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0"/>
              </w:rPr>
              <w:t xml:space="preserve">Ing. </w:t>
            </w:r>
            <w:r w:rsidR="00E04F94" w:rsidRPr="00F5115E">
              <w:rPr>
                <w:rFonts w:cs="Arial"/>
                <w:bCs/>
                <w:szCs w:val="20"/>
              </w:rPr>
              <w:t xml:space="preserve">Karel </w:t>
            </w:r>
            <w:r>
              <w:rPr>
                <w:rFonts w:cs="Arial"/>
                <w:bCs/>
                <w:szCs w:val="20"/>
              </w:rPr>
              <w:t>Trpkoš</w:t>
            </w:r>
          </w:p>
          <w:p w14:paraId="51368FD3" w14:textId="7E6B2598" w:rsidR="00E04F94" w:rsidRPr="00F5115E" w:rsidRDefault="00E04F94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F5115E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35386067" w14:textId="77777777" w:rsidR="00E04F94" w:rsidRPr="00F5115E" w:rsidRDefault="00E04F94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97E8F6B" w14:textId="77777777" w:rsidR="00B651E2" w:rsidRPr="00F5115E" w:rsidRDefault="00B651E2" w:rsidP="00B651E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EC9C0FD" w14:textId="77777777" w:rsidR="00E04F94" w:rsidRPr="00F5115E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szCs w:val="22"/>
              </w:rPr>
            </w:pPr>
            <w:r w:rsidRPr="00F5115E">
              <w:rPr>
                <w:rFonts w:cs="Arial"/>
                <w:szCs w:val="22"/>
              </w:rPr>
              <w:t>____________________________________</w:t>
            </w:r>
          </w:p>
          <w:p w14:paraId="0CFD670E" w14:textId="77777777" w:rsidR="00E04F94" w:rsidRPr="00F5115E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F5115E">
              <w:rPr>
                <w:rFonts w:cs="Arial"/>
                <w:b/>
                <w:bCs/>
                <w:szCs w:val="20"/>
              </w:rPr>
              <w:t>Tekies s.r.o.</w:t>
            </w:r>
          </w:p>
          <w:p w14:paraId="70673FF3" w14:textId="77777777" w:rsidR="00E04F94" w:rsidRPr="00F5115E" w:rsidRDefault="00E04F94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F5115E">
              <w:rPr>
                <w:rFonts w:cs="Arial"/>
                <w:b w:val="0"/>
                <w:bCs/>
              </w:rPr>
              <w:t xml:space="preserve">Pavel Wimmer, </w:t>
            </w:r>
            <w:r w:rsidRPr="00F5115E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440D5280" w14:textId="77777777" w:rsidR="00E04F94" w:rsidRPr="00F5115E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6E1132">
        <w:tc>
          <w:tcPr>
            <w:tcW w:w="4589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3EFAC515" w14:textId="77777777" w:rsidTr="006E1132">
        <w:tc>
          <w:tcPr>
            <w:tcW w:w="4589" w:type="dxa"/>
          </w:tcPr>
          <w:p w14:paraId="07323559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2C35596C" w14:textId="77777777" w:rsidR="00E04F94" w:rsidRPr="00A16B28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15B43FA8" w14:textId="77777777" w:rsidR="00E04F94" w:rsidRDefault="00E04F94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E04F94" w14:paraId="548642F0" w14:textId="77777777" w:rsidTr="006E1132">
        <w:tc>
          <w:tcPr>
            <w:tcW w:w="4589" w:type="dxa"/>
          </w:tcPr>
          <w:p w14:paraId="3567812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ED3B7A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B393165" w14:textId="77777777" w:rsidR="00E04F94" w:rsidRDefault="00E04F94" w:rsidP="00B651E2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5C28E494" w14:textId="77777777" w:rsidR="00E04F94" w:rsidRDefault="00E04F94" w:rsidP="00B651E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7D5E965" w14:textId="77777777" w:rsidR="00E04F94" w:rsidRPr="00A16B28" w:rsidRDefault="00E04F94" w:rsidP="00B651E2">
            <w:pPr>
              <w:pStyle w:val="RLdajeosmluvnstran"/>
              <w:widowControl w:val="0"/>
              <w:spacing w:after="6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467832F" w14:textId="77777777" w:rsidR="00E04F94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22208475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bCs/>
                <w:color w:val="000000"/>
                <w:szCs w:val="20"/>
              </w:rPr>
              <w:t>Ondřej Dvořák, Ph.D., jednatel</w:t>
            </w:r>
          </w:p>
        </w:tc>
      </w:tr>
    </w:tbl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B651E2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0954" w14:textId="77777777" w:rsidR="00F015E1" w:rsidRDefault="00F015E1">
      <w:r>
        <w:separator/>
      </w:r>
    </w:p>
  </w:endnote>
  <w:endnote w:type="continuationSeparator" w:id="0">
    <w:p w14:paraId="7A0BB739" w14:textId="77777777" w:rsidR="00F015E1" w:rsidRDefault="00F015E1">
      <w:r>
        <w:continuationSeparator/>
      </w:r>
    </w:p>
  </w:endnote>
  <w:endnote w:type="continuationNotice" w:id="1">
    <w:p w14:paraId="25B5BA03" w14:textId="77777777" w:rsidR="00F015E1" w:rsidRDefault="00F01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BCE6" w14:textId="77777777" w:rsidR="00F015E1" w:rsidRDefault="00F015E1">
      <w:r>
        <w:separator/>
      </w:r>
    </w:p>
  </w:footnote>
  <w:footnote w:type="continuationSeparator" w:id="0">
    <w:p w14:paraId="33792F15" w14:textId="77777777" w:rsidR="00F015E1" w:rsidRDefault="00F015E1">
      <w:r>
        <w:continuationSeparator/>
      </w:r>
    </w:p>
  </w:footnote>
  <w:footnote w:type="continuationNotice" w:id="1">
    <w:p w14:paraId="40EF4ACB" w14:textId="77777777" w:rsidR="00F015E1" w:rsidRDefault="00F015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5257ABB"/>
    <w:multiLevelType w:val="multilevel"/>
    <w:tmpl w:val="B21097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14041"/>
    <w:multiLevelType w:val="hybridMultilevel"/>
    <w:tmpl w:val="76865366"/>
    <w:lvl w:ilvl="0" w:tplc="3BD0F0A4">
      <w:start w:val="7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031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2"/>
  </w:num>
  <w:num w:numId="2" w16cid:durableId="1161430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9"/>
  </w:num>
  <w:num w:numId="7" w16cid:durableId="1103186587">
    <w:abstractNumId w:val="9"/>
  </w:num>
  <w:num w:numId="8" w16cid:durableId="821000331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3"/>
  </w:num>
  <w:num w:numId="11" w16cid:durableId="1277101984">
    <w:abstractNumId w:val="11"/>
  </w:num>
  <w:num w:numId="12" w16cid:durableId="801271120">
    <w:abstractNumId w:val="12"/>
  </w:num>
  <w:num w:numId="13" w16cid:durableId="744451370">
    <w:abstractNumId w:val="6"/>
  </w:num>
  <w:num w:numId="14" w16cid:durableId="1141578481">
    <w:abstractNumId w:val="12"/>
  </w:num>
  <w:num w:numId="15" w16cid:durableId="1139689782">
    <w:abstractNumId w:val="18"/>
  </w:num>
  <w:num w:numId="16" w16cid:durableId="1638990124">
    <w:abstractNumId w:val="5"/>
  </w:num>
  <w:num w:numId="17" w16cid:durableId="132530417">
    <w:abstractNumId w:val="12"/>
  </w:num>
  <w:num w:numId="18" w16cid:durableId="581305247">
    <w:abstractNumId w:val="12"/>
  </w:num>
  <w:num w:numId="19" w16cid:durableId="1375496292">
    <w:abstractNumId w:val="12"/>
  </w:num>
  <w:num w:numId="20" w16cid:durableId="541527511">
    <w:abstractNumId w:val="12"/>
  </w:num>
  <w:num w:numId="21" w16cid:durableId="156728568">
    <w:abstractNumId w:val="0"/>
  </w:num>
  <w:num w:numId="22" w16cid:durableId="1209033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6"/>
  </w:num>
  <w:num w:numId="24" w16cid:durableId="974797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7"/>
  </w:num>
  <w:num w:numId="26" w16cid:durableId="1857571417">
    <w:abstractNumId w:val="10"/>
  </w:num>
  <w:num w:numId="27" w16cid:durableId="1853372915">
    <w:abstractNumId w:val="12"/>
  </w:num>
  <w:num w:numId="28" w16cid:durableId="1142891915">
    <w:abstractNumId w:val="12"/>
  </w:num>
  <w:num w:numId="29" w16cid:durableId="1829898220">
    <w:abstractNumId w:val="12"/>
  </w:num>
  <w:num w:numId="30" w16cid:durableId="835418239">
    <w:abstractNumId w:val="12"/>
  </w:num>
  <w:num w:numId="31" w16cid:durableId="272131919">
    <w:abstractNumId w:val="12"/>
  </w:num>
  <w:num w:numId="32" w16cid:durableId="1507401128">
    <w:abstractNumId w:val="12"/>
  </w:num>
  <w:num w:numId="33" w16cid:durableId="2023314197">
    <w:abstractNumId w:val="12"/>
  </w:num>
  <w:num w:numId="34" w16cid:durableId="2071227847">
    <w:abstractNumId w:val="12"/>
  </w:num>
  <w:num w:numId="35" w16cid:durableId="786510200">
    <w:abstractNumId w:val="12"/>
  </w:num>
  <w:num w:numId="36" w16cid:durableId="770779652">
    <w:abstractNumId w:val="12"/>
  </w:num>
  <w:num w:numId="37" w16cid:durableId="5442977">
    <w:abstractNumId w:val="12"/>
  </w:num>
  <w:num w:numId="38" w16cid:durableId="364865556">
    <w:abstractNumId w:val="12"/>
  </w:num>
  <w:num w:numId="39" w16cid:durableId="946038457">
    <w:abstractNumId w:val="12"/>
  </w:num>
  <w:num w:numId="40" w16cid:durableId="1996108348">
    <w:abstractNumId w:val="1"/>
  </w:num>
  <w:num w:numId="41" w16cid:durableId="479004175">
    <w:abstractNumId w:val="12"/>
  </w:num>
  <w:num w:numId="42" w16cid:durableId="926351818">
    <w:abstractNumId w:val="4"/>
  </w:num>
  <w:num w:numId="43" w16cid:durableId="32273779">
    <w:abstractNumId w:val="8"/>
  </w:num>
  <w:num w:numId="44" w16cid:durableId="546574228">
    <w:abstractNumId w:val="20"/>
  </w:num>
  <w:num w:numId="45" w16cid:durableId="51203401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10529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2024-11-11T10:19:00Z</dcterms:created>
  <dcterms:modified xsi:type="dcterms:W3CDTF">2024-11-29T15:09:00Z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