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C21" w:rsidRPr="008C3054" w:rsidRDefault="004A1C21" w:rsidP="00C46749">
      <w:pPr>
        <w:pStyle w:val="Style9"/>
        <w:widowControl/>
        <w:spacing w:before="67" w:line="240" w:lineRule="auto"/>
        <w:rPr>
          <w:rStyle w:val="FontStyle125"/>
          <w:bCs/>
          <w:spacing w:val="0"/>
          <w:sz w:val="32"/>
          <w:szCs w:val="32"/>
        </w:rPr>
      </w:pPr>
      <w:r w:rsidRPr="008C3054">
        <w:rPr>
          <w:rStyle w:val="FontStyle125"/>
          <w:bCs/>
          <w:spacing w:val="0"/>
          <w:sz w:val="32"/>
          <w:szCs w:val="32"/>
        </w:rPr>
        <w:t xml:space="preserve">Smlouva o zřízení </w:t>
      </w:r>
      <w:r>
        <w:rPr>
          <w:rStyle w:val="FontStyle125"/>
          <w:bCs/>
          <w:spacing w:val="0"/>
          <w:sz w:val="32"/>
          <w:szCs w:val="32"/>
        </w:rPr>
        <w:t xml:space="preserve">dvou </w:t>
      </w:r>
      <w:r w:rsidRPr="008C3054">
        <w:rPr>
          <w:rStyle w:val="FontStyle125"/>
          <w:bCs/>
          <w:spacing w:val="0"/>
          <w:sz w:val="32"/>
          <w:szCs w:val="32"/>
        </w:rPr>
        <w:t>práv stavby</w:t>
      </w:r>
    </w:p>
    <w:p w:rsidR="004A1C21" w:rsidRPr="008C3054" w:rsidRDefault="004A1C21" w:rsidP="00C46749">
      <w:pPr>
        <w:pStyle w:val="Style29"/>
        <w:widowControl/>
        <w:spacing w:line="240" w:lineRule="exact"/>
        <w:jc w:val="center"/>
        <w:rPr>
          <w:rFonts w:ascii="Times New Roman" w:hAnsi="Times New Roman"/>
          <w:sz w:val="22"/>
          <w:szCs w:val="22"/>
        </w:rPr>
      </w:pPr>
    </w:p>
    <w:p w:rsidR="004A1C21" w:rsidRPr="008C3054" w:rsidRDefault="004A1C21" w:rsidP="00C46749">
      <w:pPr>
        <w:pStyle w:val="Style29"/>
        <w:widowControl/>
        <w:tabs>
          <w:tab w:val="left" w:leader="dot" w:pos="1392"/>
        </w:tabs>
        <w:spacing w:before="96" w:line="240" w:lineRule="auto"/>
        <w:jc w:val="center"/>
        <w:rPr>
          <w:rStyle w:val="FontStyle127"/>
          <w:bCs/>
          <w:sz w:val="24"/>
        </w:rPr>
      </w:pPr>
      <w:r>
        <w:rPr>
          <w:rStyle w:val="FontStyle127"/>
          <w:bCs/>
          <w:sz w:val="24"/>
        </w:rPr>
        <w:t>číslo O994240186</w:t>
      </w:r>
    </w:p>
    <w:p w:rsidR="004A1C21" w:rsidRPr="008C3054" w:rsidRDefault="004A1C21" w:rsidP="00C46749">
      <w:pPr>
        <w:pStyle w:val="Style26"/>
        <w:widowControl/>
        <w:spacing w:line="538" w:lineRule="exact"/>
        <w:rPr>
          <w:rStyle w:val="FontStyle126"/>
          <w:sz w:val="22"/>
          <w:szCs w:val="22"/>
        </w:rPr>
      </w:pPr>
      <w:r w:rsidRPr="008C3054">
        <w:rPr>
          <w:rStyle w:val="FontStyle126"/>
          <w:sz w:val="22"/>
          <w:szCs w:val="22"/>
        </w:rPr>
        <w:t xml:space="preserve">uzavřená dle § </w:t>
      </w:r>
      <w:smartTag w:uri="urn:schemas-microsoft-com:office:smarttags" w:element="metricconverter">
        <w:smartTagPr>
          <w:attr w:name="ProductID" w:val="1240 a"/>
        </w:smartTagPr>
        <w:r w:rsidRPr="008C3054">
          <w:rPr>
            <w:rStyle w:val="FontStyle126"/>
            <w:sz w:val="22"/>
            <w:szCs w:val="22"/>
          </w:rPr>
          <w:t>1240 a</w:t>
        </w:r>
      </w:smartTag>
      <w:r w:rsidRPr="008C3054">
        <w:rPr>
          <w:rStyle w:val="FontStyle126"/>
          <w:sz w:val="22"/>
          <w:szCs w:val="22"/>
        </w:rPr>
        <w:t xml:space="preserve"> násl. zákona č. 89/2012 Sb., občanský zákoník, v platném znění</w:t>
      </w:r>
    </w:p>
    <w:p w:rsidR="004A1C21" w:rsidRPr="008C3054" w:rsidRDefault="004A1C21" w:rsidP="00C46749">
      <w:pPr>
        <w:pStyle w:val="Style26"/>
        <w:widowControl/>
        <w:spacing w:line="538" w:lineRule="exact"/>
        <w:rPr>
          <w:rStyle w:val="FontStyle127"/>
          <w:bCs/>
          <w:sz w:val="24"/>
        </w:rPr>
      </w:pPr>
      <w:r w:rsidRPr="008C3054">
        <w:rPr>
          <w:rStyle w:val="FontStyle127"/>
          <w:bCs/>
          <w:sz w:val="24"/>
        </w:rPr>
        <w:t>Smluvní strany:</w:t>
      </w:r>
    </w:p>
    <w:p w:rsidR="004A1C21" w:rsidRPr="008C3054" w:rsidRDefault="004A1C21" w:rsidP="00C46749">
      <w:pPr>
        <w:pStyle w:val="Heading1"/>
        <w:rPr>
          <w:rFonts w:ascii="Times New Roman" w:hAnsi="Times New Roman"/>
          <w:sz w:val="22"/>
          <w:szCs w:val="22"/>
          <w:u w:val="single"/>
        </w:rPr>
      </w:pPr>
      <w:r w:rsidRPr="008C3054">
        <w:rPr>
          <w:rFonts w:ascii="Times New Roman" w:hAnsi="Times New Roman"/>
          <w:sz w:val="22"/>
          <w:szCs w:val="22"/>
          <w:u w:val="single"/>
        </w:rPr>
        <w:t>Obtížený věcným</w:t>
      </w:r>
      <w:r>
        <w:rPr>
          <w:rFonts w:ascii="Times New Roman" w:hAnsi="Times New Roman"/>
          <w:sz w:val="22"/>
          <w:szCs w:val="22"/>
          <w:u w:val="single"/>
        </w:rPr>
        <w:t>i</w:t>
      </w:r>
      <w:r w:rsidRPr="008C3054">
        <w:rPr>
          <w:rFonts w:ascii="Times New Roman" w:hAnsi="Times New Roman"/>
          <w:sz w:val="22"/>
          <w:szCs w:val="22"/>
          <w:u w:val="single"/>
        </w:rPr>
        <w:t xml:space="preserve"> práv</w:t>
      </w:r>
      <w:r>
        <w:rPr>
          <w:rFonts w:ascii="Times New Roman" w:hAnsi="Times New Roman"/>
          <w:sz w:val="22"/>
          <w:szCs w:val="22"/>
          <w:u w:val="single"/>
        </w:rPr>
        <w:t>y</w:t>
      </w:r>
      <w:r w:rsidRPr="008C3054">
        <w:rPr>
          <w:rFonts w:ascii="Times New Roman" w:hAnsi="Times New Roman"/>
          <w:sz w:val="22"/>
          <w:szCs w:val="22"/>
          <w:u w:val="single"/>
        </w:rPr>
        <w:t>:</w:t>
      </w:r>
    </w:p>
    <w:p w:rsidR="004A1C21" w:rsidRPr="008C3054" w:rsidRDefault="004A1C21" w:rsidP="00C46749">
      <w:pPr>
        <w:pStyle w:val="Style29"/>
        <w:widowControl/>
        <w:spacing w:before="77"/>
        <w:ind w:right="5760"/>
        <w:jc w:val="left"/>
        <w:rPr>
          <w:rStyle w:val="FontStyle127"/>
          <w:bCs/>
          <w:sz w:val="22"/>
          <w:szCs w:val="22"/>
        </w:rPr>
      </w:pPr>
      <w:r w:rsidRPr="008C3054">
        <w:rPr>
          <w:rStyle w:val="FontStyle127"/>
          <w:bCs/>
          <w:sz w:val="22"/>
          <w:szCs w:val="22"/>
        </w:rPr>
        <w:t>Povodí Labe, státní podnik</w:t>
      </w:r>
    </w:p>
    <w:p w:rsidR="004A1C21" w:rsidRPr="008C3054" w:rsidRDefault="004A1C21" w:rsidP="00C46749">
      <w:pPr>
        <w:pStyle w:val="Style57"/>
        <w:widowControl/>
        <w:tabs>
          <w:tab w:val="left" w:pos="2131"/>
        </w:tabs>
        <w:spacing w:before="67" w:line="240" w:lineRule="auto"/>
        <w:rPr>
          <w:rStyle w:val="FontStyle126"/>
          <w:sz w:val="22"/>
          <w:szCs w:val="22"/>
        </w:rPr>
      </w:pPr>
      <w:r w:rsidRPr="008C3054">
        <w:rPr>
          <w:rStyle w:val="FontStyle126"/>
          <w:sz w:val="22"/>
          <w:szCs w:val="22"/>
        </w:rPr>
        <w:t>se sídlem:</w:t>
      </w:r>
      <w:r w:rsidRPr="008C3054">
        <w:rPr>
          <w:rStyle w:val="FontStyle126"/>
          <w:sz w:val="22"/>
          <w:szCs w:val="22"/>
        </w:rPr>
        <w:tab/>
        <w:t>Víta Nejedlého 951/8, Slezské Předměstí, 500 03 Hradec Králové</w:t>
      </w:r>
    </w:p>
    <w:p w:rsidR="004A1C21" w:rsidRPr="008C3054" w:rsidRDefault="004A1C21" w:rsidP="00C46749">
      <w:pPr>
        <w:pStyle w:val="Style23"/>
        <w:widowControl/>
        <w:tabs>
          <w:tab w:val="left" w:pos="2141"/>
        </w:tabs>
        <w:spacing w:line="240" w:lineRule="auto"/>
        <w:jc w:val="left"/>
        <w:rPr>
          <w:rStyle w:val="FontStyle128"/>
          <w:iCs/>
          <w:sz w:val="22"/>
          <w:szCs w:val="22"/>
        </w:rPr>
      </w:pPr>
      <w:r>
        <w:rPr>
          <w:rStyle w:val="FontStyle126"/>
          <w:sz w:val="22"/>
          <w:szCs w:val="22"/>
        </w:rPr>
        <w:t>zastoupený:</w:t>
      </w:r>
      <w:r>
        <w:rPr>
          <w:rStyle w:val="FontStyle126"/>
          <w:sz w:val="22"/>
          <w:szCs w:val="22"/>
        </w:rPr>
        <w:tab/>
        <w:t>Ing. Mariánem Šebestou, generálním ředitelem</w:t>
      </w:r>
      <w:r w:rsidRPr="00790DAE">
        <w:rPr>
          <w:rStyle w:val="FontStyle126"/>
          <w:sz w:val="22"/>
          <w:szCs w:val="22"/>
        </w:rPr>
        <w:t xml:space="preserve"> </w:t>
      </w:r>
    </w:p>
    <w:p w:rsidR="004A1C21" w:rsidRPr="008C3054" w:rsidRDefault="004A1C21" w:rsidP="00C46749">
      <w:pPr>
        <w:pStyle w:val="Style57"/>
        <w:widowControl/>
        <w:tabs>
          <w:tab w:val="left" w:pos="2131"/>
        </w:tabs>
        <w:spacing w:line="240" w:lineRule="auto"/>
        <w:rPr>
          <w:rStyle w:val="FontStyle126"/>
          <w:sz w:val="22"/>
          <w:szCs w:val="22"/>
        </w:rPr>
      </w:pPr>
      <w:r w:rsidRPr="008C3054">
        <w:rPr>
          <w:rStyle w:val="FontStyle126"/>
          <w:sz w:val="22"/>
          <w:szCs w:val="22"/>
        </w:rPr>
        <w:t>IČO:</w:t>
      </w:r>
      <w:r w:rsidRPr="008C3054">
        <w:rPr>
          <w:rStyle w:val="FontStyle126"/>
          <w:sz w:val="22"/>
          <w:szCs w:val="22"/>
        </w:rPr>
        <w:tab/>
        <w:t>70890005</w:t>
      </w:r>
    </w:p>
    <w:p w:rsidR="004A1C21" w:rsidRPr="008C3054" w:rsidRDefault="004A1C21" w:rsidP="00C46749">
      <w:pPr>
        <w:pStyle w:val="Style57"/>
        <w:widowControl/>
        <w:tabs>
          <w:tab w:val="left" w:pos="2131"/>
        </w:tabs>
        <w:spacing w:line="240" w:lineRule="auto"/>
        <w:rPr>
          <w:rStyle w:val="FontStyle126"/>
          <w:sz w:val="22"/>
          <w:szCs w:val="22"/>
        </w:rPr>
      </w:pPr>
      <w:r w:rsidRPr="008C3054">
        <w:rPr>
          <w:rStyle w:val="FontStyle126"/>
          <w:sz w:val="22"/>
          <w:szCs w:val="22"/>
        </w:rPr>
        <w:t>DIČ:</w:t>
      </w:r>
      <w:r w:rsidRPr="008C3054">
        <w:rPr>
          <w:rStyle w:val="FontStyle126"/>
          <w:sz w:val="22"/>
          <w:szCs w:val="22"/>
        </w:rPr>
        <w:tab/>
        <w:t>CZ70890005</w:t>
      </w:r>
    </w:p>
    <w:p w:rsidR="004A1C21" w:rsidRPr="008C3054" w:rsidRDefault="004A1C21" w:rsidP="00C46749">
      <w:pPr>
        <w:pStyle w:val="Style57"/>
        <w:widowControl/>
        <w:tabs>
          <w:tab w:val="left" w:pos="2131"/>
        </w:tabs>
        <w:spacing w:line="240" w:lineRule="auto"/>
        <w:rPr>
          <w:rStyle w:val="FontStyle126"/>
          <w:sz w:val="22"/>
          <w:szCs w:val="22"/>
        </w:rPr>
      </w:pPr>
      <w:r w:rsidRPr="008C3054">
        <w:rPr>
          <w:rStyle w:val="FontStyle126"/>
          <w:sz w:val="22"/>
          <w:szCs w:val="22"/>
        </w:rPr>
        <w:t>zápis v rejstříku:</w:t>
      </w:r>
      <w:r w:rsidRPr="008C3054">
        <w:rPr>
          <w:rStyle w:val="FontStyle126"/>
          <w:sz w:val="22"/>
          <w:szCs w:val="22"/>
        </w:rPr>
        <w:tab/>
        <w:t xml:space="preserve">Obchodní rejstřík vedený Krajským soudem v Hradci Králové, oddíl A, </w:t>
      </w:r>
    </w:p>
    <w:p w:rsidR="004A1C21" w:rsidRPr="008C3054" w:rsidRDefault="004A1C21" w:rsidP="00C46749">
      <w:pPr>
        <w:pStyle w:val="Style57"/>
        <w:widowControl/>
        <w:tabs>
          <w:tab w:val="left" w:pos="2131"/>
        </w:tabs>
        <w:spacing w:line="240" w:lineRule="auto"/>
        <w:rPr>
          <w:rStyle w:val="FontStyle126"/>
          <w:sz w:val="22"/>
          <w:szCs w:val="22"/>
        </w:rPr>
      </w:pPr>
      <w:r w:rsidRPr="008C3054">
        <w:rPr>
          <w:rStyle w:val="FontStyle126"/>
          <w:sz w:val="22"/>
          <w:szCs w:val="22"/>
        </w:rPr>
        <w:tab/>
        <w:t>vložka 9473</w:t>
      </w:r>
    </w:p>
    <w:p w:rsidR="004A1C21" w:rsidRPr="008C3054" w:rsidRDefault="004A1C21" w:rsidP="00C46749">
      <w:pPr>
        <w:pStyle w:val="Style29"/>
        <w:widowControl/>
        <w:spacing w:line="240" w:lineRule="exact"/>
        <w:rPr>
          <w:rFonts w:ascii="Times New Roman" w:hAnsi="Times New Roman"/>
          <w:sz w:val="22"/>
          <w:szCs w:val="22"/>
        </w:rPr>
      </w:pPr>
    </w:p>
    <w:p w:rsidR="004A1C21" w:rsidRPr="008C3054" w:rsidRDefault="004A1C21" w:rsidP="00C46749">
      <w:pPr>
        <w:pStyle w:val="Style29"/>
        <w:widowControl/>
        <w:spacing w:before="29" w:line="240" w:lineRule="auto"/>
        <w:rPr>
          <w:rStyle w:val="FontStyle127"/>
          <w:bCs/>
          <w:sz w:val="22"/>
          <w:szCs w:val="22"/>
        </w:rPr>
      </w:pPr>
      <w:r w:rsidRPr="008C3054">
        <w:rPr>
          <w:rStyle w:val="FontStyle126"/>
          <w:sz w:val="22"/>
          <w:szCs w:val="22"/>
        </w:rPr>
        <w:t xml:space="preserve">dále jen </w:t>
      </w:r>
      <w:r w:rsidRPr="008C3054">
        <w:rPr>
          <w:rStyle w:val="FontStyle127"/>
          <w:bCs/>
          <w:sz w:val="22"/>
          <w:szCs w:val="22"/>
        </w:rPr>
        <w:t>„vlastník zatížen</w:t>
      </w:r>
      <w:r>
        <w:rPr>
          <w:rStyle w:val="FontStyle127"/>
          <w:bCs/>
          <w:sz w:val="22"/>
          <w:szCs w:val="22"/>
        </w:rPr>
        <w:t>ých pozemků</w:t>
      </w:r>
      <w:r w:rsidRPr="008C3054">
        <w:rPr>
          <w:rStyle w:val="FontStyle127"/>
          <w:bCs/>
          <w:sz w:val="22"/>
          <w:szCs w:val="22"/>
        </w:rPr>
        <w:t>“</w:t>
      </w:r>
    </w:p>
    <w:p w:rsidR="004A1C21" w:rsidRPr="008C3054" w:rsidRDefault="004A1C21" w:rsidP="00C46749">
      <w:pPr>
        <w:pStyle w:val="Style29"/>
        <w:widowControl/>
        <w:spacing w:line="240" w:lineRule="exact"/>
        <w:ind w:right="6144"/>
        <w:jc w:val="left"/>
        <w:rPr>
          <w:rFonts w:ascii="Times New Roman" w:hAnsi="Times New Roman"/>
          <w:sz w:val="22"/>
          <w:szCs w:val="22"/>
        </w:rPr>
      </w:pPr>
    </w:p>
    <w:p w:rsidR="004A1C21" w:rsidRPr="008C3054" w:rsidRDefault="004A1C21" w:rsidP="00C46749">
      <w:pPr>
        <w:pStyle w:val="Style6"/>
        <w:widowControl/>
        <w:spacing w:before="77" w:line="509" w:lineRule="exact"/>
        <w:jc w:val="left"/>
        <w:rPr>
          <w:rStyle w:val="FontStyle126"/>
          <w:b/>
          <w:sz w:val="22"/>
          <w:szCs w:val="22"/>
          <w:u w:val="single"/>
        </w:rPr>
      </w:pPr>
      <w:r w:rsidRPr="008C3054">
        <w:rPr>
          <w:rStyle w:val="FontStyle126"/>
          <w:b/>
          <w:sz w:val="22"/>
          <w:szCs w:val="22"/>
          <w:u w:val="single"/>
        </w:rPr>
        <w:t>Oprávněný</w:t>
      </w:r>
      <w:r w:rsidRPr="008C3054">
        <w:rPr>
          <w:rStyle w:val="FontStyle127"/>
          <w:bCs/>
          <w:sz w:val="22"/>
          <w:szCs w:val="22"/>
          <w:u w:val="single"/>
        </w:rPr>
        <w:t xml:space="preserve"> </w:t>
      </w:r>
      <w:r w:rsidRPr="008C3054">
        <w:rPr>
          <w:rStyle w:val="FontStyle126"/>
          <w:b/>
          <w:sz w:val="22"/>
          <w:szCs w:val="22"/>
          <w:u w:val="single"/>
        </w:rPr>
        <w:t>z věcn</w:t>
      </w:r>
      <w:r>
        <w:rPr>
          <w:rStyle w:val="FontStyle126"/>
          <w:b/>
          <w:sz w:val="22"/>
          <w:szCs w:val="22"/>
          <w:u w:val="single"/>
        </w:rPr>
        <w:t>ých</w:t>
      </w:r>
      <w:r w:rsidRPr="008C3054">
        <w:rPr>
          <w:rStyle w:val="FontStyle126"/>
          <w:b/>
          <w:sz w:val="22"/>
          <w:szCs w:val="22"/>
          <w:u w:val="single"/>
        </w:rPr>
        <w:t xml:space="preserve"> práv: </w:t>
      </w:r>
    </w:p>
    <w:p w:rsidR="004A1C21" w:rsidRDefault="004A1C21" w:rsidP="00C46749">
      <w:pPr>
        <w:pStyle w:val="Style57"/>
        <w:widowControl/>
        <w:spacing w:line="250" w:lineRule="exact"/>
        <w:rPr>
          <w:rStyle w:val="FontStyle126"/>
          <w:sz w:val="22"/>
          <w:szCs w:val="22"/>
        </w:rPr>
      </w:pPr>
    </w:p>
    <w:p w:rsidR="004A1C21" w:rsidRPr="008B0B55" w:rsidRDefault="004A1C21" w:rsidP="005F0B72">
      <w:pPr>
        <w:pStyle w:val="Style57"/>
        <w:spacing w:before="58" w:line="240" w:lineRule="auto"/>
        <w:rPr>
          <w:rFonts w:ascii="Times New Roman" w:hAnsi="Times New Roman"/>
          <w:b/>
          <w:sz w:val="22"/>
          <w:szCs w:val="22"/>
        </w:rPr>
      </w:pPr>
      <w:r w:rsidRPr="008B0B55">
        <w:rPr>
          <w:rFonts w:ascii="Times New Roman" w:hAnsi="Times New Roman"/>
          <w:b/>
          <w:sz w:val="22"/>
          <w:szCs w:val="22"/>
        </w:rPr>
        <w:t>Město Náchod</w:t>
      </w:r>
    </w:p>
    <w:p w:rsidR="004A1C21" w:rsidRPr="008B0B55" w:rsidRDefault="004A1C21" w:rsidP="005F0B72">
      <w:pPr>
        <w:pStyle w:val="Style57"/>
        <w:spacing w:before="120" w:line="240" w:lineRule="auto"/>
        <w:rPr>
          <w:rFonts w:ascii="Times New Roman" w:hAnsi="Times New Roman"/>
          <w:sz w:val="22"/>
          <w:szCs w:val="22"/>
        </w:rPr>
      </w:pPr>
      <w:r w:rsidRPr="008B0B55">
        <w:rPr>
          <w:rFonts w:ascii="Times New Roman" w:hAnsi="Times New Roman"/>
          <w:sz w:val="22"/>
          <w:szCs w:val="22"/>
        </w:rPr>
        <w:t>se sídlem:</w:t>
      </w:r>
      <w:r w:rsidRPr="008B0B55">
        <w:rPr>
          <w:rFonts w:ascii="Times New Roman" w:hAnsi="Times New Roman"/>
          <w:sz w:val="22"/>
          <w:szCs w:val="22"/>
        </w:rPr>
        <w:tab/>
      </w:r>
      <w:r w:rsidRPr="008B0B55">
        <w:rPr>
          <w:rFonts w:ascii="Times New Roman" w:hAnsi="Times New Roman"/>
          <w:sz w:val="22"/>
          <w:szCs w:val="22"/>
        </w:rPr>
        <w:tab/>
        <w:t>Masarykovo náměstí 40, 547 01 Náchod</w:t>
      </w:r>
    </w:p>
    <w:p w:rsidR="004A1C21" w:rsidRPr="008B0B55" w:rsidRDefault="004A1C21" w:rsidP="005F0B72">
      <w:pPr>
        <w:pStyle w:val="Style57"/>
        <w:spacing w:line="240" w:lineRule="auto"/>
        <w:rPr>
          <w:rFonts w:ascii="Times New Roman" w:hAnsi="Times New Roman"/>
          <w:sz w:val="22"/>
          <w:szCs w:val="22"/>
        </w:rPr>
      </w:pPr>
      <w:r w:rsidRPr="008B0B55">
        <w:rPr>
          <w:rFonts w:ascii="Times New Roman" w:hAnsi="Times New Roman"/>
          <w:sz w:val="22"/>
          <w:szCs w:val="22"/>
        </w:rPr>
        <w:t>zastoupené:</w:t>
      </w:r>
      <w:r w:rsidRPr="008B0B55">
        <w:rPr>
          <w:rFonts w:ascii="Times New Roman" w:hAnsi="Times New Roman"/>
          <w:sz w:val="22"/>
          <w:szCs w:val="22"/>
        </w:rPr>
        <w:tab/>
      </w:r>
      <w:r w:rsidRPr="008B0B55">
        <w:rPr>
          <w:rFonts w:ascii="Times New Roman" w:hAnsi="Times New Roman"/>
          <w:sz w:val="22"/>
          <w:szCs w:val="22"/>
        </w:rPr>
        <w:tab/>
        <w:t xml:space="preserve">Janem Birke, starostou </w:t>
      </w:r>
    </w:p>
    <w:p w:rsidR="004A1C21" w:rsidRPr="008B0B55" w:rsidRDefault="004A1C21" w:rsidP="005F0B72">
      <w:pPr>
        <w:pStyle w:val="Style57"/>
        <w:spacing w:line="240" w:lineRule="auto"/>
        <w:rPr>
          <w:rFonts w:ascii="Times New Roman" w:hAnsi="Times New Roman"/>
          <w:sz w:val="22"/>
          <w:szCs w:val="22"/>
        </w:rPr>
      </w:pPr>
      <w:r w:rsidRPr="008B0B55">
        <w:rPr>
          <w:rFonts w:ascii="Times New Roman" w:hAnsi="Times New Roman"/>
          <w:sz w:val="22"/>
          <w:szCs w:val="22"/>
        </w:rPr>
        <w:t>IČO:</w:t>
      </w:r>
      <w:r w:rsidRPr="008B0B55">
        <w:rPr>
          <w:rFonts w:ascii="Times New Roman" w:hAnsi="Times New Roman"/>
          <w:sz w:val="22"/>
          <w:szCs w:val="22"/>
        </w:rPr>
        <w:tab/>
      </w:r>
      <w:r w:rsidRPr="008B0B55">
        <w:rPr>
          <w:rFonts w:ascii="Times New Roman" w:hAnsi="Times New Roman"/>
          <w:sz w:val="22"/>
          <w:szCs w:val="22"/>
        </w:rPr>
        <w:tab/>
      </w:r>
      <w:r w:rsidRPr="008B0B55">
        <w:rPr>
          <w:rFonts w:ascii="Times New Roman" w:hAnsi="Times New Roman"/>
          <w:sz w:val="22"/>
          <w:szCs w:val="22"/>
        </w:rPr>
        <w:tab/>
        <w:t>00272868</w:t>
      </w:r>
    </w:p>
    <w:p w:rsidR="004A1C21" w:rsidRPr="008B0B55" w:rsidRDefault="004A1C21" w:rsidP="005F0B72">
      <w:pPr>
        <w:pStyle w:val="Style57"/>
        <w:spacing w:line="240" w:lineRule="auto"/>
        <w:rPr>
          <w:rFonts w:ascii="Times New Roman" w:hAnsi="Times New Roman"/>
          <w:sz w:val="22"/>
          <w:szCs w:val="22"/>
        </w:rPr>
      </w:pPr>
      <w:r w:rsidRPr="008B0B55">
        <w:rPr>
          <w:rFonts w:ascii="Times New Roman" w:hAnsi="Times New Roman"/>
          <w:sz w:val="22"/>
          <w:szCs w:val="22"/>
        </w:rPr>
        <w:t>DIČ:</w:t>
      </w:r>
      <w:r w:rsidRPr="008B0B55">
        <w:rPr>
          <w:rFonts w:ascii="Times New Roman" w:hAnsi="Times New Roman"/>
          <w:sz w:val="22"/>
          <w:szCs w:val="22"/>
        </w:rPr>
        <w:tab/>
      </w:r>
      <w:r w:rsidRPr="008B0B55">
        <w:rPr>
          <w:rFonts w:ascii="Times New Roman" w:hAnsi="Times New Roman"/>
          <w:sz w:val="22"/>
          <w:szCs w:val="22"/>
        </w:rPr>
        <w:tab/>
      </w:r>
      <w:r w:rsidRPr="008B0B55">
        <w:rPr>
          <w:rFonts w:ascii="Times New Roman" w:hAnsi="Times New Roman"/>
          <w:sz w:val="22"/>
          <w:szCs w:val="22"/>
        </w:rPr>
        <w:tab/>
        <w:t>CZ00272868</w:t>
      </w:r>
    </w:p>
    <w:p w:rsidR="004A1C21" w:rsidRPr="008B0B55" w:rsidRDefault="004A1C21" w:rsidP="005F0B72">
      <w:pPr>
        <w:pStyle w:val="Style57"/>
        <w:spacing w:line="240" w:lineRule="auto"/>
        <w:rPr>
          <w:rFonts w:ascii="Times New Roman" w:hAnsi="Times New Roman"/>
          <w:sz w:val="22"/>
          <w:szCs w:val="22"/>
        </w:rPr>
      </w:pPr>
      <w:r w:rsidRPr="008B0B55">
        <w:rPr>
          <w:rFonts w:ascii="Times New Roman" w:hAnsi="Times New Roman"/>
          <w:sz w:val="22"/>
          <w:szCs w:val="22"/>
        </w:rPr>
        <w:t>je plátcem DPH</w:t>
      </w:r>
    </w:p>
    <w:p w:rsidR="004A1C21" w:rsidRDefault="004A1C21" w:rsidP="005F0B72">
      <w:pPr>
        <w:pStyle w:val="Style57"/>
        <w:widowControl/>
        <w:spacing w:line="250" w:lineRule="exact"/>
        <w:rPr>
          <w:rStyle w:val="FontStyle126"/>
          <w:sz w:val="22"/>
          <w:szCs w:val="22"/>
        </w:rPr>
      </w:pPr>
    </w:p>
    <w:p w:rsidR="004A1C21" w:rsidRPr="005F0B72" w:rsidRDefault="004A1C21" w:rsidP="005F0B72">
      <w:pPr>
        <w:pStyle w:val="Style57"/>
        <w:widowControl/>
        <w:spacing w:line="250" w:lineRule="exact"/>
        <w:rPr>
          <w:rStyle w:val="FontStyle127"/>
          <w:b w:val="0"/>
          <w:sz w:val="22"/>
          <w:szCs w:val="22"/>
        </w:rPr>
      </w:pPr>
      <w:r>
        <w:rPr>
          <w:rStyle w:val="FontStyle126"/>
          <w:sz w:val="22"/>
          <w:szCs w:val="22"/>
        </w:rPr>
        <w:t>d</w:t>
      </w:r>
      <w:r w:rsidRPr="008C3054">
        <w:rPr>
          <w:rStyle w:val="FontStyle126"/>
          <w:sz w:val="22"/>
          <w:szCs w:val="22"/>
        </w:rPr>
        <w:t>ále jen „</w:t>
      </w:r>
      <w:r>
        <w:rPr>
          <w:rStyle w:val="FontStyle126"/>
          <w:b/>
          <w:sz w:val="22"/>
          <w:szCs w:val="22"/>
        </w:rPr>
        <w:t>stavebník</w:t>
      </w:r>
      <w:r w:rsidRPr="008C3054">
        <w:rPr>
          <w:rStyle w:val="FontStyle127"/>
          <w:b w:val="0"/>
          <w:bCs/>
          <w:sz w:val="22"/>
          <w:szCs w:val="22"/>
        </w:rPr>
        <w:t>“</w:t>
      </w:r>
    </w:p>
    <w:p w:rsidR="004A1C21" w:rsidRPr="008C3054" w:rsidRDefault="004A1C21" w:rsidP="00C46749">
      <w:pPr>
        <w:pStyle w:val="Style6"/>
        <w:widowControl/>
        <w:spacing w:line="240" w:lineRule="exact"/>
        <w:jc w:val="center"/>
        <w:rPr>
          <w:rFonts w:ascii="Times New Roman" w:hAnsi="Times New Roman"/>
          <w:sz w:val="22"/>
          <w:szCs w:val="22"/>
        </w:rPr>
      </w:pPr>
    </w:p>
    <w:p w:rsidR="004A1C21" w:rsidRPr="008C3054" w:rsidRDefault="004A1C21" w:rsidP="00C46749">
      <w:pPr>
        <w:pStyle w:val="Style6"/>
        <w:widowControl/>
        <w:spacing w:before="29"/>
        <w:jc w:val="center"/>
        <w:rPr>
          <w:rStyle w:val="FontStyle126"/>
          <w:sz w:val="22"/>
          <w:szCs w:val="22"/>
        </w:rPr>
      </w:pPr>
      <w:r w:rsidRPr="008C3054">
        <w:rPr>
          <w:rStyle w:val="FontStyle126"/>
          <w:sz w:val="22"/>
          <w:szCs w:val="22"/>
        </w:rPr>
        <w:t xml:space="preserve">Smluvní strany uzavírají tuto smlouvu o zřízení </w:t>
      </w:r>
      <w:r>
        <w:rPr>
          <w:rStyle w:val="FontStyle126"/>
          <w:sz w:val="22"/>
          <w:szCs w:val="22"/>
        </w:rPr>
        <w:t xml:space="preserve">dvou </w:t>
      </w:r>
      <w:r w:rsidRPr="008C3054">
        <w:rPr>
          <w:rStyle w:val="FontStyle126"/>
          <w:sz w:val="22"/>
          <w:szCs w:val="22"/>
        </w:rPr>
        <w:t>práv stavby:</w:t>
      </w:r>
    </w:p>
    <w:p w:rsidR="004A1C21" w:rsidRPr="008C3054" w:rsidRDefault="004A1C21" w:rsidP="00C46749">
      <w:pPr>
        <w:pStyle w:val="Style44"/>
        <w:widowControl/>
        <w:spacing w:line="240" w:lineRule="exact"/>
        <w:jc w:val="center"/>
        <w:rPr>
          <w:rFonts w:ascii="Times New Roman" w:hAnsi="Times New Roman"/>
          <w:sz w:val="22"/>
          <w:szCs w:val="22"/>
        </w:rPr>
      </w:pPr>
    </w:p>
    <w:p w:rsidR="004A1C21" w:rsidRPr="008C3054" w:rsidRDefault="004A1C21" w:rsidP="00C46749">
      <w:pPr>
        <w:pStyle w:val="Style44"/>
        <w:widowControl/>
        <w:spacing w:before="134"/>
        <w:jc w:val="center"/>
        <w:rPr>
          <w:rStyle w:val="FontStyle105"/>
          <w:rFonts w:ascii="Times New Roman" w:hAnsi="Times New Roman"/>
          <w:bCs/>
          <w:sz w:val="28"/>
          <w:szCs w:val="28"/>
        </w:rPr>
      </w:pPr>
      <w:r w:rsidRPr="008C3054">
        <w:rPr>
          <w:rStyle w:val="FontStyle130"/>
          <w:bCs/>
          <w:sz w:val="28"/>
          <w:szCs w:val="28"/>
        </w:rPr>
        <w:t xml:space="preserve">Článek </w:t>
      </w:r>
      <w:r w:rsidRPr="008C3054">
        <w:rPr>
          <w:rStyle w:val="FontStyle105"/>
          <w:rFonts w:ascii="Times New Roman" w:hAnsi="Times New Roman"/>
          <w:bCs/>
          <w:sz w:val="28"/>
          <w:szCs w:val="28"/>
        </w:rPr>
        <w:t>1</w:t>
      </w:r>
    </w:p>
    <w:p w:rsidR="004A1C21" w:rsidRPr="008C3054" w:rsidRDefault="004A1C21" w:rsidP="00C46749">
      <w:pPr>
        <w:pStyle w:val="Style29"/>
        <w:widowControl/>
        <w:spacing w:before="120" w:line="240" w:lineRule="auto"/>
        <w:jc w:val="center"/>
        <w:rPr>
          <w:rStyle w:val="FontStyle127"/>
          <w:bCs/>
          <w:sz w:val="22"/>
          <w:szCs w:val="22"/>
        </w:rPr>
      </w:pPr>
      <w:r w:rsidRPr="008C3054">
        <w:rPr>
          <w:rStyle w:val="FontStyle127"/>
          <w:bCs/>
          <w:sz w:val="22"/>
          <w:szCs w:val="22"/>
        </w:rPr>
        <w:t>Pozemk</w:t>
      </w:r>
      <w:r>
        <w:rPr>
          <w:rStyle w:val="FontStyle127"/>
          <w:bCs/>
          <w:sz w:val="22"/>
          <w:szCs w:val="22"/>
        </w:rPr>
        <w:t>y zatížené</w:t>
      </w:r>
      <w:r w:rsidRPr="008C3054">
        <w:rPr>
          <w:rStyle w:val="FontStyle127"/>
          <w:bCs/>
          <w:sz w:val="22"/>
          <w:szCs w:val="22"/>
        </w:rPr>
        <w:t xml:space="preserve"> práv</w:t>
      </w:r>
      <w:r>
        <w:rPr>
          <w:rStyle w:val="FontStyle127"/>
          <w:bCs/>
          <w:sz w:val="22"/>
          <w:szCs w:val="22"/>
        </w:rPr>
        <w:t>y</w:t>
      </w:r>
      <w:r w:rsidRPr="008C3054">
        <w:rPr>
          <w:rStyle w:val="FontStyle127"/>
          <w:bCs/>
          <w:sz w:val="22"/>
          <w:szCs w:val="22"/>
        </w:rPr>
        <w:t xml:space="preserve"> stavby</w:t>
      </w:r>
    </w:p>
    <w:p w:rsidR="004A1C21" w:rsidRPr="008C3054" w:rsidRDefault="004A1C21" w:rsidP="00BD143A">
      <w:pPr>
        <w:pStyle w:val="Style57"/>
        <w:widowControl/>
        <w:tabs>
          <w:tab w:val="left" w:leader="dot" w:pos="3245"/>
        </w:tabs>
        <w:spacing w:before="115"/>
        <w:ind w:left="567" w:hanging="567"/>
        <w:jc w:val="both"/>
        <w:rPr>
          <w:rStyle w:val="FontStyle127"/>
          <w:bCs/>
          <w:sz w:val="22"/>
          <w:szCs w:val="22"/>
        </w:rPr>
      </w:pPr>
      <w:r w:rsidRPr="008C3054">
        <w:rPr>
          <w:rStyle w:val="FontStyle126"/>
          <w:sz w:val="22"/>
          <w:szCs w:val="22"/>
        </w:rPr>
        <w:t xml:space="preserve">1.   </w:t>
      </w:r>
      <w:r>
        <w:rPr>
          <w:rStyle w:val="FontStyle126"/>
          <w:sz w:val="22"/>
          <w:szCs w:val="22"/>
        </w:rPr>
        <w:t xml:space="preserve"> </w:t>
      </w:r>
      <w:r>
        <w:rPr>
          <w:rStyle w:val="FontStyle126"/>
          <w:sz w:val="22"/>
          <w:szCs w:val="22"/>
        </w:rPr>
        <w:tab/>
      </w:r>
      <w:r w:rsidRPr="008C3054">
        <w:rPr>
          <w:rStyle w:val="FontStyle126"/>
          <w:sz w:val="22"/>
          <w:szCs w:val="22"/>
        </w:rPr>
        <w:t>Pozemk</w:t>
      </w:r>
      <w:r>
        <w:rPr>
          <w:rStyle w:val="FontStyle126"/>
          <w:sz w:val="22"/>
          <w:szCs w:val="22"/>
        </w:rPr>
        <w:t>y, které</w:t>
      </w:r>
      <w:r w:rsidRPr="008C3054">
        <w:rPr>
          <w:rStyle w:val="FontStyle126"/>
          <w:sz w:val="22"/>
          <w:szCs w:val="22"/>
        </w:rPr>
        <w:t xml:space="preserve"> </w:t>
      </w:r>
      <w:r>
        <w:rPr>
          <w:rStyle w:val="FontStyle126"/>
          <w:sz w:val="22"/>
          <w:szCs w:val="22"/>
        </w:rPr>
        <w:t>budou</w:t>
      </w:r>
      <w:r w:rsidRPr="008C3054">
        <w:rPr>
          <w:rStyle w:val="FontStyle127"/>
          <w:bCs/>
          <w:sz w:val="22"/>
          <w:szCs w:val="22"/>
        </w:rPr>
        <w:t xml:space="preserve"> </w:t>
      </w:r>
      <w:r w:rsidRPr="008C3054">
        <w:rPr>
          <w:rStyle w:val="FontStyle126"/>
          <w:sz w:val="22"/>
          <w:szCs w:val="22"/>
        </w:rPr>
        <w:t>zatížen</w:t>
      </w:r>
      <w:r>
        <w:rPr>
          <w:rStyle w:val="FontStyle126"/>
          <w:sz w:val="22"/>
          <w:szCs w:val="22"/>
        </w:rPr>
        <w:t>y</w:t>
      </w:r>
      <w:r w:rsidRPr="008C3054">
        <w:rPr>
          <w:rStyle w:val="FontStyle126"/>
          <w:sz w:val="22"/>
          <w:szCs w:val="22"/>
        </w:rPr>
        <w:t xml:space="preserve"> práv</w:t>
      </w:r>
      <w:r>
        <w:rPr>
          <w:rStyle w:val="FontStyle126"/>
          <w:sz w:val="22"/>
          <w:szCs w:val="22"/>
        </w:rPr>
        <w:t>y</w:t>
      </w:r>
      <w:r w:rsidRPr="008C3054">
        <w:rPr>
          <w:rStyle w:val="FontStyle126"/>
          <w:sz w:val="22"/>
          <w:szCs w:val="22"/>
        </w:rPr>
        <w:t xml:space="preserve"> stavby</w:t>
      </w:r>
      <w:r>
        <w:rPr>
          <w:rStyle w:val="FontStyle126"/>
          <w:sz w:val="22"/>
          <w:szCs w:val="22"/>
        </w:rPr>
        <w:t xml:space="preserve"> </w:t>
      </w:r>
      <w:r w:rsidRPr="008C3054">
        <w:rPr>
          <w:rStyle w:val="FontStyle126"/>
          <w:sz w:val="22"/>
          <w:szCs w:val="22"/>
        </w:rPr>
        <w:t xml:space="preserve">(dále jen </w:t>
      </w:r>
      <w:r>
        <w:rPr>
          <w:rStyle w:val="FontStyle126"/>
          <w:b/>
          <w:sz w:val="22"/>
          <w:szCs w:val="22"/>
        </w:rPr>
        <w:t>„zatížené</w:t>
      </w:r>
      <w:r w:rsidRPr="008C3054">
        <w:rPr>
          <w:rStyle w:val="FontStyle126"/>
          <w:b/>
          <w:sz w:val="22"/>
          <w:szCs w:val="22"/>
        </w:rPr>
        <w:t xml:space="preserve"> pozemk</w:t>
      </w:r>
      <w:r>
        <w:rPr>
          <w:rStyle w:val="FontStyle126"/>
          <w:b/>
          <w:sz w:val="22"/>
          <w:szCs w:val="22"/>
        </w:rPr>
        <w:t>y</w:t>
      </w:r>
      <w:r w:rsidRPr="008C3054">
        <w:rPr>
          <w:rStyle w:val="FontStyle126"/>
          <w:b/>
          <w:sz w:val="22"/>
          <w:szCs w:val="22"/>
        </w:rPr>
        <w:t>“</w:t>
      </w:r>
      <w:r w:rsidRPr="00CB32BA">
        <w:rPr>
          <w:rStyle w:val="FontStyle126"/>
          <w:sz w:val="22"/>
          <w:szCs w:val="22"/>
        </w:rPr>
        <w:t>)</w:t>
      </w:r>
      <w:r w:rsidRPr="008C3054">
        <w:rPr>
          <w:rStyle w:val="FontStyle126"/>
          <w:sz w:val="22"/>
          <w:szCs w:val="22"/>
        </w:rPr>
        <w:t>,</w:t>
      </w:r>
      <w:r>
        <w:rPr>
          <w:rStyle w:val="FontStyle126"/>
          <w:sz w:val="22"/>
          <w:szCs w:val="22"/>
        </w:rPr>
        <w:t xml:space="preserve"> jsou pozemek označený jako </w:t>
      </w:r>
      <w:r w:rsidRPr="00AD4810">
        <w:rPr>
          <w:rStyle w:val="FontStyle126"/>
          <w:b/>
          <w:sz w:val="22"/>
          <w:szCs w:val="22"/>
        </w:rPr>
        <w:t>pozemková parcela</w:t>
      </w:r>
      <w:r>
        <w:rPr>
          <w:rStyle w:val="FontStyle126"/>
          <w:sz w:val="22"/>
          <w:szCs w:val="22"/>
        </w:rPr>
        <w:t xml:space="preserve"> </w:t>
      </w:r>
      <w:r w:rsidRPr="00AD4810">
        <w:rPr>
          <w:rFonts w:ascii="Times New Roman" w:hAnsi="Times New Roman"/>
          <w:b/>
          <w:sz w:val="22"/>
          <w:szCs w:val="22"/>
        </w:rPr>
        <w:t>č. 691/2</w:t>
      </w:r>
      <w:r w:rsidRPr="005027D8">
        <w:rPr>
          <w:rFonts w:ascii="Times New Roman" w:hAnsi="Times New Roman"/>
          <w:sz w:val="22"/>
          <w:szCs w:val="22"/>
        </w:rPr>
        <w:t xml:space="preserve">, v druhu ostatní plocha </w:t>
      </w:r>
      <w:r w:rsidRPr="00AD4810">
        <w:rPr>
          <w:rFonts w:ascii="Times New Roman" w:hAnsi="Times New Roman"/>
          <w:b/>
          <w:sz w:val="22"/>
          <w:szCs w:val="22"/>
        </w:rPr>
        <w:t>v katastrálním území Běloves</w:t>
      </w:r>
      <w:r>
        <w:rPr>
          <w:rFonts w:ascii="Times New Roman" w:hAnsi="Times New Roman"/>
          <w:sz w:val="22"/>
          <w:szCs w:val="22"/>
        </w:rPr>
        <w:t xml:space="preserve">, </w:t>
      </w:r>
      <w:r w:rsidRPr="008C3054">
        <w:rPr>
          <w:rStyle w:val="FontStyle126"/>
          <w:sz w:val="22"/>
          <w:szCs w:val="22"/>
        </w:rPr>
        <w:t xml:space="preserve">obec </w:t>
      </w:r>
      <w:r>
        <w:rPr>
          <w:rStyle w:val="FontStyle126"/>
          <w:sz w:val="22"/>
          <w:szCs w:val="22"/>
        </w:rPr>
        <w:t xml:space="preserve">Náchod, vedený </w:t>
      </w:r>
      <w:r w:rsidRPr="008C3054">
        <w:rPr>
          <w:rStyle w:val="FontStyle126"/>
          <w:sz w:val="22"/>
          <w:szCs w:val="22"/>
        </w:rPr>
        <w:t xml:space="preserve">na listu vlastnictví č. </w:t>
      </w:r>
      <w:r>
        <w:rPr>
          <w:rStyle w:val="FontStyle126"/>
          <w:sz w:val="22"/>
          <w:szCs w:val="22"/>
        </w:rPr>
        <w:t xml:space="preserve">5108 </w:t>
      </w:r>
      <w:r w:rsidRPr="008C3054">
        <w:rPr>
          <w:rStyle w:val="FontStyle126"/>
          <w:sz w:val="22"/>
          <w:szCs w:val="22"/>
        </w:rPr>
        <w:t xml:space="preserve">u Katastrálního úřadu pro </w:t>
      </w:r>
      <w:r>
        <w:rPr>
          <w:rStyle w:val="FontStyle126"/>
          <w:sz w:val="22"/>
          <w:szCs w:val="22"/>
        </w:rPr>
        <w:t xml:space="preserve">Královéhradecký </w:t>
      </w:r>
      <w:r w:rsidRPr="008C3054">
        <w:rPr>
          <w:rStyle w:val="FontStyle126"/>
          <w:sz w:val="22"/>
          <w:szCs w:val="22"/>
        </w:rPr>
        <w:t xml:space="preserve">kraj, Katastrální pracoviště </w:t>
      </w:r>
      <w:r>
        <w:rPr>
          <w:rStyle w:val="FontStyle126"/>
          <w:sz w:val="22"/>
          <w:szCs w:val="22"/>
        </w:rPr>
        <w:t>Náchod</w:t>
      </w:r>
      <w:r>
        <w:rPr>
          <w:rFonts w:ascii="Times New Roman" w:hAnsi="Times New Roman"/>
          <w:sz w:val="22"/>
          <w:szCs w:val="22"/>
        </w:rPr>
        <w:t xml:space="preserve"> a </w:t>
      </w:r>
      <w:r w:rsidRPr="00CB32BA">
        <w:rPr>
          <w:rStyle w:val="FontStyle126"/>
          <w:b/>
          <w:sz w:val="22"/>
          <w:szCs w:val="22"/>
        </w:rPr>
        <w:t xml:space="preserve">nově oddělené pozemky označené jako pozemkové </w:t>
      </w:r>
      <w:r w:rsidRPr="00AD4810">
        <w:rPr>
          <w:rStyle w:val="FontStyle126"/>
          <w:b/>
          <w:sz w:val="22"/>
          <w:szCs w:val="22"/>
        </w:rPr>
        <w:t>parcely č. 681/4 a č. 681/5</w:t>
      </w:r>
      <w:r w:rsidRPr="008C3054">
        <w:rPr>
          <w:rStyle w:val="FontStyle126"/>
          <w:sz w:val="22"/>
          <w:szCs w:val="22"/>
        </w:rPr>
        <w:t>,</w:t>
      </w:r>
      <w:r w:rsidRPr="008C3054">
        <w:rPr>
          <w:rStyle w:val="FontStyle126"/>
          <w:b/>
          <w:sz w:val="22"/>
          <w:szCs w:val="22"/>
        </w:rPr>
        <w:t xml:space="preserve"> </w:t>
      </w:r>
      <w:r w:rsidRPr="008C3054">
        <w:rPr>
          <w:rStyle w:val="FontStyle126"/>
          <w:sz w:val="22"/>
          <w:szCs w:val="22"/>
        </w:rPr>
        <w:t xml:space="preserve">v druhu </w:t>
      </w:r>
      <w:r>
        <w:rPr>
          <w:rStyle w:val="FontStyle126"/>
          <w:sz w:val="22"/>
          <w:szCs w:val="22"/>
        </w:rPr>
        <w:t>ostatní plocha</w:t>
      </w:r>
      <w:r w:rsidRPr="008C3054">
        <w:rPr>
          <w:rStyle w:val="FontStyle126"/>
          <w:sz w:val="22"/>
          <w:szCs w:val="22"/>
        </w:rPr>
        <w:t xml:space="preserve">, </w:t>
      </w:r>
      <w:r w:rsidRPr="00CB32BA">
        <w:rPr>
          <w:rStyle w:val="FontStyle126"/>
          <w:b/>
          <w:sz w:val="22"/>
          <w:szCs w:val="22"/>
        </w:rPr>
        <w:t>v katastrálním území Běloves</w:t>
      </w:r>
      <w:r>
        <w:rPr>
          <w:rStyle w:val="FontStyle126"/>
          <w:sz w:val="22"/>
          <w:szCs w:val="22"/>
        </w:rPr>
        <w:t>, obec Náchod</w:t>
      </w:r>
      <w:r w:rsidRPr="008C3054">
        <w:rPr>
          <w:rStyle w:val="FontStyle126"/>
          <w:sz w:val="22"/>
          <w:szCs w:val="22"/>
        </w:rPr>
        <w:t>,</w:t>
      </w:r>
      <w:r>
        <w:rPr>
          <w:rStyle w:val="FontStyle126"/>
          <w:sz w:val="22"/>
          <w:szCs w:val="22"/>
        </w:rPr>
        <w:t xml:space="preserve"> které</w:t>
      </w:r>
      <w:r w:rsidRPr="008C3054">
        <w:rPr>
          <w:rStyle w:val="FontStyle126"/>
          <w:sz w:val="22"/>
          <w:szCs w:val="22"/>
        </w:rPr>
        <w:t xml:space="preserve"> byl</w:t>
      </w:r>
      <w:r>
        <w:rPr>
          <w:rStyle w:val="FontStyle126"/>
          <w:sz w:val="22"/>
          <w:szCs w:val="22"/>
        </w:rPr>
        <w:t>y</w:t>
      </w:r>
      <w:r w:rsidRPr="008C3054">
        <w:rPr>
          <w:rStyle w:val="FontStyle126"/>
          <w:sz w:val="22"/>
          <w:szCs w:val="22"/>
        </w:rPr>
        <w:t xml:space="preserve"> oddělen</w:t>
      </w:r>
      <w:r>
        <w:rPr>
          <w:rStyle w:val="FontStyle126"/>
          <w:sz w:val="22"/>
          <w:szCs w:val="22"/>
        </w:rPr>
        <w:t>y</w:t>
      </w:r>
      <w:r w:rsidRPr="008C3054">
        <w:rPr>
          <w:rStyle w:val="FontStyle126"/>
          <w:sz w:val="22"/>
          <w:szCs w:val="22"/>
        </w:rPr>
        <w:t xml:space="preserve"> z pozemku evidovaného jako pozemková</w:t>
      </w:r>
      <w:r>
        <w:rPr>
          <w:rStyle w:val="FontStyle126"/>
          <w:sz w:val="22"/>
          <w:szCs w:val="22"/>
        </w:rPr>
        <w:t xml:space="preserve"> </w:t>
      </w:r>
      <w:r w:rsidRPr="008C3054">
        <w:rPr>
          <w:rStyle w:val="FontStyle126"/>
          <w:sz w:val="22"/>
          <w:szCs w:val="22"/>
        </w:rPr>
        <w:t>parcela č.</w:t>
      </w:r>
      <w:r>
        <w:rPr>
          <w:rStyle w:val="FontStyle126"/>
          <w:sz w:val="22"/>
          <w:szCs w:val="22"/>
        </w:rPr>
        <w:t xml:space="preserve"> 681/1</w:t>
      </w:r>
      <w:r w:rsidRPr="008C3054">
        <w:rPr>
          <w:rStyle w:val="FontStyle126"/>
          <w:sz w:val="22"/>
          <w:szCs w:val="22"/>
        </w:rPr>
        <w:t xml:space="preserve">, v druhu </w:t>
      </w:r>
      <w:r>
        <w:rPr>
          <w:rStyle w:val="FontStyle126"/>
          <w:sz w:val="22"/>
          <w:szCs w:val="22"/>
        </w:rPr>
        <w:t>vodní plocha, v katastrálním území Běloves,</w:t>
      </w:r>
      <w:r w:rsidRPr="008C3054">
        <w:rPr>
          <w:rStyle w:val="FontStyle126"/>
          <w:sz w:val="22"/>
          <w:szCs w:val="22"/>
        </w:rPr>
        <w:t xml:space="preserve"> obec </w:t>
      </w:r>
      <w:r>
        <w:rPr>
          <w:rStyle w:val="FontStyle126"/>
          <w:sz w:val="22"/>
          <w:szCs w:val="22"/>
        </w:rPr>
        <w:t>Náchod</w:t>
      </w:r>
      <w:r w:rsidRPr="008C3054">
        <w:rPr>
          <w:rStyle w:val="FontStyle126"/>
          <w:sz w:val="22"/>
          <w:szCs w:val="22"/>
        </w:rPr>
        <w:t xml:space="preserve">, vedeného na listu vlastnictví č. </w:t>
      </w:r>
      <w:r>
        <w:rPr>
          <w:rStyle w:val="FontStyle126"/>
          <w:sz w:val="22"/>
          <w:szCs w:val="22"/>
        </w:rPr>
        <w:t xml:space="preserve">5108 </w:t>
      </w:r>
      <w:r w:rsidRPr="008C3054">
        <w:rPr>
          <w:rStyle w:val="FontStyle126"/>
          <w:sz w:val="22"/>
          <w:szCs w:val="22"/>
        </w:rPr>
        <w:t xml:space="preserve">u Katastrálního úřadu pro </w:t>
      </w:r>
      <w:r>
        <w:rPr>
          <w:rStyle w:val="FontStyle126"/>
          <w:sz w:val="22"/>
          <w:szCs w:val="22"/>
        </w:rPr>
        <w:t xml:space="preserve">Královéhradecký </w:t>
      </w:r>
      <w:r w:rsidRPr="008C3054">
        <w:rPr>
          <w:rStyle w:val="FontStyle126"/>
          <w:sz w:val="22"/>
          <w:szCs w:val="22"/>
        </w:rPr>
        <w:t xml:space="preserve">kraj, Katastrální pracoviště </w:t>
      </w:r>
      <w:r>
        <w:rPr>
          <w:rStyle w:val="FontStyle126"/>
          <w:sz w:val="22"/>
          <w:szCs w:val="22"/>
        </w:rPr>
        <w:t>Náchod</w:t>
      </w:r>
      <w:r w:rsidRPr="008C3054">
        <w:rPr>
          <w:rStyle w:val="FontStyle126"/>
          <w:sz w:val="22"/>
          <w:szCs w:val="22"/>
        </w:rPr>
        <w:t xml:space="preserve"> (dále jen “původní pozemek“) Geometrickým plánem pro</w:t>
      </w:r>
      <w:r>
        <w:rPr>
          <w:rStyle w:val="FontStyle126"/>
          <w:sz w:val="22"/>
          <w:szCs w:val="22"/>
        </w:rPr>
        <w:t xml:space="preserve"> rozdělení pozemku, vyznačení věcného břemene č. 918-236/2023 ze dne 29. 11. 2023, který zhotovil Ing. Imrich Rondzík – GEODEZIE, Švermova 609, 538 21 Slatiňany</w:t>
      </w:r>
      <w:r w:rsidRPr="008C3054">
        <w:rPr>
          <w:rStyle w:val="FontStyle126"/>
          <w:sz w:val="22"/>
          <w:szCs w:val="22"/>
        </w:rPr>
        <w:t xml:space="preserve"> a pod číslem </w:t>
      </w:r>
      <w:r>
        <w:rPr>
          <w:rStyle w:val="FontStyle126"/>
          <w:sz w:val="22"/>
          <w:szCs w:val="22"/>
        </w:rPr>
        <w:t>PGP -1419/2023-605</w:t>
      </w:r>
      <w:r w:rsidRPr="008C3054">
        <w:rPr>
          <w:rStyle w:val="FontStyle126"/>
          <w:sz w:val="22"/>
          <w:szCs w:val="22"/>
        </w:rPr>
        <w:t xml:space="preserve"> potvrdil Katastrální úřad pro</w:t>
      </w:r>
      <w:r>
        <w:rPr>
          <w:rStyle w:val="FontStyle126"/>
          <w:sz w:val="22"/>
          <w:szCs w:val="22"/>
        </w:rPr>
        <w:t xml:space="preserve"> Královéhradecký kraj, </w:t>
      </w:r>
      <w:r w:rsidRPr="008C3054">
        <w:rPr>
          <w:rStyle w:val="FontStyle126"/>
          <w:sz w:val="22"/>
          <w:szCs w:val="22"/>
        </w:rPr>
        <w:t>Katastrální</w:t>
      </w:r>
      <w:r>
        <w:rPr>
          <w:rStyle w:val="FontStyle126"/>
          <w:sz w:val="22"/>
          <w:szCs w:val="22"/>
        </w:rPr>
        <w:t xml:space="preserve"> </w:t>
      </w:r>
      <w:r w:rsidRPr="008C3054">
        <w:rPr>
          <w:rStyle w:val="FontStyle126"/>
          <w:sz w:val="22"/>
          <w:szCs w:val="22"/>
        </w:rPr>
        <w:t>pracovišt</w:t>
      </w:r>
      <w:r>
        <w:rPr>
          <w:rStyle w:val="FontStyle126"/>
          <w:sz w:val="22"/>
          <w:szCs w:val="22"/>
        </w:rPr>
        <w:t xml:space="preserve">ě Náchod </w:t>
      </w:r>
      <w:r w:rsidRPr="008C3054">
        <w:rPr>
          <w:rStyle w:val="FontStyle126"/>
          <w:sz w:val="22"/>
          <w:szCs w:val="22"/>
        </w:rPr>
        <w:t>(dále jen „geometrický plán“). Souhlas s dělením původního pozemku dle geometrického plánu vydal</w:t>
      </w:r>
      <w:r>
        <w:rPr>
          <w:rStyle w:val="FontStyle126"/>
          <w:sz w:val="22"/>
          <w:szCs w:val="22"/>
        </w:rPr>
        <w:t xml:space="preserve"> Městský úřad Náchod, odbor výstavby a územního plánování </w:t>
      </w:r>
      <w:r w:rsidRPr="00481388">
        <w:rPr>
          <w:rStyle w:val="FontStyle126"/>
          <w:sz w:val="22"/>
          <w:szCs w:val="22"/>
        </w:rPr>
        <w:t>dne 12.</w:t>
      </w:r>
      <w:r>
        <w:rPr>
          <w:rStyle w:val="FontStyle126"/>
          <w:sz w:val="22"/>
          <w:szCs w:val="22"/>
        </w:rPr>
        <w:t xml:space="preserve"> </w:t>
      </w:r>
      <w:r w:rsidRPr="00481388">
        <w:rPr>
          <w:rStyle w:val="FontStyle126"/>
          <w:sz w:val="22"/>
          <w:szCs w:val="22"/>
        </w:rPr>
        <w:t>6.</w:t>
      </w:r>
      <w:r>
        <w:rPr>
          <w:rStyle w:val="FontStyle126"/>
          <w:sz w:val="22"/>
          <w:szCs w:val="22"/>
        </w:rPr>
        <w:t xml:space="preserve"> </w:t>
      </w:r>
      <w:r w:rsidRPr="00481388">
        <w:rPr>
          <w:rStyle w:val="FontStyle126"/>
          <w:sz w:val="22"/>
          <w:szCs w:val="22"/>
        </w:rPr>
        <w:t>2024 pod č. j.</w:t>
      </w:r>
      <w:r>
        <w:rPr>
          <w:rStyle w:val="FontStyle126"/>
          <w:sz w:val="22"/>
          <w:szCs w:val="22"/>
        </w:rPr>
        <w:t xml:space="preserve"> </w:t>
      </w:r>
      <w:r w:rsidRPr="00FA7D35">
        <w:rPr>
          <w:rStyle w:val="FontStyle126"/>
          <w:sz w:val="22"/>
          <w:szCs w:val="22"/>
        </w:rPr>
        <w:t>MUNAC 78869/2024</w:t>
      </w:r>
      <w:r>
        <w:rPr>
          <w:rStyle w:val="FontStyle126"/>
          <w:sz w:val="22"/>
          <w:szCs w:val="22"/>
        </w:rPr>
        <w:t>.</w:t>
      </w:r>
    </w:p>
    <w:p w:rsidR="004A1C21" w:rsidRPr="008C3054" w:rsidRDefault="004A1C21" w:rsidP="002D19F7">
      <w:pPr>
        <w:pStyle w:val="Style57"/>
        <w:widowControl/>
        <w:tabs>
          <w:tab w:val="left" w:leader="dot" w:pos="3245"/>
        </w:tabs>
        <w:spacing w:before="115"/>
        <w:ind w:left="567" w:hanging="567"/>
        <w:jc w:val="both"/>
        <w:rPr>
          <w:rStyle w:val="FontStyle128"/>
          <w:i w:val="0"/>
          <w:iCs/>
          <w:sz w:val="22"/>
          <w:szCs w:val="22"/>
        </w:rPr>
      </w:pPr>
      <w:r w:rsidRPr="008C3054">
        <w:rPr>
          <w:rStyle w:val="FontStyle127"/>
          <w:b w:val="0"/>
          <w:bCs/>
          <w:sz w:val="22"/>
          <w:szCs w:val="22"/>
        </w:rPr>
        <w:t xml:space="preserve">2.       </w:t>
      </w:r>
      <w:r>
        <w:rPr>
          <w:rStyle w:val="FontStyle126"/>
          <w:sz w:val="22"/>
          <w:szCs w:val="22"/>
        </w:rPr>
        <w:t>Zatížené</w:t>
      </w:r>
      <w:r w:rsidRPr="008C3054">
        <w:rPr>
          <w:rStyle w:val="FontStyle126"/>
          <w:sz w:val="22"/>
          <w:szCs w:val="22"/>
        </w:rPr>
        <w:t xml:space="preserve"> pozemk</w:t>
      </w:r>
      <w:r>
        <w:rPr>
          <w:rStyle w:val="FontStyle126"/>
          <w:sz w:val="22"/>
          <w:szCs w:val="22"/>
        </w:rPr>
        <w:t>y</w:t>
      </w:r>
      <w:r w:rsidRPr="008C3054">
        <w:rPr>
          <w:rStyle w:val="FontStyle126"/>
          <w:sz w:val="22"/>
          <w:szCs w:val="22"/>
        </w:rPr>
        <w:t xml:space="preserve"> i původní pozemek jsou ve vlastnictví státu a právo hospodařit s nimi má, ve smyslu zákona č. 305/2000 Sb., o povodích, v platném znění, </w:t>
      </w:r>
      <w:r>
        <w:rPr>
          <w:rStyle w:val="FontStyle127"/>
          <w:b w:val="0"/>
          <w:bCs/>
          <w:sz w:val="22"/>
          <w:szCs w:val="22"/>
        </w:rPr>
        <w:t>vlastník zatížených pozemků</w:t>
      </w:r>
      <w:r w:rsidRPr="008C3054">
        <w:rPr>
          <w:rStyle w:val="FontStyle127"/>
          <w:b w:val="0"/>
          <w:bCs/>
          <w:sz w:val="22"/>
          <w:szCs w:val="22"/>
        </w:rPr>
        <w:t>.</w:t>
      </w:r>
      <w:r w:rsidRPr="008C3054">
        <w:rPr>
          <w:rStyle w:val="FontStyle127"/>
          <w:bCs/>
          <w:sz w:val="22"/>
          <w:szCs w:val="22"/>
        </w:rPr>
        <w:t xml:space="preserve"> </w:t>
      </w:r>
    </w:p>
    <w:p w:rsidR="004A1C21" w:rsidRPr="008C3054" w:rsidRDefault="004A1C21" w:rsidP="00C46749">
      <w:pPr>
        <w:pStyle w:val="Style44"/>
        <w:widowControl/>
        <w:spacing w:before="134"/>
        <w:jc w:val="center"/>
        <w:rPr>
          <w:rStyle w:val="FontStyle130"/>
          <w:bCs/>
          <w:sz w:val="28"/>
          <w:szCs w:val="28"/>
        </w:rPr>
      </w:pPr>
      <w:r w:rsidRPr="008C3054">
        <w:rPr>
          <w:rStyle w:val="FontStyle130"/>
          <w:bCs/>
          <w:sz w:val="28"/>
          <w:szCs w:val="28"/>
        </w:rPr>
        <w:t>Článek 2</w:t>
      </w:r>
    </w:p>
    <w:p w:rsidR="004A1C21" w:rsidRPr="008C3054" w:rsidRDefault="004A1C21" w:rsidP="00C46749">
      <w:pPr>
        <w:pStyle w:val="Style29"/>
        <w:widowControl/>
        <w:spacing w:before="120" w:line="240" w:lineRule="auto"/>
        <w:jc w:val="center"/>
        <w:rPr>
          <w:rStyle w:val="FontStyle127"/>
          <w:bCs/>
          <w:sz w:val="22"/>
          <w:szCs w:val="22"/>
        </w:rPr>
      </w:pPr>
      <w:r w:rsidRPr="008C3054">
        <w:rPr>
          <w:rStyle w:val="FontStyle127"/>
          <w:bCs/>
          <w:sz w:val="22"/>
          <w:szCs w:val="22"/>
        </w:rPr>
        <w:t>Zřízení práv stavby</w:t>
      </w:r>
    </w:p>
    <w:p w:rsidR="004A1C21" w:rsidRPr="008C3054" w:rsidRDefault="004A1C21" w:rsidP="00E36E79">
      <w:pPr>
        <w:pStyle w:val="Style16"/>
        <w:widowControl/>
        <w:numPr>
          <w:ilvl w:val="0"/>
          <w:numId w:val="2"/>
        </w:numPr>
        <w:tabs>
          <w:tab w:val="left" w:pos="547"/>
        </w:tabs>
        <w:spacing w:before="240" w:line="259" w:lineRule="exact"/>
        <w:ind w:left="544" w:hanging="544"/>
        <w:rPr>
          <w:rStyle w:val="FontStyle126"/>
          <w:sz w:val="22"/>
          <w:szCs w:val="22"/>
        </w:rPr>
      </w:pPr>
      <w:r w:rsidRPr="008C3054">
        <w:rPr>
          <w:rStyle w:val="FontStyle126"/>
          <w:sz w:val="22"/>
          <w:szCs w:val="22"/>
        </w:rPr>
        <w:t>Při investiční výstavbě stavebníka</w:t>
      </w:r>
      <w:r>
        <w:rPr>
          <w:rStyle w:val="FontStyle126"/>
          <w:sz w:val="22"/>
          <w:szCs w:val="22"/>
        </w:rPr>
        <w:t xml:space="preserve"> budou </w:t>
      </w:r>
      <w:r w:rsidRPr="008C3054">
        <w:rPr>
          <w:rStyle w:val="FontStyle126"/>
          <w:sz w:val="22"/>
          <w:szCs w:val="22"/>
        </w:rPr>
        <w:t xml:space="preserve">v rámci stavební akce </w:t>
      </w:r>
      <w:r w:rsidRPr="008C3054">
        <w:rPr>
          <w:rStyle w:val="FontStyle128"/>
          <w:iCs/>
          <w:sz w:val="22"/>
          <w:szCs w:val="22"/>
        </w:rPr>
        <w:t>„</w:t>
      </w:r>
      <w:r>
        <w:rPr>
          <w:rStyle w:val="FontStyle128"/>
          <w:iCs/>
          <w:sz w:val="22"/>
          <w:szCs w:val="22"/>
        </w:rPr>
        <w:t>PARK VELKÉ LÁZNĚ“</w:t>
      </w:r>
      <w:r w:rsidRPr="008C3054">
        <w:rPr>
          <w:rStyle w:val="FontStyle128"/>
          <w:iCs/>
          <w:sz w:val="22"/>
          <w:szCs w:val="22"/>
        </w:rPr>
        <w:t xml:space="preserve"> </w:t>
      </w:r>
      <w:r>
        <w:rPr>
          <w:rStyle w:val="FontStyle126"/>
          <w:sz w:val="22"/>
          <w:szCs w:val="22"/>
        </w:rPr>
        <w:t>zřízeny (vybudovány</w:t>
      </w:r>
      <w:r w:rsidRPr="008C3054">
        <w:rPr>
          <w:rStyle w:val="FontStyle126"/>
          <w:sz w:val="22"/>
          <w:szCs w:val="22"/>
        </w:rPr>
        <w:t>) na zatížen</w:t>
      </w:r>
      <w:r>
        <w:rPr>
          <w:rStyle w:val="FontStyle126"/>
          <w:sz w:val="22"/>
          <w:szCs w:val="22"/>
        </w:rPr>
        <w:t xml:space="preserve">ých pozemcích </w:t>
      </w:r>
      <w:r>
        <w:rPr>
          <w:rStyle w:val="FontStyle128"/>
          <w:iCs/>
          <w:sz w:val="22"/>
          <w:szCs w:val="22"/>
        </w:rPr>
        <w:t xml:space="preserve">stavby, </w:t>
      </w:r>
      <w:r w:rsidRPr="00E36E79">
        <w:rPr>
          <w:rStyle w:val="FontStyle128"/>
          <w:iCs/>
          <w:sz w:val="22"/>
          <w:szCs w:val="22"/>
        </w:rPr>
        <w:t>označen</w:t>
      </w:r>
      <w:r>
        <w:rPr>
          <w:rStyle w:val="FontStyle128"/>
          <w:iCs/>
          <w:sz w:val="22"/>
          <w:szCs w:val="22"/>
        </w:rPr>
        <w:t>é</w:t>
      </w:r>
      <w:r w:rsidRPr="00E36E79">
        <w:rPr>
          <w:rStyle w:val="FontStyle128"/>
          <w:iCs/>
          <w:sz w:val="22"/>
          <w:szCs w:val="22"/>
        </w:rPr>
        <w:t xml:space="preserve"> v projektové dokumentaci jako SO</w:t>
      </w:r>
      <w:r>
        <w:rPr>
          <w:rStyle w:val="FontStyle128"/>
          <w:iCs/>
          <w:sz w:val="22"/>
          <w:szCs w:val="22"/>
        </w:rPr>
        <w:t>.</w:t>
      </w:r>
      <w:r w:rsidRPr="00E36E79">
        <w:rPr>
          <w:rStyle w:val="FontStyle128"/>
          <w:iCs/>
          <w:sz w:val="22"/>
          <w:szCs w:val="22"/>
        </w:rPr>
        <w:t>09 Schodiště</w:t>
      </w:r>
      <w:r>
        <w:rPr>
          <w:rStyle w:val="FontStyle128"/>
          <w:iCs/>
          <w:sz w:val="22"/>
          <w:szCs w:val="22"/>
        </w:rPr>
        <w:t xml:space="preserve"> (na  p.p.č. 691/2 a p.p.č. 681/5 v k.ú. Běloves)</w:t>
      </w:r>
      <w:r w:rsidRPr="00E36E79">
        <w:rPr>
          <w:rStyle w:val="FontStyle128"/>
          <w:iCs/>
          <w:sz w:val="22"/>
          <w:szCs w:val="22"/>
        </w:rPr>
        <w:t xml:space="preserve"> a SO</w:t>
      </w:r>
      <w:r>
        <w:rPr>
          <w:rStyle w:val="FontStyle128"/>
          <w:iCs/>
          <w:sz w:val="22"/>
          <w:szCs w:val="22"/>
        </w:rPr>
        <w:t>.</w:t>
      </w:r>
      <w:r w:rsidRPr="00E36E79">
        <w:rPr>
          <w:rStyle w:val="FontStyle128"/>
          <w:iCs/>
          <w:sz w:val="22"/>
          <w:szCs w:val="22"/>
        </w:rPr>
        <w:t xml:space="preserve">05 Rekreační plocha </w:t>
      </w:r>
      <w:r>
        <w:rPr>
          <w:rStyle w:val="FontStyle128"/>
          <w:iCs/>
          <w:sz w:val="22"/>
          <w:szCs w:val="22"/>
        </w:rPr>
        <w:t>–</w:t>
      </w:r>
      <w:r w:rsidRPr="00E36E79">
        <w:rPr>
          <w:rStyle w:val="FontStyle128"/>
          <w:iCs/>
          <w:sz w:val="22"/>
          <w:szCs w:val="22"/>
        </w:rPr>
        <w:t xml:space="preserve"> plato</w:t>
      </w:r>
      <w:r>
        <w:rPr>
          <w:rStyle w:val="FontStyle128"/>
          <w:iCs/>
          <w:sz w:val="22"/>
          <w:szCs w:val="22"/>
        </w:rPr>
        <w:t xml:space="preserve"> (na p.p.č. 681/4 v k.ú. Běloves), </w:t>
      </w:r>
      <w:r w:rsidRPr="008C3054">
        <w:rPr>
          <w:rStyle w:val="FontStyle126"/>
          <w:sz w:val="22"/>
          <w:szCs w:val="22"/>
        </w:rPr>
        <w:t xml:space="preserve">(dále jen </w:t>
      </w:r>
      <w:r w:rsidRPr="008C3054">
        <w:rPr>
          <w:rStyle w:val="FontStyle128"/>
          <w:b/>
          <w:i w:val="0"/>
          <w:iCs/>
          <w:sz w:val="22"/>
          <w:szCs w:val="22"/>
        </w:rPr>
        <w:t>„stavb</w:t>
      </w:r>
      <w:r>
        <w:rPr>
          <w:rStyle w:val="FontStyle128"/>
          <w:b/>
          <w:i w:val="0"/>
          <w:iCs/>
          <w:sz w:val="22"/>
          <w:szCs w:val="22"/>
        </w:rPr>
        <w:t>y</w:t>
      </w:r>
      <w:r w:rsidRPr="008C3054">
        <w:rPr>
          <w:rStyle w:val="FontStyle128"/>
          <w:b/>
          <w:i w:val="0"/>
          <w:iCs/>
          <w:sz w:val="22"/>
          <w:szCs w:val="22"/>
        </w:rPr>
        <w:t>“</w:t>
      </w:r>
      <w:r w:rsidRPr="008C3054">
        <w:rPr>
          <w:rStyle w:val="FontStyle128"/>
          <w:i w:val="0"/>
          <w:iCs/>
          <w:sz w:val="22"/>
          <w:szCs w:val="22"/>
        </w:rPr>
        <w:t xml:space="preserve">). </w:t>
      </w:r>
      <w:r>
        <w:rPr>
          <w:rStyle w:val="FontStyle126"/>
          <w:sz w:val="22"/>
          <w:szCs w:val="22"/>
        </w:rPr>
        <w:t>Vybudované</w:t>
      </w:r>
      <w:r w:rsidRPr="008C3054">
        <w:rPr>
          <w:rStyle w:val="FontStyle126"/>
          <w:sz w:val="22"/>
          <w:szCs w:val="22"/>
        </w:rPr>
        <w:t xml:space="preserve"> </w:t>
      </w:r>
      <w:r>
        <w:rPr>
          <w:rStyle w:val="FontStyle128"/>
          <w:i w:val="0"/>
          <w:iCs/>
          <w:sz w:val="22"/>
          <w:szCs w:val="22"/>
        </w:rPr>
        <w:t>stavby budou</w:t>
      </w:r>
      <w:r w:rsidRPr="008C3054">
        <w:rPr>
          <w:rStyle w:val="FontStyle126"/>
          <w:sz w:val="22"/>
          <w:szCs w:val="22"/>
        </w:rPr>
        <w:t xml:space="preserve"> součástí </w:t>
      </w:r>
      <w:r>
        <w:rPr>
          <w:rStyle w:val="FontStyle126"/>
          <w:sz w:val="22"/>
          <w:szCs w:val="22"/>
        </w:rPr>
        <w:t xml:space="preserve">příslušného </w:t>
      </w:r>
      <w:r w:rsidRPr="008C3054">
        <w:rPr>
          <w:rStyle w:val="FontStyle126"/>
          <w:sz w:val="22"/>
          <w:szCs w:val="22"/>
        </w:rPr>
        <w:t xml:space="preserve">práva stavby, které jako nemovitá věc bude ve vlastnictví stavebníka. </w:t>
      </w:r>
    </w:p>
    <w:p w:rsidR="004A1C21" w:rsidRPr="008C3054" w:rsidRDefault="004A1C21" w:rsidP="00C46749">
      <w:pPr>
        <w:pStyle w:val="Style16"/>
        <w:widowControl/>
        <w:numPr>
          <w:ilvl w:val="0"/>
          <w:numId w:val="2"/>
        </w:numPr>
        <w:tabs>
          <w:tab w:val="left" w:pos="547"/>
        </w:tabs>
        <w:spacing w:before="120" w:line="250" w:lineRule="exact"/>
        <w:ind w:left="544" w:hanging="544"/>
        <w:rPr>
          <w:rStyle w:val="FontStyle126"/>
          <w:sz w:val="22"/>
          <w:szCs w:val="22"/>
        </w:rPr>
      </w:pPr>
      <w:r w:rsidRPr="008C3054">
        <w:rPr>
          <w:rStyle w:val="FontStyle126"/>
          <w:sz w:val="22"/>
          <w:szCs w:val="22"/>
        </w:rPr>
        <w:t>Jelikož smluvní strany mají zájem, aby právo stavby, jehož součá</w:t>
      </w:r>
      <w:r>
        <w:rPr>
          <w:rStyle w:val="FontStyle126"/>
          <w:sz w:val="22"/>
          <w:szCs w:val="22"/>
        </w:rPr>
        <w:t>stí budou vybudované</w:t>
      </w:r>
      <w:r w:rsidRPr="008C3054">
        <w:rPr>
          <w:rStyle w:val="FontStyle126"/>
          <w:sz w:val="22"/>
          <w:szCs w:val="22"/>
        </w:rPr>
        <w:t xml:space="preserve"> stavb</w:t>
      </w:r>
      <w:r>
        <w:rPr>
          <w:rStyle w:val="FontStyle126"/>
          <w:sz w:val="22"/>
          <w:szCs w:val="22"/>
        </w:rPr>
        <w:t>y</w:t>
      </w:r>
      <w:r w:rsidRPr="008C3054">
        <w:rPr>
          <w:rStyle w:val="FontStyle126"/>
          <w:sz w:val="22"/>
          <w:szCs w:val="22"/>
        </w:rPr>
        <w:t>, bylo ve vlastnictví rozdílné osoby od osoby vlastníka zatížen</w:t>
      </w:r>
      <w:r>
        <w:rPr>
          <w:rStyle w:val="FontStyle126"/>
          <w:sz w:val="22"/>
          <w:szCs w:val="22"/>
        </w:rPr>
        <w:t>ých</w:t>
      </w:r>
      <w:r w:rsidRPr="008C3054">
        <w:rPr>
          <w:rStyle w:val="FontStyle126"/>
          <w:sz w:val="22"/>
          <w:szCs w:val="22"/>
        </w:rPr>
        <w:t xml:space="preserve"> pozemk</w:t>
      </w:r>
      <w:r>
        <w:rPr>
          <w:rStyle w:val="FontStyle126"/>
          <w:sz w:val="22"/>
          <w:szCs w:val="22"/>
        </w:rPr>
        <w:t>ů</w:t>
      </w:r>
      <w:r w:rsidRPr="008C3054">
        <w:rPr>
          <w:rStyle w:val="FontStyle126"/>
          <w:sz w:val="22"/>
          <w:szCs w:val="22"/>
        </w:rPr>
        <w:t>, vlastník zatížen</w:t>
      </w:r>
      <w:r>
        <w:rPr>
          <w:rStyle w:val="FontStyle126"/>
          <w:sz w:val="22"/>
          <w:szCs w:val="22"/>
        </w:rPr>
        <w:t>ých pozemků</w:t>
      </w:r>
      <w:r w:rsidRPr="008C3054">
        <w:rPr>
          <w:rStyle w:val="FontStyle126"/>
          <w:sz w:val="22"/>
          <w:szCs w:val="22"/>
        </w:rPr>
        <w:t xml:space="preserve"> za dále uvedených podmínek uzavírá se stavebníkem tuto písemnou smlouvu o </w:t>
      </w:r>
      <w:r>
        <w:rPr>
          <w:rStyle w:val="FontStyle126"/>
          <w:sz w:val="22"/>
          <w:szCs w:val="22"/>
        </w:rPr>
        <w:t xml:space="preserve">zřízení dvou </w:t>
      </w:r>
      <w:r w:rsidRPr="008C3054">
        <w:rPr>
          <w:rStyle w:val="FontStyle126"/>
          <w:sz w:val="22"/>
          <w:szCs w:val="22"/>
        </w:rPr>
        <w:t>práv stavby ve smyslu občanského zákoníku.</w:t>
      </w:r>
      <w:r>
        <w:rPr>
          <w:rStyle w:val="FontStyle126"/>
          <w:sz w:val="22"/>
          <w:szCs w:val="22"/>
        </w:rPr>
        <w:t xml:space="preserve"> </w:t>
      </w:r>
      <w:r w:rsidRPr="008D4C4E">
        <w:rPr>
          <w:rStyle w:val="FontStyle126"/>
          <w:b/>
          <w:sz w:val="22"/>
          <w:szCs w:val="22"/>
        </w:rPr>
        <w:t>K zatíženým pozemkům parc.</w:t>
      </w:r>
      <w:r>
        <w:rPr>
          <w:rStyle w:val="FontStyle126"/>
          <w:b/>
          <w:sz w:val="22"/>
          <w:szCs w:val="22"/>
        </w:rPr>
        <w:t xml:space="preserve"> </w:t>
      </w:r>
      <w:r w:rsidRPr="008D4C4E">
        <w:rPr>
          <w:rStyle w:val="FontStyle126"/>
          <w:b/>
          <w:sz w:val="22"/>
          <w:szCs w:val="22"/>
        </w:rPr>
        <w:t>č. 691/2 a parc.</w:t>
      </w:r>
      <w:r>
        <w:rPr>
          <w:rStyle w:val="FontStyle126"/>
          <w:b/>
          <w:sz w:val="22"/>
          <w:szCs w:val="22"/>
        </w:rPr>
        <w:t xml:space="preserve"> </w:t>
      </w:r>
      <w:r w:rsidRPr="008D4C4E">
        <w:rPr>
          <w:rStyle w:val="FontStyle126"/>
          <w:b/>
          <w:sz w:val="22"/>
          <w:szCs w:val="22"/>
        </w:rPr>
        <w:t>č. 681/5 v k.ú. Běloves se zřizuje právo stavby, jehož součástí bude stavba SO.09 Schodiště. K pozemku parc.</w:t>
      </w:r>
      <w:r>
        <w:rPr>
          <w:rStyle w:val="FontStyle126"/>
          <w:b/>
          <w:sz w:val="22"/>
          <w:szCs w:val="22"/>
        </w:rPr>
        <w:t xml:space="preserve"> </w:t>
      </w:r>
      <w:r w:rsidRPr="008D4C4E">
        <w:rPr>
          <w:rStyle w:val="FontStyle126"/>
          <w:b/>
          <w:sz w:val="22"/>
          <w:szCs w:val="22"/>
        </w:rPr>
        <w:t>č. 681/4 v k.ú. Běloves se zřizuje právo stavby, jehož součástí bude stavba SO.05 Rekreační plocha – plato.</w:t>
      </w:r>
      <w:r>
        <w:rPr>
          <w:rStyle w:val="FontStyle126"/>
          <w:sz w:val="22"/>
          <w:szCs w:val="22"/>
        </w:rPr>
        <w:t xml:space="preserve"> Ujednání v této smlouvě platí pro každé z obou zřízených práv stavby, není-li v textu uvedeno, že se vztahuje pouze k jednomu z nich. </w:t>
      </w:r>
    </w:p>
    <w:p w:rsidR="004A1C21" w:rsidRPr="008C3054" w:rsidRDefault="004A1C21" w:rsidP="00C46749">
      <w:pPr>
        <w:pStyle w:val="Style16"/>
        <w:widowControl/>
        <w:numPr>
          <w:ilvl w:val="0"/>
          <w:numId w:val="2"/>
        </w:numPr>
        <w:tabs>
          <w:tab w:val="left" w:pos="547"/>
        </w:tabs>
        <w:spacing w:before="120" w:line="250" w:lineRule="exact"/>
        <w:ind w:left="544" w:hanging="544"/>
        <w:rPr>
          <w:rStyle w:val="FontStyle126"/>
          <w:sz w:val="22"/>
          <w:szCs w:val="22"/>
        </w:rPr>
      </w:pPr>
      <w:r>
        <w:rPr>
          <w:rStyle w:val="FontStyle126"/>
          <w:sz w:val="22"/>
          <w:szCs w:val="22"/>
        </w:rPr>
        <w:t>Jestliže nebude</w:t>
      </w:r>
      <w:r w:rsidRPr="008C3054">
        <w:rPr>
          <w:rStyle w:val="FontStyle126"/>
          <w:sz w:val="22"/>
          <w:szCs w:val="22"/>
        </w:rPr>
        <w:t xml:space="preserve"> </w:t>
      </w:r>
      <w:r>
        <w:rPr>
          <w:rStyle w:val="FontStyle126"/>
          <w:sz w:val="22"/>
          <w:szCs w:val="22"/>
        </w:rPr>
        <w:t xml:space="preserve">některá </w:t>
      </w:r>
      <w:r w:rsidRPr="008C3054">
        <w:rPr>
          <w:rStyle w:val="FontStyle126"/>
          <w:sz w:val="22"/>
          <w:szCs w:val="22"/>
        </w:rPr>
        <w:t>stavb</w:t>
      </w:r>
      <w:r>
        <w:rPr>
          <w:rStyle w:val="FontStyle126"/>
          <w:sz w:val="22"/>
          <w:szCs w:val="22"/>
        </w:rPr>
        <w:t>a</w:t>
      </w:r>
      <w:r w:rsidRPr="008C3054">
        <w:rPr>
          <w:rStyle w:val="FontStyle126"/>
          <w:sz w:val="22"/>
          <w:szCs w:val="22"/>
        </w:rPr>
        <w:t xml:space="preserve"> </w:t>
      </w:r>
      <w:r>
        <w:rPr>
          <w:rStyle w:val="FontStyle126"/>
          <w:sz w:val="22"/>
          <w:szCs w:val="22"/>
        </w:rPr>
        <w:t>dokončena</w:t>
      </w:r>
      <w:r w:rsidRPr="008C3054">
        <w:rPr>
          <w:rStyle w:val="FontStyle126"/>
          <w:sz w:val="22"/>
          <w:szCs w:val="22"/>
        </w:rPr>
        <w:t xml:space="preserve"> do</w:t>
      </w:r>
      <w:r>
        <w:rPr>
          <w:rStyle w:val="FontStyle126"/>
          <w:sz w:val="22"/>
          <w:szCs w:val="22"/>
        </w:rPr>
        <w:t xml:space="preserve"> </w:t>
      </w:r>
      <w:r w:rsidRPr="00FD49FD">
        <w:rPr>
          <w:rStyle w:val="FontStyle126"/>
          <w:sz w:val="22"/>
          <w:szCs w:val="22"/>
        </w:rPr>
        <w:t>dvou</w:t>
      </w:r>
      <w:r>
        <w:rPr>
          <w:rStyle w:val="FontStyle126"/>
          <w:sz w:val="22"/>
          <w:szCs w:val="22"/>
        </w:rPr>
        <w:t xml:space="preserve"> </w:t>
      </w:r>
      <w:r w:rsidRPr="008C3054">
        <w:rPr>
          <w:rStyle w:val="FontStyle126"/>
          <w:sz w:val="22"/>
          <w:szCs w:val="22"/>
        </w:rPr>
        <w:t xml:space="preserve">let ode dne nabytí právních účinků vkladu práva stavby dle této smlouvy do katastru nemovitostí, zavazují se smluvní strany uzavřít dohodu o zrušení </w:t>
      </w:r>
      <w:r>
        <w:rPr>
          <w:rStyle w:val="FontStyle126"/>
          <w:sz w:val="22"/>
          <w:szCs w:val="22"/>
        </w:rPr>
        <w:t xml:space="preserve">příslušného </w:t>
      </w:r>
      <w:r w:rsidRPr="008C3054">
        <w:rPr>
          <w:rStyle w:val="FontStyle126"/>
          <w:sz w:val="22"/>
          <w:szCs w:val="22"/>
        </w:rPr>
        <w:t>práva stavby, a to bez nároku na vrácení zaplacené úplaty.  Za dokončení stav</w:t>
      </w:r>
      <w:r>
        <w:rPr>
          <w:rStyle w:val="FontStyle126"/>
          <w:sz w:val="22"/>
          <w:szCs w:val="22"/>
        </w:rPr>
        <w:t>by</w:t>
      </w:r>
      <w:r w:rsidRPr="008C3054">
        <w:rPr>
          <w:rStyle w:val="FontStyle126"/>
          <w:sz w:val="22"/>
          <w:szCs w:val="22"/>
        </w:rPr>
        <w:t xml:space="preserve"> se považuje </w:t>
      </w:r>
      <w:r>
        <w:rPr>
          <w:rStyle w:val="FontStyle126"/>
          <w:sz w:val="22"/>
          <w:szCs w:val="22"/>
        </w:rPr>
        <w:t>její</w:t>
      </w:r>
      <w:r w:rsidRPr="008C3054">
        <w:rPr>
          <w:rStyle w:val="FontStyle126"/>
          <w:sz w:val="22"/>
          <w:szCs w:val="22"/>
        </w:rPr>
        <w:t xml:space="preserve"> kompletní vyhotovení a uvedení do provozu či do užívání včetně pravomocného správního rozhodnutí o povolení užívání (např. kolaudace), je-li pro tento druh stav</w:t>
      </w:r>
      <w:r>
        <w:rPr>
          <w:rStyle w:val="FontStyle126"/>
          <w:sz w:val="22"/>
          <w:szCs w:val="22"/>
        </w:rPr>
        <w:t>eb</w:t>
      </w:r>
      <w:r w:rsidRPr="008C3054">
        <w:rPr>
          <w:rStyle w:val="FontStyle126"/>
          <w:sz w:val="22"/>
          <w:szCs w:val="22"/>
        </w:rPr>
        <w:t xml:space="preserve"> požadováno právními předpisy. Stavebník je povinen předložit vlastníkovi zatížen</w:t>
      </w:r>
      <w:r>
        <w:rPr>
          <w:rStyle w:val="FontStyle126"/>
          <w:sz w:val="22"/>
          <w:szCs w:val="22"/>
        </w:rPr>
        <w:t>ých pozemků</w:t>
      </w:r>
      <w:r w:rsidRPr="008C3054">
        <w:rPr>
          <w:rStyle w:val="FontStyle126"/>
          <w:sz w:val="22"/>
          <w:szCs w:val="22"/>
        </w:rPr>
        <w:t xml:space="preserve"> p</w:t>
      </w:r>
      <w:r>
        <w:rPr>
          <w:rStyle w:val="FontStyle126"/>
          <w:sz w:val="22"/>
          <w:szCs w:val="22"/>
        </w:rPr>
        <w:t>otřebné doklady o tom, že stavby byly k uvedenému datu dokončeny</w:t>
      </w:r>
      <w:r w:rsidRPr="008C3054">
        <w:rPr>
          <w:rStyle w:val="FontStyle126"/>
          <w:sz w:val="22"/>
          <w:szCs w:val="22"/>
        </w:rPr>
        <w:t>, a to do dvou měsíců od jejich vydání. Dohoda o zrušení práva stavby bude uzavřena do 30 dnů poté, co jedna smluvní strana písemně vyzve druhou smluvní stranu k jejímu uzavření s odůvodněním, že nastaly účinky předpokládané v tomto odstavci, tj. že stavb</w:t>
      </w:r>
      <w:r>
        <w:rPr>
          <w:rStyle w:val="FontStyle126"/>
          <w:sz w:val="22"/>
          <w:szCs w:val="22"/>
        </w:rPr>
        <w:t>a nebyla dokončena</w:t>
      </w:r>
      <w:r w:rsidRPr="008C3054">
        <w:rPr>
          <w:rStyle w:val="FontStyle126"/>
          <w:sz w:val="22"/>
          <w:szCs w:val="22"/>
        </w:rPr>
        <w:t xml:space="preserve"> ve sjednané lhůtě. Obě smluvní strany se zároveň zavazují poskytnout si součinnost při výmazu práva stavby z katastru nemovitostí, náklady spojené s výmazem ponese stavebník. V případě zrušení práva stavby je </w:t>
      </w:r>
      <w:r>
        <w:rPr>
          <w:rStyle w:val="FontStyle126"/>
          <w:sz w:val="22"/>
          <w:szCs w:val="22"/>
        </w:rPr>
        <w:t>stavebník povinen uvést zatížené</w:t>
      </w:r>
      <w:r w:rsidRPr="008C3054">
        <w:rPr>
          <w:rStyle w:val="FontStyle126"/>
          <w:sz w:val="22"/>
          <w:szCs w:val="22"/>
        </w:rPr>
        <w:t xml:space="preserve"> pozemk</w:t>
      </w:r>
      <w:r>
        <w:rPr>
          <w:rStyle w:val="FontStyle126"/>
          <w:sz w:val="22"/>
          <w:szCs w:val="22"/>
        </w:rPr>
        <w:t>y</w:t>
      </w:r>
      <w:r w:rsidRPr="008C3054">
        <w:rPr>
          <w:rStyle w:val="FontStyle126"/>
          <w:sz w:val="22"/>
          <w:szCs w:val="22"/>
        </w:rPr>
        <w:t xml:space="preserve"> do původního stavu. </w:t>
      </w:r>
    </w:p>
    <w:p w:rsidR="004A1C21" w:rsidRPr="008C3054" w:rsidRDefault="004A1C21" w:rsidP="00296755">
      <w:pPr>
        <w:pStyle w:val="Style16"/>
        <w:widowControl/>
        <w:tabs>
          <w:tab w:val="left" w:pos="547"/>
        </w:tabs>
        <w:spacing w:before="120" w:line="250" w:lineRule="exact"/>
        <w:ind w:left="544" w:firstLine="0"/>
        <w:rPr>
          <w:rStyle w:val="FontStyle126"/>
          <w:sz w:val="22"/>
          <w:szCs w:val="22"/>
        </w:rPr>
      </w:pPr>
    </w:p>
    <w:p w:rsidR="004A1C21" w:rsidRPr="008C3054" w:rsidRDefault="004A1C21" w:rsidP="00C46749">
      <w:pPr>
        <w:pStyle w:val="Style44"/>
        <w:widowControl/>
        <w:spacing w:before="134"/>
        <w:jc w:val="center"/>
        <w:rPr>
          <w:rStyle w:val="FontStyle130"/>
          <w:bCs/>
          <w:sz w:val="28"/>
          <w:szCs w:val="28"/>
        </w:rPr>
      </w:pPr>
      <w:r w:rsidRPr="008C3054">
        <w:rPr>
          <w:rStyle w:val="FontStyle130"/>
          <w:bCs/>
          <w:sz w:val="28"/>
          <w:szCs w:val="28"/>
        </w:rPr>
        <w:t>Článek 3</w:t>
      </w:r>
    </w:p>
    <w:p w:rsidR="004A1C21" w:rsidRPr="008C3054" w:rsidRDefault="004A1C21" w:rsidP="00C46749">
      <w:pPr>
        <w:pStyle w:val="Style29"/>
        <w:widowControl/>
        <w:spacing w:before="120" w:line="240" w:lineRule="auto"/>
        <w:ind w:left="2988"/>
        <w:jc w:val="left"/>
        <w:rPr>
          <w:rStyle w:val="FontStyle127"/>
          <w:bCs/>
          <w:sz w:val="22"/>
          <w:szCs w:val="22"/>
        </w:rPr>
      </w:pPr>
      <w:r w:rsidRPr="008C3054">
        <w:rPr>
          <w:rStyle w:val="FontStyle127"/>
          <w:bCs/>
          <w:sz w:val="22"/>
          <w:szCs w:val="22"/>
        </w:rPr>
        <w:t>Vymezení obsahu práv stavby</w:t>
      </w:r>
    </w:p>
    <w:p w:rsidR="004A1C21" w:rsidRPr="008C3054" w:rsidRDefault="004A1C21" w:rsidP="00C46749">
      <w:pPr>
        <w:pStyle w:val="Style16"/>
        <w:widowControl/>
        <w:tabs>
          <w:tab w:val="left" w:pos="576"/>
        </w:tabs>
        <w:spacing w:before="240" w:line="240" w:lineRule="auto"/>
        <w:ind w:firstLine="0"/>
        <w:jc w:val="left"/>
        <w:rPr>
          <w:rStyle w:val="FontStyle126"/>
          <w:sz w:val="22"/>
          <w:szCs w:val="22"/>
        </w:rPr>
      </w:pPr>
      <w:r w:rsidRPr="008C3054">
        <w:rPr>
          <w:rStyle w:val="FontStyle126"/>
          <w:sz w:val="22"/>
          <w:szCs w:val="22"/>
        </w:rPr>
        <w:t>1.</w:t>
      </w:r>
      <w:r w:rsidRPr="008C3054">
        <w:rPr>
          <w:rStyle w:val="FontStyle126"/>
          <w:sz w:val="22"/>
          <w:szCs w:val="22"/>
        </w:rPr>
        <w:tab/>
        <w:t>Smluvní strany se dohodly na následujícím vymezení obsahu práv stavby:</w:t>
      </w:r>
    </w:p>
    <w:p w:rsidR="004A1C21" w:rsidRPr="008C3054" w:rsidRDefault="004A1C21" w:rsidP="00C46749">
      <w:pPr>
        <w:pStyle w:val="Style40"/>
        <w:widowControl/>
        <w:tabs>
          <w:tab w:val="left" w:pos="931"/>
        </w:tabs>
        <w:spacing w:before="120"/>
        <w:ind w:left="567"/>
        <w:rPr>
          <w:rStyle w:val="FontStyle127"/>
          <w:bCs/>
          <w:sz w:val="22"/>
          <w:szCs w:val="22"/>
        </w:rPr>
      </w:pPr>
      <w:r w:rsidRPr="008C3054">
        <w:rPr>
          <w:rStyle w:val="FontStyle127"/>
          <w:bCs/>
          <w:sz w:val="22"/>
          <w:szCs w:val="22"/>
        </w:rPr>
        <w:t>a)</w:t>
      </w:r>
      <w:r w:rsidRPr="008C3054">
        <w:rPr>
          <w:rStyle w:val="FontStyle127"/>
          <w:b w:val="0"/>
          <w:sz w:val="22"/>
          <w:szCs w:val="22"/>
        </w:rPr>
        <w:tab/>
      </w:r>
      <w:r w:rsidRPr="008C3054">
        <w:rPr>
          <w:rStyle w:val="FontStyle127"/>
          <w:bCs/>
          <w:sz w:val="22"/>
          <w:szCs w:val="22"/>
        </w:rPr>
        <w:t>Vlastník zatížen</w:t>
      </w:r>
      <w:r>
        <w:rPr>
          <w:rStyle w:val="FontStyle127"/>
          <w:bCs/>
          <w:sz w:val="22"/>
          <w:szCs w:val="22"/>
        </w:rPr>
        <w:t>ých pozemků</w:t>
      </w:r>
    </w:p>
    <w:p w:rsidR="004A1C21" w:rsidRPr="008C3054" w:rsidRDefault="004A1C21" w:rsidP="00C46749">
      <w:pPr>
        <w:pStyle w:val="Style72"/>
        <w:widowControl/>
        <w:numPr>
          <w:ilvl w:val="0"/>
          <w:numId w:val="1"/>
        </w:numPr>
        <w:tabs>
          <w:tab w:val="left" w:pos="893"/>
        </w:tabs>
        <w:spacing w:before="120" w:line="259" w:lineRule="exact"/>
        <w:ind w:left="893" w:hanging="317"/>
        <w:jc w:val="left"/>
        <w:rPr>
          <w:rStyle w:val="FontStyle126"/>
          <w:i/>
          <w:sz w:val="22"/>
          <w:szCs w:val="22"/>
        </w:rPr>
      </w:pPr>
      <w:r w:rsidRPr="008C3054">
        <w:rPr>
          <w:rStyle w:val="FontStyle126"/>
          <w:sz w:val="22"/>
          <w:szCs w:val="22"/>
        </w:rPr>
        <w:t>strpí na zatížen</w:t>
      </w:r>
      <w:r>
        <w:rPr>
          <w:rStyle w:val="FontStyle126"/>
          <w:sz w:val="22"/>
          <w:szCs w:val="22"/>
        </w:rPr>
        <w:t>ých</w:t>
      </w:r>
      <w:r w:rsidRPr="008C3054">
        <w:rPr>
          <w:rStyle w:val="FontStyle126"/>
          <w:sz w:val="22"/>
          <w:szCs w:val="22"/>
        </w:rPr>
        <w:t xml:space="preserve"> pozem</w:t>
      </w:r>
      <w:r>
        <w:rPr>
          <w:rStyle w:val="FontStyle126"/>
          <w:sz w:val="22"/>
          <w:szCs w:val="22"/>
        </w:rPr>
        <w:t>cích</w:t>
      </w:r>
      <w:r w:rsidRPr="008C3054">
        <w:rPr>
          <w:rStyle w:val="FontStyle126"/>
          <w:sz w:val="22"/>
          <w:szCs w:val="22"/>
        </w:rPr>
        <w:t xml:space="preserve"> vybudovan</w:t>
      </w:r>
      <w:r>
        <w:rPr>
          <w:rStyle w:val="FontStyle126"/>
          <w:sz w:val="22"/>
          <w:szCs w:val="22"/>
        </w:rPr>
        <w:t>é</w:t>
      </w:r>
      <w:r w:rsidRPr="008C3054">
        <w:rPr>
          <w:rStyle w:val="FontStyle126"/>
          <w:sz w:val="22"/>
          <w:szCs w:val="22"/>
        </w:rPr>
        <w:t xml:space="preserve"> </w:t>
      </w:r>
      <w:r>
        <w:rPr>
          <w:rStyle w:val="FontStyle128"/>
          <w:i w:val="0"/>
          <w:iCs/>
          <w:sz w:val="22"/>
          <w:szCs w:val="22"/>
        </w:rPr>
        <w:t>stavby</w:t>
      </w:r>
      <w:r w:rsidRPr="008C3054">
        <w:rPr>
          <w:rStyle w:val="FontStyle128"/>
          <w:i w:val="0"/>
          <w:iCs/>
          <w:sz w:val="22"/>
          <w:szCs w:val="22"/>
        </w:rPr>
        <w:t>,</w:t>
      </w:r>
    </w:p>
    <w:p w:rsidR="004A1C21" w:rsidRPr="008C3054" w:rsidRDefault="004A1C21" w:rsidP="00C46749">
      <w:pPr>
        <w:pStyle w:val="Style72"/>
        <w:widowControl/>
        <w:numPr>
          <w:ilvl w:val="0"/>
          <w:numId w:val="1"/>
        </w:numPr>
        <w:tabs>
          <w:tab w:val="left" w:pos="893"/>
        </w:tabs>
        <w:spacing w:before="120" w:line="240" w:lineRule="auto"/>
        <w:ind w:left="576" w:firstLine="0"/>
        <w:jc w:val="left"/>
        <w:rPr>
          <w:rStyle w:val="FontStyle126"/>
          <w:sz w:val="22"/>
          <w:szCs w:val="22"/>
        </w:rPr>
      </w:pPr>
      <w:r w:rsidRPr="008C3054">
        <w:rPr>
          <w:rStyle w:val="FontStyle126"/>
          <w:sz w:val="22"/>
          <w:szCs w:val="22"/>
        </w:rPr>
        <w:t>strpí užívání zatížen</w:t>
      </w:r>
      <w:r>
        <w:rPr>
          <w:rStyle w:val="FontStyle126"/>
          <w:sz w:val="22"/>
          <w:szCs w:val="22"/>
        </w:rPr>
        <w:t>ých pozemků</w:t>
      </w:r>
      <w:r w:rsidRPr="008C3054">
        <w:rPr>
          <w:rStyle w:val="FontStyle126"/>
          <w:sz w:val="22"/>
          <w:szCs w:val="22"/>
        </w:rPr>
        <w:t xml:space="preserve"> v rozsahu stejném, jako má poživatel.</w:t>
      </w:r>
    </w:p>
    <w:p w:rsidR="004A1C21" w:rsidRPr="008C3054" w:rsidRDefault="004A1C21" w:rsidP="00C46749">
      <w:pPr>
        <w:pStyle w:val="Style40"/>
        <w:widowControl/>
        <w:tabs>
          <w:tab w:val="left" w:pos="931"/>
        </w:tabs>
        <w:spacing w:before="120"/>
        <w:ind w:left="566"/>
        <w:rPr>
          <w:rStyle w:val="FontStyle127"/>
          <w:bCs/>
          <w:sz w:val="22"/>
          <w:szCs w:val="22"/>
        </w:rPr>
      </w:pPr>
      <w:r w:rsidRPr="008C3054">
        <w:rPr>
          <w:rStyle w:val="FontStyle127"/>
          <w:bCs/>
          <w:sz w:val="22"/>
          <w:szCs w:val="22"/>
        </w:rPr>
        <w:t>b)</w:t>
      </w:r>
      <w:r w:rsidRPr="008C3054">
        <w:rPr>
          <w:rStyle w:val="FontStyle127"/>
          <w:b w:val="0"/>
          <w:sz w:val="22"/>
          <w:szCs w:val="22"/>
        </w:rPr>
        <w:tab/>
      </w:r>
      <w:r w:rsidRPr="008C3054">
        <w:rPr>
          <w:rStyle w:val="FontStyle127"/>
          <w:bCs/>
          <w:sz w:val="22"/>
          <w:szCs w:val="22"/>
        </w:rPr>
        <w:t>Stavebník</w:t>
      </w:r>
    </w:p>
    <w:p w:rsidR="004A1C21" w:rsidRPr="008C3054" w:rsidRDefault="004A1C21" w:rsidP="00C46749">
      <w:pPr>
        <w:pStyle w:val="Style72"/>
        <w:widowControl/>
        <w:tabs>
          <w:tab w:val="left" w:pos="893"/>
        </w:tabs>
        <w:spacing w:before="120"/>
        <w:ind w:left="893" w:hanging="317"/>
        <w:jc w:val="left"/>
        <w:rPr>
          <w:rStyle w:val="FontStyle128"/>
          <w:i w:val="0"/>
          <w:iCs/>
          <w:sz w:val="22"/>
          <w:szCs w:val="22"/>
        </w:rPr>
      </w:pPr>
      <w:r w:rsidRPr="008C3054">
        <w:rPr>
          <w:rStyle w:val="FontStyle126"/>
          <w:sz w:val="22"/>
          <w:szCs w:val="22"/>
        </w:rPr>
        <w:t>&gt;</w:t>
      </w:r>
      <w:r w:rsidRPr="008C3054">
        <w:rPr>
          <w:rStyle w:val="FontStyle126"/>
          <w:sz w:val="22"/>
          <w:szCs w:val="22"/>
        </w:rPr>
        <w:tab/>
        <w:t>je oprávněn vlastním nákladem a vhodným i bezpečným způsobem zřídit na zatížen</w:t>
      </w:r>
      <w:r>
        <w:rPr>
          <w:rStyle w:val="FontStyle126"/>
          <w:sz w:val="22"/>
          <w:szCs w:val="22"/>
        </w:rPr>
        <w:t>ých</w:t>
      </w:r>
      <w:r w:rsidRPr="008C3054">
        <w:rPr>
          <w:rStyle w:val="FontStyle126"/>
          <w:sz w:val="22"/>
          <w:szCs w:val="22"/>
        </w:rPr>
        <w:t xml:space="preserve"> pozem</w:t>
      </w:r>
      <w:r>
        <w:rPr>
          <w:rStyle w:val="FontStyle126"/>
          <w:sz w:val="22"/>
          <w:szCs w:val="22"/>
        </w:rPr>
        <w:t>cích</w:t>
      </w:r>
      <w:r w:rsidRPr="008C3054">
        <w:rPr>
          <w:rStyle w:val="FontStyle126"/>
          <w:sz w:val="22"/>
          <w:szCs w:val="22"/>
        </w:rPr>
        <w:t xml:space="preserve"> </w:t>
      </w:r>
      <w:r>
        <w:rPr>
          <w:rStyle w:val="FontStyle128"/>
          <w:i w:val="0"/>
          <w:iCs/>
          <w:sz w:val="22"/>
          <w:szCs w:val="22"/>
        </w:rPr>
        <w:t>stavby</w:t>
      </w:r>
      <w:r w:rsidRPr="008C3054">
        <w:rPr>
          <w:rStyle w:val="FontStyle128"/>
          <w:i w:val="0"/>
          <w:iCs/>
          <w:sz w:val="22"/>
          <w:szCs w:val="22"/>
        </w:rPr>
        <w:t>,</w:t>
      </w:r>
    </w:p>
    <w:p w:rsidR="004A1C21" w:rsidRPr="008C3054" w:rsidRDefault="004A1C21" w:rsidP="00C46749">
      <w:pPr>
        <w:pStyle w:val="Style72"/>
        <w:widowControl/>
        <w:tabs>
          <w:tab w:val="left" w:pos="893"/>
        </w:tabs>
        <w:spacing w:before="120"/>
        <w:ind w:left="893" w:hanging="317"/>
        <w:rPr>
          <w:rStyle w:val="FontStyle128"/>
          <w:iCs/>
          <w:sz w:val="22"/>
          <w:szCs w:val="22"/>
        </w:rPr>
      </w:pPr>
      <w:r w:rsidRPr="008C3054">
        <w:rPr>
          <w:rStyle w:val="FontStyle126"/>
          <w:sz w:val="22"/>
          <w:szCs w:val="22"/>
        </w:rPr>
        <w:t>&gt;</w:t>
      </w:r>
      <w:r w:rsidRPr="008C3054">
        <w:rPr>
          <w:rStyle w:val="FontStyle126"/>
          <w:sz w:val="22"/>
          <w:szCs w:val="22"/>
        </w:rPr>
        <w:tab/>
        <w:t>je oprávněn</w:t>
      </w:r>
      <w:r>
        <w:rPr>
          <w:rStyle w:val="FontStyle126"/>
          <w:sz w:val="22"/>
          <w:szCs w:val="22"/>
        </w:rPr>
        <w:t xml:space="preserve"> užívat zatížené pozem</w:t>
      </w:r>
      <w:r w:rsidRPr="008C3054">
        <w:rPr>
          <w:rStyle w:val="FontStyle126"/>
          <w:sz w:val="22"/>
          <w:szCs w:val="22"/>
        </w:rPr>
        <w:t>k</w:t>
      </w:r>
      <w:r>
        <w:rPr>
          <w:rStyle w:val="FontStyle126"/>
          <w:sz w:val="22"/>
          <w:szCs w:val="22"/>
        </w:rPr>
        <w:t>y</w:t>
      </w:r>
      <w:r w:rsidRPr="008C3054">
        <w:rPr>
          <w:rStyle w:val="FontStyle126"/>
          <w:sz w:val="22"/>
          <w:szCs w:val="22"/>
        </w:rPr>
        <w:t xml:space="preserve"> omezen</w:t>
      </w:r>
      <w:r>
        <w:rPr>
          <w:rStyle w:val="FontStyle126"/>
          <w:sz w:val="22"/>
          <w:szCs w:val="22"/>
        </w:rPr>
        <w:t>é</w:t>
      </w:r>
      <w:r w:rsidRPr="008C3054">
        <w:rPr>
          <w:rStyle w:val="FontStyle126"/>
          <w:sz w:val="22"/>
          <w:szCs w:val="22"/>
        </w:rPr>
        <w:t xml:space="preserve"> právem stavby</w:t>
      </w:r>
      <w:r w:rsidRPr="008C3054">
        <w:rPr>
          <w:rStyle w:val="FontStyle128"/>
          <w:iCs/>
          <w:sz w:val="22"/>
          <w:szCs w:val="22"/>
        </w:rPr>
        <w:t>,</w:t>
      </w:r>
    </w:p>
    <w:p w:rsidR="004A1C21" w:rsidRPr="008C3054" w:rsidRDefault="004A1C21" w:rsidP="00C46749">
      <w:pPr>
        <w:pStyle w:val="Style72"/>
        <w:widowControl/>
        <w:numPr>
          <w:ilvl w:val="0"/>
          <w:numId w:val="1"/>
        </w:numPr>
        <w:tabs>
          <w:tab w:val="left" w:pos="893"/>
        </w:tabs>
        <w:spacing w:before="120" w:line="240" w:lineRule="auto"/>
        <w:ind w:left="576" w:firstLine="0"/>
        <w:jc w:val="left"/>
        <w:rPr>
          <w:rStyle w:val="FontStyle126"/>
          <w:sz w:val="22"/>
          <w:szCs w:val="22"/>
        </w:rPr>
      </w:pPr>
      <w:r>
        <w:rPr>
          <w:rStyle w:val="FontStyle126"/>
          <w:sz w:val="22"/>
          <w:szCs w:val="22"/>
        </w:rPr>
        <w:t>je povinen</w:t>
      </w:r>
      <w:r w:rsidRPr="008C3054">
        <w:rPr>
          <w:rStyle w:val="FontStyle126"/>
          <w:sz w:val="22"/>
          <w:szCs w:val="22"/>
        </w:rPr>
        <w:t xml:space="preserve"> na své náklady </w:t>
      </w:r>
      <w:r>
        <w:rPr>
          <w:rStyle w:val="FontStyle128"/>
          <w:i w:val="0"/>
          <w:iCs/>
          <w:sz w:val="22"/>
          <w:szCs w:val="22"/>
        </w:rPr>
        <w:t>stavby</w:t>
      </w:r>
      <w:r w:rsidRPr="008C3054">
        <w:rPr>
          <w:rStyle w:val="FontStyle128"/>
          <w:iCs/>
          <w:sz w:val="22"/>
          <w:szCs w:val="22"/>
        </w:rPr>
        <w:t xml:space="preserve"> </w:t>
      </w:r>
      <w:r w:rsidRPr="008C3054">
        <w:rPr>
          <w:rStyle w:val="FontStyle126"/>
          <w:sz w:val="22"/>
          <w:szCs w:val="22"/>
        </w:rPr>
        <w:t>provozovat a udržovat v řádném stavu,</w:t>
      </w:r>
    </w:p>
    <w:p w:rsidR="004A1C21" w:rsidRPr="008C3054" w:rsidRDefault="004A1C21" w:rsidP="00C46749">
      <w:pPr>
        <w:pStyle w:val="Style77"/>
        <w:widowControl/>
        <w:numPr>
          <w:ilvl w:val="0"/>
          <w:numId w:val="4"/>
        </w:numPr>
        <w:tabs>
          <w:tab w:val="left" w:pos="893"/>
        </w:tabs>
        <w:spacing w:before="120"/>
        <w:ind w:left="576"/>
        <w:jc w:val="both"/>
        <w:rPr>
          <w:rFonts w:ascii="Times New Roman" w:hAnsi="Times New Roman"/>
          <w:sz w:val="22"/>
          <w:szCs w:val="22"/>
        </w:rPr>
      </w:pPr>
      <w:r>
        <w:rPr>
          <w:rStyle w:val="FontStyle138"/>
          <w:rFonts w:ascii="Times New Roman" w:hAnsi="Times New Roman"/>
          <w:sz w:val="22"/>
          <w:szCs w:val="22"/>
        </w:rPr>
        <w:t xml:space="preserve">je </w:t>
      </w:r>
      <w:r w:rsidRPr="008C3054">
        <w:rPr>
          <w:rStyle w:val="FontStyle138"/>
          <w:rFonts w:ascii="Times New Roman" w:hAnsi="Times New Roman"/>
          <w:sz w:val="22"/>
          <w:szCs w:val="22"/>
        </w:rPr>
        <w:t>povinen</w:t>
      </w:r>
      <w:r>
        <w:rPr>
          <w:rStyle w:val="FontStyle138"/>
          <w:rFonts w:ascii="Times New Roman" w:hAnsi="Times New Roman"/>
          <w:sz w:val="22"/>
          <w:szCs w:val="22"/>
        </w:rPr>
        <w:t xml:space="preserve"> </w:t>
      </w:r>
      <w:r w:rsidRPr="008C3054">
        <w:rPr>
          <w:rStyle w:val="FontStyle138"/>
          <w:rFonts w:ascii="Times New Roman" w:hAnsi="Times New Roman"/>
          <w:sz w:val="22"/>
          <w:szCs w:val="22"/>
        </w:rPr>
        <w:t>na své náklady stavb</w:t>
      </w:r>
      <w:r>
        <w:rPr>
          <w:rStyle w:val="FontStyle138"/>
          <w:rFonts w:ascii="Times New Roman" w:hAnsi="Times New Roman"/>
          <w:sz w:val="22"/>
          <w:szCs w:val="22"/>
        </w:rPr>
        <w:t>y</w:t>
      </w:r>
      <w:r w:rsidRPr="008C3054">
        <w:rPr>
          <w:rStyle w:val="FontStyle138"/>
          <w:rFonts w:ascii="Times New Roman" w:hAnsi="Times New Roman"/>
          <w:sz w:val="22"/>
          <w:szCs w:val="22"/>
        </w:rPr>
        <w:t xml:space="preserve"> pojistit proti škodám, které mohou vzniknout </w:t>
      </w:r>
      <w:r w:rsidRPr="008C3054">
        <w:rPr>
          <w:rStyle w:val="FontStyle138"/>
          <w:rFonts w:ascii="Times New Roman" w:hAnsi="Times New Roman"/>
          <w:sz w:val="22"/>
          <w:szCs w:val="22"/>
        </w:rPr>
        <w:tab/>
        <w:t>v důsledku zřízení či provozování stav</w:t>
      </w:r>
      <w:r>
        <w:rPr>
          <w:rStyle w:val="FontStyle138"/>
          <w:rFonts w:ascii="Times New Roman" w:hAnsi="Times New Roman"/>
          <w:sz w:val="22"/>
          <w:szCs w:val="22"/>
        </w:rPr>
        <w:t>eb</w:t>
      </w:r>
      <w:r w:rsidRPr="008C3054">
        <w:rPr>
          <w:rStyle w:val="FontStyle138"/>
          <w:rFonts w:ascii="Times New Roman" w:hAnsi="Times New Roman"/>
          <w:sz w:val="22"/>
          <w:szCs w:val="22"/>
        </w:rPr>
        <w:t xml:space="preserve">, </w:t>
      </w:r>
      <w:r w:rsidRPr="008C3054">
        <w:rPr>
          <w:rFonts w:ascii="Times New Roman" w:hAnsi="Times New Roman"/>
          <w:sz w:val="22"/>
          <w:szCs w:val="22"/>
        </w:rPr>
        <w:t xml:space="preserve">a to do výše odpovídající možným rizikům ve </w:t>
      </w:r>
      <w:r w:rsidRPr="008C3054">
        <w:rPr>
          <w:rFonts w:ascii="Times New Roman" w:hAnsi="Times New Roman"/>
          <w:sz w:val="22"/>
          <w:szCs w:val="22"/>
        </w:rPr>
        <w:tab/>
        <w:t>vztahu k charakteru stav</w:t>
      </w:r>
      <w:r>
        <w:rPr>
          <w:rFonts w:ascii="Times New Roman" w:hAnsi="Times New Roman"/>
          <w:sz w:val="22"/>
          <w:szCs w:val="22"/>
        </w:rPr>
        <w:t>e</w:t>
      </w:r>
      <w:r w:rsidRPr="008C3054">
        <w:rPr>
          <w:rFonts w:ascii="Times New Roman" w:hAnsi="Times New Roman"/>
          <w:sz w:val="22"/>
          <w:szCs w:val="22"/>
        </w:rPr>
        <w:t>b</w:t>
      </w:r>
      <w:r>
        <w:rPr>
          <w:rFonts w:ascii="Times New Roman" w:hAnsi="Times New Roman"/>
          <w:sz w:val="22"/>
          <w:szCs w:val="22"/>
        </w:rPr>
        <w:t xml:space="preserve"> a jejich</w:t>
      </w:r>
      <w:r w:rsidRPr="008C3054">
        <w:rPr>
          <w:rFonts w:ascii="Times New Roman" w:hAnsi="Times New Roman"/>
          <w:sz w:val="22"/>
          <w:szCs w:val="22"/>
        </w:rPr>
        <w:t xml:space="preserve"> okolí, po celou dobu trvání práva stavby,</w:t>
      </w:r>
    </w:p>
    <w:p w:rsidR="004A1C21" w:rsidRPr="008C3054" w:rsidRDefault="004A1C21" w:rsidP="00630C2D">
      <w:pPr>
        <w:pStyle w:val="Style77"/>
        <w:widowControl/>
        <w:numPr>
          <w:ilvl w:val="0"/>
          <w:numId w:val="4"/>
        </w:numPr>
        <w:tabs>
          <w:tab w:val="left" w:pos="893"/>
        </w:tabs>
        <w:spacing w:before="120"/>
        <w:ind w:left="576"/>
        <w:jc w:val="both"/>
        <w:rPr>
          <w:rFonts w:ascii="Times New Roman" w:hAnsi="Times New Roman"/>
          <w:sz w:val="22"/>
          <w:szCs w:val="22"/>
        </w:rPr>
      </w:pPr>
      <w:r w:rsidRPr="008C3054">
        <w:rPr>
          <w:rStyle w:val="FontStyle126"/>
          <w:sz w:val="22"/>
          <w:szCs w:val="22"/>
        </w:rPr>
        <w:t>je povinen po dobu trvání práva stavby zřízeného na základě této smlouvy dodržovat podmínky obsažené ve stanovisku vlastníka zatížen</w:t>
      </w:r>
      <w:r>
        <w:rPr>
          <w:rStyle w:val="FontStyle126"/>
          <w:sz w:val="22"/>
          <w:szCs w:val="22"/>
        </w:rPr>
        <w:t>ých pozemků ze dne 20. 6. 2023</w:t>
      </w:r>
      <w:r w:rsidRPr="008C3054">
        <w:rPr>
          <w:rStyle w:val="FontStyle126"/>
          <w:sz w:val="22"/>
          <w:szCs w:val="22"/>
        </w:rPr>
        <w:t xml:space="preserve"> vydaného pod č. j. </w:t>
      </w:r>
      <w:r>
        <w:rPr>
          <w:rStyle w:val="FontStyle126"/>
          <w:sz w:val="22"/>
          <w:szCs w:val="22"/>
        </w:rPr>
        <w:t>PLa/2023/025302</w:t>
      </w:r>
      <w:r w:rsidRPr="008C3054">
        <w:rPr>
          <w:rStyle w:val="FontStyle126"/>
          <w:sz w:val="22"/>
          <w:szCs w:val="22"/>
        </w:rPr>
        <w:t>, které tvoří přílohu č. 2 této smlouvy,</w:t>
      </w:r>
    </w:p>
    <w:p w:rsidR="004A1C21" w:rsidRPr="008C3054" w:rsidRDefault="004A1C21" w:rsidP="008806F0">
      <w:pPr>
        <w:pStyle w:val="Style77"/>
        <w:widowControl/>
        <w:numPr>
          <w:ilvl w:val="0"/>
          <w:numId w:val="4"/>
        </w:numPr>
        <w:tabs>
          <w:tab w:val="left" w:pos="893"/>
        </w:tabs>
        <w:spacing w:before="120"/>
        <w:ind w:left="576"/>
        <w:jc w:val="both"/>
        <w:rPr>
          <w:rStyle w:val="FontStyle138"/>
          <w:rFonts w:ascii="Times New Roman" w:hAnsi="Times New Roman"/>
          <w:sz w:val="22"/>
          <w:szCs w:val="22"/>
        </w:rPr>
      </w:pPr>
      <w:r w:rsidRPr="008C3054">
        <w:rPr>
          <w:rFonts w:ascii="Times New Roman" w:hAnsi="Times New Roman"/>
          <w:sz w:val="22"/>
          <w:szCs w:val="22"/>
        </w:rPr>
        <w:t>je poplatníkem daně z nemovitých věcí.</w:t>
      </w:r>
    </w:p>
    <w:p w:rsidR="004A1C21" w:rsidRPr="009151A4" w:rsidRDefault="004A1C21" w:rsidP="00C46749">
      <w:pPr>
        <w:pStyle w:val="Style16"/>
        <w:widowControl/>
        <w:numPr>
          <w:ilvl w:val="0"/>
          <w:numId w:val="5"/>
        </w:numPr>
        <w:tabs>
          <w:tab w:val="left" w:pos="576"/>
        </w:tabs>
        <w:spacing w:before="120" w:line="259" w:lineRule="exact"/>
        <w:ind w:left="576" w:hanging="576"/>
        <w:rPr>
          <w:rStyle w:val="FontStyle126"/>
          <w:sz w:val="22"/>
          <w:szCs w:val="22"/>
        </w:rPr>
      </w:pPr>
      <w:r w:rsidRPr="008C3054">
        <w:rPr>
          <w:rStyle w:val="FontStyle126"/>
          <w:sz w:val="22"/>
          <w:szCs w:val="22"/>
        </w:rPr>
        <w:t>Práv</w:t>
      </w:r>
      <w:r>
        <w:rPr>
          <w:rStyle w:val="FontStyle126"/>
          <w:sz w:val="22"/>
          <w:szCs w:val="22"/>
        </w:rPr>
        <w:t>a</w:t>
      </w:r>
      <w:r w:rsidRPr="008C3054">
        <w:rPr>
          <w:rStyle w:val="FontStyle126"/>
          <w:sz w:val="22"/>
          <w:szCs w:val="22"/>
        </w:rPr>
        <w:t xml:space="preserve"> </w:t>
      </w:r>
      <w:r w:rsidRPr="008C3054">
        <w:rPr>
          <w:rStyle w:val="FontStyle128"/>
          <w:i w:val="0"/>
          <w:iCs/>
          <w:sz w:val="22"/>
          <w:szCs w:val="22"/>
        </w:rPr>
        <w:t>stavby</w:t>
      </w:r>
      <w:r w:rsidRPr="008C3054">
        <w:rPr>
          <w:rStyle w:val="FontStyle128"/>
          <w:iCs/>
          <w:sz w:val="22"/>
          <w:szCs w:val="22"/>
        </w:rPr>
        <w:t xml:space="preserve"> </w:t>
      </w:r>
      <w:r w:rsidRPr="008C3054">
        <w:rPr>
          <w:rStyle w:val="FontStyle126"/>
          <w:sz w:val="22"/>
          <w:szCs w:val="22"/>
        </w:rPr>
        <w:t>se zřizuj</w:t>
      </w:r>
      <w:r>
        <w:rPr>
          <w:rStyle w:val="FontStyle126"/>
          <w:sz w:val="22"/>
          <w:szCs w:val="22"/>
        </w:rPr>
        <w:t>í</w:t>
      </w:r>
      <w:r w:rsidRPr="008C3054">
        <w:rPr>
          <w:rStyle w:val="FontStyle126"/>
          <w:sz w:val="22"/>
          <w:szCs w:val="22"/>
        </w:rPr>
        <w:t xml:space="preserve"> na dobu určitou, a to na dobu</w:t>
      </w:r>
      <w:r>
        <w:rPr>
          <w:rStyle w:val="FontStyle126"/>
          <w:sz w:val="22"/>
          <w:szCs w:val="22"/>
        </w:rPr>
        <w:t xml:space="preserve"> </w:t>
      </w:r>
      <w:r w:rsidRPr="00FD49FD">
        <w:rPr>
          <w:rStyle w:val="FontStyle126"/>
          <w:b/>
          <w:sz w:val="22"/>
          <w:szCs w:val="22"/>
        </w:rPr>
        <w:t>99 let</w:t>
      </w:r>
      <w:r w:rsidRPr="00FD49FD">
        <w:rPr>
          <w:rStyle w:val="FontStyle126"/>
          <w:sz w:val="22"/>
          <w:szCs w:val="22"/>
        </w:rPr>
        <w:t>.</w:t>
      </w:r>
      <w:r w:rsidRPr="009151A4">
        <w:rPr>
          <w:rStyle w:val="FontStyle126"/>
          <w:sz w:val="22"/>
          <w:szCs w:val="22"/>
        </w:rPr>
        <w:t xml:space="preserve"> </w:t>
      </w:r>
    </w:p>
    <w:p w:rsidR="004A1C21" w:rsidRPr="008C3054" w:rsidRDefault="004A1C21" w:rsidP="00C46749">
      <w:pPr>
        <w:pStyle w:val="Style16"/>
        <w:widowControl/>
        <w:numPr>
          <w:ilvl w:val="0"/>
          <w:numId w:val="5"/>
        </w:numPr>
        <w:tabs>
          <w:tab w:val="left" w:pos="576"/>
        </w:tabs>
        <w:spacing w:before="120" w:line="259" w:lineRule="exact"/>
        <w:ind w:left="576" w:hanging="576"/>
        <w:rPr>
          <w:rStyle w:val="FontStyle126"/>
          <w:sz w:val="22"/>
          <w:szCs w:val="22"/>
        </w:rPr>
      </w:pPr>
      <w:r w:rsidRPr="008C3054">
        <w:rPr>
          <w:rStyle w:val="FontStyle126"/>
          <w:sz w:val="22"/>
          <w:szCs w:val="22"/>
        </w:rPr>
        <w:t>Smluvní strany se dohodly, že při zániku práva stavby uplynutím doby, na kterou bylo zřízeno, nebude mít stavebník nárok na náhradu za stavb</w:t>
      </w:r>
      <w:r>
        <w:rPr>
          <w:rStyle w:val="FontStyle126"/>
          <w:sz w:val="22"/>
          <w:szCs w:val="22"/>
        </w:rPr>
        <w:t>u</w:t>
      </w:r>
      <w:r w:rsidRPr="008C3054">
        <w:rPr>
          <w:rStyle w:val="FontStyle126"/>
          <w:sz w:val="22"/>
          <w:szCs w:val="22"/>
        </w:rPr>
        <w:t>.</w:t>
      </w:r>
    </w:p>
    <w:p w:rsidR="004A1C21" w:rsidRPr="008C3054" w:rsidRDefault="004A1C21" w:rsidP="00C46749">
      <w:pPr>
        <w:pStyle w:val="Style16"/>
        <w:widowControl/>
        <w:numPr>
          <w:ilvl w:val="0"/>
          <w:numId w:val="5"/>
        </w:numPr>
        <w:tabs>
          <w:tab w:val="left" w:pos="576"/>
        </w:tabs>
        <w:spacing w:before="106" w:line="278" w:lineRule="exact"/>
        <w:ind w:left="576" w:hanging="576"/>
        <w:rPr>
          <w:rStyle w:val="FontStyle126"/>
          <w:sz w:val="22"/>
          <w:szCs w:val="22"/>
        </w:rPr>
      </w:pPr>
      <w:r w:rsidRPr="00FD49FD">
        <w:rPr>
          <w:rStyle w:val="FontStyle126"/>
          <w:sz w:val="22"/>
          <w:szCs w:val="22"/>
        </w:rPr>
        <w:t>Vlastník zatížených pozemků prohlašuje, že zatížené pozemky jsou bez právních vad,</w:t>
      </w:r>
      <w:r>
        <w:rPr>
          <w:rStyle w:val="FontStyle126"/>
          <w:sz w:val="22"/>
          <w:szCs w:val="22"/>
        </w:rPr>
        <w:t xml:space="preserve"> </w:t>
      </w:r>
      <w:r w:rsidRPr="0013126E">
        <w:rPr>
          <w:rStyle w:val="FontStyle126"/>
          <w:sz w:val="22"/>
          <w:szCs w:val="22"/>
        </w:rPr>
        <w:t>vyjma omezení uvedených ve veřejném seznamu</w:t>
      </w:r>
      <w:r>
        <w:rPr>
          <w:rStyle w:val="FontStyle126"/>
          <w:sz w:val="22"/>
          <w:szCs w:val="22"/>
        </w:rPr>
        <w:t xml:space="preserve"> </w:t>
      </w:r>
      <w:r w:rsidRPr="008C3054">
        <w:rPr>
          <w:rStyle w:val="FontStyle126"/>
          <w:sz w:val="22"/>
          <w:szCs w:val="22"/>
        </w:rPr>
        <w:t>a neexistují žádné okolnosti, které by bránily řádnému využití práva ze zřizovaného práva stavby.</w:t>
      </w:r>
    </w:p>
    <w:p w:rsidR="004A1C21" w:rsidRPr="008C3054" w:rsidRDefault="004A1C21" w:rsidP="00C46749">
      <w:pPr>
        <w:pStyle w:val="Style16"/>
        <w:widowControl/>
        <w:numPr>
          <w:ilvl w:val="0"/>
          <w:numId w:val="5"/>
        </w:numPr>
        <w:tabs>
          <w:tab w:val="left" w:pos="576"/>
        </w:tabs>
        <w:spacing w:before="120" w:line="259" w:lineRule="exact"/>
        <w:ind w:left="578" w:hanging="578"/>
        <w:rPr>
          <w:rStyle w:val="FontStyle126"/>
          <w:sz w:val="22"/>
          <w:szCs w:val="22"/>
        </w:rPr>
      </w:pPr>
      <w:r w:rsidRPr="008C3054">
        <w:rPr>
          <w:rStyle w:val="FontStyle126"/>
          <w:sz w:val="22"/>
          <w:szCs w:val="22"/>
        </w:rPr>
        <w:t>Omezení vyplývající z bodu l a) článku 3 této smlouvy budou přecházet na všechny budoucí právnické osoby, které se zatíženým</w:t>
      </w:r>
      <w:r>
        <w:rPr>
          <w:rStyle w:val="FontStyle126"/>
          <w:sz w:val="22"/>
          <w:szCs w:val="22"/>
        </w:rPr>
        <w:t>i</w:t>
      </w:r>
      <w:r w:rsidRPr="008C3054">
        <w:rPr>
          <w:rStyle w:val="FontStyle126"/>
          <w:sz w:val="22"/>
          <w:szCs w:val="22"/>
        </w:rPr>
        <w:t xml:space="preserve"> pozemk</w:t>
      </w:r>
      <w:r>
        <w:rPr>
          <w:rStyle w:val="FontStyle126"/>
          <w:sz w:val="22"/>
          <w:szCs w:val="22"/>
        </w:rPr>
        <w:t>y</w:t>
      </w:r>
      <w:r w:rsidRPr="008C3054">
        <w:rPr>
          <w:rStyle w:val="FontStyle126"/>
          <w:sz w:val="22"/>
          <w:szCs w:val="22"/>
        </w:rPr>
        <w:t xml:space="preserve"> budou mít právo hospodařit, event. na všechny budoucí vlastníky zatížen</w:t>
      </w:r>
      <w:r>
        <w:rPr>
          <w:rStyle w:val="FontStyle126"/>
          <w:sz w:val="22"/>
          <w:szCs w:val="22"/>
        </w:rPr>
        <w:t>ých pozemků</w:t>
      </w:r>
      <w:r w:rsidRPr="008C3054">
        <w:rPr>
          <w:rStyle w:val="FontStyle126"/>
          <w:sz w:val="22"/>
          <w:szCs w:val="22"/>
        </w:rPr>
        <w:t>.</w:t>
      </w:r>
    </w:p>
    <w:p w:rsidR="004A1C21" w:rsidRPr="008C3054" w:rsidRDefault="004A1C21" w:rsidP="00C46749">
      <w:pPr>
        <w:pStyle w:val="Style52"/>
        <w:widowControl/>
        <w:numPr>
          <w:ilvl w:val="0"/>
          <w:numId w:val="5"/>
        </w:numPr>
        <w:spacing w:before="120"/>
        <w:ind w:left="578" w:hanging="578"/>
        <w:rPr>
          <w:rStyle w:val="FontStyle126"/>
          <w:sz w:val="22"/>
          <w:szCs w:val="22"/>
        </w:rPr>
      </w:pPr>
      <w:r w:rsidRPr="008C3054">
        <w:rPr>
          <w:rStyle w:val="FontStyle126"/>
          <w:sz w:val="22"/>
          <w:szCs w:val="22"/>
        </w:rPr>
        <w:t xml:space="preserve">Právo stavby, jehož součástí </w:t>
      </w:r>
      <w:r>
        <w:rPr>
          <w:rStyle w:val="FontStyle126"/>
          <w:sz w:val="22"/>
          <w:szCs w:val="22"/>
        </w:rPr>
        <w:t>jsou stavby uvedené</w:t>
      </w:r>
      <w:r w:rsidRPr="008C3054">
        <w:rPr>
          <w:rStyle w:val="FontStyle126"/>
          <w:sz w:val="22"/>
          <w:szCs w:val="22"/>
        </w:rPr>
        <w:t xml:space="preserve"> v bodu 1. článku 2 této smlouvy, lze zcizit či zatížit pouze na základě výslovného předchozího souhlasu vlastníka zatížen</w:t>
      </w:r>
      <w:r>
        <w:rPr>
          <w:rStyle w:val="FontStyle126"/>
          <w:sz w:val="22"/>
          <w:szCs w:val="22"/>
        </w:rPr>
        <w:t>ých pozemků</w:t>
      </w:r>
      <w:r w:rsidRPr="008C3054">
        <w:rPr>
          <w:rStyle w:val="FontStyle126"/>
          <w:sz w:val="22"/>
          <w:szCs w:val="22"/>
        </w:rPr>
        <w:t>. Právo stavby přechází na dědice i na jiného všeobecného právního nástupce stavebníka.</w:t>
      </w:r>
    </w:p>
    <w:p w:rsidR="004A1C21" w:rsidRPr="008C3054" w:rsidRDefault="004A1C21" w:rsidP="00C46749">
      <w:pPr>
        <w:pStyle w:val="Style52"/>
        <w:widowControl/>
        <w:numPr>
          <w:ilvl w:val="0"/>
          <w:numId w:val="5"/>
        </w:numPr>
        <w:spacing w:before="120"/>
        <w:ind w:left="578" w:hanging="578"/>
        <w:rPr>
          <w:rStyle w:val="FontStyle126"/>
          <w:sz w:val="22"/>
          <w:szCs w:val="22"/>
        </w:rPr>
      </w:pPr>
      <w:r w:rsidRPr="008C3054">
        <w:rPr>
          <w:rStyle w:val="FontStyle126"/>
          <w:sz w:val="22"/>
          <w:szCs w:val="22"/>
        </w:rPr>
        <w:t xml:space="preserve">Vlastník zatížených pozemků si vyhrazuje souhlas k zatížení práva stavby v případě, že bude chtít stavebník zatížit právo stavby. Tato výhrada se zapíše do katastru nemovitostí spolu s návrhem na zápis práva stavby do katastru nemovitostí podle bodu 2. článku 6 této smlouvy. </w:t>
      </w:r>
    </w:p>
    <w:p w:rsidR="004A1C21" w:rsidRDefault="004A1C21" w:rsidP="00C46749">
      <w:pPr>
        <w:pStyle w:val="Style44"/>
        <w:widowControl/>
        <w:spacing w:before="134"/>
        <w:jc w:val="center"/>
        <w:rPr>
          <w:rStyle w:val="FontStyle130"/>
          <w:bCs/>
          <w:sz w:val="28"/>
          <w:szCs w:val="28"/>
        </w:rPr>
      </w:pPr>
    </w:p>
    <w:p w:rsidR="004A1C21" w:rsidRPr="008C3054" w:rsidRDefault="004A1C21" w:rsidP="00C46749">
      <w:pPr>
        <w:pStyle w:val="Style44"/>
        <w:widowControl/>
        <w:spacing w:before="134"/>
        <w:jc w:val="center"/>
        <w:rPr>
          <w:rStyle w:val="FontStyle130"/>
          <w:bCs/>
          <w:sz w:val="28"/>
          <w:szCs w:val="28"/>
        </w:rPr>
      </w:pPr>
      <w:r w:rsidRPr="008C3054">
        <w:rPr>
          <w:rStyle w:val="FontStyle130"/>
          <w:bCs/>
          <w:sz w:val="28"/>
          <w:szCs w:val="28"/>
        </w:rPr>
        <w:t>Článek 4</w:t>
      </w:r>
    </w:p>
    <w:p w:rsidR="004A1C21" w:rsidRPr="008C3054" w:rsidRDefault="004A1C21" w:rsidP="00C46749">
      <w:pPr>
        <w:pStyle w:val="Style6"/>
        <w:widowControl/>
        <w:spacing w:before="48"/>
        <w:jc w:val="center"/>
        <w:rPr>
          <w:rStyle w:val="FontStyle126"/>
          <w:b/>
          <w:sz w:val="22"/>
          <w:szCs w:val="22"/>
        </w:rPr>
      </w:pPr>
      <w:r w:rsidRPr="008C3054">
        <w:rPr>
          <w:rStyle w:val="FontStyle126"/>
          <w:b/>
          <w:sz w:val="22"/>
          <w:szCs w:val="22"/>
        </w:rPr>
        <w:t>Vymezení rozsahu práv stavby</w:t>
      </w:r>
    </w:p>
    <w:p w:rsidR="004A1C21" w:rsidRPr="008C3054" w:rsidRDefault="004A1C21" w:rsidP="00C46749">
      <w:pPr>
        <w:pStyle w:val="Style16"/>
        <w:widowControl/>
        <w:tabs>
          <w:tab w:val="left" w:pos="576"/>
        </w:tabs>
        <w:spacing w:before="240" w:line="259" w:lineRule="exact"/>
        <w:ind w:left="578" w:hanging="578"/>
        <w:rPr>
          <w:rStyle w:val="FontStyle126"/>
          <w:sz w:val="22"/>
          <w:szCs w:val="22"/>
        </w:rPr>
      </w:pPr>
      <w:r w:rsidRPr="008C3054">
        <w:rPr>
          <w:rStyle w:val="FontStyle126"/>
          <w:sz w:val="22"/>
          <w:szCs w:val="22"/>
        </w:rPr>
        <w:t>1.</w:t>
      </w:r>
      <w:r w:rsidRPr="008C3054">
        <w:rPr>
          <w:rStyle w:val="FontStyle126"/>
          <w:sz w:val="22"/>
          <w:szCs w:val="22"/>
        </w:rPr>
        <w:tab/>
        <w:t>Přesné plošné určení a vymezení zatížen</w:t>
      </w:r>
      <w:r>
        <w:rPr>
          <w:rStyle w:val="FontStyle126"/>
          <w:sz w:val="22"/>
          <w:szCs w:val="22"/>
        </w:rPr>
        <w:t xml:space="preserve">ých pozemků </w:t>
      </w:r>
      <w:r w:rsidRPr="008C3054">
        <w:rPr>
          <w:rStyle w:val="FontStyle126"/>
          <w:sz w:val="22"/>
          <w:szCs w:val="22"/>
        </w:rPr>
        <w:t>dotčen</w:t>
      </w:r>
      <w:r>
        <w:rPr>
          <w:rStyle w:val="FontStyle126"/>
          <w:sz w:val="22"/>
          <w:szCs w:val="22"/>
        </w:rPr>
        <w:t>ých</w:t>
      </w:r>
      <w:r w:rsidRPr="008C3054">
        <w:rPr>
          <w:rStyle w:val="FontStyle126"/>
          <w:sz w:val="22"/>
          <w:szCs w:val="22"/>
        </w:rPr>
        <w:t xml:space="preserve"> právem stavby dle této smlouvy je vyznačeno v geometrickém plánu. </w:t>
      </w:r>
    </w:p>
    <w:p w:rsidR="004A1C21" w:rsidRPr="008C5847" w:rsidRDefault="004A1C21" w:rsidP="00C46749">
      <w:pPr>
        <w:pStyle w:val="Style16"/>
        <w:widowControl/>
        <w:tabs>
          <w:tab w:val="left" w:pos="576"/>
        </w:tabs>
        <w:spacing w:before="120" w:line="250" w:lineRule="exact"/>
        <w:ind w:left="578" w:hanging="578"/>
        <w:rPr>
          <w:rStyle w:val="FontStyle126"/>
          <w:sz w:val="22"/>
          <w:szCs w:val="22"/>
        </w:rPr>
      </w:pPr>
      <w:r w:rsidRPr="008C3054">
        <w:rPr>
          <w:rStyle w:val="FontStyle126"/>
          <w:sz w:val="22"/>
          <w:szCs w:val="22"/>
        </w:rPr>
        <w:t>2.</w:t>
      </w:r>
      <w:r w:rsidRPr="008C3054">
        <w:rPr>
          <w:rStyle w:val="FontStyle126"/>
          <w:sz w:val="22"/>
          <w:szCs w:val="22"/>
        </w:rPr>
        <w:tab/>
      </w:r>
      <w:r>
        <w:rPr>
          <w:rStyle w:val="FontStyle126"/>
          <w:sz w:val="22"/>
          <w:szCs w:val="22"/>
        </w:rPr>
        <w:t>P</w:t>
      </w:r>
      <w:r w:rsidRPr="008C3054">
        <w:rPr>
          <w:rStyle w:val="FontStyle126"/>
          <w:sz w:val="22"/>
          <w:szCs w:val="22"/>
        </w:rPr>
        <w:t>locha práva stavby odpovídá ploše zatížen</w:t>
      </w:r>
      <w:r>
        <w:rPr>
          <w:rStyle w:val="FontStyle126"/>
          <w:sz w:val="22"/>
          <w:szCs w:val="22"/>
        </w:rPr>
        <w:t>ých pozemků</w:t>
      </w:r>
      <w:r w:rsidRPr="008C3054">
        <w:rPr>
          <w:rStyle w:val="FontStyle126"/>
          <w:sz w:val="22"/>
          <w:szCs w:val="22"/>
        </w:rPr>
        <w:t xml:space="preserve"> dle geometrického plánu, která </w:t>
      </w:r>
      <w:r>
        <w:rPr>
          <w:rStyle w:val="FontStyle126"/>
          <w:sz w:val="22"/>
          <w:szCs w:val="22"/>
        </w:rPr>
        <w:t xml:space="preserve">v případě práva stavby k pozemkům parc. č. 691/2 a parc. č. 681/5 v k.ú. Běloves činí </w:t>
      </w:r>
      <w:smartTag w:uri="urn:schemas-microsoft-com:office:smarttags" w:element="metricconverter">
        <w:smartTagPr>
          <w:attr w:name="ProductID" w:val="11 m2"/>
        </w:smartTagPr>
        <w:r>
          <w:rPr>
            <w:rStyle w:val="FontStyle126"/>
            <w:sz w:val="22"/>
            <w:szCs w:val="22"/>
          </w:rPr>
          <w:t xml:space="preserve">11 </w:t>
        </w:r>
        <w:r w:rsidRPr="008C3054">
          <w:rPr>
            <w:rStyle w:val="FontStyle126"/>
            <w:sz w:val="22"/>
            <w:szCs w:val="22"/>
          </w:rPr>
          <w:t>m</w:t>
        </w:r>
        <w:r w:rsidRPr="008C3054">
          <w:rPr>
            <w:rStyle w:val="FontStyle126"/>
            <w:sz w:val="22"/>
            <w:szCs w:val="22"/>
            <w:vertAlign w:val="superscript"/>
          </w:rPr>
          <w:t>2</w:t>
        </w:r>
      </w:smartTag>
      <w:r>
        <w:rPr>
          <w:rStyle w:val="FontStyle126"/>
          <w:sz w:val="22"/>
          <w:szCs w:val="22"/>
          <w:vertAlign w:val="superscript"/>
        </w:rPr>
        <w:t xml:space="preserve"> </w:t>
      </w:r>
      <w:r>
        <w:rPr>
          <w:rStyle w:val="FontStyle126"/>
          <w:sz w:val="22"/>
          <w:szCs w:val="22"/>
        </w:rPr>
        <w:t xml:space="preserve">a v případě práva stavby k pozemku parc. č. 681/4 v k.ú. Běloves činí </w:t>
      </w:r>
      <w:smartTag w:uri="urn:schemas-microsoft-com:office:smarttags" w:element="metricconverter">
        <w:smartTagPr>
          <w:attr w:name="ProductID" w:val="125 m2"/>
        </w:smartTagPr>
        <w:r>
          <w:rPr>
            <w:rStyle w:val="FontStyle126"/>
            <w:sz w:val="22"/>
            <w:szCs w:val="22"/>
          </w:rPr>
          <w:t xml:space="preserve">125 </w:t>
        </w:r>
        <w:r w:rsidRPr="008C3054">
          <w:rPr>
            <w:rStyle w:val="FontStyle126"/>
            <w:sz w:val="22"/>
            <w:szCs w:val="22"/>
          </w:rPr>
          <w:t>m</w:t>
        </w:r>
        <w:r w:rsidRPr="008C3054">
          <w:rPr>
            <w:rStyle w:val="FontStyle126"/>
            <w:sz w:val="22"/>
            <w:szCs w:val="22"/>
            <w:vertAlign w:val="superscript"/>
          </w:rPr>
          <w:t>2</w:t>
        </w:r>
      </w:smartTag>
      <w:r>
        <w:rPr>
          <w:rStyle w:val="FontStyle126"/>
          <w:sz w:val="22"/>
          <w:szCs w:val="22"/>
        </w:rPr>
        <w:t>.</w:t>
      </w:r>
    </w:p>
    <w:p w:rsidR="004A1C21" w:rsidRPr="008C3054" w:rsidRDefault="004A1C21" w:rsidP="009307A2">
      <w:pPr>
        <w:pStyle w:val="Style55"/>
        <w:widowControl/>
        <w:spacing w:before="240" w:line="259" w:lineRule="exact"/>
        <w:ind w:left="567" w:hanging="567"/>
        <w:rPr>
          <w:rStyle w:val="FontStyle126"/>
          <w:i/>
          <w:sz w:val="22"/>
          <w:szCs w:val="22"/>
        </w:rPr>
      </w:pPr>
      <w:r w:rsidRPr="008C3054">
        <w:rPr>
          <w:rStyle w:val="FontStyle126"/>
          <w:sz w:val="22"/>
          <w:szCs w:val="22"/>
        </w:rPr>
        <w:t xml:space="preserve">3. </w:t>
      </w:r>
      <w:r w:rsidRPr="008C3054">
        <w:rPr>
          <w:rStyle w:val="FontStyle126"/>
          <w:sz w:val="22"/>
          <w:szCs w:val="22"/>
        </w:rPr>
        <w:tab/>
        <w:t>Pokud dojde při realizaci výstavby k odchýlení skutečného umístění stavby mimo rámec plošného vymezení práva stavby, tj. mimo plošné určení a vymezení zatížen</w:t>
      </w:r>
      <w:r>
        <w:rPr>
          <w:rStyle w:val="FontStyle126"/>
          <w:sz w:val="22"/>
          <w:szCs w:val="22"/>
        </w:rPr>
        <w:t>ých pozemků</w:t>
      </w:r>
      <w:r w:rsidRPr="008C3054">
        <w:rPr>
          <w:rStyle w:val="FontStyle126"/>
          <w:sz w:val="22"/>
          <w:szCs w:val="22"/>
        </w:rPr>
        <w:t xml:space="preserve"> dle geometrického plánu, jsou smluvní strany povinny bezodkladně uzavřít novou smlouvu o zrušení původního práva stavby a o zřízení nového úplatného práva stavby dle skutečného umístění stav</w:t>
      </w:r>
      <w:r>
        <w:rPr>
          <w:rStyle w:val="FontStyle126"/>
          <w:sz w:val="22"/>
          <w:szCs w:val="22"/>
        </w:rPr>
        <w:t>by</w:t>
      </w:r>
      <w:r w:rsidRPr="008C3054">
        <w:rPr>
          <w:rStyle w:val="FontStyle126"/>
          <w:sz w:val="22"/>
          <w:szCs w:val="22"/>
        </w:rPr>
        <w:t xml:space="preserve"> za stejných cenových podmínek. Veškeré náklady spojené s takovou smlouvou (zejm. správní poplatky, náklady na vyhotovení nového geometrického plánu apod.) uhradí stavebník.</w:t>
      </w:r>
      <w:r w:rsidRPr="008C3054">
        <w:rPr>
          <w:rStyle w:val="FontStyle126"/>
          <w:i/>
          <w:sz w:val="22"/>
          <w:szCs w:val="22"/>
        </w:rPr>
        <w:t xml:space="preserve"> </w:t>
      </w:r>
    </w:p>
    <w:p w:rsidR="004A1C21" w:rsidRPr="008C3054" w:rsidRDefault="004A1C21" w:rsidP="00C46749">
      <w:pPr>
        <w:pStyle w:val="Style16"/>
        <w:widowControl/>
        <w:tabs>
          <w:tab w:val="left" w:pos="576"/>
        </w:tabs>
        <w:spacing w:before="120" w:line="250" w:lineRule="exact"/>
        <w:ind w:left="578" w:hanging="578"/>
        <w:rPr>
          <w:rStyle w:val="FontStyle126"/>
          <w:sz w:val="22"/>
          <w:szCs w:val="22"/>
        </w:rPr>
      </w:pPr>
    </w:p>
    <w:p w:rsidR="004A1C21" w:rsidRPr="008C3054" w:rsidRDefault="004A1C21" w:rsidP="00C46749">
      <w:pPr>
        <w:pStyle w:val="Style44"/>
        <w:widowControl/>
        <w:spacing w:before="134"/>
        <w:jc w:val="center"/>
        <w:rPr>
          <w:rStyle w:val="FontStyle130"/>
          <w:bCs/>
          <w:sz w:val="28"/>
          <w:szCs w:val="28"/>
        </w:rPr>
      </w:pPr>
      <w:r w:rsidRPr="008C3054">
        <w:rPr>
          <w:rStyle w:val="FontStyle130"/>
          <w:bCs/>
          <w:sz w:val="28"/>
          <w:szCs w:val="28"/>
        </w:rPr>
        <w:t>Článek 5</w:t>
      </w:r>
    </w:p>
    <w:p w:rsidR="004A1C21" w:rsidRPr="008C3054" w:rsidRDefault="004A1C21" w:rsidP="00C46749">
      <w:pPr>
        <w:pStyle w:val="Style6"/>
        <w:widowControl/>
        <w:spacing w:before="120"/>
        <w:jc w:val="center"/>
        <w:rPr>
          <w:rStyle w:val="FontStyle126"/>
          <w:b/>
          <w:sz w:val="22"/>
          <w:szCs w:val="22"/>
        </w:rPr>
      </w:pPr>
      <w:r w:rsidRPr="008C3054">
        <w:rPr>
          <w:rStyle w:val="FontStyle126"/>
          <w:b/>
          <w:sz w:val="22"/>
          <w:szCs w:val="22"/>
        </w:rPr>
        <w:t>Úplata za zřízení práv stavby</w:t>
      </w:r>
    </w:p>
    <w:p w:rsidR="004A1C21" w:rsidRDefault="004A1C21" w:rsidP="001417BF">
      <w:pPr>
        <w:pStyle w:val="Style16"/>
        <w:widowControl/>
        <w:numPr>
          <w:ilvl w:val="0"/>
          <w:numId w:val="6"/>
        </w:numPr>
        <w:tabs>
          <w:tab w:val="left" w:pos="576"/>
        </w:tabs>
        <w:spacing w:before="240" w:line="259" w:lineRule="exact"/>
        <w:ind w:left="578" w:hanging="578"/>
        <w:rPr>
          <w:rStyle w:val="FontStyle126"/>
          <w:sz w:val="22"/>
          <w:szCs w:val="22"/>
        </w:rPr>
      </w:pPr>
      <w:r w:rsidRPr="008C3054">
        <w:rPr>
          <w:rStyle w:val="FontStyle126"/>
          <w:sz w:val="22"/>
          <w:szCs w:val="22"/>
        </w:rPr>
        <w:t>Vlastník zatížen</w:t>
      </w:r>
      <w:r>
        <w:rPr>
          <w:rStyle w:val="FontStyle126"/>
          <w:sz w:val="22"/>
          <w:szCs w:val="22"/>
        </w:rPr>
        <w:t>ých pozemků</w:t>
      </w:r>
      <w:r w:rsidRPr="008C3054">
        <w:rPr>
          <w:rStyle w:val="FontStyle126"/>
          <w:sz w:val="22"/>
          <w:szCs w:val="22"/>
        </w:rPr>
        <w:t xml:space="preserve"> zřizuje práv</w:t>
      </w:r>
      <w:r>
        <w:rPr>
          <w:rStyle w:val="FontStyle126"/>
          <w:sz w:val="22"/>
          <w:szCs w:val="22"/>
        </w:rPr>
        <w:t>a</w:t>
      </w:r>
      <w:r w:rsidRPr="008C3054">
        <w:rPr>
          <w:rStyle w:val="FontStyle126"/>
          <w:sz w:val="22"/>
          <w:szCs w:val="22"/>
        </w:rPr>
        <w:t xml:space="preserve"> stavby ve smyslu článků 2, </w:t>
      </w:r>
      <w:smartTag w:uri="urn:schemas-microsoft-com:office:smarttags" w:element="metricconverter">
        <w:smartTagPr>
          <w:attr w:name="ProductID" w:val="3 a"/>
        </w:smartTagPr>
        <w:r w:rsidRPr="008C3054">
          <w:rPr>
            <w:rStyle w:val="FontStyle126"/>
            <w:sz w:val="22"/>
            <w:szCs w:val="22"/>
          </w:rPr>
          <w:t>3 a</w:t>
        </w:r>
      </w:smartTag>
      <w:r w:rsidRPr="008C3054">
        <w:rPr>
          <w:rStyle w:val="FontStyle126"/>
          <w:sz w:val="22"/>
          <w:szCs w:val="22"/>
        </w:rPr>
        <w:t xml:space="preserve"> 4 této smlouvy ve prospěch stavebníka úplatně.</w:t>
      </w:r>
    </w:p>
    <w:p w:rsidR="004A1C21" w:rsidRPr="004304A3" w:rsidRDefault="004A1C21" w:rsidP="00F75945">
      <w:pPr>
        <w:pStyle w:val="Style16"/>
        <w:widowControl/>
        <w:numPr>
          <w:ilvl w:val="0"/>
          <w:numId w:val="6"/>
        </w:numPr>
        <w:tabs>
          <w:tab w:val="left" w:pos="576"/>
        </w:tabs>
        <w:spacing w:before="240" w:line="259" w:lineRule="exact"/>
        <w:ind w:left="578" w:hanging="578"/>
        <w:rPr>
          <w:rStyle w:val="FontStyle126"/>
          <w:sz w:val="22"/>
          <w:szCs w:val="22"/>
        </w:rPr>
      </w:pPr>
      <w:r w:rsidRPr="004304A3">
        <w:rPr>
          <w:rStyle w:val="FontStyle126"/>
          <w:sz w:val="22"/>
          <w:szCs w:val="22"/>
        </w:rPr>
        <w:t xml:space="preserve">Úplata za zřízení práv stavby byla dohodnuta jako jednorázová na základě Znaleckého posudku č. 069225/2024 ze dne 2. 9. 2024 vyhotoveného znalcem </w:t>
      </w:r>
      <w:r w:rsidRPr="004304A3">
        <w:rPr>
          <w:rFonts w:ascii="Times New Roman" w:hAnsi="Times New Roman"/>
          <w:sz w:val="22"/>
          <w:szCs w:val="22"/>
        </w:rPr>
        <w:t xml:space="preserve">Martinem Bucharem, znalcem z oboru ekonomika – odvětví ceny a odhady nemovitostí, </w:t>
      </w:r>
      <w:r w:rsidRPr="004304A3">
        <w:rPr>
          <w:rStyle w:val="FontStyle126"/>
          <w:sz w:val="22"/>
          <w:szCs w:val="22"/>
        </w:rPr>
        <w:t>IČO 12979821, se sídlem</w:t>
      </w:r>
      <w:r w:rsidRPr="004304A3">
        <w:rPr>
          <w:rFonts w:ascii="Times New Roman" w:hAnsi="Times New Roman"/>
          <w:sz w:val="22"/>
          <w:szCs w:val="22"/>
        </w:rPr>
        <w:t xml:space="preserve"> Buzulucká 526, 500 03 Hradec Králové 3</w:t>
      </w:r>
      <w:r w:rsidRPr="004304A3">
        <w:rPr>
          <w:sz w:val="22"/>
          <w:szCs w:val="22"/>
        </w:rPr>
        <w:t xml:space="preserve"> </w:t>
      </w:r>
      <w:r w:rsidRPr="004304A3">
        <w:rPr>
          <w:rStyle w:val="FontStyle126"/>
          <w:sz w:val="22"/>
          <w:szCs w:val="22"/>
        </w:rPr>
        <w:t xml:space="preserve">(dále jen „znalecký posudek“), přičemž v případě práva stavby k pozemkům parc. č. 691/2 a parc. č. 681/5 v k.ú. Běloves činí úplata částku 918 Kč + DPH v zákonné výši </w:t>
      </w:r>
      <w:r w:rsidRPr="004304A3">
        <w:rPr>
          <w:rStyle w:val="FontStyle126"/>
          <w:sz w:val="22"/>
          <w:szCs w:val="22"/>
          <w:vertAlign w:val="superscript"/>
        </w:rPr>
        <w:t xml:space="preserve"> </w:t>
      </w:r>
      <w:r w:rsidRPr="004304A3">
        <w:rPr>
          <w:rStyle w:val="FontStyle126"/>
          <w:sz w:val="22"/>
          <w:szCs w:val="22"/>
        </w:rPr>
        <w:t>a v případě práva stavby k pozemku parc.</w:t>
      </w:r>
      <w:r>
        <w:rPr>
          <w:rStyle w:val="FontStyle126"/>
          <w:sz w:val="22"/>
          <w:szCs w:val="22"/>
        </w:rPr>
        <w:t xml:space="preserve"> </w:t>
      </w:r>
      <w:r w:rsidRPr="004304A3">
        <w:rPr>
          <w:rStyle w:val="FontStyle126"/>
          <w:sz w:val="22"/>
          <w:szCs w:val="22"/>
        </w:rPr>
        <w:t xml:space="preserve">č. 681/4 v k.ú. Běloves činí </w:t>
      </w:r>
      <w:r>
        <w:rPr>
          <w:rStyle w:val="FontStyle126"/>
          <w:sz w:val="22"/>
          <w:szCs w:val="22"/>
        </w:rPr>
        <w:t>úplata částku 10 435 Kč + DPH v zákonné výši.</w:t>
      </w:r>
      <w:r>
        <w:rPr>
          <w:rStyle w:val="FontStyle126"/>
          <w:sz w:val="22"/>
          <w:szCs w:val="22"/>
          <w:vertAlign w:val="superscript"/>
        </w:rPr>
        <w:t xml:space="preserve">. </w:t>
      </w:r>
      <w:r w:rsidRPr="004304A3">
        <w:rPr>
          <w:rStyle w:val="FontStyle126"/>
          <w:sz w:val="22"/>
          <w:szCs w:val="22"/>
        </w:rPr>
        <w:t>Smluvní strany sjednávají, že stavebník uhradí vlastníkovi zatížených pozemků i náklady vynaložené na zpracování znaleckého posudku ve výši 3 500 Kč.</w:t>
      </w:r>
    </w:p>
    <w:p w:rsidR="004A1C21" w:rsidRPr="008C3054" w:rsidRDefault="004A1C21" w:rsidP="00795987">
      <w:pPr>
        <w:pStyle w:val="Style16"/>
        <w:widowControl/>
        <w:tabs>
          <w:tab w:val="left" w:pos="576"/>
        </w:tabs>
        <w:spacing w:before="106" w:line="259" w:lineRule="exact"/>
        <w:ind w:left="576" w:hanging="576"/>
        <w:rPr>
          <w:rStyle w:val="FontStyle126"/>
          <w:sz w:val="22"/>
          <w:szCs w:val="22"/>
        </w:rPr>
      </w:pPr>
      <w:r w:rsidRPr="008C3054">
        <w:rPr>
          <w:rStyle w:val="FontStyle126"/>
          <w:sz w:val="22"/>
          <w:szCs w:val="22"/>
        </w:rPr>
        <w:t>3.</w:t>
      </w:r>
      <w:r w:rsidRPr="008C3054">
        <w:rPr>
          <w:rStyle w:val="FontStyle126"/>
          <w:sz w:val="22"/>
          <w:szCs w:val="22"/>
        </w:rPr>
        <w:tab/>
        <w:t>Úplatu uvedenou v bodě 2. článku 5 této smlouvy</w:t>
      </w:r>
      <w:r>
        <w:rPr>
          <w:rStyle w:val="FontStyle126"/>
          <w:sz w:val="22"/>
          <w:szCs w:val="22"/>
        </w:rPr>
        <w:t>,</w:t>
      </w:r>
      <w:r w:rsidRPr="008C3054">
        <w:rPr>
          <w:rStyle w:val="FontStyle126"/>
          <w:sz w:val="22"/>
          <w:szCs w:val="22"/>
        </w:rPr>
        <w:t xml:space="preserve"> </w:t>
      </w:r>
      <w:r>
        <w:rPr>
          <w:rStyle w:val="FontStyle126"/>
          <w:sz w:val="22"/>
          <w:szCs w:val="22"/>
        </w:rPr>
        <w:t xml:space="preserve">včetně nákladů na znalecký posudek, </w:t>
      </w:r>
      <w:r w:rsidRPr="008C3054">
        <w:rPr>
          <w:rStyle w:val="FontStyle126"/>
          <w:sz w:val="22"/>
          <w:szCs w:val="22"/>
        </w:rPr>
        <w:t>uhradí stavebník jednorázově na účet vlastníka zatížen</w:t>
      </w:r>
      <w:r>
        <w:rPr>
          <w:rStyle w:val="FontStyle126"/>
          <w:sz w:val="22"/>
          <w:szCs w:val="22"/>
        </w:rPr>
        <w:t>ých pozemků</w:t>
      </w:r>
      <w:r w:rsidRPr="008C3054">
        <w:rPr>
          <w:rStyle w:val="FontStyle126"/>
          <w:sz w:val="22"/>
          <w:szCs w:val="22"/>
        </w:rPr>
        <w:t xml:space="preserve"> do 30 kalendářních dnů ode dne nabytí účinnosti této smlouvy na základě zálohového listu. Vlastník zatížen</w:t>
      </w:r>
      <w:r>
        <w:rPr>
          <w:rStyle w:val="FontStyle126"/>
          <w:sz w:val="22"/>
          <w:szCs w:val="22"/>
        </w:rPr>
        <w:t>ých pozemků</w:t>
      </w:r>
      <w:r w:rsidRPr="008C3054">
        <w:rPr>
          <w:rStyle w:val="FontStyle126"/>
          <w:sz w:val="22"/>
          <w:szCs w:val="22"/>
        </w:rPr>
        <w:t xml:space="preserve"> vystaví a zašle stavebníkovi do 15 kalendářních dnů po připsání částky na jeho účet daňový doklad k přijaté platbě. Vlastník zatížen</w:t>
      </w:r>
      <w:r>
        <w:rPr>
          <w:rStyle w:val="FontStyle126"/>
          <w:sz w:val="22"/>
          <w:szCs w:val="22"/>
        </w:rPr>
        <w:t>ých pozemků</w:t>
      </w:r>
      <w:r w:rsidRPr="008C3054">
        <w:rPr>
          <w:rStyle w:val="FontStyle126"/>
          <w:sz w:val="22"/>
          <w:szCs w:val="22"/>
        </w:rPr>
        <w:t xml:space="preserve"> vystaví a zašle stavebníkovi konečný daňový doklad do 15 kalendářních dnů po provedení vkladu práva stavby do katastru nemovitostí. </w:t>
      </w:r>
    </w:p>
    <w:p w:rsidR="004A1C21" w:rsidRPr="008C3054" w:rsidRDefault="004A1C21" w:rsidP="00630C2D">
      <w:pPr>
        <w:pStyle w:val="Style55"/>
        <w:widowControl/>
        <w:spacing w:before="115" w:line="259" w:lineRule="exact"/>
        <w:ind w:left="567" w:hanging="567"/>
        <w:rPr>
          <w:rFonts w:ascii="Times New Roman" w:hAnsi="Times New Roman"/>
          <w:sz w:val="22"/>
          <w:szCs w:val="22"/>
        </w:rPr>
      </w:pPr>
      <w:r w:rsidRPr="008C3054">
        <w:rPr>
          <w:rStyle w:val="FontStyle126"/>
          <w:sz w:val="22"/>
          <w:szCs w:val="22"/>
        </w:rPr>
        <w:t>4.</w:t>
      </w:r>
      <w:r w:rsidRPr="008C3054">
        <w:rPr>
          <w:rFonts w:ascii="Times New Roman" w:hAnsi="Times New Roman"/>
          <w:sz w:val="22"/>
          <w:szCs w:val="22"/>
        </w:rPr>
        <w:tab/>
      </w:r>
      <w:r w:rsidRPr="008C3054">
        <w:rPr>
          <w:rStyle w:val="FontStyle126"/>
          <w:sz w:val="22"/>
          <w:szCs w:val="22"/>
        </w:rPr>
        <w:t>Pro případ prodlení se zaplacením úplaty za zřízení práva stavby sjednávají smluvní strany úrok z prodlení ve výši 0,1 % z dlužné částky za každý i započatý den prodlení</w:t>
      </w:r>
      <w:r>
        <w:rPr>
          <w:rStyle w:val="FontStyle126"/>
          <w:sz w:val="22"/>
          <w:szCs w:val="22"/>
        </w:rPr>
        <w:t>.</w:t>
      </w:r>
    </w:p>
    <w:p w:rsidR="004A1C21" w:rsidRPr="008C3054" w:rsidRDefault="004A1C21" w:rsidP="00C46749">
      <w:pPr>
        <w:pStyle w:val="Style44"/>
        <w:widowControl/>
        <w:spacing w:line="240" w:lineRule="exact"/>
        <w:jc w:val="center"/>
        <w:rPr>
          <w:rFonts w:ascii="Times New Roman" w:hAnsi="Times New Roman"/>
          <w:sz w:val="22"/>
          <w:szCs w:val="22"/>
        </w:rPr>
      </w:pPr>
    </w:p>
    <w:p w:rsidR="004A1C21" w:rsidRPr="008C3054" w:rsidRDefault="004A1C21" w:rsidP="00C46749">
      <w:pPr>
        <w:pStyle w:val="Style44"/>
        <w:widowControl/>
        <w:spacing w:before="134"/>
        <w:jc w:val="center"/>
        <w:rPr>
          <w:rStyle w:val="FontStyle130"/>
          <w:bCs/>
          <w:sz w:val="28"/>
          <w:szCs w:val="28"/>
        </w:rPr>
      </w:pPr>
      <w:r w:rsidRPr="008C3054">
        <w:rPr>
          <w:rStyle w:val="FontStyle130"/>
          <w:bCs/>
          <w:sz w:val="28"/>
          <w:szCs w:val="28"/>
        </w:rPr>
        <w:t>Článek 6</w:t>
      </w:r>
    </w:p>
    <w:p w:rsidR="004A1C21" w:rsidRPr="008C3054" w:rsidRDefault="004A1C21" w:rsidP="00C46749">
      <w:pPr>
        <w:pStyle w:val="Style6"/>
        <w:widowControl/>
        <w:spacing w:before="120"/>
        <w:jc w:val="center"/>
        <w:rPr>
          <w:rStyle w:val="FontStyle126"/>
          <w:b/>
          <w:sz w:val="22"/>
          <w:szCs w:val="22"/>
        </w:rPr>
      </w:pPr>
      <w:r w:rsidRPr="008C3054">
        <w:rPr>
          <w:rStyle w:val="FontStyle126"/>
          <w:b/>
          <w:sz w:val="22"/>
          <w:szCs w:val="22"/>
        </w:rPr>
        <w:t>Nabytí oprávnění z práv stavby</w:t>
      </w:r>
    </w:p>
    <w:p w:rsidR="004A1C21" w:rsidRPr="008C3054" w:rsidRDefault="004A1C21" w:rsidP="00C46749">
      <w:pPr>
        <w:pStyle w:val="Style16"/>
        <w:widowControl/>
        <w:numPr>
          <w:ilvl w:val="0"/>
          <w:numId w:val="7"/>
        </w:numPr>
        <w:tabs>
          <w:tab w:val="left" w:pos="576"/>
        </w:tabs>
        <w:spacing w:before="120" w:line="269" w:lineRule="exact"/>
        <w:ind w:left="578" w:hanging="578"/>
        <w:rPr>
          <w:rStyle w:val="FontStyle126"/>
          <w:sz w:val="22"/>
          <w:szCs w:val="22"/>
        </w:rPr>
      </w:pPr>
      <w:r w:rsidRPr="008C3054">
        <w:rPr>
          <w:rStyle w:val="FontStyle126"/>
          <w:sz w:val="22"/>
          <w:szCs w:val="22"/>
        </w:rPr>
        <w:t>Stavebník nabude práva stavby je</w:t>
      </w:r>
      <w:r>
        <w:rPr>
          <w:rStyle w:val="FontStyle126"/>
          <w:sz w:val="22"/>
          <w:szCs w:val="22"/>
        </w:rPr>
        <w:t>jich</w:t>
      </w:r>
      <w:r w:rsidRPr="008C3054">
        <w:rPr>
          <w:rStyle w:val="FontStyle126"/>
          <w:sz w:val="22"/>
          <w:szCs w:val="22"/>
        </w:rPr>
        <w:t xml:space="preserve"> zápisem do katastru nemovitostí.</w:t>
      </w:r>
    </w:p>
    <w:p w:rsidR="004A1C21" w:rsidRPr="008C3054" w:rsidRDefault="004A1C21" w:rsidP="00C46749">
      <w:pPr>
        <w:pStyle w:val="Style16"/>
        <w:widowControl/>
        <w:numPr>
          <w:ilvl w:val="0"/>
          <w:numId w:val="7"/>
        </w:numPr>
        <w:tabs>
          <w:tab w:val="left" w:pos="576"/>
        </w:tabs>
        <w:spacing w:before="120" w:line="269" w:lineRule="exact"/>
        <w:ind w:left="578" w:hanging="578"/>
        <w:rPr>
          <w:rStyle w:val="FontStyle126"/>
          <w:sz w:val="22"/>
          <w:szCs w:val="22"/>
        </w:rPr>
      </w:pPr>
      <w:r w:rsidRPr="008C3054">
        <w:rPr>
          <w:rStyle w:val="FontStyle126"/>
          <w:sz w:val="22"/>
          <w:szCs w:val="22"/>
        </w:rPr>
        <w:t xml:space="preserve">Smluvní strany se dohodly, že návrh na vklad práv stavby do katastru nemovitostí podá stavebník na svůj náklad, a to ve lhůtě 90 dnů po nabytí účinnosti této smlouvy, přičemž je povinen uhradit úplatu dle článku 5 této smlouvy již před podáním takového návrhu na vklad. Pro případ, že stavebník </w:t>
      </w:r>
      <w:r w:rsidRPr="00EA57FA">
        <w:rPr>
          <w:rStyle w:val="FontStyle126"/>
          <w:sz w:val="22"/>
          <w:szCs w:val="22"/>
        </w:rPr>
        <w:t xml:space="preserve">nepodá návrh na vklad </w:t>
      </w:r>
      <w:r>
        <w:rPr>
          <w:rStyle w:val="FontStyle126"/>
          <w:sz w:val="22"/>
          <w:szCs w:val="22"/>
        </w:rPr>
        <w:t xml:space="preserve">obou práv stavby </w:t>
      </w:r>
      <w:r w:rsidRPr="00EA57FA">
        <w:rPr>
          <w:rStyle w:val="FontStyle126"/>
          <w:sz w:val="22"/>
          <w:szCs w:val="22"/>
        </w:rPr>
        <w:t>ani ve lhůtě 180 dnů po nabytí účinnosti této smlouvy, sjednávají smluvní strany smluvní pokutu ve výši 10</w:t>
      </w:r>
      <w:r>
        <w:rPr>
          <w:rStyle w:val="FontStyle126"/>
          <w:sz w:val="22"/>
          <w:szCs w:val="22"/>
        </w:rPr>
        <w:t xml:space="preserve"> </w:t>
      </w:r>
      <w:r w:rsidRPr="00EA57FA">
        <w:rPr>
          <w:rStyle w:val="FontStyle126"/>
          <w:sz w:val="22"/>
          <w:szCs w:val="22"/>
        </w:rPr>
        <w:t>000</w:t>
      </w:r>
      <w:r>
        <w:rPr>
          <w:rStyle w:val="FontStyle126"/>
          <w:sz w:val="22"/>
          <w:szCs w:val="22"/>
        </w:rPr>
        <w:t xml:space="preserve"> </w:t>
      </w:r>
      <w:r w:rsidRPr="00EA57FA">
        <w:rPr>
          <w:rStyle w:val="FontStyle126"/>
          <w:sz w:val="22"/>
          <w:szCs w:val="22"/>
        </w:rPr>
        <w:t>Kč</w:t>
      </w:r>
      <w:r>
        <w:rPr>
          <w:rStyle w:val="FontStyle126"/>
          <w:sz w:val="22"/>
          <w:szCs w:val="22"/>
        </w:rPr>
        <w:t>,</w:t>
      </w:r>
      <w:r w:rsidRPr="008C3054">
        <w:rPr>
          <w:rStyle w:val="FontStyle126"/>
          <w:i/>
          <w:color w:val="0000FF"/>
          <w:sz w:val="22"/>
          <w:szCs w:val="22"/>
        </w:rPr>
        <w:t xml:space="preserve"> </w:t>
      </w:r>
      <w:r w:rsidRPr="008C3054">
        <w:rPr>
          <w:rStyle w:val="FontStyle126"/>
          <w:sz w:val="22"/>
          <w:szCs w:val="22"/>
        </w:rPr>
        <w:t>kterou stavebník uhradí vlastníkovi zatížen</w:t>
      </w:r>
      <w:r>
        <w:rPr>
          <w:rStyle w:val="FontStyle126"/>
          <w:sz w:val="22"/>
          <w:szCs w:val="22"/>
        </w:rPr>
        <w:t>ých pozemků</w:t>
      </w:r>
      <w:r w:rsidRPr="008C3054">
        <w:rPr>
          <w:rStyle w:val="FontStyle126"/>
          <w:sz w:val="22"/>
          <w:szCs w:val="22"/>
        </w:rPr>
        <w:t xml:space="preserve"> do 15 dnů po jejím písemném uplatnění.</w:t>
      </w:r>
    </w:p>
    <w:p w:rsidR="004A1C21" w:rsidRPr="008C3054" w:rsidRDefault="004A1C21" w:rsidP="00C46749">
      <w:pPr>
        <w:pStyle w:val="Style16"/>
        <w:widowControl/>
        <w:numPr>
          <w:ilvl w:val="0"/>
          <w:numId w:val="7"/>
        </w:numPr>
        <w:tabs>
          <w:tab w:val="left" w:pos="576"/>
        </w:tabs>
        <w:spacing w:before="120" w:line="269" w:lineRule="exact"/>
        <w:ind w:left="578" w:hanging="578"/>
        <w:rPr>
          <w:rStyle w:val="FontStyle126"/>
          <w:sz w:val="22"/>
          <w:szCs w:val="22"/>
        </w:rPr>
      </w:pPr>
      <w:r w:rsidRPr="008C3054">
        <w:rPr>
          <w:rStyle w:val="FontStyle126"/>
          <w:sz w:val="22"/>
          <w:szCs w:val="22"/>
        </w:rPr>
        <w:t xml:space="preserve">Pokud stavebník nepodá návrh na vklad </w:t>
      </w:r>
      <w:r>
        <w:rPr>
          <w:rStyle w:val="FontStyle126"/>
          <w:sz w:val="22"/>
          <w:szCs w:val="22"/>
        </w:rPr>
        <w:t xml:space="preserve">obou </w:t>
      </w:r>
      <w:r w:rsidRPr="008C3054">
        <w:rPr>
          <w:rStyle w:val="FontStyle126"/>
          <w:sz w:val="22"/>
          <w:szCs w:val="22"/>
        </w:rPr>
        <w:t xml:space="preserve">práv stavby ani do </w:t>
      </w:r>
      <w:r w:rsidRPr="00EA57FA">
        <w:rPr>
          <w:rStyle w:val="FontStyle126"/>
          <w:sz w:val="22"/>
          <w:szCs w:val="22"/>
        </w:rPr>
        <w:t>180</w:t>
      </w:r>
      <w:r w:rsidRPr="008C3054">
        <w:rPr>
          <w:rStyle w:val="FontStyle126"/>
          <w:sz w:val="22"/>
          <w:szCs w:val="22"/>
        </w:rPr>
        <w:t xml:space="preserve"> dnů po nabytí účinnosti této smlouvy, je vlastník zatížen</w:t>
      </w:r>
      <w:r>
        <w:rPr>
          <w:rStyle w:val="FontStyle126"/>
          <w:sz w:val="22"/>
          <w:szCs w:val="22"/>
        </w:rPr>
        <w:t>ých pozemků</w:t>
      </w:r>
      <w:r w:rsidRPr="008C3054">
        <w:rPr>
          <w:rStyle w:val="FontStyle126"/>
          <w:sz w:val="22"/>
          <w:szCs w:val="22"/>
        </w:rPr>
        <w:t xml:space="preserve"> oprávněn od této smlouvy odstoupit.</w:t>
      </w:r>
    </w:p>
    <w:p w:rsidR="004A1C21" w:rsidRPr="008C3054" w:rsidRDefault="004A1C21" w:rsidP="00EA57FA">
      <w:pPr>
        <w:pStyle w:val="Style16"/>
        <w:widowControl/>
        <w:numPr>
          <w:ilvl w:val="0"/>
          <w:numId w:val="7"/>
        </w:numPr>
        <w:tabs>
          <w:tab w:val="left" w:pos="576"/>
        </w:tabs>
        <w:spacing w:before="120" w:line="269" w:lineRule="exact"/>
        <w:ind w:left="578" w:hanging="578"/>
        <w:rPr>
          <w:rStyle w:val="FontStyle126"/>
          <w:sz w:val="22"/>
          <w:szCs w:val="22"/>
        </w:rPr>
      </w:pPr>
      <w:r w:rsidRPr="008C3054">
        <w:rPr>
          <w:rStyle w:val="FontStyle126"/>
          <w:sz w:val="22"/>
          <w:szCs w:val="22"/>
        </w:rPr>
        <w:t xml:space="preserve">V případě, že bude u Katastrálního úřadu pro </w:t>
      </w:r>
      <w:r>
        <w:rPr>
          <w:rStyle w:val="FontStyle126"/>
          <w:sz w:val="22"/>
          <w:szCs w:val="22"/>
        </w:rPr>
        <w:t xml:space="preserve">Královéhradecký </w:t>
      </w:r>
      <w:r w:rsidRPr="008C3054">
        <w:rPr>
          <w:rStyle w:val="FontStyle126"/>
          <w:sz w:val="22"/>
          <w:szCs w:val="22"/>
        </w:rPr>
        <w:t>kraj, Katastrální pracoviště</w:t>
      </w:r>
      <w:r>
        <w:rPr>
          <w:rStyle w:val="FontStyle126"/>
          <w:sz w:val="22"/>
          <w:szCs w:val="22"/>
        </w:rPr>
        <w:t xml:space="preserve"> Náchod</w:t>
      </w:r>
      <w:r w:rsidRPr="008C3054">
        <w:rPr>
          <w:rStyle w:val="FontStyle126"/>
          <w:sz w:val="22"/>
          <w:szCs w:val="22"/>
        </w:rPr>
        <w:t xml:space="preserve">, vklad práva stavby dle této smlouvy do katastru nemovitostí zamítnut, pak se smluvní strany zavazují poskytnout si maximální součinnost, aby k zápisu práva stavby došlo. Pokud i přes součinnost smluvních stran nebude možné zapsat právo stavby ve prospěch stavebníka, pak se tato smlouva </w:t>
      </w:r>
      <w:r>
        <w:rPr>
          <w:rStyle w:val="FontStyle126"/>
          <w:sz w:val="22"/>
          <w:szCs w:val="22"/>
        </w:rPr>
        <w:t>v části vztahující se k příslušnému</w:t>
      </w:r>
      <w:r w:rsidRPr="008C3054">
        <w:rPr>
          <w:rStyle w:val="FontStyle126"/>
          <w:sz w:val="22"/>
          <w:szCs w:val="22"/>
        </w:rPr>
        <w:t xml:space="preserve"> právu stavby ruší a vlastník zatížených pozemků vrátí </w:t>
      </w:r>
      <w:r>
        <w:rPr>
          <w:rStyle w:val="FontStyle126"/>
          <w:sz w:val="22"/>
          <w:szCs w:val="22"/>
        </w:rPr>
        <w:t xml:space="preserve">příslušnou úplatu včetně DPH v zákonné výši </w:t>
      </w:r>
      <w:r w:rsidRPr="008C3054">
        <w:rPr>
          <w:rStyle w:val="FontStyle126"/>
          <w:sz w:val="22"/>
          <w:szCs w:val="22"/>
        </w:rPr>
        <w:t>do 30 dnů od vyrozumění o zamítnutí vkladu na účet stavebníka, z něhož byla tato úplata hrazena. Smluvní strany sjednávají, že vlastník zatížen</w:t>
      </w:r>
      <w:r>
        <w:rPr>
          <w:rStyle w:val="FontStyle126"/>
          <w:sz w:val="22"/>
          <w:szCs w:val="22"/>
        </w:rPr>
        <w:t>ých pozemků</w:t>
      </w:r>
      <w:r w:rsidRPr="008C3054">
        <w:rPr>
          <w:rStyle w:val="FontStyle126"/>
          <w:sz w:val="22"/>
          <w:szCs w:val="22"/>
        </w:rPr>
        <w:t xml:space="preserve"> není povinen stavebníkovi vrátit částku odpovídající nákladům vynaloženým na vypracování znaleckého posudku uvedenou v bodu 2. článku 5 této smlouvy.</w:t>
      </w:r>
    </w:p>
    <w:p w:rsidR="004A1C21" w:rsidRPr="008C3054" w:rsidRDefault="004A1C21" w:rsidP="005B0EDC">
      <w:pPr>
        <w:pStyle w:val="Style44"/>
        <w:widowControl/>
        <w:spacing w:before="67"/>
        <w:rPr>
          <w:rStyle w:val="FontStyle130"/>
          <w:bCs/>
          <w:sz w:val="28"/>
          <w:szCs w:val="28"/>
        </w:rPr>
      </w:pPr>
    </w:p>
    <w:p w:rsidR="004A1C21" w:rsidRPr="008C3054" w:rsidRDefault="004A1C21" w:rsidP="00C46749">
      <w:pPr>
        <w:pStyle w:val="Style44"/>
        <w:widowControl/>
        <w:spacing w:before="67"/>
        <w:jc w:val="center"/>
        <w:rPr>
          <w:rStyle w:val="FontStyle130"/>
          <w:bCs/>
          <w:sz w:val="28"/>
          <w:szCs w:val="28"/>
        </w:rPr>
      </w:pPr>
      <w:r w:rsidRPr="008C3054">
        <w:rPr>
          <w:rStyle w:val="FontStyle130"/>
          <w:bCs/>
          <w:sz w:val="28"/>
          <w:szCs w:val="28"/>
        </w:rPr>
        <w:t>Článek 7</w:t>
      </w:r>
    </w:p>
    <w:p w:rsidR="004A1C21" w:rsidRPr="008C3054" w:rsidRDefault="004A1C21" w:rsidP="00C46749">
      <w:pPr>
        <w:pStyle w:val="Style44"/>
        <w:widowControl/>
        <w:spacing w:before="67"/>
        <w:jc w:val="center"/>
        <w:rPr>
          <w:rStyle w:val="FontStyle130"/>
          <w:bCs/>
          <w:sz w:val="22"/>
          <w:szCs w:val="22"/>
        </w:rPr>
      </w:pPr>
      <w:r w:rsidRPr="008C3054">
        <w:rPr>
          <w:rStyle w:val="FontStyle130"/>
          <w:bCs/>
          <w:sz w:val="22"/>
          <w:szCs w:val="22"/>
        </w:rPr>
        <w:t>Prevence protiprávních jednání</w:t>
      </w:r>
    </w:p>
    <w:p w:rsidR="004A1C21" w:rsidRPr="008C3054" w:rsidRDefault="004A1C21" w:rsidP="005A59D1">
      <w:pPr>
        <w:pStyle w:val="Style72"/>
        <w:widowControl/>
        <w:numPr>
          <w:ilvl w:val="0"/>
          <w:numId w:val="13"/>
        </w:numPr>
        <w:tabs>
          <w:tab w:val="left" w:pos="567"/>
        </w:tabs>
        <w:spacing w:before="120" w:line="250" w:lineRule="exact"/>
        <w:ind w:left="567" w:hanging="567"/>
        <w:rPr>
          <w:rFonts w:ascii="Times New Roman" w:hAnsi="Times New Roman"/>
          <w:sz w:val="22"/>
          <w:szCs w:val="22"/>
        </w:rPr>
      </w:pPr>
      <w:r w:rsidRPr="008C3054">
        <w:rPr>
          <w:rFonts w:ascii="Times New Roman" w:hAnsi="Times New Roman"/>
          <w:sz w:val="22"/>
          <w:szCs w:val="22"/>
        </w:rPr>
        <w:t xml:space="preserve">Smluvní </w:t>
      </w:r>
      <w:r w:rsidRPr="008C3054">
        <w:rPr>
          <w:rFonts w:ascii="Times New Roman" w:hAnsi="Times New Roman"/>
          <w:color w:val="000000"/>
          <w:sz w:val="22"/>
          <w:szCs w:val="22"/>
        </w:rPr>
        <w:t xml:space="preserve">strany stvrzují svými podpisy, že v průběhu vyjednávání o této smlouvě vždy jednaly a postupovaly čestně a transparentně, a současně se zavazují, že takto budou jednat i při plnění této smlouvy a veškerých činností s ní souvisejících. Vlastník zatíženého pozemku prohlašuje, že má vytvořený ucelený program compliance opatření, v jehož rámci se vymezuje proti protiprávnímu či jinému nekalému jednání, jeho vzniku předchází, jakož i má zavedeny mechanismy k jeho odhalování. Program compliance opatření je dostupný na webové stránce </w:t>
      </w:r>
      <w:hyperlink r:id="rId7" w:history="1">
        <w:r w:rsidRPr="008C3054">
          <w:rPr>
            <w:rStyle w:val="Hyperlink"/>
            <w:rFonts w:ascii="Times New Roman" w:hAnsi="Times New Roman"/>
            <w:sz w:val="22"/>
            <w:szCs w:val="22"/>
          </w:rPr>
          <w:t>www.pla.cz</w:t>
        </w:r>
      </w:hyperlink>
      <w:r w:rsidRPr="008C3054">
        <w:rPr>
          <w:rFonts w:ascii="Times New Roman" w:hAnsi="Times New Roman"/>
          <w:color w:val="000000"/>
          <w:sz w:val="22"/>
          <w:szCs w:val="22"/>
        </w:rPr>
        <w:t>.</w:t>
      </w:r>
    </w:p>
    <w:p w:rsidR="004A1C21" w:rsidRPr="008C3054" w:rsidRDefault="004A1C21" w:rsidP="005A59D1">
      <w:pPr>
        <w:pStyle w:val="Style72"/>
        <w:widowControl/>
        <w:numPr>
          <w:ilvl w:val="0"/>
          <w:numId w:val="13"/>
        </w:numPr>
        <w:spacing w:before="120" w:line="250" w:lineRule="exact"/>
        <w:ind w:left="567" w:hanging="567"/>
        <w:rPr>
          <w:rFonts w:ascii="Times New Roman" w:hAnsi="Times New Roman"/>
          <w:sz w:val="22"/>
          <w:szCs w:val="22"/>
        </w:rPr>
      </w:pPr>
      <w:r w:rsidRPr="008C3054">
        <w:rPr>
          <w:rFonts w:ascii="Times New Roman" w:hAnsi="Times New Roman"/>
          <w:color w:val="000000"/>
          <w:sz w:val="22"/>
          <w:szCs w:val="22"/>
        </w:rPr>
        <w:t>Smluvní strany se dále zavazují vždy jednat tak a přijmout taková opatření, aby nedošlo ke vzniku důvodného podezření na spáchání trestného činu či k samotnému jeho spáchání (včetně formy účastenství), tj. jednat tak, aby kterákoli ze smluvních stran nemohla být uznána odpovědnou podle zákona č. 418/2011 Sb., o trestní odpovědnosti právnických osob a řízení proti nim nebo uplatněna trestní odpovědnost fyzických osob (včetně zaměstnanců) podle trestního zákoníku, případně aby nebylo zahájeno trestní stíhání proti kterékoli ze smluvních stran, včetně jejích zaměstnanců podle platných právních předpisů. Smluvní strany si neprodleně oznámí důvodné podezření ohledně možného naplnění skutkové podstaty jakéhokoli z trestných činů, zejména trestného činu korupční povahy, a to bez ohledu a nad rámec případné zákonné oznamovací povinnosti.</w:t>
      </w:r>
    </w:p>
    <w:p w:rsidR="004A1C21" w:rsidRPr="008C3054" w:rsidRDefault="004A1C21" w:rsidP="00C46749">
      <w:pPr>
        <w:pStyle w:val="Style70"/>
        <w:widowControl/>
        <w:spacing w:line="269" w:lineRule="exact"/>
        <w:rPr>
          <w:rStyle w:val="FontStyle130"/>
          <w:bCs/>
          <w:sz w:val="28"/>
          <w:szCs w:val="28"/>
        </w:rPr>
      </w:pPr>
    </w:p>
    <w:p w:rsidR="004A1C21" w:rsidRPr="008C3054" w:rsidRDefault="004A1C21" w:rsidP="00C46749">
      <w:pPr>
        <w:pStyle w:val="Style70"/>
        <w:widowControl/>
        <w:spacing w:line="269" w:lineRule="exact"/>
        <w:rPr>
          <w:rStyle w:val="FontStyle130"/>
          <w:bCs/>
          <w:sz w:val="28"/>
          <w:szCs w:val="28"/>
        </w:rPr>
      </w:pPr>
      <w:r w:rsidRPr="008C3054">
        <w:rPr>
          <w:rStyle w:val="FontStyle130"/>
          <w:bCs/>
          <w:sz w:val="28"/>
          <w:szCs w:val="28"/>
        </w:rPr>
        <w:t xml:space="preserve">Článek 8 </w:t>
      </w:r>
    </w:p>
    <w:p w:rsidR="004A1C21" w:rsidRPr="008C3054" w:rsidRDefault="004A1C21" w:rsidP="00C46749">
      <w:pPr>
        <w:pStyle w:val="Style70"/>
        <w:widowControl/>
        <w:spacing w:before="120" w:line="269" w:lineRule="exact"/>
        <w:rPr>
          <w:rStyle w:val="FontStyle127"/>
          <w:bCs/>
          <w:sz w:val="22"/>
          <w:szCs w:val="22"/>
        </w:rPr>
      </w:pPr>
      <w:r w:rsidRPr="008C3054">
        <w:rPr>
          <w:rStyle w:val="FontStyle127"/>
          <w:bCs/>
          <w:sz w:val="22"/>
          <w:szCs w:val="22"/>
        </w:rPr>
        <w:t>Další ujednání</w:t>
      </w:r>
    </w:p>
    <w:p w:rsidR="004A1C21" w:rsidRPr="008C3054" w:rsidRDefault="004A1C21" w:rsidP="00C46749">
      <w:pPr>
        <w:pStyle w:val="Style16"/>
        <w:widowControl/>
        <w:numPr>
          <w:ilvl w:val="0"/>
          <w:numId w:val="11"/>
        </w:numPr>
        <w:tabs>
          <w:tab w:val="left" w:pos="557"/>
        </w:tabs>
        <w:spacing w:before="120" w:line="269" w:lineRule="exact"/>
        <w:ind w:left="578" w:hanging="578"/>
        <w:rPr>
          <w:rStyle w:val="FontStyle126"/>
          <w:sz w:val="22"/>
          <w:szCs w:val="22"/>
        </w:rPr>
      </w:pPr>
      <w:r w:rsidRPr="008C3054">
        <w:rPr>
          <w:rStyle w:val="FontStyle126"/>
          <w:sz w:val="22"/>
          <w:szCs w:val="22"/>
        </w:rPr>
        <w:t>Smluvní strany se dohodly, že zaplacením smluvní pokuty sjednané v této smlouvě není vyloučeno právo vlastníka zatížen</w:t>
      </w:r>
      <w:r>
        <w:rPr>
          <w:rStyle w:val="FontStyle126"/>
          <w:sz w:val="22"/>
          <w:szCs w:val="22"/>
        </w:rPr>
        <w:t>ých pozemků</w:t>
      </w:r>
      <w:r w:rsidRPr="008C3054">
        <w:rPr>
          <w:rStyle w:val="FontStyle126"/>
          <w:sz w:val="22"/>
          <w:szCs w:val="22"/>
        </w:rPr>
        <w:t xml:space="preserve"> na náhradu škody vzniklé </w:t>
      </w:r>
      <w:r>
        <w:rPr>
          <w:rStyle w:val="FontStyle126"/>
          <w:sz w:val="22"/>
          <w:szCs w:val="22"/>
        </w:rPr>
        <w:t>porušením povinností stavebníka</w:t>
      </w:r>
      <w:r w:rsidRPr="008C3054">
        <w:rPr>
          <w:rStyle w:val="FontStyle126"/>
          <w:sz w:val="22"/>
          <w:szCs w:val="22"/>
        </w:rPr>
        <w:t xml:space="preserve"> sjednaných v této smlouvě.</w:t>
      </w:r>
    </w:p>
    <w:p w:rsidR="004A1C21" w:rsidRPr="008C3054" w:rsidRDefault="004A1C21" w:rsidP="0011070D">
      <w:pPr>
        <w:pStyle w:val="Style55"/>
        <w:widowControl/>
        <w:numPr>
          <w:ilvl w:val="0"/>
          <w:numId w:val="11"/>
        </w:numPr>
        <w:tabs>
          <w:tab w:val="left" w:pos="3994"/>
        </w:tabs>
        <w:spacing w:before="120"/>
        <w:ind w:left="567" w:hanging="567"/>
        <w:rPr>
          <w:rStyle w:val="FontStyle126"/>
          <w:sz w:val="22"/>
          <w:szCs w:val="22"/>
        </w:rPr>
      </w:pPr>
      <w:r w:rsidRPr="008C3054">
        <w:rPr>
          <w:rStyle w:val="FontStyle128"/>
          <w:i w:val="0"/>
          <w:iCs/>
          <w:sz w:val="22"/>
          <w:szCs w:val="22"/>
        </w:rPr>
        <w:t xml:space="preserve">Stavebník prohlašuje, že bere na vědomí skutečnost, že je poplatníkem daně z nemovitých věcí a zavazuje se tuto daň uhradit v zákonném termínu na účet příslušného finančního úřadu. </w:t>
      </w:r>
    </w:p>
    <w:p w:rsidR="004A1C21" w:rsidRPr="008C3054" w:rsidRDefault="004A1C21" w:rsidP="00C46749">
      <w:pPr>
        <w:pStyle w:val="Style16"/>
        <w:widowControl/>
        <w:numPr>
          <w:ilvl w:val="0"/>
          <w:numId w:val="11"/>
        </w:numPr>
        <w:tabs>
          <w:tab w:val="left" w:pos="557"/>
        </w:tabs>
        <w:spacing w:before="120" w:line="269" w:lineRule="exact"/>
        <w:ind w:left="578" w:hanging="578"/>
        <w:rPr>
          <w:rStyle w:val="FontStyle126"/>
          <w:sz w:val="22"/>
          <w:szCs w:val="22"/>
        </w:rPr>
      </w:pPr>
      <w:r w:rsidRPr="008C3054">
        <w:rPr>
          <w:rStyle w:val="FontStyle126"/>
          <w:sz w:val="22"/>
          <w:szCs w:val="22"/>
        </w:rPr>
        <w:t xml:space="preserve">Smlouva je vyhotovena ve </w:t>
      </w:r>
      <w:r>
        <w:rPr>
          <w:rStyle w:val="FontStyle126"/>
          <w:sz w:val="22"/>
          <w:szCs w:val="22"/>
        </w:rPr>
        <w:t>třech</w:t>
      </w:r>
      <w:r w:rsidRPr="008C3054">
        <w:rPr>
          <w:rStyle w:val="FontStyle126"/>
          <w:sz w:val="22"/>
          <w:szCs w:val="22"/>
        </w:rPr>
        <w:t xml:space="preserve"> stejnopisech, přičemž všechny mají platnost originálu. Vlastníkovi zatížen</w:t>
      </w:r>
      <w:r>
        <w:rPr>
          <w:rStyle w:val="FontStyle126"/>
          <w:sz w:val="22"/>
          <w:szCs w:val="22"/>
        </w:rPr>
        <w:t>ých</w:t>
      </w:r>
      <w:r w:rsidRPr="008C3054">
        <w:rPr>
          <w:rStyle w:val="FontStyle126"/>
          <w:sz w:val="22"/>
          <w:szCs w:val="22"/>
        </w:rPr>
        <w:t xml:space="preserve"> poz</w:t>
      </w:r>
      <w:r>
        <w:rPr>
          <w:rStyle w:val="FontStyle126"/>
          <w:sz w:val="22"/>
          <w:szCs w:val="22"/>
        </w:rPr>
        <w:t>emků</w:t>
      </w:r>
      <w:r w:rsidRPr="008C3054">
        <w:rPr>
          <w:rStyle w:val="FontStyle126"/>
          <w:sz w:val="22"/>
          <w:szCs w:val="22"/>
        </w:rPr>
        <w:t xml:space="preserve"> náleží jedno vyhotovení smlouvy, stavebník obdrží rovněž jedno její vyhotovení, jeden exemplář smlouvy bude přílohou návrhu na vklad práv do katastru nemovitostí. Stavebník obdrží stejnopisy smlouvy dle tohoto bodu až po vyrovnání veškerých svých závazků dle čl. 5 bodu 3 této smlouvy.</w:t>
      </w:r>
    </w:p>
    <w:p w:rsidR="004A1C21" w:rsidRPr="008C3054" w:rsidRDefault="004A1C21" w:rsidP="00C46749">
      <w:pPr>
        <w:pStyle w:val="Style16"/>
        <w:widowControl/>
        <w:numPr>
          <w:ilvl w:val="0"/>
          <w:numId w:val="11"/>
        </w:numPr>
        <w:tabs>
          <w:tab w:val="left" w:pos="557"/>
        </w:tabs>
        <w:spacing w:before="120" w:line="269" w:lineRule="exact"/>
        <w:ind w:left="578" w:hanging="578"/>
        <w:rPr>
          <w:rStyle w:val="FontStyle126"/>
          <w:sz w:val="22"/>
          <w:szCs w:val="22"/>
        </w:rPr>
      </w:pPr>
      <w:bookmarkStart w:id="0" w:name="_Hlk511218520"/>
      <w:r w:rsidRPr="008C3054">
        <w:rPr>
          <w:rStyle w:val="FontStyle126"/>
          <w:sz w:val="22"/>
          <w:szCs w:val="22"/>
        </w:rPr>
        <w:t>Nedílnou součást této smlouvy tvoří její přílohy</w:t>
      </w:r>
      <w:bookmarkEnd w:id="0"/>
      <w:r w:rsidRPr="008C3054">
        <w:rPr>
          <w:rStyle w:val="FontStyle126"/>
          <w:sz w:val="22"/>
          <w:szCs w:val="22"/>
        </w:rPr>
        <w:t>.</w:t>
      </w:r>
    </w:p>
    <w:p w:rsidR="004A1C21" w:rsidRPr="008C3054" w:rsidRDefault="004A1C21" w:rsidP="00C46749">
      <w:pPr>
        <w:pStyle w:val="Style16"/>
        <w:widowControl/>
        <w:numPr>
          <w:ilvl w:val="0"/>
          <w:numId w:val="11"/>
        </w:numPr>
        <w:tabs>
          <w:tab w:val="left" w:pos="566"/>
        </w:tabs>
        <w:spacing w:before="120" w:line="269" w:lineRule="exact"/>
        <w:ind w:left="578" w:hanging="578"/>
        <w:rPr>
          <w:rStyle w:val="FontStyle126"/>
          <w:sz w:val="22"/>
          <w:szCs w:val="22"/>
        </w:rPr>
      </w:pPr>
      <w:r w:rsidRPr="008C3054">
        <w:rPr>
          <w:rStyle w:val="FontStyle126"/>
          <w:sz w:val="22"/>
          <w:szCs w:val="22"/>
        </w:rPr>
        <w:t>Tato smlouva nabývá platnosti a účinnosti dnem podpisu obou smluvních stran, práv</w:t>
      </w:r>
      <w:r>
        <w:rPr>
          <w:rStyle w:val="FontStyle126"/>
          <w:sz w:val="22"/>
          <w:szCs w:val="22"/>
        </w:rPr>
        <w:t>a</w:t>
      </w:r>
      <w:r w:rsidRPr="008C3054">
        <w:rPr>
          <w:rStyle w:val="FontStyle126"/>
          <w:sz w:val="22"/>
          <w:szCs w:val="22"/>
        </w:rPr>
        <w:t xml:space="preserve"> stavby dle této smlouvy nabývá stavebník dnem právních účinků vkladu práv dle této smlouvy do katastru nemovitostí.</w:t>
      </w:r>
    </w:p>
    <w:p w:rsidR="004A1C21" w:rsidRDefault="004A1C21" w:rsidP="001B7F40">
      <w:pPr>
        <w:pStyle w:val="Style16"/>
        <w:widowControl/>
        <w:numPr>
          <w:ilvl w:val="0"/>
          <w:numId w:val="11"/>
        </w:numPr>
        <w:tabs>
          <w:tab w:val="left" w:pos="566"/>
        </w:tabs>
        <w:spacing w:before="120" w:line="259" w:lineRule="exact"/>
        <w:ind w:left="578" w:hanging="578"/>
        <w:rPr>
          <w:rStyle w:val="FontStyle126"/>
          <w:rFonts w:cs="Arial"/>
          <w:sz w:val="22"/>
          <w:szCs w:val="22"/>
        </w:rPr>
      </w:pPr>
      <w:r w:rsidRPr="008C3054">
        <w:rPr>
          <w:rStyle w:val="FontStyle126"/>
          <w:sz w:val="22"/>
          <w:szCs w:val="22"/>
        </w:rPr>
        <w:t>Smluvní strany prohlašují, že tato smlouva byla sepsána podle jejich pravé a svobodné vůle, nikoliv v tísni a za nápadně nevýhodných podmínek, že je prosta omylu, a jako důkaz souhlasu s jejím obsahem byla oběma smluvními stranami podepsána.</w:t>
      </w:r>
    </w:p>
    <w:p w:rsidR="004A1C21" w:rsidRPr="00F008EE" w:rsidRDefault="004A1C21" w:rsidP="00F008EE">
      <w:pPr>
        <w:pStyle w:val="Style16"/>
        <w:widowControl/>
        <w:numPr>
          <w:ilvl w:val="0"/>
          <w:numId w:val="11"/>
        </w:numPr>
        <w:tabs>
          <w:tab w:val="left" w:pos="566"/>
        </w:tabs>
        <w:spacing w:before="120" w:line="259" w:lineRule="exact"/>
        <w:ind w:left="578" w:hanging="578"/>
        <w:rPr>
          <w:rStyle w:val="FontStyle126"/>
          <w:rFonts w:cs="Arial"/>
          <w:sz w:val="22"/>
          <w:szCs w:val="22"/>
        </w:rPr>
      </w:pPr>
      <w:r w:rsidRPr="001B7F40">
        <w:rPr>
          <w:rFonts w:ascii="Times New Roman" w:hAnsi="Times New Roman"/>
          <w:sz w:val="22"/>
          <w:szCs w:val="22"/>
        </w:rPr>
        <w:t xml:space="preserve">Pro platnost této smlouvy o zřízení </w:t>
      </w:r>
      <w:r>
        <w:rPr>
          <w:rFonts w:ascii="Times New Roman" w:hAnsi="Times New Roman"/>
          <w:sz w:val="22"/>
          <w:szCs w:val="22"/>
        </w:rPr>
        <w:t xml:space="preserve">dvou </w:t>
      </w:r>
      <w:r w:rsidRPr="001B7F40">
        <w:rPr>
          <w:rFonts w:ascii="Times New Roman" w:hAnsi="Times New Roman"/>
          <w:sz w:val="22"/>
          <w:szCs w:val="22"/>
        </w:rPr>
        <w:t xml:space="preserve">práv stavby je v souladu s platným Statutem Povodí Labe, státní podnik a zákonem č. 77/1997 Sb., o státním podniku, v platném znění, nutný písemný souhlas Ministerstva zemědělství, které je zakladatelem vlastníka zatíženého pozemku. Zakladatel udělil písemný souhlas s návrhem této smlouvy o zřízení </w:t>
      </w:r>
      <w:r>
        <w:rPr>
          <w:rFonts w:ascii="Times New Roman" w:hAnsi="Times New Roman"/>
          <w:sz w:val="22"/>
          <w:szCs w:val="22"/>
        </w:rPr>
        <w:t xml:space="preserve">dvou </w:t>
      </w:r>
      <w:r w:rsidRPr="001B7F40">
        <w:rPr>
          <w:rFonts w:ascii="Times New Roman" w:hAnsi="Times New Roman"/>
          <w:sz w:val="22"/>
          <w:szCs w:val="22"/>
        </w:rPr>
        <w:t xml:space="preserve">práv stavby </w:t>
      </w:r>
      <w:r>
        <w:rPr>
          <w:rFonts w:ascii="Times New Roman" w:hAnsi="Times New Roman"/>
          <w:sz w:val="22"/>
          <w:szCs w:val="22"/>
        </w:rPr>
        <w:t>dne 13.11.2024</w:t>
      </w:r>
      <w:r w:rsidRPr="001B7F40">
        <w:rPr>
          <w:rFonts w:ascii="Times New Roman" w:hAnsi="Times New Roman"/>
          <w:sz w:val="22"/>
          <w:szCs w:val="22"/>
        </w:rPr>
        <w:t xml:space="preserve"> pod č.j. </w:t>
      </w:r>
      <w:r w:rsidRPr="00232E4E">
        <w:rPr>
          <w:rFonts w:ascii="Times New Roman" w:hAnsi="Times New Roman"/>
          <w:sz w:val="22"/>
          <w:szCs w:val="22"/>
        </w:rPr>
        <w:t>MZE-79748/2024-1511</w:t>
      </w:r>
      <w:r w:rsidRPr="001B7F40">
        <w:rPr>
          <w:rFonts w:ascii="Times New Roman" w:hAnsi="Times New Roman"/>
          <w:sz w:val="22"/>
          <w:szCs w:val="22"/>
        </w:rPr>
        <w:t>. Z tohoto důvodu je vyloučeno přijetí nabídky s dodatkem nebo odchylkou, i když dodatek nebo odchylka podstatně nemění podmínky nabídky (§ 1740 odst. 3 zákona č. 89/2012 Sb., občanského zákoníku). Smlouva nabude platnosti jejím podepsáním oběma smluvními stranami a od tohoto okamžiku jsou smluvní strany svými projevy vůle vázány.</w:t>
      </w:r>
    </w:p>
    <w:p w:rsidR="004A1C21" w:rsidRPr="008C3054" w:rsidRDefault="004A1C21" w:rsidP="00C46749">
      <w:pPr>
        <w:pStyle w:val="Style72"/>
        <w:widowControl/>
        <w:numPr>
          <w:ilvl w:val="0"/>
          <w:numId w:val="11"/>
        </w:numPr>
        <w:tabs>
          <w:tab w:val="left" w:pos="142"/>
        </w:tabs>
        <w:spacing w:before="120" w:line="250" w:lineRule="exact"/>
        <w:ind w:left="567" w:hanging="567"/>
        <w:rPr>
          <w:rStyle w:val="FontStyle126"/>
          <w:sz w:val="22"/>
          <w:szCs w:val="22"/>
        </w:rPr>
      </w:pPr>
      <w:r w:rsidRPr="008C3054">
        <w:rPr>
          <w:rStyle w:val="FontStyle126"/>
          <w:sz w:val="22"/>
          <w:szCs w:val="22"/>
        </w:rPr>
        <w:t xml:space="preserve">Uzavření této smlouvy schválilo </w:t>
      </w:r>
      <w:r>
        <w:rPr>
          <w:rStyle w:val="FontStyle126"/>
          <w:sz w:val="22"/>
          <w:szCs w:val="22"/>
        </w:rPr>
        <w:t>Z</w:t>
      </w:r>
      <w:r w:rsidRPr="008C3054">
        <w:rPr>
          <w:rStyle w:val="FontStyle126"/>
          <w:sz w:val="22"/>
          <w:szCs w:val="22"/>
        </w:rPr>
        <w:t xml:space="preserve">astupitelstvo </w:t>
      </w:r>
      <w:r>
        <w:rPr>
          <w:rStyle w:val="FontStyle126"/>
          <w:sz w:val="22"/>
          <w:szCs w:val="22"/>
        </w:rPr>
        <w:t xml:space="preserve">města Náchod </w:t>
      </w:r>
      <w:r w:rsidRPr="008C3054">
        <w:rPr>
          <w:rStyle w:val="FontStyle126"/>
          <w:sz w:val="22"/>
          <w:szCs w:val="22"/>
        </w:rPr>
        <w:t xml:space="preserve">na svém </w:t>
      </w:r>
      <w:r>
        <w:rPr>
          <w:rStyle w:val="FontStyle126"/>
          <w:sz w:val="22"/>
          <w:szCs w:val="22"/>
        </w:rPr>
        <w:t>5. z</w:t>
      </w:r>
      <w:r w:rsidRPr="008C3054">
        <w:rPr>
          <w:rStyle w:val="FontStyle126"/>
          <w:sz w:val="22"/>
          <w:szCs w:val="22"/>
        </w:rPr>
        <w:t xml:space="preserve">asedání dne </w:t>
      </w:r>
      <w:r>
        <w:rPr>
          <w:rStyle w:val="FontStyle126"/>
          <w:sz w:val="22"/>
          <w:szCs w:val="22"/>
        </w:rPr>
        <w:t>21.10.2024 pod bodem II. písmeno a/,</w:t>
      </w:r>
      <w:r w:rsidRPr="008C3054">
        <w:rPr>
          <w:rStyle w:val="FontStyle126"/>
          <w:sz w:val="22"/>
          <w:szCs w:val="22"/>
        </w:rPr>
        <w:t xml:space="preserve"> č. </w:t>
      </w:r>
      <w:r>
        <w:rPr>
          <w:rStyle w:val="FontStyle126"/>
          <w:sz w:val="22"/>
          <w:szCs w:val="22"/>
        </w:rPr>
        <w:t>25691/2024.</w:t>
      </w:r>
    </w:p>
    <w:p w:rsidR="004A1C21" w:rsidRPr="008C3054" w:rsidRDefault="004A1C21" w:rsidP="00C46749">
      <w:pPr>
        <w:pStyle w:val="Style29"/>
        <w:widowControl/>
        <w:spacing w:line="240" w:lineRule="exact"/>
        <w:jc w:val="left"/>
        <w:rPr>
          <w:rFonts w:ascii="Times New Roman" w:hAnsi="Times New Roman"/>
          <w:sz w:val="22"/>
          <w:szCs w:val="22"/>
        </w:rPr>
      </w:pPr>
    </w:p>
    <w:p w:rsidR="004A1C21" w:rsidRPr="008C3054" w:rsidRDefault="004A1C21" w:rsidP="00C46749">
      <w:pPr>
        <w:pStyle w:val="Style29"/>
        <w:widowControl/>
        <w:spacing w:before="163" w:line="240" w:lineRule="auto"/>
        <w:jc w:val="left"/>
        <w:rPr>
          <w:rStyle w:val="FontStyle127"/>
          <w:bCs/>
          <w:sz w:val="22"/>
          <w:szCs w:val="22"/>
        </w:rPr>
      </w:pPr>
      <w:r w:rsidRPr="008C3054">
        <w:rPr>
          <w:rStyle w:val="FontStyle127"/>
          <w:bCs/>
          <w:sz w:val="22"/>
          <w:szCs w:val="22"/>
        </w:rPr>
        <w:t>Přílohy :</w:t>
      </w:r>
    </w:p>
    <w:p w:rsidR="004A1C21" w:rsidRPr="008C3054" w:rsidRDefault="004A1C21" w:rsidP="000D3FA0">
      <w:pPr>
        <w:pStyle w:val="Style6"/>
        <w:widowControl/>
        <w:tabs>
          <w:tab w:val="left" w:leader="dot" w:pos="2822"/>
        </w:tabs>
        <w:spacing w:before="144"/>
        <w:ind w:left="360"/>
        <w:rPr>
          <w:rStyle w:val="FontStyle126"/>
          <w:i/>
          <w:color w:val="0000FF"/>
          <w:sz w:val="22"/>
          <w:szCs w:val="22"/>
        </w:rPr>
      </w:pPr>
      <w:r>
        <w:rPr>
          <w:rStyle w:val="FontStyle126"/>
          <w:sz w:val="22"/>
          <w:szCs w:val="22"/>
        </w:rPr>
        <w:t xml:space="preserve">1.   Geometrický plán </w:t>
      </w:r>
      <w:r w:rsidRPr="008C3054">
        <w:rPr>
          <w:rStyle w:val="FontStyle126"/>
          <w:sz w:val="22"/>
          <w:szCs w:val="22"/>
        </w:rPr>
        <w:t>pro</w:t>
      </w:r>
      <w:r>
        <w:rPr>
          <w:rStyle w:val="FontStyle126"/>
          <w:sz w:val="22"/>
          <w:szCs w:val="22"/>
        </w:rPr>
        <w:t xml:space="preserve"> rozdělení pozemku, vyznačení věcného břemene č. 918-236/2023</w:t>
      </w:r>
      <w:r w:rsidRPr="008C3054">
        <w:rPr>
          <w:rStyle w:val="FontStyle126"/>
          <w:i/>
          <w:color w:val="0000FF"/>
          <w:sz w:val="22"/>
          <w:szCs w:val="22"/>
        </w:rPr>
        <w:t xml:space="preserve"> </w:t>
      </w:r>
    </w:p>
    <w:p w:rsidR="004A1C21" w:rsidRPr="008C3054" w:rsidRDefault="004A1C21" w:rsidP="000D3FA0">
      <w:pPr>
        <w:pStyle w:val="ListParagraph"/>
        <w:ind w:left="360"/>
        <w:rPr>
          <w:rFonts w:ascii="Times New Roman" w:hAnsi="Times New Roman"/>
          <w:sz w:val="22"/>
          <w:szCs w:val="22"/>
        </w:rPr>
      </w:pPr>
      <w:r>
        <w:rPr>
          <w:rFonts w:ascii="Times New Roman" w:hAnsi="Times New Roman"/>
          <w:sz w:val="22"/>
          <w:szCs w:val="22"/>
        </w:rPr>
        <w:t xml:space="preserve">2.   </w:t>
      </w:r>
      <w:r w:rsidRPr="008C3054">
        <w:rPr>
          <w:rFonts w:ascii="Times New Roman" w:hAnsi="Times New Roman"/>
          <w:sz w:val="22"/>
          <w:szCs w:val="22"/>
        </w:rPr>
        <w:t xml:space="preserve">Kopie stanoviska správce povodí </w:t>
      </w:r>
      <w:r>
        <w:rPr>
          <w:rFonts w:ascii="Times New Roman" w:hAnsi="Times New Roman"/>
          <w:sz w:val="22"/>
          <w:szCs w:val="22"/>
        </w:rPr>
        <w:t>a správce vodního toku č.j. PLa/2023/025302 ze dne 20.6.2023</w:t>
      </w:r>
    </w:p>
    <w:p w:rsidR="004A1C21" w:rsidRPr="008C3054" w:rsidRDefault="004A1C21" w:rsidP="00C46749">
      <w:pPr>
        <w:pStyle w:val="Style6"/>
        <w:widowControl/>
        <w:spacing w:line="240" w:lineRule="exact"/>
        <w:jc w:val="left"/>
        <w:rPr>
          <w:rFonts w:ascii="Times New Roman" w:hAnsi="Times New Roman"/>
          <w:sz w:val="22"/>
          <w:szCs w:val="22"/>
        </w:rPr>
      </w:pPr>
    </w:p>
    <w:p w:rsidR="004A1C21" w:rsidRPr="008C3054" w:rsidRDefault="004A1C21" w:rsidP="00C46749">
      <w:pPr>
        <w:rPr>
          <w:rFonts w:ascii="Times New Roman" w:eastAsia="MS Mincho" w:hAnsi="Times New Roman"/>
          <w:sz w:val="22"/>
          <w:szCs w:val="22"/>
        </w:rPr>
      </w:pPr>
    </w:p>
    <w:p w:rsidR="004A1C21" w:rsidRPr="008C3054" w:rsidRDefault="004A1C21" w:rsidP="00C46749">
      <w:pPr>
        <w:rPr>
          <w:rFonts w:ascii="Times New Roman" w:eastAsia="MS Mincho" w:hAnsi="Times New Roman"/>
          <w:sz w:val="22"/>
          <w:szCs w:val="22"/>
        </w:rPr>
      </w:pPr>
      <w:r w:rsidRPr="008C3054">
        <w:rPr>
          <w:rFonts w:ascii="Times New Roman" w:eastAsia="MS Mincho" w:hAnsi="Times New Roman"/>
          <w:sz w:val="22"/>
          <w:szCs w:val="22"/>
        </w:rPr>
        <w:t xml:space="preserve">V Hradci Králové dne </w:t>
      </w:r>
      <w:r>
        <w:rPr>
          <w:rFonts w:ascii="Times New Roman" w:eastAsia="MS Mincho" w:hAnsi="Times New Roman"/>
          <w:sz w:val="22"/>
          <w:szCs w:val="22"/>
        </w:rPr>
        <w:t>21.11.2024</w:t>
      </w:r>
      <w:r w:rsidRPr="008C3054">
        <w:rPr>
          <w:rFonts w:ascii="Times New Roman" w:eastAsia="MS Mincho" w:hAnsi="Times New Roman"/>
          <w:sz w:val="22"/>
          <w:szCs w:val="22"/>
        </w:rPr>
        <w:t xml:space="preserve">           </w:t>
      </w:r>
      <w:r w:rsidRPr="008C3054">
        <w:rPr>
          <w:rFonts w:ascii="Times New Roman" w:eastAsia="MS Mincho" w:hAnsi="Times New Roman"/>
          <w:sz w:val="22"/>
          <w:szCs w:val="22"/>
        </w:rPr>
        <w:tab/>
        <w:t>V</w:t>
      </w:r>
      <w:r>
        <w:rPr>
          <w:rFonts w:ascii="Times New Roman" w:eastAsia="MS Mincho" w:hAnsi="Times New Roman"/>
          <w:sz w:val="22"/>
          <w:szCs w:val="22"/>
        </w:rPr>
        <w:t xml:space="preserve"> Náchodě </w:t>
      </w:r>
      <w:r w:rsidRPr="008C3054">
        <w:rPr>
          <w:rFonts w:ascii="Times New Roman" w:eastAsia="MS Mincho" w:hAnsi="Times New Roman"/>
          <w:sz w:val="22"/>
          <w:szCs w:val="22"/>
        </w:rPr>
        <w:t>dne</w:t>
      </w:r>
      <w:r>
        <w:rPr>
          <w:rFonts w:ascii="Times New Roman" w:eastAsia="MS Mincho" w:hAnsi="Times New Roman"/>
          <w:sz w:val="22"/>
          <w:szCs w:val="22"/>
        </w:rPr>
        <w:t xml:space="preserve"> 14.11.2024</w:t>
      </w:r>
    </w:p>
    <w:p w:rsidR="004A1C21" w:rsidRPr="008C3054" w:rsidRDefault="004A1C21" w:rsidP="00C46749">
      <w:pPr>
        <w:rPr>
          <w:rFonts w:ascii="Times New Roman" w:eastAsia="MS Mincho" w:hAnsi="Times New Roman"/>
          <w:sz w:val="22"/>
          <w:szCs w:val="22"/>
        </w:rPr>
      </w:pPr>
    </w:p>
    <w:p w:rsidR="004A1C21" w:rsidRDefault="004A1C21" w:rsidP="00C46749">
      <w:pPr>
        <w:rPr>
          <w:rFonts w:ascii="Times New Roman" w:eastAsia="MS Mincho" w:hAnsi="Times New Roman"/>
          <w:sz w:val="22"/>
          <w:szCs w:val="22"/>
        </w:rPr>
      </w:pPr>
    </w:p>
    <w:p w:rsidR="004A1C21" w:rsidRPr="008C3054" w:rsidRDefault="004A1C21" w:rsidP="00C46749">
      <w:pPr>
        <w:rPr>
          <w:rFonts w:ascii="Times New Roman" w:eastAsia="MS Mincho" w:hAnsi="Times New Roman"/>
          <w:sz w:val="22"/>
          <w:szCs w:val="22"/>
        </w:rPr>
      </w:pPr>
      <w:r w:rsidRPr="008C3054">
        <w:rPr>
          <w:rFonts w:ascii="Times New Roman" w:eastAsia="MS Mincho" w:hAnsi="Times New Roman"/>
          <w:sz w:val="22"/>
          <w:szCs w:val="22"/>
        </w:rPr>
        <w:t xml:space="preserve">.............................................………....  </w:t>
      </w:r>
      <w:r w:rsidRPr="008C3054">
        <w:rPr>
          <w:rFonts w:ascii="Times New Roman" w:eastAsia="MS Mincho" w:hAnsi="Times New Roman"/>
          <w:sz w:val="22"/>
          <w:szCs w:val="22"/>
        </w:rPr>
        <w:tab/>
        <w:t xml:space="preserve">             ……....................................……...........</w:t>
      </w:r>
    </w:p>
    <w:p w:rsidR="004A1C21" w:rsidRDefault="004A1C21" w:rsidP="00C46749">
      <w:pPr>
        <w:rPr>
          <w:rFonts w:ascii="Times New Roman" w:eastAsia="MS Mincho" w:hAnsi="Times New Roman"/>
          <w:b/>
          <w:sz w:val="22"/>
          <w:szCs w:val="22"/>
        </w:rPr>
      </w:pPr>
      <w:r w:rsidRPr="008C3054">
        <w:rPr>
          <w:rFonts w:ascii="Times New Roman" w:eastAsia="MS Mincho" w:hAnsi="Times New Roman"/>
          <w:b/>
          <w:sz w:val="22"/>
          <w:szCs w:val="22"/>
        </w:rPr>
        <w:t>za vlastníka zatížen</w:t>
      </w:r>
      <w:r>
        <w:rPr>
          <w:rFonts w:ascii="Times New Roman" w:eastAsia="MS Mincho" w:hAnsi="Times New Roman"/>
          <w:b/>
          <w:sz w:val="22"/>
          <w:szCs w:val="22"/>
        </w:rPr>
        <w:t>ých pozemků</w:t>
      </w:r>
      <w:r w:rsidRPr="008C3054">
        <w:rPr>
          <w:rFonts w:ascii="Times New Roman" w:eastAsia="MS Mincho" w:hAnsi="Times New Roman"/>
          <w:b/>
          <w:sz w:val="22"/>
          <w:szCs w:val="22"/>
        </w:rPr>
        <w:t xml:space="preserve">       </w:t>
      </w:r>
      <w:r w:rsidRPr="008C3054">
        <w:rPr>
          <w:rFonts w:ascii="Times New Roman" w:eastAsia="MS Mincho" w:hAnsi="Times New Roman"/>
          <w:b/>
          <w:sz w:val="22"/>
          <w:szCs w:val="22"/>
        </w:rPr>
        <w:tab/>
      </w:r>
      <w:r w:rsidRPr="008C3054">
        <w:rPr>
          <w:rFonts w:ascii="Times New Roman" w:eastAsia="MS Mincho" w:hAnsi="Times New Roman"/>
          <w:b/>
          <w:sz w:val="22"/>
          <w:szCs w:val="22"/>
        </w:rPr>
        <w:tab/>
        <w:t>za stavebníka</w:t>
      </w:r>
    </w:p>
    <w:p w:rsidR="004A1C21" w:rsidRPr="007504FF" w:rsidRDefault="004A1C21" w:rsidP="00D855A2">
      <w:pPr>
        <w:pStyle w:val="Export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jc w:val="both"/>
        <w:rPr>
          <w:rFonts w:ascii="Times New Roman" w:hAnsi="Times New Roman"/>
          <w:sz w:val="22"/>
          <w:szCs w:val="22"/>
        </w:rPr>
      </w:pPr>
      <w:r w:rsidRPr="005122B3">
        <w:rPr>
          <w:rFonts w:ascii="Times New Roman" w:eastAsia="MS Mincho" w:hAnsi="Times New Roman"/>
          <w:sz w:val="22"/>
          <w:szCs w:val="22"/>
        </w:rPr>
        <w:t>Ing. Marián Šebesta, generální ředitel</w:t>
      </w:r>
      <w:r>
        <w:rPr>
          <w:rStyle w:val="FontStyle126"/>
          <w:sz w:val="22"/>
          <w:szCs w:val="22"/>
        </w:rPr>
        <w:tab/>
      </w:r>
      <w:r>
        <w:rPr>
          <w:rStyle w:val="FontStyle126"/>
          <w:sz w:val="22"/>
          <w:szCs w:val="22"/>
        </w:rPr>
        <w:tab/>
      </w:r>
      <w:r w:rsidRPr="00B76899">
        <w:rPr>
          <w:rStyle w:val="FontStyle126"/>
          <w:sz w:val="22"/>
          <w:szCs w:val="22"/>
        </w:rPr>
        <w:t>Jan Birke</w:t>
      </w:r>
      <w:r>
        <w:rPr>
          <w:rStyle w:val="FontStyle126"/>
          <w:sz w:val="22"/>
          <w:szCs w:val="22"/>
        </w:rPr>
        <w:t>, starosta</w:t>
      </w:r>
      <w:r w:rsidRPr="007504FF">
        <w:rPr>
          <w:rFonts w:ascii="Times New Roman" w:hAnsi="Times New Roman"/>
          <w:sz w:val="22"/>
          <w:szCs w:val="22"/>
        </w:rPr>
        <w:tab/>
      </w:r>
    </w:p>
    <w:p w:rsidR="004A1C21" w:rsidRPr="008C3054" w:rsidRDefault="004A1C21" w:rsidP="00C46749">
      <w:pPr>
        <w:rPr>
          <w:rFonts w:ascii="Times New Roman" w:eastAsia="MS Mincho" w:hAnsi="Times New Roman"/>
          <w:b/>
          <w:sz w:val="22"/>
          <w:szCs w:val="22"/>
        </w:rPr>
      </w:pPr>
    </w:p>
    <w:sectPr w:rsidR="004A1C21" w:rsidRPr="008C3054" w:rsidSect="000A3248">
      <w:footerReference w:type="even" r:id="rId8"/>
      <w:footerReference w:type="default" r:id="rId9"/>
      <w:pgSz w:w="11906" w:h="16838"/>
      <w:pgMar w:top="1078" w:right="1417" w:bottom="125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C21" w:rsidRDefault="004A1C21">
      <w:r>
        <w:separator/>
      </w:r>
    </w:p>
  </w:endnote>
  <w:endnote w:type="continuationSeparator" w:id="0">
    <w:p w:rsidR="004A1C21" w:rsidRDefault="004A1C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ranklin Gothic Demi">
    <w:altName w:val="Franklin Gothic Medium"/>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C21" w:rsidRDefault="004A1C21" w:rsidP="00A418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A1C21" w:rsidRDefault="004A1C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C21" w:rsidRPr="007E1D74" w:rsidRDefault="004A1C21" w:rsidP="00A41843">
    <w:pPr>
      <w:pStyle w:val="Footer"/>
      <w:framePr w:wrap="around" w:vAnchor="text" w:hAnchor="margin" w:xAlign="center" w:y="1"/>
      <w:rPr>
        <w:rStyle w:val="PageNumber"/>
        <w:rFonts w:ascii="Times New Roman" w:hAnsi="Times New Roman"/>
        <w:sz w:val="20"/>
        <w:szCs w:val="20"/>
      </w:rPr>
    </w:pPr>
    <w:r w:rsidRPr="007E1D74">
      <w:rPr>
        <w:rStyle w:val="PageNumber"/>
        <w:rFonts w:ascii="Times New Roman" w:hAnsi="Times New Roman"/>
        <w:sz w:val="20"/>
        <w:szCs w:val="20"/>
      </w:rPr>
      <w:fldChar w:fldCharType="begin"/>
    </w:r>
    <w:r w:rsidRPr="007E1D74">
      <w:rPr>
        <w:rStyle w:val="PageNumber"/>
        <w:rFonts w:ascii="Times New Roman" w:hAnsi="Times New Roman"/>
        <w:sz w:val="20"/>
        <w:szCs w:val="20"/>
      </w:rPr>
      <w:instrText xml:space="preserve">PAGE  </w:instrText>
    </w:r>
    <w:r w:rsidRPr="007E1D74">
      <w:rPr>
        <w:rStyle w:val="PageNumber"/>
        <w:rFonts w:ascii="Times New Roman" w:hAnsi="Times New Roman"/>
        <w:sz w:val="20"/>
        <w:szCs w:val="20"/>
      </w:rPr>
      <w:fldChar w:fldCharType="separate"/>
    </w:r>
    <w:r>
      <w:rPr>
        <w:rStyle w:val="PageNumber"/>
        <w:rFonts w:ascii="Times New Roman" w:hAnsi="Times New Roman"/>
        <w:noProof/>
        <w:sz w:val="20"/>
        <w:szCs w:val="20"/>
      </w:rPr>
      <w:t>5</w:t>
    </w:r>
    <w:r w:rsidRPr="007E1D74">
      <w:rPr>
        <w:rStyle w:val="PageNumber"/>
        <w:rFonts w:ascii="Times New Roman" w:hAnsi="Times New Roman"/>
        <w:sz w:val="20"/>
        <w:szCs w:val="20"/>
      </w:rPr>
      <w:fldChar w:fldCharType="end"/>
    </w:r>
  </w:p>
  <w:p w:rsidR="004A1C21" w:rsidRDefault="004A1C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C21" w:rsidRDefault="004A1C21">
      <w:r>
        <w:separator/>
      </w:r>
    </w:p>
  </w:footnote>
  <w:footnote w:type="continuationSeparator" w:id="0">
    <w:p w:rsidR="004A1C21" w:rsidRDefault="004A1C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42CFA80"/>
    <w:lvl w:ilvl="0">
      <w:numFmt w:val="bullet"/>
      <w:lvlText w:val="*"/>
      <w:lvlJc w:val="left"/>
    </w:lvl>
  </w:abstractNum>
  <w:abstractNum w:abstractNumId="1">
    <w:nsid w:val="2805079D"/>
    <w:multiLevelType w:val="singleLevel"/>
    <w:tmpl w:val="63AE98CE"/>
    <w:lvl w:ilvl="0">
      <w:start w:val="1"/>
      <w:numFmt w:val="decimal"/>
      <w:lvlText w:val="%1."/>
      <w:legacy w:legacy="1" w:legacySpace="0" w:legacyIndent="576"/>
      <w:lvlJc w:val="left"/>
      <w:rPr>
        <w:rFonts w:ascii="Times New Roman" w:hAnsi="Times New Roman" w:cs="Times New Roman" w:hint="default"/>
      </w:rPr>
    </w:lvl>
  </w:abstractNum>
  <w:abstractNum w:abstractNumId="2">
    <w:nsid w:val="37823470"/>
    <w:multiLevelType w:val="hybridMultilevel"/>
    <w:tmpl w:val="26DE7C18"/>
    <w:lvl w:ilvl="0" w:tplc="60A898E6">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
    <w:nsid w:val="3839188E"/>
    <w:multiLevelType w:val="singleLevel"/>
    <w:tmpl w:val="41B8A420"/>
    <w:lvl w:ilvl="0">
      <w:start w:val="2"/>
      <w:numFmt w:val="decimal"/>
      <w:lvlText w:val="%1."/>
      <w:legacy w:legacy="1" w:legacySpace="0" w:legacyIndent="355"/>
      <w:lvlJc w:val="left"/>
      <w:rPr>
        <w:rFonts w:ascii="Times New Roman" w:hAnsi="Times New Roman" w:cs="Times New Roman" w:hint="default"/>
      </w:rPr>
    </w:lvl>
  </w:abstractNum>
  <w:abstractNum w:abstractNumId="4">
    <w:nsid w:val="3BF13CB5"/>
    <w:multiLevelType w:val="singleLevel"/>
    <w:tmpl w:val="7BBA14D6"/>
    <w:lvl w:ilvl="0">
      <w:start w:val="1"/>
      <w:numFmt w:val="decimal"/>
      <w:lvlText w:val="%1."/>
      <w:legacy w:legacy="1" w:legacySpace="0" w:legacyIndent="547"/>
      <w:lvlJc w:val="left"/>
      <w:rPr>
        <w:rFonts w:ascii="Times New Roman" w:hAnsi="Times New Roman" w:cs="Times New Roman" w:hint="default"/>
      </w:rPr>
    </w:lvl>
  </w:abstractNum>
  <w:abstractNum w:abstractNumId="5">
    <w:nsid w:val="3D7A31E3"/>
    <w:multiLevelType w:val="singleLevel"/>
    <w:tmpl w:val="C13A6664"/>
    <w:lvl w:ilvl="0">
      <w:start w:val="2"/>
      <w:numFmt w:val="decimal"/>
      <w:lvlText w:val="%1."/>
      <w:legacy w:legacy="1" w:legacySpace="0" w:legacyIndent="576"/>
      <w:lvlJc w:val="left"/>
      <w:rPr>
        <w:rFonts w:ascii="Times New Roman" w:hAnsi="Times New Roman" w:cs="Times New Roman" w:hint="default"/>
      </w:rPr>
    </w:lvl>
  </w:abstractNum>
  <w:abstractNum w:abstractNumId="6">
    <w:nsid w:val="4A294A5A"/>
    <w:multiLevelType w:val="hybridMultilevel"/>
    <w:tmpl w:val="58620AC8"/>
    <w:lvl w:ilvl="0" w:tplc="ED265F5A">
      <w:start w:val="1"/>
      <w:numFmt w:val="decimal"/>
      <w:lvlText w:val="%1."/>
      <w:lvlJc w:val="left"/>
      <w:pPr>
        <w:ind w:left="720" w:hanging="360"/>
      </w:pPr>
      <w:rPr>
        <w:rFonts w:ascii="Times New Roman" w:eastAsia="Times New Roman" w:hAnsi="Times New Roman" w:cs="Times New Roman"/>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4B8503A0"/>
    <w:multiLevelType w:val="singleLevel"/>
    <w:tmpl w:val="63AE98CE"/>
    <w:lvl w:ilvl="0">
      <w:start w:val="1"/>
      <w:numFmt w:val="decimal"/>
      <w:lvlText w:val="%1."/>
      <w:legacy w:legacy="1" w:legacySpace="0" w:legacyIndent="576"/>
      <w:lvlJc w:val="left"/>
      <w:rPr>
        <w:rFonts w:ascii="Times New Roman" w:hAnsi="Times New Roman" w:cs="Times New Roman" w:hint="default"/>
      </w:rPr>
    </w:lvl>
  </w:abstractNum>
  <w:abstractNum w:abstractNumId="8">
    <w:nsid w:val="4E6E0AC1"/>
    <w:multiLevelType w:val="singleLevel"/>
    <w:tmpl w:val="52E6D486"/>
    <w:lvl w:ilvl="0">
      <w:start w:val="1"/>
      <w:numFmt w:val="decimal"/>
      <w:lvlText w:val="%1."/>
      <w:legacy w:legacy="1" w:legacySpace="0" w:legacyIndent="557"/>
      <w:lvlJc w:val="left"/>
      <w:rPr>
        <w:rFonts w:ascii="Times New Roman" w:hAnsi="Times New Roman" w:cs="Times New Roman" w:hint="default"/>
        <w:b w:val="0"/>
      </w:rPr>
    </w:lvl>
  </w:abstractNum>
  <w:abstractNum w:abstractNumId="9">
    <w:nsid w:val="56B932C8"/>
    <w:multiLevelType w:val="singleLevel"/>
    <w:tmpl w:val="C13A6664"/>
    <w:lvl w:ilvl="0">
      <w:start w:val="2"/>
      <w:numFmt w:val="decimal"/>
      <w:lvlText w:val="%1."/>
      <w:legacy w:legacy="1" w:legacySpace="0" w:legacyIndent="576"/>
      <w:lvlJc w:val="left"/>
      <w:rPr>
        <w:rFonts w:ascii="Times New Roman" w:hAnsi="Times New Roman" w:cs="Times New Roman" w:hint="default"/>
      </w:rPr>
    </w:lvl>
  </w:abstractNum>
  <w:abstractNum w:abstractNumId="10">
    <w:nsid w:val="5CBB336A"/>
    <w:multiLevelType w:val="singleLevel"/>
    <w:tmpl w:val="21A62B28"/>
    <w:lvl w:ilvl="0">
      <w:start w:val="1"/>
      <w:numFmt w:val="decimal"/>
      <w:lvlText w:val="%1."/>
      <w:legacy w:legacy="1" w:legacySpace="0" w:legacyIndent="566"/>
      <w:lvlJc w:val="left"/>
      <w:rPr>
        <w:rFonts w:ascii="Times New Roman" w:hAnsi="Times New Roman" w:cs="Times New Roman" w:hint="default"/>
      </w:rPr>
    </w:lvl>
  </w:abstractNum>
  <w:abstractNum w:abstractNumId="11">
    <w:nsid w:val="63B6020A"/>
    <w:multiLevelType w:val="multilevel"/>
    <w:tmpl w:val="759A288C"/>
    <w:lvl w:ilvl="0">
      <w:start w:val="1"/>
      <w:numFmt w:val="decimal"/>
      <w:lvlText w:val="%1."/>
      <w:legacy w:legacy="1" w:legacySpace="0" w:legacyIndent="566"/>
      <w:lvlJc w:val="left"/>
      <w:rPr>
        <w:rFonts w:ascii="Times New Roman" w:hAnsi="Times New Roman" w:cs="Times New Roman" w:hint="default"/>
        <w:b w:val="0"/>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744305A3"/>
    <w:multiLevelType w:val="hybridMultilevel"/>
    <w:tmpl w:val="028E4DB8"/>
    <w:lvl w:ilvl="0" w:tplc="63AE98CE">
      <w:start w:val="1"/>
      <w:numFmt w:val="decimal"/>
      <w:lvlText w:val="%1."/>
      <w:legacy w:legacy="1" w:legacySpace="0" w:legacyIndent="576"/>
      <w:lvlJc w:val="left"/>
      <w:rPr>
        <w:rFonts w:ascii="Times New Roman" w:hAnsi="Times New Roman"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gt;"/>
        <w:legacy w:legacy="1" w:legacySpace="0" w:legacyIndent="317"/>
        <w:lvlJc w:val="left"/>
        <w:rPr>
          <w:rFonts w:ascii="Times New Roman" w:hAnsi="Times New Roman" w:hint="default"/>
        </w:rPr>
      </w:lvl>
    </w:lvlOverride>
  </w:num>
  <w:num w:numId="2">
    <w:abstractNumId w:val="4"/>
  </w:num>
  <w:num w:numId="3">
    <w:abstractNumId w:val="0"/>
    <w:lvlOverride w:ilvl="0">
      <w:lvl w:ilvl="0">
        <w:numFmt w:val="bullet"/>
        <w:lvlText w:val="&gt;"/>
        <w:legacy w:legacy="1" w:legacySpace="0" w:legacyIndent="317"/>
        <w:lvlJc w:val="left"/>
        <w:rPr>
          <w:rFonts w:ascii="Arial Narrow" w:hAnsi="Arial Narrow" w:hint="default"/>
        </w:rPr>
      </w:lvl>
    </w:lvlOverride>
  </w:num>
  <w:num w:numId="4">
    <w:abstractNumId w:val="0"/>
    <w:lvlOverride w:ilvl="0">
      <w:lvl w:ilvl="0">
        <w:numFmt w:val="bullet"/>
        <w:lvlText w:val="&gt;"/>
        <w:legacy w:legacy="1" w:legacySpace="0" w:legacyIndent="317"/>
        <w:lvlJc w:val="left"/>
        <w:rPr>
          <w:rFonts w:ascii="Times New Roman" w:hAnsi="Times New Roman" w:hint="default"/>
          <w:b w:val="0"/>
          <w:color w:val="auto"/>
        </w:rPr>
      </w:lvl>
    </w:lvlOverride>
  </w:num>
  <w:num w:numId="5">
    <w:abstractNumId w:val="5"/>
  </w:num>
  <w:num w:numId="6">
    <w:abstractNumId w:val="7"/>
  </w:num>
  <w:num w:numId="7">
    <w:abstractNumId w:val="1"/>
  </w:num>
  <w:num w:numId="8">
    <w:abstractNumId w:val="8"/>
  </w:num>
  <w:num w:numId="9">
    <w:abstractNumId w:val="8"/>
    <w:lvlOverride w:ilvl="0">
      <w:lvl w:ilvl="0">
        <w:start w:val="1"/>
        <w:numFmt w:val="decimal"/>
        <w:lvlText w:val="%1."/>
        <w:legacy w:legacy="1" w:legacySpace="0" w:legacyIndent="557"/>
        <w:lvlJc w:val="left"/>
        <w:rPr>
          <w:rFonts w:ascii="Times New Roman" w:hAnsi="Times New Roman" w:cs="Times New Roman" w:hint="default"/>
          <w:b w:val="0"/>
        </w:rPr>
      </w:lvl>
    </w:lvlOverride>
  </w:num>
  <w:num w:numId="10">
    <w:abstractNumId w:val="10"/>
  </w:num>
  <w:num w:numId="11">
    <w:abstractNumId w:val="12"/>
  </w:num>
  <w:num w:numId="12">
    <w:abstractNumId w:val="1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6"/>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1210"/>
    <w:rsid w:val="00027114"/>
    <w:rsid w:val="00041467"/>
    <w:rsid w:val="0004750E"/>
    <w:rsid w:val="00054B1E"/>
    <w:rsid w:val="00061818"/>
    <w:rsid w:val="00062369"/>
    <w:rsid w:val="0006307F"/>
    <w:rsid w:val="00064F48"/>
    <w:rsid w:val="000943DC"/>
    <w:rsid w:val="000A3248"/>
    <w:rsid w:val="000A588A"/>
    <w:rsid w:val="000B47DF"/>
    <w:rsid w:val="000D3FA0"/>
    <w:rsid w:val="000D7B85"/>
    <w:rsid w:val="000E46EE"/>
    <w:rsid w:val="000F6081"/>
    <w:rsid w:val="00100775"/>
    <w:rsid w:val="00100AFC"/>
    <w:rsid w:val="0010546B"/>
    <w:rsid w:val="00105E71"/>
    <w:rsid w:val="0011070D"/>
    <w:rsid w:val="001117B8"/>
    <w:rsid w:val="001220E6"/>
    <w:rsid w:val="0012471B"/>
    <w:rsid w:val="0013126E"/>
    <w:rsid w:val="001328B8"/>
    <w:rsid w:val="001417BF"/>
    <w:rsid w:val="001452BD"/>
    <w:rsid w:val="00147BC9"/>
    <w:rsid w:val="0016198A"/>
    <w:rsid w:val="00166309"/>
    <w:rsid w:val="001671B1"/>
    <w:rsid w:val="001732F5"/>
    <w:rsid w:val="00176D21"/>
    <w:rsid w:val="0018480D"/>
    <w:rsid w:val="0019424E"/>
    <w:rsid w:val="001A1E7F"/>
    <w:rsid w:val="001A791C"/>
    <w:rsid w:val="001A7E17"/>
    <w:rsid w:val="001B7F40"/>
    <w:rsid w:val="001C46A1"/>
    <w:rsid w:val="001D6B1F"/>
    <w:rsid w:val="001F25F8"/>
    <w:rsid w:val="00207B5F"/>
    <w:rsid w:val="0021115F"/>
    <w:rsid w:val="002130E4"/>
    <w:rsid w:val="0021642F"/>
    <w:rsid w:val="00225B9D"/>
    <w:rsid w:val="00232E4E"/>
    <w:rsid w:val="00240921"/>
    <w:rsid w:val="00241BD4"/>
    <w:rsid w:val="00251937"/>
    <w:rsid w:val="00254CA2"/>
    <w:rsid w:val="00262A21"/>
    <w:rsid w:val="00263C7A"/>
    <w:rsid w:val="0027464C"/>
    <w:rsid w:val="00280EB6"/>
    <w:rsid w:val="00296755"/>
    <w:rsid w:val="00296DFA"/>
    <w:rsid w:val="002A11C7"/>
    <w:rsid w:val="002D19F7"/>
    <w:rsid w:val="002D4761"/>
    <w:rsid w:val="002D4BDF"/>
    <w:rsid w:val="002D50ED"/>
    <w:rsid w:val="002D64B8"/>
    <w:rsid w:val="002E40BC"/>
    <w:rsid w:val="002F6B36"/>
    <w:rsid w:val="002F6FD7"/>
    <w:rsid w:val="003068CF"/>
    <w:rsid w:val="003126EC"/>
    <w:rsid w:val="00320F8D"/>
    <w:rsid w:val="00332398"/>
    <w:rsid w:val="00344813"/>
    <w:rsid w:val="00345C08"/>
    <w:rsid w:val="00347149"/>
    <w:rsid w:val="00355025"/>
    <w:rsid w:val="003630CB"/>
    <w:rsid w:val="00366CEA"/>
    <w:rsid w:val="00367F2C"/>
    <w:rsid w:val="00376E7A"/>
    <w:rsid w:val="00376EA4"/>
    <w:rsid w:val="00385C85"/>
    <w:rsid w:val="00387BF0"/>
    <w:rsid w:val="003A4302"/>
    <w:rsid w:val="003B1FFC"/>
    <w:rsid w:val="003C3D51"/>
    <w:rsid w:val="003D18B1"/>
    <w:rsid w:val="003E2C32"/>
    <w:rsid w:val="003F14A2"/>
    <w:rsid w:val="003F2031"/>
    <w:rsid w:val="003F33B9"/>
    <w:rsid w:val="003F7590"/>
    <w:rsid w:val="003F7608"/>
    <w:rsid w:val="00404BF3"/>
    <w:rsid w:val="00422132"/>
    <w:rsid w:val="004304A3"/>
    <w:rsid w:val="004403EB"/>
    <w:rsid w:val="00470E4C"/>
    <w:rsid w:val="00481388"/>
    <w:rsid w:val="004834A9"/>
    <w:rsid w:val="004857D0"/>
    <w:rsid w:val="004909B7"/>
    <w:rsid w:val="00493505"/>
    <w:rsid w:val="004A1C21"/>
    <w:rsid w:val="004C0418"/>
    <w:rsid w:val="004D4698"/>
    <w:rsid w:val="004D4A7E"/>
    <w:rsid w:val="004F10CD"/>
    <w:rsid w:val="005027D8"/>
    <w:rsid w:val="005122B3"/>
    <w:rsid w:val="00514367"/>
    <w:rsid w:val="00516F88"/>
    <w:rsid w:val="00530384"/>
    <w:rsid w:val="00533A10"/>
    <w:rsid w:val="005353EB"/>
    <w:rsid w:val="005416A6"/>
    <w:rsid w:val="0055034F"/>
    <w:rsid w:val="00556588"/>
    <w:rsid w:val="005566AC"/>
    <w:rsid w:val="005659EC"/>
    <w:rsid w:val="00565FED"/>
    <w:rsid w:val="005679D5"/>
    <w:rsid w:val="005733E1"/>
    <w:rsid w:val="0058355C"/>
    <w:rsid w:val="00583D5C"/>
    <w:rsid w:val="00590D4C"/>
    <w:rsid w:val="005A192A"/>
    <w:rsid w:val="005A2512"/>
    <w:rsid w:val="005A59D1"/>
    <w:rsid w:val="005B0EDC"/>
    <w:rsid w:val="005B1210"/>
    <w:rsid w:val="005B4009"/>
    <w:rsid w:val="005C561F"/>
    <w:rsid w:val="005C7D06"/>
    <w:rsid w:val="005D4D3E"/>
    <w:rsid w:val="005D7FC0"/>
    <w:rsid w:val="005F0B72"/>
    <w:rsid w:val="005F3C46"/>
    <w:rsid w:val="0060078F"/>
    <w:rsid w:val="00607873"/>
    <w:rsid w:val="006133AD"/>
    <w:rsid w:val="00622764"/>
    <w:rsid w:val="00630347"/>
    <w:rsid w:val="00630C2D"/>
    <w:rsid w:val="00631A64"/>
    <w:rsid w:val="006403A8"/>
    <w:rsid w:val="00641F98"/>
    <w:rsid w:val="00645D80"/>
    <w:rsid w:val="00646933"/>
    <w:rsid w:val="00656E9F"/>
    <w:rsid w:val="0066252A"/>
    <w:rsid w:val="00664D81"/>
    <w:rsid w:val="00671FB8"/>
    <w:rsid w:val="006A3619"/>
    <w:rsid w:val="006F36B2"/>
    <w:rsid w:val="00707EBA"/>
    <w:rsid w:val="00715E2B"/>
    <w:rsid w:val="007209D7"/>
    <w:rsid w:val="00722781"/>
    <w:rsid w:val="007329C8"/>
    <w:rsid w:val="007330C4"/>
    <w:rsid w:val="00746D52"/>
    <w:rsid w:val="007504FF"/>
    <w:rsid w:val="00775589"/>
    <w:rsid w:val="0077661C"/>
    <w:rsid w:val="00790DAE"/>
    <w:rsid w:val="00791BD6"/>
    <w:rsid w:val="00795987"/>
    <w:rsid w:val="007B1090"/>
    <w:rsid w:val="007B4C7F"/>
    <w:rsid w:val="007C065D"/>
    <w:rsid w:val="007C209F"/>
    <w:rsid w:val="007C3C68"/>
    <w:rsid w:val="007C6FFC"/>
    <w:rsid w:val="007E1D74"/>
    <w:rsid w:val="007E5B06"/>
    <w:rsid w:val="007F3222"/>
    <w:rsid w:val="007F50CE"/>
    <w:rsid w:val="007F7038"/>
    <w:rsid w:val="00801027"/>
    <w:rsid w:val="00804E90"/>
    <w:rsid w:val="00812113"/>
    <w:rsid w:val="00822966"/>
    <w:rsid w:val="00856ECE"/>
    <w:rsid w:val="0087319D"/>
    <w:rsid w:val="008806F0"/>
    <w:rsid w:val="008A6F74"/>
    <w:rsid w:val="008B0B55"/>
    <w:rsid w:val="008C3054"/>
    <w:rsid w:val="008C5847"/>
    <w:rsid w:val="008D216E"/>
    <w:rsid w:val="008D307D"/>
    <w:rsid w:val="008D4C4E"/>
    <w:rsid w:val="008D79AD"/>
    <w:rsid w:val="008E31A9"/>
    <w:rsid w:val="008E6AF9"/>
    <w:rsid w:val="008F209A"/>
    <w:rsid w:val="009151A4"/>
    <w:rsid w:val="009307A2"/>
    <w:rsid w:val="009333B1"/>
    <w:rsid w:val="00937EC2"/>
    <w:rsid w:val="00940BB3"/>
    <w:rsid w:val="00946310"/>
    <w:rsid w:val="00952363"/>
    <w:rsid w:val="0095363C"/>
    <w:rsid w:val="00970FCD"/>
    <w:rsid w:val="00971238"/>
    <w:rsid w:val="009732A5"/>
    <w:rsid w:val="0097549F"/>
    <w:rsid w:val="009760EE"/>
    <w:rsid w:val="009844EA"/>
    <w:rsid w:val="009912DE"/>
    <w:rsid w:val="00997D54"/>
    <w:rsid w:val="009A0B44"/>
    <w:rsid w:val="009A16A7"/>
    <w:rsid w:val="009B5BA4"/>
    <w:rsid w:val="009E231E"/>
    <w:rsid w:val="009E2589"/>
    <w:rsid w:val="009E513A"/>
    <w:rsid w:val="009F23A9"/>
    <w:rsid w:val="009F2583"/>
    <w:rsid w:val="00A004C9"/>
    <w:rsid w:val="00A0181E"/>
    <w:rsid w:val="00A022CF"/>
    <w:rsid w:val="00A042CF"/>
    <w:rsid w:val="00A06F9B"/>
    <w:rsid w:val="00A20B0E"/>
    <w:rsid w:val="00A23E51"/>
    <w:rsid w:val="00A24C38"/>
    <w:rsid w:val="00A264DF"/>
    <w:rsid w:val="00A26E41"/>
    <w:rsid w:val="00A366B5"/>
    <w:rsid w:val="00A41843"/>
    <w:rsid w:val="00A64388"/>
    <w:rsid w:val="00A647F2"/>
    <w:rsid w:val="00A66875"/>
    <w:rsid w:val="00A67173"/>
    <w:rsid w:val="00A6763D"/>
    <w:rsid w:val="00A73563"/>
    <w:rsid w:val="00A73589"/>
    <w:rsid w:val="00AB07FD"/>
    <w:rsid w:val="00AD4810"/>
    <w:rsid w:val="00AE4573"/>
    <w:rsid w:val="00AE6FF5"/>
    <w:rsid w:val="00AF4A77"/>
    <w:rsid w:val="00AF75D7"/>
    <w:rsid w:val="00B11C9E"/>
    <w:rsid w:val="00B247A2"/>
    <w:rsid w:val="00B24C11"/>
    <w:rsid w:val="00B2666D"/>
    <w:rsid w:val="00B30B0A"/>
    <w:rsid w:val="00B32E75"/>
    <w:rsid w:val="00B34C3B"/>
    <w:rsid w:val="00B37545"/>
    <w:rsid w:val="00B44C67"/>
    <w:rsid w:val="00B5031F"/>
    <w:rsid w:val="00B62E46"/>
    <w:rsid w:val="00B64A8A"/>
    <w:rsid w:val="00B76899"/>
    <w:rsid w:val="00B831CD"/>
    <w:rsid w:val="00B83A0C"/>
    <w:rsid w:val="00B860F5"/>
    <w:rsid w:val="00B96AEE"/>
    <w:rsid w:val="00BA007B"/>
    <w:rsid w:val="00BA1F50"/>
    <w:rsid w:val="00BB5216"/>
    <w:rsid w:val="00BB7A7E"/>
    <w:rsid w:val="00BC4D53"/>
    <w:rsid w:val="00BC57CD"/>
    <w:rsid w:val="00BD143A"/>
    <w:rsid w:val="00BD271B"/>
    <w:rsid w:val="00BD2CD5"/>
    <w:rsid w:val="00BD71CD"/>
    <w:rsid w:val="00BE02C0"/>
    <w:rsid w:val="00BE686F"/>
    <w:rsid w:val="00BF01BC"/>
    <w:rsid w:val="00BF45CC"/>
    <w:rsid w:val="00C161CF"/>
    <w:rsid w:val="00C216BC"/>
    <w:rsid w:val="00C22B08"/>
    <w:rsid w:val="00C2303B"/>
    <w:rsid w:val="00C3313D"/>
    <w:rsid w:val="00C4100C"/>
    <w:rsid w:val="00C42CBD"/>
    <w:rsid w:val="00C46749"/>
    <w:rsid w:val="00C528BF"/>
    <w:rsid w:val="00C55562"/>
    <w:rsid w:val="00C82E3C"/>
    <w:rsid w:val="00C95BE9"/>
    <w:rsid w:val="00C96A0C"/>
    <w:rsid w:val="00CA1418"/>
    <w:rsid w:val="00CA4800"/>
    <w:rsid w:val="00CA7573"/>
    <w:rsid w:val="00CB32BA"/>
    <w:rsid w:val="00CC48D8"/>
    <w:rsid w:val="00CD7108"/>
    <w:rsid w:val="00CE4E71"/>
    <w:rsid w:val="00CE5F3B"/>
    <w:rsid w:val="00CF1F72"/>
    <w:rsid w:val="00CF4D91"/>
    <w:rsid w:val="00CF6ED0"/>
    <w:rsid w:val="00CF7E18"/>
    <w:rsid w:val="00D069DE"/>
    <w:rsid w:val="00D2582F"/>
    <w:rsid w:val="00D272C3"/>
    <w:rsid w:val="00D31A4C"/>
    <w:rsid w:val="00D324D6"/>
    <w:rsid w:val="00D3740B"/>
    <w:rsid w:val="00D468D1"/>
    <w:rsid w:val="00D46AF6"/>
    <w:rsid w:val="00D6554F"/>
    <w:rsid w:val="00D65CA8"/>
    <w:rsid w:val="00D76C8E"/>
    <w:rsid w:val="00D84949"/>
    <w:rsid w:val="00D855A2"/>
    <w:rsid w:val="00D86ED1"/>
    <w:rsid w:val="00D87CC1"/>
    <w:rsid w:val="00D90C4D"/>
    <w:rsid w:val="00DA36C2"/>
    <w:rsid w:val="00DA5BE6"/>
    <w:rsid w:val="00DA7B3C"/>
    <w:rsid w:val="00DB5A1A"/>
    <w:rsid w:val="00DB67EF"/>
    <w:rsid w:val="00DB6909"/>
    <w:rsid w:val="00DB7585"/>
    <w:rsid w:val="00DC2862"/>
    <w:rsid w:val="00DC4B7D"/>
    <w:rsid w:val="00DD65AE"/>
    <w:rsid w:val="00DE3A35"/>
    <w:rsid w:val="00DF4695"/>
    <w:rsid w:val="00E03380"/>
    <w:rsid w:val="00E034AB"/>
    <w:rsid w:val="00E07D2D"/>
    <w:rsid w:val="00E1279F"/>
    <w:rsid w:val="00E15276"/>
    <w:rsid w:val="00E15518"/>
    <w:rsid w:val="00E22B53"/>
    <w:rsid w:val="00E23105"/>
    <w:rsid w:val="00E33523"/>
    <w:rsid w:val="00E36E79"/>
    <w:rsid w:val="00E41333"/>
    <w:rsid w:val="00E5396D"/>
    <w:rsid w:val="00E54BBD"/>
    <w:rsid w:val="00E56999"/>
    <w:rsid w:val="00E61A88"/>
    <w:rsid w:val="00E72E6A"/>
    <w:rsid w:val="00E752C1"/>
    <w:rsid w:val="00E844C2"/>
    <w:rsid w:val="00E87EE6"/>
    <w:rsid w:val="00EA4E98"/>
    <w:rsid w:val="00EA57FA"/>
    <w:rsid w:val="00EA7CB8"/>
    <w:rsid w:val="00EB0CCE"/>
    <w:rsid w:val="00ED0D50"/>
    <w:rsid w:val="00ED4096"/>
    <w:rsid w:val="00EE5AA6"/>
    <w:rsid w:val="00EF4B34"/>
    <w:rsid w:val="00EF6C4E"/>
    <w:rsid w:val="00F008EE"/>
    <w:rsid w:val="00F011C7"/>
    <w:rsid w:val="00F04201"/>
    <w:rsid w:val="00F16896"/>
    <w:rsid w:val="00F17BA7"/>
    <w:rsid w:val="00F23F9C"/>
    <w:rsid w:val="00F4525E"/>
    <w:rsid w:val="00F46FF0"/>
    <w:rsid w:val="00F50282"/>
    <w:rsid w:val="00F60F53"/>
    <w:rsid w:val="00F61268"/>
    <w:rsid w:val="00F75945"/>
    <w:rsid w:val="00F7769A"/>
    <w:rsid w:val="00F81C40"/>
    <w:rsid w:val="00F87260"/>
    <w:rsid w:val="00FA7D35"/>
    <w:rsid w:val="00FA7D41"/>
    <w:rsid w:val="00FB7EB7"/>
    <w:rsid w:val="00FC694E"/>
    <w:rsid w:val="00FD49FD"/>
    <w:rsid w:val="00FD69EB"/>
    <w:rsid w:val="00FE26D8"/>
    <w:rsid w:val="00FF1B95"/>
    <w:rsid w:val="00FF2934"/>
    <w:rsid w:val="00FF3DA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2781"/>
    <w:pPr>
      <w:widowControl w:val="0"/>
      <w:autoSpaceDE w:val="0"/>
      <w:autoSpaceDN w:val="0"/>
      <w:adjustRightInd w:val="0"/>
    </w:pPr>
    <w:rPr>
      <w:rFonts w:ascii="Franklin Gothic Demi" w:hAnsi="Franklin Gothic Demi"/>
      <w:sz w:val="24"/>
      <w:szCs w:val="24"/>
    </w:rPr>
  </w:style>
  <w:style w:type="paragraph" w:styleId="Heading1">
    <w:name w:val="heading 1"/>
    <w:basedOn w:val="Normal"/>
    <w:next w:val="Normal"/>
    <w:link w:val="Heading1Char"/>
    <w:uiPriority w:val="99"/>
    <w:qFormat/>
    <w:rsid w:val="00BD2CD5"/>
    <w:pPr>
      <w:keepNext/>
      <w:spacing w:before="240" w:after="60"/>
      <w:outlineLvl w:val="0"/>
    </w:pPr>
    <w:rPr>
      <w:rFonts w:ascii="Cambria" w:hAnsi="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D2CD5"/>
    <w:rPr>
      <w:rFonts w:ascii="Cambria" w:hAnsi="Cambria"/>
      <w:b/>
      <w:kern w:val="32"/>
      <w:sz w:val="32"/>
    </w:rPr>
  </w:style>
  <w:style w:type="paragraph" w:styleId="Title">
    <w:name w:val="Title"/>
    <w:basedOn w:val="Normal"/>
    <w:next w:val="Normal"/>
    <w:link w:val="TitleChar"/>
    <w:uiPriority w:val="99"/>
    <w:qFormat/>
    <w:rsid w:val="003B1FFC"/>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3B1FFC"/>
    <w:rPr>
      <w:rFonts w:ascii="Cambria" w:hAnsi="Cambria"/>
      <w:b/>
      <w:kern w:val="28"/>
      <w:sz w:val="32"/>
    </w:rPr>
  </w:style>
  <w:style w:type="paragraph" w:customStyle="1" w:styleId="Style6">
    <w:name w:val="Style6"/>
    <w:basedOn w:val="Normal"/>
    <w:uiPriority w:val="99"/>
    <w:rsid w:val="00722781"/>
    <w:pPr>
      <w:jc w:val="both"/>
    </w:pPr>
  </w:style>
  <w:style w:type="paragraph" w:customStyle="1" w:styleId="Style9">
    <w:name w:val="Style9"/>
    <w:basedOn w:val="Normal"/>
    <w:uiPriority w:val="99"/>
    <w:rsid w:val="00722781"/>
    <w:pPr>
      <w:spacing w:line="384" w:lineRule="exact"/>
      <w:jc w:val="center"/>
    </w:pPr>
  </w:style>
  <w:style w:type="paragraph" w:customStyle="1" w:styleId="Style16">
    <w:name w:val="Style16"/>
    <w:basedOn w:val="Normal"/>
    <w:uiPriority w:val="99"/>
    <w:rsid w:val="00722781"/>
    <w:pPr>
      <w:spacing w:line="260" w:lineRule="exact"/>
      <w:ind w:hanging="566"/>
      <w:jc w:val="both"/>
    </w:pPr>
  </w:style>
  <w:style w:type="paragraph" w:customStyle="1" w:styleId="Style23">
    <w:name w:val="Style23"/>
    <w:basedOn w:val="Normal"/>
    <w:uiPriority w:val="99"/>
    <w:rsid w:val="00722781"/>
    <w:pPr>
      <w:spacing w:line="259" w:lineRule="exact"/>
      <w:jc w:val="both"/>
    </w:pPr>
  </w:style>
  <w:style w:type="paragraph" w:customStyle="1" w:styleId="Style26">
    <w:name w:val="Style26"/>
    <w:basedOn w:val="Normal"/>
    <w:uiPriority w:val="99"/>
    <w:rsid w:val="00722781"/>
    <w:pPr>
      <w:jc w:val="center"/>
    </w:pPr>
  </w:style>
  <w:style w:type="paragraph" w:customStyle="1" w:styleId="Style29">
    <w:name w:val="Style29"/>
    <w:basedOn w:val="Normal"/>
    <w:uiPriority w:val="99"/>
    <w:rsid w:val="00722781"/>
    <w:pPr>
      <w:spacing w:line="518" w:lineRule="exact"/>
      <w:jc w:val="both"/>
    </w:pPr>
  </w:style>
  <w:style w:type="paragraph" w:customStyle="1" w:styleId="Style32">
    <w:name w:val="Style32"/>
    <w:basedOn w:val="Normal"/>
    <w:uiPriority w:val="99"/>
    <w:rsid w:val="00722781"/>
  </w:style>
  <w:style w:type="paragraph" w:customStyle="1" w:styleId="Style40">
    <w:name w:val="Style40"/>
    <w:basedOn w:val="Normal"/>
    <w:uiPriority w:val="99"/>
    <w:rsid w:val="00722781"/>
  </w:style>
  <w:style w:type="paragraph" w:customStyle="1" w:styleId="Style44">
    <w:name w:val="Style44"/>
    <w:basedOn w:val="Normal"/>
    <w:uiPriority w:val="99"/>
    <w:rsid w:val="00722781"/>
  </w:style>
  <w:style w:type="paragraph" w:customStyle="1" w:styleId="Style49">
    <w:name w:val="Style49"/>
    <w:basedOn w:val="Normal"/>
    <w:uiPriority w:val="99"/>
    <w:rsid w:val="00722781"/>
  </w:style>
  <w:style w:type="paragraph" w:customStyle="1" w:styleId="Style51">
    <w:name w:val="Style51"/>
    <w:basedOn w:val="Normal"/>
    <w:uiPriority w:val="99"/>
    <w:rsid w:val="00722781"/>
    <w:pPr>
      <w:spacing w:line="262" w:lineRule="exact"/>
      <w:ind w:hanging="394"/>
      <w:jc w:val="both"/>
    </w:pPr>
  </w:style>
  <w:style w:type="paragraph" w:customStyle="1" w:styleId="Style52">
    <w:name w:val="Style52"/>
    <w:basedOn w:val="Normal"/>
    <w:uiPriority w:val="99"/>
    <w:rsid w:val="00722781"/>
    <w:pPr>
      <w:spacing w:line="259" w:lineRule="exact"/>
      <w:ind w:hanging="547"/>
      <w:jc w:val="both"/>
    </w:pPr>
  </w:style>
  <w:style w:type="paragraph" w:customStyle="1" w:styleId="Style55">
    <w:name w:val="Style55"/>
    <w:basedOn w:val="Normal"/>
    <w:uiPriority w:val="99"/>
    <w:rsid w:val="00722781"/>
    <w:pPr>
      <w:spacing w:line="250" w:lineRule="exact"/>
      <w:jc w:val="both"/>
    </w:pPr>
  </w:style>
  <w:style w:type="paragraph" w:customStyle="1" w:styleId="Style57">
    <w:name w:val="Style57"/>
    <w:basedOn w:val="Normal"/>
    <w:uiPriority w:val="99"/>
    <w:rsid w:val="00722781"/>
    <w:pPr>
      <w:spacing w:line="259" w:lineRule="exact"/>
    </w:pPr>
  </w:style>
  <w:style w:type="paragraph" w:customStyle="1" w:styleId="Style72">
    <w:name w:val="Style72"/>
    <w:basedOn w:val="Normal"/>
    <w:uiPriority w:val="99"/>
    <w:rsid w:val="00722781"/>
    <w:pPr>
      <w:spacing w:line="269" w:lineRule="exact"/>
      <w:ind w:hanging="394"/>
      <w:jc w:val="both"/>
    </w:pPr>
  </w:style>
  <w:style w:type="paragraph" w:customStyle="1" w:styleId="Style73">
    <w:name w:val="Style73"/>
    <w:basedOn w:val="Normal"/>
    <w:uiPriority w:val="99"/>
    <w:rsid w:val="00722781"/>
    <w:pPr>
      <w:spacing w:line="250" w:lineRule="exact"/>
      <w:ind w:hanging="2160"/>
    </w:pPr>
  </w:style>
  <w:style w:type="paragraph" w:customStyle="1" w:styleId="Style77">
    <w:name w:val="Style77"/>
    <w:basedOn w:val="Normal"/>
    <w:uiPriority w:val="99"/>
    <w:rsid w:val="00722781"/>
  </w:style>
  <w:style w:type="character" w:customStyle="1" w:styleId="FontStyle105">
    <w:name w:val="Font Style105"/>
    <w:uiPriority w:val="99"/>
    <w:rsid w:val="00722781"/>
    <w:rPr>
      <w:rFonts w:ascii="Arial" w:hAnsi="Arial"/>
      <w:b/>
      <w:sz w:val="26"/>
    </w:rPr>
  </w:style>
  <w:style w:type="character" w:customStyle="1" w:styleId="FontStyle114">
    <w:name w:val="Font Style114"/>
    <w:uiPriority w:val="99"/>
    <w:rsid w:val="00722781"/>
    <w:rPr>
      <w:rFonts w:ascii="Book Antiqua" w:hAnsi="Book Antiqua"/>
      <w:b/>
      <w:sz w:val="8"/>
    </w:rPr>
  </w:style>
  <w:style w:type="character" w:customStyle="1" w:styleId="FontStyle125">
    <w:name w:val="Font Style125"/>
    <w:uiPriority w:val="99"/>
    <w:rsid w:val="00722781"/>
    <w:rPr>
      <w:rFonts w:ascii="Times New Roman" w:hAnsi="Times New Roman"/>
      <w:b/>
      <w:spacing w:val="10"/>
      <w:sz w:val="28"/>
    </w:rPr>
  </w:style>
  <w:style w:type="character" w:customStyle="1" w:styleId="FontStyle126">
    <w:name w:val="Font Style126"/>
    <w:uiPriority w:val="99"/>
    <w:rsid w:val="00722781"/>
    <w:rPr>
      <w:rFonts w:ascii="Times New Roman" w:hAnsi="Times New Roman"/>
      <w:sz w:val="20"/>
    </w:rPr>
  </w:style>
  <w:style w:type="character" w:customStyle="1" w:styleId="FontStyle127">
    <w:name w:val="Font Style127"/>
    <w:uiPriority w:val="99"/>
    <w:rsid w:val="00722781"/>
    <w:rPr>
      <w:rFonts w:ascii="Times New Roman" w:hAnsi="Times New Roman"/>
      <w:b/>
      <w:sz w:val="20"/>
    </w:rPr>
  </w:style>
  <w:style w:type="character" w:customStyle="1" w:styleId="FontStyle128">
    <w:name w:val="Font Style128"/>
    <w:uiPriority w:val="99"/>
    <w:rsid w:val="00722781"/>
    <w:rPr>
      <w:rFonts w:ascii="Times New Roman" w:hAnsi="Times New Roman"/>
      <w:i/>
      <w:sz w:val="20"/>
    </w:rPr>
  </w:style>
  <w:style w:type="character" w:customStyle="1" w:styleId="FontStyle130">
    <w:name w:val="Font Style130"/>
    <w:uiPriority w:val="99"/>
    <w:rsid w:val="00722781"/>
    <w:rPr>
      <w:rFonts w:ascii="Times New Roman" w:hAnsi="Times New Roman"/>
      <w:b/>
      <w:sz w:val="24"/>
    </w:rPr>
  </w:style>
  <w:style w:type="character" w:customStyle="1" w:styleId="FontStyle136">
    <w:name w:val="Font Style136"/>
    <w:uiPriority w:val="99"/>
    <w:rsid w:val="00722781"/>
    <w:rPr>
      <w:rFonts w:ascii="Times New Roman" w:hAnsi="Times New Roman"/>
      <w:b/>
      <w:i/>
      <w:sz w:val="14"/>
    </w:rPr>
  </w:style>
  <w:style w:type="character" w:customStyle="1" w:styleId="FontStyle137">
    <w:name w:val="Font Style137"/>
    <w:uiPriority w:val="99"/>
    <w:rsid w:val="00722781"/>
    <w:rPr>
      <w:rFonts w:ascii="Arial Narrow" w:hAnsi="Arial Narrow"/>
      <w:sz w:val="32"/>
    </w:rPr>
  </w:style>
  <w:style w:type="character" w:customStyle="1" w:styleId="FontStyle138">
    <w:name w:val="Font Style138"/>
    <w:uiPriority w:val="99"/>
    <w:rsid w:val="00722781"/>
    <w:rPr>
      <w:rFonts w:ascii="Arial" w:hAnsi="Arial"/>
      <w:sz w:val="28"/>
    </w:rPr>
  </w:style>
  <w:style w:type="character" w:customStyle="1" w:styleId="FontStyle139">
    <w:name w:val="Font Style139"/>
    <w:uiPriority w:val="99"/>
    <w:rsid w:val="00722781"/>
    <w:rPr>
      <w:rFonts w:ascii="Times New Roman" w:hAnsi="Times New Roman"/>
      <w:i/>
      <w:spacing w:val="-20"/>
      <w:sz w:val="18"/>
    </w:rPr>
  </w:style>
  <w:style w:type="character" w:customStyle="1" w:styleId="FontStyle140">
    <w:name w:val="Font Style140"/>
    <w:uiPriority w:val="99"/>
    <w:rsid w:val="00722781"/>
    <w:rPr>
      <w:rFonts w:ascii="Times New Roman" w:hAnsi="Times New Roman"/>
      <w:b/>
      <w:i/>
      <w:smallCaps/>
      <w:sz w:val="18"/>
    </w:rPr>
  </w:style>
  <w:style w:type="character" w:styleId="CommentReference">
    <w:name w:val="annotation reference"/>
    <w:basedOn w:val="DefaultParagraphFont"/>
    <w:uiPriority w:val="99"/>
    <w:rsid w:val="00722781"/>
    <w:rPr>
      <w:rFonts w:cs="Times New Roman"/>
      <w:sz w:val="16"/>
    </w:rPr>
  </w:style>
  <w:style w:type="paragraph" w:styleId="CommentText">
    <w:name w:val="annotation text"/>
    <w:basedOn w:val="Normal"/>
    <w:link w:val="CommentTextChar"/>
    <w:uiPriority w:val="99"/>
    <w:rsid w:val="00722781"/>
    <w:rPr>
      <w:sz w:val="20"/>
      <w:szCs w:val="20"/>
    </w:rPr>
  </w:style>
  <w:style w:type="character" w:customStyle="1" w:styleId="CommentTextChar">
    <w:name w:val="Comment Text Char"/>
    <w:basedOn w:val="DefaultParagraphFont"/>
    <w:link w:val="CommentText"/>
    <w:uiPriority w:val="99"/>
    <w:locked/>
    <w:rsid w:val="00722781"/>
    <w:rPr>
      <w:rFonts w:ascii="Franklin Gothic Demi" w:hAnsi="Franklin Gothic Demi"/>
    </w:rPr>
  </w:style>
  <w:style w:type="paragraph" w:styleId="BalloonText">
    <w:name w:val="Balloon Text"/>
    <w:basedOn w:val="Normal"/>
    <w:link w:val="BalloonTextChar"/>
    <w:uiPriority w:val="99"/>
    <w:semiHidden/>
    <w:rsid w:val="00722781"/>
    <w:rPr>
      <w:rFonts w:ascii="Tahoma" w:hAnsi="Tahoma"/>
      <w:sz w:val="16"/>
      <w:szCs w:val="16"/>
    </w:rPr>
  </w:style>
  <w:style w:type="character" w:customStyle="1" w:styleId="BalloonTextChar">
    <w:name w:val="Balloon Text Char"/>
    <w:basedOn w:val="DefaultParagraphFont"/>
    <w:link w:val="BalloonText"/>
    <w:uiPriority w:val="99"/>
    <w:semiHidden/>
    <w:locked/>
    <w:rsid w:val="00722781"/>
    <w:rPr>
      <w:rFonts w:ascii="Tahoma" w:hAnsi="Tahoma"/>
      <w:sz w:val="16"/>
    </w:rPr>
  </w:style>
  <w:style w:type="paragraph" w:customStyle="1" w:styleId="Style70">
    <w:name w:val="Style70"/>
    <w:basedOn w:val="Normal"/>
    <w:uiPriority w:val="99"/>
    <w:rsid w:val="00722781"/>
    <w:pPr>
      <w:jc w:val="center"/>
    </w:pPr>
  </w:style>
  <w:style w:type="character" w:customStyle="1" w:styleId="FontStyle101">
    <w:name w:val="Font Style101"/>
    <w:uiPriority w:val="99"/>
    <w:rsid w:val="00722781"/>
    <w:rPr>
      <w:rFonts w:ascii="Arial" w:hAnsi="Arial"/>
      <w:sz w:val="20"/>
    </w:rPr>
  </w:style>
  <w:style w:type="character" w:customStyle="1" w:styleId="FontStyle141">
    <w:name w:val="Font Style141"/>
    <w:uiPriority w:val="99"/>
    <w:rsid w:val="00722781"/>
    <w:rPr>
      <w:rFonts w:ascii="Times New Roman" w:hAnsi="Times New Roman"/>
      <w:b/>
      <w:sz w:val="20"/>
    </w:rPr>
  </w:style>
  <w:style w:type="paragraph" w:styleId="Footer">
    <w:name w:val="footer"/>
    <w:basedOn w:val="Normal"/>
    <w:link w:val="FooterChar"/>
    <w:uiPriority w:val="99"/>
    <w:rsid w:val="007E1D74"/>
    <w:pPr>
      <w:tabs>
        <w:tab w:val="center" w:pos="4536"/>
        <w:tab w:val="right" w:pos="9072"/>
      </w:tabs>
    </w:pPr>
  </w:style>
  <w:style w:type="character" w:customStyle="1" w:styleId="FooterChar">
    <w:name w:val="Footer Char"/>
    <w:basedOn w:val="DefaultParagraphFont"/>
    <w:link w:val="Footer"/>
    <w:uiPriority w:val="99"/>
    <w:semiHidden/>
    <w:locked/>
    <w:rsid w:val="002E40BC"/>
    <w:rPr>
      <w:rFonts w:ascii="Franklin Gothic Demi" w:hAnsi="Franklin Gothic Demi"/>
      <w:sz w:val="24"/>
    </w:rPr>
  </w:style>
  <w:style w:type="character" w:styleId="PageNumber">
    <w:name w:val="page number"/>
    <w:basedOn w:val="DefaultParagraphFont"/>
    <w:uiPriority w:val="99"/>
    <w:rsid w:val="007E1D74"/>
    <w:rPr>
      <w:rFonts w:cs="Times New Roman"/>
    </w:rPr>
  </w:style>
  <w:style w:type="paragraph" w:styleId="Header">
    <w:name w:val="header"/>
    <w:basedOn w:val="Normal"/>
    <w:link w:val="HeaderChar"/>
    <w:uiPriority w:val="99"/>
    <w:rsid w:val="007E1D74"/>
    <w:pPr>
      <w:tabs>
        <w:tab w:val="center" w:pos="4536"/>
        <w:tab w:val="right" w:pos="9072"/>
      </w:tabs>
    </w:pPr>
  </w:style>
  <w:style w:type="character" w:customStyle="1" w:styleId="HeaderChar">
    <w:name w:val="Header Char"/>
    <w:basedOn w:val="DefaultParagraphFont"/>
    <w:link w:val="Header"/>
    <w:uiPriority w:val="99"/>
    <w:semiHidden/>
    <w:locked/>
    <w:rsid w:val="002E40BC"/>
    <w:rPr>
      <w:rFonts w:ascii="Franklin Gothic Demi" w:hAnsi="Franklin Gothic Demi"/>
      <w:sz w:val="24"/>
    </w:rPr>
  </w:style>
  <w:style w:type="paragraph" w:styleId="CommentSubject">
    <w:name w:val="annotation subject"/>
    <w:basedOn w:val="CommentText"/>
    <w:next w:val="CommentText"/>
    <w:link w:val="CommentSubjectChar"/>
    <w:uiPriority w:val="99"/>
    <w:rsid w:val="007F50CE"/>
    <w:rPr>
      <w:b/>
      <w:bCs/>
    </w:rPr>
  </w:style>
  <w:style w:type="character" w:customStyle="1" w:styleId="CommentSubjectChar">
    <w:name w:val="Comment Subject Char"/>
    <w:basedOn w:val="CommentTextChar"/>
    <w:link w:val="CommentSubject"/>
    <w:uiPriority w:val="99"/>
    <w:locked/>
    <w:rsid w:val="007F50CE"/>
    <w:rPr>
      <w:b/>
    </w:rPr>
  </w:style>
  <w:style w:type="character" w:styleId="Hyperlink">
    <w:name w:val="Hyperlink"/>
    <w:basedOn w:val="DefaultParagraphFont"/>
    <w:uiPriority w:val="99"/>
    <w:rsid w:val="008A6F74"/>
    <w:rPr>
      <w:rFonts w:cs="Times New Roman"/>
      <w:color w:val="0000FF"/>
      <w:u w:val="single"/>
    </w:rPr>
  </w:style>
  <w:style w:type="paragraph" w:styleId="ListParagraph">
    <w:name w:val="List Paragraph"/>
    <w:basedOn w:val="Normal"/>
    <w:uiPriority w:val="99"/>
    <w:qFormat/>
    <w:rsid w:val="00F04201"/>
    <w:pPr>
      <w:ind w:left="720"/>
      <w:contextualSpacing/>
    </w:pPr>
  </w:style>
  <w:style w:type="paragraph" w:customStyle="1" w:styleId="Style58">
    <w:name w:val="Style58"/>
    <w:basedOn w:val="Normal"/>
    <w:uiPriority w:val="99"/>
    <w:rsid w:val="008C3054"/>
    <w:pPr>
      <w:spacing w:line="269" w:lineRule="exact"/>
      <w:jc w:val="both"/>
    </w:pPr>
  </w:style>
  <w:style w:type="paragraph" w:customStyle="1" w:styleId="Export0">
    <w:name w:val="Export 0"/>
    <w:basedOn w:val="Normal"/>
    <w:uiPriority w:val="99"/>
    <w:rsid w:val="00D855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pPr>
    <w:rPr>
      <w:rFonts w:ascii="Arial" w:hAnsi="Arial"/>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l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Q:\Data\Sablony+VzorySmluv\Vzory_smluv\VZOR%20-%2013)%20smlouva%20o%20z&#345;&#237;zen&#237;%20pr&#225;va%20%20stavb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VZOR - 13) smlouva o zřízení práva  stavby.dotx</Template>
  <TotalTime>4</TotalTime>
  <Pages>5</Pages>
  <Words>2206</Words>
  <Characters>13020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právu stavby</dc:title>
  <dc:subject/>
  <dc:creator>Kateřina Drábková</dc:creator>
  <cp:keywords/>
  <dc:description/>
  <cp:lastModifiedBy>Městský úřad Náchod</cp:lastModifiedBy>
  <cp:revision>3</cp:revision>
  <cp:lastPrinted>2024-11-13T14:20:00Z</cp:lastPrinted>
  <dcterms:created xsi:type="dcterms:W3CDTF">2024-12-09T11:57:00Z</dcterms:created>
  <dcterms:modified xsi:type="dcterms:W3CDTF">2024-12-09T11:57:00Z</dcterms:modified>
</cp:coreProperties>
</file>