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SMLOUVA O PROVEDENÍ DIVADELNÍHO PŘEDSTAVENÍ</w:t>
      </w:r>
    </w:p>
    <w:p w14:paraId="00000002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V RÁMCI FESTIVALU DIVADLA V DLOUHÉ </w:t>
      </w:r>
    </w:p>
    <w:p w14:paraId="00000003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Číslo H 19/2024</w:t>
      </w:r>
    </w:p>
    <w:p w14:paraId="00000004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(„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Smlouva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“)</w:t>
      </w:r>
    </w:p>
    <w:p w14:paraId="0000000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</w:p>
    <w:p w14:paraId="00000006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uzavřená podle § 1746 odst. 2 a podle § 2358 a násl. zákona č. 89/2012 Sb., občanský zákoník, ve znění pozdějších předpisů („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Občanský zákoník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“), a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 xml:space="preserve"> dále podle příslušných ustanovení zákona č. 121/2000 Sb., o právu autorském, o právech souvisejících s právem autorským a o změně některých zákonů (autorský zákon) („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Autorský zákon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“) mezi těmito stranami:</w:t>
      </w:r>
    </w:p>
    <w:p w14:paraId="0000000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008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Divadlo v Dlouhé</w:t>
      </w:r>
    </w:p>
    <w:p w14:paraId="00000009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příspěvková organizace zřízená h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l. m. Prahou</w:t>
      </w:r>
    </w:p>
    <w:p w14:paraId="0000000A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 sídlem: Dlouhá 727/39, 110 00 Praha 1</w:t>
      </w:r>
    </w:p>
    <w:p w14:paraId="0000000B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IČO: 00064343</w:t>
      </w:r>
    </w:p>
    <w:p w14:paraId="0000000C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DIČ: CZ00064343</w:t>
      </w:r>
    </w:p>
    <w:p w14:paraId="0000000D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zastoupena Mgr. Danielou Šálkovou, ředitelkou</w:t>
      </w:r>
    </w:p>
    <w:p w14:paraId="0000000E" w14:textId="2602650C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číslo účtu: </w:t>
      </w:r>
    </w:p>
    <w:p w14:paraId="0000000F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ID datové schránky: d5983un</w:t>
      </w:r>
    </w:p>
    <w:p w14:paraId="00000010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(na straně jedné; dále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Pořadatel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</w:t>
      </w:r>
    </w:p>
    <w:p w14:paraId="0000001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12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 </w:t>
      </w:r>
    </w:p>
    <w:p w14:paraId="0000001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14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Kávéeska</w:t>
      </w:r>
      <w:proofErr w:type="spellEnd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, příspěvková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organizace</w:t>
      </w:r>
    </w:p>
    <w:p w14:paraId="00000015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 sídlem: Vojtova 7, 639 00 Brno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00000016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IČO: 00101508</w:t>
      </w:r>
    </w:p>
    <w:p w14:paraId="00000017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DIČ: CZ00101508</w:t>
      </w:r>
    </w:p>
    <w:p w14:paraId="00000018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zapsána ve veřejném rejstříku vedeném Krajským soudem v Brně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sp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zn.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Pr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2060</w:t>
      </w:r>
    </w:p>
    <w:p w14:paraId="00000019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zastoupena Mgr. Tomášem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Pavčíkem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, ředitelem</w:t>
      </w:r>
    </w:p>
    <w:p w14:paraId="0000001A" w14:textId="44EB515B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číslo účtu: </w:t>
      </w:r>
    </w:p>
    <w:p w14:paraId="0000001B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ID datové schránky: aqb9w6z</w:t>
      </w:r>
    </w:p>
    <w:p w14:paraId="0000001C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01D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(na 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traně druhé; dále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Host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</w:t>
      </w:r>
    </w:p>
    <w:p w14:paraId="0000001E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</w:p>
    <w:p w14:paraId="0000001F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Pořadatel a Host společně též jako 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Smluvní strany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 nebo jednotlivě 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Smluvní strana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</w:t>
      </w:r>
    </w:p>
    <w:p w14:paraId="00000020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i/>
          <w:color w:val="000000"/>
          <w:sz w:val="20"/>
          <w:szCs w:val="20"/>
        </w:rPr>
      </w:pPr>
    </w:p>
    <w:p w14:paraId="00000021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PROHLÁŠENÍ SMLUVNÍCH STRAN</w:t>
      </w:r>
    </w:p>
    <w:p w14:paraId="00000022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23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Pořadatel prohlašuje, že je povinným subjektem dle § 2 odst. 1 písm. n) zákona č. 340/2015 Sb., o registru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smluv, ve znění pozdějších předpisů (dále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Zákon o registru smluv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“). Vztahuje-li se na tuto Smlouvu povinnost jejího uveřejnění v registru smluv dle Zákona o registru smluv, za účelem vyloučení případného duplicitního uveřejnění se Smluvní strany dohod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ly, že tuto Smlouvu uveřejní v registru smluv Pořadatel, jenž bude také plnit ostatní povinnosti vyplývající pro něj ze Zákona o registru smluv.</w:t>
      </w:r>
    </w:p>
    <w:p w14:paraId="00000024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25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prohlašuje a Pořadateli se zaručuje, že</w:t>
      </w:r>
    </w:p>
    <w:p w14:paraId="00000026" w14:textId="77777777" w:rsidR="00491BC9" w:rsidRDefault="003E2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splňuje veškeré podmínky a požadavky v této Smlouvě stanovené;</w:t>
      </w:r>
    </w:p>
    <w:p w14:paraId="00000027" w14:textId="77777777" w:rsidR="00491BC9" w:rsidRDefault="003E2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je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oprávněn tuto Smlouvu uzavřít a řádně plnit povinnosti v ní obsažené.</w:t>
      </w:r>
    </w:p>
    <w:p w14:paraId="00000028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29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Smluvní strany prohlašují, že mohou uzavřít tuto Smlouvu a že jsou schopny tuto Smlouvu plnit. Dále prohlašují, že mají veškerou pravomoc a právo tuto Smlouvu uzavřít.</w:t>
      </w:r>
    </w:p>
    <w:p w14:paraId="0000002A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2B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Smluvní strany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se zavazují, že neučiní žádné právní jednání, na jehož základě by vznikly nebo mohly vzniknout závazky v rozporu s touto Smlouvou či jejím plněním, anebo by tuto Smlouvu obcházely.</w:t>
      </w:r>
    </w:p>
    <w:p w14:paraId="0000002C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2D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PŘEDMĚT SMLOUVY</w:t>
      </w:r>
    </w:p>
    <w:p w14:paraId="0000002E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F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se zavazuje provést (uskutečnit) na scéně Pořadatele jedno představení níže specifikované divadelní inscenace nastudované a vyrobené v produkci Hosta, a to při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>příležitosti konání festivalu s názvem Festival 13+ 2025 pořádaného Pořadatelem na své scén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ě. </w:t>
      </w:r>
    </w:p>
    <w:p w14:paraId="00000030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00000031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Divadelní představení, jehož provedení (uskutečnění) Hostem na scéně Pořadatele je předmětem této Smlouvy, je specifikována následovně:  </w:t>
      </w:r>
    </w:p>
    <w:p w14:paraId="00000032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název inscenace/představení: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Poprvé</w:t>
      </w:r>
    </w:p>
    <w:p w14:paraId="00000033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autor dramatického textu nebo literární předlohy: Štěpán Gajdoš a kolektiv</w:t>
      </w:r>
    </w:p>
    <w:p w14:paraId="00000034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režie: Štěpán Gajdoš</w:t>
      </w:r>
    </w:p>
    <w:p w14:paraId="00000035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délka představení/stopáž: 50 minut bez pauzy</w:t>
      </w:r>
    </w:p>
    <w:p w14:paraId="00000036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místo konání: Hlavní sál Pořadatele nacházející se v budově Pořadatele na adrese Dlouhá 727/39, 110 00 Praha 1</w:t>
      </w:r>
    </w:p>
    <w:p w14:paraId="00000037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termín konání představení: 8. února 2025</w:t>
      </w:r>
    </w:p>
    <w:p w14:paraId="00000038" w14:textId="77777777" w:rsidR="00491BC9" w:rsidRDefault="003E2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čas zahájení představení: 19:00 hodin</w:t>
      </w:r>
    </w:p>
    <w:p w14:paraId="00000039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3A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(dále též jen 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„</w:t>
      </w:r>
      <w:r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  <w:t>Představení</w:t>
      </w:r>
      <w:r>
        <w:rPr>
          <w:rFonts w:ascii="Trebuchet MS" w:eastAsia="Trebuchet MS" w:hAnsi="Trebuchet MS" w:cs="Trebuchet MS"/>
          <w:i/>
          <w:color w:val="000000"/>
          <w:sz w:val="20"/>
          <w:szCs w:val="20"/>
        </w:rPr>
        <w:t>“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)</w:t>
      </w:r>
    </w:p>
    <w:p w14:paraId="0000003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3C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Každá ze Smluvních stran je povinna na svou výlučnou odpovědnost, riziko, náklady a účet provést a/nebo obstarat provedení a/nebo zajistit provedení plnění blíže specifikované v této Smlouvě, tj. v rozsahu, za podmínek a způs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oby sjednanými v této Smlouvě. </w:t>
      </w:r>
    </w:p>
    <w:p w14:paraId="0000003D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3E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Pořadatel je povinen uhradit Hostovi za řádné a včasné provedení (uskutečnění) Představení na scéně Pořadatele jednak odměnu sjednanou v této Smlouvě a jednak mu nahradit též účelně vynaložené náklady dle specifikace sjedna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né v této Smlouvě.    </w:t>
      </w:r>
    </w:p>
    <w:p w14:paraId="0000003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0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ODMĚNA, NÁHRADY, TRŽBY</w:t>
      </w:r>
    </w:p>
    <w:p w14:paraId="0000004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2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Pořadatel se zavazuje zaplatit Hostovi za řádné a včasné provedení (uskutečnění) Představení souhrnnou (celkovou) fixní (paušální)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odměnu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ve výši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40.000 Kč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(slovy čtyřicet tisíc korun českých) („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Odměna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“). Pro případ, že Host je ke dni uzavření této Smlouvy plátcem DPH nebo se plátcem DPH stane po uzavření této Smlouvy, dohodly se Smluvní strany, že Odměna je sjednána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včetně případné DPH.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Odměna je splatná bankovním převodem na bankovní účet Hosta na zák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ladě faktury vystavené a zaslané Hostem Pořadateli po řádném a včasném provedení (uskutečnění) Představení. Odměna je tvořena ze 70 % z odměny za provedení (uskutečnění) Představení a ze 30 % z odměny za poskytnutí svolení a oprávnění (licence nebo podlice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nce) k užití předmětů ochrany zařazených a užitých v rámci Představení za podmínek sjednaných v čl. 8. této Smlouvy.  </w:t>
      </w:r>
    </w:p>
    <w:p w14:paraId="0000004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4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Nad rámec Odměny se Pořadatel dále zavazuje:</w:t>
      </w:r>
    </w:p>
    <w:p w14:paraId="0000004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6" w14:textId="77777777" w:rsidR="00491BC9" w:rsidRDefault="003E249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nahradit Hostovi náklady na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dopravu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souboru a dekorací podle skutečné fakturace externích a dalších dopravců do maximální výše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15.000 Kč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(slovy patnáct tisíc korun českých) vč. DPH v zákonné výši. Náhrada nákladů na dopravu je splatná bankovním převodem na bankovní účet externího dopravce 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 základě faktury vystavené a zaslané externím dopravcem Pořadateli po řádném a včasném provedení (uskutečnění) Představení;</w:t>
      </w:r>
    </w:p>
    <w:p w14:paraId="0000004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8" w14:textId="7A79AD9E" w:rsidR="00491BC9" w:rsidRDefault="003E249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uhradit podílovou licenční odměnu (tzv.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tantiémy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) ve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výši </w:t>
      </w:r>
      <w:r w:rsidR="007B1961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bookmarkStart w:id="0" w:name="_GoBack"/>
      <w:bookmarkEnd w:id="0"/>
      <w:r w:rsidR="007B1961">
        <w:rPr>
          <w:rFonts w:ascii="Trebuchet MS" w:hAnsi="Trebuchet MS"/>
          <w:b/>
          <w:bCs/>
          <w:sz w:val="20"/>
          <w:szCs w:val="20"/>
        </w:rPr>
        <w:t>%</w:t>
      </w:r>
      <w:r w:rsidR="007B1961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z hrubých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tržeb Pořadatele vzešlých z pořádání Představení za užití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autorského díla/uměleckého výkonu zařazeného a užitého v rámci Představení, a to namísto Hosta přímo nositeli práv k tomuto autorskému dílu/uměleckému výkonu: jméno a příjmení: </w:t>
      </w:r>
      <w:r>
        <w:rPr>
          <w:rFonts w:ascii="Trebuchet MS" w:eastAsia="Trebuchet MS" w:hAnsi="Trebuchet MS" w:cs="Trebuchet MS"/>
          <w:sz w:val="20"/>
          <w:szCs w:val="20"/>
        </w:rPr>
        <w:t>Matěj Štrunc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bytem: </w:t>
      </w:r>
      <w:r w:rsidR="00253BB1">
        <w:rPr>
          <w:rFonts w:ascii="Trebuchet MS" w:eastAsia="Trebuchet MS" w:hAnsi="Trebuchet MS" w:cs="Trebuchet MS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datum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narození:</w:t>
      </w:r>
      <w:r w:rsidR="00253BB1">
        <w:rPr>
          <w:rFonts w:ascii="Trebuchet MS" w:eastAsia="Trebuchet MS" w:hAnsi="Trebuchet MS" w:cs="Trebuchet MS"/>
          <w:sz w:val="20"/>
          <w:szCs w:val="20"/>
        </w:rPr>
        <w:t xml:space="preserve">      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e-mail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>:</w:t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číslo účtu:</w:t>
      </w:r>
      <w:r w:rsidR="00253BB1">
        <w:rPr>
          <w:rFonts w:ascii="Trebuchet MS" w:eastAsia="Trebuchet MS" w:hAnsi="Trebuchet MS" w:cs="Trebuchet MS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; jedná se o závazek Pořadatele ve prospěch třetí osoby dle § 1767 Občanského zákoníku; tantiémy jsou splatné bankovním převodem přímo na bankovní účet nositele práv, který není plátcem DPH, a to 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jdříve po řádném a včasném provedení (uskutečnění) Představení;      </w:t>
      </w:r>
    </w:p>
    <w:p w14:paraId="00000049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A" w14:textId="77777777" w:rsidR="00491BC9" w:rsidRDefault="003E249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uhradit náklady vynaložené na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zábor veřejné komunikace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pro účely nakládání a vykládání scénické výpravy Hosta v souvislosti s prováděním (uskutečňováním) Představení.</w:t>
      </w:r>
    </w:p>
    <w:p w14:paraId="0000004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4C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Odměna je konečná, nepřekročitelná a na její výši nemá vliv žádná okolnost, která nastala bez ohledu na vůli Smluvních stran před nebo po uzavření této Smlouvy. Nad rámec Odměny 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>finančních plnění Pořadatele specifikovaných v předchozím odstavci není Pořa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datel povinen na základě této Smlouvy v souvislosti s plněním Hosta dle této Smlouvy hradit Hostovi ani žádné jiné třetí osobě žádné jiné (další) finanční plnění.   </w:t>
      </w:r>
    </w:p>
    <w:p w14:paraId="0000004D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Tržby ze vstupného na Představení náleží výlučně Pořadateli (přičemž výše vstupného je na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svobodném uvážení Pořadatele).</w:t>
      </w:r>
    </w:p>
    <w:p w14:paraId="0000004E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Tržby za prodané programy a další propagační materiály vztahující se k Představení náleží výlučně Hostovi.</w:t>
      </w:r>
    </w:p>
    <w:p w14:paraId="0000004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0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PLATEBNÍ A FAKTURAČNÍ PODMÍNKY</w:t>
      </w:r>
    </w:p>
    <w:p w14:paraId="0000005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2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Splatnost jakékoliv faktury, ať už vystavené Hostem anebo nositelem práv na základě této Smlouvy, činí 30 (slovy: třicet) kalendářních dnů ode dne jejího doručení Pořadateli. </w:t>
      </w:r>
    </w:p>
    <w:p w14:paraId="0000005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4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Faktury musí být doručeny písemně, buď v listinné podobě na adresu Pořadatele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uvedenou v záhlaví této Smlouvy, nebo elektronicky ve formátu PDF do e-mailové nebo datové schránky Pořadatele, uvedené v záhlaví této Smlouvy.</w:t>
      </w:r>
    </w:p>
    <w:p w14:paraId="0000005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6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Faktury musí povinně obsahovat všechny náležitosti dle platných právních předpisů, a to zejména náležitosti týk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ající se daňového dokladu dle zákona č. 563/1991 Sb., o účetnictví, ve znění pozdějších předpisů, § 29 zákona č. 235/2004 Sb., o dani z přidané hodnoty, ve znění pozdějších předpisů (dále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Zákon o DPH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 a náležitosti uvedené v § 435 Občanského zákoníku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00000057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00000058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Nebude-li jakákoliv faktura obsahovat některou povinnou nebo dohodnutou náležitost nebo bude-li chybně vyúčtováno finanční plnění, je Pořadatel oprávněn fakturu bez zaplacení vrátit Hostovi (nebo nositeli práv) k provedení opravy s vyznačením důvodu vr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ácení. Host (nebo nositel práv) provede opravu vystavením a zasláním nové faktury s tím, že odesláním vadné faktury přestává běžet původní lhůta splatnosti a nová lhůta splatnosti bude činit nejméně 30 (slovy: třicet) kalendářních dnů ode dne doručení nové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(opravené) faktury Pořadateli. </w:t>
      </w:r>
    </w:p>
    <w:p w14:paraId="00000059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A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není oprávněn započíst jakékoliv pohledávky proti nárokům Pořadatele. Pohledávky a nároky Hosta vzniklé v souvislosti s touto Smlouvou nesmějí být postoupeny třetím osobám, zastaveny, nebo s nimi jinak disponováno. Ja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kékoliv právní jednání učiněné Hostem v rozporu s tímto ustanovením této Smlouvy je jednáním příčícím se dobrým mravům.</w:t>
      </w:r>
    </w:p>
    <w:p w14:paraId="0000005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C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PLNĚNÍ A POVINNOSTI POŘADATELE</w:t>
      </w:r>
    </w:p>
    <w:p w14:paraId="0000005D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5E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Pořadatel se ve vztahu k realizaci Představení zavazuje na svůj účet a náklady provést a/nebo poskytnout a/nebo zajistit následující plnění:    </w:t>
      </w:r>
    </w:p>
    <w:p w14:paraId="0000005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60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zpřístupnění a umožnění využití jeviště a hlediště (velkého sálu) Pořadatele včetně jejich zázemí ve sjednaném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termínu konání Představení dle čl. 2, odst. 2.2. této Smlouvy, a to dle technických podmínek dodaných Hostem nejpozději jeden měsíc před konáním Představení;</w:t>
      </w:r>
    </w:p>
    <w:p w14:paraId="0000006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62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technické a jiné doprovodné či související služby následujícího personálu Pořadatele: </w:t>
      </w:r>
    </w:p>
    <w:p w14:paraId="00000063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technický dozor osvětlovače dne 8. 2. 2025 od 13:00 hodin; </w:t>
      </w:r>
    </w:p>
    <w:p w14:paraId="00000064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technický dozor zvukaře dne 8. 2. 2025 od 13:00 hodin;</w:t>
      </w:r>
    </w:p>
    <w:p w14:paraId="00000065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technický dozor jevištního technika dne 8. 2. 2025 od 13:00 hodin;</w:t>
      </w:r>
    </w:p>
    <w:p w14:paraId="00000066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pokladní;</w:t>
      </w:r>
    </w:p>
    <w:p w14:paraId="00000067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uvaděčky a šatnářky;</w:t>
      </w:r>
    </w:p>
    <w:p w14:paraId="00000068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obsluha divadelního baru;</w:t>
      </w:r>
    </w:p>
    <w:p w14:paraId="00000069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technik požárního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dozoru;</w:t>
      </w:r>
    </w:p>
    <w:p w14:paraId="0000006A" w14:textId="77777777" w:rsidR="00491BC9" w:rsidRDefault="003E2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služby vrátnice;</w:t>
      </w:r>
    </w:p>
    <w:p w14:paraId="0000006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128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6C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zpřístupnění a umožnění využití divadelní zvukové a osvětlovací techniky velkého sálu budovy Pořadatele (pouze s technickým dozorem osvětlovače a zvukaře); </w:t>
      </w:r>
    </w:p>
    <w:p w14:paraId="0000006D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6E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zpřístupnění a umožnění využití uklizených šaten pro účinkující výkonné umělce Hosta v den Představení od 13:00 hodin; </w:t>
      </w:r>
    </w:p>
    <w:p w14:paraId="0000006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0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zpřístupnění a umožnění využití šaten pro diváky (včetně služeb uvaděček a šatnářek);</w:t>
      </w:r>
    </w:p>
    <w:p w14:paraId="0000007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2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zpřístupnění a umožnění využití bufetu pro divák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y, a to před začátkem Představení (včetně obsluhy divadelního baru);</w:t>
      </w:r>
    </w:p>
    <w:p w14:paraId="0000007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4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dodávka energií v rozsahu elektřiny, tepla, teplé a studené vody;</w:t>
      </w:r>
    </w:p>
    <w:p w14:paraId="0000007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6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administrativní vyřízení záboru veřejné komunikace pro účely nakládání a vykládání scénické výpravy Hosta v souvislosti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 prováděním (uskutečňováním) Představení;</w:t>
      </w:r>
    </w:p>
    <w:p w14:paraId="0000007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8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tisk, prodej a distribuce vstupenek na Představení včetně administrativního zajištění náboru vstupenek, tj. zpracování objednávek, rozeslání vstupenek a faktur a vyřizování veškeré s tím související administrati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vy;</w:t>
      </w:r>
    </w:p>
    <w:p w14:paraId="00000079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A" w14:textId="77777777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propagace Hosta a Představení v obvyklém a přiměřeném rozsahu, tj. zejména uvedení Hosta a Představení ve festivalovém programu a na oficiálních internetových stránkách Pořadatele, a to s využitím propagačních materiálů dodaných Hostem v dostatečném p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ředstihu před konáním Představení;</w:t>
      </w:r>
    </w:p>
    <w:p w14:paraId="0000007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C" w14:textId="405F4B09" w:rsidR="00491BC9" w:rsidRDefault="003E2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poskytnutí </w:t>
      </w:r>
      <w:r w:rsidR="00EB14DB">
        <w:rPr>
          <w:rFonts w:ascii="Trebuchet MS" w:eastAsia="Trebuchet MS" w:hAnsi="Trebuchet MS" w:cs="Trebuchet MS"/>
          <w:color w:val="000000"/>
          <w:sz w:val="20"/>
          <w:szCs w:val="20"/>
        </w:rPr>
        <w:t>10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čestných vstupenek á 1,- Kč na Představení.  </w:t>
      </w:r>
    </w:p>
    <w:p w14:paraId="0000007D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7E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PLNĚNÍ, POVINNOSTI A ODPOVĚDNOST HOSTA</w:t>
      </w:r>
    </w:p>
    <w:p w14:paraId="0000007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80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se na vlastní výlučnou odpovědnost a riziko zavazuje:  </w:t>
      </w:r>
    </w:p>
    <w:p w14:paraId="00000081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provést (uskutečnit) Představení řádně a v maximální možné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umělecké a profesionální kvalitě odpovídající obvyklým standardům profesionální divadelní činnosti podle této Smlouvy, podle dalších organizačních a produkčních pokynů Pořadatele a včas ve sjednaných termínech a časech;</w:t>
      </w:r>
    </w:p>
    <w:p w14:paraId="00000082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zabezpečit vlastní produkci Předsta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vení v rozsahu organizace a zaplacení honorářů účinkujících výkonných umělců (včetně pomocného personálu), výroby, přepravy, instalace a deinstalace scény a dekorací a jiných záležitostí, věcí a prvků tvořících součást Představení a/nebo jiných záležitostí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věcí a/nebo prvků, které jsou pro zdárný průběh Představení nezbytné;</w:t>
      </w:r>
    </w:p>
    <w:p w14:paraId="00000083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zabezpečit, aby se veškeré osoby nezbytně nutné k řádnému a kvalitnímu provedení Představení (jimiž se rozumí zejména, nikoliv však výlučně, účinkující výkonní umělci a případný doprov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odný technický a produkční personál; souhrnně dále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Zúčastněné osoby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 dostavily na sjednané místo konání Představení v dostatečném časovém předstihu tak, aby Představení mohlo být zahájeno včas za podmínek sjednaných v této Smlouvě;</w:t>
      </w:r>
    </w:p>
    <w:p w14:paraId="00000084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dodržovat tzv. noč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ní klid v budově Pořadatele, v přináležející pasáži budovy Pořadatele a v přilehlých prostorách budovy Pořadatele, a to vždy v čase od 22:00 dále, a na vlastní odpovědnost zabezpečit plnění této povinnosti též ze strany všech Zúčastněných osob;  </w:t>
      </w:r>
    </w:p>
    <w:p w14:paraId="00000085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dbát poky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nů Pořadatelem pověřeného pracovníka vykonávajícího produkční dozor;</w:t>
      </w:r>
    </w:p>
    <w:p w14:paraId="00000086" w14:textId="77777777" w:rsidR="00491BC9" w:rsidRDefault="003E2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poskytnout bezplatně Pořadateli k propagačním účelům alespoň 5 ks fotografií z Představení v elektronické podobě, plakát o rozměrech 1080 x 1920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px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na výšku v elektronické podobě a 1 ks 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ivadelního programu Představení. </w:t>
      </w:r>
    </w:p>
    <w:p w14:paraId="0000008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88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Dojde-li k jakémukoliv poškození prostor budovy Pořadatele nebo jiných věcí v majetku a/nebo užívání Pořadatele v důsledku zaviněného a/nebo nedbalostního jednání Hosta a/nebo Zúčastněných osob, zavazuje se Host veškeré takto vzniklé škody uhradit sám a ze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svého, a to v plném rozsahu bez jakékoliv limitace.  </w:t>
      </w:r>
    </w:p>
    <w:p w14:paraId="00000089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8A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přebírá plnou odpovědnost za jednání (či opomenutí) Zúčastněných osob, a to způsobem a v rozsahu, jako by Host plnil své povinnosti vůči Pořadateli sám. Host se současně zavazuje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>seznámit veškeré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tyto Zúčastněné osoby se zněním této Smlouvy a Přílohy č. 1 tvořící nedílnou součást této Smlouvy. </w:t>
      </w:r>
    </w:p>
    <w:p w14:paraId="0000008B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8C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Bez předchozího písemného souhlasu Pořadatele nesmí Host jakýmkoliv způsobem upravovat jeviště nebo hlediště nacházející se v budově Pořadatele.</w:t>
      </w:r>
    </w:p>
    <w:p w14:paraId="0000008D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8E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bere na vědomí, že pokud pro přepravu osob a/nebo dekorací použije vozidlo těžší než 3,5 tuny, podléhá vjezd takového vozidla k budově Pořadatele povolení příslušného úřadu. Pořadatel nenese žádnou odpovědnost za škody vzniklé Hostovi anebo Pořadateli v dů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sledku vjezdu takového vozidla k budově Pořadatele bez povolení příslušného úřadu.</w:t>
      </w:r>
    </w:p>
    <w:p w14:paraId="0000008F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90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nese vlastní výlučnou a plnou odpovědnost za pracovní úrazy Zúčastněných osob nacházejících se v pracovním poměru k Hostovi, dojde-li ke vzniku takových pracovních úra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zů v rámci, v průběhu či v souvislosti s plněním této Smlouvy.</w:t>
      </w:r>
    </w:p>
    <w:p w14:paraId="0000009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92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POVINNOSTI, PROHLÁŠENÍ A ZÁRUKY HOSTA V OBLASTI POŽÁRNÍ OCHRANY A BEZPEČNOSTI A OCHRANY ZDRAVÍ PŘI PRÁCI</w:t>
      </w:r>
    </w:p>
    <w:p w14:paraId="0000009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94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se na vlastní výlučnou odpovědnost a riziko zavazuje důsledně dodržovat a zcela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respektovat:</w:t>
      </w:r>
    </w:p>
    <w:p w14:paraId="0000009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96" w14:textId="77777777" w:rsidR="00491BC9" w:rsidRDefault="003E2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veškeré obecně závazné veřejnoprávní předpisy v oblasti požární ochrany a bezpečnosti a ochrany zdraví při práci, jakož i vnitřní (vnitropodniková) pravidla požární ochrany a bezpečnosti a ochrany zdraví při práci platná v prostorách budovy Pořadatele, kte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rá jsou obsažena v příloze č. 1. této Smlouvy tvořící nedílnou součást této Smlouvy; </w:t>
      </w:r>
    </w:p>
    <w:p w14:paraId="0000009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98" w14:textId="77777777" w:rsidR="00491BC9" w:rsidRDefault="003E2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zákaz a nepřipustit jakoukoliv manipulaci s otevřeným ohněm, tedy ani kouření, ve všech prostorách budovy Pořadatele, s výjimkou: </w:t>
      </w:r>
    </w:p>
    <w:p w14:paraId="00000099" w14:textId="77777777" w:rsidR="00491BC9" w:rsidRDefault="003E249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kouření v kuřárně (tedy v prostoru, kt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erý je pro kouření výslovně vyhrazen a je takto i viditelně označen); </w:t>
      </w:r>
    </w:p>
    <w:p w14:paraId="0000009A" w14:textId="77777777" w:rsidR="00491BC9" w:rsidRDefault="003E249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použití jevištních efektů v rozsahu (zejména, nikoliv však výlučně) otevřeného ohně a/nebo pyrotechniky v rámci Představení (souhrnně dále též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Jevištní efekty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“), to však pouze při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důsledném splnění těchto podmínek:</w:t>
      </w:r>
    </w:p>
    <w:p w14:paraId="0000009B" w14:textId="77777777" w:rsidR="00491BC9" w:rsidRDefault="003E2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Jevištní efekty musí být písemně nahlášeny Pořadateli a schváleny technikem požární ochrany s dostatečným předstihem před konáním Představení;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0000009C" w14:textId="77777777" w:rsidR="00491BC9" w:rsidRDefault="003E2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Pokud technik požární ochrany použití Hostem nahlášených Jevištních efektů sc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hválí a v příslušném schvalovacím dokumentu současně stanoví podmínky jejich použití a způsob jejich provádění a zajištění bezpečnosti v rámci Představení, stávající se pro Hosta takovéto podmínky automaticky bez dalšího závaznými okamžikem, kdy Host od Po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řadatele nebo technika požární ochrany obdrží schvalovací dokument, tj. od tohoto okamžiku je Host povinen tyto podmínky bezvýhradně dodržovat a respektovat, přičemž bez schválení jejich používání v rámci Představení nesmí Host Jevištní efekty v rámci Před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stavení vůbec používat. </w:t>
      </w:r>
    </w:p>
    <w:p w14:paraId="0000009D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je dále na vlastní výlučnou odpovědnost a riziko povinen: </w:t>
      </w:r>
    </w:p>
    <w:p w14:paraId="0000009E" w14:textId="77777777" w:rsidR="00491BC9" w:rsidRDefault="003E2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zavázat veškeré Zúčastněné osoby k respektování a řádnému plnění povinností a pro Hosta závazných podmínek sjednaných v tomto článku této Smlouvy;</w:t>
      </w:r>
    </w:p>
    <w:p w14:paraId="0000009F" w14:textId="3336A880" w:rsidR="00491BC9" w:rsidRDefault="003E2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za předpokladu, že Představení použití Jevištních efektů zahrnuje, předat jejich písemný seznam včetně popisu a případné fotodokumentace bezpečnostnímu technikovi Vladimíru Václavíkovi,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e-mail:</w:t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tel.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>:</w:t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253BB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a to 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jpozději pět pracovních dnů před konáním Představení. </w:t>
      </w:r>
    </w:p>
    <w:p w14:paraId="000000A0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se dále na vlastní výlučnou odpovědnost a riziko zavazuje: </w:t>
      </w:r>
    </w:p>
    <w:p w14:paraId="000000A1" w14:textId="77777777" w:rsidR="00491BC9" w:rsidRDefault="003E249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že scéna, jakož i veškeré dekorace a textilie dovezené Hostem a použité na jevišti Pořadatele v souvislosti s Představením, budou opatře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ny certifikovaným nátěrem 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nástřikem snižujícím hořlavost. Materiál, který neumožňuje uvedenou úpravu, je Host povinen oznámit odpovědným osobám Pořadatele a jeho použití přizpůsobit bezpečnostním podmínkám stanoveným odpovědnou osobou Pořadatele. </w:t>
      </w:r>
    </w:p>
    <w:p w14:paraId="000000A2" w14:textId="77777777" w:rsidR="00491BC9" w:rsidRDefault="003E249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obstar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at atest o provedení nehořlavé úpravy dekorací tvořících součást Představení.</w:t>
      </w:r>
    </w:p>
    <w:p w14:paraId="000000A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A4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prohlašuje a Pořadateli se zaručuje, že jeho vlastní technické prostředky a elektrická zařízení splňují podmínky ČSN-EN a mají platnou revizi těchto zařízení a je povinen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na vyžádání doložit Pořadateli příslušné doklady, které to potvrzují.</w:t>
      </w:r>
    </w:p>
    <w:p w14:paraId="000000A5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248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000000A6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POSKYTNUTÍ OPRÁVNĚNÍ (LICENCE NEBO PODLICENCE) K UŽITÍ CHRÁNĚNÝCH PŘEDMĚTŮ ZAŘAZENÝCH A UŽITÝCH V RÁMCI PŘEDSTAVENÍ</w:t>
      </w:r>
    </w:p>
    <w:p w14:paraId="000000A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A8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poskytuje Pořadateli nevýhradní oprávnění k výkonu práva užít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veškerá autorská díla (včetně fotografií a/nebo překladu), umělecké výkony, zvukové či zvukově obrazové záznamy, souborná díla/databáze nebo jakékoliv jiné chráněné nehmotné statky či předměty ochrany v rámci práv duševního vlastnictví včetně práv průmyslo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vých a včetně práv na všeobecnou ochranu osobnosti podle občanského zákoníku, které jsou či budou zařazeny v Představení a které budou užity při živém divadelním provedení Představení (jako je například, nikoliv však výlučně: režie, literární předloha, dra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matizace či dramatická úprava, překlad, scénografie, kostýmy, choreografie, herecké výkony, scénická hudba apod.) (souhrnně dále též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Chráněné prvky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“) ve vztahu k následujícím druhům či způsobům užití:   </w:t>
      </w:r>
    </w:p>
    <w:p w14:paraId="000000A9" w14:textId="77777777" w:rsidR="00491BC9" w:rsidRDefault="003E2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živé divadelní provozování a interní přenos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tohoto živého divadelního provozování Chráněných prvků veřejnosti v rámci živého divadelního provozování Představení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podle ustanovení §19 odst. 1 a 2 autorského zákona;</w:t>
      </w:r>
    </w:p>
    <w:p w14:paraId="000000AA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 případech, kdy je Host originárním nositelem majetkových práv autorských na základě v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lastního původcovství (coby autor či výkonný umělec) a/nebo je oprávněn k výkonu majetkových práv autorských k užití Chráněných prvků jinak, například na základě a v souladu s ustanovením §58 autorského zákona (tj. zaměstnanecké dílo nebo výkon), oprávnění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poskytovaná podle předchozího odstavce mají charakter licence; v ostatních případech, kdy je Host odvozeným nabyvatelem práv, tj. nabyvatelem licence s právem poskytovat podlicence třetím osobám, oprávnění poskytovaná podle předchozího odstavce mají chara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kter podlicence (v souhrnu všech oprávnění, tj. licencí i podlicencí, dále též jen jako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Licence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“).</w:t>
      </w:r>
    </w:p>
    <w:p w14:paraId="000000AB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Licence je poskytována v následujícím rozsahu:</w:t>
      </w:r>
    </w:p>
    <w:p w14:paraId="000000AC" w14:textId="77777777" w:rsidR="00491BC9" w:rsidRDefault="003E2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územní rozsah: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prostory Pořadatele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;</w:t>
      </w:r>
    </w:p>
    <w:p w14:paraId="000000AD" w14:textId="77777777" w:rsidR="00491BC9" w:rsidRDefault="003E2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časový rozsah: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doba trvání Představení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;</w:t>
      </w:r>
    </w:p>
    <w:p w14:paraId="000000AE" w14:textId="77777777" w:rsidR="00491BC9" w:rsidRDefault="003E2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množstevní rozsah: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počet/množství sjednaných Představení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;</w:t>
      </w:r>
    </w:p>
    <w:p w14:paraId="000000AF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Pořadatel není povinen Licenci využít.</w:t>
      </w:r>
    </w:p>
    <w:p w14:paraId="000000B0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Pořadatel je oprávněn poskytnout Licenci zcela nebo zčásti, úplatně nebo bezúplatně třetím osobám prostřednictvím podlicence anebo Licenci zcela nebo zčásti, úplatně nebo bezúplatně třetím osobám postoupit pouze s předchozím písemným schválením Hosta.   </w:t>
      </w:r>
    </w:p>
    <w:p w14:paraId="000000B1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icence v sobě zahrnuje také právo Pořadatele uvádět a šířit informace o Hostovi, jakož i využít prvky z Představení (fotografické a/nebo drobné zvukově-obrazové záznamy o kratší stopáži do max. 3 minut) za účelem propagace Představení, festivalu a divadeln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ích aktivit Pořadatele. </w:t>
      </w:r>
    </w:p>
    <w:p w14:paraId="000000B2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Ustanovení tohoto článku této Smlouvy se přiměřeně použijí také na materiály či jiné podklady dodané Hostem v souvislosti s živým provedením Představení (resumé, anotace, plakát, leták, logo apod.) a na osobnostní atributy (prvky 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sobnosti) využité (živě sdělené nebo zaznamenané) v rámci či průběhu živého provádění Představení (hlas, podoba, svébytné projevy, gestikulace, prohlášení apod.).  </w:t>
      </w:r>
    </w:p>
    <w:p w14:paraId="000000B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B4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PROHLÁŠENÍ, UJIŠTĚNÍ A ZÁRUKY HOSTA V OBLASTI OCHRANY PRÁV DUŠEVNÍHO VLASNICTVÍ </w:t>
      </w:r>
    </w:p>
    <w:p w14:paraId="000000B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B6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bookmarkStart w:id="2" w:name="_heading=h.30j0zll" w:colFirst="0" w:colLast="0"/>
      <w:bookmarkEnd w:id="2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prohlašuje a Pořadateli se plně zaručuje, že: </w:t>
      </w:r>
    </w:p>
    <w:p w14:paraId="000000B7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Host je (a minimálně po dobu trvání časového rozsahu Licence i bude) oprávněným vykonavatelem majetkových práv k Chráněným prvkům a/nebo oprávněným nabyvatelem licence s právem poskytnutí podlicence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 užití Chráněných prvků v souladu s Licencí poskytovanou podle čl. 8. této Smlouvy;</w:t>
      </w:r>
    </w:p>
    <w:p w14:paraId="000000B8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výkon majetkových práv k Chráněným prvkům a/nebo možnost poskytnutí podlicence k užití Chráněných prvků v souladu s Licencí poskytovanou podle čl. 8. této Smlouvy není prá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vně ani fakticky vyloučena nebo omezena; </w:t>
      </w:r>
    </w:p>
    <w:p w14:paraId="000000B9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veškeré právní tituly na straně Hosta týkající se výkonu majetkových práv k Chráněným prvkům a/nebo poskytnutí podlicence k užití Chráněných prvků v souladu s Licencí poskytovanou podle čl. 8. této Smlouvy jsou pla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tné, účinné a vymahatelné a zůstanou zachovány platné, účinné a vymahatelné po celou dobu trvání časového rozsahu Licence;</w:t>
      </w:r>
    </w:p>
    <w:p w14:paraId="000000BA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řádně na svou odpovědnost, náklady a svůj účet vypořádal anebo vypořádá veškeré finanční povinnosti vůči třetím osobám (nositelů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m práv ke Chráněným prvkům) související s výkonem majetkových práv ke Chráněným prvkům a/nebo s poskytnutím podlicence k užití Chráněných prvků v souladu s Licencí poskytovanou podle čl. 8. této Smlouvy, a to bez povinnosti platby jakékoliv odměny nebo jin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ého finančního nebo obdobného plnění Pořadatele vůči takovým osobám (nositelům práv ke Chráněným prvkům), není-li v této Smlouvě výslovně sjednáno jinak (čl. 3. odst. 3.2. písm. c) této Smlouvy);</w:t>
      </w:r>
    </w:p>
    <w:p w14:paraId="000000BB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řádně, zcela, na svůj účet, a tedy ze svého vypořádá ja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kýkoliv nárok v podobě finančního nebo i nefinančního plnění týkající se nevypořádaného nároku nositele práv ke Chráněným prvkům, bude-li takový nárok vůči Pořadateli vznesen, anebo týkající se neoprávněného užití Chráněného prvku z důvodu porušení povinno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sti nebo jiného právního pochybení na straně Hosta;   </w:t>
      </w:r>
    </w:p>
    <w:p w14:paraId="000000BC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žádný z nositelů práv ke Chráněným prvkům nemá ke dni uzavření této Smlouvy uzavřenu (a není vázán) žádnou smlouvou týkající se správy majetkových práv autorských nebo práv výkonného umělce kolektivním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i správci OSA a/nebo INTERGRAM (zakládajících správu práv na tzv. exkluzivních bázi), která by vylučovala, znemožňovala, omezovala či zakazovala poskytnutí Licence k užití Chráněných prvků samotnými nositeli práv přímou cestou, tedy mimo rámec kolektivní 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právy; </w:t>
      </w:r>
    </w:p>
    <w:p w14:paraId="000000BD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poskytnutím Licence neporušuje žádné právní předpisy, ani žádnou dohodu či listinu, jichž je účastníkem, nebo jimiž je vázán, ani tato Smlouva s nimi není v rozporu; </w:t>
      </w:r>
    </w:p>
    <w:p w14:paraId="000000BE" w14:textId="77777777" w:rsidR="00491BC9" w:rsidRDefault="003E2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uzavřením této Smlouvy a/nebo využitím Licence nedojde k porušení práv třetí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ch osob, smluv, dohod ani jakýchkoli právních předpisů, ať už tuzemských či zahraničních; </w:t>
      </w:r>
    </w:p>
    <w:p w14:paraId="000000BF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Dojde-li v důsledku porušení a/nebo nepravdivosti prohlášení anebo porušení ujištění anebo záruk uvedených v tomto článku této Smlouvy ke vzniku újmy (a to i nemajet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kové) na straně Pořadatele nebo na straně kterékoliv třetí osoby, je Host povinen takovou újmu (a to i nemajetkovou) nahradit v plném rozsahu a na vlastní účet (slib odškodnění). </w:t>
      </w:r>
    </w:p>
    <w:p w14:paraId="000000C0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C1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FINANČNÍ VYPOŘÁDÁNÍ V PŘÍPADĚ ZRUŠENÍ PŘEDSTAVENÍ (STORNO POPLATKY)</w:t>
      </w:r>
    </w:p>
    <w:p w14:paraId="000000C2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C3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Smluvní strany jsou oprávněny jednostranně odstoupit od této Smlouvy z důvodů a při splnění podmínek sjednaných v tomto článku této Smlouvy, přičemž v takovém případě se Smluvní strany vypořádají následovně podle toho, která Smluvní strana a z jakého důvod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u od této Smlouvy odstoupila, popřípadě v jakém časovém předstihu před sjednaným termínem (nebo sjednanými termíny) konání Představení od této Smlouvy odstoupila:  </w:t>
      </w:r>
    </w:p>
    <w:p w14:paraId="000000C4" w14:textId="77777777" w:rsidR="00491BC9" w:rsidRDefault="003E2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odstoupí-li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Pořadatel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nebo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Host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vlastních subjektivních důvodů od této Smlouvy a zruší-li tím dohodnuté (nebo dohodnutá) Představení v časovém období (rozmezí)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30 anebo více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dnů před plánovaným termínem (nebo plánovanými termíny) Představení, závazky vztahující se k plánovanému (nebo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plánovaným) Představení se od počátku ruší 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žádná ze Smluvních stran není povinna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hradit druhé Smluvní straně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žádné finanční plnění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(ani Odměnu, náhradu nákladů, náhradu škody, ušlý zisk apod.); </w:t>
      </w:r>
    </w:p>
    <w:p w14:paraId="000000C5" w14:textId="77777777" w:rsidR="00491BC9" w:rsidRDefault="003E2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odstoupí-li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Pořadatel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vlastních subjektivních důvodů od 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éto Smlouvy a zruší-li tím dohodnuté (nebo dohodnutá) Představení v časovém období (rozmezí)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29 anebo méně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dnů před plánovaným termínem (nebo plánovanými termíny) Představení, závazky vztahující se k plánovému (nebo plánovaným) Představení se od počátku ru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ší, avšak Pořadatel bude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povinen uhradit Hostovi odstupné ve výši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50 %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Odměny dle čl. 3., odst. 3.1. této Smlouvy;</w:t>
      </w:r>
    </w:p>
    <w:p w14:paraId="000000C6" w14:textId="77777777" w:rsidR="00491BC9" w:rsidRDefault="003E2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odstoupí-li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Host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vlastních subjektivních důvodů od této Smlouvy a zruší-li tím dohodnuté (nebo dohodnutá) Představení v časovém období (r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ozmezí)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29 anebo méně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dnů před plánovaným termínem (nebo plánovanými termíny) Představení, závazky vztahující se k plánovému (nebo plánovaným) Představení se od počátku ruší, avšak Host bude povinen uhradit Pořadateli odstupné ve výši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50 %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Odměny dle čl.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3., odst. 3.1. této Smlouvy;</w:t>
      </w:r>
    </w:p>
    <w:p w14:paraId="000000C7" w14:textId="77777777" w:rsidR="00491BC9" w:rsidRDefault="003E2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 w:hanging="284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odstoupí-li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Pořadatel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nebo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Host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 důvodů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výskytu překážek tzv. vyšší moci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(jak jsou tyto překážky a důvody vyšší moci specifikovány dále) od této Smlouvy a zruší-li tím dohodnuté (nebo dohodnutá) Představení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bez ohledu na to,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v jakém časovém předstihu před konáním Představení k tomu dojde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závazky vztahující se k plánovanému (nebo plánovaným) Představení se od počátku ruší 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žádná ze Smluvních stran není povinna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hradit druhé Smluvní straně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žádné finanční plnění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(ani Odměnu, náh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radu nákladů, náhradu škody, ušlý zisk) apod.; </w:t>
      </w:r>
    </w:p>
    <w:p w14:paraId="000000C8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Překážkami či důvody vyšší moci opravňujícími jednu či druhou Smluvní stranu k odstoupení od této Smlouvy se pro účely této Smlouvy rozumí události nezávislé na vůli kterékoliv Smluvní strany, které nebylo ob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jektivně možné předem předvídat, jimž nebylo možné předem ani s vynaložením maximálního úsilí zabránit a které objektivně znemožňují Smluvní straně plnit závazky vyplývající z této Smlouvy (dále též jen jako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Vyšší moc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“). Pro vyloučení pochybností Smluvní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strany uvádějí, že pro účely této Smlouvy za Vyšší moc výslovně považují také události, okolnosti, opatření, zákazy nebo legislativní faktory či omezení související s pandemií koronaviru (nemoci SARS-CoV-2), a to výslovně i v případě, že by jinak uvedené 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kolnosti do výskytů překážek vyšší moci dle obecné definice vyšší moci nebylo možné zařadit, a dále výslovně včetně případů, kdy Pořadatel bude pro veřejnost v důsledku objektivní právní úpravy (např. nařízení vlády a podobně) uzavřen či bude jeho činnost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podstatným způsobem omezena, nebo případů, kdy na jedné či druhé Smluvní straně dojde k výskytu většího či jinak podstatného množství onemocnění spolupracujících osob, pokud takový rozsah či počet onemocnění zapříčiní objektivní neschopnost či nemožnost pl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nit včas a řádně závazky vyplývající z této Smlouvy, anebo pokud na jedné či druhé Smluvní straně onemocní takové osoby (i jednotlivci), jejichž plnění nebude vzhledem k osobní, individuální, speciální či specifické povaze snadno nahraditelné. </w:t>
      </w:r>
    </w:p>
    <w:p w14:paraId="000000C9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851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Dojde-li k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výskytu překážek tzv. Vyšší moci, Smluvní strana stižená výskytem překážky Vyšší moci nebude odpovědná za prodlení při plnění závazků vyplývajících z této Smlouvy po dobu, po kterou výskyt překážky tzv. Vyšší moci bude trvat.</w:t>
      </w:r>
    </w:p>
    <w:p w14:paraId="000000CA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CB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spacing w:after="0" w:line="24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ODPOVĚDNOST ZA ŠKODU</w:t>
      </w:r>
    </w:p>
    <w:p w14:paraId="000000CC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/>
        </w:rPr>
      </w:pPr>
    </w:p>
    <w:p w14:paraId="000000CD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plně odpovídá za škodu, kterou způsobí Pořadateli porušením právní povinnosti. Odpovědnost Hosta za škodu způsobenou v souvislosti s touto Smlouvou se řídí příslušnými právními předpisy České republiky. </w:t>
      </w:r>
    </w:p>
    <w:p w14:paraId="000000CE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CF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je povinen předcházet vzniku škody, učini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t vhodná a přiměřená opatření k odvrácení hrozící škody a v případě vzniku škody učinit veškerá rozumně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požadovatelná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opatření k tomu, aby rozsah škody byl co nejnižší. </w:t>
      </w:r>
    </w:p>
    <w:p w14:paraId="000000D0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1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Host poruší právní povinnost ve smyslu této Smlouvy, jestliže se některé prohlášení H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osta, učiněné v této Smlouvě, ukáže být nepravdivým, nepřesným či zavádějícím (dále též jen „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Porušení prohlášení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“). Host se zavazuje nahradit Pořadateli škodu a případně též nemajetkovou újmu, která mu vznikne v příčinné souvislosti s Porušením prohlášení,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neboť Porušením prohlášení Host poruší povinnost jednat poctivě, čestně, svědomitě, s péčí řádného hospodáře a v souladu se zásadami poctivého obchodního styku a/nebo případně též povinnost Hosta předcházet hrozícím škodám.</w:t>
      </w:r>
    </w:p>
    <w:p w14:paraId="000000D2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3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KONTAKTNÍ OSOBY</w:t>
      </w:r>
    </w:p>
    <w:p w14:paraId="000000D4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5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se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zavazuje řešit veškeré produkční, praktické, technické a jiné obdobné záležitosti týkající se plnění této Smlouvy výhradně s těmito osobami, a to podle jejich profesního nebo pracovního zařazení (kompetence):</w:t>
      </w:r>
    </w:p>
    <w:p w14:paraId="000000D6" w14:textId="1A2BA9AA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Helena Jiříková,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tel.:</w:t>
      </w:r>
      <w:r w:rsidR="007B1961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e-mail</w:t>
      </w:r>
      <w:proofErr w:type="gram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: </w:t>
      </w:r>
    </w:p>
    <w:p w14:paraId="000000D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8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Pořadatel se zavazuje řešit veškeré produkční, praktické, technické a jiné obdobné záležitosti týkající se plnění této Smlouvy výhradně s těmito osobami, a to dle jejich profesního nebo pracovního zařazení:</w:t>
      </w:r>
    </w:p>
    <w:p w14:paraId="000000D9" w14:textId="300D584A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Martina Hanáko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vá, tel.</w:t>
      </w:r>
      <w:r w:rsidR="007B1961">
        <w:rPr>
          <w:rFonts w:ascii="Trebuchet MS" w:eastAsia="Trebuchet MS" w:hAnsi="Trebuchet MS" w:cs="Trebuchet MS"/>
          <w:color w:val="000000"/>
          <w:sz w:val="20"/>
          <w:szCs w:val="20"/>
        </w:rPr>
        <w:tab/>
        <w:t>, e-mail:</w:t>
      </w:r>
    </w:p>
    <w:p w14:paraId="000000DA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000000DB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OCHRANA OSOBNÍCH ÚDAJŮ (GDPR)</w:t>
      </w:r>
    </w:p>
    <w:p w14:paraId="000000DC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D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Smluvní strany berou na vědomí, že jsou oprávněny užívat osobní údaje svých zástupců a spolupracovníků podílejících se na předmětu plnění této rámcové smlouvy, resp.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předmětu plnění smluv uzavřených na podkladě této rámcové smlouvy, které získaly v souvislosti s uzavřením této rámcové smlouvy a/nebo předmětu plnění smluv uzavřených na podkladě této rámcové smlouvy (tj. jméno, příjmení, popř. titul, adresa, datum naroze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ní, rodné číslo, tel. číslo, e-mail. adresu) pro účely administrativního zpracování těchto údajů, ke splnění povinností podle této rámcové smlouvy a podle smluv uzavřených na podkladě této rámcové smlouvy a ke splnění povinností vyžadovaných příslušnými pr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ávními předpisy, a to po dobu, po kterou bude přetrvávat poslední z uvedených právních titulů zpracování (zejména po dobu trvání této rámcové smlouvy a po dobu trvání smluv uzavřených na podkladě této rámcové smlouvy). Smluvní strany se zavazují, že proved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ou nezbytná technická a organizační zabezpečení týkající se zpracování osobních údajů a že všechny osobní údaje budou užívat pouze za výše uvedenými účely a v souladu s příslušnými právními předpisy na ochranu osobních údajů (zejména Evropské nařízení GDPR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zákon č. 110/2019 Sb., o zpracování osobních údajů, ve znění pozdějších předpisů apod.).</w:t>
      </w:r>
    </w:p>
    <w:p w14:paraId="000000DE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DF" w14:textId="77777777" w:rsidR="00491BC9" w:rsidRDefault="003E2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4C6E7"/>
        <w:tabs>
          <w:tab w:val="left" w:pos="567"/>
        </w:tabs>
        <w:spacing w:after="0" w:line="240" w:lineRule="auto"/>
        <w:ind w:left="567" w:hanging="567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ZÁVĚREČNÁ USTANOVENÍ</w:t>
      </w:r>
    </w:p>
    <w:p w14:paraId="000000E0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E1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Smluvní strany sjednávají, že smluvní vztah touto Smlouvou založený bude vykládán výhradně podle obsahu této Smlouvy, bez přihlédnutí k jakékoli skutečnosti, která nastala a/nebo byla sdělena, jednou Smluvní stranou druhé Smluvní straně před uzavřením této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Smlouvy. Pro odstranění pochybností Smluvní strany výslovně veškerá ujednání, prohlášení, přísliby a ujištění ruší a nahrazují je touto Smlouvou, současně vylučují aplikaci ustanovení § 556 odst. 2 Občanského zákoníku. </w:t>
      </w:r>
    </w:p>
    <w:p w14:paraId="000000E2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E3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Ustanovení obchodních zvyklostí se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pro výklad této Smlouvy použijí až po ustanoveních Občanského zákoníku či jiných právních předpisů (přednost před obchodními zvyklostmi tedy mají i ta ustanovení těchto předpisů, která nemají donucující charakter).</w:t>
      </w:r>
    </w:p>
    <w:p w14:paraId="000000E4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E5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Smluvní strany výslovně sjednávají, že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každá ze Smluvních stran přebírá na sebe nebezpečí změn okolností ve smyslu § 1765 odst. 2 Občanského zákoníku, a tedy zejména sjednávají, že závazky nelze pro změnu okolností ve smyslu § 1765 odst. 1 Občanského zákoníku v budoucnu modifikovat co do jejich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podstaty ani výše. </w:t>
      </w:r>
    </w:p>
    <w:p w14:paraId="000000E6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E7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Smluvní strany v souladu s § 630 odst. 1 Občanského zákoníku sjednávají promlčecí dobu ve vztahu k veškerým právům přímo či odvozeně souvisejícím s touto Smlouvou v délce deseti (10) let ode dne, kdy počala promlčecí doba plynout, nen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í-li v této Smlouvě uvedeno jinak.</w:t>
      </w:r>
    </w:p>
    <w:p w14:paraId="000000E8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E9" w14:textId="77777777" w:rsidR="00491BC9" w:rsidRDefault="003E2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Veškerá oznámení musí být učiněna písemně, doručena druhé Smluvní straně buď osobně nebo doporučeným dopisem, či elektronicky prostřednictvím e-mailu, není-li v této Smlouvě nebo dle dohody Smluvních stran stanoveno jina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k. V případě pochybností o doručování se subsidiárně použijí příslušná ustanovení Občanského zákoníku.</w:t>
      </w:r>
    </w:p>
    <w:p w14:paraId="000000EA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AC489CC" w14:textId="46DEDE9A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Host není oprávněn převést a/nebo postoupit jakákoliv práva nebo povinnosti vyplývající z této Smlouvy ani Smlouvu postoupit jako celek na třetí osoby bez předchozího písemného souhlasu Pořadatele. </w:t>
      </w:r>
    </w:p>
    <w:p w14:paraId="118C7B2B" w14:textId="77777777" w:rsidR="00EB14DB" w:rsidRP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EAA6E4D" w14:textId="77777777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Tato Smlouva se řídí právním řádem České republiky a veš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keré spory, které mohou mezi Smluvními stranami na základě této Smlouvy vzniknout, budou řešeny podle právního řádu České republiky. V souladu s ustanovením §89a zákona č. 99/1963 Sb., občanského soudního řádu, ve znění pozdějších předpisů, se Smluvní stra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ny dohodly, že místně příslušným soudem pro řešení sporů je obecný soud určený podle sídla Pořadatele se zachováním věcné příslušnosti soudu. Ustanovení podle předchozí věty se však nepoužije, je-li příslušnost soudu stanovena výlučně zákonem.</w:t>
      </w:r>
    </w:p>
    <w:p w14:paraId="7E8F2303" w14:textId="77777777" w:rsid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816B5B8" w14:textId="77777777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Tato Smlouv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a představuje úplné ujednání Smluvních stran ohledně jejího obsahu a nahrazuje všechna předchozí jednání a výměny návrhů a informací mezi stranami v souvislosti s obsahem a vyjednáváním této Smlouvy. Obě Smluvní strany prohlašují a potvrzují, že měly možno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st uplatnit výhrady a návrhy v rámci jednání o této Smlouvě. Výraz připouštějící různý výklad použitý poprvé některou ze Smluvních stran, nelze vykládat k tíži takové Smluvní strany, ledaže druhá Smluvní strana při jednání na možný různý výklad upozornila 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 první Smluvní strana na jeho použití přesto trvala. </w:t>
      </w:r>
    </w:p>
    <w:p w14:paraId="5B95AB37" w14:textId="77777777" w:rsid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D2F013C" w14:textId="77777777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Bez ohledu na cokoli jiného v této Smlouvě uvedeného platí, že toto není smlouva uzavřená na řad některé Smluvní strany ve smyslu § 1897 odst. 2 Občanského zákoníku. Odpověď Smluvní strany této Smlouv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y podle § 1740 odst. 3 Občanského zákoníku s dodatkem nebo odchylkou, není přijetím nabídky na uzavření této Smlouvy (nebo její změny), ani když podstatně nemění podmínky nabídky. </w:t>
      </w:r>
    </w:p>
    <w:p w14:paraId="0C6F38FC" w14:textId="77777777" w:rsid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9518C36" w14:textId="77777777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Pro právní vztahy Smluvních stran plynoucí z této Smlouvy mají s vyloučením ustanovení § 566 odstavec 2 Občanského zákoníku význam pouze písemné a oběma Smluvními stranami podepsané dokumenty (listiny). Za písemnou formu nebude pro tento účel považována vý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měna e-mailových či jiných elektronických zpráv. </w:t>
      </w:r>
    </w:p>
    <w:p w14:paraId="0F9095A5" w14:textId="77777777" w:rsid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9192CF" w14:textId="77777777" w:rsid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Tato Smlouva je vyhotovena ve dvou stejnopisech, z nichž každá ze Smluvních stran obdrží po jednom vyhotovení.</w:t>
      </w:r>
    </w:p>
    <w:p w14:paraId="3BF8FC15" w14:textId="77777777" w:rsidR="00EB14DB" w:rsidRDefault="00EB14DB" w:rsidP="00EB1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F6" w14:textId="4F184811" w:rsidR="00491BC9" w:rsidRPr="00EB14DB" w:rsidRDefault="003E249B" w:rsidP="00EB14D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>Nedílnou součástí této Smlouvy je její příloha č. 1 s názvem „</w:t>
      </w:r>
      <w:r w:rsidRPr="00EB14DB">
        <w:rPr>
          <w:rFonts w:ascii="Trebuchet MS" w:eastAsia="Trebuchet MS" w:hAnsi="Trebuchet MS" w:cs="Trebuchet MS"/>
          <w:i/>
          <w:color w:val="000000"/>
          <w:sz w:val="20"/>
          <w:szCs w:val="20"/>
        </w:rPr>
        <w:t>Pravidla požární ochrany a bezp</w:t>
      </w:r>
      <w:r w:rsidRPr="00EB14DB">
        <w:rPr>
          <w:rFonts w:ascii="Trebuchet MS" w:eastAsia="Trebuchet MS" w:hAnsi="Trebuchet MS" w:cs="Trebuchet MS"/>
          <w:i/>
          <w:color w:val="000000"/>
          <w:sz w:val="20"/>
          <w:szCs w:val="20"/>
        </w:rPr>
        <w:t>ečnosti a ochrany zdraví při práci</w:t>
      </w:r>
      <w:r w:rsidRPr="00EB14DB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“.  </w:t>
      </w:r>
    </w:p>
    <w:p w14:paraId="000000F7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F8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0F9" w14:textId="77777777" w:rsidR="00491BC9" w:rsidRDefault="003E249B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V Praze dne ______________________</w:t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  <w:t>V ___________________ dne ______________</w:t>
      </w:r>
    </w:p>
    <w:p w14:paraId="000000FA" w14:textId="77777777" w:rsidR="00491BC9" w:rsidRDefault="003E249B">
      <w:pPr>
        <w:tabs>
          <w:tab w:val="left" w:pos="4940"/>
        </w:tabs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Pořadatel:</w:t>
      </w:r>
      <w:r>
        <w:rPr>
          <w:rFonts w:ascii="Trebuchet MS" w:eastAsia="Trebuchet MS" w:hAnsi="Trebuchet MS" w:cs="Trebuchet MS"/>
          <w:sz w:val="20"/>
          <w:szCs w:val="20"/>
        </w:rPr>
        <w:tab/>
        <w:t>Host:</w:t>
      </w:r>
    </w:p>
    <w:p w14:paraId="000000FB" w14:textId="77777777" w:rsidR="00491BC9" w:rsidRDefault="00491BC9">
      <w:pPr>
        <w:spacing w:line="200" w:lineRule="auto"/>
        <w:rPr>
          <w:rFonts w:ascii="Trebuchet MS" w:eastAsia="Trebuchet MS" w:hAnsi="Trebuchet MS" w:cs="Trebuchet MS"/>
          <w:sz w:val="20"/>
          <w:szCs w:val="20"/>
        </w:rPr>
      </w:pPr>
    </w:p>
    <w:p w14:paraId="000000FC" w14:textId="77777777" w:rsidR="00491BC9" w:rsidRDefault="00491BC9">
      <w:pPr>
        <w:spacing w:line="200" w:lineRule="auto"/>
        <w:rPr>
          <w:rFonts w:ascii="Trebuchet MS" w:eastAsia="Trebuchet MS" w:hAnsi="Trebuchet MS" w:cs="Trebuchet MS"/>
          <w:sz w:val="20"/>
          <w:szCs w:val="20"/>
        </w:rPr>
      </w:pPr>
    </w:p>
    <w:p w14:paraId="000000FD" w14:textId="77777777" w:rsidR="00491BC9" w:rsidRDefault="003E249B">
      <w:pPr>
        <w:tabs>
          <w:tab w:val="left" w:pos="4940"/>
        </w:tabs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________________________________</w:t>
      </w:r>
      <w:r>
        <w:rPr>
          <w:rFonts w:ascii="Trebuchet MS" w:eastAsia="Trebuchet MS" w:hAnsi="Trebuchet MS" w:cs="Trebuchet MS"/>
          <w:sz w:val="20"/>
          <w:szCs w:val="20"/>
        </w:rPr>
        <w:tab/>
        <w:t>________________________________</w:t>
      </w:r>
    </w:p>
    <w:p w14:paraId="000000FE" w14:textId="3C552C23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Divadlo v Dlouhé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r w:rsidR="00EB14DB">
        <w:rPr>
          <w:rFonts w:ascii="Trebuchet MS" w:eastAsia="Trebuchet MS" w:hAnsi="Trebuchet MS" w:cs="Trebuchet MS"/>
          <w:color w:val="000000"/>
          <w:sz w:val="20"/>
          <w:szCs w:val="20"/>
        </w:rPr>
        <w:tab/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Kávéeska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, p. o.</w:t>
      </w:r>
    </w:p>
    <w:p w14:paraId="000000FF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Mgr. Daniela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Šálková, ředitelka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ab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ab/>
        <w:t xml:space="preserve">Mgr. Tomáš </w:t>
      </w:r>
      <w:proofErr w:type="spell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Pavčík</w:t>
      </w:r>
      <w:proofErr w:type="spellEnd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, ředitel</w:t>
      </w:r>
    </w:p>
    <w:p w14:paraId="00000100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1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2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3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4" w14:textId="77777777" w:rsidR="00491BC9" w:rsidRDefault="003E249B">
      <w:pP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br w:type="page"/>
      </w:r>
    </w:p>
    <w:p w14:paraId="00000105" w14:textId="77777777" w:rsidR="00491BC9" w:rsidRDefault="003E249B">
      <w:pP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lastRenderedPageBreak/>
        <w:t xml:space="preserve">Příloha č. 1 </w:t>
      </w:r>
    </w:p>
    <w:p w14:paraId="00000106" w14:textId="77777777" w:rsidR="00491BC9" w:rsidRDefault="003E249B">
      <w:pP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vydaná ke smlouvě H 19/2024</w:t>
      </w:r>
    </w:p>
    <w:p w14:paraId="00000107" w14:textId="77777777" w:rsidR="00491BC9" w:rsidRDefault="00491BC9">
      <w:pPr>
        <w:spacing w:after="0" w:line="240" w:lineRule="auto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8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9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ŠKOLENÍ POŽÁRNÍ OCHRANY (PO) A BEZPEČNOSTI A O OCHRANY ZDRAVÍ PŘI PRÁCI (BOZP) PRO HOSTUJÍCÍ UMĚLECKÉ PRACOVNÍKY DIVADLA V DLOUHÉ (DVD) A PRO VEŠKERÉ DALŠÍ O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SOBY, KTERÝM BUDOU PROSTORY DVD PRONAJATY</w:t>
      </w:r>
    </w:p>
    <w:p w14:paraId="0000010A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0B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Účelem tohoto školení je podat hostujícím pracovníkům rámcovou informaci o základních povinnostech vyplývajících z platných zákonných ustanovení v oblasti požární ochrany a bezpečnosti práce.</w:t>
      </w:r>
    </w:p>
    <w:p w14:paraId="0000010C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0D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POŽÁRNÍ OCHRANA</w:t>
      </w:r>
    </w:p>
    <w:p w14:paraId="0000010E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Všichni pracovníci, nájemci a spolupořadatelé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DvD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jsou v zájmu zajištění PO povinni zejména:</w:t>
      </w:r>
    </w:p>
    <w:p w14:paraId="0000010F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0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1. Počínat si při práci a jiné činnosti tak, aby nezapříčinili vznik požáru, dodržovat předpisy o PO a vydané příkazy, zákazy a pokyny týkající se PO seznámit se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 požárním řádem pracoviště, požárně poplachovými směrnicemi a evakuačním plánem.</w:t>
      </w:r>
    </w:p>
    <w:p w14:paraId="00000111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2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2. Zpozorovaný požár neprodleně uhasit dostupnými hasebními prostředky, není-li to možné, neodkladně vyhlásit požární poplach a přivolat pomoc podle požárních poplachových 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měrnic. V objektu Divadla se požár nahlašuje ve vrátnici. Při zamezování, zdolávání požáru a jiných živelných pohrom nebo nehod je každý na vyzvání velitele požárního zásahu povinen poskytnou potřebnou osobní a věcnou pomoc dle zákona č. l33/85 Sb. § l8 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§ l9.</w:t>
      </w:r>
    </w:p>
    <w:p w14:paraId="00000113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4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3. Každý pracovník je povinen oznámit vznik jakéhokoliv požáru na pracovišti vedoucímu pracovníku, osobě zodpovědné za pronájem nebo vrátnici.</w:t>
      </w:r>
    </w:p>
    <w:p w14:paraId="00000115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6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4. Každý pracovník je povinen dbát na to, aby pracoviště po ukončení práce bylo v požárně nezávadném stav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u, závady, které by mohly být příčinou požáru neodkladně nahlásit vedoucímu pracovníkovi.</w:t>
      </w:r>
    </w:p>
    <w:p w14:paraId="00000117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8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5. V prostorách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DvD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je </w:t>
      </w:r>
      <w:r>
        <w:rPr>
          <w:rFonts w:ascii="Trebuchet MS" w:eastAsia="Trebuchet MS" w:hAnsi="Trebuchet MS" w:cs="Trebuchet MS"/>
          <w:color w:val="000000"/>
          <w:sz w:val="20"/>
          <w:szCs w:val="20"/>
          <w:u w:val="single"/>
        </w:rPr>
        <w:t>přísný zákaz kouření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Tento zákaz platí i na ostatních požárně nebezpečných pracovištích a úsecích. Výjimku tvoří kuřárna, kuřácké koutky a ka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nceláře. Všechny prostory se zákazem kouření jsou viditelně označeny tabulkou „Zákaz kouření“. Je zakázáno používat vařiče nebo jiné spotřebiče, které nejsou v majetku Divadla. Tento zákaz se týká i ponorných vařičů.</w:t>
      </w:r>
    </w:p>
    <w:p w14:paraId="00000119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1A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BEZPEČNOST A OCHRANA ZDRAVÍ PŘI PRÁCI</w:t>
      </w:r>
    </w:p>
    <w:p w14:paraId="0000011B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1C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I. Pracovníci jsou v zájmu BOZP povinni:</w:t>
      </w:r>
    </w:p>
    <w:p w14:paraId="0000011D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a) dodržovat právní předpisy k zajištění BOZP, s nimiž byli řádně seznámeni</w:t>
      </w:r>
    </w:p>
    <w:p w14:paraId="0000011E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b) počínat si při práci tak, aby neohrožovali své zdraví ani zdraví svých spolupracovníků</w:t>
      </w:r>
    </w:p>
    <w:p w14:paraId="0000011F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c) nepožívat alkoholické nápoje a nezneužívat ji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né omamné prostředky na pracovištích organizace, nenastupovat pod jejich vlivem do práce a dodržovat stanovený zákaz kouření na pracovištích</w:t>
      </w:r>
    </w:p>
    <w:p w14:paraId="00000120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d) oznamovat zodpovědným pracovníkům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DvD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nedostatky a závady, které by mohly ohrozit BOZP a podle svých možností se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účastnit jejich odstraňování</w:t>
      </w:r>
    </w:p>
    <w:p w14:paraId="00000121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e) podrobit se vyšetření, které provádí organizace nebo příslušný orgán státní správy, aby zjistily, zda pracovníci nejsou pod vlivem alkoholu nebo jiných omamných prostředků</w:t>
      </w:r>
    </w:p>
    <w:p w14:paraId="00000122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23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II. Pracovní úrazy: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vyhl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. č. 201/2010 Sb.)</w:t>
      </w:r>
    </w:p>
    <w:p w14:paraId="00000124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Pokud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pracovník utrpí při plnění pracovních úkolů nebo v přímé souvislosti s nimi jakékoliv poškození zdraví a pokud je toho schopen, je povinen o této skutečnosti uvědomit svého nadřízeného.</w:t>
      </w:r>
    </w:p>
    <w:p w14:paraId="00000125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 případě, že v důsledku tohoto poškození zdraví je pracovník uznán pr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áce neschopným, je tato skutečnost kvalifikována jako pracovní úraz (dále PÚ). Organizace je povinna sepsat s poškozeným pracovníkem Záznam o pracovním úrazu. Tento záznam je nutno vyplnit nejpozději do 2 dnů po ohlášení úrazu pracovníkem.</w:t>
      </w:r>
    </w:p>
    <w:p w14:paraId="00000126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Pracovním úrazem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není úraz, který se pracovníkovi přihodil na cestě do zaměstnání a zpět.</w:t>
      </w:r>
    </w:p>
    <w:p w14:paraId="00000127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Organizace se zprostí odpovědnosti za PÚ zcela, prokáže-li, že:</w:t>
      </w:r>
    </w:p>
    <w:p w14:paraId="00000128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a) škoda byla zaviněna tím, že pracovník porušil právní nebo ostatní předpisy k zajištění BOZP, ačkoli byl s nimi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řádně seznámen.</w:t>
      </w:r>
    </w:p>
    <w:p w14:paraId="00000129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b) škodu si přivodil postižený pracovník svou opilostí nebo v důsledku zneužití jiných omamných prostředků.</w:t>
      </w:r>
    </w:p>
    <w:p w14:paraId="0000012A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2B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III. Hlavní body BOZP týkající se Divadla v Dlouhé - povinnosti spolupořadatelů / podnájemců</w:t>
      </w:r>
    </w:p>
    <w:p w14:paraId="0000012C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2D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1. Vstup do zákulisí a na jeviště je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pouze na pokyn inspicienta</w:t>
      </w:r>
    </w:p>
    <w:p w14:paraId="0000012E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2. Povinnost seznámit se před představením s celou scénou, ověřit si jednotlivé nástupy a odchody a vyzkoušet si je</w:t>
      </w:r>
    </w:p>
    <w:p w14:paraId="0000012F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3. Za seznámení hostujícího pracovníka s celkovým aranžmá odpovídá režisér představení nebo asistent režie</w:t>
      </w:r>
    </w:p>
    <w:p w14:paraId="00000130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4. Vst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up na dekorační stavbu (praktikáble, schody, mosty, apod.) je při montážních a dekoračních zkouškách povolen pouze se souhlasem jevištního mistra, při ostatních zkouškách a představeních na pokyn inspicienta</w:t>
      </w:r>
    </w:p>
    <w:p w14:paraId="00000131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5. Během představení nebo zkoušek v dekoraci, 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začátku každé přestávky, opustí účinkující ihned jeviště a zákulisí</w:t>
      </w:r>
    </w:p>
    <w:p w14:paraId="00000132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6. Používání jakéhokoliv otevřeného ohně na jevišti bez písemného souhlasu technika PO Divadla je zakázáno.</w:t>
      </w:r>
    </w:p>
    <w:p w14:paraId="00000133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7. Používání zvedacích zařízení, jevištních tahů ke zvedání a spouštění osob 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používání propadů bez písemného souhlasu referenta BOZP je zakázáno</w:t>
      </w:r>
    </w:p>
    <w:p w14:paraId="00000134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8. Veškeré výjimky z předpisů BOZP pro Divadlo (vynechání zábradlí, větší sklon šikmý, šplhání po lanech, aranžované pády osob z výšky nebo do hloubky, použití žebříků pro výstupy nebo ses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tupy apod.) jsou bez písemného souhlasu referenta BOZP s určením podmínek, za kterých je výjimka možná, zakázány.</w:t>
      </w:r>
    </w:p>
    <w:p w14:paraId="00000135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6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!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UPOZORNĚNÍ !</w:t>
      </w:r>
      <w:proofErr w:type="gramEnd"/>
    </w:p>
    <w:p w14:paraId="00000137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Toto školení je nedílnou součástí smlouvy. Vraťte prosím se smlouvou.</w:t>
      </w:r>
    </w:p>
    <w:p w14:paraId="00000138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9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A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B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 __________________ dne __________________</w:t>
      </w:r>
    </w:p>
    <w:p w14:paraId="0000013C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D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E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3F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40" w14:textId="77777777" w:rsidR="00491BC9" w:rsidRDefault="003E249B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Podpi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s hostujícího umělce/zodpovědného zástupce hostujícího souboru (spolupořadatele) / podnájemce: </w:t>
      </w:r>
    </w:p>
    <w:p w14:paraId="00000141" w14:textId="77777777" w:rsidR="00491BC9" w:rsidRDefault="00491BC9">
      <w:pPr>
        <w:spacing w:after="0" w:line="240" w:lineRule="auto"/>
        <w:jc w:val="both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0000142" w14:textId="77777777" w:rsidR="00491BC9" w:rsidRDefault="00491BC9">
      <w:pP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43" w14:textId="77777777" w:rsidR="00491BC9" w:rsidRDefault="00491BC9">
      <w:pP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0000144" w14:textId="77777777" w:rsidR="00491BC9" w:rsidRDefault="003E249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right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______________________________</w:t>
      </w:r>
    </w:p>
    <w:p w14:paraId="00000145" w14:textId="77777777" w:rsidR="00491BC9" w:rsidRDefault="004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sectPr w:rsidR="00491BC9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3F31E" w14:textId="77777777" w:rsidR="003E249B" w:rsidRDefault="003E249B">
      <w:pPr>
        <w:spacing w:after="0" w:line="240" w:lineRule="auto"/>
      </w:pPr>
      <w:r>
        <w:separator/>
      </w:r>
    </w:p>
  </w:endnote>
  <w:endnote w:type="continuationSeparator" w:id="0">
    <w:p w14:paraId="4443AC31" w14:textId="77777777" w:rsidR="003E249B" w:rsidRDefault="003E2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947AF04-F31D-4D1D-A031-CF9047DC427F}"/>
    <w:embedBold r:id="rId2" w:fontKey="{84108786-948B-4660-8984-BA963B456A8E}"/>
    <w:embedItalic r:id="rId3" w:fontKey="{25D57ED6-F577-4D0D-8FF5-B49A7B8C3566}"/>
    <w:embedBoldItalic r:id="rId4" w:fontKey="{A56BB98E-C3DF-4737-90F3-3897EEC01FF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FACB53A-6753-4DFA-97EB-9689319A499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A4D73AA-507C-4B69-816C-510BD41F31F3}"/>
    <w:embedBold r:id="rId7" w:fontKey="{17A1B8FB-A158-490E-800F-F33AEE8069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8" w:fontKey="{54BA53B6-5265-4871-A96D-7D8E296E67E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92D53C2F-A396-4237-A94C-FD558704854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528C2A15-C827-4863-B3A5-B15AB9F7EC20}"/>
    <w:embedItalic r:id="rId11" w:fontKey="{0415F456-BBA6-483B-B0A0-307C11C661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AB0DBB1-A32D-4137-9C70-1EC5207BB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46" w14:textId="4F77EE3D" w:rsidR="00491BC9" w:rsidRDefault="003E24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1961">
      <w:rPr>
        <w:noProof/>
        <w:color w:val="000000"/>
      </w:rPr>
      <w:t>8</w:t>
    </w:r>
    <w:r>
      <w:rPr>
        <w:color w:val="000000"/>
      </w:rPr>
      <w:fldChar w:fldCharType="end"/>
    </w:r>
  </w:p>
  <w:p w14:paraId="00000147" w14:textId="77777777" w:rsidR="00491BC9" w:rsidRDefault="00491B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0FF48" w14:textId="77777777" w:rsidR="003E249B" w:rsidRDefault="003E249B">
      <w:pPr>
        <w:spacing w:after="0" w:line="240" w:lineRule="auto"/>
      </w:pPr>
      <w:r>
        <w:separator/>
      </w:r>
    </w:p>
  </w:footnote>
  <w:footnote w:type="continuationSeparator" w:id="0">
    <w:p w14:paraId="6FACB453" w14:textId="77777777" w:rsidR="003E249B" w:rsidRDefault="003E2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944E3"/>
    <w:multiLevelType w:val="multilevel"/>
    <w:tmpl w:val="06DA1826"/>
    <w:lvl w:ilvl="0">
      <w:start w:val="14"/>
      <w:numFmt w:val="decimal"/>
      <w:lvlText w:val="%1."/>
      <w:lvlJc w:val="left"/>
      <w:pPr>
        <w:ind w:left="465" w:hanging="465"/>
      </w:pPr>
    </w:lvl>
    <w:lvl w:ilvl="1">
      <w:start w:val="7"/>
      <w:numFmt w:val="decimal"/>
      <w:lvlText w:val="%1.%2."/>
      <w:lvlJc w:val="left"/>
      <w:pPr>
        <w:ind w:left="2952" w:hanging="465"/>
      </w:pPr>
      <w:rPr>
        <w:b/>
      </w:rPr>
    </w:lvl>
    <w:lvl w:ilvl="2">
      <w:start w:val="1"/>
      <w:numFmt w:val="decimal"/>
      <w:lvlText w:val="%1.%2.%3."/>
      <w:lvlJc w:val="left"/>
      <w:pPr>
        <w:ind w:left="5694" w:hanging="720"/>
      </w:pPr>
    </w:lvl>
    <w:lvl w:ilvl="3">
      <w:start w:val="1"/>
      <w:numFmt w:val="decimal"/>
      <w:lvlText w:val="%1.%2.%3.%4."/>
      <w:lvlJc w:val="left"/>
      <w:pPr>
        <w:ind w:left="8181" w:hanging="720"/>
      </w:pPr>
    </w:lvl>
    <w:lvl w:ilvl="4">
      <w:start w:val="1"/>
      <w:numFmt w:val="decimal"/>
      <w:lvlText w:val="%1.%2.%3.%4.%5."/>
      <w:lvlJc w:val="left"/>
      <w:pPr>
        <w:ind w:left="11028" w:hanging="1080"/>
      </w:pPr>
    </w:lvl>
    <w:lvl w:ilvl="5">
      <w:start w:val="1"/>
      <w:numFmt w:val="decimal"/>
      <w:lvlText w:val="%1.%2.%3.%4.%5.%6."/>
      <w:lvlJc w:val="left"/>
      <w:pPr>
        <w:ind w:left="13515" w:hanging="1080"/>
      </w:pPr>
    </w:lvl>
    <w:lvl w:ilvl="6">
      <w:start w:val="1"/>
      <w:numFmt w:val="decimal"/>
      <w:lvlText w:val="%1.%2.%3.%4.%5.%6.%7."/>
      <w:lvlJc w:val="left"/>
      <w:pPr>
        <w:ind w:left="16362" w:hanging="1440"/>
      </w:pPr>
    </w:lvl>
    <w:lvl w:ilvl="7">
      <w:start w:val="1"/>
      <w:numFmt w:val="decimal"/>
      <w:lvlText w:val="%1.%2.%3.%4.%5.%6.%7.%8."/>
      <w:lvlJc w:val="left"/>
      <w:pPr>
        <w:ind w:left="18849" w:hanging="1440"/>
      </w:pPr>
    </w:lvl>
    <w:lvl w:ilvl="8">
      <w:start w:val="1"/>
      <w:numFmt w:val="decimal"/>
      <w:lvlText w:val="%1.%2.%3.%4.%5.%6.%7.%8.%9."/>
      <w:lvlJc w:val="left"/>
      <w:pPr>
        <w:ind w:left="21696" w:hanging="1800"/>
      </w:pPr>
    </w:lvl>
  </w:abstractNum>
  <w:abstractNum w:abstractNumId="1">
    <w:nsid w:val="15836982"/>
    <w:multiLevelType w:val="multilevel"/>
    <w:tmpl w:val="BCF8EBDE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802589"/>
    <w:multiLevelType w:val="multilevel"/>
    <w:tmpl w:val="6BA4DF78"/>
    <w:lvl w:ilvl="0">
      <w:start w:val="1"/>
      <w:numFmt w:val="bullet"/>
      <w:lvlText w:val="-"/>
      <w:lvlJc w:val="left"/>
      <w:pPr>
        <w:ind w:left="1211" w:hanging="360"/>
      </w:pPr>
      <w:rPr>
        <w:rFonts w:ascii="Trebuchet MS" w:eastAsia="Trebuchet MS" w:hAnsi="Trebuchet MS" w:cs="Trebuchet M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9A168C5"/>
    <w:multiLevelType w:val="multilevel"/>
    <w:tmpl w:val="1242D7F2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77563ED"/>
    <w:multiLevelType w:val="multilevel"/>
    <w:tmpl w:val="9FC4AC4C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F136CD5"/>
    <w:multiLevelType w:val="multilevel"/>
    <w:tmpl w:val="0F381340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35263CB"/>
    <w:multiLevelType w:val="multilevel"/>
    <w:tmpl w:val="459C05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332BC"/>
    <w:multiLevelType w:val="multilevel"/>
    <w:tmpl w:val="23E0A368"/>
    <w:lvl w:ilvl="0">
      <w:start w:val="7"/>
      <w:numFmt w:val="bullet"/>
      <w:lvlText w:val="-"/>
      <w:lvlJc w:val="left"/>
      <w:pPr>
        <w:ind w:left="1287" w:hanging="360"/>
      </w:pPr>
      <w:rPr>
        <w:rFonts w:ascii="Trebuchet MS" w:eastAsia="Trebuchet MS" w:hAnsi="Trebuchet MS" w:cs="Trebuchet M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808139C"/>
    <w:multiLevelType w:val="multilevel"/>
    <w:tmpl w:val="DDC440E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8F93122"/>
    <w:multiLevelType w:val="multilevel"/>
    <w:tmpl w:val="328EEB94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AAE34CA"/>
    <w:multiLevelType w:val="multilevel"/>
    <w:tmpl w:val="EA682EA6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BF5390C"/>
    <w:multiLevelType w:val="multilevel"/>
    <w:tmpl w:val="90104E82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42225EE"/>
    <w:multiLevelType w:val="multilevel"/>
    <w:tmpl w:val="A572AE6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67114825"/>
    <w:multiLevelType w:val="multilevel"/>
    <w:tmpl w:val="E56CFB96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decimal"/>
      <w:lvlText w:val="%1.%2."/>
      <w:lvlJc w:val="left"/>
      <w:pPr>
        <w:ind w:left="3556" w:hanging="720"/>
      </w:pPr>
      <w:rPr>
        <w:rFonts w:ascii="Trebuchet MS" w:eastAsia="Trebuchet MS" w:hAnsi="Trebuchet MS" w:cs="Trebuchet MS"/>
        <w:b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4">
    <w:nsid w:val="6B3175F3"/>
    <w:multiLevelType w:val="multilevel"/>
    <w:tmpl w:val="59404634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8856258"/>
    <w:multiLevelType w:val="multilevel"/>
    <w:tmpl w:val="3844DF96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9E803EF"/>
    <w:multiLevelType w:val="multilevel"/>
    <w:tmpl w:val="1DD6117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0"/>
  </w:num>
  <w:num w:numId="8">
    <w:abstractNumId w:val="10"/>
  </w:num>
  <w:num w:numId="9">
    <w:abstractNumId w:val="16"/>
  </w:num>
  <w:num w:numId="10">
    <w:abstractNumId w:val="1"/>
  </w:num>
  <w:num w:numId="11">
    <w:abstractNumId w:val="2"/>
  </w:num>
  <w:num w:numId="12">
    <w:abstractNumId w:val="12"/>
  </w:num>
  <w:num w:numId="13">
    <w:abstractNumId w:val="11"/>
  </w:num>
  <w:num w:numId="14">
    <w:abstractNumId w:val="14"/>
  </w:num>
  <w:num w:numId="15">
    <w:abstractNumId w:val="7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C9"/>
    <w:rsid w:val="00253BB1"/>
    <w:rsid w:val="003E249B"/>
    <w:rsid w:val="00405028"/>
    <w:rsid w:val="00491BC9"/>
    <w:rsid w:val="007B1961"/>
    <w:rsid w:val="00832D8B"/>
    <w:rsid w:val="00EB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1E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382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rsid w:val="00B97B0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63331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633311"/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styleId="Odstavecseseznamem">
    <w:name w:val="List Paragraph"/>
    <w:aliases w:val="Conclusion de partie,Nad,A-Odrážky1,Odstavec_muj,_Odstavec se seznamem,Odstavec_muj1,Odstavec_muj2,Odstavec_muj3,Nad1,Odstavec_muj4,Nad2,List Paragraph2,Odstavec_muj5,Odstavec_muj6,Odstavec_muj7,Odstavec_muj8"/>
    <w:basedOn w:val="Normln"/>
    <w:link w:val="OdstavecseseznamemChar"/>
    <w:uiPriority w:val="34"/>
    <w:qFormat/>
    <w:rsid w:val="00A67228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C27B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C27B9"/>
  </w:style>
  <w:style w:type="character" w:styleId="Hypertextovodkaz">
    <w:name w:val="Hyperlink"/>
    <w:basedOn w:val="Standardnpsmoodstavce"/>
    <w:uiPriority w:val="99"/>
    <w:unhideWhenUsed/>
    <w:rsid w:val="009C27B9"/>
    <w:rPr>
      <w:color w:val="0000FF"/>
      <w:u w:val="single"/>
    </w:rPr>
  </w:style>
  <w:style w:type="character" w:customStyle="1" w:styleId="OdstavecseseznamemChar">
    <w:name w:val="Odstavec se seznamem Char"/>
    <w:aliases w:val="Conclusion de partie Char,Nad Char,A-Odrážky1 Char,Odstavec_muj Char,_Odstavec se seznamem Char,Odstavec_muj1 Char,Odstavec_muj2 Char,Odstavec_muj3 Char,Nad1 Char,Odstavec_muj4 Char,Nad2 Char,List Paragraph2 Char"/>
    <w:link w:val="Odstavecseseznamem"/>
    <w:uiPriority w:val="34"/>
    <w:qFormat/>
    <w:rsid w:val="00977FA2"/>
  </w:style>
  <w:style w:type="character" w:styleId="Odkaznakoment">
    <w:name w:val="annotation reference"/>
    <w:basedOn w:val="Standardnpsmoodstavce"/>
    <w:uiPriority w:val="99"/>
    <w:semiHidden/>
    <w:unhideWhenUsed/>
    <w:rsid w:val="00C041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41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41B1"/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D0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0546"/>
  </w:style>
  <w:style w:type="paragraph" w:styleId="Zpat">
    <w:name w:val="footer"/>
    <w:basedOn w:val="Normln"/>
    <w:link w:val="ZpatChar"/>
    <w:uiPriority w:val="99"/>
    <w:unhideWhenUsed/>
    <w:rsid w:val="000D0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0546"/>
  </w:style>
  <w:style w:type="character" w:customStyle="1" w:styleId="Nadpis3Char">
    <w:name w:val="Nadpis 3 Char"/>
    <w:basedOn w:val="Standardnpsmoodstavce"/>
    <w:link w:val="Nadpis3"/>
    <w:uiPriority w:val="99"/>
    <w:rsid w:val="000F382E"/>
    <w:rPr>
      <w:rFonts w:ascii="Cambria" w:eastAsia="Times New Roman" w:hAnsi="Cambria" w:cs="Times New Roman"/>
      <w:b/>
      <w:bCs/>
      <w:kern w:val="0"/>
      <w:sz w:val="26"/>
      <w:szCs w:val="26"/>
    </w:rPr>
  </w:style>
  <w:style w:type="paragraph" w:customStyle="1" w:styleId="Default">
    <w:name w:val="Default"/>
    <w:rsid w:val="004975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ListParagraph1">
    <w:name w:val="List Paragraph1"/>
    <w:basedOn w:val="Normln"/>
    <w:rsid w:val="005B5CD0"/>
    <w:pPr>
      <w:spacing w:after="0" w:line="240" w:lineRule="auto"/>
      <w:ind w:left="708"/>
    </w:pPr>
    <w:rPr>
      <w:rFonts w:ascii="Courier New" w:hAnsi="Courier New" w:cs="Courier New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380E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380E"/>
    <w:pPr>
      <w:spacing w:after="160"/>
    </w:pPr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380E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10665E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C60C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382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rsid w:val="00B97B09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63331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633311"/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styleId="Odstavecseseznamem">
    <w:name w:val="List Paragraph"/>
    <w:aliases w:val="Conclusion de partie,Nad,A-Odrážky1,Odstavec_muj,_Odstavec se seznamem,Odstavec_muj1,Odstavec_muj2,Odstavec_muj3,Nad1,Odstavec_muj4,Nad2,List Paragraph2,Odstavec_muj5,Odstavec_muj6,Odstavec_muj7,Odstavec_muj8"/>
    <w:basedOn w:val="Normln"/>
    <w:link w:val="OdstavecseseznamemChar"/>
    <w:uiPriority w:val="34"/>
    <w:qFormat/>
    <w:rsid w:val="00A67228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C27B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C27B9"/>
  </w:style>
  <w:style w:type="character" w:styleId="Hypertextovodkaz">
    <w:name w:val="Hyperlink"/>
    <w:basedOn w:val="Standardnpsmoodstavce"/>
    <w:uiPriority w:val="99"/>
    <w:unhideWhenUsed/>
    <w:rsid w:val="009C27B9"/>
    <w:rPr>
      <w:color w:val="0000FF"/>
      <w:u w:val="single"/>
    </w:rPr>
  </w:style>
  <w:style w:type="character" w:customStyle="1" w:styleId="OdstavecseseznamemChar">
    <w:name w:val="Odstavec se seznamem Char"/>
    <w:aliases w:val="Conclusion de partie Char,Nad Char,A-Odrážky1 Char,Odstavec_muj Char,_Odstavec se seznamem Char,Odstavec_muj1 Char,Odstavec_muj2 Char,Odstavec_muj3 Char,Nad1 Char,Odstavec_muj4 Char,Nad2 Char,List Paragraph2 Char"/>
    <w:link w:val="Odstavecseseznamem"/>
    <w:uiPriority w:val="34"/>
    <w:qFormat/>
    <w:rsid w:val="00977FA2"/>
  </w:style>
  <w:style w:type="character" w:styleId="Odkaznakoment">
    <w:name w:val="annotation reference"/>
    <w:basedOn w:val="Standardnpsmoodstavce"/>
    <w:uiPriority w:val="99"/>
    <w:semiHidden/>
    <w:unhideWhenUsed/>
    <w:rsid w:val="00C041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41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41B1"/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D0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0546"/>
  </w:style>
  <w:style w:type="paragraph" w:styleId="Zpat">
    <w:name w:val="footer"/>
    <w:basedOn w:val="Normln"/>
    <w:link w:val="ZpatChar"/>
    <w:uiPriority w:val="99"/>
    <w:unhideWhenUsed/>
    <w:rsid w:val="000D0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0546"/>
  </w:style>
  <w:style w:type="character" w:customStyle="1" w:styleId="Nadpis3Char">
    <w:name w:val="Nadpis 3 Char"/>
    <w:basedOn w:val="Standardnpsmoodstavce"/>
    <w:link w:val="Nadpis3"/>
    <w:uiPriority w:val="99"/>
    <w:rsid w:val="000F382E"/>
    <w:rPr>
      <w:rFonts w:ascii="Cambria" w:eastAsia="Times New Roman" w:hAnsi="Cambria" w:cs="Times New Roman"/>
      <w:b/>
      <w:bCs/>
      <w:kern w:val="0"/>
      <w:sz w:val="26"/>
      <w:szCs w:val="26"/>
    </w:rPr>
  </w:style>
  <w:style w:type="paragraph" w:customStyle="1" w:styleId="Default">
    <w:name w:val="Default"/>
    <w:rsid w:val="004975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ListParagraph1">
    <w:name w:val="List Paragraph1"/>
    <w:basedOn w:val="Normln"/>
    <w:rsid w:val="005B5CD0"/>
    <w:pPr>
      <w:spacing w:after="0" w:line="240" w:lineRule="auto"/>
      <w:ind w:left="708"/>
    </w:pPr>
    <w:rPr>
      <w:rFonts w:ascii="Courier New" w:hAnsi="Courier New" w:cs="Courier New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380E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380E"/>
    <w:pPr>
      <w:spacing w:after="160"/>
    </w:pPr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380E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10665E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C60C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54wD+J4LEk3JATYyzesQVmM5jQ==">CgMxLjAyCGguZ2pkZ3hzMgloLjMwajB6bGw4AHIhMWUyVmptMEpER281Q1Z0MktxZmFBc0xPY2N4d2dLVlN6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5585</Words>
  <Characters>32958</Characters>
  <Application>Microsoft Office Word</Application>
  <DocSecurity>0</DocSecurity>
  <Lines>274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KOŠUT</dc:creator>
  <cp:lastModifiedBy>Test</cp:lastModifiedBy>
  <cp:revision>3</cp:revision>
  <dcterms:created xsi:type="dcterms:W3CDTF">2024-11-27T12:44:00Z</dcterms:created>
  <dcterms:modified xsi:type="dcterms:W3CDTF">2024-12-09T12:13:00Z</dcterms:modified>
</cp:coreProperties>
</file>