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582B4" w14:textId="77777777" w:rsidR="007C62D1" w:rsidRDefault="001F2601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Smlouva o spolupráci </w:t>
      </w:r>
    </w:p>
    <w:p w14:paraId="0744255C" w14:textId="77777777" w:rsidR="007C62D1" w:rsidRDefault="001F2601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realizaci projektu Stezka sv. Ludmily</w:t>
      </w:r>
    </w:p>
    <w:p w14:paraId="5C59F876" w14:textId="77777777" w:rsidR="007C62D1" w:rsidRDefault="007C62D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29DAFFF" w14:textId="77777777" w:rsidR="007C62D1" w:rsidRDefault="001F2601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</w:t>
      </w:r>
    </w:p>
    <w:p w14:paraId="7675770A" w14:textId="77777777" w:rsidR="007C62D1" w:rsidRDefault="007C62D1">
      <w:pPr>
        <w:pStyle w:val="Zkladntext"/>
        <w:keepNext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364BDB0" w14:textId="77777777" w:rsidR="007C62D1" w:rsidRDefault="001F2601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SVATÁ LUDMILA, z. s. </w:t>
      </w:r>
    </w:p>
    <w:p w14:paraId="1ACDC781" w14:textId="77777777" w:rsidR="007C62D1" w:rsidRDefault="001F2601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se sídlem Za Lužinami 1084/33, PSČ 150 00, Praha 5</w:t>
      </w:r>
    </w:p>
    <w:p w14:paraId="636B6D0A" w14:textId="77777777" w:rsidR="007C62D1" w:rsidRDefault="001F2601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zastoupený Ing. Martinem Hrdličkou, předsedou rady spolku</w:t>
      </w:r>
    </w:p>
    <w:p w14:paraId="2B42F5EC" w14:textId="77777777" w:rsidR="007C62D1" w:rsidRDefault="001F2601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Kontaktní osoba: </w:t>
      </w:r>
    </w:p>
    <w:p w14:paraId="42E117AE" w14:textId="7343CD5B" w:rsidR="007C62D1" w:rsidRDefault="001F2601">
      <w:pPr>
        <w:pStyle w:val="Zkladntext"/>
        <w:spacing w:after="0"/>
      </w:pPr>
      <w:r>
        <w:rPr>
          <w:rFonts w:ascii="Times New Roman" w:hAnsi="Times New Roman"/>
          <w:sz w:val="24"/>
          <w:szCs w:val="24"/>
        </w:rPr>
        <w:t xml:space="preserve">Mgr. Miroslava </w:t>
      </w:r>
      <w:proofErr w:type="spellStart"/>
      <w:r>
        <w:rPr>
          <w:rFonts w:ascii="Times New Roman" w:hAnsi="Times New Roman"/>
          <w:sz w:val="24"/>
          <w:szCs w:val="24"/>
        </w:rPr>
        <w:t>Janičatová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776267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505649D9" w14:textId="77777777" w:rsidR="007C62D1" w:rsidRDefault="001F2601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IČO: 04924479 </w:t>
      </w:r>
    </w:p>
    <w:p w14:paraId="195BE94B" w14:textId="77777777" w:rsidR="007C62D1" w:rsidRDefault="001F2601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(dále jako „</w:t>
      </w:r>
      <w:bookmarkStart w:id="1" w:name="__DdeLink__682_2114706708"/>
      <w:bookmarkEnd w:id="1"/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SVL“)</w:t>
      </w:r>
    </w:p>
    <w:p w14:paraId="7611A574" w14:textId="77777777" w:rsidR="007C62D1" w:rsidRDefault="007C62D1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1E0550B9" w14:textId="77777777" w:rsidR="007C62D1" w:rsidRDefault="001F2601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</w:p>
    <w:p w14:paraId="4CF68D2B" w14:textId="77777777" w:rsidR="007C62D1" w:rsidRDefault="007C62D1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29927ACC" w14:textId="77777777" w:rsidR="007C62D1" w:rsidRDefault="001F2601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Město Mělník</w:t>
      </w:r>
    </w:p>
    <w:p w14:paraId="737DA538" w14:textId="77777777" w:rsidR="007C62D1" w:rsidRDefault="001F2601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se sídlem Městský úřad náměstí Míru 1, 276 01 Mělník</w:t>
      </w:r>
    </w:p>
    <w:p w14:paraId="36384FA1" w14:textId="5B5B043F" w:rsidR="007C62D1" w:rsidRDefault="001F2601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Zastoupen</w:t>
      </w:r>
      <w:r w:rsidR="00E31911">
        <w:rPr>
          <w:rFonts w:ascii="Times New Roman" w:hAnsi="Times New Roman"/>
          <w:b w:val="0"/>
          <w:bCs w:val="0"/>
          <w:color w:val="000000"/>
          <w:sz w:val="24"/>
          <w:szCs w:val="24"/>
        </w:rPr>
        <w:t>é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ve věcech smluvních: Ing. Tomáš Martinec Ph.D., starosta</w:t>
      </w:r>
    </w:p>
    <w:p w14:paraId="295397C0" w14:textId="77777777" w:rsidR="007C62D1" w:rsidRDefault="001F2601">
      <w:pPr>
        <w:pStyle w:val="Zkladntext"/>
      </w:pPr>
      <w:r>
        <w:rPr>
          <w:rFonts w:ascii="Times New Roman" w:hAnsi="Times New Roman"/>
          <w:sz w:val="24"/>
          <w:szCs w:val="24"/>
        </w:rPr>
        <w:t xml:space="preserve">Zastoupená ve věcech technických: </w:t>
      </w:r>
    </w:p>
    <w:p w14:paraId="06F16670" w14:textId="6F7ADF02" w:rsidR="007C62D1" w:rsidRDefault="001F2601">
      <w:pPr>
        <w:pStyle w:val="Zkladntext"/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Mgr. Radka Bališová Zamlarová, </w:t>
      </w:r>
      <w:proofErr w:type="spellStart"/>
      <w:r w:rsidR="00776267">
        <w:t>xxx</w:t>
      </w:r>
      <w:proofErr w:type="spellEnd"/>
    </w:p>
    <w:p w14:paraId="75F38750" w14:textId="77777777" w:rsidR="007C62D1" w:rsidRDefault="001F2601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IČO: 00237051</w:t>
      </w:r>
    </w:p>
    <w:p w14:paraId="1A9B03D9" w14:textId="77777777" w:rsidR="007C62D1" w:rsidRDefault="001F2601">
      <w:pPr>
        <w:pStyle w:val="Nadpis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(dále jako „Město“)</w:t>
      </w:r>
    </w:p>
    <w:p w14:paraId="47EF5201" w14:textId="77777777" w:rsidR="007C62D1" w:rsidRDefault="007C62D1">
      <w:pPr>
        <w:spacing w:line="276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4329D6B7" w14:textId="77777777" w:rsidR="007C62D1" w:rsidRDefault="001F260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se dnešního dne dohodly, že v souladu s příslušnými ustanoveními obecně závazných právních předpisů, a to zejména s ustanoveními § 1724 a násl. </w:t>
      </w:r>
      <w:bookmarkStart w:id="2" w:name="__DdeLink__242_1592208124"/>
      <w:r>
        <w:rPr>
          <w:rFonts w:ascii="Times New Roman" w:hAnsi="Times New Roman"/>
          <w:sz w:val="24"/>
          <w:szCs w:val="24"/>
          <w:lang w:eastAsia="zh-CN"/>
        </w:rPr>
        <w:t>zákona č. 89/2012 Sb.</w:t>
      </w:r>
      <w:bookmarkEnd w:id="2"/>
      <w:r>
        <w:rPr>
          <w:rFonts w:ascii="Times New Roman" w:hAnsi="Times New Roman"/>
          <w:sz w:val="24"/>
          <w:szCs w:val="24"/>
          <w:lang w:eastAsia="zh-CN"/>
        </w:rPr>
        <w:t>, občanský zákoník, v platném znění, uzavírají tuto smlouvu o spolupráci.</w:t>
      </w:r>
    </w:p>
    <w:p w14:paraId="371F08F7" w14:textId="77777777" w:rsidR="007C62D1" w:rsidRDefault="007C62D1">
      <w:p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</w:p>
    <w:p w14:paraId="3CA7C771" w14:textId="77777777" w:rsidR="007C62D1" w:rsidRDefault="001F260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Článek I. </w:t>
      </w:r>
    </w:p>
    <w:p w14:paraId="0B9B207B" w14:textId="77777777" w:rsidR="007C62D1" w:rsidRDefault="001F260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Předmět smlouvy</w:t>
      </w:r>
    </w:p>
    <w:p w14:paraId="5939CDC6" w14:textId="77777777" w:rsidR="007C62D1" w:rsidRDefault="007C62D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1997FC86" w14:textId="77777777" w:rsidR="007C62D1" w:rsidRDefault="001F2601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  <w:lang w:eastAsia="zh-CN"/>
        </w:rPr>
        <w:t xml:space="preserve">1.1. Předmětem smlouvy je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vydefinování kroků a dělby úkolů </w:t>
      </w:r>
      <w:r>
        <w:rPr>
          <w:rFonts w:ascii="Times New Roman" w:eastAsia="Calibri" w:hAnsi="Times New Roman"/>
          <w:b/>
          <w:bCs/>
          <w:sz w:val="24"/>
          <w:szCs w:val="24"/>
          <w:lang w:eastAsia="zh-CN"/>
        </w:rPr>
        <w:t>na realizaci projektu tj.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 </w:t>
      </w:r>
      <w:r>
        <w:rPr>
          <w:rFonts w:ascii="Times New Roman" w:eastAsia="Calibri" w:hAnsi="Times New Roman"/>
          <w:b/>
          <w:bCs/>
          <w:sz w:val="24"/>
          <w:szCs w:val="24"/>
          <w:lang w:eastAsia="zh-CN"/>
        </w:rPr>
        <w:t>vyznačení pěší Stezky sv. Ludmily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zh-CN"/>
        </w:rPr>
        <w:t>(dále jen „Stezka“)</w:t>
      </w:r>
      <w:r>
        <w:rPr>
          <w:rFonts w:ascii="Times New Roman" w:eastAsia="Calibri" w:hAnsi="Times New Roman"/>
          <w:b/>
          <w:bCs/>
          <w:sz w:val="24"/>
          <w:szCs w:val="24"/>
          <w:lang w:eastAsia="zh-CN"/>
        </w:rPr>
        <w:t>,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která povede po značených trasách Klubu českých turistů (tam, kde je to možné) a je připravovaná spolkem SVATÁ LUDMILA (dále jen „SVL“)</w:t>
      </w:r>
      <w:r>
        <w:rPr>
          <w:rFonts w:ascii="Times New Roman" w:hAnsi="Times New Roman"/>
          <w:sz w:val="24"/>
          <w:szCs w:val="24"/>
        </w:rPr>
        <w:t>. Trasa je popsána na </w:t>
      </w:r>
      <w:hyperlink r:id="rId9">
        <w:r>
          <w:rPr>
            <w:rStyle w:val="Hypertextovodkaz"/>
            <w:rFonts w:ascii="Times New Roman" w:eastAsia="Calibri" w:hAnsi="Times New Roman"/>
            <w:sz w:val="24"/>
            <w:szCs w:val="24"/>
            <w:u w:val="none"/>
          </w:rPr>
          <w:t>https://www.putovanizakoreny.cz/projekty/svatoludmilska-stezka</w:t>
        </w:r>
      </w:hyperlink>
      <w:r>
        <w:rPr>
          <w:rFonts w:ascii="Times New Roman" w:hAnsi="Times New Roman"/>
          <w:sz w:val="24"/>
          <w:szCs w:val="24"/>
        </w:rPr>
        <w:t>. Smlouva řeší i </w:t>
      </w:r>
      <w:r>
        <w:rPr>
          <w:rFonts w:ascii="Times New Roman" w:hAnsi="Times New Roman"/>
          <w:sz w:val="24"/>
          <w:szCs w:val="24"/>
          <w:lang w:eastAsia="zh-CN"/>
        </w:rPr>
        <w:t>stanovení vzájemných práv a povinností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při spolupráci.</w:t>
      </w:r>
    </w:p>
    <w:p w14:paraId="76BF611D" w14:textId="77777777" w:rsidR="007C62D1" w:rsidRDefault="007C62D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FD9DD5" w14:textId="77777777" w:rsidR="007C62D1" w:rsidRDefault="001F260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lastRenderedPageBreak/>
        <w:t xml:space="preserve">Článek II. </w:t>
      </w:r>
    </w:p>
    <w:p w14:paraId="6A9CB770" w14:textId="77777777" w:rsidR="007C62D1" w:rsidRDefault="001F260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Povinnosti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zh-CN"/>
        </w:rPr>
        <w:t>Smluvních stran</w:t>
      </w:r>
    </w:p>
    <w:p w14:paraId="19363355" w14:textId="77777777" w:rsidR="007C62D1" w:rsidRDefault="007C62D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4F5C1015" w14:textId="77777777" w:rsidR="007C62D1" w:rsidRDefault="001F260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2.1. </w:t>
      </w:r>
      <w:r>
        <w:rPr>
          <w:rFonts w:ascii="Times New Roman" w:eastAsia="Calibri" w:hAnsi="Times New Roman"/>
          <w:sz w:val="24"/>
          <w:szCs w:val="24"/>
          <w:lang w:eastAsia="zh-CN"/>
        </w:rPr>
        <w:t>SVL</w:t>
      </w:r>
      <w:r>
        <w:rPr>
          <w:rFonts w:ascii="Times New Roman" w:eastAsia="Calibri" w:hAnsi="Times New Roman"/>
          <w:color w:val="000000"/>
          <w:sz w:val="24"/>
          <w:szCs w:val="24"/>
          <w:lang w:eastAsia="zh-CN"/>
        </w:rPr>
        <w:t xml:space="preserve"> se zavazuje k</w:t>
      </w:r>
      <w:r>
        <w:rPr>
          <w:rFonts w:ascii="Times New Roman" w:eastAsia="Calibri" w:hAnsi="Times New Roman"/>
          <w:sz w:val="24"/>
          <w:szCs w:val="24"/>
          <w:lang w:eastAsia="zh-CN"/>
        </w:rPr>
        <w:t>:</w:t>
      </w:r>
    </w:p>
    <w:p w14:paraId="19E1C50E" w14:textId="77777777" w:rsidR="007C62D1" w:rsidRDefault="001F2601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</w:pPr>
      <w:r>
        <w:t xml:space="preserve">přípravě projektového záměru (k nalezení na: </w:t>
      </w:r>
      <w:hyperlink r:id="rId10">
        <w:r>
          <w:rPr>
            <w:rStyle w:val="Hypertextovodkaz"/>
            <w:u w:val="none"/>
          </w:rPr>
          <w:t>https://www.putovanizakoreny.cz/projekty/svatoludmilska-stezka</w:t>
        </w:r>
      </w:hyperlink>
      <w:r>
        <w:rPr>
          <w:rStyle w:val="Hypertextovodkaz"/>
          <w:u w:val="none"/>
        </w:rPr>
        <w:t>)</w:t>
      </w:r>
      <w:r>
        <w:t xml:space="preserve">,  </w:t>
      </w:r>
    </w:p>
    <w:p w14:paraId="0551723F" w14:textId="77777777" w:rsidR="007C62D1" w:rsidRDefault="001F2601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</w:pPr>
      <w:r>
        <w:t>rozpočtu projektu,</w:t>
      </w:r>
    </w:p>
    <w:p w14:paraId="20988B4B" w14:textId="77777777" w:rsidR="007C62D1" w:rsidRDefault="001F2601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</w:pPr>
      <w:r>
        <w:t>marketingu a propagaci projektu,</w:t>
      </w:r>
    </w:p>
    <w:p w14:paraId="17247CC3" w14:textId="77777777" w:rsidR="007C62D1" w:rsidRDefault="001F2601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</w:pPr>
      <w:r>
        <w:t xml:space="preserve">řízení a koordinaci projektu jako celku, </w:t>
      </w:r>
    </w:p>
    <w:p w14:paraId="6DD30760" w14:textId="77777777" w:rsidR="007C62D1" w:rsidRDefault="001F2601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</w:pPr>
      <w:r>
        <w:t xml:space="preserve">uvedení loga Města na SVL určených propagačních materiálech projektu, </w:t>
      </w:r>
    </w:p>
    <w:p w14:paraId="53CED31A" w14:textId="77777777" w:rsidR="007C62D1" w:rsidRDefault="001F2601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</w:pPr>
      <w:r>
        <w:t>informování o vývoji projektu,</w:t>
      </w:r>
    </w:p>
    <w:p w14:paraId="40857592" w14:textId="77777777" w:rsidR="007C62D1" w:rsidRDefault="001F2601">
      <w:pPr>
        <w:pStyle w:val="Odstavecseseznamem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výběru infrastruktury v majetku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Města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vhodné k umístění značek a informačních cedulí dle grafického manuálu,</w:t>
      </w:r>
    </w:p>
    <w:p w14:paraId="5AFC35CF" w14:textId="77777777" w:rsidR="007C62D1" w:rsidRDefault="001F2601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</w:pPr>
      <w:r>
        <w:t>zajištění výroby značek a informačních cedulí dle specifikace Města.</w:t>
      </w:r>
    </w:p>
    <w:p w14:paraId="18A922E3" w14:textId="77777777" w:rsidR="007C62D1" w:rsidRDefault="007C62D1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BAC2C64" w14:textId="77777777" w:rsidR="007C62D1" w:rsidRDefault="001F260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2.2. </w:t>
      </w:r>
      <w:r>
        <w:rPr>
          <w:rFonts w:ascii="Times New Roman" w:eastAsia="Calibri" w:hAnsi="Times New Roman"/>
          <w:color w:val="000000"/>
          <w:sz w:val="24"/>
          <w:szCs w:val="24"/>
          <w:lang w:eastAsia="zh-CN"/>
        </w:rPr>
        <w:t>Město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se zavazuje k:</w:t>
      </w:r>
    </w:p>
    <w:p w14:paraId="072FCE93" w14:textId="77777777" w:rsidR="007C62D1" w:rsidRDefault="001F2601">
      <w:pPr>
        <w:pStyle w:val="Default"/>
        <w:numPr>
          <w:ilvl w:val="0"/>
          <w:numId w:val="2"/>
        </w:numPr>
        <w:spacing w:line="276" w:lineRule="auto"/>
        <w:jc w:val="both"/>
      </w:pPr>
      <w:r>
        <w:t>výběru infrastruktury v majetku Města, vhodné k umístění značek a informačních cedulí dle projektového záměru</w:t>
      </w:r>
      <w:bookmarkStart w:id="3" w:name="__DdeLink__309_2155533481"/>
      <w:r>
        <w:t>,</w:t>
      </w:r>
      <w:bookmarkEnd w:id="3"/>
    </w:p>
    <w:p w14:paraId="50149380" w14:textId="77777777" w:rsidR="007C62D1" w:rsidRDefault="001F2601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specifikaci počtu </w:t>
      </w:r>
      <w:bookmarkStart w:id="4" w:name="_Hlk158625532"/>
      <w:r>
        <w:t xml:space="preserve">značek a informačních cedulí </w:t>
      </w:r>
      <w:bookmarkEnd w:id="4"/>
      <w:r>
        <w:t>dle projektového záměru,</w:t>
      </w:r>
    </w:p>
    <w:p w14:paraId="406B74E2" w14:textId="77777777" w:rsidR="007C62D1" w:rsidRDefault="001F2601">
      <w:pPr>
        <w:pStyle w:val="Default"/>
        <w:numPr>
          <w:ilvl w:val="0"/>
          <w:numId w:val="2"/>
        </w:numPr>
        <w:spacing w:line="276" w:lineRule="auto"/>
        <w:jc w:val="both"/>
      </w:pPr>
      <w:r>
        <w:t>instalaci značek a informačních cedulí na území Města,</w:t>
      </w:r>
    </w:p>
    <w:p w14:paraId="756FE4B4" w14:textId="77777777" w:rsidR="007C62D1" w:rsidRDefault="001F2601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zajištění následné péče a obnovy informačních cedulí umístěných na pozemcích Města. </w:t>
      </w:r>
    </w:p>
    <w:p w14:paraId="60A5CF17" w14:textId="77777777" w:rsidR="007C62D1" w:rsidRDefault="007C62D1">
      <w:pPr>
        <w:pStyle w:val="Default"/>
        <w:spacing w:line="276" w:lineRule="auto"/>
        <w:jc w:val="both"/>
      </w:pPr>
    </w:p>
    <w:p w14:paraId="54068F61" w14:textId="77777777" w:rsidR="007C62D1" w:rsidRDefault="001F2601">
      <w:pPr>
        <w:pStyle w:val="Default"/>
        <w:spacing w:line="276" w:lineRule="auto"/>
        <w:jc w:val="both"/>
      </w:pPr>
      <w:r>
        <w:t>2.3. Termíny realizace:</w:t>
      </w:r>
    </w:p>
    <w:p w14:paraId="1AB756E7" w14:textId="77777777" w:rsidR="007C62D1" w:rsidRDefault="001F2601">
      <w:pPr>
        <w:pStyle w:val="Default"/>
        <w:spacing w:line="276" w:lineRule="auto"/>
        <w:jc w:val="both"/>
      </w:pPr>
      <w:r>
        <w:t xml:space="preserve">- podzim, zima 2024 – podpis smlouvy a výběr infrastruktury v majetku Města, výroba informačních cedulí </w:t>
      </w:r>
    </w:p>
    <w:p w14:paraId="068DAD85" w14:textId="77777777" w:rsidR="007C62D1" w:rsidRDefault="001F2601">
      <w:pPr>
        <w:pStyle w:val="Default"/>
        <w:spacing w:line="276" w:lineRule="auto"/>
        <w:jc w:val="both"/>
      </w:pPr>
      <w:r>
        <w:t>- jaro, léto 2025 – umístění informačních cedulí na území Města</w:t>
      </w:r>
    </w:p>
    <w:p w14:paraId="04467361" w14:textId="77777777" w:rsidR="007C62D1" w:rsidRDefault="007C62D1">
      <w:pPr>
        <w:pStyle w:val="Default"/>
        <w:spacing w:line="276" w:lineRule="auto"/>
        <w:jc w:val="both"/>
      </w:pPr>
    </w:p>
    <w:p w14:paraId="1DC4FC39" w14:textId="77777777" w:rsidR="007C62D1" w:rsidRDefault="001F2601">
      <w:pPr>
        <w:pStyle w:val="Default"/>
        <w:spacing w:line="276" w:lineRule="auto"/>
        <w:jc w:val="both"/>
      </w:pPr>
      <w:r>
        <w:t>2.4. SVL zajišťuje projekt jako celek ve své režii, tj. projektový záměr, rozpočet, marketing, propagaci, řízení a koordinaci projektu, organizaci výroby značek.</w:t>
      </w:r>
    </w:p>
    <w:p w14:paraId="290CE216" w14:textId="77777777" w:rsidR="007C62D1" w:rsidRDefault="007C62D1">
      <w:pPr>
        <w:pStyle w:val="Default"/>
        <w:spacing w:line="276" w:lineRule="auto"/>
        <w:jc w:val="both"/>
      </w:pPr>
    </w:p>
    <w:p w14:paraId="6E4A357D" w14:textId="77777777" w:rsidR="007C62D1" w:rsidRDefault="001F2601">
      <w:pPr>
        <w:pStyle w:val="Default"/>
        <w:spacing w:line="276" w:lineRule="auto"/>
        <w:jc w:val="both"/>
      </w:pPr>
      <w:r>
        <w:t>2.5. Náklady na značky a jejich umístění hradí Město.</w:t>
      </w:r>
    </w:p>
    <w:p w14:paraId="2FF2F1E6" w14:textId="77777777" w:rsidR="007C62D1" w:rsidRDefault="007C62D1">
      <w:pPr>
        <w:pStyle w:val="Default"/>
        <w:spacing w:line="276" w:lineRule="auto"/>
        <w:jc w:val="both"/>
      </w:pPr>
    </w:p>
    <w:p w14:paraId="1636D734" w14:textId="77777777" w:rsidR="007C62D1" w:rsidRDefault="007C62D1">
      <w:pPr>
        <w:pStyle w:val="Default"/>
        <w:spacing w:line="276" w:lineRule="auto"/>
        <w:jc w:val="both"/>
      </w:pPr>
    </w:p>
    <w:p w14:paraId="50EAA6C7" w14:textId="77777777" w:rsidR="007C62D1" w:rsidRDefault="001F260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Článek III. </w:t>
      </w:r>
    </w:p>
    <w:p w14:paraId="550D05AC" w14:textId="77777777" w:rsidR="007C62D1" w:rsidRDefault="001F260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Společná ustanovení</w:t>
      </w:r>
    </w:p>
    <w:p w14:paraId="6F9F681B" w14:textId="77777777" w:rsidR="007C62D1" w:rsidRDefault="007C62D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5169BEBB" w14:textId="77777777" w:rsidR="007C62D1" w:rsidRDefault="001F2601">
      <w:pPr>
        <w:pStyle w:val="Odstavecseseznamem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3.1. Tato smlouva se uzavírá na dobu určitou, a to do splnění účelu této smlouvy.</w:t>
      </w:r>
    </w:p>
    <w:p w14:paraId="60C6ED90" w14:textId="77777777" w:rsidR="007C62D1" w:rsidRDefault="007C62D1">
      <w:pPr>
        <w:pStyle w:val="Odstavecseseznamem"/>
        <w:spacing w:after="0" w:line="276" w:lineRule="auto"/>
        <w:ind w:left="0"/>
        <w:jc w:val="both"/>
        <w:rPr>
          <w:rFonts w:eastAsia="Calibri"/>
          <w:lang w:eastAsia="zh-CN"/>
        </w:rPr>
      </w:pPr>
    </w:p>
    <w:p w14:paraId="4A94A127" w14:textId="77777777" w:rsidR="007C62D1" w:rsidRDefault="001F2601">
      <w:pPr>
        <w:pStyle w:val="Odstavecseseznamem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3.2. Smluvní strany se dohodly, že vztahy v této smlouvě výslovně neupravené se řídí zákonem č. 89/2012 Sb., občanský zákoník, v platném znění.</w:t>
      </w:r>
    </w:p>
    <w:p w14:paraId="42F727F7" w14:textId="77777777" w:rsidR="007C62D1" w:rsidRDefault="007C62D1">
      <w:pPr>
        <w:pStyle w:val="Odstavecseseznamem"/>
        <w:spacing w:after="0" w:line="276" w:lineRule="auto"/>
        <w:ind w:left="0"/>
        <w:jc w:val="both"/>
        <w:rPr>
          <w:rFonts w:eastAsia="Calibri"/>
          <w:lang w:eastAsia="zh-CN"/>
        </w:rPr>
      </w:pPr>
    </w:p>
    <w:p w14:paraId="1EC4FD8F" w14:textId="77777777" w:rsidR="007C62D1" w:rsidRDefault="001F2601">
      <w:pPr>
        <w:pStyle w:val="Odstavecseseznamem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3.3. Platnost této smlouvy lze ukončit písemnou dohodou podepsanou oběma smluvními stranami.</w:t>
      </w:r>
    </w:p>
    <w:p w14:paraId="06400DBA" w14:textId="77777777" w:rsidR="007C62D1" w:rsidRDefault="007C62D1">
      <w:pPr>
        <w:pStyle w:val="Odstavecseseznamem"/>
        <w:spacing w:after="0" w:line="276" w:lineRule="auto"/>
        <w:ind w:left="0"/>
        <w:jc w:val="both"/>
        <w:rPr>
          <w:rFonts w:eastAsia="Calibri"/>
          <w:lang w:eastAsia="zh-CN"/>
        </w:rPr>
      </w:pPr>
    </w:p>
    <w:p w14:paraId="625B4394" w14:textId="77777777" w:rsidR="007C62D1" w:rsidRDefault="001F2601">
      <w:pPr>
        <w:pStyle w:val="Odstavecseseznamem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3.4. Tato smlouva může být měněna nebo doplňována pouze písemnými, vzestupně očíslovanými dodatky, odsouhlasenými a podepsanými oběma smluvními stranami. Tyto dodatky se stávají nedílnou součástí této smlouvy. Právní úkony týkající se plnění a porušení této smlouvy mohou činit pouze osoby oprávněné uvedené v záhlaví této smlouvy.</w:t>
      </w:r>
    </w:p>
    <w:p w14:paraId="623C68A5" w14:textId="77777777" w:rsidR="007C62D1" w:rsidRDefault="007C62D1">
      <w:pPr>
        <w:pStyle w:val="Odstavecseseznamem"/>
        <w:spacing w:after="0" w:line="276" w:lineRule="auto"/>
        <w:ind w:left="0"/>
        <w:jc w:val="both"/>
        <w:rPr>
          <w:rFonts w:eastAsia="Calibri"/>
          <w:lang w:eastAsia="zh-CN"/>
        </w:rPr>
      </w:pPr>
    </w:p>
    <w:p w14:paraId="428760A7" w14:textId="77777777" w:rsidR="007C62D1" w:rsidRDefault="001F2601">
      <w:pPr>
        <w:pStyle w:val="Odstavecseseznamem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3.5. Každá ze smluvních stran je oprávněna od této smlouvy odstoupit, poruší-li druhá smluvní strana závazky z této smlouvy a závadný stav neodstraní ani v dodatečně poskytnuté lhůtě. Poskytnutí dodatečné lhůty k odstranění nedostatků plnění není třeba, pokud by oprávněná smluvní strana s ohledem na povahu věci nemohla mít na opožděném plnění zájem. Účinky odstoupení nastanou doručením písemného oznámení o odstoupení. Platnost této smlouvy lze ukončit i písemnou dohodou podepsanou oběma smluvními stranami.</w:t>
      </w:r>
    </w:p>
    <w:p w14:paraId="5E93B0EC" w14:textId="77777777" w:rsidR="007C62D1" w:rsidRDefault="001F2601">
      <w:pPr>
        <w:pStyle w:val="Odstavecseseznamem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Tato smlouva nabývá platnosti a účinnosti dnem podpisu druhé strany.</w:t>
      </w:r>
    </w:p>
    <w:p w14:paraId="62F727CC" w14:textId="77777777" w:rsidR="007C62D1" w:rsidRDefault="007C62D1">
      <w:pPr>
        <w:pStyle w:val="Odstavecseseznamem"/>
        <w:spacing w:after="0" w:line="276" w:lineRule="auto"/>
        <w:ind w:left="0"/>
        <w:jc w:val="both"/>
        <w:rPr>
          <w:rFonts w:eastAsia="Calibri"/>
          <w:lang w:eastAsia="zh-CN"/>
        </w:rPr>
      </w:pPr>
    </w:p>
    <w:p w14:paraId="3EBEA3B0" w14:textId="77777777" w:rsidR="007C62D1" w:rsidRDefault="001F2601">
      <w:pPr>
        <w:pStyle w:val="Odstavecseseznamem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3.6. Tato smlouva je vyhotovena ve dvou stejnopisech s platností originálu, z nichž po jednom obdrží každá ze smluvních stran.</w:t>
      </w:r>
    </w:p>
    <w:p w14:paraId="329A63F7" w14:textId="77777777" w:rsidR="007C62D1" w:rsidRDefault="007C62D1">
      <w:pPr>
        <w:pStyle w:val="Odstavecseseznamem"/>
        <w:spacing w:after="0" w:line="276" w:lineRule="auto"/>
        <w:ind w:left="0"/>
        <w:jc w:val="both"/>
        <w:rPr>
          <w:rFonts w:eastAsia="Calibri"/>
          <w:lang w:eastAsia="zh-CN"/>
        </w:rPr>
      </w:pPr>
    </w:p>
    <w:p w14:paraId="67F9CA14" w14:textId="77777777" w:rsidR="007C62D1" w:rsidRDefault="001F2601">
      <w:pPr>
        <w:pStyle w:val="Odstavecseseznamem"/>
        <w:spacing w:after="0" w:line="276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3.7. Za adresu pro doručování písemností se považuje adresa uvedená v záhlaví této smlouvy, nebo adresa, kterou smluvní strany, po uzavření smlouvy, písemně oznámí druhé smluvní straně. S odkazem na ustanovení § 573 zákona č. 89/2012 Sb., občanský zákoník, ve znění pozdějších předpisů, mají smluvní strany za to, že zásilka je druhé smluvní straně doručena třetí pracovní den po jejím odeslání a že tímto dnem nastávají právní účinky. To neplatí, pokud se smluvní strany dohodnou jinak.</w:t>
      </w:r>
    </w:p>
    <w:p w14:paraId="74CA48D0" w14:textId="77777777" w:rsidR="007C62D1" w:rsidRDefault="007C62D1">
      <w:pPr>
        <w:pStyle w:val="Odstavecseseznamem"/>
        <w:spacing w:after="0" w:line="276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zh-CN"/>
        </w:rPr>
      </w:pPr>
    </w:p>
    <w:p w14:paraId="0F5854D1" w14:textId="77777777" w:rsidR="007C62D1" w:rsidRDefault="007C62D1">
      <w:pPr>
        <w:pStyle w:val="Odstavecseseznamem"/>
        <w:spacing w:after="0" w:line="276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zh-CN"/>
        </w:rPr>
      </w:pPr>
    </w:p>
    <w:p w14:paraId="4ABA9624" w14:textId="77777777" w:rsidR="007C62D1" w:rsidRDefault="007C62D1">
      <w:pPr>
        <w:pStyle w:val="Odstavecseseznamem"/>
        <w:spacing w:after="0" w:line="276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zh-CN"/>
        </w:rPr>
      </w:pPr>
    </w:p>
    <w:p w14:paraId="731EB01A" w14:textId="77777777" w:rsidR="007C62D1" w:rsidRDefault="007C62D1">
      <w:pPr>
        <w:pStyle w:val="Odstavecseseznamem"/>
        <w:spacing w:after="0" w:line="276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zh-CN"/>
        </w:rPr>
      </w:pPr>
    </w:p>
    <w:p w14:paraId="7B56CB28" w14:textId="77777777" w:rsidR="007C62D1" w:rsidRDefault="007C62D1">
      <w:pPr>
        <w:pStyle w:val="Odstavecseseznamem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BBCA528" w14:textId="77777777" w:rsidR="007C62D1" w:rsidRDefault="007C62D1">
      <w:pPr>
        <w:pStyle w:val="Odstavecseseznamem"/>
        <w:spacing w:after="0" w:line="276" w:lineRule="auto"/>
        <w:ind w:left="0"/>
        <w:jc w:val="both"/>
        <w:rPr>
          <w:rFonts w:eastAsia="Calibri"/>
          <w:lang w:eastAsia="zh-CN"/>
        </w:rPr>
      </w:pPr>
    </w:p>
    <w:p w14:paraId="1F18D177" w14:textId="77777777" w:rsidR="007C62D1" w:rsidRDefault="001F2601">
      <w:pPr>
        <w:pStyle w:val="Odstavecseseznamem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3.8. Smluvní strany prohlašují, že tato smlouva vyjadřuje jejich pravou a svobodnou vůli, na důkaz čehož níže připojují své podpisy.</w:t>
      </w:r>
    </w:p>
    <w:p w14:paraId="16288538" w14:textId="77777777" w:rsidR="007C62D1" w:rsidRDefault="007C62D1">
      <w:pPr>
        <w:pStyle w:val="Odstavecseseznamem"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B8B77A8" w14:textId="77777777" w:rsidR="007C62D1" w:rsidRDefault="007C62D1">
      <w:pPr>
        <w:pStyle w:val="Odstavecseseznamem"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07A385B" w14:textId="77777777" w:rsidR="007C62D1" w:rsidRDefault="007C62D1">
      <w:pPr>
        <w:pStyle w:val="Odstavecseseznamem"/>
        <w:spacing w:after="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BD0CA1D" w14:textId="77777777" w:rsidR="007C62D1" w:rsidRDefault="001F260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V Praze dne..........................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  <w:t>V Mělníku dne.....................…</w:t>
      </w:r>
    </w:p>
    <w:p w14:paraId="63E65FD9" w14:textId="77777777" w:rsidR="007C62D1" w:rsidRDefault="007C62D1">
      <w:p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</w:p>
    <w:p w14:paraId="17F7F335" w14:textId="77777777" w:rsidR="007C62D1" w:rsidRDefault="007C62D1">
      <w:p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</w:p>
    <w:p w14:paraId="1E39F6E5" w14:textId="77777777" w:rsidR="007C62D1" w:rsidRDefault="007C62D1">
      <w:p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</w:p>
    <w:p w14:paraId="30C18356" w14:textId="77777777" w:rsidR="007C62D1" w:rsidRDefault="001F260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Za </w:t>
      </w:r>
      <w:r>
        <w:rPr>
          <w:rFonts w:ascii="Times New Roman" w:eastAsia="Calibri" w:hAnsi="Times New Roman"/>
          <w:color w:val="000000"/>
          <w:sz w:val="24"/>
          <w:szCs w:val="24"/>
          <w:lang w:eastAsia="zh-CN"/>
        </w:rPr>
        <w:t>SVL</w:t>
      </w:r>
      <w:r>
        <w:rPr>
          <w:rFonts w:ascii="Times New Roman" w:hAnsi="Times New Roman"/>
          <w:sz w:val="24"/>
          <w:szCs w:val="24"/>
          <w:lang w:eastAsia="zh-CN"/>
        </w:rPr>
        <w:t>: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  <w:t xml:space="preserve">     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  <w:t xml:space="preserve">Za </w:t>
      </w:r>
      <w:r>
        <w:rPr>
          <w:rFonts w:ascii="Times New Roman" w:eastAsia="Calibri" w:hAnsi="Times New Roman"/>
          <w:color w:val="000000"/>
          <w:sz w:val="24"/>
          <w:szCs w:val="24"/>
          <w:lang w:eastAsia="zh-CN"/>
        </w:rPr>
        <w:t>Město</w:t>
      </w:r>
      <w:r>
        <w:rPr>
          <w:rFonts w:ascii="Times New Roman" w:hAnsi="Times New Roman"/>
          <w:sz w:val="24"/>
          <w:szCs w:val="24"/>
          <w:lang w:eastAsia="zh-CN"/>
        </w:rPr>
        <w:t>:</w:t>
      </w:r>
    </w:p>
    <w:p w14:paraId="0AD85369" w14:textId="77777777" w:rsidR="007C62D1" w:rsidRDefault="007C62D1">
      <w:p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</w:p>
    <w:p w14:paraId="28049C77" w14:textId="77777777" w:rsidR="007C62D1" w:rsidRDefault="007C62D1">
      <w:p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</w:p>
    <w:p w14:paraId="53F35958" w14:textId="77777777" w:rsidR="007C62D1" w:rsidRDefault="007C62D1">
      <w:p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</w:p>
    <w:p w14:paraId="39B77630" w14:textId="77777777" w:rsidR="007C62D1" w:rsidRDefault="007C62D1">
      <w:p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</w:p>
    <w:p w14:paraId="4E3DD485" w14:textId="77777777" w:rsidR="007C62D1" w:rsidRDefault="001F260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............................................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  <w:t xml:space="preserve">  ...............................................</w:t>
      </w:r>
    </w:p>
    <w:p w14:paraId="350EDE4A" w14:textId="77777777" w:rsidR="007C62D1" w:rsidRDefault="001F2601">
      <w:pPr>
        <w:spacing w:line="276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eastAsia="zh-CN"/>
        </w:rPr>
        <w:t>Ing. Martin Hrdlička</w:t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  <w:t xml:space="preserve">  Ing. Tomáš Martinec, Ph.D</w:t>
      </w:r>
    </w:p>
    <w:p w14:paraId="16728CE9" w14:textId="77777777" w:rsidR="007C62D1" w:rsidRDefault="001F260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         </w:t>
      </w:r>
      <w:r>
        <w:rPr>
          <w:rFonts w:ascii="Times New Roman" w:hAnsi="Times New Roman"/>
          <w:sz w:val="24"/>
          <w:szCs w:val="24"/>
          <w:lang w:eastAsia="zh-CN"/>
        </w:rPr>
        <w:t>předseda rady spolku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  <w:t xml:space="preserve">           starosta města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39479D2" w14:textId="77777777" w:rsidR="007C62D1" w:rsidRDefault="007C62D1">
      <w:p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</w:p>
    <w:p w14:paraId="32124974" w14:textId="77777777" w:rsidR="007C62D1" w:rsidRDefault="007C62D1">
      <w:pPr>
        <w:spacing w:line="276" w:lineRule="auto"/>
        <w:rPr>
          <w:rFonts w:ascii="Times New Roman" w:hAnsi="Times New Roman"/>
          <w:sz w:val="24"/>
          <w:szCs w:val="24"/>
          <w:lang w:eastAsia="zh-CN"/>
        </w:rPr>
      </w:pPr>
    </w:p>
    <w:p w14:paraId="0298AAA8" w14:textId="77777777" w:rsidR="007C62D1" w:rsidRDefault="001F260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ab/>
      </w:r>
    </w:p>
    <w:p w14:paraId="35D79565" w14:textId="77777777" w:rsidR="007C62D1" w:rsidRDefault="007C62D1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7C62D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25" w:right="1417" w:bottom="2041" w:left="1417" w:header="2268" w:footer="1984" w:gutter="0"/>
      <w:pgNumType w:start="1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968EB" w14:textId="77777777" w:rsidR="00EC62AC" w:rsidRDefault="00EC62AC">
      <w:r>
        <w:separator/>
      </w:r>
    </w:p>
  </w:endnote>
  <w:endnote w:type="continuationSeparator" w:id="0">
    <w:p w14:paraId="383B5277" w14:textId="77777777" w:rsidR="00EC62AC" w:rsidRDefault="00EC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Avenir">
    <w:altName w:val="Cambria"/>
    <w:charset w:val="EE"/>
    <w:family w:val="roman"/>
    <w:pitch w:val="variable"/>
  </w:font>
  <w:font w:name="Avenir Next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DDD24" w14:textId="77777777" w:rsidR="007C62D1" w:rsidRDefault="001F2601">
    <w:pPr>
      <w:tabs>
        <w:tab w:val="center" w:pos="4536"/>
        <w:tab w:val="right" w:pos="9072"/>
      </w:tabs>
      <w:rPr>
        <w:rFonts w:ascii="Avenir" w:eastAsia="Avenir" w:hAnsi="Avenir" w:cs="Avenir"/>
        <w:color w:val="000000"/>
      </w:rPr>
    </w:pPr>
    <w:r>
      <w:rPr>
        <w:rFonts w:ascii="Avenir" w:eastAsia="Avenir" w:hAnsi="Avenir" w:cs="Avenir"/>
        <w:noProof/>
        <w:color w:val="000000"/>
        <w:lang w:eastAsia="cs-CZ"/>
      </w:rPr>
      <w:drawing>
        <wp:anchor distT="0" distB="0" distL="114300" distR="123190" simplePos="0" relativeHeight="4" behindDoc="1" locked="0" layoutInCell="0" allowOverlap="1" wp14:anchorId="3BD98D3D" wp14:editId="240C3DAB">
          <wp:simplePos x="0" y="0"/>
          <wp:positionH relativeFrom="margin">
            <wp:posOffset>-899795</wp:posOffset>
          </wp:positionH>
          <wp:positionV relativeFrom="paragraph">
            <wp:posOffset>521970</wp:posOffset>
          </wp:positionV>
          <wp:extent cx="7560310" cy="925195"/>
          <wp:effectExtent l="0" t="0" r="0" b="0"/>
          <wp:wrapSquare wrapText="bothSides"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92A" w14:textId="77777777" w:rsidR="007C62D1" w:rsidRDefault="001F2601">
    <w:pPr>
      <w:pStyle w:val="Zpat"/>
    </w:pPr>
    <w:r>
      <w:rPr>
        <w:noProof/>
        <w:lang w:eastAsia="cs-CZ"/>
      </w:rPr>
      <w:drawing>
        <wp:anchor distT="0" distB="0" distL="114300" distR="123190" simplePos="0" relativeHeight="9" behindDoc="1" locked="0" layoutInCell="0" allowOverlap="1" wp14:anchorId="0FEA30A6" wp14:editId="2659158A">
          <wp:simplePos x="0" y="0"/>
          <wp:positionH relativeFrom="margin">
            <wp:posOffset>-899795</wp:posOffset>
          </wp:positionH>
          <wp:positionV relativeFrom="paragraph">
            <wp:posOffset>521970</wp:posOffset>
          </wp:positionV>
          <wp:extent cx="7560310" cy="925195"/>
          <wp:effectExtent l="0" t="0" r="0" b="0"/>
          <wp:wrapSquare wrapText="bothSides"/>
          <wp:docPr id="4" name="image1.jpg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C6CD2" w14:textId="77777777" w:rsidR="00EC62AC" w:rsidRDefault="00EC62AC">
      <w:r>
        <w:separator/>
      </w:r>
    </w:p>
  </w:footnote>
  <w:footnote w:type="continuationSeparator" w:id="0">
    <w:p w14:paraId="4A5097BC" w14:textId="77777777" w:rsidR="00EC62AC" w:rsidRDefault="00EC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0C01C" w14:textId="77777777" w:rsidR="007C62D1" w:rsidRDefault="001F2601">
    <w:pPr>
      <w:tabs>
        <w:tab w:val="center" w:pos="4536"/>
        <w:tab w:val="right" w:pos="9072"/>
      </w:tabs>
      <w:rPr>
        <w:rFonts w:ascii="Avenir" w:eastAsia="Avenir" w:hAnsi="Avenir" w:cs="Avenir"/>
        <w:color w:val="000000"/>
      </w:rPr>
    </w:pPr>
    <w:r>
      <w:rPr>
        <w:rFonts w:ascii="Avenir" w:eastAsia="Avenir" w:hAnsi="Avenir" w:cs="Avenir"/>
        <w:noProof/>
        <w:color w:val="000000"/>
        <w:lang w:eastAsia="cs-CZ"/>
      </w:rPr>
      <w:drawing>
        <wp:anchor distT="0" distB="7620" distL="114300" distR="123190" simplePos="0" relativeHeight="7" behindDoc="1" locked="0" layoutInCell="0" allowOverlap="1" wp14:anchorId="6807BCA6" wp14:editId="0BDD1775">
          <wp:simplePos x="0" y="0"/>
          <wp:positionH relativeFrom="margin">
            <wp:align>center</wp:align>
          </wp:positionH>
          <wp:positionV relativeFrom="margin">
            <wp:posOffset>-1631315</wp:posOffset>
          </wp:positionV>
          <wp:extent cx="7556500" cy="1184275"/>
          <wp:effectExtent l="0" t="0" r="0" b="0"/>
          <wp:wrapSquare wrapText="bothSides"/>
          <wp:docPr id="1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8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35556" w14:textId="77777777" w:rsidR="007C62D1" w:rsidRDefault="001F2601">
    <w:pPr>
      <w:pStyle w:val="Zhlav"/>
    </w:pPr>
    <w:r>
      <w:rPr>
        <w:noProof/>
        <w:lang w:eastAsia="cs-CZ"/>
      </w:rPr>
      <w:drawing>
        <wp:anchor distT="0" distB="7620" distL="114300" distR="123190" simplePos="0" relativeHeight="8" behindDoc="1" locked="0" layoutInCell="0" allowOverlap="1" wp14:anchorId="04A6A12A" wp14:editId="07818C26">
          <wp:simplePos x="0" y="0"/>
          <wp:positionH relativeFrom="margin">
            <wp:align>center</wp:align>
          </wp:positionH>
          <wp:positionV relativeFrom="margin">
            <wp:posOffset>-1631315</wp:posOffset>
          </wp:positionV>
          <wp:extent cx="7556500" cy="1184275"/>
          <wp:effectExtent l="0" t="0" r="0" b="0"/>
          <wp:wrapSquare wrapText="bothSides"/>
          <wp:docPr id="2" name="Obrázek3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3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8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02BD5"/>
    <w:multiLevelType w:val="multilevel"/>
    <w:tmpl w:val="7B921A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8A1025"/>
    <w:multiLevelType w:val="multilevel"/>
    <w:tmpl w:val="4228680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" w15:restartNumberingAfterBreak="0">
    <w:nsid w:val="6ACD1984"/>
    <w:multiLevelType w:val="multilevel"/>
    <w:tmpl w:val="229A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D1"/>
    <w:rsid w:val="001F2601"/>
    <w:rsid w:val="00442574"/>
    <w:rsid w:val="00776267"/>
    <w:rsid w:val="007C62D1"/>
    <w:rsid w:val="00CF43BD"/>
    <w:rsid w:val="00E31911"/>
    <w:rsid w:val="00EC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34FD"/>
  <w15:docId w15:val="{CC79C784-8A82-4621-A666-BBAE9CAD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nir" w:eastAsia="Avenir" w:hAnsi="Avenir" w:cs="Avenir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venir Next" w:eastAsiaTheme="minorHAnsi" w:hAnsi="Avenir Next" w:cstheme="minorBidi"/>
      <w:sz w:val="22"/>
      <w:lang w:eastAsia="en-US"/>
    </w:rPr>
  </w:style>
  <w:style w:type="paragraph" w:styleId="Nadpis1">
    <w:name w:val="heading 1"/>
    <w:basedOn w:val="Nadpis"/>
    <w:next w:val="Zkladntext"/>
    <w:uiPriority w:val="9"/>
    <w:qFormat/>
    <w:pPr>
      <w:spacing w:line="276" w:lineRule="auto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14E81"/>
    <w:rPr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14E81"/>
    <w:rPr>
      <w:sz w:val="22"/>
      <w:szCs w:val="22"/>
      <w:lang w:val="cs-CZ"/>
    </w:rPr>
  </w:style>
  <w:style w:type="character" w:styleId="Hypertextovodkaz">
    <w:name w:val="Hyperlink"/>
    <w:basedOn w:val="Standardnpsmoodstavce"/>
    <w:uiPriority w:val="99"/>
    <w:unhideWhenUsed/>
    <w:rsid w:val="00395F5B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qFormat/>
    <w:rsid w:val="003028CA"/>
    <w:rPr>
      <w:color w:val="605E5C"/>
      <w:shd w:val="clear" w:color="auto" w:fill="E1DFDD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01230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12306"/>
    <w:rPr>
      <w:rFonts w:ascii="Avenir Next" w:eastAsiaTheme="minorHAnsi" w:hAnsi="Avenir Next" w:cstheme="minorBidi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12306"/>
    <w:rPr>
      <w:rFonts w:ascii="Avenir Next" w:eastAsiaTheme="minorHAnsi" w:hAnsi="Avenir Next" w:cstheme="minorBidi"/>
      <w:b/>
      <w:bCs/>
      <w:szCs w:val="20"/>
      <w:lang w:eastAsia="en-US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14E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614E81"/>
    <w:pPr>
      <w:tabs>
        <w:tab w:val="center" w:pos="4536"/>
        <w:tab w:val="right" w:pos="9072"/>
      </w:tabs>
    </w:pPr>
  </w:style>
  <w:style w:type="paragraph" w:customStyle="1" w:styleId="Vchoz">
    <w:name w:val="Výchozí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  <w:lang w:val="en-GB"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CA2FD4"/>
    <w:pPr>
      <w:suppressAutoHyphens w:val="0"/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qFormat/>
    <w:rsid w:val="000109D4"/>
    <w:pPr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Bezmezer">
    <w:name w:val="No Spacing"/>
    <w:qFormat/>
    <w:rPr>
      <w:rFonts w:ascii="Calibri" w:eastAsia="Calibri" w:hAnsi="Calibri" w:cs="Times New Roman"/>
      <w:sz w:val="22"/>
      <w:lang w:eastAsia="en-US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Revize">
    <w:name w:val="Revision"/>
    <w:uiPriority w:val="99"/>
    <w:semiHidden/>
    <w:qFormat/>
    <w:rsid w:val="00190E7E"/>
    <w:pPr>
      <w:suppressAutoHyphens w:val="0"/>
    </w:pPr>
    <w:rPr>
      <w:rFonts w:ascii="Avenir Next" w:eastAsiaTheme="minorHAnsi" w:hAnsi="Avenir Next" w:cstheme="minorBidi"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123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12306"/>
    <w:rPr>
      <w:b/>
      <w:bCs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utovanizakoreny.cz/projekty/svatoludmilska-stezk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utovanizakoreny.cz/projekty/svatoludmilska-stezka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RyPfkj5nIXyCbmWDFjYo7hRsE2Q==">AMUW2mXdudVzk5qu1eXYUtOFyGcmzIcZ/VgF6ib51gvJPiNe63cQGneVVPN5O/nX5qhZslzRnVtfoAoZg9heBFmmiSF+6FvDO7kYEAbJ+sukgbBSUnFszjA=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411441-27FA-42DE-8700-3044F1C3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Limprechtová Lucie</cp:lastModifiedBy>
  <cp:revision>3</cp:revision>
  <dcterms:created xsi:type="dcterms:W3CDTF">2024-12-03T07:23:00Z</dcterms:created>
  <dcterms:modified xsi:type="dcterms:W3CDTF">2024-12-03T07:24:00Z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