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4190" w14:textId="77777777" w:rsidR="004F798B" w:rsidRPr="00665469" w:rsidRDefault="00427394" w:rsidP="00E03717">
      <w:pPr>
        <w:pStyle w:val="Nadpis1"/>
        <w:tabs>
          <w:tab w:val="center" w:pos="5103"/>
          <w:tab w:val="right" w:pos="10204"/>
        </w:tabs>
        <w:spacing w:before="0" w:after="60" w:line="240" w:lineRule="auto"/>
        <w:ind w:right="-2"/>
        <w:jc w:val="center"/>
        <w:rPr>
          <w:sz w:val="4"/>
        </w:rPr>
      </w:pPr>
      <w:r>
        <w:t>Smlouva o dodávce tepelné energie</w:t>
      </w:r>
    </w:p>
    <w:p w14:paraId="01B10C9E" w14:textId="3D98342E" w:rsidR="00427394" w:rsidRPr="00665469" w:rsidRDefault="00427394" w:rsidP="009F25D3">
      <w:pPr>
        <w:pStyle w:val="Nadpis2"/>
        <w:spacing w:before="0"/>
        <w:jc w:val="center"/>
        <w:rPr>
          <w:sz w:val="4"/>
        </w:rPr>
      </w:pPr>
      <w:r>
        <w:t xml:space="preserve">číslo </w:t>
      </w:r>
      <w:r w:rsidR="00EE38FD">
        <w:rPr>
          <w:noProof/>
        </w:rPr>
        <w:t xml:space="preserve">SMO 02137                                                                                                                                                                                                                                                      </w:t>
      </w:r>
      <w:r w:rsidR="00C965D2">
        <w:t xml:space="preserve"> </w:t>
      </w:r>
      <w:r w:rsidR="007E421A" w:rsidRPr="00714468">
        <w:rPr>
          <w:b w:val="0"/>
          <w:sz w:val="18"/>
        </w:rPr>
        <w:t>(dále jen „smlouva</w:t>
      </w:r>
      <w:r w:rsidR="003C63DB" w:rsidRPr="00714468">
        <w:rPr>
          <w:b w:val="0"/>
          <w:sz w:val="18"/>
        </w:rPr>
        <w:t>“</w:t>
      </w:r>
      <w:r w:rsidR="007E421A" w:rsidRPr="00714468">
        <w:rPr>
          <w:b w:val="0"/>
          <w:sz w:val="18"/>
        </w:rPr>
        <w:t>)</w:t>
      </w:r>
    </w:p>
    <w:p w14:paraId="003DB65C" w14:textId="77777777" w:rsidR="00427394" w:rsidRPr="00445C2C" w:rsidRDefault="00427394" w:rsidP="009F25D3">
      <w:pPr>
        <w:spacing w:line="240" w:lineRule="auto"/>
      </w:pPr>
      <w:r w:rsidRPr="00445C2C">
        <w:t xml:space="preserve">podle §76 odst. 3 zákona č. 458/2000 Sb., </w:t>
      </w:r>
      <w:r w:rsidR="00963A8C" w:rsidRPr="00445C2C">
        <w:t>o podmínkách podnikání a o výkonu státní správy v energetických odvětvích a o změně některých zákonů (</w:t>
      </w:r>
      <w:r w:rsidRPr="00445C2C">
        <w:t>energetický zákon</w:t>
      </w:r>
      <w:r w:rsidR="00963A8C" w:rsidRPr="00445C2C">
        <w:t>)</w:t>
      </w:r>
      <w:r w:rsidR="0036577E" w:rsidRPr="00D649B2">
        <w:t xml:space="preserve"> ve znění pozdějších změn</w:t>
      </w:r>
    </w:p>
    <w:tbl>
      <w:tblPr>
        <w:tblW w:w="10206" w:type="dxa"/>
        <w:tblBorders>
          <w:bottom w:val="single" w:sz="4" w:space="0" w:color="auto"/>
        </w:tblBorders>
        <w:tblCellMar>
          <w:left w:w="0" w:type="dxa"/>
          <w:right w:w="0" w:type="dxa"/>
        </w:tblCellMar>
        <w:tblLook w:val="04A0" w:firstRow="1" w:lastRow="0" w:firstColumn="1" w:lastColumn="0" w:noHBand="0" w:noVBand="1"/>
      </w:tblPr>
      <w:tblGrid>
        <w:gridCol w:w="10206"/>
      </w:tblGrid>
      <w:tr w:rsidR="006E5516" w:rsidRPr="00905965" w14:paraId="6BF15342" w14:textId="77777777" w:rsidTr="00905965">
        <w:tc>
          <w:tcPr>
            <w:tcW w:w="10206" w:type="dxa"/>
            <w:tcBorders>
              <w:bottom w:val="single" w:sz="4" w:space="0" w:color="auto"/>
            </w:tcBorders>
            <w:tcMar>
              <w:left w:w="0" w:type="dxa"/>
            </w:tcMar>
          </w:tcPr>
          <w:p w14:paraId="5A899A4D" w14:textId="77777777" w:rsidR="006E5516" w:rsidRPr="00905965" w:rsidRDefault="006E5516" w:rsidP="009F25D3">
            <w:pPr>
              <w:pStyle w:val="Nadpis3"/>
            </w:pPr>
            <w:r w:rsidRPr="00905965">
              <w:t>Článek 1: Smluvní strany</w:t>
            </w:r>
          </w:p>
        </w:tc>
      </w:tr>
    </w:tbl>
    <w:p w14:paraId="2413EC03" w14:textId="7F3D92ED" w:rsidR="0091736D" w:rsidRDefault="00A37C01" w:rsidP="004514C9">
      <w:pPr>
        <w:pStyle w:val="Podnadpis"/>
        <w:numPr>
          <w:ilvl w:val="0"/>
          <w:numId w:val="2"/>
        </w:numPr>
        <w:spacing w:line="240" w:lineRule="auto"/>
        <w:ind w:left="284" w:hanging="294"/>
      </w:pPr>
      <w:r>
        <w:t>Dodavatel</w:t>
      </w:r>
      <w:r w:rsidR="0091736D">
        <w:t>:</w:t>
      </w:r>
      <w:r w:rsidR="00FB2442">
        <w:t xml:space="preserve"> </w:t>
      </w:r>
    </w:p>
    <w:p w14:paraId="2B51EB42" w14:textId="77777777" w:rsidR="00614F7D" w:rsidRPr="00614F7D" w:rsidRDefault="00614F7D" w:rsidP="00614F7D">
      <w:pPr>
        <w:spacing w:before="0" w:line="240" w:lineRule="auto"/>
        <w:rPr>
          <w:sz w:val="12"/>
        </w:rPr>
      </w:pPr>
    </w:p>
    <w:tbl>
      <w:tblPr>
        <w:tblW w:w="9922" w:type="dxa"/>
        <w:tblInd w:w="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tblCellMar>
        <w:tblLook w:val="04A0" w:firstRow="1" w:lastRow="0" w:firstColumn="1" w:lastColumn="0" w:noHBand="0" w:noVBand="1"/>
      </w:tblPr>
      <w:tblGrid>
        <w:gridCol w:w="1843"/>
        <w:gridCol w:w="3827"/>
        <w:gridCol w:w="1276"/>
        <w:gridCol w:w="2976"/>
      </w:tblGrid>
      <w:tr w:rsidR="006E38F1" w:rsidRPr="00905965" w14:paraId="2FDF47F5" w14:textId="77777777" w:rsidTr="00905965">
        <w:trPr>
          <w:trHeight w:hRule="exact" w:val="227"/>
        </w:trPr>
        <w:tc>
          <w:tcPr>
            <w:tcW w:w="1843" w:type="dxa"/>
            <w:tcMar>
              <w:left w:w="57" w:type="dxa"/>
              <w:right w:w="57" w:type="dxa"/>
            </w:tcMar>
          </w:tcPr>
          <w:p w14:paraId="00BB175A" w14:textId="77777777" w:rsidR="006E38F1" w:rsidRPr="00905965" w:rsidRDefault="006E38F1" w:rsidP="00905965">
            <w:pPr>
              <w:spacing w:before="0" w:line="240" w:lineRule="auto"/>
              <w:jc w:val="left"/>
              <w:rPr>
                <w:b/>
              </w:rPr>
            </w:pPr>
            <w:r w:rsidRPr="00905965">
              <w:rPr>
                <w:b/>
              </w:rPr>
              <w:t>Obchodní firma:</w:t>
            </w:r>
          </w:p>
        </w:tc>
        <w:tc>
          <w:tcPr>
            <w:tcW w:w="8079" w:type="dxa"/>
            <w:gridSpan w:val="3"/>
            <w:tcMar>
              <w:left w:w="57" w:type="dxa"/>
              <w:right w:w="57" w:type="dxa"/>
            </w:tcMar>
          </w:tcPr>
          <w:p w14:paraId="247B790A" w14:textId="77777777" w:rsidR="006E38F1" w:rsidRPr="00905965" w:rsidRDefault="00A94181" w:rsidP="00905965">
            <w:pPr>
              <w:spacing w:before="0" w:line="240" w:lineRule="auto"/>
              <w:jc w:val="left"/>
              <w:rPr>
                <w:b/>
              </w:rPr>
            </w:pPr>
            <w:r w:rsidRPr="00905965">
              <w:rPr>
                <w:b/>
              </w:rPr>
              <w:t>TEREA Cheb s.r.o.</w:t>
            </w:r>
          </w:p>
        </w:tc>
      </w:tr>
      <w:tr w:rsidR="006E38F1" w:rsidRPr="00905965" w14:paraId="14DC888B" w14:textId="77777777" w:rsidTr="00905965">
        <w:trPr>
          <w:trHeight w:hRule="exact" w:val="227"/>
        </w:trPr>
        <w:tc>
          <w:tcPr>
            <w:tcW w:w="1843" w:type="dxa"/>
            <w:tcMar>
              <w:left w:w="57" w:type="dxa"/>
              <w:right w:w="57" w:type="dxa"/>
            </w:tcMar>
          </w:tcPr>
          <w:p w14:paraId="23D84062" w14:textId="77777777" w:rsidR="006E38F1" w:rsidRPr="00905965" w:rsidRDefault="006E38F1" w:rsidP="00905965">
            <w:pPr>
              <w:spacing w:before="0" w:line="240" w:lineRule="auto"/>
              <w:jc w:val="left"/>
            </w:pPr>
            <w:r w:rsidRPr="00905965">
              <w:t>Se sídlem:</w:t>
            </w:r>
          </w:p>
        </w:tc>
        <w:tc>
          <w:tcPr>
            <w:tcW w:w="8079" w:type="dxa"/>
            <w:gridSpan w:val="3"/>
            <w:tcMar>
              <w:left w:w="57" w:type="dxa"/>
              <w:right w:w="57" w:type="dxa"/>
            </w:tcMar>
          </w:tcPr>
          <w:p w14:paraId="3A2ABE8A" w14:textId="64BFF9F5" w:rsidR="006E38F1" w:rsidRPr="00905965" w:rsidRDefault="00A94181" w:rsidP="00905965">
            <w:pPr>
              <w:spacing w:before="0" w:line="240" w:lineRule="auto"/>
              <w:jc w:val="left"/>
            </w:pPr>
            <w:r w:rsidRPr="00905965">
              <w:t>Cheb, M</w:t>
            </w:r>
            <w:r w:rsidR="00964836">
              <w:rPr>
                <w:noProof/>
                <w:lang w:eastAsia="cs-CZ"/>
              </w:rPr>
              <w:t>ájová</w:t>
            </w:r>
            <w:r w:rsidRPr="00905965">
              <w:t xml:space="preserve"> 588/33, PSČ 350 </w:t>
            </w:r>
            <w:r w:rsidR="002D7C68">
              <w:t>02</w:t>
            </w:r>
          </w:p>
        </w:tc>
      </w:tr>
      <w:tr w:rsidR="008F72D5" w:rsidRPr="00905965" w14:paraId="45A807C8" w14:textId="77777777" w:rsidTr="00905965">
        <w:trPr>
          <w:trHeight w:val="227"/>
        </w:trPr>
        <w:tc>
          <w:tcPr>
            <w:tcW w:w="1843" w:type="dxa"/>
            <w:tcMar>
              <w:left w:w="57" w:type="dxa"/>
              <w:right w:w="57" w:type="dxa"/>
            </w:tcMar>
          </w:tcPr>
          <w:p w14:paraId="6B6EF48A" w14:textId="77777777" w:rsidR="008F72D5" w:rsidRPr="00905965" w:rsidRDefault="008F72D5" w:rsidP="00905965">
            <w:pPr>
              <w:spacing w:before="0" w:line="240" w:lineRule="auto"/>
              <w:jc w:val="left"/>
            </w:pPr>
            <w:r w:rsidRPr="00905965">
              <w:t>Zastoupená</w:t>
            </w:r>
            <w:r w:rsidR="00DE06B1" w:rsidRPr="00905965">
              <w:t>:</w:t>
            </w:r>
          </w:p>
        </w:tc>
        <w:tc>
          <w:tcPr>
            <w:tcW w:w="8079" w:type="dxa"/>
            <w:gridSpan w:val="3"/>
            <w:tcMar>
              <w:left w:w="57" w:type="dxa"/>
              <w:right w:w="57" w:type="dxa"/>
            </w:tcMar>
          </w:tcPr>
          <w:p w14:paraId="1AA84D3E" w14:textId="6F4CBF8B" w:rsidR="008F72D5" w:rsidRPr="00905965" w:rsidRDefault="0083216C" w:rsidP="00905965">
            <w:pPr>
              <w:spacing w:before="0" w:line="240" w:lineRule="auto"/>
              <w:jc w:val="left"/>
              <w:rPr>
                <w:color w:val="1F497D"/>
              </w:rPr>
            </w:pPr>
            <w:r>
              <w:rPr>
                <w:noProof/>
              </w:rPr>
              <w:t xml:space="preserve">Ing. </w:t>
            </w:r>
            <w:r w:rsidRPr="00905965">
              <w:rPr>
                <w:noProof/>
              </w:rPr>
              <w:t xml:space="preserve">Andreovský Jan </w:t>
            </w:r>
            <w:r>
              <w:rPr>
                <w:noProof/>
              </w:rPr>
              <w:t xml:space="preserve">Ph.D., </w:t>
            </w:r>
            <w:r w:rsidRPr="00905965">
              <w:rPr>
                <w:noProof/>
              </w:rPr>
              <w:t>Ing. Lapáček Vojtěch</w:t>
            </w:r>
            <w:r>
              <w:rPr>
                <w:noProof/>
              </w:rPr>
              <w:t xml:space="preserve"> – jednatelé</w:t>
            </w:r>
          </w:p>
        </w:tc>
      </w:tr>
      <w:tr w:rsidR="008F72D5" w:rsidRPr="00905965" w14:paraId="63333C05" w14:textId="77777777" w:rsidTr="00905965">
        <w:trPr>
          <w:trHeight w:hRule="exact" w:val="227"/>
        </w:trPr>
        <w:tc>
          <w:tcPr>
            <w:tcW w:w="1843" w:type="dxa"/>
            <w:tcMar>
              <w:left w:w="57" w:type="dxa"/>
              <w:right w:w="57" w:type="dxa"/>
            </w:tcMar>
          </w:tcPr>
          <w:p w14:paraId="5A3F6FB4" w14:textId="77777777" w:rsidR="008F72D5" w:rsidRPr="00905965" w:rsidRDefault="00DE06B1" w:rsidP="00905965">
            <w:pPr>
              <w:spacing w:before="0" w:line="240" w:lineRule="auto"/>
              <w:jc w:val="left"/>
            </w:pPr>
            <w:r w:rsidRPr="00905965">
              <w:t>Zmocněnec:</w:t>
            </w:r>
          </w:p>
        </w:tc>
        <w:tc>
          <w:tcPr>
            <w:tcW w:w="8079" w:type="dxa"/>
            <w:gridSpan w:val="3"/>
            <w:tcMar>
              <w:left w:w="57" w:type="dxa"/>
              <w:right w:w="57" w:type="dxa"/>
            </w:tcMar>
          </w:tcPr>
          <w:p w14:paraId="4EAD2362" w14:textId="216D41BA" w:rsidR="008F72D5" w:rsidRPr="00905965" w:rsidRDefault="008F72D5" w:rsidP="00905965">
            <w:pPr>
              <w:spacing w:before="0" w:line="240" w:lineRule="auto"/>
              <w:jc w:val="left"/>
              <w:rPr>
                <w:color w:val="1F497D"/>
              </w:rPr>
            </w:pPr>
          </w:p>
        </w:tc>
      </w:tr>
      <w:tr w:rsidR="006E38F1" w:rsidRPr="00905965" w14:paraId="25610E16" w14:textId="77777777" w:rsidTr="00905965">
        <w:trPr>
          <w:trHeight w:hRule="exact" w:val="227"/>
        </w:trPr>
        <w:tc>
          <w:tcPr>
            <w:tcW w:w="1843" w:type="dxa"/>
            <w:tcMar>
              <w:left w:w="57" w:type="dxa"/>
              <w:right w:w="57" w:type="dxa"/>
            </w:tcMar>
          </w:tcPr>
          <w:p w14:paraId="3F92685A" w14:textId="77777777" w:rsidR="006E38F1" w:rsidRPr="00905965" w:rsidRDefault="006E38F1" w:rsidP="00905965">
            <w:pPr>
              <w:spacing w:before="0" w:line="240" w:lineRule="auto"/>
              <w:jc w:val="left"/>
            </w:pPr>
            <w:r w:rsidRPr="00905965">
              <w:t>IČO:</w:t>
            </w:r>
          </w:p>
        </w:tc>
        <w:tc>
          <w:tcPr>
            <w:tcW w:w="3827" w:type="dxa"/>
            <w:tcMar>
              <w:left w:w="57" w:type="dxa"/>
              <w:right w:w="57" w:type="dxa"/>
            </w:tcMar>
          </w:tcPr>
          <w:p w14:paraId="6EBA2B0B" w14:textId="77777777" w:rsidR="006E38F1" w:rsidRPr="00905965" w:rsidRDefault="00A94181" w:rsidP="00905965">
            <w:pPr>
              <w:spacing w:before="0" w:line="240" w:lineRule="auto"/>
              <w:jc w:val="left"/>
            </w:pPr>
            <w:r w:rsidRPr="00905965">
              <w:t>63507871</w:t>
            </w:r>
          </w:p>
        </w:tc>
        <w:tc>
          <w:tcPr>
            <w:tcW w:w="1276" w:type="dxa"/>
            <w:tcMar>
              <w:left w:w="57" w:type="dxa"/>
              <w:right w:w="57" w:type="dxa"/>
            </w:tcMar>
          </w:tcPr>
          <w:p w14:paraId="771249D7" w14:textId="77777777" w:rsidR="006E38F1" w:rsidRPr="00905965" w:rsidRDefault="006E38F1" w:rsidP="00905965">
            <w:pPr>
              <w:spacing w:before="0" w:line="240" w:lineRule="auto"/>
              <w:ind w:right="-1205"/>
              <w:jc w:val="left"/>
            </w:pPr>
            <w:r w:rsidRPr="00905965">
              <w:t>DIČ:</w:t>
            </w:r>
          </w:p>
        </w:tc>
        <w:tc>
          <w:tcPr>
            <w:tcW w:w="2976" w:type="dxa"/>
            <w:tcMar>
              <w:left w:w="57" w:type="dxa"/>
              <w:right w:w="57" w:type="dxa"/>
            </w:tcMar>
          </w:tcPr>
          <w:p w14:paraId="13A7BF42" w14:textId="77777777" w:rsidR="006E38F1" w:rsidRPr="00905965" w:rsidRDefault="00A94181" w:rsidP="00905965">
            <w:pPr>
              <w:spacing w:before="0" w:line="240" w:lineRule="auto"/>
              <w:ind w:right="-1205"/>
              <w:jc w:val="left"/>
            </w:pPr>
            <w:r w:rsidRPr="00905965">
              <w:t>CZ63507871</w:t>
            </w:r>
          </w:p>
        </w:tc>
      </w:tr>
      <w:tr w:rsidR="006E38F1" w:rsidRPr="00905965" w14:paraId="77917BE1" w14:textId="77777777" w:rsidTr="00905965">
        <w:trPr>
          <w:trHeight w:hRule="exact" w:val="227"/>
        </w:trPr>
        <w:tc>
          <w:tcPr>
            <w:tcW w:w="1843" w:type="dxa"/>
            <w:tcMar>
              <w:left w:w="57" w:type="dxa"/>
              <w:right w:w="57" w:type="dxa"/>
            </w:tcMar>
          </w:tcPr>
          <w:p w14:paraId="176623EF" w14:textId="77777777" w:rsidR="006E38F1" w:rsidRPr="00905965" w:rsidRDefault="006E38F1" w:rsidP="00905965">
            <w:pPr>
              <w:spacing w:before="0" w:line="240" w:lineRule="auto"/>
              <w:jc w:val="left"/>
            </w:pPr>
            <w:r w:rsidRPr="00905965">
              <w:t>Bankovní spojení:</w:t>
            </w:r>
          </w:p>
        </w:tc>
        <w:tc>
          <w:tcPr>
            <w:tcW w:w="3827" w:type="dxa"/>
            <w:tcMar>
              <w:left w:w="57" w:type="dxa"/>
              <w:right w:w="57" w:type="dxa"/>
            </w:tcMar>
          </w:tcPr>
          <w:p w14:paraId="447D354E" w14:textId="77777777" w:rsidR="006E38F1" w:rsidRPr="00905965" w:rsidRDefault="00A94181" w:rsidP="00905965">
            <w:pPr>
              <w:spacing w:before="0" w:line="240" w:lineRule="auto"/>
              <w:jc w:val="left"/>
            </w:pPr>
            <w:r w:rsidRPr="00905965">
              <w:t>Česká spořitelna</w:t>
            </w:r>
          </w:p>
        </w:tc>
        <w:tc>
          <w:tcPr>
            <w:tcW w:w="1276" w:type="dxa"/>
            <w:tcMar>
              <w:left w:w="57" w:type="dxa"/>
              <w:right w:w="57" w:type="dxa"/>
            </w:tcMar>
          </w:tcPr>
          <w:p w14:paraId="1272D4FE" w14:textId="77777777" w:rsidR="006E38F1" w:rsidRPr="00905965" w:rsidRDefault="006E38F1" w:rsidP="00905965">
            <w:pPr>
              <w:spacing w:before="0" w:line="240" w:lineRule="auto"/>
              <w:ind w:right="-1205"/>
              <w:jc w:val="left"/>
            </w:pPr>
            <w:r w:rsidRPr="00905965">
              <w:t>Číslo účtu:</w:t>
            </w:r>
          </w:p>
        </w:tc>
        <w:tc>
          <w:tcPr>
            <w:tcW w:w="2976" w:type="dxa"/>
            <w:tcMar>
              <w:left w:w="57" w:type="dxa"/>
              <w:right w:w="57" w:type="dxa"/>
            </w:tcMar>
          </w:tcPr>
          <w:p w14:paraId="5A61DE14" w14:textId="25286EB9" w:rsidR="006E38F1" w:rsidRPr="00905965" w:rsidRDefault="006141DB" w:rsidP="00905965">
            <w:pPr>
              <w:spacing w:before="0" w:line="240" w:lineRule="auto"/>
              <w:ind w:right="-1205"/>
              <w:jc w:val="left"/>
            </w:pPr>
            <w:proofErr w:type="spellStart"/>
            <w:r>
              <w:t>xxxxxxxxxxxxxx</w:t>
            </w:r>
            <w:proofErr w:type="spellEnd"/>
          </w:p>
        </w:tc>
      </w:tr>
      <w:tr w:rsidR="006E38F1" w:rsidRPr="00905965" w14:paraId="01E547F9" w14:textId="77777777" w:rsidTr="00905965">
        <w:trPr>
          <w:trHeight w:hRule="exact" w:val="227"/>
        </w:trPr>
        <w:tc>
          <w:tcPr>
            <w:tcW w:w="1843" w:type="dxa"/>
            <w:tcMar>
              <w:left w:w="57" w:type="dxa"/>
              <w:right w:w="57" w:type="dxa"/>
            </w:tcMar>
          </w:tcPr>
          <w:p w14:paraId="234A660B" w14:textId="77777777" w:rsidR="006E38F1" w:rsidRPr="00905965" w:rsidRDefault="006E38F1" w:rsidP="00905965">
            <w:pPr>
              <w:spacing w:before="0" w:line="240" w:lineRule="auto"/>
              <w:jc w:val="left"/>
            </w:pPr>
            <w:r w:rsidRPr="00905965">
              <w:t>Telefon:</w:t>
            </w:r>
          </w:p>
        </w:tc>
        <w:tc>
          <w:tcPr>
            <w:tcW w:w="3827" w:type="dxa"/>
            <w:tcMar>
              <w:left w:w="57" w:type="dxa"/>
              <w:right w:w="57" w:type="dxa"/>
            </w:tcMar>
          </w:tcPr>
          <w:p w14:paraId="78397ED9" w14:textId="79E3BF7C" w:rsidR="006E38F1" w:rsidRPr="00905965" w:rsidRDefault="00164803" w:rsidP="00905965">
            <w:pPr>
              <w:spacing w:before="0" w:line="240" w:lineRule="auto"/>
              <w:jc w:val="left"/>
            </w:pPr>
            <w:proofErr w:type="spellStart"/>
            <w:r>
              <w:t>xxxx</w:t>
            </w:r>
            <w:proofErr w:type="spellEnd"/>
            <w:r>
              <w:t xml:space="preserve"> </w:t>
            </w:r>
            <w:proofErr w:type="spellStart"/>
            <w:r>
              <w:t>xxx</w:t>
            </w:r>
            <w:proofErr w:type="spellEnd"/>
            <w:r>
              <w:t xml:space="preserve"> </w:t>
            </w:r>
            <w:proofErr w:type="spellStart"/>
            <w:r>
              <w:t>xxx</w:t>
            </w:r>
            <w:proofErr w:type="spellEnd"/>
            <w:r>
              <w:t xml:space="preserve"> </w:t>
            </w:r>
            <w:proofErr w:type="spellStart"/>
            <w:r>
              <w:t>xxx</w:t>
            </w:r>
            <w:proofErr w:type="spellEnd"/>
          </w:p>
        </w:tc>
        <w:tc>
          <w:tcPr>
            <w:tcW w:w="1276" w:type="dxa"/>
            <w:tcMar>
              <w:left w:w="57" w:type="dxa"/>
              <w:right w:w="57" w:type="dxa"/>
            </w:tcMar>
          </w:tcPr>
          <w:p w14:paraId="50C43647" w14:textId="77777777" w:rsidR="006E38F1" w:rsidRPr="00905965" w:rsidRDefault="006E38F1" w:rsidP="00905965">
            <w:pPr>
              <w:spacing w:before="0" w:line="240" w:lineRule="auto"/>
              <w:ind w:right="-1205"/>
              <w:jc w:val="left"/>
            </w:pPr>
            <w:r w:rsidRPr="00905965">
              <w:t>E-mail:</w:t>
            </w:r>
          </w:p>
        </w:tc>
        <w:tc>
          <w:tcPr>
            <w:tcW w:w="2976" w:type="dxa"/>
            <w:tcMar>
              <w:left w:w="57" w:type="dxa"/>
              <w:right w:w="57" w:type="dxa"/>
            </w:tcMar>
          </w:tcPr>
          <w:p w14:paraId="12632DEB" w14:textId="4498EC9A" w:rsidR="006E38F1" w:rsidRPr="00905965" w:rsidRDefault="00AA6921" w:rsidP="00905965">
            <w:pPr>
              <w:spacing w:before="0" w:line="240" w:lineRule="auto"/>
              <w:ind w:right="-1205"/>
              <w:jc w:val="left"/>
            </w:pPr>
            <w:hyperlink r:id="rId8" w:history="1">
              <w:proofErr w:type="spellStart"/>
              <w:r w:rsidR="00164803">
                <w:rPr>
                  <w:rStyle w:val="Hypertextovodkaz"/>
                  <w:rFonts w:ascii="Times New Roman" w:hAnsi="Times New Roman"/>
                  <w:szCs w:val="24"/>
                </w:rPr>
                <w:t>xxxxxxxxxxxxxxxx</w:t>
              </w:r>
              <w:proofErr w:type="spellEnd"/>
            </w:hyperlink>
          </w:p>
        </w:tc>
      </w:tr>
      <w:tr w:rsidR="00614F7D" w:rsidRPr="00905965" w14:paraId="49E968FE" w14:textId="77777777" w:rsidTr="00905965">
        <w:trPr>
          <w:trHeight w:hRule="exact" w:val="123"/>
        </w:trPr>
        <w:tc>
          <w:tcPr>
            <w:tcW w:w="1843" w:type="dxa"/>
            <w:tcBorders>
              <w:left w:val="nil"/>
              <w:right w:val="nil"/>
            </w:tcBorders>
            <w:tcMar>
              <w:left w:w="57" w:type="dxa"/>
              <w:right w:w="57" w:type="dxa"/>
            </w:tcMar>
          </w:tcPr>
          <w:p w14:paraId="5406C664" w14:textId="77777777" w:rsidR="00614F7D" w:rsidRPr="00905965" w:rsidRDefault="00614F7D" w:rsidP="00905965">
            <w:pPr>
              <w:tabs>
                <w:tab w:val="center" w:pos="850"/>
                <w:tab w:val="right" w:pos="1701"/>
              </w:tabs>
              <w:spacing w:before="0" w:line="240" w:lineRule="auto"/>
              <w:jc w:val="left"/>
            </w:pPr>
          </w:p>
        </w:tc>
        <w:tc>
          <w:tcPr>
            <w:tcW w:w="8079" w:type="dxa"/>
            <w:gridSpan w:val="3"/>
            <w:tcBorders>
              <w:left w:val="nil"/>
              <w:right w:val="nil"/>
            </w:tcBorders>
            <w:tcMar>
              <w:left w:w="57" w:type="dxa"/>
              <w:right w:w="57" w:type="dxa"/>
            </w:tcMar>
          </w:tcPr>
          <w:p w14:paraId="22F5C73E" w14:textId="77777777" w:rsidR="00614F7D" w:rsidRPr="00905965" w:rsidRDefault="00614F7D" w:rsidP="00905965">
            <w:pPr>
              <w:spacing w:before="0" w:line="240" w:lineRule="auto"/>
              <w:jc w:val="left"/>
            </w:pPr>
          </w:p>
        </w:tc>
      </w:tr>
      <w:tr w:rsidR="0056233D" w:rsidRPr="00905965" w14:paraId="340D6F2F" w14:textId="77777777" w:rsidTr="00905965">
        <w:trPr>
          <w:trHeight w:hRule="exact" w:val="227"/>
        </w:trPr>
        <w:tc>
          <w:tcPr>
            <w:tcW w:w="1843" w:type="dxa"/>
            <w:tcMar>
              <w:left w:w="57" w:type="dxa"/>
              <w:right w:w="57" w:type="dxa"/>
            </w:tcMar>
          </w:tcPr>
          <w:p w14:paraId="1A6DBF74" w14:textId="77777777" w:rsidR="0056233D" w:rsidRPr="00905965" w:rsidRDefault="0056233D" w:rsidP="00905965">
            <w:pPr>
              <w:tabs>
                <w:tab w:val="center" w:pos="850"/>
                <w:tab w:val="right" w:pos="1701"/>
              </w:tabs>
              <w:spacing w:before="0" w:line="240" w:lineRule="auto"/>
              <w:jc w:val="left"/>
            </w:pPr>
            <w:r w:rsidRPr="00905965">
              <w:t>Zapsána v OR:</w:t>
            </w:r>
          </w:p>
        </w:tc>
        <w:tc>
          <w:tcPr>
            <w:tcW w:w="8079" w:type="dxa"/>
            <w:gridSpan w:val="3"/>
            <w:tcMar>
              <w:left w:w="57" w:type="dxa"/>
              <w:right w:w="57" w:type="dxa"/>
            </w:tcMar>
          </w:tcPr>
          <w:p w14:paraId="7F567D2F" w14:textId="5DD23AFC" w:rsidR="0056233D" w:rsidRPr="00905965" w:rsidRDefault="0083216C" w:rsidP="00905965">
            <w:pPr>
              <w:spacing w:before="0" w:line="240" w:lineRule="auto"/>
              <w:jc w:val="left"/>
            </w:pPr>
            <w:r w:rsidRPr="00905965">
              <w:t xml:space="preserve">Krajský soud </w:t>
            </w:r>
            <w:r>
              <w:t>v Plzni</w:t>
            </w:r>
            <w:r w:rsidRPr="00905965">
              <w:t xml:space="preserve">, obchodní rejstřík oddíl </w:t>
            </w:r>
            <w:r w:rsidR="00A61F38">
              <w:t>C</w:t>
            </w:r>
            <w:r w:rsidRPr="00905965">
              <w:t xml:space="preserve">, vložka </w:t>
            </w:r>
            <w:r>
              <w:t>6622</w:t>
            </w:r>
          </w:p>
        </w:tc>
      </w:tr>
      <w:tr w:rsidR="0056233D" w:rsidRPr="00905965" w14:paraId="15CE1518" w14:textId="77777777" w:rsidTr="00905965">
        <w:trPr>
          <w:trHeight w:hRule="exact" w:val="227"/>
        </w:trPr>
        <w:tc>
          <w:tcPr>
            <w:tcW w:w="1843" w:type="dxa"/>
            <w:tcMar>
              <w:left w:w="57" w:type="dxa"/>
              <w:right w:w="57" w:type="dxa"/>
            </w:tcMar>
          </w:tcPr>
          <w:p w14:paraId="026F2257" w14:textId="77777777" w:rsidR="0056233D" w:rsidRPr="00905965" w:rsidRDefault="0056233D" w:rsidP="00905965">
            <w:pPr>
              <w:spacing w:before="0" w:line="240" w:lineRule="auto"/>
              <w:jc w:val="left"/>
            </w:pPr>
            <w:r w:rsidRPr="00905965">
              <w:t>Oprávnění k podnikání:</w:t>
            </w:r>
          </w:p>
        </w:tc>
        <w:tc>
          <w:tcPr>
            <w:tcW w:w="8079" w:type="dxa"/>
            <w:gridSpan w:val="3"/>
            <w:tcMar>
              <w:left w:w="57" w:type="dxa"/>
              <w:right w:w="57" w:type="dxa"/>
            </w:tcMar>
          </w:tcPr>
          <w:p w14:paraId="61486BB1" w14:textId="77777777" w:rsidR="0083216C" w:rsidRPr="00536DBD" w:rsidRDefault="0083216C" w:rsidP="0083216C">
            <w:pPr>
              <w:spacing w:before="0" w:line="240" w:lineRule="auto"/>
              <w:jc w:val="left"/>
            </w:pPr>
            <w:r w:rsidRPr="00536DBD">
              <w:t>držitel licence k podnikání, ve smyslu energetického zákona, číslo 320100464 a číslo 310100462</w:t>
            </w:r>
          </w:p>
          <w:p w14:paraId="7C8502EC" w14:textId="04DE5AA7" w:rsidR="0056233D" w:rsidRPr="00905965" w:rsidRDefault="0056233D" w:rsidP="00905965">
            <w:pPr>
              <w:spacing w:before="0" w:line="240" w:lineRule="auto"/>
              <w:jc w:val="left"/>
            </w:pPr>
          </w:p>
        </w:tc>
      </w:tr>
      <w:tr w:rsidR="00B862D2" w:rsidRPr="00905965" w14:paraId="01D44805" w14:textId="77777777" w:rsidTr="00905965">
        <w:trPr>
          <w:trHeight w:hRule="exact" w:val="227"/>
        </w:trPr>
        <w:tc>
          <w:tcPr>
            <w:tcW w:w="1843" w:type="dxa"/>
            <w:tcMar>
              <w:left w:w="57" w:type="dxa"/>
              <w:right w:w="57" w:type="dxa"/>
            </w:tcMar>
          </w:tcPr>
          <w:p w14:paraId="1E0BFFC7" w14:textId="77777777" w:rsidR="00B862D2" w:rsidRPr="00905965" w:rsidRDefault="00B862D2" w:rsidP="00905965">
            <w:pPr>
              <w:spacing w:before="0" w:line="240" w:lineRule="auto"/>
              <w:jc w:val="left"/>
            </w:pPr>
            <w:r w:rsidRPr="00905965">
              <w:t>Havarijní služba:</w:t>
            </w:r>
          </w:p>
        </w:tc>
        <w:tc>
          <w:tcPr>
            <w:tcW w:w="8079" w:type="dxa"/>
            <w:gridSpan w:val="3"/>
            <w:tcMar>
              <w:left w:w="57" w:type="dxa"/>
              <w:right w:w="57" w:type="dxa"/>
            </w:tcMar>
          </w:tcPr>
          <w:p w14:paraId="4D6048C3" w14:textId="2BC92D07" w:rsidR="00B862D2" w:rsidRPr="00905965" w:rsidRDefault="00164803" w:rsidP="00905965">
            <w:pPr>
              <w:spacing w:before="0" w:line="240" w:lineRule="auto"/>
              <w:jc w:val="left"/>
            </w:pPr>
            <w:proofErr w:type="spellStart"/>
            <w:r>
              <w:t>xxxx</w:t>
            </w:r>
            <w:proofErr w:type="spellEnd"/>
            <w:r>
              <w:t xml:space="preserve"> </w:t>
            </w:r>
            <w:proofErr w:type="spellStart"/>
            <w:r>
              <w:t>xxx</w:t>
            </w:r>
            <w:proofErr w:type="spellEnd"/>
            <w:r>
              <w:t xml:space="preserve"> </w:t>
            </w:r>
            <w:proofErr w:type="spellStart"/>
            <w:r>
              <w:t>xxx</w:t>
            </w:r>
            <w:proofErr w:type="spellEnd"/>
            <w:r>
              <w:t xml:space="preserve"> </w:t>
            </w:r>
            <w:proofErr w:type="spellStart"/>
            <w:r>
              <w:t>xxx</w:t>
            </w:r>
            <w:proofErr w:type="spellEnd"/>
          </w:p>
        </w:tc>
      </w:tr>
    </w:tbl>
    <w:p w14:paraId="47DB9FDD" w14:textId="77777777" w:rsidR="00427394" w:rsidRDefault="00A37C01" w:rsidP="004514C9">
      <w:pPr>
        <w:pStyle w:val="Podnadpis"/>
        <w:numPr>
          <w:ilvl w:val="0"/>
          <w:numId w:val="2"/>
        </w:numPr>
        <w:spacing w:line="240" w:lineRule="auto"/>
        <w:ind w:left="284" w:hanging="294"/>
      </w:pPr>
      <w:r>
        <w:t>Odběratel</w:t>
      </w:r>
      <w:r w:rsidR="00E007FE">
        <w:t>:</w:t>
      </w:r>
    </w:p>
    <w:p w14:paraId="4F90B608" w14:textId="77777777" w:rsidR="007F43D0" w:rsidRPr="007F43D0" w:rsidRDefault="007F43D0" w:rsidP="007F43D0">
      <w:pPr>
        <w:spacing w:before="0" w:line="240" w:lineRule="auto"/>
        <w:rPr>
          <w:sz w:val="12"/>
        </w:rPr>
      </w:pPr>
    </w:p>
    <w:tbl>
      <w:tblPr>
        <w:tblW w:w="9922" w:type="dxa"/>
        <w:tblInd w:w="3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1843"/>
        <w:gridCol w:w="3827"/>
        <w:gridCol w:w="1276"/>
        <w:gridCol w:w="1275"/>
        <w:gridCol w:w="1701"/>
      </w:tblGrid>
      <w:tr w:rsidR="006E780F" w:rsidRPr="00905965" w14:paraId="0FBD91E0" w14:textId="77777777" w:rsidTr="00905965">
        <w:trPr>
          <w:trHeight w:val="176"/>
        </w:trPr>
        <w:tc>
          <w:tcPr>
            <w:tcW w:w="8221" w:type="dxa"/>
            <w:gridSpan w:val="4"/>
            <w:shd w:val="pct10" w:color="auto" w:fill="auto"/>
            <w:tcMar>
              <w:left w:w="57" w:type="dxa"/>
              <w:right w:w="57" w:type="dxa"/>
            </w:tcMar>
          </w:tcPr>
          <w:p w14:paraId="7DA42C17" w14:textId="77777777" w:rsidR="006E780F" w:rsidRPr="00905965" w:rsidRDefault="006E780F" w:rsidP="00905965">
            <w:pPr>
              <w:spacing w:before="0" w:line="240" w:lineRule="auto"/>
              <w:jc w:val="left"/>
            </w:pPr>
            <w:r w:rsidRPr="00905965">
              <w:t>Odběratel je povinná osoba dle §2 odst. 1 zákona č. 340/2015 Sb. ke zveřejňování smluv (ANO/NE):</w:t>
            </w:r>
          </w:p>
        </w:tc>
        <w:tc>
          <w:tcPr>
            <w:tcW w:w="1701" w:type="dxa"/>
            <w:shd w:val="pct10" w:color="auto" w:fill="auto"/>
            <w:tcMar>
              <w:left w:w="57" w:type="dxa"/>
              <w:right w:w="57" w:type="dxa"/>
            </w:tcMar>
          </w:tcPr>
          <w:p w14:paraId="1E3C70BC" w14:textId="00D940D4" w:rsidR="006E780F" w:rsidRPr="00920BF9" w:rsidRDefault="00EE38FD" w:rsidP="00905965">
            <w:pPr>
              <w:spacing w:before="0" w:line="240" w:lineRule="auto"/>
              <w:jc w:val="center"/>
              <w:rPr>
                <w:noProof/>
              </w:rPr>
            </w:pPr>
            <w:r>
              <w:rPr>
                <w:noProof/>
              </w:rPr>
              <w:t>Ano</w:t>
            </w:r>
          </w:p>
        </w:tc>
      </w:tr>
      <w:tr w:rsidR="006E780F" w:rsidRPr="00905965" w14:paraId="61BE8038" w14:textId="77777777" w:rsidTr="00905965">
        <w:trPr>
          <w:trHeight w:val="81"/>
        </w:trPr>
        <w:tc>
          <w:tcPr>
            <w:tcW w:w="1843" w:type="dxa"/>
            <w:tcBorders>
              <w:left w:val="nil"/>
              <w:right w:val="nil"/>
            </w:tcBorders>
            <w:tcMar>
              <w:left w:w="57" w:type="dxa"/>
              <w:right w:w="57" w:type="dxa"/>
            </w:tcMar>
          </w:tcPr>
          <w:p w14:paraId="7691ECFA" w14:textId="77777777" w:rsidR="006E780F" w:rsidRPr="00905965" w:rsidRDefault="006E780F" w:rsidP="00905965">
            <w:pPr>
              <w:spacing w:before="0" w:line="240" w:lineRule="auto"/>
              <w:jc w:val="left"/>
              <w:rPr>
                <w:sz w:val="6"/>
              </w:rPr>
            </w:pPr>
          </w:p>
        </w:tc>
        <w:tc>
          <w:tcPr>
            <w:tcW w:w="8079" w:type="dxa"/>
            <w:gridSpan w:val="4"/>
            <w:tcBorders>
              <w:left w:val="nil"/>
              <w:right w:val="nil"/>
            </w:tcBorders>
            <w:tcMar>
              <w:left w:w="57" w:type="dxa"/>
              <w:right w:w="57" w:type="dxa"/>
            </w:tcMar>
          </w:tcPr>
          <w:p w14:paraId="573D3246" w14:textId="77777777" w:rsidR="006E780F" w:rsidRPr="00905965" w:rsidRDefault="006E780F" w:rsidP="00905965">
            <w:pPr>
              <w:spacing w:before="0" w:line="240" w:lineRule="auto"/>
              <w:rPr>
                <w:noProof/>
                <w:sz w:val="6"/>
              </w:rPr>
            </w:pPr>
          </w:p>
        </w:tc>
      </w:tr>
      <w:tr w:rsidR="00AD0208" w:rsidRPr="00905965" w14:paraId="2D96471C" w14:textId="77777777" w:rsidTr="00905965">
        <w:tc>
          <w:tcPr>
            <w:tcW w:w="1843" w:type="dxa"/>
            <w:tcMar>
              <w:left w:w="57" w:type="dxa"/>
              <w:right w:w="57" w:type="dxa"/>
            </w:tcMar>
          </w:tcPr>
          <w:p w14:paraId="6449C78C" w14:textId="77777777" w:rsidR="00AD0208" w:rsidRPr="00905965" w:rsidRDefault="00AD0208" w:rsidP="00AD0208">
            <w:pPr>
              <w:spacing w:before="0" w:line="240" w:lineRule="auto"/>
              <w:jc w:val="left"/>
            </w:pPr>
            <w:r w:rsidRPr="00905965">
              <w:t>Číslo odběratele:</w:t>
            </w:r>
          </w:p>
        </w:tc>
        <w:tc>
          <w:tcPr>
            <w:tcW w:w="8079" w:type="dxa"/>
            <w:gridSpan w:val="4"/>
            <w:tcMar>
              <w:left w:w="57" w:type="dxa"/>
              <w:right w:w="57" w:type="dxa"/>
            </w:tcMar>
          </w:tcPr>
          <w:p w14:paraId="7D793294" w14:textId="4508D3E5" w:rsidR="00AD0208" w:rsidRPr="00905965" w:rsidRDefault="00EE38FD" w:rsidP="00AD0208">
            <w:pPr>
              <w:spacing w:before="0" w:line="240" w:lineRule="auto"/>
              <w:rPr>
                <w:color w:val="1F497D"/>
              </w:rPr>
            </w:pPr>
            <w:r>
              <w:rPr>
                <w:noProof/>
              </w:rPr>
              <w:t>61</w:t>
            </w:r>
          </w:p>
        </w:tc>
      </w:tr>
      <w:tr w:rsidR="008F72D5" w:rsidRPr="00905965" w14:paraId="46B909C1" w14:textId="77777777" w:rsidTr="00905965">
        <w:trPr>
          <w:trHeight w:val="454"/>
        </w:trPr>
        <w:tc>
          <w:tcPr>
            <w:tcW w:w="1843" w:type="dxa"/>
            <w:tcMar>
              <w:left w:w="57" w:type="dxa"/>
              <w:right w:w="57" w:type="dxa"/>
            </w:tcMar>
          </w:tcPr>
          <w:p w14:paraId="7932D403" w14:textId="77777777" w:rsidR="008F72D5" w:rsidRPr="00905965" w:rsidRDefault="008F72D5" w:rsidP="00905965">
            <w:pPr>
              <w:spacing w:before="0" w:line="240" w:lineRule="auto"/>
              <w:jc w:val="left"/>
              <w:rPr>
                <w:b/>
              </w:rPr>
            </w:pPr>
            <w:r w:rsidRPr="00905965">
              <w:rPr>
                <w:b/>
              </w:rPr>
              <w:t>Obchodní firma / jméno a příjmení</w:t>
            </w:r>
            <w:r w:rsidR="00DE06B1" w:rsidRPr="00905965">
              <w:rPr>
                <w:b/>
              </w:rPr>
              <w:t>:</w:t>
            </w:r>
          </w:p>
        </w:tc>
        <w:tc>
          <w:tcPr>
            <w:tcW w:w="8079" w:type="dxa"/>
            <w:gridSpan w:val="4"/>
            <w:tcMar>
              <w:left w:w="57" w:type="dxa"/>
              <w:right w:w="57" w:type="dxa"/>
            </w:tcMar>
          </w:tcPr>
          <w:p w14:paraId="2DFC64F0" w14:textId="24DB3D91" w:rsidR="008F72D5" w:rsidRPr="00905965" w:rsidRDefault="00EE38FD" w:rsidP="00905965">
            <w:pPr>
              <w:spacing w:before="0" w:line="240" w:lineRule="auto"/>
              <w:rPr>
                <w:b/>
                <w:color w:val="1F497D"/>
              </w:rPr>
            </w:pPr>
            <w:r>
              <w:rPr>
                <w:b/>
                <w:noProof/>
              </w:rPr>
              <w:t>Domov pro seniory „SKALKA“ v Chebu, příspěvková organizace</w:t>
            </w:r>
          </w:p>
        </w:tc>
      </w:tr>
      <w:tr w:rsidR="008F72D5" w:rsidRPr="00905965" w14:paraId="04FB62EF" w14:textId="77777777" w:rsidTr="00905965">
        <w:trPr>
          <w:trHeight w:val="227"/>
        </w:trPr>
        <w:tc>
          <w:tcPr>
            <w:tcW w:w="1843" w:type="dxa"/>
            <w:tcMar>
              <w:left w:w="57" w:type="dxa"/>
              <w:right w:w="57" w:type="dxa"/>
            </w:tcMar>
          </w:tcPr>
          <w:p w14:paraId="43B7FE4A" w14:textId="77777777" w:rsidR="008F72D5" w:rsidRPr="00905965" w:rsidRDefault="008F72D5" w:rsidP="00905965">
            <w:pPr>
              <w:spacing w:before="0" w:line="240" w:lineRule="auto"/>
              <w:jc w:val="left"/>
            </w:pPr>
            <w:r w:rsidRPr="00905965">
              <w:t>Se sídlem / bydliště</w:t>
            </w:r>
            <w:r w:rsidR="00DE06B1" w:rsidRPr="00905965">
              <w:t>:</w:t>
            </w:r>
          </w:p>
        </w:tc>
        <w:tc>
          <w:tcPr>
            <w:tcW w:w="8079" w:type="dxa"/>
            <w:gridSpan w:val="4"/>
            <w:tcMar>
              <w:left w:w="57" w:type="dxa"/>
              <w:right w:w="57" w:type="dxa"/>
            </w:tcMar>
          </w:tcPr>
          <w:p w14:paraId="04A33A2C" w14:textId="1D2DA8CC" w:rsidR="008F72D5" w:rsidRPr="00905965" w:rsidRDefault="00EE38FD" w:rsidP="00905965">
            <w:pPr>
              <w:spacing w:before="0" w:line="240" w:lineRule="auto"/>
              <w:rPr>
                <w:color w:val="1F497D"/>
              </w:rPr>
            </w:pPr>
            <w:r>
              <w:rPr>
                <w:noProof/>
              </w:rPr>
              <w:t>Americká 52, 350 02  Cheb-část Skalka, CZ</w:t>
            </w:r>
          </w:p>
        </w:tc>
      </w:tr>
      <w:tr w:rsidR="008F72D5" w:rsidRPr="00905965" w14:paraId="511F1DB5" w14:textId="77777777" w:rsidTr="00905965">
        <w:trPr>
          <w:trHeight w:val="227"/>
        </w:trPr>
        <w:tc>
          <w:tcPr>
            <w:tcW w:w="1843" w:type="dxa"/>
            <w:tcMar>
              <w:left w:w="57" w:type="dxa"/>
              <w:right w:w="57" w:type="dxa"/>
            </w:tcMar>
          </w:tcPr>
          <w:p w14:paraId="3B0F2019" w14:textId="77777777" w:rsidR="008F72D5" w:rsidRPr="00905965" w:rsidRDefault="008F72D5" w:rsidP="00905965">
            <w:pPr>
              <w:spacing w:before="0" w:line="240" w:lineRule="auto"/>
              <w:jc w:val="left"/>
            </w:pPr>
            <w:r w:rsidRPr="00905965">
              <w:t>Zastoupená</w:t>
            </w:r>
            <w:r w:rsidR="00DE06B1" w:rsidRPr="00905965">
              <w:t>:</w:t>
            </w:r>
          </w:p>
        </w:tc>
        <w:tc>
          <w:tcPr>
            <w:tcW w:w="8079" w:type="dxa"/>
            <w:gridSpan w:val="4"/>
            <w:tcMar>
              <w:left w:w="57" w:type="dxa"/>
              <w:right w:w="57" w:type="dxa"/>
            </w:tcMar>
          </w:tcPr>
          <w:p w14:paraId="4E4F3E8A" w14:textId="5051EDDB" w:rsidR="008E2982" w:rsidRPr="008E2982" w:rsidRDefault="00EE38FD" w:rsidP="001E7194">
            <w:pPr>
              <w:spacing w:before="0" w:line="240" w:lineRule="auto"/>
              <w:rPr>
                <w:noProof/>
              </w:rPr>
            </w:pPr>
            <w:r>
              <w:rPr>
                <w:noProof/>
              </w:rPr>
              <w:t>Alena Samuelová - ředitelka</w:t>
            </w:r>
            <w:r w:rsidR="002B5BE5">
              <w:rPr>
                <w:noProof/>
              </w:rPr>
              <w:t xml:space="preserve"> </w:t>
            </w:r>
          </w:p>
        </w:tc>
      </w:tr>
      <w:tr w:rsidR="008F72D5" w:rsidRPr="00905965" w14:paraId="1387D40C" w14:textId="77777777" w:rsidTr="00905965">
        <w:trPr>
          <w:trHeight w:val="227"/>
        </w:trPr>
        <w:tc>
          <w:tcPr>
            <w:tcW w:w="1843" w:type="dxa"/>
            <w:tcMar>
              <w:left w:w="57" w:type="dxa"/>
              <w:right w:w="57" w:type="dxa"/>
            </w:tcMar>
          </w:tcPr>
          <w:p w14:paraId="31C37FF9" w14:textId="77777777" w:rsidR="008F72D5" w:rsidRPr="00905965" w:rsidRDefault="008F72D5" w:rsidP="00905965">
            <w:pPr>
              <w:spacing w:before="0" w:line="240" w:lineRule="auto"/>
              <w:jc w:val="left"/>
            </w:pPr>
            <w:r w:rsidRPr="00905965">
              <w:t>Kontaktní osoba</w:t>
            </w:r>
            <w:r w:rsidR="00DE06B1" w:rsidRPr="00905965">
              <w:t>:</w:t>
            </w:r>
          </w:p>
        </w:tc>
        <w:tc>
          <w:tcPr>
            <w:tcW w:w="8079" w:type="dxa"/>
            <w:gridSpan w:val="4"/>
            <w:tcMar>
              <w:left w:w="57" w:type="dxa"/>
              <w:right w:w="57" w:type="dxa"/>
            </w:tcMar>
          </w:tcPr>
          <w:p w14:paraId="3411376B" w14:textId="16D5C65A" w:rsidR="008F72D5" w:rsidRPr="00905965" w:rsidRDefault="00EE38FD" w:rsidP="00905965">
            <w:pPr>
              <w:spacing w:before="0" w:line="240" w:lineRule="auto"/>
              <w:rPr>
                <w:color w:val="1F497D"/>
              </w:rPr>
            </w:pPr>
            <w:r>
              <w:rPr>
                <w:noProof/>
              </w:rPr>
              <w:t xml:space="preserve"> - </w:t>
            </w:r>
          </w:p>
        </w:tc>
      </w:tr>
      <w:tr w:rsidR="008F72D5" w:rsidRPr="00905965" w14:paraId="252227B8" w14:textId="77777777" w:rsidTr="00905965">
        <w:trPr>
          <w:trHeight w:val="227"/>
        </w:trPr>
        <w:tc>
          <w:tcPr>
            <w:tcW w:w="1843" w:type="dxa"/>
            <w:tcMar>
              <w:left w:w="57" w:type="dxa"/>
              <w:right w:w="57" w:type="dxa"/>
            </w:tcMar>
          </w:tcPr>
          <w:p w14:paraId="5CDE9178" w14:textId="77777777" w:rsidR="008F72D5" w:rsidRPr="00905965" w:rsidRDefault="008F72D5" w:rsidP="00905965">
            <w:pPr>
              <w:spacing w:before="0" w:line="240" w:lineRule="auto"/>
              <w:jc w:val="left"/>
            </w:pPr>
            <w:r w:rsidRPr="00905965">
              <w:t>IČO / RČ</w:t>
            </w:r>
            <w:r w:rsidR="00DE06B1" w:rsidRPr="00905965">
              <w:t>:</w:t>
            </w:r>
          </w:p>
        </w:tc>
        <w:tc>
          <w:tcPr>
            <w:tcW w:w="3827" w:type="dxa"/>
            <w:tcMar>
              <w:left w:w="57" w:type="dxa"/>
              <w:right w:w="57" w:type="dxa"/>
            </w:tcMar>
          </w:tcPr>
          <w:p w14:paraId="617FA2E0" w14:textId="6E675A71" w:rsidR="008F72D5" w:rsidRPr="00905965" w:rsidRDefault="00EE38FD" w:rsidP="00905965">
            <w:pPr>
              <w:spacing w:before="0" w:line="240" w:lineRule="auto"/>
              <w:rPr>
                <w:color w:val="1F497D"/>
              </w:rPr>
            </w:pPr>
            <w:r>
              <w:rPr>
                <w:noProof/>
              </w:rPr>
              <w:t>71175245</w:t>
            </w:r>
          </w:p>
        </w:tc>
        <w:tc>
          <w:tcPr>
            <w:tcW w:w="1276" w:type="dxa"/>
            <w:tcMar>
              <w:left w:w="57" w:type="dxa"/>
              <w:right w:w="57" w:type="dxa"/>
            </w:tcMar>
          </w:tcPr>
          <w:p w14:paraId="789855FF" w14:textId="77777777" w:rsidR="008F72D5" w:rsidRPr="00905965" w:rsidRDefault="008F72D5" w:rsidP="00905965">
            <w:pPr>
              <w:spacing w:before="0" w:line="240" w:lineRule="auto"/>
              <w:jc w:val="left"/>
            </w:pPr>
            <w:r w:rsidRPr="00905965">
              <w:t>DIČ</w:t>
            </w:r>
            <w:r w:rsidR="00D1745D" w:rsidRPr="00905965">
              <w:t>:</w:t>
            </w:r>
          </w:p>
        </w:tc>
        <w:tc>
          <w:tcPr>
            <w:tcW w:w="2976" w:type="dxa"/>
            <w:gridSpan w:val="2"/>
            <w:tcMar>
              <w:left w:w="57" w:type="dxa"/>
              <w:right w:w="57" w:type="dxa"/>
            </w:tcMar>
          </w:tcPr>
          <w:p w14:paraId="072803B0" w14:textId="4D3D636D" w:rsidR="008F72D5" w:rsidRPr="00905965" w:rsidRDefault="008F72D5" w:rsidP="00905965">
            <w:pPr>
              <w:spacing w:before="0" w:line="240" w:lineRule="auto"/>
              <w:rPr>
                <w:color w:val="1F497D"/>
              </w:rPr>
            </w:pPr>
          </w:p>
        </w:tc>
      </w:tr>
      <w:tr w:rsidR="008F72D5" w:rsidRPr="00905965" w14:paraId="64CDA881" w14:textId="77777777" w:rsidTr="00905965">
        <w:trPr>
          <w:trHeight w:val="227"/>
        </w:trPr>
        <w:tc>
          <w:tcPr>
            <w:tcW w:w="1843" w:type="dxa"/>
            <w:tcMar>
              <w:left w:w="57" w:type="dxa"/>
              <w:right w:w="57" w:type="dxa"/>
            </w:tcMar>
          </w:tcPr>
          <w:p w14:paraId="2A5A7AD6" w14:textId="77777777" w:rsidR="008F72D5" w:rsidRPr="00905965" w:rsidRDefault="008F72D5" w:rsidP="00905965">
            <w:pPr>
              <w:spacing w:before="0" w:line="240" w:lineRule="auto"/>
              <w:jc w:val="left"/>
            </w:pPr>
            <w:r w:rsidRPr="00905965">
              <w:t>Bankovní spojení</w:t>
            </w:r>
            <w:r w:rsidR="00DE06B1" w:rsidRPr="00905965">
              <w:t>:</w:t>
            </w:r>
          </w:p>
        </w:tc>
        <w:tc>
          <w:tcPr>
            <w:tcW w:w="3827" w:type="dxa"/>
            <w:tcMar>
              <w:left w:w="57" w:type="dxa"/>
              <w:right w:w="57" w:type="dxa"/>
            </w:tcMar>
          </w:tcPr>
          <w:p w14:paraId="6C273809" w14:textId="485B93F6" w:rsidR="008F72D5" w:rsidRPr="00905965" w:rsidRDefault="00EE38FD" w:rsidP="00905965">
            <w:pPr>
              <w:spacing w:before="0" w:line="240" w:lineRule="auto"/>
              <w:rPr>
                <w:color w:val="1F497D"/>
              </w:rPr>
            </w:pPr>
            <w:r>
              <w:rPr>
                <w:noProof/>
              </w:rPr>
              <w:t>Komerční banka</w:t>
            </w:r>
          </w:p>
        </w:tc>
        <w:tc>
          <w:tcPr>
            <w:tcW w:w="1276" w:type="dxa"/>
            <w:tcMar>
              <w:left w:w="57" w:type="dxa"/>
              <w:right w:w="57" w:type="dxa"/>
            </w:tcMar>
          </w:tcPr>
          <w:p w14:paraId="379D985F" w14:textId="77777777" w:rsidR="008F72D5" w:rsidRPr="00905965" w:rsidRDefault="008F72D5" w:rsidP="00905965">
            <w:pPr>
              <w:spacing w:before="0" w:line="240" w:lineRule="auto"/>
              <w:jc w:val="left"/>
            </w:pPr>
            <w:r w:rsidRPr="00905965">
              <w:t>Číslo účtu</w:t>
            </w:r>
            <w:r w:rsidR="00D1745D" w:rsidRPr="00905965">
              <w:t>:</w:t>
            </w:r>
          </w:p>
        </w:tc>
        <w:tc>
          <w:tcPr>
            <w:tcW w:w="2976" w:type="dxa"/>
            <w:gridSpan w:val="2"/>
            <w:tcMar>
              <w:left w:w="57" w:type="dxa"/>
              <w:right w:w="57" w:type="dxa"/>
            </w:tcMar>
          </w:tcPr>
          <w:p w14:paraId="33EB4BF4" w14:textId="30A3DF42" w:rsidR="008F72D5" w:rsidRPr="00905965" w:rsidRDefault="00EE38FD" w:rsidP="00905965">
            <w:pPr>
              <w:spacing w:before="0" w:line="240" w:lineRule="auto"/>
              <w:rPr>
                <w:color w:val="1F497D"/>
              </w:rPr>
            </w:pPr>
            <w:r>
              <w:rPr>
                <w:noProof/>
              </w:rPr>
              <w:t>782172760267/0100</w:t>
            </w:r>
          </w:p>
        </w:tc>
      </w:tr>
      <w:tr w:rsidR="008F72D5" w:rsidRPr="00905965" w14:paraId="77A0CA17" w14:textId="77777777" w:rsidTr="00905965">
        <w:trPr>
          <w:trHeight w:val="227"/>
        </w:trPr>
        <w:tc>
          <w:tcPr>
            <w:tcW w:w="1843" w:type="dxa"/>
            <w:tcMar>
              <w:left w:w="57" w:type="dxa"/>
              <w:right w:w="57" w:type="dxa"/>
            </w:tcMar>
          </w:tcPr>
          <w:p w14:paraId="40C64709" w14:textId="77777777" w:rsidR="008F72D5" w:rsidRPr="00905965" w:rsidRDefault="008F72D5" w:rsidP="00905965">
            <w:pPr>
              <w:spacing w:before="0" w:line="240" w:lineRule="auto"/>
              <w:jc w:val="left"/>
            </w:pPr>
            <w:r w:rsidRPr="00905965">
              <w:t>Telefon</w:t>
            </w:r>
            <w:r w:rsidR="00DE06B1" w:rsidRPr="00905965">
              <w:t>:</w:t>
            </w:r>
          </w:p>
        </w:tc>
        <w:tc>
          <w:tcPr>
            <w:tcW w:w="3827" w:type="dxa"/>
            <w:tcMar>
              <w:left w:w="57" w:type="dxa"/>
              <w:right w:w="57" w:type="dxa"/>
            </w:tcMar>
          </w:tcPr>
          <w:p w14:paraId="11A00CDF" w14:textId="79419679" w:rsidR="008F72D5" w:rsidRPr="00905965" w:rsidRDefault="008F72D5" w:rsidP="00905965">
            <w:pPr>
              <w:spacing w:before="0" w:line="240" w:lineRule="auto"/>
              <w:rPr>
                <w:color w:val="1F497D"/>
              </w:rPr>
            </w:pPr>
          </w:p>
        </w:tc>
        <w:tc>
          <w:tcPr>
            <w:tcW w:w="1276" w:type="dxa"/>
            <w:tcMar>
              <w:left w:w="57" w:type="dxa"/>
              <w:right w:w="57" w:type="dxa"/>
            </w:tcMar>
          </w:tcPr>
          <w:p w14:paraId="441A905E" w14:textId="77777777" w:rsidR="008F72D5" w:rsidRPr="00905965" w:rsidRDefault="008F72D5" w:rsidP="00905965">
            <w:pPr>
              <w:spacing w:before="0" w:line="240" w:lineRule="auto"/>
              <w:jc w:val="left"/>
            </w:pPr>
            <w:r w:rsidRPr="00905965">
              <w:t>E-mail</w:t>
            </w:r>
            <w:r w:rsidR="00D1745D" w:rsidRPr="00905965">
              <w:t>:</w:t>
            </w:r>
          </w:p>
        </w:tc>
        <w:tc>
          <w:tcPr>
            <w:tcW w:w="2976" w:type="dxa"/>
            <w:gridSpan w:val="2"/>
            <w:tcMar>
              <w:left w:w="57" w:type="dxa"/>
              <w:right w:w="57" w:type="dxa"/>
            </w:tcMar>
          </w:tcPr>
          <w:p w14:paraId="4A213952" w14:textId="5E74EB44" w:rsidR="008F72D5" w:rsidRPr="00905965" w:rsidRDefault="006141DB" w:rsidP="00905965">
            <w:pPr>
              <w:spacing w:before="0" w:line="240" w:lineRule="auto"/>
              <w:rPr>
                <w:color w:val="1F497D"/>
              </w:rPr>
            </w:pPr>
            <w:r>
              <w:rPr>
                <w:noProof/>
              </w:rPr>
              <w:t>xxxxxxxxxxxxxxxxxxxxxxxx</w:t>
            </w:r>
          </w:p>
        </w:tc>
      </w:tr>
      <w:tr w:rsidR="007F43D0" w:rsidRPr="00905965" w14:paraId="6E6D777B" w14:textId="77777777" w:rsidTr="00905965">
        <w:trPr>
          <w:trHeight w:hRule="exact" w:val="113"/>
        </w:trPr>
        <w:tc>
          <w:tcPr>
            <w:tcW w:w="1843" w:type="dxa"/>
            <w:tcBorders>
              <w:left w:val="nil"/>
              <w:right w:val="nil"/>
            </w:tcBorders>
            <w:tcMar>
              <w:left w:w="57" w:type="dxa"/>
              <w:right w:w="57" w:type="dxa"/>
            </w:tcMar>
          </w:tcPr>
          <w:p w14:paraId="6E75C33F" w14:textId="77777777" w:rsidR="007F43D0" w:rsidRPr="00905965" w:rsidRDefault="007F43D0" w:rsidP="00905965">
            <w:pPr>
              <w:tabs>
                <w:tab w:val="center" w:pos="850"/>
                <w:tab w:val="right" w:pos="1701"/>
              </w:tabs>
              <w:spacing w:before="0" w:line="240" w:lineRule="auto"/>
              <w:jc w:val="left"/>
            </w:pPr>
          </w:p>
        </w:tc>
        <w:tc>
          <w:tcPr>
            <w:tcW w:w="8079" w:type="dxa"/>
            <w:gridSpan w:val="4"/>
            <w:tcBorders>
              <w:left w:val="nil"/>
              <w:right w:val="nil"/>
            </w:tcBorders>
            <w:tcMar>
              <w:left w:w="57" w:type="dxa"/>
              <w:right w:w="57" w:type="dxa"/>
            </w:tcMar>
          </w:tcPr>
          <w:p w14:paraId="36D0417F" w14:textId="77777777" w:rsidR="007F43D0" w:rsidRPr="00905965" w:rsidRDefault="007F43D0" w:rsidP="00905965">
            <w:pPr>
              <w:spacing w:before="0" w:line="240" w:lineRule="auto"/>
            </w:pPr>
          </w:p>
        </w:tc>
      </w:tr>
      <w:tr w:rsidR="008F72D5" w:rsidRPr="00905965" w14:paraId="1FC87206" w14:textId="77777777" w:rsidTr="00905965">
        <w:trPr>
          <w:trHeight w:val="227"/>
        </w:trPr>
        <w:tc>
          <w:tcPr>
            <w:tcW w:w="1843" w:type="dxa"/>
            <w:tcMar>
              <w:left w:w="57" w:type="dxa"/>
              <w:right w:w="57" w:type="dxa"/>
            </w:tcMar>
          </w:tcPr>
          <w:p w14:paraId="788D9B6C" w14:textId="77777777" w:rsidR="008F72D5" w:rsidRPr="00905965" w:rsidRDefault="008F72D5" w:rsidP="00905965">
            <w:pPr>
              <w:tabs>
                <w:tab w:val="center" w:pos="850"/>
                <w:tab w:val="right" w:pos="1701"/>
              </w:tabs>
              <w:spacing w:before="0" w:line="240" w:lineRule="auto"/>
              <w:jc w:val="left"/>
            </w:pPr>
            <w:r w:rsidRPr="00905965">
              <w:t>Zapsána v OR/ŽR</w:t>
            </w:r>
            <w:r w:rsidR="00DE06B1" w:rsidRPr="00905965">
              <w:t>:</w:t>
            </w:r>
          </w:p>
        </w:tc>
        <w:tc>
          <w:tcPr>
            <w:tcW w:w="8079" w:type="dxa"/>
            <w:gridSpan w:val="4"/>
            <w:tcMar>
              <w:left w:w="57" w:type="dxa"/>
              <w:right w:w="57" w:type="dxa"/>
            </w:tcMar>
          </w:tcPr>
          <w:p w14:paraId="6B90743E" w14:textId="4AF786D0" w:rsidR="008F72D5" w:rsidRPr="00905965" w:rsidRDefault="00EE38FD" w:rsidP="00905965">
            <w:pPr>
              <w:spacing w:before="0" w:line="240" w:lineRule="auto"/>
              <w:rPr>
                <w:color w:val="1F497D"/>
              </w:rPr>
            </w:pPr>
            <w:r>
              <w:rPr>
                <w:noProof/>
              </w:rPr>
              <w:t>Krajský soud v Plzni, oddíl Pr, vložka 512</w:t>
            </w:r>
          </w:p>
        </w:tc>
      </w:tr>
      <w:tr w:rsidR="008F72D5" w:rsidRPr="00905965" w14:paraId="064AE80D" w14:textId="77777777" w:rsidTr="00905965">
        <w:trPr>
          <w:trHeight w:val="227"/>
        </w:trPr>
        <w:tc>
          <w:tcPr>
            <w:tcW w:w="1843" w:type="dxa"/>
            <w:tcMar>
              <w:left w:w="57" w:type="dxa"/>
              <w:right w:w="57" w:type="dxa"/>
            </w:tcMar>
          </w:tcPr>
          <w:p w14:paraId="67CB21A0" w14:textId="77777777" w:rsidR="008F72D5" w:rsidRPr="00905965" w:rsidRDefault="008F72D5" w:rsidP="00905965">
            <w:pPr>
              <w:tabs>
                <w:tab w:val="center" w:pos="850"/>
                <w:tab w:val="right" w:pos="1701"/>
              </w:tabs>
              <w:spacing w:before="0" w:line="240" w:lineRule="auto"/>
              <w:jc w:val="left"/>
            </w:pPr>
            <w:r w:rsidRPr="00905965">
              <w:t>Adresa pro faktury</w:t>
            </w:r>
            <w:r w:rsidR="00DE06B1" w:rsidRPr="00905965">
              <w:t>:</w:t>
            </w:r>
          </w:p>
        </w:tc>
        <w:tc>
          <w:tcPr>
            <w:tcW w:w="8079" w:type="dxa"/>
            <w:gridSpan w:val="4"/>
            <w:tcMar>
              <w:left w:w="57" w:type="dxa"/>
              <w:right w:w="57" w:type="dxa"/>
            </w:tcMar>
          </w:tcPr>
          <w:p w14:paraId="76D5E1F8" w14:textId="77777777" w:rsidR="008F72D5" w:rsidRPr="00905965" w:rsidRDefault="008F72D5" w:rsidP="00905965">
            <w:pPr>
              <w:spacing w:before="0" w:line="240" w:lineRule="auto"/>
              <w:rPr>
                <w:color w:val="1F497D"/>
              </w:rPr>
            </w:pPr>
          </w:p>
        </w:tc>
      </w:tr>
      <w:tr w:rsidR="008F72D5" w:rsidRPr="00905965" w14:paraId="3D3CAC01" w14:textId="77777777" w:rsidTr="00905965">
        <w:trPr>
          <w:trHeight w:val="227"/>
        </w:trPr>
        <w:tc>
          <w:tcPr>
            <w:tcW w:w="1843" w:type="dxa"/>
            <w:tcMar>
              <w:left w:w="57" w:type="dxa"/>
              <w:right w:w="57" w:type="dxa"/>
            </w:tcMar>
          </w:tcPr>
          <w:p w14:paraId="02B4DF11" w14:textId="77777777" w:rsidR="008F72D5" w:rsidRPr="00905965" w:rsidRDefault="00DE06B1" w:rsidP="00905965">
            <w:pPr>
              <w:tabs>
                <w:tab w:val="center" w:pos="850"/>
                <w:tab w:val="right" w:pos="1701"/>
              </w:tabs>
              <w:spacing w:before="0" w:line="240" w:lineRule="auto"/>
              <w:jc w:val="left"/>
            </w:pPr>
            <w:r w:rsidRPr="00905965">
              <w:t xml:space="preserve">a pro </w:t>
            </w:r>
            <w:r w:rsidR="008F72D5" w:rsidRPr="00905965">
              <w:t>korespondenci</w:t>
            </w:r>
            <w:r w:rsidRPr="00905965">
              <w:t>:</w:t>
            </w:r>
          </w:p>
        </w:tc>
        <w:tc>
          <w:tcPr>
            <w:tcW w:w="8079" w:type="dxa"/>
            <w:gridSpan w:val="4"/>
            <w:tcMar>
              <w:left w:w="57" w:type="dxa"/>
              <w:right w:w="57" w:type="dxa"/>
            </w:tcMar>
          </w:tcPr>
          <w:p w14:paraId="6FDE4652" w14:textId="77777777" w:rsidR="008F72D5" w:rsidRPr="00905965" w:rsidRDefault="008F72D5" w:rsidP="00905965">
            <w:pPr>
              <w:spacing w:before="0" w:line="240" w:lineRule="auto"/>
              <w:rPr>
                <w:noProof/>
              </w:rPr>
            </w:pPr>
          </w:p>
        </w:tc>
      </w:tr>
    </w:tbl>
    <w:p w14:paraId="5B9F88A4" w14:textId="77777777" w:rsidR="00F50449" w:rsidRDefault="00F50449" w:rsidP="009F25D3">
      <w:pPr>
        <w:spacing w:line="240" w:lineRule="auto"/>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6"/>
      </w:tblGrid>
      <w:tr w:rsidR="00AB2A8E" w:rsidRPr="00905965" w14:paraId="654D4867" w14:textId="77777777" w:rsidTr="00905965">
        <w:tc>
          <w:tcPr>
            <w:tcW w:w="10206" w:type="dxa"/>
            <w:tcBorders>
              <w:top w:val="nil"/>
              <w:left w:val="nil"/>
              <w:right w:val="nil"/>
            </w:tcBorders>
            <w:tcMar>
              <w:left w:w="0" w:type="dxa"/>
            </w:tcMar>
          </w:tcPr>
          <w:p w14:paraId="2BAB4A47" w14:textId="77777777" w:rsidR="00AB2A8E" w:rsidRPr="00905965" w:rsidRDefault="00AB2A8E" w:rsidP="009F25D3">
            <w:pPr>
              <w:pStyle w:val="Nadpis3"/>
            </w:pPr>
            <w:r w:rsidRPr="00905965">
              <w:t>Článek 2: Předmět smlouvy</w:t>
            </w:r>
            <w:r w:rsidR="005235C4" w:rsidRPr="00905965">
              <w:t xml:space="preserve"> a odběrná místa</w:t>
            </w:r>
          </w:p>
        </w:tc>
      </w:tr>
    </w:tbl>
    <w:p w14:paraId="60DF839D" w14:textId="2C66ED2A" w:rsidR="00650F2D" w:rsidRDefault="003D7B8A" w:rsidP="009F25D3">
      <w:pPr>
        <w:pStyle w:val="Odstavecseseznamem"/>
        <w:numPr>
          <w:ilvl w:val="0"/>
          <w:numId w:val="5"/>
        </w:numPr>
        <w:spacing w:before="0" w:line="240" w:lineRule="auto"/>
        <w:ind w:left="284" w:hanging="294"/>
      </w:pPr>
      <w:r>
        <w:t xml:space="preserve">Předmětem smlouvy je závazek </w:t>
      </w:r>
      <w:r w:rsidR="00A37C01">
        <w:t>dodavatele</w:t>
      </w:r>
      <w:r>
        <w:t xml:space="preserve"> dodávat tepelnou energii ze svého zařízení do odběrných míst </w:t>
      </w:r>
      <w:r w:rsidR="00A37C01">
        <w:t>odběratele</w:t>
      </w:r>
      <w:r>
        <w:t xml:space="preserve"> v souladu s</w:t>
      </w:r>
      <w:r w:rsidR="003C63DB">
        <w:t>e</w:t>
      </w:r>
      <w:r>
        <w:t xml:space="preserve"> smlouvou a závazek </w:t>
      </w:r>
      <w:r w:rsidR="00A37C01">
        <w:t>odběratele</w:t>
      </w:r>
      <w:r>
        <w:t xml:space="preserve"> </w:t>
      </w:r>
      <w:r w:rsidR="000A267E">
        <w:t>odeb</w:t>
      </w:r>
      <w:r w:rsidR="000C68AF">
        <w:t>í</w:t>
      </w:r>
      <w:r w:rsidR="000A267E">
        <w:t xml:space="preserve">rat tepelnou energii a </w:t>
      </w:r>
      <w:r>
        <w:t xml:space="preserve">platit </w:t>
      </w:r>
      <w:r w:rsidR="000A267E">
        <w:t>za n</w:t>
      </w:r>
      <w:r w:rsidR="00E35EA9">
        <w:t>i</w:t>
      </w:r>
      <w:r w:rsidR="000A267E">
        <w:t xml:space="preserve"> </w:t>
      </w:r>
      <w:r w:rsidR="00AD02F0">
        <w:t xml:space="preserve">cenu </w:t>
      </w:r>
      <w:r>
        <w:t>za podmínek uvedených v</w:t>
      </w:r>
      <w:r w:rsidR="003C63DB">
        <w:t>e</w:t>
      </w:r>
      <w:r>
        <w:t> smlouvě.</w:t>
      </w:r>
      <w:r w:rsidR="00650F2D" w:rsidRPr="00650F2D">
        <w:t xml:space="preserve"> </w:t>
      </w:r>
    </w:p>
    <w:p w14:paraId="79C902F6" w14:textId="77777777" w:rsidR="00752AFC" w:rsidRDefault="00650F2D" w:rsidP="004B58F5">
      <w:pPr>
        <w:pStyle w:val="Odstavecseseznamem"/>
        <w:numPr>
          <w:ilvl w:val="0"/>
          <w:numId w:val="5"/>
        </w:numPr>
        <w:spacing w:line="240" w:lineRule="auto"/>
        <w:ind w:left="284" w:hanging="284"/>
      </w:pPr>
      <w:r>
        <w:t>Dodávka tepelné energie se řídí obecně závaznými</w:t>
      </w:r>
      <w:r w:rsidR="005B7B12">
        <w:t xml:space="preserve"> právními předpisy, zejména pak</w:t>
      </w:r>
      <w:r>
        <w:t xml:space="preserve"> zákonem č. 458/2000 Sb. energetický zákon, ve znění pozdějších předpisů (dále jen „energetický zákon“)</w:t>
      </w:r>
      <w:r w:rsidR="002B3A62">
        <w:t xml:space="preserve"> a </w:t>
      </w:r>
      <w:r w:rsidR="002B3A62" w:rsidRPr="002B3A62">
        <w:t>zákonem č. 89/2012 Sb., občanským zákoníkem</w:t>
      </w:r>
      <w:r w:rsidR="0036577E" w:rsidRPr="00D649B2">
        <w:t>, ve znění pozdějších předpisů (dále jen „občanský zákoník“)</w:t>
      </w:r>
      <w:r>
        <w:t>.</w:t>
      </w:r>
    </w:p>
    <w:p w14:paraId="2F838AE8" w14:textId="77777777" w:rsidR="00AD02F0" w:rsidRDefault="00A37C01" w:rsidP="000F6E34">
      <w:pPr>
        <w:pStyle w:val="Odstavecseseznamem"/>
        <w:numPr>
          <w:ilvl w:val="0"/>
          <w:numId w:val="5"/>
        </w:numPr>
        <w:spacing w:before="0" w:after="120" w:line="240" w:lineRule="auto"/>
        <w:ind w:left="284" w:hanging="295"/>
      </w:pPr>
      <w:r>
        <w:t>Dodavatel</w:t>
      </w:r>
      <w:r w:rsidR="005967ED">
        <w:t xml:space="preserve"> bude na základě této smlouvy dodávat </w:t>
      </w:r>
      <w:r>
        <w:t>odběrateli</w:t>
      </w:r>
      <w:r w:rsidR="005967ED">
        <w:t xml:space="preserve"> </w:t>
      </w:r>
      <w:r w:rsidR="00814102">
        <w:t>tepelnou energii</w:t>
      </w:r>
      <w:r w:rsidR="005967ED">
        <w:t xml:space="preserve"> do následující</w:t>
      </w:r>
      <w:r w:rsidR="00AF2409">
        <w:t xml:space="preserve">ch </w:t>
      </w:r>
      <w:r w:rsidR="005967ED">
        <w:t>odběrných míst</w:t>
      </w:r>
      <w:r w:rsidR="00AE0BD6">
        <w:t xml:space="preserve"> </w:t>
      </w:r>
      <w:r w:rsidR="003A7664">
        <w:t>(</w:t>
      </w:r>
      <w:r w:rsidR="00AE0BD6">
        <w:t>dále jen „OM“</w:t>
      </w:r>
      <w:r w:rsidR="003A7664">
        <w:t>)</w:t>
      </w:r>
      <w:r w:rsidR="005967ED">
        <w:t>:</w:t>
      </w:r>
    </w:p>
    <w:tbl>
      <w:tblPr>
        <w:tblStyle w:val="57"/>
        <w:tblW w:w="0" w:type="auto"/>
        <w:tblLayout w:type="fixed"/>
        <w:tblLook w:val="05E0" w:firstRow="1" w:lastRow="1" w:firstColumn="1" w:lastColumn="1" w:noHBand="0" w:noVBand="1"/>
      </w:tblPr>
      <w:tblGrid>
        <w:gridCol w:w="1300"/>
        <w:gridCol w:w="4200"/>
        <w:gridCol w:w="900"/>
        <w:gridCol w:w="1000"/>
        <w:gridCol w:w="1200"/>
        <w:gridCol w:w="1400"/>
      </w:tblGrid>
      <w:tr w:rsidR="00EE38FD" w14:paraId="7C7407C3" w14:textId="77777777" w:rsidTr="00EE38FD">
        <w:tc>
          <w:tcPr>
            <w:tcW w:w="1300" w:type="dxa"/>
          </w:tcPr>
          <w:p w14:paraId="2BF52A69" w14:textId="0A5AB343"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Číslo OM</w:t>
            </w:r>
          </w:p>
        </w:tc>
        <w:tc>
          <w:tcPr>
            <w:tcW w:w="4200" w:type="dxa"/>
          </w:tcPr>
          <w:p w14:paraId="7768B6F0" w14:textId="549BC8B6"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Název OM</w:t>
            </w:r>
          </w:p>
        </w:tc>
        <w:tc>
          <w:tcPr>
            <w:tcW w:w="900" w:type="dxa"/>
          </w:tcPr>
          <w:p w14:paraId="073F0941" w14:textId="776FD0DF"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Lokalita</w:t>
            </w:r>
          </w:p>
        </w:tc>
        <w:tc>
          <w:tcPr>
            <w:tcW w:w="1000" w:type="dxa"/>
          </w:tcPr>
          <w:p w14:paraId="1852C407" w14:textId="17ACE44A"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Komodita</w:t>
            </w:r>
          </w:p>
        </w:tc>
        <w:tc>
          <w:tcPr>
            <w:tcW w:w="1200" w:type="dxa"/>
          </w:tcPr>
          <w:p w14:paraId="3A3709F9" w14:textId="5EBEA64D"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Zúčt.období</w:t>
            </w:r>
          </w:p>
        </w:tc>
        <w:tc>
          <w:tcPr>
            <w:tcW w:w="1400" w:type="dxa"/>
          </w:tcPr>
          <w:p w14:paraId="6C866F98" w14:textId="52FEB362" w:rsidR="00EE38FD" w:rsidRPr="00EE38FD" w:rsidRDefault="00EE38FD" w:rsidP="00EE38FD">
            <w:pPr>
              <w:pStyle w:val="Odstavecseseznamem"/>
              <w:spacing w:before="0" w:after="120" w:line="240" w:lineRule="auto"/>
              <w:ind w:left="0"/>
              <w:jc w:val="center"/>
              <w:rPr>
                <w:rFonts w:ascii="Calibri" w:hAnsi="Calibri" w:cs="Calibri"/>
                <w:b/>
                <w:szCs w:val="2"/>
              </w:rPr>
            </w:pPr>
            <w:r>
              <w:rPr>
                <w:rFonts w:ascii="Calibri" w:hAnsi="Calibri" w:cs="Calibri"/>
                <w:b/>
                <w:szCs w:val="2"/>
              </w:rPr>
              <w:t>Sazba ceny</w:t>
            </w:r>
          </w:p>
        </w:tc>
      </w:tr>
      <w:tr w:rsidR="00EE38FD" w14:paraId="124F1200" w14:textId="77777777" w:rsidTr="00EE38FD">
        <w:tc>
          <w:tcPr>
            <w:tcW w:w="1300" w:type="dxa"/>
          </w:tcPr>
          <w:p w14:paraId="0A878A1E" w14:textId="7E723ED2"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 xml:space="preserve">OM-S030304                                                                                                                                                                                                                                                     </w:t>
            </w:r>
          </w:p>
        </w:tc>
        <w:tc>
          <w:tcPr>
            <w:tcW w:w="4200" w:type="dxa"/>
          </w:tcPr>
          <w:p w14:paraId="0CCA5115" w14:textId="7FE100A9"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 xml:space="preserve">DOMOV PENZION SKALKA                                                                                                                                                                                                                                           </w:t>
            </w:r>
          </w:p>
        </w:tc>
        <w:tc>
          <w:tcPr>
            <w:tcW w:w="900" w:type="dxa"/>
          </w:tcPr>
          <w:p w14:paraId="48953E3D" w14:textId="75E355B1"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 xml:space="preserve">Cheb                                                                                                                                                                                                                                                           </w:t>
            </w:r>
          </w:p>
        </w:tc>
        <w:tc>
          <w:tcPr>
            <w:tcW w:w="1000" w:type="dxa"/>
          </w:tcPr>
          <w:p w14:paraId="20817910" w14:textId="2D5B62B6"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ÚT/TV/SV</w:t>
            </w:r>
          </w:p>
        </w:tc>
        <w:tc>
          <w:tcPr>
            <w:tcW w:w="1200" w:type="dxa"/>
          </w:tcPr>
          <w:p w14:paraId="220E188E" w14:textId="25E699E4"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Rok</w:t>
            </w:r>
          </w:p>
        </w:tc>
        <w:tc>
          <w:tcPr>
            <w:tcW w:w="1400" w:type="dxa"/>
          </w:tcPr>
          <w:p w14:paraId="11D0CCD7" w14:textId="1AAA7508" w:rsidR="00EE38FD" w:rsidRPr="00EE38FD" w:rsidRDefault="00EE38FD" w:rsidP="00EE38FD">
            <w:pPr>
              <w:pStyle w:val="Odstavecseseznamem"/>
              <w:spacing w:before="0" w:after="120" w:line="240" w:lineRule="auto"/>
              <w:ind w:left="0"/>
              <w:jc w:val="center"/>
              <w:rPr>
                <w:rFonts w:ascii="Calibri" w:hAnsi="Calibri" w:cs="Calibri"/>
                <w:szCs w:val="2"/>
              </w:rPr>
            </w:pPr>
            <w:r>
              <w:rPr>
                <w:rFonts w:ascii="Calibri" w:hAnsi="Calibri" w:cs="Calibri"/>
                <w:szCs w:val="2"/>
              </w:rPr>
              <w:t xml:space="preserve">CH_2SLZ_SRh                                                                                                                                                                                                                                                    </w:t>
            </w:r>
          </w:p>
        </w:tc>
      </w:tr>
    </w:tbl>
    <w:p w14:paraId="289A58F1" w14:textId="1316A074" w:rsidR="005221DF" w:rsidRPr="00972EDB" w:rsidRDefault="005221DF" w:rsidP="00972EDB">
      <w:pPr>
        <w:pStyle w:val="Odstavecseseznamem"/>
        <w:spacing w:before="0" w:after="120" w:line="240" w:lineRule="auto"/>
        <w:ind w:left="284"/>
        <w:rPr>
          <w:sz w:val="2"/>
          <w:szCs w:val="2"/>
        </w:rPr>
      </w:pPr>
    </w:p>
    <w:p w14:paraId="4452DA09" w14:textId="77777777" w:rsidR="005235C4" w:rsidRPr="00445C2C" w:rsidRDefault="000356DD" w:rsidP="007C5B31">
      <w:pPr>
        <w:spacing w:before="0" w:line="240" w:lineRule="auto"/>
        <w:ind w:left="284"/>
      </w:pPr>
      <w:r>
        <w:t xml:space="preserve">Dodávka </w:t>
      </w:r>
      <w:r w:rsidR="00AF2409">
        <w:t>tepelné energie</w:t>
      </w:r>
      <w:r w:rsidR="00A37C01" w:rsidRPr="00445C2C">
        <w:t xml:space="preserve"> je podrobně specifikována </w:t>
      </w:r>
      <w:r w:rsidR="0036577E" w:rsidRPr="00D649B2">
        <w:t>v čl. 3 (Forma dodávek tepelné energie (komodity)) Všeobecných obchodních podmínek.</w:t>
      </w:r>
    </w:p>
    <w:tbl>
      <w:tblPr>
        <w:tblW w:w="10201" w:type="dxa"/>
        <w:tblInd w:w="5"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1"/>
      </w:tblGrid>
      <w:tr w:rsidR="0083216C" w:rsidRPr="00905965" w14:paraId="3F063108" w14:textId="77777777" w:rsidTr="00C750A9">
        <w:tc>
          <w:tcPr>
            <w:tcW w:w="10201" w:type="dxa"/>
            <w:tcMar>
              <w:left w:w="0" w:type="dxa"/>
            </w:tcMar>
          </w:tcPr>
          <w:p w14:paraId="5A31AEA7" w14:textId="77777777" w:rsidR="0083216C" w:rsidRPr="00905965" w:rsidRDefault="0083216C" w:rsidP="00C750A9">
            <w:pPr>
              <w:pStyle w:val="Nadpis3"/>
            </w:pPr>
            <w:r w:rsidRPr="00905965">
              <w:t>Článek 3: Členění smlouvy  - nedílné součásti</w:t>
            </w:r>
          </w:p>
        </w:tc>
      </w:tr>
    </w:tbl>
    <w:p w14:paraId="6B93DD1D" w14:textId="77777777" w:rsidR="0083216C" w:rsidRPr="00CA4A68" w:rsidRDefault="0083216C" w:rsidP="0083216C">
      <w:pPr>
        <w:pStyle w:val="Odstavecseseznamem"/>
        <w:numPr>
          <w:ilvl w:val="0"/>
          <w:numId w:val="14"/>
        </w:numPr>
        <w:ind w:left="284" w:hanging="284"/>
      </w:pPr>
      <w:r w:rsidRPr="00B16BB4">
        <w:t>N</w:t>
      </w:r>
      <w:r w:rsidRPr="00CA4A68">
        <w:t>edílnými součástmi této smlouvy pro každé odběrné místo jsou:</w:t>
      </w:r>
    </w:p>
    <w:p w14:paraId="2296A03E" w14:textId="26C222B1" w:rsidR="0083216C" w:rsidRPr="00AD1D82" w:rsidRDefault="0083216C" w:rsidP="0083216C">
      <w:pPr>
        <w:pStyle w:val="Odstavecseseznamem"/>
        <w:numPr>
          <w:ilvl w:val="1"/>
          <w:numId w:val="18"/>
        </w:numPr>
        <w:spacing w:before="0" w:line="240" w:lineRule="auto"/>
        <w:ind w:left="397" w:hanging="397"/>
        <w:rPr>
          <w:color w:val="70AD47" w:themeColor="accent6"/>
        </w:rPr>
      </w:pPr>
      <w:r w:rsidRPr="00CA4A68">
        <w:t xml:space="preserve">Část B – Technické údaje odběrného místa, které obsahují základní parametry dodávané a vracené teplonosné látky (teplota a tlak), </w:t>
      </w:r>
      <w:r w:rsidRPr="00B16BB4">
        <w:t>výkon, množství, místo předání, místo a způsob měření, dohodu o přístupu k měřícím a ovládacím zařízením a způsob rozdělení nákladů mezi více vlastníků odběrného místa</w:t>
      </w:r>
      <w:r>
        <w:t xml:space="preserve"> </w:t>
      </w:r>
      <w:r w:rsidRPr="0021615E">
        <w:t>v případě, že je dělení předmětné.</w:t>
      </w:r>
    </w:p>
    <w:p w14:paraId="078E23FF" w14:textId="7069B83D" w:rsidR="0083216C" w:rsidRDefault="0083216C" w:rsidP="0083216C">
      <w:pPr>
        <w:pStyle w:val="Odstavecseseznamem"/>
        <w:numPr>
          <w:ilvl w:val="1"/>
          <w:numId w:val="18"/>
        </w:numPr>
        <w:spacing w:before="0" w:line="240" w:lineRule="auto"/>
        <w:ind w:left="397" w:hanging="397"/>
      </w:pPr>
      <w:r>
        <w:t>Část C – Ceny a zálohy, které obsahují ceny tepelné energie pro dané období, stanovený předpis zálohových plateb</w:t>
      </w:r>
      <w:r w:rsidRPr="00D649B2">
        <w:t xml:space="preserve">, vč. </w:t>
      </w:r>
      <w:r w:rsidR="00055792">
        <w:t>c</w:t>
      </w:r>
      <w:r w:rsidRPr="00D649B2">
        <w:t>eníku platného ke dni podpisu této smlouvy.</w:t>
      </w:r>
    </w:p>
    <w:p w14:paraId="7307AD53" w14:textId="77777777" w:rsidR="0083216C" w:rsidRPr="00B16BB4" w:rsidRDefault="0083216C" w:rsidP="0083216C">
      <w:pPr>
        <w:pStyle w:val="Odstavecseseznamem"/>
        <w:numPr>
          <w:ilvl w:val="1"/>
          <w:numId w:val="18"/>
        </w:numPr>
        <w:spacing w:before="0" w:line="240" w:lineRule="auto"/>
        <w:ind w:left="397" w:hanging="397"/>
      </w:pPr>
      <w:r>
        <w:t xml:space="preserve">Část D – Všeobecné obchodní podmínky, které </w:t>
      </w:r>
      <w:r w:rsidRPr="00F70775">
        <w:t xml:space="preserve">obsahují </w:t>
      </w:r>
      <w:r>
        <w:t xml:space="preserve">mj.: </w:t>
      </w:r>
      <w:r w:rsidRPr="00B16BB4">
        <w:t>náhradní způsob vyhodnocení dodávky tepelné energie v</w:t>
      </w:r>
      <w:r>
        <w:t> </w:t>
      </w:r>
      <w:r w:rsidRPr="00B16BB4">
        <w:t>případech</w:t>
      </w:r>
      <w:r>
        <w:t>,</w:t>
      </w:r>
      <w:r w:rsidRPr="00B16BB4">
        <w:t xml:space="preserve"> kdy dojde k poruše měřícího zařízení</w:t>
      </w:r>
      <w:r>
        <w:t>, technické dodací podmínky, vyhodnocení odběrového diagramu</w:t>
      </w:r>
      <w:r w:rsidRPr="00F70775">
        <w:t xml:space="preserve"> </w:t>
      </w:r>
      <w:r>
        <w:t xml:space="preserve">a další </w:t>
      </w:r>
      <w:r w:rsidRPr="00F70775">
        <w:t xml:space="preserve">ustanovení, která tuto smlouvu doplňují a </w:t>
      </w:r>
      <w:r>
        <w:t xml:space="preserve">blíže </w:t>
      </w:r>
      <w:r w:rsidRPr="00F70775">
        <w:t>upravují vztah mezi dodavatelem a odběratelem</w:t>
      </w:r>
      <w:r>
        <w:t xml:space="preserve"> (dále jen „Všeobecné obchodní podmínky“).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6"/>
      </w:tblGrid>
      <w:tr w:rsidR="0083216C" w:rsidRPr="00905965" w14:paraId="453CE1E5" w14:textId="77777777" w:rsidTr="00C750A9">
        <w:tc>
          <w:tcPr>
            <w:tcW w:w="10206" w:type="dxa"/>
            <w:tcBorders>
              <w:top w:val="nil"/>
              <w:left w:val="nil"/>
              <w:right w:val="nil"/>
            </w:tcBorders>
            <w:tcMar>
              <w:left w:w="0" w:type="dxa"/>
            </w:tcMar>
          </w:tcPr>
          <w:p w14:paraId="08913221" w14:textId="77777777" w:rsidR="0083216C" w:rsidRPr="00905965" w:rsidRDefault="0083216C" w:rsidP="00C750A9">
            <w:pPr>
              <w:pStyle w:val="Nadpis3"/>
            </w:pPr>
            <w:r w:rsidRPr="00905965">
              <w:lastRenderedPageBreak/>
              <w:t>Článek 4: Cena tepelné energie a platební podmínky</w:t>
            </w:r>
          </w:p>
        </w:tc>
      </w:tr>
    </w:tbl>
    <w:p w14:paraId="4BB2FA16" w14:textId="77777777" w:rsidR="0083216C" w:rsidRDefault="0083216C" w:rsidP="0083216C">
      <w:pPr>
        <w:pStyle w:val="Odstavecseseznamem"/>
        <w:numPr>
          <w:ilvl w:val="0"/>
          <w:numId w:val="6"/>
        </w:numPr>
        <w:spacing w:before="0" w:line="240" w:lineRule="auto"/>
        <w:ind w:left="284" w:hanging="283"/>
      </w:pPr>
      <w:r>
        <w:t>Cena tepelné energie je kalkulována v souladu s platnými cenovými rozhodnutími a vyhláškami Energetického regulačního úřadu k cenám tepelné energie a v souladu se zákonem č. 526/1990 Sb., o cenách, ve znění pozdějších předpisů.</w:t>
      </w:r>
    </w:p>
    <w:p w14:paraId="2C310D69" w14:textId="77777777" w:rsidR="0083216C" w:rsidRPr="005F7C4E" w:rsidRDefault="0083216C" w:rsidP="0083216C">
      <w:pPr>
        <w:pStyle w:val="Odstavecseseznamem"/>
        <w:numPr>
          <w:ilvl w:val="0"/>
          <w:numId w:val="6"/>
        </w:numPr>
        <w:spacing w:before="0" w:line="240" w:lineRule="auto"/>
        <w:ind w:left="284" w:hanging="283"/>
        <w:rPr>
          <w:color w:val="4472C4" w:themeColor="accent1"/>
        </w:rPr>
      </w:pPr>
      <w:r w:rsidRPr="00AD1D82">
        <w:t xml:space="preserve">Zúčtovací </w:t>
      </w:r>
      <w:r w:rsidRPr="00E15B21">
        <w:t>období je kalendářní</w:t>
      </w:r>
      <w:r w:rsidRPr="00AD1D82">
        <w:t xml:space="preserve"> rok </w:t>
      </w:r>
      <w:r>
        <w:t>a je definováno pro každé odběrné místo v čl. 2 této smlouvy</w:t>
      </w:r>
      <w:r w:rsidRPr="00E15B21">
        <w:t xml:space="preserve">, pokud není v této smlouvě dohodnuto jinak. </w:t>
      </w:r>
    </w:p>
    <w:p w14:paraId="70DC52CD" w14:textId="77777777" w:rsidR="0083216C" w:rsidRDefault="0083216C" w:rsidP="0083216C">
      <w:pPr>
        <w:pStyle w:val="Odstavecseseznamem"/>
        <w:numPr>
          <w:ilvl w:val="0"/>
          <w:numId w:val="6"/>
        </w:numPr>
        <w:spacing w:before="0" w:line="240" w:lineRule="auto"/>
        <w:ind w:left="284" w:hanging="283"/>
      </w:pPr>
      <w:r>
        <w:t xml:space="preserve">Smluvní strany se dohodly na způsobu platby </w:t>
      </w:r>
      <w:r w:rsidRPr="00E15B21">
        <w:t>formou bankovního převodu.</w:t>
      </w:r>
    </w:p>
    <w:p w14:paraId="4F61849F" w14:textId="77777777" w:rsidR="0083216C" w:rsidRPr="00E15B21" w:rsidRDefault="0083216C" w:rsidP="0083216C">
      <w:pPr>
        <w:pStyle w:val="Odstavecseseznamem"/>
        <w:numPr>
          <w:ilvl w:val="0"/>
          <w:numId w:val="6"/>
        </w:numPr>
        <w:spacing w:before="0" w:line="240" w:lineRule="auto"/>
        <w:ind w:left="284" w:hanging="283"/>
      </w:pPr>
      <w:r w:rsidRPr="00E15B21">
        <w:t>Dodavatel bude provádět vyúčtování dodávky tepelné energie za zúčtovací období fakturou s náležitostí daňového dokladu podle platných právních předpisů u ročního zúčtovacího období vždy do 28. února následujícího roku.</w:t>
      </w:r>
    </w:p>
    <w:p w14:paraId="6B29B53B" w14:textId="5A87A71C" w:rsidR="0083216C" w:rsidRPr="00847B32" w:rsidRDefault="0083216C" w:rsidP="0083216C">
      <w:pPr>
        <w:pStyle w:val="Odstavecseseznamem"/>
        <w:numPr>
          <w:ilvl w:val="0"/>
          <w:numId w:val="6"/>
        </w:numPr>
        <w:spacing w:before="0" w:line="240" w:lineRule="auto"/>
        <w:ind w:left="284" w:hanging="283"/>
      </w:pPr>
      <w:r>
        <w:t>Splatnost vyúčtování dodávky tepelné energie (</w:t>
      </w:r>
      <w:r w:rsidRPr="0060420D">
        <w:t>faktur</w:t>
      </w:r>
      <w:r>
        <w:t xml:space="preserve">) za zúčtovací období je u ročního zúčtovacího </w:t>
      </w:r>
      <w:r w:rsidRPr="0021615E">
        <w:t xml:space="preserve">období </w:t>
      </w:r>
      <w:r w:rsidR="00EE38FD">
        <w:t>10 dnů</w:t>
      </w:r>
      <w:r w:rsidRPr="00E15B21">
        <w:t xml:space="preserve"> </w:t>
      </w:r>
      <w:r>
        <w:t>od data jeho vystavení</w:t>
      </w:r>
      <w:r w:rsidRPr="00847B32">
        <w:t>. Faktura bude odeslána nejpozději do dvou (2) pracovních dnů od data vystavení.</w:t>
      </w:r>
    </w:p>
    <w:p w14:paraId="3A1A80BC" w14:textId="77777777" w:rsidR="0083216C" w:rsidRDefault="0083216C" w:rsidP="0083216C">
      <w:pPr>
        <w:pStyle w:val="Odstavecseseznamem"/>
        <w:numPr>
          <w:ilvl w:val="0"/>
          <w:numId w:val="6"/>
        </w:numPr>
        <w:spacing w:before="0" w:line="240" w:lineRule="auto"/>
        <w:ind w:left="284" w:hanging="283"/>
      </w:pPr>
      <w:r w:rsidRPr="00EB7B7A">
        <w:t>Dodavatel je povinen započítat všechny uhrazené záloh</w:t>
      </w:r>
      <w:r>
        <w:t>ové platby</w:t>
      </w:r>
      <w:r w:rsidRPr="00EB7B7A">
        <w:t xml:space="preserve">, které odběratel uhradil dodavateli </w:t>
      </w:r>
      <w:r w:rsidRPr="008F6CD1">
        <w:t>v průběhu zúčtovacího období</w:t>
      </w:r>
      <w:r w:rsidRPr="00EB7B7A">
        <w:t>,</w:t>
      </w:r>
      <w:r>
        <w:t xml:space="preserve"> na úhradu ceny tepelné energie na daňovém dokladu</w:t>
      </w:r>
      <w:r w:rsidRPr="00383AF2">
        <w:rPr>
          <w:color w:val="FF0000"/>
        </w:rPr>
        <w:t xml:space="preserve"> </w:t>
      </w:r>
      <w:r>
        <w:t>za příslušné zúčtovací období.</w:t>
      </w:r>
    </w:p>
    <w:p w14:paraId="25C98025" w14:textId="2FB9A994" w:rsidR="0083216C" w:rsidRPr="00445C2C" w:rsidRDefault="0083216C" w:rsidP="0083216C">
      <w:pPr>
        <w:pStyle w:val="Podnadpis"/>
        <w:numPr>
          <w:ilvl w:val="0"/>
          <w:numId w:val="6"/>
        </w:numPr>
        <w:spacing w:before="0" w:line="240" w:lineRule="auto"/>
        <w:ind w:left="284" w:hanging="284"/>
        <w:rPr>
          <w:b w:val="0"/>
        </w:rPr>
      </w:pPr>
      <w:r w:rsidRPr="00445C2C">
        <w:rPr>
          <w:b w:val="0"/>
        </w:rPr>
        <w:t xml:space="preserve">Odběratel se zavazuje zaplatit </w:t>
      </w:r>
      <w:r>
        <w:rPr>
          <w:b w:val="0"/>
        </w:rPr>
        <w:t xml:space="preserve">zálohové platby </w:t>
      </w:r>
      <w:r w:rsidRPr="00445C2C">
        <w:rPr>
          <w:b w:val="0"/>
        </w:rPr>
        <w:t xml:space="preserve">za dodávku tepelné energie </w:t>
      </w:r>
      <w:r w:rsidRPr="00D649B2">
        <w:rPr>
          <w:b w:val="0"/>
        </w:rPr>
        <w:t>v termínech, způsobem a ve výši stanovené</w:t>
      </w:r>
      <w:r>
        <w:rPr>
          <w:b w:val="0"/>
        </w:rPr>
        <w:t xml:space="preserve"> </w:t>
      </w:r>
      <w:r w:rsidRPr="00D649B2">
        <w:rPr>
          <w:b w:val="0"/>
        </w:rPr>
        <w:t>v</w:t>
      </w:r>
      <w:r>
        <w:rPr>
          <w:b w:val="0"/>
        </w:rPr>
        <w:t xml:space="preserve"> </w:t>
      </w:r>
      <w:r w:rsidRPr="00D649B2">
        <w:rPr>
          <w:b w:val="0"/>
        </w:rPr>
        <w:t>„Části</w:t>
      </w:r>
      <w:r>
        <w:rPr>
          <w:b w:val="0"/>
        </w:rPr>
        <w:t xml:space="preserve"> </w:t>
      </w:r>
      <w:r w:rsidRPr="00D649B2">
        <w:rPr>
          <w:b w:val="0"/>
        </w:rPr>
        <w:t>C</w:t>
      </w:r>
      <w:r>
        <w:rPr>
          <w:b w:val="0"/>
        </w:rPr>
        <w:t xml:space="preserve"> </w:t>
      </w:r>
      <w:r w:rsidRPr="00D649B2">
        <w:rPr>
          <w:b w:val="0"/>
        </w:rPr>
        <w:t>–</w:t>
      </w:r>
      <w:r>
        <w:rPr>
          <w:b w:val="0"/>
        </w:rPr>
        <w:t xml:space="preserve"> Ceny a zálohy</w:t>
      </w:r>
      <w:r w:rsidRPr="00D649B2">
        <w:rPr>
          <w:b w:val="0"/>
        </w:rPr>
        <w:t>“</w:t>
      </w:r>
      <w:r>
        <w:rPr>
          <w:b w:val="0"/>
        </w:rPr>
        <w:t xml:space="preserve"> </w:t>
      </w:r>
      <w:r w:rsidRPr="00445C2C">
        <w:rPr>
          <w:b w:val="0"/>
        </w:rPr>
        <w:t>na účet dodavatele řádně a včas.</w:t>
      </w:r>
    </w:p>
    <w:p w14:paraId="3E45C8BC" w14:textId="77777777" w:rsidR="0083216C" w:rsidRDefault="0083216C" w:rsidP="0083216C">
      <w:pPr>
        <w:pStyle w:val="Odstavecseseznamem"/>
        <w:numPr>
          <w:ilvl w:val="0"/>
          <w:numId w:val="6"/>
        </w:numPr>
        <w:spacing w:before="0" w:line="240" w:lineRule="auto"/>
        <w:ind w:left="284" w:hanging="284"/>
      </w:pPr>
      <w:r>
        <w:t xml:space="preserve">Odběratel je povinen při platebním styku s dodavatelem používat variabilní symbol stanovený rozpisem záloh v „Části C – Cena a zálohy“ či na </w:t>
      </w:r>
      <w:r w:rsidRPr="00D649B2">
        <w:t xml:space="preserve">faktuře </w:t>
      </w:r>
      <w:r>
        <w:t>(</w:t>
      </w:r>
      <w:r w:rsidRPr="0060420D">
        <w:t>daňovém dokladu</w:t>
      </w:r>
      <w:r>
        <w:t xml:space="preserve">). </w:t>
      </w:r>
      <w:r w:rsidRPr="0060420D">
        <w:t>Úhrada</w:t>
      </w:r>
      <w:r w:rsidRPr="004E7314">
        <w:rPr>
          <w:color w:val="FF0000"/>
        </w:rPr>
        <w:t xml:space="preserve"> </w:t>
      </w:r>
      <w:r>
        <w:t xml:space="preserve">se považuje za splněnou, je-li připsána na účet dodavatele v předepsané výši a termínu a je-li identifikována správným variabilním symbolem. V případě, že odběratel při úhradě neuvede správný variabilní symbol, je dodavatel oprávněn platbu vrátit, přičemž </w:t>
      </w:r>
      <w:r w:rsidRPr="0060420D">
        <w:t xml:space="preserve">daňový doklad </w:t>
      </w:r>
      <w:r w:rsidRPr="00D649B2">
        <w:t xml:space="preserve">(faktura) </w:t>
      </w:r>
      <w:r>
        <w:t>bude považován za neuhrazený.</w:t>
      </w:r>
    </w:p>
    <w:p w14:paraId="16329E1B" w14:textId="77777777" w:rsidR="0083216C" w:rsidRPr="00445C2C" w:rsidRDefault="0083216C" w:rsidP="0083216C">
      <w:pPr>
        <w:pStyle w:val="Podnadpis"/>
        <w:numPr>
          <w:ilvl w:val="0"/>
          <w:numId w:val="6"/>
        </w:numPr>
        <w:spacing w:before="0" w:line="240" w:lineRule="auto"/>
        <w:ind w:left="284" w:hanging="284"/>
        <w:rPr>
          <w:b w:val="0"/>
        </w:rPr>
      </w:pPr>
      <w:r w:rsidRPr="00445C2C">
        <w:rPr>
          <w:b w:val="0"/>
        </w:rPr>
        <w:t>Budou-li smluvní strany v prodlení jakéhokoliv peněžitého závazku, činí úrok z</w:t>
      </w:r>
      <w:r>
        <w:rPr>
          <w:b w:val="0"/>
        </w:rPr>
        <w:t> </w:t>
      </w:r>
      <w:r w:rsidRPr="00445C2C">
        <w:rPr>
          <w:b w:val="0"/>
        </w:rPr>
        <w:t>prodl</w:t>
      </w:r>
      <w:r w:rsidRPr="00E15B21">
        <w:rPr>
          <w:b w:val="0"/>
        </w:rPr>
        <w:t xml:space="preserve">ení 0,05% z dlužné </w:t>
      </w:r>
      <w:r w:rsidRPr="00445C2C">
        <w:rPr>
          <w:b w:val="0"/>
        </w:rPr>
        <w:t>částky za každý den prodlení až do úplného zaplacení.</w:t>
      </w:r>
    </w:p>
    <w:p w14:paraId="2EE82210" w14:textId="77777777" w:rsidR="0083216C" w:rsidRDefault="0083216C" w:rsidP="0083216C">
      <w:pPr>
        <w:pStyle w:val="Podnadpis"/>
        <w:numPr>
          <w:ilvl w:val="0"/>
          <w:numId w:val="6"/>
        </w:numPr>
        <w:spacing w:before="0" w:line="240" w:lineRule="auto"/>
        <w:ind w:left="284" w:hanging="284"/>
        <w:rPr>
          <w:b w:val="0"/>
        </w:rPr>
      </w:pPr>
      <w:r w:rsidRPr="00445C2C">
        <w:rPr>
          <w:b w:val="0"/>
        </w:rPr>
        <w:t xml:space="preserve">Uplatněním úroku z prodlení není dotčeno právo na náhradu </w:t>
      </w:r>
      <w:r w:rsidRPr="00D649B2">
        <w:rPr>
          <w:b w:val="0"/>
        </w:rPr>
        <w:t>újmy</w:t>
      </w:r>
      <w:r w:rsidRPr="00445C2C">
        <w:rPr>
          <w:b w:val="0"/>
        </w:rPr>
        <w:t>.</w:t>
      </w:r>
    </w:p>
    <w:p w14:paraId="1A6F98C1" w14:textId="5F83AD16" w:rsidR="0083216C" w:rsidRPr="00E15B21" w:rsidRDefault="0083216C" w:rsidP="0083216C">
      <w:pPr>
        <w:pStyle w:val="Podnadpis"/>
        <w:numPr>
          <w:ilvl w:val="0"/>
          <w:numId w:val="6"/>
        </w:numPr>
        <w:spacing w:before="0" w:line="240" w:lineRule="auto"/>
        <w:ind w:left="284" w:hanging="284"/>
        <w:rPr>
          <w:b w:val="0"/>
        </w:rPr>
      </w:pPr>
      <w:r w:rsidRPr="00E15B21">
        <w:rPr>
          <w:b w:val="0"/>
        </w:rPr>
        <w:t xml:space="preserve">Smluvní strany tímto sjednávají v souladu s rozhodnutími a vyhláškami Energetického regulačního úřadu cenovou doložku ohledně ceny tepelné energie (TE), tepelné energie pro vytápění (ÚT) a tepelné energie pro přípravu TV. Smluvní strany se dohodly, že ceny tepelné energie (TE), (ÚT) a ceny tepelné energie pro přípravu teplé vody (TV) uvedené v „Části C – Ceny a zálohy“ smlouvy, případně v cenovém oznámení dle Článku 7 Všeobecných obchodních podmínek jsou stanoveny jako „předběžné ceny tepelné energie“, uplatňované </w:t>
      </w:r>
      <w:r w:rsidR="0088004B">
        <w:rPr>
          <w:b w:val="0"/>
        </w:rPr>
        <w:t>d</w:t>
      </w:r>
      <w:r w:rsidRPr="00E15B21">
        <w:rPr>
          <w:b w:val="0"/>
        </w:rPr>
        <w:t xml:space="preserve">odavatelem v průběhu regulovaného období tj. kalendářního roku. Po ukončení a uzavření regulovaného období tj. kalendářního roku provádí </w:t>
      </w:r>
      <w:r w:rsidR="00374EAA">
        <w:rPr>
          <w:b w:val="0"/>
        </w:rPr>
        <w:t>d</w:t>
      </w:r>
      <w:r w:rsidRPr="00E15B21">
        <w:rPr>
          <w:b w:val="0"/>
        </w:rPr>
        <w:t>odavatel výslednou kalkulaci ceny. Výsledná kalkulace ceny tepelné energie obsahuje skutečné, ekonomicky oprávněné náklady, přiměřený zisk, DPH a skutečné množství dodané tepelné energie v regulovaném roce. Z výsledné kalkulace ceny tepelné energie Dodavatel kalkuluje „výslednou cenu“ na tepelné energie za regulovaný rok, kterou následně vyhlásí dle Všeobecných obchodních podmínek. Na základě výsledné ceny za uskutečněné dodávky tepelné energie (TE) (ÚT) (TV) provede dodavatel vzájemné vyúčtování</w:t>
      </w:r>
      <w:r>
        <w:rPr>
          <w:b w:val="0"/>
        </w:rPr>
        <w:t>,</w:t>
      </w:r>
      <w:r w:rsidRPr="00E15B21">
        <w:rPr>
          <w:b w:val="0"/>
        </w:rPr>
        <w:t xml:space="preserve"> tj. vrácení přeplatku nebo předepsání nedoplatku </w:t>
      </w:r>
      <w:r w:rsidR="0088004B">
        <w:rPr>
          <w:b w:val="0"/>
        </w:rPr>
        <w:t>o</w:t>
      </w:r>
      <w:r w:rsidRPr="00E15B21">
        <w:rPr>
          <w:b w:val="0"/>
        </w:rPr>
        <w:t>dběrateli za příslušné regulační období (kalendářní rok).</w:t>
      </w:r>
    </w:p>
    <w:tbl>
      <w:tblPr>
        <w:tblW w:w="10201" w:type="dxa"/>
        <w:tblInd w:w="5"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201"/>
      </w:tblGrid>
      <w:tr w:rsidR="0083216C" w:rsidRPr="00905965" w14:paraId="5B76F16D" w14:textId="77777777" w:rsidTr="00C750A9">
        <w:tc>
          <w:tcPr>
            <w:tcW w:w="10201" w:type="dxa"/>
            <w:tcMar>
              <w:left w:w="0" w:type="dxa"/>
            </w:tcMar>
          </w:tcPr>
          <w:p w14:paraId="3730854F" w14:textId="77777777" w:rsidR="0083216C" w:rsidRPr="00905965" w:rsidRDefault="0083216C" w:rsidP="00C750A9">
            <w:pPr>
              <w:pStyle w:val="Nadpis3"/>
            </w:pPr>
            <w:r w:rsidRPr="00905965">
              <w:t>Článek 5: Odběrový diagram a zálohové platby</w:t>
            </w:r>
          </w:p>
        </w:tc>
      </w:tr>
    </w:tbl>
    <w:p w14:paraId="7D18D89B" w14:textId="77777777" w:rsidR="0083216C" w:rsidRDefault="0083216C" w:rsidP="0083216C">
      <w:pPr>
        <w:pStyle w:val="Odstavecseseznamem"/>
        <w:numPr>
          <w:ilvl w:val="0"/>
          <w:numId w:val="15"/>
        </w:numPr>
        <w:spacing w:before="0" w:line="240" w:lineRule="auto"/>
        <w:ind w:left="284" w:hanging="295"/>
      </w:pPr>
      <w:r>
        <w:t>Dodavatel</w:t>
      </w:r>
      <w:r w:rsidRPr="00AE034A">
        <w:t xml:space="preserve"> je oprávněn stanovit </w:t>
      </w:r>
      <w:r>
        <w:t xml:space="preserve">odběrový diagram a </w:t>
      </w:r>
      <w:r w:rsidRPr="009C420F">
        <w:t xml:space="preserve">předpis zálohových plateb </w:t>
      </w:r>
      <w:r>
        <w:t xml:space="preserve">na </w:t>
      </w:r>
      <w:r w:rsidRPr="00AE034A">
        <w:t>dodávku te</w:t>
      </w:r>
      <w:r>
        <w:t xml:space="preserve">pelné energie. Výše stanoveného odběrového diagramu i </w:t>
      </w:r>
      <w:r w:rsidRPr="00AE034A">
        <w:t>záloh</w:t>
      </w:r>
      <w:r>
        <w:t>ových plateb</w:t>
      </w:r>
      <w:r w:rsidRPr="00AE034A">
        <w:t xml:space="preserve"> odpovídá spotřebám tepelné energie za předcházející srovnatelné období a důvodně předpokládané spotřeby na následující období. </w:t>
      </w:r>
    </w:p>
    <w:p w14:paraId="3D3AB5BC" w14:textId="77777777" w:rsidR="0083216C" w:rsidRDefault="0083216C" w:rsidP="0083216C">
      <w:pPr>
        <w:pStyle w:val="Odstavecseseznamem"/>
        <w:numPr>
          <w:ilvl w:val="0"/>
          <w:numId w:val="15"/>
        </w:numPr>
        <w:spacing w:before="0" w:line="240" w:lineRule="auto"/>
        <w:ind w:left="284" w:hanging="295"/>
      </w:pPr>
      <w:r>
        <w:t>U nových odběrných míst stanoví dodavatel odběrové diagramy a zálohové platby po dohodě s odběratelem na základě předložené projektové dokumentace a důvodně předpokládané spotřeb</w:t>
      </w:r>
      <w:r w:rsidRPr="00450ACE">
        <w:t>ě</w:t>
      </w:r>
      <w:r>
        <w:t xml:space="preserve"> na následující období.</w:t>
      </w:r>
    </w:p>
    <w:p w14:paraId="105AB7DB" w14:textId="77777777" w:rsidR="0083216C" w:rsidRPr="006628C2" w:rsidRDefault="0083216C" w:rsidP="0083216C">
      <w:pPr>
        <w:pStyle w:val="Odstavecseseznamem"/>
        <w:numPr>
          <w:ilvl w:val="0"/>
          <w:numId w:val="15"/>
        </w:numPr>
        <w:spacing w:before="0" w:line="240" w:lineRule="auto"/>
        <w:ind w:left="284" w:hanging="295"/>
      </w:pPr>
      <w:r w:rsidRPr="006628C2">
        <w:t>Odběratel je oprávněn navrhnout úpravu odběrového diagramu i zálohových plateb nejpozději vždy do 30. září, doloží-li požadované změny (např. energetickým průkazem budovy). V případě akceptace návrhu, dodavatel nové hodnoty sjedná a pro stanovení dvousložkové ceny uplatní od 1.ledna následujícího roku.</w:t>
      </w:r>
    </w:p>
    <w:p w14:paraId="034BF5C6" w14:textId="77777777" w:rsidR="0083216C" w:rsidRDefault="0083216C" w:rsidP="0083216C">
      <w:pPr>
        <w:pStyle w:val="Odstavecseseznamem"/>
        <w:numPr>
          <w:ilvl w:val="0"/>
          <w:numId w:val="15"/>
        </w:numPr>
        <w:spacing w:before="0" w:line="240" w:lineRule="auto"/>
        <w:ind w:left="284" w:hanging="295"/>
      </w:pPr>
      <w:r>
        <w:t xml:space="preserve">Odběrové diagramy v členění </w:t>
      </w:r>
      <w:r w:rsidRPr="00450ACE">
        <w:t xml:space="preserve">podle </w:t>
      </w:r>
      <w:r>
        <w:t xml:space="preserve">jednotlivých </w:t>
      </w:r>
      <w:r w:rsidRPr="00450ACE">
        <w:t>odběrn</w:t>
      </w:r>
      <w:r>
        <w:t>ých</w:t>
      </w:r>
      <w:r w:rsidRPr="00450ACE">
        <w:t xml:space="preserve"> míst </w:t>
      </w:r>
      <w:r>
        <w:t>a komodit jsou stanoveny v čl. 3 v „Části B - Technické údaje odběrného místa“. Souhrnný p</w:t>
      </w:r>
      <w:r w:rsidRPr="00450ACE">
        <w:t>ředpis</w:t>
      </w:r>
      <w:r w:rsidRPr="004E083C">
        <w:rPr>
          <w:color w:val="FF0000"/>
        </w:rPr>
        <w:t xml:space="preserve"> </w:t>
      </w:r>
      <w:r>
        <w:t>výše zálohov</w:t>
      </w:r>
      <w:r w:rsidRPr="00450ACE">
        <w:t>ých</w:t>
      </w:r>
      <w:r>
        <w:t xml:space="preserve"> plateb za všechna odběrná místa a komodity je stanoven v čl. 2</w:t>
      </w:r>
      <w:r w:rsidRPr="00AE034A">
        <w:t xml:space="preserve"> </w:t>
      </w:r>
      <w:r>
        <w:t>v „Části C – Ceny a zálohy“.</w:t>
      </w:r>
    </w:p>
    <w:p w14:paraId="14205CA9" w14:textId="77777777" w:rsidR="0083216C" w:rsidRPr="00AE034A" w:rsidRDefault="0083216C" w:rsidP="0083216C">
      <w:pPr>
        <w:pStyle w:val="Odstavecseseznamem"/>
        <w:numPr>
          <w:ilvl w:val="0"/>
          <w:numId w:val="15"/>
        </w:numPr>
        <w:spacing w:before="0" w:line="240" w:lineRule="auto"/>
        <w:ind w:left="284" w:hanging="295"/>
      </w:pPr>
      <w:r>
        <w:t xml:space="preserve">Úprava a vyhodnocení odběrového diagramu se řídí pravidly v čl. 6 Všeobecných obchodních podmínek.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83216C" w:rsidRPr="00905965" w14:paraId="76446EFF" w14:textId="77777777" w:rsidTr="00C750A9">
        <w:tc>
          <w:tcPr>
            <w:tcW w:w="10206" w:type="dxa"/>
            <w:tcBorders>
              <w:top w:val="nil"/>
              <w:left w:val="nil"/>
              <w:right w:val="nil"/>
            </w:tcBorders>
            <w:tcMar>
              <w:left w:w="0" w:type="dxa"/>
            </w:tcMar>
          </w:tcPr>
          <w:p w14:paraId="388F8DEC" w14:textId="77777777" w:rsidR="0083216C" w:rsidRPr="00905965" w:rsidRDefault="0083216C" w:rsidP="00C750A9">
            <w:pPr>
              <w:pStyle w:val="Nadpis3"/>
            </w:pPr>
            <w:r w:rsidRPr="00905965">
              <w:t>Článek 6: Doba trvání smlouvy a způsoby jejího ukončení</w:t>
            </w:r>
          </w:p>
        </w:tc>
      </w:tr>
    </w:tbl>
    <w:p w14:paraId="3A632BCA" w14:textId="17BAB1C0" w:rsidR="0083216C" w:rsidRPr="00F8274F" w:rsidRDefault="0083216C" w:rsidP="0083216C">
      <w:pPr>
        <w:pStyle w:val="Odstavecseseznamem"/>
        <w:numPr>
          <w:ilvl w:val="0"/>
          <w:numId w:val="8"/>
        </w:numPr>
        <w:spacing w:before="0" w:line="240" w:lineRule="auto"/>
        <w:ind w:left="284" w:hanging="294"/>
        <w:rPr>
          <w:strike/>
        </w:rPr>
      </w:pPr>
      <w:r w:rsidRPr="006628C2">
        <w:t>S</w:t>
      </w:r>
      <w:r w:rsidRPr="00F8274F">
        <w:t xml:space="preserve">mlouva se uzavírá na dobu určitou v délce trvání pěti let. V případě, že odběratel 90 dní před ukončením doby platnosti smlouvy neoznámí dodavateli písemně ukončení smlouvy, platnost smluvního ujednání automaticky přechází na dobu neurčitou. </w:t>
      </w:r>
    </w:p>
    <w:p w14:paraId="0993C7AB" w14:textId="5A47A7C4" w:rsidR="0083216C" w:rsidRPr="00F8274F" w:rsidRDefault="0083216C" w:rsidP="0083216C">
      <w:pPr>
        <w:pStyle w:val="Odstavecseseznamem"/>
        <w:numPr>
          <w:ilvl w:val="0"/>
          <w:numId w:val="8"/>
        </w:numPr>
        <w:spacing w:before="0" w:line="240" w:lineRule="auto"/>
        <w:ind w:left="284" w:hanging="294"/>
        <w:rPr>
          <w:strike/>
        </w:rPr>
      </w:pPr>
      <w:r w:rsidRPr="00F8274F">
        <w:t xml:space="preserve">Smlouva je platná ode dne podpisu obou smluvních stran a je účinná od prvního dne následujícího měsíce po doručení </w:t>
      </w:r>
      <w:r w:rsidR="00383449">
        <w:t>d</w:t>
      </w:r>
      <w:r w:rsidRPr="00F8274F">
        <w:t>odavateli</w:t>
      </w:r>
      <w:r w:rsidR="00383449">
        <w:t>, nejdříve však od 1.1.2025.</w:t>
      </w:r>
      <w:r w:rsidRPr="00F8274F">
        <w:t xml:space="preserve"> Případná dodávka tepelné energie před uzavřením této smlouvy byla zajištěna v souladu s ustanovením §76 a násl. energetického zákona se souhlasem obou smluvních stran. </w:t>
      </w:r>
    </w:p>
    <w:p w14:paraId="055F9216" w14:textId="77777777" w:rsidR="0083216C" w:rsidRPr="00F8274F" w:rsidRDefault="0083216C" w:rsidP="0083216C">
      <w:pPr>
        <w:pStyle w:val="Odstavecseseznamem"/>
        <w:numPr>
          <w:ilvl w:val="0"/>
          <w:numId w:val="8"/>
        </w:numPr>
        <w:spacing w:before="0" w:line="240" w:lineRule="auto"/>
        <w:ind w:left="284" w:hanging="294"/>
      </w:pPr>
      <w:r w:rsidRPr="00F8274F">
        <w:t>Smlouva zaniká:</w:t>
      </w:r>
    </w:p>
    <w:p w14:paraId="3E741ADA" w14:textId="77777777" w:rsidR="0083216C" w:rsidRPr="00F8274F" w:rsidRDefault="0083216C" w:rsidP="0083216C">
      <w:pPr>
        <w:pStyle w:val="Odstavecseseznamem"/>
        <w:spacing w:before="0" w:line="240" w:lineRule="auto"/>
        <w:ind w:left="284"/>
      </w:pPr>
      <w:r w:rsidRPr="00F8274F">
        <w:t>a)   uplynutím doby jejího trvání, pokud byla uzavřena na dobu určitou,</w:t>
      </w:r>
    </w:p>
    <w:p w14:paraId="0736F444" w14:textId="77777777" w:rsidR="0083216C" w:rsidRPr="00F8274F" w:rsidRDefault="0083216C" w:rsidP="0083216C">
      <w:pPr>
        <w:pStyle w:val="Odstavecseseznamem"/>
        <w:spacing w:before="0" w:line="240" w:lineRule="auto"/>
        <w:ind w:left="284"/>
      </w:pPr>
      <w:r w:rsidRPr="00F8274F">
        <w:t>b)   písemnou dohodou obou smluvních stran, a to ke dni uvedeném v této dohodě,</w:t>
      </w:r>
    </w:p>
    <w:p w14:paraId="62458ABA" w14:textId="77777777" w:rsidR="0083216C" w:rsidRPr="00F8274F" w:rsidRDefault="0083216C" w:rsidP="0083216C">
      <w:pPr>
        <w:pStyle w:val="Odstavecseseznamem"/>
        <w:spacing w:before="0" w:line="240" w:lineRule="auto"/>
        <w:ind w:left="284"/>
        <w:rPr>
          <w:strike/>
        </w:rPr>
      </w:pPr>
      <w:r w:rsidRPr="00F8274F">
        <w:t xml:space="preserve">c)   písemnou výpovědí s dodržením výpovědní lhůty, </w:t>
      </w:r>
    </w:p>
    <w:p w14:paraId="20E7D9FD" w14:textId="77777777" w:rsidR="0083216C" w:rsidRPr="00F8274F" w:rsidRDefault="0083216C" w:rsidP="0083216C">
      <w:pPr>
        <w:pStyle w:val="Odstavecseseznamem"/>
        <w:spacing w:before="0" w:line="240" w:lineRule="auto"/>
        <w:ind w:left="284"/>
      </w:pPr>
      <w:r w:rsidRPr="00F8274F">
        <w:t>d)   písemným odstoupením ze strany odběratele a dodavatele za podmínek stanovených v platné legislativě</w:t>
      </w:r>
    </w:p>
    <w:p w14:paraId="79A27F45" w14:textId="77777777" w:rsidR="0083216C" w:rsidRPr="00F8274F" w:rsidRDefault="0083216C" w:rsidP="0083216C">
      <w:pPr>
        <w:pStyle w:val="Odstavecseseznamem"/>
        <w:spacing w:before="0" w:line="240" w:lineRule="auto"/>
        <w:ind w:left="284"/>
      </w:pPr>
      <w:r w:rsidRPr="00F8274F">
        <w:t>e)   zánikem některé smluvní strany bez právního nástupce.</w:t>
      </w:r>
    </w:p>
    <w:p w14:paraId="69F97B64" w14:textId="77777777" w:rsidR="0083216C" w:rsidRDefault="0083216C" w:rsidP="0083216C">
      <w:pPr>
        <w:pStyle w:val="Odstavecseseznamem"/>
        <w:numPr>
          <w:ilvl w:val="0"/>
          <w:numId w:val="8"/>
        </w:numPr>
        <w:spacing w:before="0" w:line="240" w:lineRule="auto"/>
        <w:ind w:left="284" w:hanging="294"/>
      </w:pPr>
      <w:r>
        <w:t>Odběratel je oprávněn smlouvu vypovědět z jakéhokoliv důvodu</w:t>
      </w:r>
      <w:r w:rsidRPr="00D649B2">
        <w:t>, zejména z důvodu jednostranné změny Všeobecných obchodních podmínek dodavatelem za podmínek a způsobem stanoveným Všeobecnými obchodními podmínkami</w:t>
      </w:r>
      <w:r>
        <w:t xml:space="preserve">. </w:t>
      </w:r>
    </w:p>
    <w:p w14:paraId="22FF98F3" w14:textId="77777777" w:rsidR="0083216C" w:rsidRPr="00763B47" w:rsidRDefault="0083216C" w:rsidP="0083216C">
      <w:pPr>
        <w:pStyle w:val="Odstavecseseznamem"/>
        <w:numPr>
          <w:ilvl w:val="0"/>
          <w:numId w:val="8"/>
        </w:numPr>
        <w:spacing w:before="0" w:line="240" w:lineRule="auto"/>
        <w:ind w:left="284" w:hanging="294"/>
      </w:pPr>
      <w:r w:rsidRPr="003C27D0">
        <w:t xml:space="preserve">Dodavatel </w:t>
      </w:r>
      <w:r w:rsidRPr="00763B47">
        <w:t xml:space="preserve">je oprávněn vypovědět smlouvu zejména z důvodů: </w:t>
      </w:r>
    </w:p>
    <w:p w14:paraId="429B7227" w14:textId="77777777" w:rsidR="0083216C" w:rsidRPr="00763B47" w:rsidRDefault="0083216C" w:rsidP="0083216C">
      <w:pPr>
        <w:pStyle w:val="Odstavecseseznamem"/>
        <w:spacing w:before="0" w:line="240" w:lineRule="auto"/>
        <w:ind w:left="284"/>
      </w:pPr>
      <w:r>
        <w:t xml:space="preserve">a)   </w:t>
      </w:r>
      <w:r w:rsidRPr="00763B47">
        <w:t>neoprávněného odběru tepelné energie odběratele</w:t>
      </w:r>
      <w:r>
        <w:t>m,</w:t>
      </w:r>
      <w:r w:rsidRPr="00763B47">
        <w:t xml:space="preserve"> </w:t>
      </w:r>
    </w:p>
    <w:p w14:paraId="60770DC5" w14:textId="77777777" w:rsidR="0083216C" w:rsidRPr="00763B47" w:rsidRDefault="0083216C" w:rsidP="0083216C">
      <w:pPr>
        <w:pStyle w:val="Odstavecseseznamem"/>
        <w:spacing w:before="0" w:line="240" w:lineRule="auto"/>
        <w:ind w:left="284"/>
      </w:pPr>
      <w:r>
        <w:t xml:space="preserve">b)   </w:t>
      </w:r>
      <w:r w:rsidRPr="00763B47">
        <w:t>vzniku práva dodavatele na odstoupení od této smlouvy</w:t>
      </w:r>
      <w:r>
        <w:t>,</w:t>
      </w:r>
      <w:r w:rsidRPr="00763B47">
        <w:t xml:space="preserve"> </w:t>
      </w:r>
    </w:p>
    <w:p w14:paraId="525822F8" w14:textId="77777777" w:rsidR="0083216C" w:rsidRPr="00763B47" w:rsidRDefault="0083216C" w:rsidP="0083216C">
      <w:pPr>
        <w:pStyle w:val="Odstavecseseznamem"/>
        <w:spacing w:before="0" w:line="240" w:lineRule="auto"/>
        <w:ind w:left="567" w:hanging="283"/>
      </w:pPr>
      <w:r>
        <w:t xml:space="preserve">c)   </w:t>
      </w:r>
      <w:r w:rsidRPr="00763B47">
        <w:t>v případě že odběratel pozbude právo na připojení ke zdroji tepelné energie nebo rozvodnému tepelnému zařízení ve smyslu § 7</w:t>
      </w:r>
      <w:r>
        <w:t>7 odst. 1 energetického zákona,</w:t>
      </w:r>
    </w:p>
    <w:p w14:paraId="1A426D39" w14:textId="77777777" w:rsidR="0083216C" w:rsidRPr="00763B47" w:rsidRDefault="0083216C" w:rsidP="0083216C">
      <w:pPr>
        <w:pStyle w:val="Odstavecseseznamem"/>
        <w:spacing w:before="0" w:line="240" w:lineRule="auto"/>
        <w:ind w:left="567" w:hanging="283"/>
      </w:pPr>
      <w:r>
        <w:lastRenderedPageBreak/>
        <w:t xml:space="preserve">d)   </w:t>
      </w:r>
      <w:r w:rsidRPr="00763B47">
        <w:t>odběratel poruší své povinnosti ohledně zřizování a provozování náhradního nebo jiného zdroje tepelné energie, který je propojen s</w:t>
      </w:r>
      <w:r>
        <w:t> </w:t>
      </w:r>
      <w:r w:rsidRPr="00763B47">
        <w:t>rozvodným tepelným zařízením dodavatele ve smyslu § 7</w:t>
      </w:r>
      <w:r>
        <w:t>7 odst. 4 energetického zákona,</w:t>
      </w:r>
    </w:p>
    <w:p w14:paraId="0164D11E" w14:textId="1EBD3B00" w:rsidR="0083216C" w:rsidRDefault="0083216C" w:rsidP="0083216C">
      <w:pPr>
        <w:pStyle w:val="Odstavecseseznamem"/>
        <w:spacing w:before="0" w:line="240" w:lineRule="auto"/>
        <w:ind w:left="567" w:hanging="283"/>
      </w:pPr>
      <w:r>
        <w:t xml:space="preserve">e)   </w:t>
      </w:r>
      <w:r w:rsidRPr="00763B47">
        <w:t>v případě kdy odběratel poruší zákaz provádět jakékoliv úpravy na odběrném tepelném zařízení nebo jeho částech, kterými prochází neměřená tepelná en</w:t>
      </w:r>
      <w:r>
        <w:t>ergie, bez souhlasu dodavatele,</w:t>
      </w:r>
    </w:p>
    <w:p w14:paraId="13B72239" w14:textId="21081BFF" w:rsidR="0083216C" w:rsidRPr="003C27D0" w:rsidRDefault="0083216C" w:rsidP="0083216C">
      <w:pPr>
        <w:pStyle w:val="Odstavecseseznamem"/>
        <w:spacing w:before="0" w:line="240" w:lineRule="auto"/>
        <w:ind w:left="567" w:hanging="283"/>
      </w:pPr>
      <w:r>
        <w:t xml:space="preserve">f) </w:t>
      </w:r>
      <w:r w:rsidRPr="00763B47">
        <w:t> </w:t>
      </w:r>
      <w:r>
        <w:t xml:space="preserve"> </w:t>
      </w:r>
      <w:r w:rsidR="00374EAA">
        <w:t xml:space="preserve">v </w:t>
      </w:r>
      <w:r w:rsidRPr="00763B47">
        <w:t>případě nesplnění požadavku dle čl. 4</w:t>
      </w:r>
      <w:r>
        <w:t>.</w:t>
      </w:r>
      <w:r w:rsidRPr="00763B47">
        <w:t xml:space="preserve"> od</w:t>
      </w:r>
      <w:r>
        <w:t>st.</w:t>
      </w:r>
      <w:r w:rsidRPr="00763B47">
        <w:t xml:space="preserve"> 1 Všeobecných obchodních podmínek (Technické dodací podmínky) ze strany odběratele. Povinnost dodavatele uzavřít s odběratelem smlouvu o dodávce tepelné energie v souladu s § 76 odst. 1 energetického zákona zůstává zachována</w:t>
      </w:r>
      <w:r w:rsidRPr="003C27D0">
        <w:t>.</w:t>
      </w:r>
    </w:p>
    <w:p w14:paraId="73A8B2A1" w14:textId="4BBB52B6" w:rsidR="0083216C" w:rsidRPr="00302BBE" w:rsidRDefault="0083216C" w:rsidP="0083216C">
      <w:pPr>
        <w:pStyle w:val="Odstavecseseznamem"/>
        <w:numPr>
          <w:ilvl w:val="0"/>
          <w:numId w:val="8"/>
        </w:numPr>
        <w:spacing w:before="0" w:line="240" w:lineRule="auto"/>
        <w:ind w:left="284" w:hanging="294"/>
      </w:pPr>
      <w:r w:rsidRPr="00302BBE">
        <w:t>Výpověď musí být učiněna v písemné formě, výpovědní lhůta činí 6 měsíců a počíná běžet od prv</w:t>
      </w:r>
      <w:r w:rsidR="00C06F62">
        <w:t>ni</w:t>
      </w:r>
      <w:r w:rsidRPr="00302BBE">
        <w:t>ho dne měsíce následujícího po doručení výpovědi druhé smluvní straně. Tím není dotčena možnost ukončení smluvního vztahu dohodou smluvních stran k jinému datu. Po dobu výpovědní doby se smluvní vztah mezi dodavatelem a odběratelem řídí touto smlouvou, Všeobecnými obchodními podmínkami v jejich posledním znění platném a účinném pro odběratele a obecně závaznými právními předpisy. Odběratel obdrží konečné vyúčtování dle článku 4 ods</w:t>
      </w:r>
      <w:r w:rsidR="007E22E6">
        <w:t>t.</w:t>
      </w:r>
      <w:r w:rsidRPr="00302BBE">
        <w:t xml:space="preserve"> (4) této smlouvy.</w:t>
      </w:r>
    </w:p>
    <w:p w14:paraId="29D9D299" w14:textId="77777777" w:rsidR="0083216C" w:rsidRPr="006253CB" w:rsidRDefault="0083216C" w:rsidP="0083216C">
      <w:pPr>
        <w:pStyle w:val="Odstavecseseznamem"/>
        <w:spacing w:before="0" w:line="240" w:lineRule="auto"/>
        <w:ind w:left="284"/>
      </w:pPr>
    </w:p>
    <w:p w14:paraId="2470FC71" w14:textId="77777777" w:rsidR="0083216C" w:rsidRDefault="0083216C" w:rsidP="0083216C">
      <w:pPr>
        <w:pStyle w:val="Odstavecseseznamem"/>
        <w:numPr>
          <w:ilvl w:val="0"/>
          <w:numId w:val="8"/>
        </w:numPr>
        <w:spacing w:before="0" w:line="240" w:lineRule="auto"/>
        <w:ind w:left="284" w:hanging="294"/>
      </w:pPr>
      <w:r>
        <w:t>Od smlouvy lze odstoupit v následujících případech:</w:t>
      </w:r>
    </w:p>
    <w:p w14:paraId="1D91521F" w14:textId="77777777" w:rsidR="0083216C" w:rsidRDefault="0083216C" w:rsidP="0083216C">
      <w:pPr>
        <w:pStyle w:val="Odstavecseseznamem"/>
        <w:spacing w:before="0" w:line="240" w:lineRule="auto"/>
        <w:ind w:left="567" w:hanging="283"/>
      </w:pPr>
      <w:r>
        <w:t xml:space="preserve">a)   při opakovaném prodlení s úhradou </w:t>
      </w:r>
      <w:r w:rsidRPr="00D649B2">
        <w:t xml:space="preserve">ceny tepelné energie, tzn. </w:t>
      </w:r>
      <w:r>
        <w:t xml:space="preserve">plateb vyúčtování nebo zálohové platby ze strany odběratele </w:t>
      </w:r>
      <w:r w:rsidRPr="005B2E24">
        <w:t>(</w:t>
      </w:r>
      <w:r>
        <w:t xml:space="preserve">právo </w:t>
      </w:r>
      <w:r w:rsidRPr="005B2E24">
        <w:t>odstoupit od smlouvy má dodavatel)</w:t>
      </w:r>
      <w:r>
        <w:t>,</w:t>
      </w:r>
    </w:p>
    <w:p w14:paraId="6B082548" w14:textId="77777777" w:rsidR="0083216C" w:rsidRDefault="0083216C" w:rsidP="0083216C">
      <w:pPr>
        <w:pStyle w:val="Odstavecseseznamem"/>
        <w:spacing w:before="0" w:line="240" w:lineRule="auto"/>
        <w:ind w:left="567" w:hanging="283"/>
      </w:pPr>
      <w:r>
        <w:t xml:space="preserve">b)  </w:t>
      </w:r>
      <w:r w:rsidRPr="005B2E24">
        <w:t xml:space="preserve">při </w:t>
      </w:r>
      <w:r w:rsidRPr="00302BBE">
        <w:t>opakovaném dlouhodobém neplnění</w:t>
      </w:r>
      <w:r w:rsidRPr="005B2E24">
        <w:t xml:space="preserve"> sjednaných základních parametrů dodávané a vracené teplonosné látky ze strany dodavatele (</w:t>
      </w:r>
      <w:r>
        <w:t xml:space="preserve">právo </w:t>
      </w:r>
      <w:r w:rsidRPr="005B2E24">
        <w:t>odstoupit od smlouvy má odběratel)</w:t>
      </w:r>
      <w:r>
        <w:t>,</w:t>
      </w:r>
    </w:p>
    <w:p w14:paraId="328B39F0" w14:textId="77777777" w:rsidR="0083216C" w:rsidRPr="00D649B2" w:rsidRDefault="0083216C" w:rsidP="0083216C">
      <w:pPr>
        <w:pStyle w:val="Odstavecseseznamem"/>
        <w:spacing w:before="0" w:line="240" w:lineRule="auto"/>
        <w:ind w:left="567" w:hanging="283"/>
      </w:pPr>
      <w:r>
        <w:t xml:space="preserve">c)   </w:t>
      </w:r>
      <w:r w:rsidRPr="00D649B2">
        <w:t>oznámí-li dodavatel odběrateli změnu teplonosné látky nebo jejích parametrů vyžadující úpravu odběrného tepelného zařízení nebo rozvodného tepelného zařízení a to s účinky k oznámenému termínu změn (právo odstoupit od smlouvy má odběratel). Změnu teplonosné látky nebo jejích parametrů vyžadující úpravu odběrného tepelného zařízení nebo rozvodného tepelného zařízení je povinen dodavatel oznámit písemně nejméně 12 měsíců předem. Neodstoupí-li odběratel od smlouvy, je povinen upravit na svůj náklad odběrné tepelné zařízení nebo rozvodné tepelné zařízení tak, aby odpovídalo oznámeným změnám.</w:t>
      </w:r>
    </w:p>
    <w:p w14:paraId="223A6C8E" w14:textId="77777777" w:rsidR="0083216C" w:rsidRDefault="0083216C" w:rsidP="0083216C">
      <w:pPr>
        <w:pStyle w:val="Odstavecseseznamem"/>
        <w:spacing w:before="0" w:line="240" w:lineRule="auto"/>
        <w:ind w:left="284"/>
      </w:pPr>
      <w:r>
        <w:t>d)   při změně ceny dodavatelem ve lhůtě do 21 dnů od uveřejnění oznámení o změně ceny (právo odstoupit od smlouvy má odběratel),</w:t>
      </w:r>
    </w:p>
    <w:p w14:paraId="36633830" w14:textId="77777777" w:rsidR="0083216C" w:rsidRDefault="0083216C" w:rsidP="0083216C">
      <w:pPr>
        <w:pStyle w:val="Odstavecseseznamem"/>
        <w:spacing w:before="0" w:line="240" w:lineRule="auto"/>
        <w:ind w:left="567" w:hanging="283"/>
      </w:pPr>
      <w:r>
        <w:t xml:space="preserve">e)   </w:t>
      </w:r>
      <w:r w:rsidRPr="00D649B2">
        <w:t xml:space="preserve">pokud bude vydáno rozhodnutí o úpadku druhé smluvní strany, nebo byl insolvenční návrh vůči druhé smluvní straně </w:t>
      </w:r>
      <w:r>
        <w:t>zamítnut pro nedostatek majetku,</w:t>
      </w:r>
    </w:p>
    <w:p w14:paraId="176F508C" w14:textId="77777777" w:rsidR="0083216C" w:rsidRPr="005B2E24" w:rsidRDefault="0083216C" w:rsidP="0083216C">
      <w:pPr>
        <w:pStyle w:val="Odstavecseseznamem"/>
        <w:spacing w:before="0" w:line="240" w:lineRule="auto"/>
        <w:ind w:left="284"/>
      </w:pPr>
      <w:r>
        <w:t xml:space="preserve">f)   </w:t>
      </w:r>
      <w:r w:rsidRPr="00D649B2">
        <w:t>z důvodů stanovených občanským zákoníkem nebo Všeobecnými obchodními podmínkami.</w:t>
      </w:r>
    </w:p>
    <w:p w14:paraId="2471CCCC" w14:textId="77777777" w:rsidR="0083216C" w:rsidRPr="00102E5E" w:rsidRDefault="0083216C" w:rsidP="0083216C">
      <w:pPr>
        <w:pStyle w:val="Odstavecseseznamem"/>
        <w:numPr>
          <w:ilvl w:val="0"/>
          <w:numId w:val="8"/>
        </w:numPr>
        <w:spacing w:before="0" w:line="240" w:lineRule="auto"/>
        <w:ind w:left="284" w:hanging="294"/>
        <w:rPr>
          <w:strike/>
        </w:rPr>
      </w:pPr>
      <w:r>
        <w:t xml:space="preserve">Odstoupení od smlouvy musí být provedeno písemnou formou a bez zbytečného odkladu. Při odstoupení od smlouvy z důvodu změny ceny (odst. 7, písm. d) </w:t>
      </w:r>
      <w:r w:rsidRPr="00D649B2">
        <w:t xml:space="preserve">této smlouvy) </w:t>
      </w:r>
      <w:r>
        <w:t xml:space="preserve">musí být písemné odstoupení od smlouvy dodavateli doručeno v uvedené lhůtě, jinak je neplatné. </w:t>
      </w:r>
      <w:r w:rsidRPr="00D649B2">
        <w:t xml:space="preserve">Plnění poskytnutá podle této smlouvy před účinností odstoupení od této smlouvy si smluvní strany nevracejí. To neplatí pro nevyčerpané zálohy uhrazené </w:t>
      </w:r>
      <w:r w:rsidRPr="00302BBE">
        <w:t>odběratelem, které se dodavatel zavazuje v případě odstoupení odběratele od smlouvy</w:t>
      </w:r>
      <w:r>
        <w:t>,</w:t>
      </w:r>
      <w:r w:rsidRPr="00302BBE">
        <w:t xml:space="preserve"> bez zbytečného odkladu vyúčtovat v návaznosti na stanovení konečné ceny lokality.</w:t>
      </w:r>
      <w:r>
        <w:t xml:space="preserve"> </w:t>
      </w:r>
    </w:p>
    <w:p w14:paraId="3CCA81F4" w14:textId="77777777" w:rsidR="0083216C" w:rsidRDefault="0083216C" w:rsidP="0083216C">
      <w:pPr>
        <w:pStyle w:val="Odstavecseseznamem"/>
        <w:numPr>
          <w:ilvl w:val="0"/>
          <w:numId w:val="8"/>
        </w:numPr>
        <w:spacing w:before="0" w:line="240" w:lineRule="auto"/>
        <w:ind w:left="284" w:hanging="294"/>
      </w:pPr>
      <w:r>
        <w:t>Odstoupením od smlouvy zaniká smlouva dnem doručení písemného oznámení o odstoupení od smlouvy druhé smluvní straně. Po této době nelze účinky odstoupení od smlouvy odvolat nebo měnit bez souhlasu druhé smluvní strany.</w:t>
      </w:r>
    </w:p>
    <w:p w14:paraId="3FE8514C" w14:textId="0272C245" w:rsidR="0083216C" w:rsidRPr="00302BBE" w:rsidRDefault="0083216C" w:rsidP="0083216C">
      <w:pPr>
        <w:pStyle w:val="Odstavecseseznamem"/>
        <w:numPr>
          <w:ilvl w:val="0"/>
          <w:numId w:val="8"/>
        </w:numPr>
        <w:spacing w:before="0" w:line="240" w:lineRule="auto"/>
        <w:ind w:left="284" w:hanging="294"/>
      </w:pPr>
      <w:r w:rsidRPr="00302BBE">
        <w:t>K datu zániku smluvního vztahu se obě strany zavazují vyrovnat vzájemně své závazky (zejména dluhy) a pohledávky s výjimkou ustanovení ročního vyúčtování, které se řídí dle článku 4 ods</w:t>
      </w:r>
      <w:r w:rsidR="007E22E6">
        <w:t>t.</w:t>
      </w:r>
      <w:r w:rsidRPr="00302BBE">
        <w:t>(4) této smlouvy. Zánik smlouvy nemá vliv na trvání dosud neuhrazených peněžitých dluhů smluvních stran, jakož i jiná ustanovení této smlouvy, jež mají vzhledem ke své povaze zavazovat smluvní strany i po ukončení smlouvy.</w:t>
      </w:r>
    </w:p>
    <w:p w14:paraId="4E839A6A" w14:textId="77777777" w:rsidR="0083216C" w:rsidRDefault="0083216C" w:rsidP="0083216C">
      <w:pPr>
        <w:pStyle w:val="Odstavecseseznamem"/>
        <w:numPr>
          <w:ilvl w:val="0"/>
          <w:numId w:val="8"/>
        </w:numPr>
        <w:spacing w:before="0" w:line="240" w:lineRule="auto"/>
        <w:ind w:left="284" w:hanging="294"/>
      </w:pPr>
      <w:r>
        <w:t>V případě zániku jedné ze smluvních stran přechází práva a povinnosti sjednané v této smlouvě v plném rozsahu na právního nástupce, nedohodnou-li se smluvní strany před zánikem jinak.</w:t>
      </w:r>
    </w:p>
    <w:p w14:paraId="29C7AB20" w14:textId="77777777" w:rsidR="0083216C" w:rsidRPr="00302BBE" w:rsidRDefault="0083216C" w:rsidP="0083216C">
      <w:pPr>
        <w:pStyle w:val="Odstavecseseznamem"/>
        <w:numPr>
          <w:ilvl w:val="0"/>
          <w:numId w:val="8"/>
        </w:numPr>
        <w:spacing w:before="0" w:line="240" w:lineRule="auto"/>
        <w:ind w:left="284" w:hanging="294"/>
      </w:pPr>
      <w:r w:rsidRPr="00302BBE">
        <w:t xml:space="preserve">V případě prodeje nemovitosti spojené s odběrným místem je odběratel povinen se s dodavatelem dohodnout na způsobu vyrozumění, vyrovnání a převedení smluvního  závazku.   </w:t>
      </w:r>
    </w:p>
    <w:tbl>
      <w:tblPr>
        <w:tblW w:w="0" w:type="auto"/>
        <w:tblBorders>
          <w:bottom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10204"/>
      </w:tblGrid>
      <w:tr w:rsidR="0083216C" w:rsidRPr="00905965" w14:paraId="5AE75C74" w14:textId="77777777" w:rsidTr="00C750A9">
        <w:trPr>
          <w:trHeight w:val="284"/>
        </w:trPr>
        <w:tc>
          <w:tcPr>
            <w:tcW w:w="10206" w:type="dxa"/>
            <w:vAlign w:val="bottom"/>
          </w:tcPr>
          <w:p w14:paraId="6BFCC390" w14:textId="77777777" w:rsidR="0083216C" w:rsidRPr="00905965" w:rsidRDefault="0083216C" w:rsidP="00C750A9">
            <w:pPr>
              <w:pStyle w:val="Nadpis3"/>
              <w:keepNext/>
            </w:pPr>
            <w:r w:rsidRPr="00905965">
              <w:t>Článek 7: Smluvní pokuty</w:t>
            </w:r>
          </w:p>
        </w:tc>
      </w:tr>
    </w:tbl>
    <w:p w14:paraId="78D2B2C4" w14:textId="77777777" w:rsidR="0083216C" w:rsidRDefault="0083216C" w:rsidP="0083216C">
      <w:pPr>
        <w:pStyle w:val="Odstavecseseznamem"/>
        <w:numPr>
          <w:ilvl w:val="0"/>
          <w:numId w:val="11"/>
        </w:numPr>
        <w:spacing w:before="0" w:line="240" w:lineRule="auto"/>
        <w:ind w:left="284" w:hanging="295"/>
      </w:pPr>
      <w:r>
        <w:t>Pro případ porušení povinností odběratele dle tohoto článku smlouvy jsou sjednány následující smluvní pokuty:</w:t>
      </w:r>
    </w:p>
    <w:p w14:paraId="4621073C" w14:textId="77777777" w:rsidR="0083216C" w:rsidRPr="00302BBE" w:rsidRDefault="0083216C" w:rsidP="0083216C">
      <w:pPr>
        <w:pStyle w:val="Odstavecseseznamem"/>
        <w:numPr>
          <w:ilvl w:val="1"/>
          <w:numId w:val="21"/>
        </w:numPr>
        <w:spacing w:before="0" w:line="240" w:lineRule="auto"/>
        <w:ind w:left="426" w:hanging="426"/>
      </w:pPr>
      <w:r w:rsidRPr="00302BBE">
        <w:t>za každý rozdíl v údajích uvedených ve smlouvě proti skutečnosti, zaplatí smluvní strana, která porušila svoji povinnost, smluvní pokutu ve výši 1</w:t>
      </w:r>
      <w:r w:rsidRPr="00302BBE">
        <w:rPr>
          <w:u w:val="single"/>
        </w:rPr>
        <w:t xml:space="preserve"> 000</w:t>
      </w:r>
      <w:r w:rsidRPr="00302BBE">
        <w:t>,- Kč za každý jednotlivý případ, který byl příslušnou smluvní stranou prokazatelně zaviněn,</w:t>
      </w:r>
    </w:p>
    <w:p w14:paraId="7C1F505A" w14:textId="77777777" w:rsidR="0083216C" w:rsidRPr="00302BBE" w:rsidRDefault="0083216C" w:rsidP="0083216C">
      <w:pPr>
        <w:pStyle w:val="Odstavecseseznamem"/>
        <w:numPr>
          <w:ilvl w:val="1"/>
          <w:numId w:val="21"/>
        </w:numPr>
        <w:spacing w:before="0" w:line="240" w:lineRule="auto"/>
        <w:ind w:left="397" w:hanging="397"/>
      </w:pPr>
      <w:r w:rsidRPr="00302BBE">
        <w:t xml:space="preserve">za každé porušení povinnosti podávat řádně a včas informace dle čl. 12. odst. 7 a čl. 14. odst. 2 Všeobecných obchodních podmínek, zaplatí odběratel dodavateli smluvní pokutu ve </w:t>
      </w:r>
      <w:r w:rsidRPr="00302BBE">
        <w:rPr>
          <w:u w:val="single"/>
        </w:rPr>
        <w:t>výši 1 000</w:t>
      </w:r>
      <w:r w:rsidRPr="00302BBE">
        <w:t>,- Kč za každý jednotlivý případ porušení,</w:t>
      </w:r>
    </w:p>
    <w:p w14:paraId="585A7871" w14:textId="77777777" w:rsidR="0083216C" w:rsidRPr="00302BBE" w:rsidRDefault="0083216C" w:rsidP="0083216C">
      <w:pPr>
        <w:pStyle w:val="Odstavecseseznamem"/>
        <w:numPr>
          <w:ilvl w:val="1"/>
          <w:numId w:val="21"/>
        </w:numPr>
        <w:spacing w:before="0" w:line="240" w:lineRule="auto"/>
        <w:ind w:left="397" w:hanging="397"/>
      </w:pPr>
      <w:r w:rsidRPr="00302BBE">
        <w:t xml:space="preserve">neumožní-li odběratel dodavateli vstup pověřených osob do odběrných míst v souladu s čl. 4 Všeobecných obchodních podmínek, zaplatí odběratel smluvní pokutu ve výši </w:t>
      </w:r>
      <w:r w:rsidRPr="00302BBE">
        <w:rPr>
          <w:u w:val="single"/>
        </w:rPr>
        <w:t>5 000,- Kč</w:t>
      </w:r>
      <w:r w:rsidRPr="00302BBE">
        <w:t xml:space="preserve"> za každý prokazatelně neumožněný vstup,</w:t>
      </w:r>
    </w:p>
    <w:p w14:paraId="21CB68AF" w14:textId="77777777" w:rsidR="0083216C" w:rsidRDefault="0083216C" w:rsidP="0083216C">
      <w:pPr>
        <w:pStyle w:val="Odstavecseseznamem"/>
        <w:numPr>
          <w:ilvl w:val="1"/>
          <w:numId w:val="21"/>
        </w:numPr>
        <w:spacing w:before="0" w:line="240" w:lineRule="auto"/>
        <w:ind w:left="397" w:hanging="397"/>
      </w:pPr>
      <w:r w:rsidRPr="00302BBE">
        <w:t xml:space="preserve">přeruší-li dodavatel dodávku tepelné energie z důvodu neoprávněného odběru ve smyslu energetického zákona (tzn. i z důvodu nehrazení zálohových plateb), zaplatí odběratel smluvní pokutu ve výši </w:t>
      </w:r>
      <w:r w:rsidRPr="00302BBE">
        <w:rPr>
          <w:u w:val="single"/>
        </w:rPr>
        <w:t>5 000,- Kč</w:t>
      </w:r>
      <w:r w:rsidRPr="00302BBE">
        <w:t xml:space="preserve"> za </w:t>
      </w:r>
      <w:r>
        <w:t>každé takovéto přerušení nebo obnovení dodávky,</w:t>
      </w:r>
    </w:p>
    <w:p w14:paraId="137BCF0E" w14:textId="1E4A4A08" w:rsidR="0083216C" w:rsidRDefault="0083216C" w:rsidP="0083216C">
      <w:pPr>
        <w:pStyle w:val="Odstavecseseznamem"/>
        <w:numPr>
          <w:ilvl w:val="1"/>
          <w:numId w:val="21"/>
        </w:numPr>
        <w:spacing w:before="0" w:line="240" w:lineRule="auto"/>
        <w:ind w:left="397" w:hanging="397"/>
      </w:pPr>
      <w:r w:rsidRPr="00D649B2">
        <w:t>při zjištění nesprávn</w:t>
      </w:r>
      <w:r w:rsidR="00921862">
        <w:t>é</w:t>
      </w:r>
      <w:r w:rsidRPr="00D649B2">
        <w:t xml:space="preserve"> </w:t>
      </w:r>
      <w:r>
        <w:t xml:space="preserve">teploty vracené teplonosné látky, je-li sjednána v „části B – Technické údaje odběrného místa“, zaplatí odběratel smluvní pokutu </w:t>
      </w:r>
      <w:r w:rsidRPr="00302BBE">
        <w:t xml:space="preserve">ve výši </w:t>
      </w:r>
      <w:r w:rsidRPr="00302BBE">
        <w:rPr>
          <w:u w:val="single"/>
        </w:rPr>
        <w:t>5 000,- Kč</w:t>
      </w:r>
      <w:r w:rsidRPr="00302BBE">
        <w:t xml:space="preserve"> </w:t>
      </w:r>
      <w:r>
        <w:t>za každý zjištěný den,</w:t>
      </w:r>
    </w:p>
    <w:p w14:paraId="0FC2F886" w14:textId="77777777" w:rsidR="0083216C" w:rsidRDefault="0083216C" w:rsidP="0083216C">
      <w:pPr>
        <w:pStyle w:val="Odstavecseseznamem"/>
        <w:numPr>
          <w:ilvl w:val="1"/>
          <w:numId w:val="21"/>
        </w:numPr>
        <w:spacing w:before="0" w:line="240" w:lineRule="auto"/>
        <w:ind w:left="397" w:hanging="397"/>
      </w:pPr>
      <w:r>
        <w:t xml:space="preserve">při zjištění nesprávně </w:t>
      </w:r>
      <w:r w:rsidRPr="00D649B2">
        <w:t xml:space="preserve">uvedených spotřeb teplé vody v Hlášení o spotřebovaném množství TV dle článku 9. Všeobecných obchodních podmínek, je-li dodávka teplé vody rozúčtovávána ze společné přípravy, zaplatí odběratel smluvní pokutu ve výši </w:t>
      </w:r>
      <w:r w:rsidRPr="00302BBE">
        <w:rPr>
          <w:u w:val="single"/>
        </w:rPr>
        <w:t xml:space="preserve">5 000,- Kč </w:t>
      </w:r>
      <w:r w:rsidRPr="00D649B2">
        <w:t>za každé prokazatelné zavinění</w:t>
      </w:r>
      <w:r>
        <w:t>.</w:t>
      </w:r>
    </w:p>
    <w:p w14:paraId="45C4D524" w14:textId="77777777" w:rsidR="0083216C" w:rsidRDefault="0083216C" w:rsidP="0083216C">
      <w:pPr>
        <w:pStyle w:val="Odstavecseseznamem"/>
        <w:numPr>
          <w:ilvl w:val="0"/>
          <w:numId w:val="11"/>
        </w:numPr>
        <w:spacing w:before="0" w:line="240" w:lineRule="auto"/>
        <w:ind w:left="284" w:hanging="295"/>
      </w:pPr>
      <w:r>
        <w:t>Ustanoveními o smluvních pokutách není dotčeno právo na náhradu újmy.</w:t>
      </w:r>
    </w:p>
    <w:p w14:paraId="2B31A337" w14:textId="77777777" w:rsidR="0083216C" w:rsidRDefault="0083216C" w:rsidP="0083216C">
      <w:pPr>
        <w:pStyle w:val="Odstavecseseznamem"/>
        <w:numPr>
          <w:ilvl w:val="0"/>
          <w:numId w:val="11"/>
        </w:numPr>
        <w:spacing w:before="0" w:line="240" w:lineRule="auto"/>
        <w:ind w:left="284" w:hanging="295"/>
      </w:pPr>
      <w:r>
        <w:t xml:space="preserve">Zaplacení smluvní pokuty nezbavuje žádnou ze smluvních stran </w:t>
      </w:r>
      <w:r w:rsidRPr="00D649B2">
        <w:t xml:space="preserve">povinnosti </w:t>
      </w:r>
      <w:r>
        <w:t>splnit svoji povinnost nebo odstranit závadný stav.</w:t>
      </w:r>
    </w:p>
    <w:p w14:paraId="2A4F465B" w14:textId="77777777" w:rsidR="0083216C" w:rsidRDefault="0083216C" w:rsidP="0083216C">
      <w:pPr>
        <w:pStyle w:val="Odstavecseseznamem"/>
        <w:numPr>
          <w:ilvl w:val="0"/>
          <w:numId w:val="11"/>
        </w:numPr>
        <w:spacing w:before="0" w:line="240" w:lineRule="auto"/>
        <w:ind w:left="284" w:hanging="295"/>
      </w:pPr>
      <w:r>
        <w:t>Odstoupení od smlouvy se nedotýká nároku na zaplacení smluvní pokuty.</w:t>
      </w:r>
    </w:p>
    <w:p w14:paraId="3E4ACE93" w14:textId="36348BCD" w:rsidR="0083216C" w:rsidRPr="00ED26A7" w:rsidRDefault="0083216C" w:rsidP="0083216C">
      <w:pPr>
        <w:pStyle w:val="Odstavecseseznamem"/>
        <w:numPr>
          <w:ilvl w:val="0"/>
          <w:numId w:val="11"/>
        </w:numPr>
        <w:spacing w:before="0" w:line="240" w:lineRule="auto"/>
        <w:ind w:left="284" w:hanging="295"/>
      </w:pPr>
      <w:r w:rsidRPr="00ED26A7">
        <w:rPr>
          <w:bCs/>
        </w:rPr>
        <w:t xml:space="preserve">Odstoupí-li nebo ukončí-li výpovědí </w:t>
      </w:r>
      <w:r w:rsidR="00152FC2">
        <w:rPr>
          <w:bCs/>
        </w:rPr>
        <w:t>o</w:t>
      </w:r>
      <w:r w:rsidRPr="00ED26A7">
        <w:rPr>
          <w:bCs/>
        </w:rPr>
        <w:t>dběratel smlouvu sjednanou na dobu určitou předčasně, včetně odstoupení dle článku 6 odst.</w:t>
      </w:r>
      <w:r>
        <w:rPr>
          <w:bCs/>
        </w:rPr>
        <w:t xml:space="preserve"> 7a,</w:t>
      </w:r>
      <w:r w:rsidRPr="00ED26A7">
        <w:rPr>
          <w:bCs/>
        </w:rPr>
        <w:t xml:space="preserve"> 7 d), a byla-li mu v rámci plnění plynoucího z této smlouvy poskytnuta sleva, uhradí dodavateli smluvní pokutu ve výši úhrnu všech </w:t>
      </w:r>
      <w:r w:rsidRPr="00ED26A7">
        <w:rPr>
          <w:bCs/>
        </w:rPr>
        <w:lastRenderedPageBreak/>
        <w:t>poskytnutých slev v rámci plnění této smlouvy, přepočtených průměrnou měsíční hodnotou  na celou sjednanou délku smluvního závazku tj. na 60 měsíců podle vztahu:</w:t>
      </w:r>
    </w:p>
    <w:p w14:paraId="56E3BC1C" w14:textId="77777777" w:rsidR="0083216C" w:rsidRPr="00ED26A7" w:rsidRDefault="0083216C" w:rsidP="0083216C">
      <w:pPr>
        <w:ind w:left="284"/>
        <w:rPr>
          <w:b/>
          <w:bCs/>
        </w:rPr>
      </w:pPr>
      <w:r w:rsidRPr="00ED26A7">
        <w:rPr>
          <w:b/>
          <w:bCs/>
        </w:rPr>
        <w:t>SP = ( (SCBS - SCS) x Q) / PMS) * 60</w:t>
      </w:r>
    </w:p>
    <w:p w14:paraId="79B46EC9" w14:textId="77777777" w:rsidR="0083216C" w:rsidRPr="00ED26A7" w:rsidRDefault="0083216C" w:rsidP="0083216C">
      <w:pPr>
        <w:ind w:left="284"/>
        <w:rPr>
          <w:b/>
          <w:bCs/>
        </w:rPr>
      </w:pPr>
    </w:p>
    <w:p w14:paraId="1A0B1573" w14:textId="77777777" w:rsidR="0083216C" w:rsidRPr="00ED26A7" w:rsidRDefault="0083216C" w:rsidP="0083216C">
      <w:pPr>
        <w:ind w:left="284"/>
      </w:pPr>
      <w:r w:rsidRPr="00ED26A7">
        <w:t>kde:</w:t>
      </w:r>
    </w:p>
    <w:p w14:paraId="36429D24" w14:textId="77777777" w:rsidR="0083216C" w:rsidRPr="00ED26A7" w:rsidRDefault="0083216C" w:rsidP="0083216C">
      <w:pPr>
        <w:ind w:left="708"/>
        <w:rPr>
          <w:bCs/>
        </w:rPr>
      </w:pPr>
      <w:r w:rsidRPr="00ED26A7">
        <w:rPr>
          <w:bCs/>
        </w:rPr>
        <w:t>SP je smluvní pokuta,</w:t>
      </w:r>
    </w:p>
    <w:p w14:paraId="3493490B" w14:textId="77777777" w:rsidR="0083216C" w:rsidRPr="00ED26A7" w:rsidRDefault="0083216C" w:rsidP="0083216C">
      <w:pPr>
        <w:ind w:left="708"/>
        <w:rPr>
          <w:bCs/>
        </w:rPr>
      </w:pPr>
      <w:r w:rsidRPr="00ED26A7">
        <w:rPr>
          <w:bCs/>
        </w:rPr>
        <w:t>SCBS je netto sazba ceny bez slevy za období s čerpanou slevou, pro danou cenovou skupinu</w:t>
      </w:r>
    </w:p>
    <w:p w14:paraId="1165F21B" w14:textId="77777777" w:rsidR="0083216C" w:rsidRPr="00ED26A7" w:rsidRDefault="0083216C" w:rsidP="0083216C">
      <w:pPr>
        <w:ind w:left="708"/>
        <w:rPr>
          <w:bCs/>
        </w:rPr>
      </w:pPr>
      <w:r w:rsidRPr="00ED26A7">
        <w:rPr>
          <w:bCs/>
        </w:rPr>
        <w:t>SCS je netto sazba ceny se slevou za období s čerpanou slevou, pro danou cenovou skupinu</w:t>
      </w:r>
    </w:p>
    <w:p w14:paraId="0F05B7C0" w14:textId="77777777" w:rsidR="0083216C" w:rsidRPr="00ED26A7" w:rsidRDefault="0083216C" w:rsidP="0083216C">
      <w:pPr>
        <w:ind w:left="708"/>
        <w:rPr>
          <w:bCs/>
        </w:rPr>
      </w:pPr>
      <w:r w:rsidRPr="00ED26A7">
        <w:rPr>
          <w:bCs/>
        </w:rPr>
        <w:t>PMS je počet měsíců uzavřených období s čerpanou slevou</w:t>
      </w:r>
    </w:p>
    <w:p w14:paraId="6966EE3B" w14:textId="77777777" w:rsidR="0083216C" w:rsidRPr="00ED26A7" w:rsidRDefault="0083216C" w:rsidP="0083216C">
      <w:pPr>
        <w:ind w:left="708"/>
        <w:rPr>
          <w:bCs/>
        </w:rPr>
      </w:pPr>
      <w:r w:rsidRPr="00ED26A7">
        <w:rPr>
          <w:bCs/>
        </w:rPr>
        <w:t xml:space="preserve">Q je množství dodaného tepla za období s čerpanou slevou   </w:t>
      </w:r>
    </w:p>
    <w:p w14:paraId="2CCE3117" w14:textId="77777777" w:rsidR="0083216C" w:rsidRDefault="0083216C" w:rsidP="0083216C">
      <w:pPr>
        <w:spacing w:before="0" w:line="240" w:lineRule="auto"/>
      </w:pPr>
    </w:p>
    <w:tbl>
      <w:tblPr>
        <w:tblW w:w="0" w:type="auto"/>
        <w:tblInd w:w="5"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199"/>
      </w:tblGrid>
      <w:tr w:rsidR="0083216C" w:rsidRPr="00905965" w14:paraId="4FF24083" w14:textId="77777777" w:rsidTr="00C750A9">
        <w:trPr>
          <w:trHeight w:val="284"/>
        </w:trPr>
        <w:tc>
          <w:tcPr>
            <w:tcW w:w="10201" w:type="dxa"/>
            <w:tcMar>
              <w:left w:w="0" w:type="dxa"/>
            </w:tcMar>
          </w:tcPr>
          <w:p w14:paraId="7D3E0928" w14:textId="77777777" w:rsidR="0083216C" w:rsidRPr="00905965" w:rsidRDefault="0083216C" w:rsidP="00C750A9">
            <w:pPr>
              <w:pStyle w:val="Nadpis3"/>
            </w:pPr>
            <w:r w:rsidRPr="00905965">
              <w:t>Článek 8: Všeobecné obchodní podmínky</w:t>
            </w:r>
          </w:p>
        </w:tc>
      </w:tr>
    </w:tbl>
    <w:p w14:paraId="1BA1BA88" w14:textId="77777777" w:rsidR="0083216C" w:rsidRPr="00F70775" w:rsidRDefault="0083216C" w:rsidP="0083216C">
      <w:pPr>
        <w:pStyle w:val="Odstavecseseznamem"/>
        <w:numPr>
          <w:ilvl w:val="0"/>
          <w:numId w:val="16"/>
        </w:numPr>
        <w:spacing w:before="0" w:line="240" w:lineRule="auto"/>
        <w:ind w:left="284" w:hanging="288"/>
      </w:pPr>
      <w:r w:rsidRPr="00F70775">
        <w:t xml:space="preserve">Obsahem jednotlivých ustanovení Všeobecných obchodních podmínek jsou práva a povinnosti odběratele, jakož i práva a povinnosti dodavatele vzniklé z této smlouvy. Všeobecné obchodní podmínky upravují měření a vyhodnocení dodávek tepelné energie, stanovení ceny za dodávku tepelné energie a </w:t>
      </w:r>
      <w:r>
        <w:t>změnu</w:t>
      </w:r>
      <w:r w:rsidRPr="00F70775">
        <w:t xml:space="preserve"> cen</w:t>
      </w:r>
      <w:r>
        <w:t>y</w:t>
      </w:r>
      <w:r w:rsidRPr="00F70775">
        <w:t>, stanovení odběrových diagramů a zálohových plateb, vyúčtování cen za dodanou tepelnou energii či reklamac</w:t>
      </w:r>
      <w:r>
        <w:t>i</w:t>
      </w:r>
      <w:r w:rsidRPr="00F70775">
        <w:t xml:space="preserve">. Odběratel bere na vědomí, že shora uvedený výčet ustanovení Všeobecných obchodních podmínek je výčtem demonstrativním a je povinností odběratele </w:t>
      </w:r>
      <w:r w:rsidRPr="00D649B2">
        <w:t>se řádně a včas</w:t>
      </w:r>
      <w:r w:rsidRPr="00F70775">
        <w:t xml:space="preserve"> seznámit se všemi ustanoveními Všeobecných obchodních podmínek, které mu byly poskytnuty dodavatelem.</w:t>
      </w:r>
    </w:p>
    <w:p w14:paraId="267DBE30" w14:textId="77777777" w:rsidR="0083216C" w:rsidRDefault="0083216C" w:rsidP="0083216C">
      <w:pPr>
        <w:pStyle w:val="Odstavecseseznamem"/>
        <w:numPr>
          <w:ilvl w:val="0"/>
          <w:numId w:val="16"/>
        </w:numPr>
        <w:spacing w:before="0" w:line="240" w:lineRule="auto"/>
        <w:ind w:left="284" w:hanging="288"/>
      </w:pPr>
      <w:r>
        <w:t>Odběratel podpisem této smlouvy potvrzuje, že se seznámil s jednotlivými ustanoveními Všeobecných obchodních podmínek, které jsou nedílnou součástí této smlouvy, porozuměl jejich významu a pokud mu význam některého ustanovení nebyl srozumitelný, byl mu tento dodavatelem vysvětlen před podpisem této smlouvy.</w:t>
      </w:r>
    </w:p>
    <w:p w14:paraId="40F5F58E" w14:textId="77777777" w:rsidR="0083216C" w:rsidRDefault="0083216C" w:rsidP="0083216C">
      <w:pPr>
        <w:pStyle w:val="Odstavecseseznamem"/>
        <w:numPr>
          <w:ilvl w:val="0"/>
          <w:numId w:val="16"/>
        </w:numPr>
        <w:spacing w:before="0" w:line="240" w:lineRule="auto"/>
        <w:ind w:left="284" w:hanging="288"/>
      </w:pPr>
      <w:r>
        <w:t>Smluvní strany ve smyslu § 1752 odst. 1 občanského zákoníku sjednávají oprávnění dodavatele ke změně Všeobecných obchodních podmínek v rozsahu stanoveném v čl. 13 odst.</w:t>
      </w:r>
      <w:r w:rsidRPr="00D649B2">
        <w:t xml:space="preserve"> 5 Všeobecných obchodních podmínek</w:t>
      </w:r>
      <w:r>
        <w:t xml:space="preserve">. Způsob, jakým bude změna Všeobecných obchodních podmínek odběrateli oznámena, možnost odběratele změnu odmítnout a tuto smlouvu z uvedeného důvodu vypovědět ve výpovědní době je upraveno v čl. </w:t>
      </w:r>
      <w:r w:rsidRPr="0065187B">
        <w:t>1</w:t>
      </w:r>
      <w:r>
        <w:t>3 Všeobecných obchodních podmínek.</w:t>
      </w:r>
    </w:p>
    <w:p w14:paraId="36DA1251" w14:textId="77777777" w:rsidR="0083216C" w:rsidRDefault="0083216C" w:rsidP="0083216C">
      <w:pPr>
        <w:pStyle w:val="Odstavecseseznamem"/>
        <w:numPr>
          <w:ilvl w:val="0"/>
          <w:numId w:val="16"/>
        </w:numPr>
        <w:spacing w:before="0" w:line="240" w:lineRule="auto"/>
        <w:ind w:left="284" w:hanging="288"/>
      </w:pPr>
      <w:r>
        <w:t>Smluvní strany sjednávají, že na práva a povinnosti vzniklé odběrateli a dodavateli z této smlouvy se použijí vždy Všeobecné obchodní podmínky dodavatele. Obchodní podmínky odběratele se pro tyto účely vylučují.</w:t>
      </w:r>
    </w:p>
    <w:tbl>
      <w:tblPr>
        <w:tblW w:w="10206" w:type="dxa"/>
        <w:tblBorders>
          <w:bottom w:val="single" w:sz="4" w:space="0" w:color="auto"/>
        </w:tblBorders>
        <w:tblCellMar>
          <w:left w:w="0" w:type="dxa"/>
          <w:right w:w="0" w:type="dxa"/>
        </w:tblCellMar>
        <w:tblLook w:val="04A0" w:firstRow="1" w:lastRow="0" w:firstColumn="1" w:lastColumn="0" w:noHBand="0" w:noVBand="1"/>
      </w:tblPr>
      <w:tblGrid>
        <w:gridCol w:w="10206"/>
      </w:tblGrid>
      <w:tr w:rsidR="0083216C" w:rsidRPr="00905965" w14:paraId="25B41EF7" w14:textId="77777777" w:rsidTr="00C750A9">
        <w:trPr>
          <w:trHeight w:val="309"/>
        </w:trPr>
        <w:tc>
          <w:tcPr>
            <w:tcW w:w="10206" w:type="dxa"/>
            <w:tcBorders>
              <w:bottom w:val="single" w:sz="4" w:space="0" w:color="auto"/>
            </w:tcBorders>
            <w:tcMar>
              <w:left w:w="0" w:type="dxa"/>
            </w:tcMar>
          </w:tcPr>
          <w:p w14:paraId="66FD7D13" w14:textId="77777777" w:rsidR="0083216C" w:rsidRPr="00905965" w:rsidRDefault="0083216C" w:rsidP="00C750A9">
            <w:pPr>
              <w:pStyle w:val="Nadpis3"/>
            </w:pPr>
            <w:r>
              <w:br w:type="page"/>
            </w:r>
            <w:r w:rsidRPr="00905965">
              <w:t>Článek 9: Závěrečná ujednání</w:t>
            </w:r>
          </w:p>
        </w:tc>
      </w:tr>
    </w:tbl>
    <w:p w14:paraId="0A14B423" w14:textId="77777777" w:rsidR="0083216C" w:rsidRDefault="0083216C" w:rsidP="0083216C">
      <w:pPr>
        <w:pStyle w:val="Odstavecseseznamem"/>
        <w:numPr>
          <w:ilvl w:val="0"/>
          <w:numId w:val="9"/>
        </w:numPr>
        <w:spacing w:before="0" w:line="240" w:lineRule="auto"/>
        <w:ind w:left="284" w:hanging="288"/>
      </w:pPr>
      <w:r>
        <w:t>Odběratel prohlašuje, že byl v dostatečném předstihu před podpisem této smlouvy seznámen se skutečnostmi, jež předepisuje občanský zákoník v § 1811.</w:t>
      </w:r>
    </w:p>
    <w:p w14:paraId="574F645A" w14:textId="77777777" w:rsidR="0083216C" w:rsidRDefault="0083216C" w:rsidP="0083216C">
      <w:pPr>
        <w:pStyle w:val="Odstavecseseznamem"/>
        <w:numPr>
          <w:ilvl w:val="0"/>
          <w:numId w:val="9"/>
        </w:numPr>
        <w:spacing w:before="0" w:line="240" w:lineRule="auto"/>
        <w:ind w:left="284" w:hanging="288"/>
      </w:pPr>
      <w:r>
        <w:t>V souladu s § 1740 odst. 2 občanského zákoníku dodavatel tímto vylučuje přijetí nabídky s dodatkem nebo odchylkou od předloženého textu smlouvy a nedílných součástí.</w:t>
      </w:r>
    </w:p>
    <w:p w14:paraId="1BC9AF08" w14:textId="77777777" w:rsidR="0083216C" w:rsidRDefault="0083216C" w:rsidP="0083216C">
      <w:pPr>
        <w:pStyle w:val="Odstavecseseznamem"/>
        <w:numPr>
          <w:ilvl w:val="0"/>
          <w:numId w:val="9"/>
        </w:numPr>
        <w:spacing w:before="0" w:line="240" w:lineRule="auto"/>
        <w:ind w:left="284" w:hanging="288"/>
      </w:pPr>
      <w:r>
        <w:t>V případě, že dojde ke změně právní úpravy (zejména energetického zákona), nebo změně relevantních cenových rozhodnutí a taková změna si vyžádá změnu této smlouvy, smluvní strany se zavazují tuto smlouvu k výzvě dodavatele uvést do souladu se změněnými právními předpisy či cenovými rozhodnutími, a to nejpozději do šesti (6) týdnů od nabytí účinnosti takové změny. Tím není vyloučeno provedení změny této smlouvy prostřednictvím změny Všeobecných obchodních podmínek či jiným způsobem, upraveným ve Všeobecných obchodních podmínkách.</w:t>
      </w:r>
    </w:p>
    <w:p w14:paraId="234C93AF" w14:textId="77777777" w:rsidR="0083216C" w:rsidRPr="008F6CD1" w:rsidRDefault="0083216C" w:rsidP="0083216C">
      <w:pPr>
        <w:pStyle w:val="Odstavecseseznamem"/>
        <w:numPr>
          <w:ilvl w:val="0"/>
          <w:numId w:val="9"/>
        </w:numPr>
        <w:spacing w:before="0" w:line="240" w:lineRule="auto"/>
        <w:ind w:left="284" w:hanging="288"/>
      </w:pPr>
      <w:r>
        <w:t>Smlouva je sepsána ve dvou vyhotoveních, z nichž obě strany obdrží po jednom vyhotovení</w:t>
      </w:r>
      <w:r w:rsidRPr="008F6CD1">
        <w:t>.</w:t>
      </w:r>
    </w:p>
    <w:p w14:paraId="4BCA68E1" w14:textId="77777777" w:rsidR="0083216C" w:rsidRDefault="0083216C" w:rsidP="0083216C">
      <w:pPr>
        <w:pStyle w:val="Odstavecseseznamem"/>
        <w:numPr>
          <w:ilvl w:val="0"/>
          <w:numId w:val="9"/>
        </w:numPr>
        <w:spacing w:before="0" w:line="240" w:lineRule="auto"/>
        <w:ind w:left="284" w:hanging="288"/>
      </w:pPr>
      <w:r>
        <w:t>Smluvní strany se výslovně dohodly, že ke dni účinnosti této smlouvy pozbývají platnosti a účinnosti veškerá předchozí ujednání a v minulosti uzavřené smlouvy ohledně smlouvou dotčených odběrných míst ve smyslu čl. 2 této smlouvy.</w:t>
      </w:r>
    </w:p>
    <w:p w14:paraId="71B53FF8" w14:textId="63A121D0" w:rsidR="0083216C" w:rsidRDefault="0083216C" w:rsidP="0045129A">
      <w:pPr>
        <w:pStyle w:val="Odstavecseseznamem"/>
        <w:numPr>
          <w:ilvl w:val="0"/>
          <w:numId w:val="9"/>
        </w:numPr>
        <w:spacing w:before="0" w:line="240" w:lineRule="auto"/>
        <w:ind w:left="284" w:hanging="288"/>
        <w:jc w:val="left"/>
      </w:pPr>
      <w:r>
        <w:t>Smluvní strany svými podpisy potvrzují, že smlouvu uzavřely dobrovolně a vážně, určitě a srozumitelně podle své pravé a svobodné vůle, nikoliv v tísni nebo za nápadně nevýhodných podmínek.</w:t>
      </w:r>
      <w:r>
        <w:br w:type="page"/>
      </w:r>
    </w:p>
    <w:p w14:paraId="06D1E930" w14:textId="3DEB850B" w:rsidR="0083216C" w:rsidRDefault="0083216C" w:rsidP="008F0D8E">
      <w:pPr>
        <w:pStyle w:val="Odstavecseseznamem"/>
        <w:spacing w:before="0" w:line="240" w:lineRule="auto"/>
        <w:ind w:left="284"/>
      </w:pPr>
    </w:p>
    <w:p w14:paraId="0F5BD017" w14:textId="504AB4B5" w:rsidR="0083216C" w:rsidRDefault="0083216C" w:rsidP="008F0D8E">
      <w:pPr>
        <w:pStyle w:val="Odstavecseseznamem"/>
        <w:spacing w:before="0" w:line="240" w:lineRule="auto"/>
        <w:ind w:left="284"/>
      </w:pPr>
    </w:p>
    <w:p w14:paraId="5D035FFD" w14:textId="65865DC0" w:rsidR="0083216C" w:rsidRDefault="0083216C" w:rsidP="008F0D8E">
      <w:pPr>
        <w:pStyle w:val="Odstavecseseznamem"/>
        <w:spacing w:before="0" w:line="240" w:lineRule="auto"/>
        <w:ind w:left="284"/>
      </w:pPr>
    </w:p>
    <w:p w14:paraId="6EC77DB7" w14:textId="77777777" w:rsidR="0083216C" w:rsidRDefault="0083216C" w:rsidP="008F0D8E">
      <w:pPr>
        <w:pStyle w:val="Odstavecseseznamem"/>
        <w:spacing w:before="0" w:line="240" w:lineRule="auto"/>
        <w:ind w:left="284"/>
      </w:pPr>
    </w:p>
    <w:tbl>
      <w:tblPr>
        <w:tblW w:w="0" w:type="auto"/>
        <w:tblInd w:w="-10" w:type="dxa"/>
        <w:tblLook w:val="04A0" w:firstRow="1" w:lastRow="0" w:firstColumn="1" w:lastColumn="0" w:noHBand="0" w:noVBand="1"/>
      </w:tblPr>
      <w:tblGrid>
        <w:gridCol w:w="5027"/>
        <w:gridCol w:w="5187"/>
      </w:tblGrid>
      <w:tr w:rsidR="007E0DB6" w:rsidRPr="00905965" w14:paraId="4AF4FC2B" w14:textId="77777777" w:rsidTr="008E2982">
        <w:tc>
          <w:tcPr>
            <w:tcW w:w="5027" w:type="dxa"/>
          </w:tcPr>
          <w:p w14:paraId="730BCAD1" w14:textId="4B7D3390" w:rsidR="007E0DB6" w:rsidRPr="00905965" w:rsidRDefault="007E0DB6" w:rsidP="00905965">
            <w:pPr>
              <w:spacing w:before="0" w:line="240" w:lineRule="auto"/>
            </w:pPr>
            <w:r w:rsidRPr="00905965">
              <w:t>V</w:t>
            </w:r>
            <w:r w:rsidR="003C6F1B" w:rsidRPr="00905965">
              <w:t> </w:t>
            </w:r>
            <w:r w:rsidR="007759D0">
              <w:t>Chebu</w:t>
            </w:r>
            <w:r w:rsidRPr="00905965">
              <w:t xml:space="preserve"> dne:</w:t>
            </w:r>
            <w:r w:rsidR="009C4ABF" w:rsidRPr="00905965">
              <w:t xml:space="preserve"> </w:t>
            </w:r>
            <w:r w:rsidR="00A225AD" w:rsidRPr="00A225AD">
              <w:t>………………………………………………</w:t>
            </w:r>
          </w:p>
        </w:tc>
        <w:tc>
          <w:tcPr>
            <w:tcW w:w="5187" w:type="dxa"/>
          </w:tcPr>
          <w:p w14:paraId="2670A84B" w14:textId="77777777" w:rsidR="007E0DB6" w:rsidRPr="00905965" w:rsidRDefault="007E0DB6" w:rsidP="009447C3">
            <w:pPr>
              <w:spacing w:before="0" w:line="240" w:lineRule="auto"/>
              <w:jc w:val="center"/>
            </w:pPr>
            <w:r w:rsidRPr="00905965">
              <w:t xml:space="preserve">V </w:t>
            </w:r>
            <w:r w:rsidR="003A3777" w:rsidRPr="00905965">
              <w:rPr>
                <w:szCs w:val="18"/>
              </w:rPr>
              <w:t>……………………………………….………</w:t>
            </w:r>
            <w:r w:rsidR="009C4ABF" w:rsidRPr="00905965">
              <w:rPr>
                <w:color w:val="808080"/>
              </w:rPr>
              <w:t xml:space="preserve"> </w:t>
            </w:r>
            <w:r w:rsidRPr="00905965">
              <w:t>dne</w:t>
            </w:r>
            <w:r w:rsidR="00714468" w:rsidRPr="00905965">
              <w:t>:</w:t>
            </w:r>
            <w:r w:rsidR="003A3777" w:rsidRPr="00905965">
              <w:rPr>
                <w:szCs w:val="18"/>
              </w:rPr>
              <w:t xml:space="preserve"> ………………………………</w:t>
            </w:r>
          </w:p>
        </w:tc>
      </w:tr>
      <w:tr w:rsidR="007E0DB6" w:rsidRPr="00905965" w14:paraId="490762FE" w14:textId="77777777" w:rsidTr="008E2982">
        <w:tc>
          <w:tcPr>
            <w:tcW w:w="5027" w:type="dxa"/>
          </w:tcPr>
          <w:p w14:paraId="337ADCEE" w14:textId="77777777" w:rsidR="00A33324" w:rsidRPr="00905965" w:rsidRDefault="00A33324" w:rsidP="00905965">
            <w:pPr>
              <w:spacing w:before="0" w:line="240" w:lineRule="auto"/>
              <w:jc w:val="left"/>
            </w:pPr>
          </w:p>
          <w:p w14:paraId="5EEC7FB5" w14:textId="77777777" w:rsidR="00A33324" w:rsidRPr="00905965" w:rsidRDefault="00A33324" w:rsidP="00905965">
            <w:pPr>
              <w:spacing w:before="0" w:line="240" w:lineRule="auto"/>
              <w:jc w:val="left"/>
            </w:pPr>
          </w:p>
          <w:p w14:paraId="31EC1A0C" w14:textId="77777777" w:rsidR="00A33324" w:rsidRPr="00905965" w:rsidRDefault="00A33324" w:rsidP="00905965">
            <w:pPr>
              <w:spacing w:before="0" w:line="240" w:lineRule="auto"/>
              <w:jc w:val="left"/>
            </w:pPr>
          </w:p>
          <w:p w14:paraId="49B0094A" w14:textId="77777777" w:rsidR="00A33324" w:rsidRPr="00905965" w:rsidRDefault="00A33324" w:rsidP="00905965">
            <w:pPr>
              <w:spacing w:before="0" w:line="240" w:lineRule="auto"/>
              <w:jc w:val="left"/>
            </w:pPr>
          </w:p>
          <w:p w14:paraId="4FBC351F" w14:textId="77777777" w:rsidR="00D0433D" w:rsidRDefault="00D0433D" w:rsidP="0083216C">
            <w:pPr>
              <w:spacing w:before="0" w:line="240" w:lineRule="auto"/>
              <w:jc w:val="left"/>
            </w:pPr>
          </w:p>
          <w:p w14:paraId="2D43FEC1" w14:textId="0187BF22" w:rsidR="0083216C" w:rsidRPr="00905965" w:rsidRDefault="0083216C" w:rsidP="0083216C">
            <w:pPr>
              <w:spacing w:before="0" w:line="240" w:lineRule="auto"/>
              <w:jc w:val="left"/>
            </w:pPr>
            <w:r w:rsidRPr="00905965">
              <w:t>……………………………………………………</w:t>
            </w:r>
            <w:r w:rsidR="00A225AD">
              <w:t>………………</w:t>
            </w:r>
          </w:p>
          <w:p w14:paraId="3F5EECE2" w14:textId="05F4BE4F" w:rsidR="00CF3B08" w:rsidRDefault="009447C3" w:rsidP="0083216C">
            <w:pPr>
              <w:spacing w:before="0" w:line="240" w:lineRule="auto"/>
              <w:jc w:val="left"/>
            </w:pPr>
            <w:r>
              <w:t xml:space="preserve">                     </w:t>
            </w:r>
            <w:r w:rsidR="00CF3B08">
              <w:t>T</w:t>
            </w:r>
            <w:r w:rsidR="009D6461">
              <w:t>EREA</w:t>
            </w:r>
            <w:r w:rsidR="00CF3B08">
              <w:t xml:space="preserve"> Cheb s.r.o.</w:t>
            </w:r>
          </w:p>
          <w:p w14:paraId="66B41E01" w14:textId="77777777" w:rsidR="00CF3B08" w:rsidRDefault="00CF3B08" w:rsidP="0083216C">
            <w:pPr>
              <w:spacing w:before="0" w:line="240" w:lineRule="auto"/>
              <w:jc w:val="left"/>
              <w:rPr>
                <w:noProof/>
              </w:rPr>
            </w:pPr>
          </w:p>
          <w:p w14:paraId="24911086" w14:textId="68A11DA8" w:rsidR="0083216C" w:rsidRDefault="009447C3" w:rsidP="0083216C">
            <w:pPr>
              <w:spacing w:before="0" w:line="240" w:lineRule="auto"/>
              <w:jc w:val="left"/>
              <w:rPr>
                <w:noProof/>
              </w:rPr>
            </w:pPr>
            <w:r>
              <w:rPr>
                <w:noProof/>
              </w:rPr>
              <w:t xml:space="preserve">      </w:t>
            </w:r>
            <w:r w:rsidR="0083216C">
              <w:rPr>
                <w:noProof/>
              </w:rPr>
              <w:t xml:space="preserve">Ing. </w:t>
            </w:r>
            <w:r w:rsidR="0083216C" w:rsidRPr="00905965">
              <w:rPr>
                <w:noProof/>
              </w:rPr>
              <w:t xml:space="preserve">Andreovský Jan </w:t>
            </w:r>
            <w:r w:rsidR="0083216C">
              <w:rPr>
                <w:noProof/>
              </w:rPr>
              <w:t>Ph.D.- jednatel</w:t>
            </w:r>
          </w:p>
          <w:p w14:paraId="6C33B96C" w14:textId="7107F6C8" w:rsidR="0083216C" w:rsidRDefault="009447C3" w:rsidP="0083216C">
            <w:pPr>
              <w:spacing w:before="0" w:line="240" w:lineRule="auto"/>
              <w:jc w:val="left"/>
            </w:pPr>
            <w:r>
              <w:rPr>
                <w:noProof/>
              </w:rPr>
              <w:t xml:space="preserve">          </w:t>
            </w:r>
            <w:r w:rsidR="0083216C" w:rsidRPr="00905965">
              <w:rPr>
                <w:noProof/>
              </w:rPr>
              <w:t>Ing. Lapáček Vojtěch</w:t>
            </w:r>
            <w:r w:rsidR="0083216C">
              <w:rPr>
                <w:noProof/>
              </w:rPr>
              <w:t xml:space="preserve"> - jednatel</w:t>
            </w:r>
            <w:r w:rsidR="0083216C" w:rsidRPr="00905965">
              <w:t xml:space="preserve"> </w:t>
            </w:r>
          </w:p>
          <w:p w14:paraId="63AD3667" w14:textId="122AC3B7" w:rsidR="00CC49D9" w:rsidRPr="00905965" w:rsidRDefault="00CC49D9" w:rsidP="0083216C">
            <w:pPr>
              <w:spacing w:before="0" w:line="240" w:lineRule="auto"/>
              <w:jc w:val="left"/>
            </w:pPr>
          </w:p>
        </w:tc>
        <w:tc>
          <w:tcPr>
            <w:tcW w:w="5187" w:type="dxa"/>
          </w:tcPr>
          <w:p w14:paraId="070D09FD" w14:textId="77777777" w:rsidR="00A33324" w:rsidRPr="00905965" w:rsidRDefault="00A33324" w:rsidP="00905965">
            <w:pPr>
              <w:spacing w:before="0" w:line="240" w:lineRule="auto"/>
              <w:jc w:val="left"/>
              <w:rPr>
                <w:szCs w:val="18"/>
              </w:rPr>
            </w:pPr>
          </w:p>
          <w:p w14:paraId="314DBAD1" w14:textId="77777777" w:rsidR="00A33324" w:rsidRPr="00905965" w:rsidRDefault="00A33324" w:rsidP="00905965">
            <w:pPr>
              <w:spacing w:before="0" w:line="240" w:lineRule="auto"/>
              <w:jc w:val="left"/>
              <w:rPr>
                <w:szCs w:val="18"/>
              </w:rPr>
            </w:pPr>
          </w:p>
          <w:p w14:paraId="0E04C137" w14:textId="77777777" w:rsidR="00A33324" w:rsidRPr="00905965" w:rsidRDefault="00A33324" w:rsidP="00905965">
            <w:pPr>
              <w:spacing w:before="0" w:line="240" w:lineRule="auto"/>
              <w:jc w:val="left"/>
              <w:rPr>
                <w:szCs w:val="18"/>
              </w:rPr>
            </w:pPr>
          </w:p>
          <w:p w14:paraId="677513ED" w14:textId="77777777" w:rsidR="00A33324" w:rsidRPr="00905965" w:rsidRDefault="00A33324" w:rsidP="00905965">
            <w:pPr>
              <w:spacing w:before="0" w:line="240" w:lineRule="auto"/>
              <w:jc w:val="left"/>
              <w:rPr>
                <w:szCs w:val="18"/>
              </w:rPr>
            </w:pPr>
          </w:p>
          <w:p w14:paraId="226E9F9C" w14:textId="77777777" w:rsidR="00D0433D" w:rsidRDefault="00D0433D" w:rsidP="00D0433D">
            <w:pPr>
              <w:spacing w:before="0" w:line="240" w:lineRule="auto"/>
              <w:jc w:val="center"/>
            </w:pPr>
          </w:p>
          <w:p w14:paraId="512F3D9B" w14:textId="77777777" w:rsidR="0092719C" w:rsidRDefault="0092719C" w:rsidP="00D0433D">
            <w:pPr>
              <w:spacing w:before="0" w:line="240" w:lineRule="auto"/>
              <w:jc w:val="center"/>
            </w:pPr>
            <w:r w:rsidRPr="0092719C">
              <w:t>……………………………………………………………………</w:t>
            </w:r>
          </w:p>
          <w:p w14:paraId="59C927AC" w14:textId="77777777" w:rsidR="00EE38FD" w:rsidRDefault="00EE38FD" w:rsidP="0092719C">
            <w:pPr>
              <w:spacing w:before="0" w:line="240" w:lineRule="auto"/>
              <w:jc w:val="center"/>
              <w:rPr>
                <w:noProof/>
              </w:rPr>
            </w:pPr>
            <w:r>
              <w:rPr>
                <w:noProof/>
              </w:rPr>
              <w:t>Domov pro seniory „SKALKA“ v Chebu, příspěvková organizace</w:t>
            </w:r>
          </w:p>
          <w:p w14:paraId="607B1D59" w14:textId="1503DA6D" w:rsidR="00EE38FD" w:rsidRDefault="00EE38FD" w:rsidP="0092719C">
            <w:pPr>
              <w:spacing w:before="0" w:line="240" w:lineRule="auto"/>
              <w:jc w:val="center"/>
              <w:rPr>
                <w:noProof/>
              </w:rPr>
            </w:pPr>
          </w:p>
          <w:p w14:paraId="1DCCFB83" w14:textId="77777777" w:rsidR="00D0433D" w:rsidRDefault="00EE38FD" w:rsidP="0092719C">
            <w:pPr>
              <w:spacing w:before="0" w:line="240" w:lineRule="auto"/>
              <w:jc w:val="center"/>
              <w:rPr>
                <w:szCs w:val="18"/>
              </w:rPr>
            </w:pPr>
            <w:r>
              <w:rPr>
                <w:noProof/>
              </w:rPr>
              <w:t>Alena Samuelová - ředitelka</w:t>
            </w:r>
          </w:p>
          <w:p w14:paraId="0B5895E5" w14:textId="77777777" w:rsidR="00D0433D" w:rsidRDefault="00D0433D" w:rsidP="009447C3">
            <w:pPr>
              <w:spacing w:before="0" w:line="240" w:lineRule="auto"/>
              <w:jc w:val="center"/>
              <w:rPr>
                <w:szCs w:val="18"/>
              </w:rPr>
            </w:pPr>
          </w:p>
          <w:p w14:paraId="14B39928" w14:textId="4971C437" w:rsidR="0048667D" w:rsidRPr="00905965" w:rsidRDefault="0048667D" w:rsidP="00CF3B08">
            <w:pPr>
              <w:spacing w:before="0" w:line="240" w:lineRule="auto"/>
              <w:jc w:val="left"/>
              <w:rPr>
                <w:szCs w:val="18"/>
              </w:rPr>
            </w:pPr>
          </w:p>
        </w:tc>
      </w:tr>
      <w:tr w:rsidR="008E2982" w:rsidRPr="00905965" w14:paraId="0E1B82C5" w14:textId="77777777" w:rsidTr="008E2982">
        <w:tc>
          <w:tcPr>
            <w:tcW w:w="5027" w:type="dxa"/>
          </w:tcPr>
          <w:p w14:paraId="524F6216" w14:textId="77777777" w:rsidR="008E2982" w:rsidRPr="00905965" w:rsidRDefault="008E2982" w:rsidP="00ED3147">
            <w:pPr>
              <w:spacing w:before="0" w:line="240" w:lineRule="auto"/>
              <w:jc w:val="left"/>
            </w:pPr>
          </w:p>
          <w:p w14:paraId="4A72C00E" w14:textId="77777777" w:rsidR="008E2982" w:rsidRPr="00905965" w:rsidRDefault="008E2982" w:rsidP="00ED3147">
            <w:pPr>
              <w:spacing w:before="0" w:line="240" w:lineRule="auto"/>
              <w:jc w:val="left"/>
            </w:pPr>
          </w:p>
          <w:p w14:paraId="12BD535F" w14:textId="77777777" w:rsidR="008E2982" w:rsidRPr="00905965" w:rsidRDefault="008E2982" w:rsidP="00ED3147">
            <w:pPr>
              <w:spacing w:before="0" w:line="240" w:lineRule="auto"/>
              <w:jc w:val="left"/>
            </w:pPr>
          </w:p>
          <w:p w14:paraId="043424B4" w14:textId="77777777" w:rsidR="008E2982" w:rsidRPr="00905965" w:rsidRDefault="008E2982" w:rsidP="00ED3147">
            <w:pPr>
              <w:spacing w:before="0" w:line="240" w:lineRule="auto"/>
              <w:jc w:val="left"/>
            </w:pPr>
          </w:p>
          <w:p w14:paraId="2086DD1C" w14:textId="18079CA5" w:rsidR="008E2982" w:rsidRPr="00905965" w:rsidRDefault="008E2982" w:rsidP="00ED3147">
            <w:pPr>
              <w:spacing w:before="0" w:line="240" w:lineRule="auto"/>
              <w:jc w:val="left"/>
            </w:pPr>
          </w:p>
        </w:tc>
        <w:tc>
          <w:tcPr>
            <w:tcW w:w="5187" w:type="dxa"/>
          </w:tcPr>
          <w:p w14:paraId="387F7E42" w14:textId="1C77397B" w:rsidR="008E2982" w:rsidRPr="00905965" w:rsidRDefault="008E2982" w:rsidP="009447C3">
            <w:pPr>
              <w:spacing w:before="0" w:line="240" w:lineRule="auto"/>
              <w:jc w:val="center"/>
              <w:rPr>
                <w:szCs w:val="18"/>
              </w:rPr>
            </w:pPr>
          </w:p>
        </w:tc>
      </w:tr>
    </w:tbl>
    <w:p w14:paraId="50747C68" w14:textId="77777777" w:rsidR="008E2982" w:rsidRDefault="008E2982" w:rsidP="008E2982">
      <w:pPr>
        <w:spacing w:line="240" w:lineRule="auto"/>
      </w:pPr>
    </w:p>
    <w:p w14:paraId="3B6D8919" w14:textId="77777777" w:rsidR="00EA4148" w:rsidRDefault="00EA4148" w:rsidP="009F25D3">
      <w:pPr>
        <w:spacing w:line="240" w:lineRule="auto"/>
      </w:pPr>
    </w:p>
    <w:sectPr w:rsidR="00EA4148" w:rsidSect="006E780F">
      <w:headerReference w:type="default" r:id="rId9"/>
      <w:footerReference w:type="default" r:id="rId10"/>
      <w:pgSz w:w="11906" w:h="16838" w:code="9"/>
      <w:pgMar w:top="1418" w:right="851" w:bottom="993" w:left="851" w:header="709"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58A66" w14:textId="77777777" w:rsidR="00ED7DBC" w:rsidRDefault="00ED7DBC" w:rsidP="00445C2C">
      <w:r>
        <w:separator/>
      </w:r>
    </w:p>
    <w:p w14:paraId="2CAB4485" w14:textId="77777777" w:rsidR="00ED7DBC" w:rsidRDefault="00ED7DBC"/>
  </w:endnote>
  <w:endnote w:type="continuationSeparator" w:id="0">
    <w:p w14:paraId="12A5A439" w14:textId="77777777" w:rsidR="00ED7DBC" w:rsidRDefault="00ED7DBC" w:rsidP="00445C2C">
      <w:r>
        <w:continuationSeparator/>
      </w:r>
    </w:p>
    <w:p w14:paraId="7799EB0E" w14:textId="77777777" w:rsidR="00ED7DBC" w:rsidRDefault="00ED7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5287" w14:textId="77777777" w:rsidR="006F4A17" w:rsidRDefault="006F4A17" w:rsidP="007D1704">
    <w:pPr>
      <w:pStyle w:val="Zhlav"/>
      <w:tabs>
        <w:tab w:val="clear" w:pos="4536"/>
        <w:tab w:val="center" w:pos="4820"/>
      </w:tabs>
      <w:jc w:val="left"/>
    </w:pPr>
    <w:r>
      <w:tab/>
      <w:t xml:space="preserve">Strana </w:t>
    </w:r>
    <w:r>
      <w:fldChar w:fldCharType="begin"/>
    </w:r>
    <w:r>
      <w:instrText>PAGE</w:instrText>
    </w:r>
    <w:r>
      <w:fldChar w:fldCharType="separate"/>
    </w:r>
    <w:r w:rsidR="00921862">
      <w:rPr>
        <w:noProof/>
      </w:rPr>
      <w:t>4</w:t>
    </w:r>
    <w:r>
      <w:fldChar w:fldCharType="end"/>
    </w:r>
    <w:r>
      <w:t xml:space="preserve"> z </w:t>
    </w:r>
    <w:r>
      <w:fldChar w:fldCharType="begin"/>
    </w:r>
    <w:r>
      <w:instrText>NUMPAGES</w:instrText>
    </w:r>
    <w:r>
      <w:fldChar w:fldCharType="separate"/>
    </w:r>
    <w:r w:rsidR="00921862">
      <w:rPr>
        <w:noProof/>
      </w:rPr>
      <w:t>5</w:t>
    </w:r>
    <w:r>
      <w:fldChar w:fldCharType="end"/>
    </w:r>
  </w:p>
  <w:p w14:paraId="24F2B78C" w14:textId="165039BB" w:rsidR="006F4A17" w:rsidRDefault="0077738A">
    <w:r>
      <w:rPr>
        <w:noProof/>
        <w:lang w:eastAsia="cs-CZ"/>
      </w:rPr>
      <mc:AlternateContent>
        <mc:Choice Requires="wps">
          <w:drawing>
            <wp:anchor distT="4294967292" distB="4294967292" distL="114300" distR="114300" simplePos="0" relativeHeight="251656704" behindDoc="0" locked="0" layoutInCell="1" allowOverlap="1" wp14:anchorId="28797A10" wp14:editId="499FE63B">
              <wp:simplePos x="0" y="0"/>
              <wp:positionH relativeFrom="column">
                <wp:posOffset>-34290</wp:posOffset>
              </wp:positionH>
              <wp:positionV relativeFrom="paragraph">
                <wp:posOffset>-145416</wp:posOffset>
              </wp:positionV>
              <wp:extent cx="6480810" cy="0"/>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8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5D80A0B" id="Přímá spojnice 5"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2.7pt,-11.45pt" to="50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" strokecolor="windowTex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3160" w14:textId="77777777" w:rsidR="00ED7DBC" w:rsidRDefault="00ED7DBC" w:rsidP="00445C2C">
      <w:r>
        <w:separator/>
      </w:r>
    </w:p>
    <w:p w14:paraId="0A5D33AD" w14:textId="77777777" w:rsidR="00ED7DBC" w:rsidRDefault="00ED7DBC"/>
  </w:footnote>
  <w:footnote w:type="continuationSeparator" w:id="0">
    <w:p w14:paraId="35A0CB33" w14:textId="77777777" w:rsidR="00ED7DBC" w:rsidRDefault="00ED7DBC" w:rsidP="00445C2C">
      <w:r>
        <w:continuationSeparator/>
      </w:r>
    </w:p>
    <w:p w14:paraId="74A03F9C" w14:textId="77777777" w:rsidR="00ED7DBC" w:rsidRDefault="00ED7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62A1" w14:textId="0BAD26FF" w:rsidR="006F4A17" w:rsidRDefault="004F461B" w:rsidP="00CB042B">
    <w:pPr>
      <w:pStyle w:val="Nadpis1"/>
      <w:spacing w:before="0" w:after="0" w:line="240" w:lineRule="auto"/>
    </w:pPr>
    <w:r>
      <w:rPr>
        <w:noProof/>
        <w:lang w:eastAsia="cs-CZ"/>
      </w:rPr>
      <mc:AlternateContent>
        <mc:Choice Requires="wps">
          <w:drawing>
            <wp:anchor distT="0" distB="0" distL="114300" distR="114300" simplePos="0" relativeHeight="251660800" behindDoc="0" locked="0" layoutInCell="1" allowOverlap="1" wp14:anchorId="01B9B224" wp14:editId="77CB5B08">
              <wp:simplePos x="0" y="0"/>
              <wp:positionH relativeFrom="margin">
                <wp:posOffset>5908040</wp:posOffset>
              </wp:positionH>
              <wp:positionV relativeFrom="paragraph">
                <wp:posOffset>-173990</wp:posOffset>
              </wp:positionV>
              <wp:extent cx="762000" cy="762000"/>
              <wp:effectExtent l="0" t="0" r="0" b="0"/>
              <wp:wrapNone/>
              <wp:docPr id="1"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762000"/>
                      </a:xfrm>
                      <a:prstGeom prst="rect">
                        <a:avLst/>
                      </a:prstGeom>
                      <a:noFill/>
                      <a:ln w="6350">
                        <a:noFill/>
                      </a:ln>
                      <a:effectLst/>
                    </wps:spPr>
                    <wps:txbx>
                      <w:txbxContent>
                        <w:p w14:paraId="2EE3880E" w14:textId="1DF8192F" w:rsidR="004F461B" w:rsidRDefault="00EE38FD" w:rsidP="004F461B">
                          <w:pPr>
                            <w:jc w:val="right"/>
                          </w:pPr>
                          <w:r>
                            <w:rPr>
                              <w:color w:val="7F7F7F"/>
                              <w:sz w:val="16"/>
                              <w:szCs w:val="16"/>
                            </w:rPr>
                            <w:fldChar w:fldCharType="begin"/>
                          </w:r>
                          <w:r>
                            <w:rPr>
                              <w:color w:val="7F7F7F"/>
                              <w:sz w:val="16"/>
                              <w:szCs w:val="16"/>
                            </w:rPr>
                            <w:instrText xml:space="preserve"> DisplayBarcode “TEREA Cheb s.r.o., Cast A-Smlouva o dodavce tepelne energie verze 1.0 Platne od 01.01.2025” QR \q 3 \s30 \* MERGEFORMAT </w:instrText>
                          </w:r>
                          <w:r>
                            <w:rPr>
                              <w:color w:val="7F7F7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B9B224" id="_x0000_t202" coordsize="21600,21600" o:spt="202" path="m,l,21600r21600,l21600,xe">
              <v:stroke joinstyle="miter"/>
              <v:path gradientshapeok="t" o:connecttype="rect"/>
            </v:shapetype>
            <v:shape id="Textové pole 3" o:spid="_x0000_s1026" type="#_x0000_t202" style="position:absolute;left:0;text-align:left;margin-left:465.2pt;margin-top:-13.7pt;width:60pt;height:6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" filled="f" stroked="f" strokeweight=".5pt">
              <v:textbox>
                <w:txbxContent>
                  <w:p w14:paraId="2EE3880E" w14:textId="1DF8192F" w:rsidR="004F461B" w:rsidRDefault="00EE38FD" w:rsidP="004F461B">
                    <w:pPr>
                      <w:jc w:val="right"/>
                    </w:pPr>
                    <w:r>
                      <w:rPr>
                        <w:color w:val="7F7F7F"/>
                        <w:sz w:val="16"/>
                        <w:szCs w:val="16"/>
                      </w:rPr>
                      <w:fldChar w:fldCharType="begin"/>
                    </w:r>
                    <w:r>
                      <w:rPr>
                        <w:color w:val="7F7F7F"/>
                        <w:sz w:val="16"/>
                        <w:szCs w:val="16"/>
                      </w:rPr>
                      <w:instrText xml:space="preserve"> DisplayBarcode “TEREA Cheb s.r.o., Cast A-Smlouva o dodavce tepelne energie verze 1.0 Platne od 01.01.2025” QR \q 3 \s30 \* MERGEFORMAT </w:instrText>
                    </w:r>
                    <w:r>
                      <w:rPr>
                        <w:color w:val="7F7F7F"/>
                        <w:sz w:val="16"/>
                        <w:szCs w:val="16"/>
                      </w:rPr>
                      <w:fldChar w:fldCharType="end"/>
                    </w:r>
                  </w:p>
                </w:txbxContent>
              </v:textbox>
              <w10:wrap anchorx="margin"/>
            </v:shape>
          </w:pict>
        </mc:Fallback>
      </mc:AlternateContent>
    </w:r>
    <w:r w:rsidR="00676262">
      <w:rPr>
        <w:noProof/>
        <w:lang w:eastAsia="cs-CZ"/>
      </w:rPr>
      <mc:AlternateContent>
        <mc:Choice Requires="wps">
          <w:drawing>
            <wp:anchor distT="0" distB="0" distL="114300" distR="114300" simplePos="0" relativeHeight="251658752" behindDoc="0" locked="0" layoutInCell="1" allowOverlap="1" wp14:anchorId="2B1C483F" wp14:editId="7AE1F481">
              <wp:simplePos x="0" y="0"/>
              <wp:positionH relativeFrom="column">
                <wp:posOffset>4298315</wp:posOffset>
              </wp:positionH>
              <wp:positionV relativeFrom="paragraph">
                <wp:posOffset>-50165</wp:posOffset>
              </wp:positionV>
              <wp:extent cx="1653540" cy="247650"/>
              <wp:effectExtent l="0" t="0" r="0" b="0"/>
              <wp:wrapNone/>
              <wp:docPr id="4"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40" cy="247650"/>
                      </a:xfrm>
                      <a:prstGeom prst="rect">
                        <a:avLst/>
                      </a:prstGeom>
                      <a:noFill/>
                      <a:ln w="6350">
                        <a:noFill/>
                      </a:ln>
                      <a:effectLst/>
                    </wps:spPr>
                    <wps:txbx>
                      <w:txbxContent>
                        <w:p w14:paraId="1545E8A7" w14:textId="2FF74F21" w:rsidR="006F4A17" w:rsidRPr="00AD4911" w:rsidRDefault="006F4A17" w:rsidP="006E38F1">
                          <w:pPr>
                            <w:spacing w:before="0" w:line="240" w:lineRule="auto"/>
                            <w:jc w:val="right"/>
                            <w:rPr>
                              <w:lang w:val="en-US"/>
                            </w:rPr>
                          </w:pPr>
                          <w:r>
                            <w:t xml:space="preserve">Odběratel č. </w:t>
                          </w:r>
                          <w:r w:rsidR="00EE38FD">
                            <w:rPr>
                              <w:lang w:val="en-US"/>
                            </w:rPr>
                            <w:t>61</w:t>
                          </w:r>
                        </w:p>
                        <w:p w14:paraId="35FB04EB" w14:textId="77777777" w:rsidR="006F4A17" w:rsidRDefault="006F4A17" w:rsidP="007D1704">
                          <w:pPr>
                            <w:jc w:val="right"/>
                          </w:pPr>
                        </w:p>
                        <w:p w14:paraId="79F87253" w14:textId="77777777" w:rsidR="006F4A17" w:rsidRDefault="006F4A17" w:rsidP="007D1704">
                          <w:pPr>
                            <w:jc w:val="right"/>
                          </w:pPr>
                          <w:r>
                            <w:t xml:space="preserve">Odběratel č. </w:t>
                          </w:r>
                          <w:r w:rsidR="00123915">
                            <w:rPr>
                              <w:noProof/>
                            </w:rPr>
                            <w:fldChar w:fldCharType="begin"/>
                          </w:r>
                          <w:r w:rsidR="00123915">
                            <w:rPr>
                              <w:noProof/>
                            </w:rPr>
                            <w:instrText xml:space="preserve"> MERGEFIELD A1 </w:instrText>
                          </w:r>
                          <w:r w:rsidR="00123915">
                            <w:rPr>
                              <w:noProof/>
                            </w:rPr>
                            <w:fldChar w:fldCharType="separate"/>
                          </w:r>
                          <w:r w:rsidR="00CE288F">
                            <w:rPr>
                              <w:noProof/>
                            </w:rPr>
                            <w:t>P36001</w:t>
                          </w:r>
                          <w:r w:rsidR="001239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C483F" id="_x0000_s1027" type="#_x0000_t202" style="position:absolute;left:0;text-align:left;margin-left:338.45pt;margin-top:-3.95pt;width:130.2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" filled="f" stroked="f" strokeweight=".5pt">
              <v:textbox>
                <w:txbxContent>
                  <w:p w14:paraId="1545E8A7" w14:textId="2FF74F21" w:rsidR="006F4A17" w:rsidRPr="00AD4911" w:rsidRDefault="006F4A17" w:rsidP="006E38F1">
                    <w:pPr>
                      <w:spacing w:before="0" w:line="240" w:lineRule="auto"/>
                      <w:jc w:val="right"/>
                      <w:rPr>
                        <w:lang w:val="en-US"/>
                      </w:rPr>
                    </w:pPr>
                    <w:r>
                      <w:t xml:space="preserve">Odběratel č. </w:t>
                    </w:r>
                    <w:r w:rsidR="00EE38FD">
                      <w:rPr>
                        <w:lang w:val="en-US"/>
                      </w:rPr>
                      <w:t>61</w:t>
                    </w:r>
                  </w:p>
                  <w:p w14:paraId="35FB04EB" w14:textId="77777777" w:rsidR="006F4A17" w:rsidRDefault="006F4A17" w:rsidP="007D1704">
                    <w:pPr>
                      <w:jc w:val="right"/>
                    </w:pPr>
                  </w:p>
                  <w:p w14:paraId="79F87253" w14:textId="77777777" w:rsidR="006F4A17" w:rsidRDefault="006F4A17" w:rsidP="007D1704">
                    <w:pPr>
                      <w:jc w:val="right"/>
                    </w:pPr>
                    <w:r>
                      <w:t xml:space="preserve">Odběratel č. </w:t>
                    </w:r>
                    <w:fldSimple w:instr=" MERGEFIELD A1 ">
                      <w:r w:rsidR="00CE288F">
                        <w:rPr>
                          <w:noProof/>
                        </w:rPr>
                        <w:t>P36001</w:t>
                      </w:r>
                    </w:fldSimple>
                  </w:p>
                </w:txbxContent>
              </v:textbox>
            </v:shape>
          </w:pict>
        </mc:Fallback>
      </mc:AlternateContent>
    </w:r>
    <w:r w:rsidR="0077738A">
      <w:rPr>
        <w:noProof/>
        <w:lang w:eastAsia="cs-CZ"/>
      </w:rPr>
      <mc:AlternateContent>
        <mc:Choice Requires="wps">
          <w:drawing>
            <wp:anchor distT="0" distB="0" distL="114300" distR="114300" simplePos="0" relativeHeight="251657728" behindDoc="0" locked="0" layoutInCell="1" allowOverlap="1" wp14:anchorId="6348DF78" wp14:editId="505AC901">
              <wp:simplePos x="0" y="0"/>
              <wp:positionH relativeFrom="column">
                <wp:posOffset>4793615</wp:posOffset>
              </wp:positionH>
              <wp:positionV relativeFrom="paragraph">
                <wp:posOffset>127000</wp:posOffset>
              </wp:positionV>
              <wp:extent cx="1158240" cy="314325"/>
              <wp:effectExtent l="0" t="0" r="0" b="0"/>
              <wp:wrapNone/>
              <wp:docPr id="6"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14325"/>
                      </a:xfrm>
                      <a:prstGeom prst="rect">
                        <a:avLst/>
                      </a:prstGeom>
                      <a:solidFill>
                        <a:sysClr val="window" lastClr="FFFFFF">
                          <a:lumMod val="100000"/>
                          <a:lumOff val="0"/>
                        </a:sysClr>
                      </a:solidFill>
                      <a:ln>
                        <a:noFill/>
                      </a:ln>
                    </wps:spPr>
                    <wps:txbx>
                      <w:txbxContent>
                        <w:p w14:paraId="03F50144" w14:textId="77777777" w:rsidR="006F4A17" w:rsidRPr="00905965" w:rsidRDefault="006F4A17" w:rsidP="00480888">
                          <w:pPr>
                            <w:pStyle w:val="Nadpis1"/>
                            <w:spacing w:before="0" w:after="0" w:line="240" w:lineRule="auto"/>
                            <w:jc w:val="right"/>
                            <w:rPr>
                              <w:color w:val="7F7F7F"/>
                            </w:rPr>
                          </w:pPr>
                          <w:r w:rsidRPr="00905965">
                            <w:rPr>
                              <w:color w:val="7F7F7F"/>
                            </w:rPr>
                            <w:t>Část A</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348DF78" id="Textové pole 4" o:spid="_x0000_s1028" type="#_x0000_t202" style="position:absolute;left:0;text-align:left;margin-left:377.45pt;margin-top:10pt;width:91.2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" stroked="f">
              <v:textbox inset=",0,,0">
                <w:txbxContent>
                  <w:p w14:paraId="03F50144" w14:textId="77777777" w:rsidR="006F4A17" w:rsidRPr="00905965" w:rsidRDefault="006F4A17" w:rsidP="00480888">
                    <w:pPr>
                      <w:pStyle w:val="Nadpis1"/>
                      <w:spacing w:before="0" w:after="0" w:line="240" w:lineRule="auto"/>
                      <w:jc w:val="right"/>
                      <w:rPr>
                        <w:color w:val="7F7F7F"/>
                      </w:rPr>
                    </w:pPr>
                    <w:r w:rsidRPr="00905965">
                      <w:rPr>
                        <w:color w:val="7F7F7F"/>
                      </w:rPr>
                      <w:t>Část A</w:t>
                    </w:r>
                  </w:p>
                </w:txbxContent>
              </v:textbox>
            </v:shape>
          </w:pict>
        </mc:Fallback>
      </mc:AlternateContent>
    </w:r>
    <w:r w:rsidR="00303CC9" w:rsidRPr="00303CC9">
      <w:rPr>
        <w:noProof/>
      </w:rPr>
      <w:t xml:space="preserve"> </w:t>
    </w:r>
    <w:r w:rsidR="0077738A" w:rsidRPr="009E2F7E">
      <w:rPr>
        <w:noProof/>
        <w:lang w:eastAsia="cs-CZ"/>
      </w:rPr>
      <w:drawing>
        <wp:inline distT="0" distB="0" distL="0" distR="0" wp14:anchorId="770C6DED" wp14:editId="5952386D">
          <wp:extent cx="1265555" cy="467995"/>
          <wp:effectExtent l="0" t="0" r="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67995"/>
                  </a:xfrm>
                  <a:prstGeom prst="rect">
                    <a:avLst/>
                  </a:prstGeom>
                  <a:noFill/>
                  <a:ln>
                    <a:noFill/>
                  </a:ln>
                </pic:spPr>
              </pic:pic>
            </a:graphicData>
          </a:graphic>
        </wp:inline>
      </w:drawing>
    </w:r>
    <w:r w:rsidR="006F4A17">
      <w:tab/>
    </w:r>
    <w:r w:rsidR="006F4A17">
      <w:tab/>
    </w:r>
    <w:r w:rsidR="00480888">
      <w:tab/>
    </w:r>
    <w:r w:rsidR="006F4A17">
      <w:tab/>
      <w:t xml:space="preserve"> </w:t>
    </w:r>
  </w:p>
  <w:p w14:paraId="4EAC7AC7" w14:textId="0901EBFB" w:rsidR="006F4A17" w:rsidRDefault="0077738A" w:rsidP="004069E5">
    <w:pPr>
      <w:pStyle w:val="Zhlav"/>
      <w:spacing w:before="0" w:after="20"/>
    </w:pPr>
    <w:r>
      <w:rPr>
        <w:noProof/>
        <w:lang w:eastAsia="cs-CZ"/>
      </w:rPr>
      <mc:AlternateContent>
        <mc:Choice Requires="wps">
          <w:drawing>
            <wp:anchor distT="4294967292" distB="4294967292" distL="114300" distR="114300" simplePos="0" relativeHeight="251655680" behindDoc="0" locked="0" layoutInCell="1" allowOverlap="1" wp14:anchorId="32E22385" wp14:editId="528EDF8A">
              <wp:simplePos x="0" y="0"/>
              <wp:positionH relativeFrom="column">
                <wp:posOffset>-1270</wp:posOffset>
              </wp:positionH>
              <wp:positionV relativeFrom="paragraph">
                <wp:posOffset>140334</wp:posOffset>
              </wp:positionV>
              <wp:extent cx="6480810" cy="0"/>
              <wp:effectExtent l="0" t="0" r="0" b="0"/>
              <wp:wrapNone/>
              <wp:docPr id="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81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736A28" id="Přímá spojnice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pt,11.05pt" to="51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" strokecolor="windowText">
              <o:lock v:ext="edit" shapetype="f"/>
            </v:line>
          </w:pict>
        </mc:Fallback>
      </mc:AlternateContent>
    </w:r>
    <w:r w:rsidR="00303CC9">
      <w:rPr>
        <w:noProof/>
        <w:lang w:eastAsia="cs-CZ"/>
      </w:rPr>
      <w:t>TEREA Cheb s.r.o.</w:t>
    </w:r>
    <w:r w:rsidR="006F4A17" w:rsidRPr="00A25695">
      <w:rPr>
        <w:noProof/>
        <w:lang w:eastAsia="cs-CZ"/>
      </w:rPr>
      <w:t xml:space="preserve">, </w:t>
    </w:r>
    <w:r w:rsidR="00303CC9">
      <w:rPr>
        <w:noProof/>
        <w:lang w:eastAsia="cs-CZ"/>
      </w:rPr>
      <w:t>M</w:t>
    </w:r>
    <w:r w:rsidR="00A23641" w:rsidRPr="00A23641">
      <w:rPr>
        <w:noProof/>
        <w:lang w:eastAsia="cs-CZ"/>
      </w:rPr>
      <w:t>ájová</w:t>
    </w:r>
    <w:r w:rsidR="00303CC9">
      <w:rPr>
        <w:noProof/>
        <w:lang w:eastAsia="cs-CZ"/>
      </w:rPr>
      <w:t xml:space="preserve"> 588/33</w:t>
    </w:r>
    <w:r w:rsidR="006F4A17" w:rsidRPr="00A25695">
      <w:rPr>
        <w:noProof/>
        <w:lang w:eastAsia="cs-CZ"/>
      </w:rPr>
      <w:t xml:space="preserve">, </w:t>
    </w:r>
    <w:r w:rsidR="00303CC9">
      <w:rPr>
        <w:noProof/>
        <w:lang w:eastAsia="cs-CZ"/>
      </w:rPr>
      <w:t>Cheb</w:t>
    </w:r>
    <w:r w:rsidR="006F4A17" w:rsidRPr="00A25695">
      <w:rPr>
        <w:noProof/>
        <w:lang w:eastAsia="cs-CZ"/>
      </w:rPr>
      <w:t xml:space="preserve">, PSČ </w:t>
    </w:r>
    <w:r w:rsidR="00303CC9">
      <w:rPr>
        <w:noProof/>
        <w:lang w:eastAsia="cs-CZ"/>
      </w:rPr>
      <w:t xml:space="preserve">350 </w:t>
    </w:r>
    <w:r w:rsidR="00C36B21">
      <w:rPr>
        <w:noProof/>
        <w:lang w:eastAsia="cs-CZ"/>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628"/>
    <w:multiLevelType w:val="hybridMultilevel"/>
    <w:tmpl w:val="DB6A285E"/>
    <w:lvl w:ilvl="0" w:tplc="A09CF9FC">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97DB2"/>
    <w:multiLevelType w:val="hybridMultilevel"/>
    <w:tmpl w:val="0CB82F7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8C7DBD"/>
    <w:multiLevelType w:val="hybridMultilevel"/>
    <w:tmpl w:val="44BC5B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305486E"/>
    <w:multiLevelType w:val="hybridMultilevel"/>
    <w:tmpl w:val="BE6005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220CB6"/>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6F02759"/>
    <w:multiLevelType w:val="hybridMultilevel"/>
    <w:tmpl w:val="8076C5C2"/>
    <w:lvl w:ilvl="0" w:tplc="32D0E5D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5B7BA7"/>
    <w:multiLevelType w:val="hybridMultilevel"/>
    <w:tmpl w:val="0356506E"/>
    <w:lvl w:ilvl="0" w:tplc="DED894E8">
      <w:start w:val="1"/>
      <w:numFmt w:val="decimal"/>
      <w:lvlText w:val="%1."/>
      <w:lvlJc w:val="left"/>
      <w:pPr>
        <w:ind w:left="4046"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D34C74"/>
    <w:multiLevelType w:val="hybridMultilevel"/>
    <w:tmpl w:val="775C980E"/>
    <w:lvl w:ilvl="0" w:tplc="32D0E5D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A7170D1"/>
    <w:multiLevelType w:val="hybridMultilevel"/>
    <w:tmpl w:val="3D52DB00"/>
    <w:lvl w:ilvl="0" w:tplc="CE366CB0">
      <w:start w:val="6"/>
      <w:numFmt w:val="lowerLetter"/>
      <w:lvlText w:val="%1)"/>
      <w:lvlJc w:val="left"/>
      <w:pPr>
        <w:ind w:left="644" w:hanging="360"/>
      </w:pPr>
      <w:rPr>
        <w:rFonts w:eastAsia="Times New Roman"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9" w15:restartNumberingAfterBreak="0">
    <w:nsid w:val="2C25364F"/>
    <w:multiLevelType w:val="hybridMultilevel"/>
    <w:tmpl w:val="D564FFBC"/>
    <w:lvl w:ilvl="0" w:tplc="9B1645E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CE80987"/>
    <w:multiLevelType w:val="hybridMultilevel"/>
    <w:tmpl w:val="5A2EE8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91879F6"/>
    <w:multiLevelType w:val="hybridMultilevel"/>
    <w:tmpl w:val="DD6275F6"/>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2" w15:restartNumberingAfterBreak="0">
    <w:nsid w:val="398B4C3D"/>
    <w:multiLevelType w:val="hybridMultilevel"/>
    <w:tmpl w:val="A0265500"/>
    <w:lvl w:ilvl="0" w:tplc="72406776">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A760AC1"/>
    <w:multiLevelType w:val="hybridMultilevel"/>
    <w:tmpl w:val="9336F57E"/>
    <w:lvl w:ilvl="0" w:tplc="0405000F">
      <w:start w:val="1"/>
      <w:numFmt w:val="decimal"/>
      <w:lvlText w:val="%1."/>
      <w:lvlJc w:val="left"/>
      <w:pPr>
        <w:ind w:left="710" w:hanging="360"/>
      </w:pPr>
      <w:rPr>
        <w:rFonts w:cs="Times New Roman"/>
      </w:rPr>
    </w:lvl>
    <w:lvl w:ilvl="1" w:tplc="04050019" w:tentative="1">
      <w:start w:val="1"/>
      <w:numFmt w:val="lowerLetter"/>
      <w:lvlText w:val="%2."/>
      <w:lvlJc w:val="left"/>
      <w:pPr>
        <w:ind w:left="1430" w:hanging="360"/>
      </w:pPr>
      <w:rPr>
        <w:rFonts w:cs="Times New Roman"/>
      </w:rPr>
    </w:lvl>
    <w:lvl w:ilvl="2" w:tplc="0405001B" w:tentative="1">
      <w:start w:val="1"/>
      <w:numFmt w:val="lowerRoman"/>
      <w:lvlText w:val="%3."/>
      <w:lvlJc w:val="right"/>
      <w:pPr>
        <w:ind w:left="2150" w:hanging="180"/>
      </w:pPr>
      <w:rPr>
        <w:rFonts w:cs="Times New Roman"/>
      </w:rPr>
    </w:lvl>
    <w:lvl w:ilvl="3" w:tplc="0405000F" w:tentative="1">
      <w:start w:val="1"/>
      <w:numFmt w:val="decimal"/>
      <w:lvlText w:val="%4."/>
      <w:lvlJc w:val="left"/>
      <w:pPr>
        <w:ind w:left="2870" w:hanging="360"/>
      </w:pPr>
      <w:rPr>
        <w:rFonts w:cs="Times New Roman"/>
      </w:rPr>
    </w:lvl>
    <w:lvl w:ilvl="4" w:tplc="04050019" w:tentative="1">
      <w:start w:val="1"/>
      <w:numFmt w:val="lowerLetter"/>
      <w:lvlText w:val="%5."/>
      <w:lvlJc w:val="left"/>
      <w:pPr>
        <w:ind w:left="3590" w:hanging="360"/>
      </w:pPr>
      <w:rPr>
        <w:rFonts w:cs="Times New Roman"/>
      </w:rPr>
    </w:lvl>
    <w:lvl w:ilvl="5" w:tplc="0405001B" w:tentative="1">
      <w:start w:val="1"/>
      <w:numFmt w:val="lowerRoman"/>
      <w:lvlText w:val="%6."/>
      <w:lvlJc w:val="right"/>
      <w:pPr>
        <w:ind w:left="4310" w:hanging="180"/>
      </w:pPr>
      <w:rPr>
        <w:rFonts w:cs="Times New Roman"/>
      </w:rPr>
    </w:lvl>
    <w:lvl w:ilvl="6" w:tplc="0405000F" w:tentative="1">
      <w:start w:val="1"/>
      <w:numFmt w:val="decimal"/>
      <w:lvlText w:val="%7."/>
      <w:lvlJc w:val="left"/>
      <w:pPr>
        <w:ind w:left="5030" w:hanging="360"/>
      </w:pPr>
      <w:rPr>
        <w:rFonts w:cs="Times New Roman"/>
      </w:rPr>
    </w:lvl>
    <w:lvl w:ilvl="7" w:tplc="04050019" w:tentative="1">
      <w:start w:val="1"/>
      <w:numFmt w:val="lowerLetter"/>
      <w:lvlText w:val="%8."/>
      <w:lvlJc w:val="left"/>
      <w:pPr>
        <w:ind w:left="5750" w:hanging="360"/>
      </w:pPr>
      <w:rPr>
        <w:rFonts w:cs="Times New Roman"/>
      </w:rPr>
    </w:lvl>
    <w:lvl w:ilvl="8" w:tplc="0405001B" w:tentative="1">
      <w:start w:val="1"/>
      <w:numFmt w:val="lowerRoman"/>
      <w:lvlText w:val="%9."/>
      <w:lvlJc w:val="right"/>
      <w:pPr>
        <w:ind w:left="6470" w:hanging="180"/>
      </w:pPr>
      <w:rPr>
        <w:rFonts w:cs="Times New Roman"/>
      </w:rPr>
    </w:lvl>
  </w:abstractNum>
  <w:abstractNum w:abstractNumId="14" w15:restartNumberingAfterBreak="0">
    <w:nsid w:val="49FA42F3"/>
    <w:multiLevelType w:val="hybridMultilevel"/>
    <w:tmpl w:val="70D4F12E"/>
    <w:lvl w:ilvl="0" w:tplc="04050017">
      <w:start w:val="1"/>
      <w:numFmt w:val="lowerLetter"/>
      <w:lvlText w:val="%1)"/>
      <w:lvlJc w:val="left"/>
      <w:pPr>
        <w:ind w:left="588" w:hanging="360"/>
      </w:pPr>
      <w:rPr>
        <w:rFonts w:cs="Times New Roman"/>
      </w:rPr>
    </w:lvl>
    <w:lvl w:ilvl="1" w:tplc="04050019" w:tentative="1">
      <w:start w:val="1"/>
      <w:numFmt w:val="lowerLetter"/>
      <w:lvlText w:val="%2."/>
      <w:lvlJc w:val="left"/>
      <w:pPr>
        <w:ind w:left="1308" w:hanging="360"/>
      </w:pPr>
      <w:rPr>
        <w:rFonts w:cs="Times New Roman"/>
      </w:rPr>
    </w:lvl>
    <w:lvl w:ilvl="2" w:tplc="0405001B" w:tentative="1">
      <w:start w:val="1"/>
      <w:numFmt w:val="lowerRoman"/>
      <w:lvlText w:val="%3."/>
      <w:lvlJc w:val="right"/>
      <w:pPr>
        <w:ind w:left="2028" w:hanging="180"/>
      </w:pPr>
      <w:rPr>
        <w:rFonts w:cs="Times New Roman"/>
      </w:rPr>
    </w:lvl>
    <w:lvl w:ilvl="3" w:tplc="0405000F" w:tentative="1">
      <w:start w:val="1"/>
      <w:numFmt w:val="decimal"/>
      <w:lvlText w:val="%4."/>
      <w:lvlJc w:val="left"/>
      <w:pPr>
        <w:ind w:left="2748" w:hanging="360"/>
      </w:pPr>
      <w:rPr>
        <w:rFonts w:cs="Times New Roman"/>
      </w:rPr>
    </w:lvl>
    <w:lvl w:ilvl="4" w:tplc="04050019" w:tentative="1">
      <w:start w:val="1"/>
      <w:numFmt w:val="lowerLetter"/>
      <w:lvlText w:val="%5."/>
      <w:lvlJc w:val="left"/>
      <w:pPr>
        <w:ind w:left="3468" w:hanging="360"/>
      </w:pPr>
      <w:rPr>
        <w:rFonts w:cs="Times New Roman"/>
      </w:rPr>
    </w:lvl>
    <w:lvl w:ilvl="5" w:tplc="0405001B" w:tentative="1">
      <w:start w:val="1"/>
      <w:numFmt w:val="lowerRoman"/>
      <w:lvlText w:val="%6."/>
      <w:lvlJc w:val="right"/>
      <w:pPr>
        <w:ind w:left="4188" w:hanging="180"/>
      </w:pPr>
      <w:rPr>
        <w:rFonts w:cs="Times New Roman"/>
      </w:rPr>
    </w:lvl>
    <w:lvl w:ilvl="6" w:tplc="0405000F" w:tentative="1">
      <w:start w:val="1"/>
      <w:numFmt w:val="decimal"/>
      <w:lvlText w:val="%7."/>
      <w:lvlJc w:val="left"/>
      <w:pPr>
        <w:ind w:left="4908" w:hanging="360"/>
      </w:pPr>
      <w:rPr>
        <w:rFonts w:cs="Times New Roman"/>
      </w:rPr>
    </w:lvl>
    <w:lvl w:ilvl="7" w:tplc="04050019" w:tentative="1">
      <w:start w:val="1"/>
      <w:numFmt w:val="lowerLetter"/>
      <w:lvlText w:val="%8."/>
      <w:lvlJc w:val="left"/>
      <w:pPr>
        <w:ind w:left="5628" w:hanging="360"/>
      </w:pPr>
      <w:rPr>
        <w:rFonts w:cs="Times New Roman"/>
      </w:rPr>
    </w:lvl>
    <w:lvl w:ilvl="8" w:tplc="0405001B" w:tentative="1">
      <w:start w:val="1"/>
      <w:numFmt w:val="lowerRoman"/>
      <w:lvlText w:val="%9."/>
      <w:lvlJc w:val="right"/>
      <w:pPr>
        <w:ind w:left="6348" w:hanging="180"/>
      </w:pPr>
      <w:rPr>
        <w:rFonts w:cs="Times New Roman"/>
      </w:rPr>
    </w:lvl>
  </w:abstractNum>
  <w:abstractNum w:abstractNumId="15" w15:restartNumberingAfterBreak="0">
    <w:nsid w:val="4A6D063C"/>
    <w:multiLevelType w:val="hybridMultilevel"/>
    <w:tmpl w:val="ECEE2A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6F52BB5"/>
    <w:multiLevelType w:val="multilevel"/>
    <w:tmpl w:val="0172DE12"/>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EE24D9F"/>
    <w:multiLevelType w:val="hybridMultilevel"/>
    <w:tmpl w:val="08E813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52372C"/>
    <w:multiLevelType w:val="hybridMultilevel"/>
    <w:tmpl w:val="E08052DC"/>
    <w:lvl w:ilvl="0" w:tplc="525C110A">
      <w:start w:val="1"/>
      <w:numFmt w:val="decimal"/>
      <w:lvlText w:val="%1."/>
      <w:lvlJc w:val="left"/>
      <w:pPr>
        <w:ind w:left="720" w:hanging="360"/>
      </w:pPr>
      <w:rPr>
        <w:rFonts w:cs="Times New Roman" w:hint="default"/>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7D6423A"/>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4ED76A5"/>
    <w:multiLevelType w:val="multilevel"/>
    <w:tmpl w:val="AEF0CFF8"/>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569919337">
    <w:abstractNumId w:val="15"/>
  </w:num>
  <w:num w:numId="2" w16cid:durableId="956839464">
    <w:abstractNumId w:val="2"/>
  </w:num>
  <w:num w:numId="3" w16cid:durableId="762797953">
    <w:abstractNumId w:val="0"/>
  </w:num>
  <w:num w:numId="4" w16cid:durableId="411121469">
    <w:abstractNumId w:val="1"/>
  </w:num>
  <w:num w:numId="5" w16cid:durableId="987174987">
    <w:abstractNumId w:val="3"/>
  </w:num>
  <w:num w:numId="6" w16cid:durableId="320082210">
    <w:abstractNumId w:val="6"/>
  </w:num>
  <w:num w:numId="7" w16cid:durableId="166556761">
    <w:abstractNumId w:val="12"/>
  </w:num>
  <w:num w:numId="8" w16cid:durableId="1452019378">
    <w:abstractNumId w:val="18"/>
  </w:num>
  <w:num w:numId="9" w16cid:durableId="663439587">
    <w:abstractNumId w:val="9"/>
  </w:num>
  <w:num w:numId="10" w16cid:durableId="286132451">
    <w:abstractNumId w:val="10"/>
  </w:num>
  <w:num w:numId="11" w16cid:durableId="1439912647">
    <w:abstractNumId w:val="11"/>
  </w:num>
  <w:num w:numId="12" w16cid:durableId="513737600">
    <w:abstractNumId w:val="13"/>
  </w:num>
  <w:num w:numId="13" w16cid:durableId="2113671924">
    <w:abstractNumId w:val="17"/>
  </w:num>
  <w:num w:numId="14" w16cid:durableId="223490994">
    <w:abstractNumId w:val="4"/>
  </w:num>
  <w:num w:numId="15" w16cid:durableId="209417498">
    <w:abstractNumId w:val="5"/>
  </w:num>
  <w:num w:numId="16" w16cid:durableId="2021003617">
    <w:abstractNumId w:val="7"/>
  </w:num>
  <w:num w:numId="17" w16cid:durableId="531695539">
    <w:abstractNumId w:val="19"/>
  </w:num>
  <w:num w:numId="18" w16cid:durableId="157578329">
    <w:abstractNumId w:val="16"/>
  </w:num>
  <w:num w:numId="19" w16cid:durableId="1760637303">
    <w:abstractNumId w:val="8"/>
  </w:num>
  <w:num w:numId="20" w16cid:durableId="646394486">
    <w:abstractNumId w:val="14"/>
  </w:num>
  <w:num w:numId="21" w16cid:durableId="8465561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3"/>
    <w:rsid w:val="000024CF"/>
    <w:rsid w:val="00002FA3"/>
    <w:rsid w:val="0000345A"/>
    <w:rsid w:val="0000785C"/>
    <w:rsid w:val="0001060B"/>
    <w:rsid w:val="00010E8E"/>
    <w:rsid w:val="00014B6F"/>
    <w:rsid w:val="00014F68"/>
    <w:rsid w:val="000201B7"/>
    <w:rsid w:val="0002158A"/>
    <w:rsid w:val="00021925"/>
    <w:rsid w:val="000223A5"/>
    <w:rsid w:val="00024EDB"/>
    <w:rsid w:val="00031042"/>
    <w:rsid w:val="00034169"/>
    <w:rsid w:val="000356DD"/>
    <w:rsid w:val="00040C81"/>
    <w:rsid w:val="0004124E"/>
    <w:rsid w:val="00045200"/>
    <w:rsid w:val="0004789F"/>
    <w:rsid w:val="000513B5"/>
    <w:rsid w:val="000519EA"/>
    <w:rsid w:val="000544F6"/>
    <w:rsid w:val="00055792"/>
    <w:rsid w:val="00057D7F"/>
    <w:rsid w:val="0006104D"/>
    <w:rsid w:val="000631D8"/>
    <w:rsid w:val="00070335"/>
    <w:rsid w:val="00071A49"/>
    <w:rsid w:val="00076320"/>
    <w:rsid w:val="000773BE"/>
    <w:rsid w:val="00081031"/>
    <w:rsid w:val="0008156C"/>
    <w:rsid w:val="00081CC4"/>
    <w:rsid w:val="00081FB5"/>
    <w:rsid w:val="000822F8"/>
    <w:rsid w:val="00087738"/>
    <w:rsid w:val="00092101"/>
    <w:rsid w:val="00093468"/>
    <w:rsid w:val="000A1D3C"/>
    <w:rsid w:val="000A267E"/>
    <w:rsid w:val="000B11D0"/>
    <w:rsid w:val="000B3533"/>
    <w:rsid w:val="000B3908"/>
    <w:rsid w:val="000B3DAA"/>
    <w:rsid w:val="000B6981"/>
    <w:rsid w:val="000C2859"/>
    <w:rsid w:val="000C68AF"/>
    <w:rsid w:val="000D0896"/>
    <w:rsid w:val="000D26E7"/>
    <w:rsid w:val="000D2D5A"/>
    <w:rsid w:val="000D4FE7"/>
    <w:rsid w:val="000D5630"/>
    <w:rsid w:val="000D6CB2"/>
    <w:rsid w:val="000E56ED"/>
    <w:rsid w:val="000F0B1B"/>
    <w:rsid w:val="000F3D67"/>
    <w:rsid w:val="000F6157"/>
    <w:rsid w:val="000F6E34"/>
    <w:rsid w:val="000F74DD"/>
    <w:rsid w:val="000F7A90"/>
    <w:rsid w:val="00100948"/>
    <w:rsid w:val="0010406B"/>
    <w:rsid w:val="00105625"/>
    <w:rsid w:val="00107AF0"/>
    <w:rsid w:val="00120146"/>
    <w:rsid w:val="001204E2"/>
    <w:rsid w:val="00123915"/>
    <w:rsid w:val="00126F1D"/>
    <w:rsid w:val="00126F9A"/>
    <w:rsid w:val="001304A6"/>
    <w:rsid w:val="00140242"/>
    <w:rsid w:val="00142DB1"/>
    <w:rsid w:val="00152FC2"/>
    <w:rsid w:val="001610F1"/>
    <w:rsid w:val="00164803"/>
    <w:rsid w:val="0016649E"/>
    <w:rsid w:val="00174716"/>
    <w:rsid w:val="001762AB"/>
    <w:rsid w:val="00177841"/>
    <w:rsid w:val="00182967"/>
    <w:rsid w:val="0019052E"/>
    <w:rsid w:val="00191C71"/>
    <w:rsid w:val="00192865"/>
    <w:rsid w:val="001950D3"/>
    <w:rsid w:val="00196686"/>
    <w:rsid w:val="001A02F9"/>
    <w:rsid w:val="001A38F2"/>
    <w:rsid w:val="001A39F4"/>
    <w:rsid w:val="001A5B67"/>
    <w:rsid w:val="001B12E4"/>
    <w:rsid w:val="001B626D"/>
    <w:rsid w:val="001B734C"/>
    <w:rsid w:val="001D01F2"/>
    <w:rsid w:val="001D1B9B"/>
    <w:rsid w:val="001D1D06"/>
    <w:rsid w:val="001D5558"/>
    <w:rsid w:val="001D78C4"/>
    <w:rsid w:val="001E7194"/>
    <w:rsid w:val="001F36C4"/>
    <w:rsid w:val="001F3BFB"/>
    <w:rsid w:val="001F446C"/>
    <w:rsid w:val="001F516F"/>
    <w:rsid w:val="001F5EC4"/>
    <w:rsid w:val="001F779D"/>
    <w:rsid w:val="00200419"/>
    <w:rsid w:val="00200CBA"/>
    <w:rsid w:val="00205293"/>
    <w:rsid w:val="0020561F"/>
    <w:rsid w:val="0020762B"/>
    <w:rsid w:val="00207C77"/>
    <w:rsid w:val="00211316"/>
    <w:rsid w:val="00211BD6"/>
    <w:rsid w:val="002127A2"/>
    <w:rsid w:val="0021615E"/>
    <w:rsid w:val="00217308"/>
    <w:rsid w:val="0021746C"/>
    <w:rsid w:val="002219EC"/>
    <w:rsid w:val="0022249E"/>
    <w:rsid w:val="00224A37"/>
    <w:rsid w:val="00226C65"/>
    <w:rsid w:val="002279E3"/>
    <w:rsid w:val="00240929"/>
    <w:rsid w:val="0024188A"/>
    <w:rsid w:val="002433F5"/>
    <w:rsid w:val="0024525B"/>
    <w:rsid w:val="00246E55"/>
    <w:rsid w:val="00247FAD"/>
    <w:rsid w:val="00256F1C"/>
    <w:rsid w:val="00257062"/>
    <w:rsid w:val="002579E0"/>
    <w:rsid w:val="0026201A"/>
    <w:rsid w:val="002628F0"/>
    <w:rsid w:val="0026428B"/>
    <w:rsid w:val="00265BD1"/>
    <w:rsid w:val="0027402A"/>
    <w:rsid w:val="0027455C"/>
    <w:rsid w:val="0027615D"/>
    <w:rsid w:val="00276217"/>
    <w:rsid w:val="0028190F"/>
    <w:rsid w:val="00283262"/>
    <w:rsid w:val="00283AAA"/>
    <w:rsid w:val="00291D94"/>
    <w:rsid w:val="00291FC1"/>
    <w:rsid w:val="00296458"/>
    <w:rsid w:val="002A0DB0"/>
    <w:rsid w:val="002A3E2A"/>
    <w:rsid w:val="002A679A"/>
    <w:rsid w:val="002A770A"/>
    <w:rsid w:val="002B3A62"/>
    <w:rsid w:val="002B46A3"/>
    <w:rsid w:val="002B548F"/>
    <w:rsid w:val="002B5BE5"/>
    <w:rsid w:val="002B5C99"/>
    <w:rsid w:val="002B6039"/>
    <w:rsid w:val="002C0F50"/>
    <w:rsid w:val="002C391E"/>
    <w:rsid w:val="002C4BAB"/>
    <w:rsid w:val="002C6553"/>
    <w:rsid w:val="002D1610"/>
    <w:rsid w:val="002D655B"/>
    <w:rsid w:val="002D7C2B"/>
    <w:rsid w:val="002D7C68"/>
    <w:rsid w:val="002F01B8"/>
    <w:rsid w:val="002F1A9C"/>
    <w:rsid w:val="002F1FEE"/>
    <w:rsid w:val="002F2D3D"/>
    <w:rsid w:val="002F331B"/>
    <w:rsid w:val="002F486E"/>
    <w:rsid w:val="002F48FD"/>
    <w:rsid w:val="002F65CC"/>
    <w:rsid w:val="002F6D38"/>
    <w:rsid w:val="002F71BF"/>
    <w:rsid w:val="003006D2"/>
    <w:rsid w:val="00301368"/>
    <w:rsid w:val="003034AC"/>
    <w:rsid w:val="00303CC9"/>
    <w:rsid w:val="00303F34"/>
    <w:rsid w:val="003202FC"/>
    <w:rsid w:val="003226FC"/>
    <w:rsid w:val="00327CB8"/>
    <w:rsid w:val="00330D5F"/>
    <w:rsid w:val="00335D18"/>
    <w:rsid w:val="003423E9"/>
    <w:rsid w:val="00343E08"/>
    <w:rsid w:val="00347893"/>
    <w:rsid w:val="003511D2"/>
    <w:rsid w:val="00352A90"/>
    <w:rsid w:val="003532D8"/>
    <w:rsid w:val="00356595"/>
    <w:rsid w:val="0035779B"/>
    <w:rsid w:val="0036577E"/>
    <w:rsid w:val="00371468"/>
    <w:rsid w:val="00372FF7"/>
    <w:rsid w:val="00374EAA"/>
    <w:rsid w:val="00374ECB"/>
    <w:rsid w:val="00380546"/>
    <w:rsid w:val="00383449"/>
    <w:rsid w:val="00383AF2"/>
    <w:rsid w:val="00397A73"/>
    <w:rsid w:val="003A03DA"/>
    <w:rsid w:val="003A14F3"/>
    <w:rsid w:val="003A3777"/>
    <w:rsid w:val="003A5D38"/>
    <w:rsid w:val="003A6AEA"/>
    <w:rsid w:val="003A7664"/>
    <w:rsid w:val="003B51AC"/>
    <w:rsid w:val="003B75DE"/>
    <w:rsid w:val="003C0420"/>
    <w:rsid w:val="003C0B97"/>
    <w:rsid w:val="003C27D0"/>
    <w:rsid w:val="003C436D"/>
    <w:rsid w:val="003C63DB"/>
    <w:rsid w:val="003C6F1B"/>
    <w:rsid w:val="003D337F"/>
    <w:rsid w:val="003D3A67"/>
    <w:rsid w:val="003D4466"/>
    <w:rsid w:val="003D5DA0"/>
    <w:rsid w:val="003D7709"/>
    <w:rsid w:val="003D7B8A"/>
    <w:rsid w:val="003F3DDD"/>
    <w:rsid w:val="003F5DE2"/>
    <w:rsid w:val="003F6029"/>
    <w:rsid w:val="003F6D5E"/>
    <w:rsid w:val="003F793C"/>
    <w:rsid w:val="00402E77"/>
    <w:rsid w:val="004065A2"/>
    <w:rsid w:val="004069E5"/>
    <w:rsid w:val="00406FDB"/>
    <w:rsid w:val="00416F79"/>
    <w:rsid w:val="004200A7"/>
    <w:rsid w:val="00424DF6"/>
    <w:rsid w:val="00427394"/>
    <w:rsid w:val="004323B3"/>
    <w:rsid w:val="00432BE9"/>
    <w:rsid w:val="0043361F"/>
    <w:rsid w:val="00435D99"/>
    <w:rsid w:val="004364D7"/>
    <w:rsid w:val="00437487"/>
    <w:rsid w:val="00440563"/>
    <w:rsid w:val="00443D58"/>
    <w:rsid w:val="00443E4C"/>
    <w:rsid w:val="00445C2C"/>
    <w:rsid w:val="00450ACE"/>
    <w:rsid w:val="004514C9"/>
    <w:rsid w:val="00452FF2"/>
    <w:rsid w:val="004537D6"/>
    <w:rsid w:val="0045388F"/>
    <w:rsid w:val="00463487"/>
    <w:rsid w:val="0046709B"/>
    <w:rsid w:val="00467B06"/>
    <w:rsid w:val="00467D20"/>
    <w:rsid w:val="00475662"/>
    <w:rsid w:val="00480888"/>
    <w:rsid w:val="004818C1"/>
    <w:rsid w:val="00482F72"/>
    <w:rsid w:val="00484E36"/>
    <w:rsid w:val="00486394"/>
    <w:rsid w:val="0048667D"/>
    <w:rsid w:val="00486962"/>
    <w:rsid w:val="004903E3"/>
    <w:rsid w:val="0049073B"/>
    <w:rsid w:val="004A2250"/>
    <w:rsid w:val="004A502B"/>
    <w:rsid w:val="004A659C"/>
    <w:rsid w:val="004A7127"/>
    <w:rsid w:val="004B58F5"/>
    <w:rsid w:val="004C14A7"/>
    <w:rsid w:val="004C4279"/>
    <w:rsid w:val="004C53AF"/>
    <w:rsid w:val="004C70ED"/>
    <w:rsid w:val="004D6E82"/>
    <w:rsid w:val="004D73B2"/>
    <w:rsid w:val="004E083C"/>
    <w:rsid w:val="004E177A"/>
    <w:rsid w:val="004E3574"/>
    <w:rsid w:val="004E7314"/>
    <w:rsid w:val="004F1C69"/>
    <w:rsid w:val="004F29BE"/>
    <w:rsid w:val="004F461B"/>
    <w:rsid w:val="004F798B"/>
    <w:rsid w:val="00501173"/>
    <w:rsid w:val="00503C8B"/>
    <w:rsid w:val="005100EC"/>
    <w:rsid w:val="00512259"/>
    <w:rsid w:val="00512535"/>
    <w:rsid w:val="00516B58"/>
    <w:rsid w:val="00521753"/>
    <w:rsid w:val="005221DF"/>
    <w:rsid w:val="005235C4"/>
    <w:rsid w:val="0053161B"/>
    <w:rsid w:val="00540E2A"/>
    <w:rsid w:val="00544F27"/>
    <w:rsid w:val="00545B37"/>
    <w:rsid w:val="00547AB1"/>
    <w:rsid w:val="005530DC"/>
    <w:rsid w:val="005532B0"/>
    <w:rsid w:val="00554526"/>
    <w:rsid w:val="00561922"/>
    <w:rsid w:val="0056233D"/>
    <w:rsid w:val="00563908"/>
    <w:rsid w:val="00563EF6"/>
    <w:rsid w:val="0057093F"/>
    <w:rsid w:val="005779C1"/>
    <w:rsid w:val="00581C1D"/>
    <w:rsid w:val="00581DFB"/>
    <w:rsid w:val="00583DC4"/>
    <w:rsid w:val="00587B11"/>
    <w:rsid w:val="005964CA"/>
    <w:rsid w:val="005967ED"/>
    <w:rsid w:val="005A187B"/>
    <w:rsid w:val="005A4A84"/>
    <w:rsid w:val="005B2E24"/>
    <w:rsid w:val="005B7761"/>
    <w:rsid w:val="005B7B12"/>
    <w:rsid w:val="005C1CC0"/>
    <w:rsid w:val="005C2B3E"/>
    <w:rsid w:val="005C694B"/>
    <w:rsid w:val="005C6C7F"/>
    <w:rsid w:val="005C6D4C"/>
    <w:rsid w:val="005C77D0"/>
    <w:rsid w:val="005D06CE"/>
    <w:rsid w:val="005D3EA6"/>
    <w:rsid w:val="005D760B"/>
    <w:rsid w:val="005E0043"/>
    <w:rsid w:val="005E21F4"/>
    <w:rsid w:val="005E44A6"/>
    <w:rsid w:val="005E4C25"/>
    <w:rsid w:val="005E5C15"/>
    <w:rsid w:val="005E5CCE"/>
    <w:rsid w:val="005E5CDA"/>
    <w:rsid w:val="005F1E81"/>
    <w:rsid w:val="005F28A8"/>
    <w:rsid w:val="005F2CC6"/>
    <w:rsid w:val="005F2DA9"/>
    <w:rsid w:val="005F4FF4"/>
    <w:rsid w:val="005F6854"/>
    <w:rsid w:val="006018BE"/>
    <w:rsid w:val="0060420D"/>
    <w:rsid w:val="00613F82"/>
    <w:rsid w:val="006141DB"/>
    <w:rsid w:val="00614F7D"/>
    <w:rsid w:val="00614FD3"/>
    <w:rsid w:val="0061582A"/>
    <w:rsid w:val="006158AF"/>
    <w:rsid w:val="00621C3F"/>
    <w:rsid w:val="00627415"/>
    <w:rsid w:val="00630B98"/>
    <w:rsid w:val="00631C21"/>
    <w:rsid w:val="0063434B"/>
    <w:rsid w:val="00634789"/>
    <w:rsid w:val="0063683C"/>
    <w:rsid w:val="00641884"/>
    <w:rsid w:val="00643E5D"/>
    <w:rsid w:val="00643F61"/>
    <w:rsid w:val="0064425D"/>
    <w:rsid w:val="006444F3"/>
    <w:rsid w:val="006469DA"/>
    <w:rsid w:val="00650F2D"/>
    <w:rsid w:val="0065187B"/>
    <w:rsid w:val="00651922"/>
    <w:rsid w:val="006522FC"/>
    <w:rsid w:val="00654199"/>
    <w:rsid w:val="00655490"/>
    <w:rsid w:val="00655F42"/>
    <w:rsid w:val="00657AD4"/>
    <w:rsid w:val="00662710"/>
    <w:rsid w:val="00665469"/>
    <w:rsid w:val="00667F0A"/>
    <w:rsid w:val="00670AF8"/>
    <w:rsid w:val="00671C37"/>
    <w:rsid w:val="00674E6C"/>
    <w:rsid w:val="00676262"/>
    <w:rsid w:val="00682B61"/>
    <w:rsid w:val="00684111"/>
    <w:rsid w:val="006954AB"/>
    <w:rsid w:val="006A00D7"/>
    <w:rsid w:val="006A02C5"/>
    <w:rsid w:val="006B23FE"/>
    <w:rsid w:val="006B4206"/>
    <w:rsid w:val="006B4DA1"/>
    <w:rsid w:val="006C14E6"/>
    <w:rsid w:val="006C3EA4"/>
    <w:rsid w:val="006C5A82"/>
    <w:rsid w:val="006C6CBA"/>
    <w:rsid w:val="006C791B"/>
    <w:rsid w:val="006D096E"/>
    <w:rsid w:val="006D3A91"/>
    <w:rsid w:val="006D7093"/>
    <w:rsid w:val="006D7D91"/>
    <w:rsid w:val="006E38F1"/>
    <w:rsid w:val="006E3C3E"/>
    <w:rsid w:val="006E3F52"/>
    <w:rsid w:val="006E5516"/>
    <w:rsid w:val="006E780F"/>
    <w:rsid w:val="006E78DD"/>
    <w:rsid w:val="006F1A0A"/>
    <w:rsid w:val="006F47D9"/>
    <w:rsid w:val="006F4A17"/>
    <w:rsid w:val="006F4E8D"/>
    <w:rsid w:val="006F6183"/>
    <w:rsid w:val="00701B75"/>
    <w:rsid w:val="0070251C"/>
    <w:rsid w:val="00702A25"/>
    <w:rsid w:val="0070559A"/>
    <w:rsid w:val="00714468"/>
    <w:rsid w:val="0071684C"/>
    <w:rsid w:val="00723820"/>
    <w:rsid w:val="007250C6"/>
    <w:rsid w:val="007261E8"/>
    <w:rsid w:val="00727EF3"/>
    <w:rsid w:val="007306F4"/>
    <w:rsid w:val="00732BB7"/>
    <w:rsid w:val="00732E14"/>
    <w:rsid w:val="00736A15"/>
    <w:rsid w:val="00741368"/>
    <w:rsid w:val="007451F2"/>
    <w:rsid w:val="00752AFC"/>
    <w:rsid w:val="007634FF"/>
    <w:rsid w:val="00763B47"/>
    <w:rsid w:val="00764758"/>
    <w:rsid w:val="0076657E"/>
    <w:rsid w:val="00767E81"/>
    <w:rsid w:val="0077289D"/>
    <w:rsid w:val="00772DCD"/>
    <w:rsid w:val="007732C7"/>
    <w:rsid w:val="00775609"/>
    <w:rsid w:val="007757E4"/>
    <w:rsid w:val="007759D0"/>
    <w:rsid w:val="0077738A"/>
    <w:rsid w:val="00777F6A"/>
    <w:rsid w:val="0078050D"/>
    <w:rsid w:val="00783258"/>
    <w:rsid w:val="00785E33"/>
    <w:rsid w:val="00791F6C"/>
    <w:rsid w:val="0079326A"/>
    <w:rsid w:val="007943D4"/>
    <w:rsid w:val="007951C3"/>
    <w:rsid w:val="0079625E"/>
    <w:rsid w:val="00797F7E"/>
    <w:rsid w:val="007A3EF5"/>
    <w:rsid w:val="007A7887"/>
    <w:rsid w:val="007B35CB"/>
    <w:rsid w:val="007B60C4"/>
    <w:rsid w:val="007B60D1"/>
    <w:rsid w:val="007B6CA4"/>
    <w:rsid w:val="007C3129"/>
    <w:rsid w:val="007C3F46"/>
    <w:rsid w:val="007C5B31"/>
    <w:rsid w:val="007C5DAE"/>
    <w:rsid w:val="007D0FDB"/>
    <w:rsid w:val="007D1704"/>
    <w:rsid w:val="007D55AD"/>
    <w:rsid w:val="007E0DB6"/>
    <w:rsid w:val="007E22E6"/>
    <w:rsid w:val="007E33AD"/>
    <w:rsid w:val="007E33B7"/>
    <w:rsid w:val="007E421A"/>
    <w:rsid w:val="007E4CF9"/>
    <w:rsid w:val="007E5F8A"/>
    <w:rsid w:val="007F2B3D"/>
    <w:rsid w:val="007F3168"/>
    <w:rsid w:val="007F43D0"/>
    <w:rsid w:val="00804E14"/>
    <w:rsid w:val="008107B2"/>
    <w:rsid w:val="0081376B"/>
    <w:rsid w:val="00814102"/>
    <w:rsid w:val="00814274"/>
    <w:rsid w:val="00815CCF"/>
    <w:rsid w:val="0081773E"/>
    <w:rsid w:val="00821281"/>
    <w:rsid w:val="00827C39"/>
    <w:rsid w:val="00827C6F"/>
    <w:rsid w:val="0083187F"/>
    <w:rsid w:val="008320F5"/>
    <w:rsid w:val="0083216C"/>
    <w:rsid w:val="00833DE0"/>
    <w:rsid w:val="00836A2E"/>
    <w:rsid w:val="00843CED"/>
    <w:rsid w:val="00843DC3"/>
    <w:rsid w:val="008506F0"/>
    <w:rsid w:val="00852C2E"/>
    <w:rsid w:val="00854C6F"/>
    <w:rsid w:val="0085790D"/>
    <w:rsid w:val="00874F0D"/>
    <w:rsid w:val="008773E0"/>
    <w:rsid w:val="00877747"/>
    <w:rsid w:val="0088004B"/>
    <w:rsid w:val="008828D0"/>
    <w:rsid w:val="008831BB"/>
    <w:rsid w:val="00890BD3"/>
    <w:rsid w:val="00891ECD"/>
    <w:rsid w:val="00892AE4"/>
    <w:rsid w:val="00894DE9"/>
    <w:rsid w:val="008954DD"/>
    <w:rsid w:val="00897729"/>
    <w:rsid w:val="008A335E"/>
    <w:rsid w:val="008A5D6E"/>
    <w:rsid w:val="008B2270"/>
    <w:rsid w:val="008B2875"/>
    <w:rsid w:val="008B4CCB"/>
    <w:rsid w:val="008C62BF"/>
    <w:rsid w:val="008D1D49"/>
    <w:rsid w:val="008D2A2C"/>
    <w:rsid w:val="008E2982"/>
    <w:rsid w:val="008E67D5"/>
    <w:rsid w:val="008F0D8E"/>
    <w:rsid w:val="008F11E1"/>
    <w:rsid w:val="008F57CD"/>
    <w:rsid w:val="008F691A"/>
    <w:rsid w:val="008F6CD1"/>
    <w:rsid w:val="008F72D5"/>
    <w:rsid w:val="00901C14"/>
    <w:rsid w:val="00905965"/>
    <w:rsid w:val="00906479"/>
    <w:rsid w:val="00906E5D"/>
    <w:rsid w:val="00907FC6"/>
    <w:rsid w:val="009147B8"/>
    <w:rsid w:val="00914FAD"/>
    <w:rsid w:val="0091736D"/>
    <w:rsid w:val="00920BF9"/>
    <w:rsid w:val="00921862"/>
    <w:rsid w:val="00925702"/>
    <w:rsid w:val="00926989"/>
    <w:rsid w:val="0092719C"/>
    <w:rsid w:val="009346D3"/>
    <w:rsid w:val="009408EA"/>
    <w:rsid w:val="0094190F"/>
    <w:rsid w:val="009441B5"/>
    <w:rsid w:val="009447C3"/>
    <w:rsid w:val="009503C1"/>
    <w:rsid w:val="00953876"/>
    <w:rsid w:val="0095573A"/>
    <w:rsid w:val="0096240A"/>
    <w:rsid w:val="00963A8C"/>
    <w:rsid w:val="00964836"/>
    <w:rsid w:val="0097103C"/>
    <w:rsid w:val="00972EDB"/>
    <w:rsid w:val="00972F2F"/>
    <w:rsid w:val="00973B7A"/>
    <w:rsid w:val="00982C09"/>
    <w:rsid w:val="00985B25"/>
    <w:rsid w:val="009873D7"/>
    <w:rsid w:val="00987E6F"/>
    <w:rsid w:val="00992FED"/>
    <w:rsid w:val="00995898"/>
    <w:rsid w:val="009A2777"/>
    <w:rsid w:val="009A4125"/>
    <w:rsid w:val="009A49EA"/>
    <w:rsid w:val="009A54C2"/>
    <w:rsid w:val="009B7A0D"/>
    <w:rsid w:val="009C420F"/>
    <w:rsid w:val="009C483D"/>
    <w:rsid w:val="009C4ABF"/>
    <w:rsid w:val="009C52E1"/>
    <w:rsid w:val="009D2149"/>
    <w:rsid w:val="009D2CFC"/>
    <w:rsid w:val="009D41F8"/>
    <w:rsid w:val="009D493F"/>
    <w:rsid w:val="009D51FF"/>
    <w:rsid w:val="009D5DB9"/>
    <w:rsid w:val="009D6461"/>
    <w:rsid w:val="009D7776"/>
    <w:rsid w:val="009E2F7E"/>
    <w:rsid w:val="009F25D3"/>
    <w:rsid w:val="009F3007"/>
    <w:rsid w:val="00A05BD9"/>
    <w:rsid w:val="00A1031A"/>
    <w:rsid w:val="00A10A2A"/>
    <w:rsid w:val="00A13B4C"/>
    <w:rsid w:val="00A13F88"/>
    <w:rsid w:val="00A1514A"/>
    <w:rsid w:val="00A159C7"/>
    <w:rsid w:val="00A16A05"/>
    <w:rsid w:val="00A17408"/>
    <w:rsid w:val="00A225AD"/>
    <w:rsid w:val="00A23641"/>
    <w:rsid w:val="00A25695"/>
    <w:rsid w:val="00A31DE6"/>
    <w:rsid w:val="00A33324"/>
    <w:rsid w:val="00A37C01"/>
    <w:rsid w:val="00A447E8"/>
    <w:rsid w:val="00A471E4"/>
    <w:rsid w:val="00A61F38"/>
    <w:rsid w:val="00A65480"/>
    <w:rsid w:val="00A67397"/>
    <w:rsid w:val="00A76EB3"/>
    <w:rsid w:val="00A8417F"/>
    <w:rsid w:val="00A84C7E"/>
    <w:rsid w:val="00A853DE"/>
    <w:rsid w:val="00A8782E"/>
    <w:rsid w:val="00A879D7"/>
    <w:rsid w:val="00A939E9"/>
    <w:rsid w:val="00A94181"/>
    <w:rsid w:val="00A96D21"/>
    <w:rsid w:val="00A9744D"/>
    <w:rsid w:val="00AA0DD5"/>
    <w:rsid w:val="00AA2553"/>
    <w:rsid w:val="00AA287E"/>
    <w:rsid w:val="00AA3FB4"/>
    <w:rsid w:val="00AA4A2A"/>
    <w:rsid w:val="00AA5000"/>
    <w:rsid w:val="00AA6921"/>
    <w:rsid w:val="00AB0101"/>
    <w:rsid w:val="00AB1060"/>
    <w:rsid w:val="00AB2732"/>
    <w:rsid w:val="00AB2A8E"/>
    <w:rsid w:val="00AC2BFD"/>
    <w:rsid w:val="00AC3EC2"/>
    <w:rsid w:val="00AC5669"/>
    <w:rsid w:val="00AC65FC"/>
    <w:rsid w:val="00AC691B"/>
    <w:rsid w:val="00AC7B3C"/>
    <w:rsid w:val="00AC7D17"/>
    <w:rsid w:val="00AD0208"/>
    <w:rsid w:val="00AD02F0"/>
    <w:rsid w:val="00AD18E0"/>
    <w:rsid w:val="00AD39B7"/>
    <w:rsid w:val="00AD4911"/>
    <w:rsid w:val="00AD79C1"/>
    <w:rsid w:val="00AE034A"/>
    <w:rsid w:val="00AE0970"/>
    <w:rsid w:val="00AE0AA1"/>
    <w:rsid w:val="00AE0BD6"/>
    <w:rsid w:val="00AE332E"/>
    <w:rsid w:val="00AE69C0"/>
    <w:rsid w:val="00AE7438"/>
    <w:rsid w:val="00AF2409"/>
    <w:rsid w:val="00AF38DE"/>
    <w:rsid w:val="00AF3B3F"/>
    <w:rsid w:val="00AF7197"/>
    <w:rsid w:val="00B16797"/>
    <w:rsid w:val="00B16BB4"/>
    <w:rsid w:val="00B17089"/>
    <w:rsid w:val="00B230BA"/>
    <w:rsid w:val="00B259BC"/>
    <w:rsid w:val="00B303CE"/>
    <w:rsid w:val="00B34E9A"/>
    <w:rsid w:val="00B35E38"/>
    <w:rsid w:val="00B51EDA"/>
    <w:rsid w:val="00B53A43"/>
    <w:rsid w:val="00B5489C"/>
    <w:rsid w:val="00B5564C"/>
    <w:rsid w:val="00B56ABE"/>
    <w:rsid w:val="00B5783A"/>
    <w:rsid w:val="00B611E0"/>
    <w:rsid w:val="00B6260D"/>
    <w:rsid w:val="00B6772A"/>
    <w:rsid w:val="00B72169"/>
    <w:rsid w:val="00B73F22"/>
    <w:rsid w:val="00B755B1"/>
    <w:rsid w:val="00B75EEA"/>
    <w:rsid w:val="00B862D2"/>
    <w:rsid w:val="00BA26D5"/>
    <w:rsid w:val="00BA4A30"/>
    <w:rsid w:val="00BA5653"/>
    <w:rsid w:val="00BA5992"/>
    <w:rsid w:val="00BA6A58"/>
    <w:rsid w:val="00BA6E08"/>
    <w:rsid w:val="00BB5555"/>
    <w:rsid w:val="00BB6E66"/>
    <w:rsid w:val="00BB7CA9"/>
    <w:rsid w:val="00BB7DB0"/>
    <w:rsid w:val="00BC185A"/>
    <w:rsid w:val="00BC18D6"/>
    <w:rsid w:val="00BC1997"/>
    <w:rsid w:val="00BC4B19"/>
    <w:rsid w:val="00BC4EF2"/>
    <w:rsid w:val="00BD0FF2"/>
    <w:rsid w:val="00BD2577"/>
    <w:rsid w:val="00BD392E"/>
    <w:rsid w:val="00BE3BC2"/>
    <w:rsid w:val="00BF2D92"/>
    <w:rsid w:val="00BF3965"/>
    <w:rsid w:val="00BF605A"/>
    <w:rsid w:val="00C0217B"/>
    <w:rsid w:val="00C067C3"/>
    <w:rsid w:val="00C06F62"/>
    <w:rsid w:val="00C13070"/>
    <w:rsid w:val="00C13D35"/>
    <w:rsid w:val="00C1643D"/>
    <w:rsid w:val="00C260B3"/>
    <w:rsid w:val="00C3144F"/>
    <w:rsid w:val="00C36B21"/>
    <w:rsid w:val="00C4631E"/>
    <w:rsid w:val="00C47046"/>
    <w:rsid w:val="00C47379"/>
    <w:rsid w:val="00C478AE"/>
    <w:rsid w:val="00C53C70"/>
    <w:rsid w:val="00C6402E"/>
    <w:rsid w:val="00C65357"/>
    <w:rsid w:val="00C72180"/>
    <w:rsid w:val="00C72654"/>
    <w:rsid w:val="00C73F95"/>
    <w:rsid w:val="00C808D3"/>
    <w:rsid w:val="00C82DC9"/>
    <w:rsid w:val="00C85AFB"/>
    <w:rsid w:val="00C87CB5"/>
    <w:rsid w:val="00C94DE1"/>
    <w:rsid w:val="00C965D2"/>
    <w:rsid w:val="00CA0BEB"/>
    <w:rsid w:val="00CA10E5"/>
    <w:rsid w:val="00CA45CA"/>
    <w:rsid w:val="00CA4A68"/>
    <w:rsid w:val="00CB042B"/>
    <w:rsid w:val="00CB4B85"/>
    <w:rsid w:val="00CC00FE"/>
    <w:rsid w:val="00CC18C1"/>
    <w:rsid w:val="00CC32F7"/>
    <w:rsid w:val="00CC49D9"/>
    <w:rsid w:val="00CC682D"/>
    <w:rsid w:val="00CD03F1"/>
    <w:rsid w:val="00CD25BF"/>
    <w:rsid w:val="00CD56D4"/>
    <w:rsid w:val="00CD66DC"/>
    <w:rsid w:val="00CE288F"/>
    <w:rsid w:val="00CF2103"/>
    <w:rsid w:val="00CF2FED"/>
    <w:rsid w:val="00CF3B08"/>
    <w:rsid w:val="00CF4F3A"/>
    <w:rsid w:val="00CF53D5"/>
    <w:rsid w:val="00D00E50"/>
    <w:rsid w:val="00D04325"/>
    <w:rsid w:val="00D0433D"/>
    <w:rsid w:val="00D12308"/>
    <w:rsid w:val="00D12AFA"/>
    <w:rsid w:val="00D12CD3"/>
    <w:rsid w:val="00D12DB5"/>
    <w:rsid w:val="00D14E22"/>
    <w:rsid w:val="00D15D86"/>
    <w:rsid w:val="00D1745D"/>
    <w:rsid w:val="00D17573"/>
    <w:rsid w:val="00D26E69"/>
    <w:rsid w:val="00D30B54"/>
    <w:rsid w:val="00D333EA"/>
    <w:rsid w:val="00D3460F"/>
    <w:rsid w:val="00D50669"/>
    <w:rsid w:val="00D517ED"/>
    <w:rsid w:val="00D542AE"/>
    <w:rsid w:val="00D60B0F"/>
    <w:rsid w:val="00D60C43"/>
    <w:rsid w:val="00D649B2"/>
    <w:rsid w:val="00D65187"/>
    <w:rsid w:val="00D667AB"/>
    <w:rsid w:val="00D66B16"/>
    <w:rsid w:val="00D727C1"/>
    <w:rsid w:val="00D72D9B"/>
    <w:rsid w:val="00D76B70"/>
    <w:rsid w:val="00D800AF"/>
    <w:rsid w:val="00D807C4"/>
    <w:rsid w:val="00D844B0"/>
    <w:rsid w:val="00D851FE"/>
    <w:rsid w:val="00D87EE9"/>
    <w:rsid w:val="00D90201"/>
    <w:rsid w:val="00D9243A"/>
    <w:rsid w:val="00D95BAA"/>
    <w:rsid w:val="00D974D5"/>
    <w:rsid w:val="00DA316F"/>
    <w:rsid w:val="00DA383E"/>
    <w:rsid w:val="00DC2C92"/>
    <w:rsid w:val="00DC32F0"/>
    <w:rsid w:val="00DC3469"/>
    <w:rsid w:val="00DC3D83"/>
    <w:rsid w:val="00DD38FF"/>
    <w:rsid w:val="00DD43D2"/>
    <w:rsid w:val="00DD4968"/>
    <w:rsid w:val="00DE06B1"/>
    <w:rsid w:val="00DF2320"/>
    <w:rsid w:val="00E00003"/>
    <w:rsid w:val="00E007FE"/>
    <w:rsid w:val="00E008D6"/>
    <w:rsid w:val="00E010EF"/>
    <w:rsid w:val="00E03717"/>
    <w:rsid w:val="00E0373E"/>
    <w:rsid w:val="00E101FF"/>
    <w:rsid w:val="00E114A2"/>
    <w:rsid w:val="00E141C8"/>
    <w:rsid w:val="00E144ED"/>
    <w:rsid w:val="00E177BE"/>
    <w:rsid w:val="00E17A5E"/>
    <w:rsid w:val="00E17FF3"/>
    <w:rsid w:val="00E209CE"/>
    <w:rsid w:val="00E23A6A"/>
    <w:rsid w:val="00E24187"/>
    <w:rsid w:val="00E2616D"/>
    <w:rsid w:val="00E31198"/>
    <w:rsid w:val="00E312FF"/>
    <w:rsid w:val="00E3357E"/>
    <w:rsid w:val="00E342DF"/>
    <w:rsid w:val="00E35EA9"/>
    <w:rsid w:val="00E370A7"/>
    <w:rsid w:val="00E4238E"/>
    <w:rsid w:val="00E42BBC"/>
    <w:rsid w:val="00E47C5B"/>
    <w:rsid w:val="00E47D97"/>
    <w:rsid w:val="00E54C2F"/>
    <w:rsid w:val="00E56881"/>
    <w:rsid w:val="00E573ED"/>
    <w:rsid w:val="00E62971"/>
    <w:rsid w:val="00E637DB"/>
    <w:rsid w:val="00E701E1"/>
    <w:rsid w:val="00E71EAB"/>
    <w:rsid w:val="00E720CB"/>
    <w:rsid w:val="00E734CE"/>
    <w:rsid w:val="00E74B6C"/>
    <w:rsid w:val="00E75A92"/>
    <w:rsid w:val="00E8072D"/>
    <w:rsid w:val="00E868A0"/>
    <w:rsid w:val="00E947F0"/>
    <w:rsid w:val="00E94CA7"/>
    <w:rsid w:val="00E96644"/>
    <w:rsid w:val="00E97105"/>
    <w:rsid w:val="00EA4148"/>
    <w:rsid w:val="00EA4A82"/>
    <w:rsid w:val="00EA737E"/>
    <w:rsid w:val="00EA751A"/>
    <w:rsid w:val="00EA7973"/>
    <w:rsid w:val="00EB5B1F"/>
    <w:rsid w:val="00EB7B7A"/>
    <w:rsid w:val="00EC0BAC"/>
    <w:rsid w:val="00EC3550"/>
    <w:rsid w:val="00EC402A"/>
    <w:rsid w:val="00EC54AA"/>
    <w:rsid w:val="00EC5C0C"/>
    <w:rsid w:val="00EC7593"/>
    <w:rsid w:val="00ED2246"/>
    <w:rsid w:val="00ED25B7"/>
    <w:rsid w:val="00ED501F"/>
    <w:rsid w:val="00ED7D7C"/>
    <w:rsid w:val="00ED7DBC"/>
    <w:rsid w:val="00EE18C8"/>
    <w:rsid w:val="00EE238C"/>
    <w:rsid w:val="00EE2923"/>
    <w:rsid w:val="00EE38FD"/>
    <w:rsid w:val="00EF18F5"/>
    <w:rsid w:val="00F01038"/>
    <w:rsid w:val="00F0553D"/>
    <w:rsid w:val="00F0608A"/>
    <w:rsid w:val="00F060E0"/>
    <w:rsid w:val="00F068C8"/>
    <w:rsid w:val="00F07BED"/>
    <w:rsid w:val="00F115AE"/>
    <w:rsid w:val="00F15310"/>
    <w:rsid w:val="00F24085"/>
    <w:rsid w:val="00F3051D"/>
    <w:rsid w:val="00F32910"/>
    <w:rsid w:val="00F410A9"/>
    <w:rsid w:val="00F428E5"/>
    <w:rsid w:val="00F464A9"/>
    <w:rsid w:val="00F46FDA"/>
    <w:rsid w:val="00F50449"/>
    <w:rsid w:val="00F52507"/>
    <w:rsid w:val="00F53056"/>
    <w:rsid w:val="00F53241"/>
    <w:rsid w:val="00F54153"/>
    <w:rsid w:val="00F55AAA"/>
    <w:rsid w:val="00F566F5"/>
    <w:rsid w:val="00F57098"/>
    <w:rsid w:val="00F60D51"/>
    <w:rsid w:val="00F61D1C"/>
    <w:rsid w:val="00F631FA"/>
    <w:rsid w:val="00F70775"/>
    <w:rsid w:val="00F737D3"/>
    <w:rsid w:val="00F7456A"/>
    <w:rsid w:val="00F753A2"/>
    <w:rsid w:val="00F80627"/>
    <w:rsid w:val="00F828CA"/>
    <w:rsid w:val="00F943DD"/>
    <w:rsid w:val="00F95B2F"/>
    <w:rsid w:val="00FA5E8D"/>
    <w:rsid w:val="00FB213D"/>
    <w:rsid w:val="00FB2442"/>
    <w:rsid w:val="00FB389B"/>
    <w:rsid w:val="00FB73CE"/>
    <w:rsid w:val="00FB7CF3"/>
    <w:rsid w:val="00FC1215"/>
    <w:rsid w:val="00FC149C"/>
    <w:rsid w:val="00FC3EB3"/>
    <w:rsid w:val="00FC6348"/>
    <w:rsid w:val="00FC7261"/>
    <w:rsid w:val="00FD0DF2"/>
    <w:rsid w:val="00FD2AE4"/>
    <w:rsid w:val="00FD6973"/>
    <w:rsid w:val="00FE1C77"/>
    <w:rsid w:val="00FE3ED6"/>
    <w:rsid w:val="00FE443C"/>
    <w:rsid w:val="00FE4F57"/>
    <w:rsid w:val="00FF4AC5"/>
    <w:rsid w:val="00FF52BA"/>
    <w:rsid w:val="00FF56A0"/>
    <w:rsid w:val="00FF6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CA9CBA"/>
  <w14:defaultImageDpi w14:val="0"/>
  <w15:docId w15:val="{328AA2CA-C6BB-4F00-BF1B-1570F8CF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0B98"/>
    <w:pPr>
      <w:spacing w:before="60" w:line="276" w:lineRule="auto"/>
      <w:jc w:val="both"/>
    </w:pPr>
    <w:rPr>
      <w:rFonts w:cs="Times New Roman"/>
      <w:sz w:val="18"/>
      <w:szCs w:val="22"/>
      <w:lang w:eastAsia="en-US"/>
    </w:rPr>
  </w:style>
  <w:style w:type="paragraph" w:styleId="Nadpis1">
    <w:name w:val="heading 1"/>
    <w:basedOn w:val="Normln"/>
    <w:next w:val="Nadpis2"/>
    <w:link w:val="Nadpis1Char"/>
    <w:uiPriority w:val="9"/>
    <w:qFormat/>
    <w:rsid w:val="00427394"/>
    <w:pPr>
      <w:spacing w:after="120"/>
      <w:outlineLvl w:val="0"/>
    </w:pPr>
    <w:rPr>
      <w:b/>
      <w:sz w:val="40"/>
    </w:rPr>
  </w:style>
  <w:style w:type="paragraph" w:styleId="Nadpis2">
    <w:name w:val="heading 2"/>
    <w:basedOn w:val="Normln"/>
    <w:next w:val="Podnadpis"/>
    <w:link w:val="Nadpis2Char"/>
    <w:uiPriority w:val="9"/>
    <w:unhideWhenUsed/>
    <w:qFormat/>
    <w:rsid w:val="00427394"/>
    <w:pPr>
      <w:keepNext/>
      <w:keepLines/>
      <w:spacing w:before="120"/>
      <w:outlineLvl w:val="1"/>
    </w:pPr>
    <w:rPr>
      <w:b/>
      <w:bCs/>
      <w:sz w:val="24"/>
      <w:szCs w:val="26"/>
    </w:rPr>
  </w:style>
  <w:style w:type="paragraph" w:styleId="Nadpis3">
    <w:name w:val="heading 3"/>
    <w:basedOn w:val="Podnadpis"/>
    <w:next w:val="Normln"/>
    <w:link w:val="Nadpis3Char"/>
    <w:uiPriority w:val="9"/>
    <w:unhideWhenUsed/>
    <w:qFormat/>
    <w:rsid w:val="005235C4"/>
    <w:pPr>
      <w:spacing w:line="240" w:lineRule="auto"/>
      <w:jc w:val="lef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27394"/>
    <w:rPr>
      <w:rFonts w:ascii="Arial" w:hAnsi="Arial" w:cs="Times New Roman"/>
      <w:b/>
      <w:sz w:val="40"/>
    </w:rPr>
  </w:style>
  <w:style w:type="character" w:customStyle="1" w:styleId="Nadpis2Char">
    <w:name w:val="Nadpis 2 Char"/>
    <w:basedOn w:val="Standardnpsmoodstavce"/>
    <w:link w:val="Nadpis2"/>
    <w:uiPriority w:val="9"/>
    <w:locked/>
    <w:rsid w:val="00427394"/>
    <w:rPr>
      <w:rFonts w:ascii="Arial" w:hAnsi="Arial" w:cs="Times New Roman"/>
      <w:b/>
      <w:sz w:val="26"/>
    </w:rPr>
  </w:style>
  <w:style w:type="character" w:customStyle="1" w:styleId="Nadpis3Char">
    <w:name w:val="Nadpis 3 Char"/>
    <w:basedOn w:val="Standardnpsmoodstavce"/>
    <w:link w:val="Nadpis3"/>
    <w:uiPriority w:val="9"/>
    <w:locked/>
    <w:rsid w:val="005235C4"/>
    <w:rPr>
      <w:rFonts w:ascii="Arial" w:hAnsi="Arial" w:cs="Times New Roman"/>
      <w:b/>
      <w:sz w:val="24"/>
    </w:rPr>
  </w:style>
  <w:style w:type="paragraph" w:styleId="Zhlav">
    <w:name w:val="header"/>
    <w:basedOn w:val="Normln"/>
    <w:link w:val="ZhlavChar"/>
    <w:uiPriority w:val="99"/>
    <w:unhideWhenUsed/>
    <w:rsid w:val="001610F1"/>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1610F1"/>
    <w:rPr>
      <w:rFonts w:ascii="Arial" w:hAnsi="Arial" w:cs="Times New Roman"/>
    </w:rPr>
  </w:style>
  <w:style w:type="paragraph" w:styleId="Zpat">
    <w:name w:val="footer"/>
    <w:basedOn w:val="Normln"/>
    <w:link w:val="ZpatChar"/>
    <w:uiPriority w:val="99"/>
    <w:unhideWhenUsed/>
    <w:rsid w:val="001610F1"/>
    <w:pPr>
      <w:tabs>
        <w:tab w:val="center" w:pos="4536"/>
        <w:tab w:val="right" w:pos="9072"/>
      </w:tabs>
      <w:spacing w:line="240" w:lineRule="auto"/>
    </w:pPr>
  </w:style>
  <w:style w:type="character" w:customStyle="1" w:styleId="ZpatChar">
    <w:name w:val="Zápatí Char"/>
    <w:basedOn w:val="Standardnpsmoodstavce"/>
    <w:link w:val="Zpat"/>
    <w:uiPriority w:val="99"/>
    <w:locked/>
    <w:rsid w:val="001610F1"/>
    <w:rPr>
      <w:rFonts w:ascii="Arial" w:hAnsi="Arial" w:cs="Times New Roman"/>
    </w:rPr>
  </w:style>
  <w:style w:type="paragraph" w:styleId="Textbubliny">
    <w:name w:val="Balloon Text"/>
    <w:basedOn w:val="Normln"/>
    <w:link w:val="TextbublinyChar"/>
    <w:uiPriority w:val="99"/>
    <w:semiHidden/>
    <w:unhideWhenUsed/>
    <w:rsid w:val="001610F1"/>
    <w:pPr>
      <w:spacing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locked/>
    <w:rsid w:val="001610F1"/>
    <w:rPr>
      <w:rFonts w:ascii="Tahoma" w:hAnsi="Tahoma" w:cs="Times New Roman"/>
      <w:sz w:val="16"/>
    </w:rPr>
  </w:style>
  <w:style w:type="table" w:styleId="Mkatabulky">
    <w:name w:val="Table Grid"/>
    <w:basedOn w:val="Normlntabulka"/>
    <w:uiPriority w:val="59"/>
    <w:rsid w:val="0091736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6E5516"/>
    <w:pPr>
      <w:numPr>
        <w:ilvl w:val="1"/>
      </w:numPr>
      <w:spacing w:before="120"/>
    </w:pPr>
    <w:rPr>
      <w:b/>
      <w:iCs/>
      <w:szCs w:val="24"/>
    </w:rPr>
  </w:style>
  <w:style w:type="character" w:customStyle="1" w:styleId="PodnadpisChar">
    <w:name w:val="Podnadpis Char"/>
    <w:basedOn w:val="Standardnpsmoodstavce"/>
    <w:link w:val="Podnadpis"/>
    <w:uiPriority w:val="11"/>
    <w:locked/>
    <w:rsid w:val="006E5516"/>
    <w:rPr>
      <w:rFonts w:ascii="Arial" w:hAnsi="Arial" w:cs="Times New Roman"/>
      <w:b/>
      <w:sz w:val="24"/>
    </w:rPr>
  </w:style>
  <w:style w:type="paragraph" w:styleId="Odstavecseseznamem">
    <w:name w:val="List Paragraph"/>
    <w:basedOn w:val="Normln"/>
    <w:uiPriority w:val="34"/>
    <w:qFormat/>
    <w:rsid w:val="0091736D"/>
    <w:pPr>
      <w:ind w:left="720"/>
      <w:contextualSpacing/>
    </w:pPr>
  </w:style>
  <w:style w:type="character" w:styleId="Zstupntext">
    <w:name w:val="Placeholder Text"/>
    <w:basedOn w:val="Standardnpsmoodstavce"/>
    <w:uiPriority w:val="99"/>
    <w:semiHidden/>
    <w:rsid w:val="0057093F"/>
    <w:rPr>
      <w:rFonts w:cs="Times New Roman"/>
      <w:color w:val="808080"/>
    </w:rPr>
  </w:style>
  <w:style w:type="character" w:styleId="Odkaznakoment">
    <w:name w:val="annotation reference"/>
    <w:basedOn w:val="Standardnpsmoodstavce"/>
    <w:uiPriority w:val="99"/>
    <w:semiHidden/>
    <w:unhideWhenUsed/>
    <w:rsid w:val="00F53056"/>
    <w:rPr>
      <w:rFonts w:cs="Times New Roman"/>
      <w:sz w:val="16"/>
    </w:rPr>
  </w:style>
  <w:style w:type="paragraph" w:styleId="Textkomente">
    <w:name w:val="annotation text"/>
    <w:basedOn w:val="Normln"/>
    <w:link w:val="TextkomenteChar"/>
    <w:uiPriority w:val="99"/>
    <w:semiHidden/>
    <w:unhideWhenUsed/>
    <w:rsid w:val="00F5305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53056"/>
    <w:rPr>
      <w:rFonts w:ascii="Arial" w:hAnsi="Arial" w:cs="Times New Roman"/>
      <w:sz w:val="20"/>
    </w:rPr>
  </w:style>
  <w:style w:type="paragraph" w:styleId="Pedmtkomente">
    <w:name w:val="annotation subject"/>
    <w:basedOn w:val="Textkomente"/>
    <w:next w:val="Textkomente"/>
    <w:link w:val="PedmtkomenteChar"/>
    <w:uiPriority w:val="99"/>
    <w:semiHidden/>
    <w:unhideWhenUsed/>
    <w:rsid w:val="00F53056"/>
    <w:rPr>
      <w:b/>
      <w:bCs/>
    </w:rPr>
  </w:style>
  <w:style w:type="character" w:customStyle="1" w:styleId="PedmtkomenteChar">
    <w:name w:val="Předmět komentáře Char"/>
    <w:basedOn w:val="TextkomenteChar"/>
    <w:link w:val="Pedmtkomente"/>
    <w:uiPriority w:val="99"/>
    <w:semiHidden/>
    <w:locked/>
    <w:rsid w:val="00F53056"/>
    <w:rPr>
      <w:rFonts w:ascii="Arial" w:hAnsi="Arial" w:cs="Times New Roman"/>
      <w:b/>
      <w:sz w:val="20"/>
    </w:rPr>
  </w:style>
  <w:style w:type="character" w:styleId="Hypertextovodkaz">
    <w:name w:val="Hyperlink"/>
    <w:basedOn w:val="Standardnpsmoodstavce"/>
    <w:uiPriority w:val="99"/>
    <w:unhideWhenUsed/>
    <w:rsid w:val="00226C65"/>
    <w:rPr>
      <w:rFonts w:cs="Times New Roman"/>
      <w:color w:val="0000FF"/>
      <w:u w:val="single"/>
    </w:rPr>
  </w:style>
  <w:style w:type="table" w:customStyle="1" w:styleId="57">
    <w:name w:val="57"/>
    <w:uiPriority w:val="99"/>
    <w:pPr>
      <w:widowControl w:val="0"/>
      <w:autoSpaceDE w:val="0"/>
      <w:autoSpaceDN w:val="0"/>
      <w:adjustRightInd w:val="0"/>
    </w:pPr>
    <w:rPr>
      <w:rFonts w:ascii="Times New Roman" w:hAnsi="Times New Roman" w:cs="Times New Roman"/>
      <w:sz w:val="24"/>
      <w:szCs w:val="24"/>
      <w:lang w:eastAsia="en-US"/>
    </w:rPr>
    <w:tblPr>
      <w:tblInd w:w="34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0" w:type="dxa"/>
        <w:left w:w="0" w:type="dxa"/>
        <w:bottom w:w="0" w:type="dxa"/>
        <w:right w:w="108" w:type="dxa"/>
      </w:tblCellMar>
    </w:tblPr>
  </w:style>
  <w:style w:type="paragraph" w:styleId="Revize">
    <w:name w:val="Revision"/>
    <w:hidden/>
    <w:uiPriority w:val="99"/>
    <w:semiHidden/>
    <w:rsid w:val="0027455C"/>
    <w:rPr>
      <w:rFonts w:cs="Times New Roman"/>
      <w:sz w:val="18"/>
      <w:szCs w:val="22"/>
      <w:lang w:eastAsia="en-US"/>
    </w:rPr>
  </w:style>
  <w:style w:type="character" w:styleId="Sledovanodkaz">
    <w:name w:val="FollowedHyperlink"/>
    <w:basedOn w:val="Standardnpsmoodstavce"/>
    <w:uiPriority w:val="99"/>
    <w:semiHidden/>
    <w:unhideWhenUsed/>
    <w:rsid w:val="00BF2D92"/>
    <w:rPr>
      <w:rFonts w:cs="Times New Roman"/>
      <w:color w:val="800080"/>
      <w:u w:val="single"/>
    </w:rPr>
  </w:style>
  <w:style w:type="character" w:customStyle="1" w:styleId="Nevyeenzmnka1">
    <w:name w:val="Nevyřešená zmínka1"/>
    <w:basedOn w:val="Standardnpsmoodstavce"/>
    <w:uiPriority w:val="99"/>
    <w:semiHidden/>
    <w:unhideWhenUsed/>
    <w:rsid w:val="00AA692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94627">
      <w:marLeft w:val="0"/>
      <w:marRight w:val="0"/>
      <w:marTop w:val="0"/>
      <w:marBottom w:val="0"/>
      <w:divBdr>
        <w:top w:val="none" w:sz="0" w:space="0" w:color="auto"/>
        <w:left w:val="none" w:sz="0" w:space="0" w:color="auto"/>
        <w:bottom w:val="none" w:sz="0" w:space="0" w:color="auto"/>
        <w:right w:val="none" w:sz="0" w:space="0" w:color="auto"/>
      </w:divBdr>
    </w:div>
    <w:div w:id="17277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rea-che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CF1-AF8D-446E-BE74-4D15985B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2840</Words>
  <Characters>18040</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
    </vt:vector>
  </TitlesOfParts>
  <Company>United Energy, a.s.</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Trégler David</dc:creator>
  <cp:keywords/>
  <dc:description/>
  <cp:lastModifiedBy>Věra Jelínková</cp:lastModifiedBy>
  <cp:revision>3</cp:revision>
  <cp:lastPrinted>2014-09-10T09:17:00Z</cp:lastPrinted>
  <dcterms:created xsi:type="dcterms:W3CDTF">2024-12-06T11:42:00Z</dcterms:created>
  <dcterms:modified xsi:type="dcterms:W3CDTF">2024-12-09T09:32:00Z</dcterms:modified>
</cp:coreProperties>
</file>