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28E5B" w14:textId="77777777" w:rsidR="00885BCB" w:rsidRDefault="00BC68F2" w:rsidP="00706B1E">
      <w:pPr>
        <w:spacing w:before="360" w:after="360"/>
        <w:jc w:val="center"/>
        <w:rPr>
          <w:rFonts w:ascii="Arial" w:hAnsi="Arial" w:cs="Arial"/>
          <w:b/>
          <w:sz w:val="28"/>
          <w:szCs w:val="28"/>
        </w:rPr>
      </w:pPr>
      <w:r w:rsidRPr="00F444E4">
        <w:rPr>
          <w:rFonts w:ascii="Arial" w:hAnsi="Arial" w:cs="Arial"/>
          <w:b/>
          <w:sz w:val="28"/>
          <w:szCs w:val="28"/>
        </w:rPr>
        <w:t>SMLOUVA O DÍLO</w:t>
      </w:r>
    </w:p>
    <w:p w14:paraId="619CC314" w14:textId="5BB9327A" w:rsidR="00BC68F2" w:rsidRPr="007F7A37" w:rsidRDefault="00885BCB" w:rsidP="00885BCB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smlouvy objednatele: </w:t>
      </w:r>
      <w:r w:rsidRPr="007F7A37">
        <w:rPr>
          <w:rFonts w:ascii="Arial" w:hAnsi="Arial" w:cs="Arial"/>
          <w:b/>
          <w:iCs/>
          <w:sz w:val="22"/>
          <w:szCs w:val="22"/>
        </w:rPr>
        <w:t>SML/</w:t>
      </w:r>
      <w:r w:rsidR="007F7A37" w:rsidRPr="007F7A37">
        <w:rPr>
          <w:rFonts w:ascii="Arial" w:hAnsi="Arial" w:cs="Arial"/>
          <w:b/>
          <w:sz w:val="22"/>
          <w:szCs w:val="22"/>
        </w:rPr>
        <w:t>196/24/010</w:t>
      </w:r>
    </w:p>
    <w:p w14:paraId="715A54EF" w14:textId="77777777" w:rsidR="00706B1E" w:rsidRPr="00F444E4" w:rsidRDefault="00706B1E" w:rsidP="00594CE3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779A4C36" w14:textId="77777777" w:rsidR="00BC68F2" w:rsidRPr="00F444E4" w:rsidRDefault="00BC68F2" w:rsidP="00594CE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444E4">
        <w:rPr>
          <w:rFonts w:ascii="Arial" w:hAnsi="Arial" w:cs="Arial"/>
          <w:b/>
          <w:sz w:val="22"/>
          <w:szCs w:val="22"/>
        </w:rPr>
        <w:t>Smluvní strany:</w:t>
      </w:r>
    </w:p>
    <w:p w14:paraId="756AB145" w14:textId="77777777" w:rsidR="00BC68F2" w:rsidRPr="00F444E4" w:rsidRDefault="00BC68F2" w:rsidP="00DB7F09">
      <w:pPr>
        <w:spacing w:after="120"/>
        <w:rPr>
          <w:rFonts w:ascii="Arial" w:hAnsi="Arial" w:cs="Arial"/>
          <w:b/>
          <w:sz w:val="22"/>
          <w:szCs w:val="22"/>
        </w:rPr>
      </w:pPr>
    </w:p>
    <w:p w14:paraId="191F9570" w14:textId="712C918B" w:rsidR="00BC68F2" w:rsidRPr="00AC0EAF" w:rsidRDefault="00BC68F2" w:rsidP="00B61C7E">
      <w:pPr>
        <w:spacing w:after="120"/>
        <w:ind w:firstLine="357"/>
        <w:jc w:val="both"/>
        <w:rPr>
          <w:rFonts w:ascii="Arial" w:hAnsi="Arial" w:cs="Arial"/>
          <w:b/>
          <w:sz w:val="22"/>
          <w:szCs w:val="22"/>
        </w:rPr>
      </w:pPr>
      <w:r w:rsidRPr="00AC0EAF">
        <w:rPr>
          <w:rFonts w:ascii="Arial" w:hAnsi="Arial" w:cs="Arial"/>
          <w:b/>
          <w:sz w:val="22"/>
          <w:szCs w:val="22"/>
        </w:rPr>
        <w:t>Objednatel:</w:t>
      </w:r>
    </w:p>
    <w:p w14:paraId="6BB4966B" w14:textId="77777777" w:rsidR="00BC68F2" w:rsidRPr="00AC0EAF" w:rsidRDefault="00C30CCD" w:rsidP="00B61C7E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AC0EAF">
        <w:rPr>
          <w:rFonts w:ascii="Arial" w:hAnsi="Arial" w:cs="Arial"/>
          <w:sz w:val="22"/>
          <w:szCs w:val="22"/>
        </w:rPr>
        <w:t>republika - Státní</w:t>
      </w:r>
      <w:proofErr w:type="gramEnd"/>
      <w:r w:rsidRPr="00AC0EAF">
        <w:rPr>
          <w:rFonts w:ascii="Arial" w:hAnsi="Arial" w:cs="Arial"/>
          <w:sz w:val="22"/>
          <w:szCs w:val="22"/>
        </w:rPr>
        <w:t xml:space="preserve"> zemědělská</w:t>
      </w:r>
      <w:r w:rsidR="00BC68F2" w:rsidRPr="00AC0EAF">
        <w:rPr>
          <w:rFonts w:ascii="Arial" w:hAnsi="Arial" w:cs="Arial"/>
          <w:sz w:val="22"/>
          <w:szCs w:val="22"/>
        </w:rPr>
        <w:t xml:space="preserve"> a </w:t>
      </w:r>
      <w:r w:rsidRPr="00AC0EAF">
        <w:rPr>
          <w:rFonts w:ascii="Arial" w:hAnsi="Arial" w:cs="Arial"/>
          <w:sz w:val="22"/>
          <w:szCs w:val="22"/>
        </w:rPr>
        <w:t>potravinářská</w:t>
      </w:r>
      <w:r w:rsidR="00BC68F2" w:rsidRPr="00AC0EAF">
        <w:rPr>
          <w:rFonts w:ascii="Arial" w:hAnsi="Arial" w:cs="Arial"/>
          <w:sz w:val="22"/>
          <w:szCs w:val="22"/>
        </w:rPr>
        <w:t xml:space="preserve"> in</w:t>
      </w:r>
      <w:r w:rsidRPr="00AC0EAF">
        <w:rPr>
          <w:rFonts w:ascii="Arial" w:hAnsi="Arial" w:cs="Arial"/>
          <w:sz w:val="22"/>
          <w:szCs w:val="22"/>
        </w:rPr>
        <w:t>spekce</w:t>
      </w:r>
    </w:p>
    <w:p w14:paraId="09FB7193" w14:textId="77777777" w:rsidR="00491EA0" w:rsidRPr="00AC0EAF" w:rsidRDefault="00BC68F2" w:rsidP="00B61C7E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Sídlo:</w:t>
      </w:r>
      <w:r w:rsidRPr="00AC0EAF">
        <w:rPr>
          <w:rFonts w:ascii="Arial" w:hAnsi="Arial" w:cs="Arial"/>
          <w:sz w:val="22"/>
          <w:szCs w:val="22"/>
        </w:rPr>
        <w:tab/>
      </w:r>
      <w:r w:rsidRPr="00AC0EAF">
        <w:rPr>
          <w:rFonts w:ascii="Arial" w:hAnsi="Arial" w:cs="Arial"/>
          <w:sz w:val="22"/>
          <w:szCs w:val="22"/>
        </w:rPr>
        <w:tab/>
        <w:t>Květná 15, 603 00 Brno</w:t>
      </w:r>
    </w:p>
    <w:p w14:paraId="0E40BAB2" w14:textId="5F6F49D7" w:rsidR="00C30CCD" w:rsidRPr="00AC0EAF" w:rsidRDefault="00C30CCD" w:rsidP="00B61C7E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za kterou jedná</w:t>
      </w:r>
      <w:r w:rsidR="00885BCB">
        <w:rPr>
          <w:rFonts w:ascii="Arial" w:hAnsi="Arial" w:cs="Arial"/>
          <w:sz w:val="22"/>
          <w:szCs w:val="22"/>
        </w:rPr>
        <w:tab/>
      </w:r>
      <w:r w:rsidRPr="00AC0EAF">
        <w:rPr>
          <w:rFonts w:ascii="Arial" w:hAnsi="Arial" w:cs="Arial"/>
          <w:sz w:val="22"/>
          <w:szCs w:val="22"/>
        </w:rPr>
        <w:t>Ing. Martin Klanica, ústřední ředitel</w:t>
      </w:r>
    </w:p>
    <w:p w14:paraId="6446EB2B" w14:textId="77777777" w:rsidR="00BC68F2" w:rsidRPr="00AC0EAF" w:rsidRDefault="00BC68F2" w:rsidP="00B61C7E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IČ</w:t>
      </w:r>
      <w:r w:rsidR="00D9419E" w:rsidRPr="00AC0EAF">
        <w:rPr>
          <w:rFonts w:ascii="Arial" w:hAnsi="Arial" w:cs="Arial"/>
          <w:sz w:val="22"/>
          <w:szCs w:val="22"/>
        </w:rPr>
        <w:t>O</w:t>
      </w:r>
      <w:r w:rsidRPr="00AC0EAF">
        <w:rPr>
          <w:rFonts w:ascii="Arial" w:hAnsi="Arial" w:cs="Arial"/>
          <w:sz w:val="22"/>
          <w:szCs w:val="22"/>
        </w:rPr>
        <w:t>:</w:t>
      </w:r>
      <w:r w:rsidRPr="00AC0EAF">
        <w:rPr>
          <w:rFonts w:ascii="Arial" w:hAnsi="Arial" w:cs="Arial"/>
          <w:sz w:val="22"/>
          <w:szCs w:val="22"/>
        </w:rPr>
        <w:tab/>
      </w:r>
      <w:r w:rsidRPr="00AC0EAF">
        <w:rPr>
          <w:rFonts w:ascii="Arial" w:hAnsi="Arial" w:cs="Arial"/>
          <w:sz w:val="22"/>
          <w:szCs w:val="22"/>
        </w:rPr>
        <w:tab/>
        <w:t>75014149</w:t>
      </w:r>
    </w:p>
    <w:p w14:paraId="0FB8CCC8" w14:textId="77777777" w:rsidR="00BC68F2" w:rsidRPr="00AC0EAF" w:rsidRDefault="00BC68F2" w:rsidP="00B61C7E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DIČ:</w:t>
      </w:r>
      <w:r w:rsidRPr="00AC0EAF">
        <w:rPr>
          <w:rFonts w:ascii="Arial" w:hAnsi="Arial" w:cs="Arial"/>
          <w:sz w:val="22"/>
          <w:szCs w:val="22"/>
        </w:rPr>
        <w:tab/>
      </w:r>
      <w:r w:rsidRPr="00AC0EAF">
        <w:rPr>
          <w:rFonts w:ascii="Arial" w:hAnsi="Arial" w:cs="Arial"/>
          <w:sz w:val="22"/>
          <w:szCs w:val="22"/>
        </w:rPr>
        <w:tab/>
        <w:t xml:space="preserve">CZ75014149 </w:t>
      </w:r>
      <w:r w:rsidR="00394A79" w:rsidRPr="00AC0EAF">
        <w:rPr>
          <w:rFonts w:ascii="Arial" w:hAnsi="Arial" w:cs="Arial"/>
          <w:sz w:val="22"/>
          <w:szCs w:val="22"/>
        </w:rPr>
        <w:t>(není plátce DPH)</w:t>
      </w:r>
    </w:p>
    <w:p w14:paraId="3F94C74F" w14:textId="1C815E29" w:rsidR="00BC68F2" w:rsidRPr="00AC0EAF" w:rsidRDefault="00BC68F2" w:rsidP="00B61C7E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Bankovní spojení: ČNB, č</w:t>
      </w:r>
      <w:r w:rsidR="0055442F">
        <w:rPr>
          <w:rFonts w:ascii="Arial" w:hAnsi="Arial" w:cs="Arial"/>
          <w:sz w:val="22"/>
          <w:szCs w:val="22"/>
        </w:rPr>
        <w:t>íslo</w:t>
      </w:r>
      <w:r w:rsidR="00255A35" w:rsidRPr="00AC0EAF">
        <w:rPr>
          <w:rFonts w:ascii="Arial" w:hAnsi="Arial" w:cs="Arial"/>
          <w:sz w:val="22"/>
          <w:szCs w:val="22"/>
        </w:rPr>
        <w:t xml:space="preserve"> </w:t>
      </w:r>
      <w:r w:rsidRPr="00AC0EAF">
        <w:rPr>
          <w:rFonts w:ascii="Arial" w:hAnsi="Arial" w:cs="Arial"/>
          <w:sz w:val="22"/>
          <w:szCs w:val="22"/>
        </w:rPr>
        <w:t>ú</w:t>
      </w:r>
      <w:r w:rsidR="0055442F">
        <w:rPr>
          <w:rFonts w:ascii="Arial" w:hAnsi="Arial" w:cs="Arial"/>
          <w:sz w:val="22"/>
          <w:szCs w:val="22"/>
        </w:rPr>
        <w:t>čtu:</w:t>
      </w:r>
      <w:r w:rsidRPr="00AC0EAF">
        <w:rPr>
          <w:rFonts w:ascii="Arial" w:hAnsi="Arial" w:cs="Arial"/>
          <w:sz w:val="22"/>
          <w:szCs w:val="22"/>
        </w:rPr>
        <w:t xml:space="preserve"> 26927621/0710</w:t>
      </w:r>
      <w:r w:rsidR="00394A79" w:rsidRPr="00AC0EAF">
        <w:rPr>
          <w:rFonts w:ascii="Arial" w:hAnsi="Arial" w:cs="Arial"/>
          <w:sz w:val="22"/>
          <w:szCs w:val="22"/>
        </w:rPr>
        <w:t xml:space="preserve"> </w:t>
      </w:r>
    </w:p>
    <w:p w14:paraId="49AEF372" w14:textId="77777777" w:rsidR="0061022C" w:rsidRPr="00AC0EAF" w:rsidRDefault="0061022C" w:rsidP="00594CE3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7BE3CC5" w14:textId="77777777" w:rsidR="0061022C" w:rsidRPr="00AC0EAF" w:rsidRDefault="0061022C" w:rsidP="00594CE3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dále jen „objednatel“</w:t>
      </w:r>
    </w:p>
    <w:p w14:paraId="61A81F65" w14:textId="77777777" w:rsidR="00251504" w:rsidRPr="00AC0EAF" w:rsidRDefault="00251504" w:rsidP="00594CE3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9C95484" w14:textId="77777777" w:rsidR="00BC68F2" w:rsidRPr="00AC0EAF" w:rsidRDefault="00BC68F2" w:rsidP="00594CE3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a</w:t>
      </w:r>
    </w:p>
    <w:p w14:paraId="6B7B6256" w14:textId="77777777" w:rsidR="00885BCB" w:rsidRDefault="00885BCB" w:rsidP="00594CE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0DBDC1" w14:textId="77777777" w:rsidR="00DB7F09" w:rsidRPr="00C278D5" w:rsidRDefault="00BC68F2" w:rsidP="00B61C7E">
      <w:pPr>
        <w:spacing w:after="120"/>
        <w:ind w:firstLine="357"/>
        <w:jc w:val="both"/>
        <w:rPr>
          <w:rFonts w:ascii="Arial" w:hAnsi="Arial" w:cs="Arial"/>
          <w:b/>
          <w:sz w:val="22"/>
          <w:szCs w:val="22"/>
        </w:rPr>
      </w:pPr>
      <w:r w:rsidRPr="00C278D5">
        <w:rPr>
          <w:rFonts w:ascii="Arial" w:hAnsi="Arial" w:cs="Arial"/>
          <w:b/>
          <w:sz w:val="22"/>
          <w:szCs w:val="22"/>
        </w:rPr>
        <w:t>Zhotovitel:</w:t>
      </w:r>
    </w:p>
    <w:p w14:paraId="194D7209" w14:textId="45F245D2" w:rsidR="004436FB" w:rsidRPr="00C278D5" w:rsidRDefault="00C278D5" w:rsidP="00B61C7E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C278D5">
        <w:rPr>
          <w:rFonts w:ascii="Arial" w:eastAsiaTheme="minorHAnsi" w:hAnsi="Arial" w:cs="Arial"/>
          <w:sz w:val="22"/>
          <w:szCs w:val="22"/>
          <w:lang w:eastAsia="en-US"/>
        </w:rPr>
        <w:t>Jakub Tichý s.r.o.</w:t>
      </w:r>
    </w:p>
    <w:p w14:paraId="6A6BEEEE" w14:textId="1E22E4DC" w:rsidR="007F69F6" w:rsidRPr="00C278D5" w:rsidRDefault="00CA07BD" w:rsidP="00B61C7E">
      <w:pPr>
        <w:pStyle w:val="Nzev"/>
        <w:spacing w:after="120"/>
        <w:ind w:firstLine="357"/>
        <w:jc w:val="both"/>
        <w:rPr>
          <w:rFonts w:ascii="Arial" w:hAnsi="Arial" w:cs="Arial"/>
          <w:sz w:val="22"/>
          <w:szCs w:val="22"/>
          <w:lang w:val="cs-CZ"/>
        </w:rPr>
      </w:pPr>
      <w:r w:rsidRPr="00C278D5">
        <w:rPr>
          <w:rFonts w:ascii="Arial" w:hAnsi="Arial" w:cs="Arial"/>
          <w:sz w:val="22"/>
          <w:szCs w:val="22"/>
        </w:rPr>
        <w:t>Sídlo:</w:t>
      </w:r>
      <w:r w:rsidRPr="00C278D5">
        <w:rPr>
          <w:rFonts w:ascii="Arial" w:hAnsi="Arial" w:cs="Arial"/>
          <w:sz w:val="22"/>
          <w:szCs w:val="22"/>
          <w:lang w:val="cs-CZ"/>
        </w:rPr>
        <w:t xml:space="preserve"> </w:t>
      </w:r>
      <w:r w:rsidR="00DB7F09" w:rsidRPr="00C278D5">
        <w:rPr>
          <w:rFonts w:ascii="Arial" w:hAnsi="Arial" w:cs="Arial"/>
          <w:sz w:val="22"/>
          <w:szCs w:val="22"/>
          <w:lang w:val="cs-CZ"/>
        </w:rPr>
        <w:tab/>
      </w:r>
      <w:r w:rsidR="00DB7F09" w:rsidRPr="00C278D5">
        <w:rPr>
          <w:rFonts w:ascii="Arial" w:hAnsi="Arial" w:cs="Arial"/>
          <w:sz w:val="22"/>
          <w:szCs w:val="22"/>
          <w:lang w:val="cs-CZ"/>
        </w:rPr>
        <w:tab/>
      </w:r>
      <w:r w:rsidR="00C278D5" w:rsidRPr="00C278D5">
        <w:rPr>
          <w:rFonts w:ascii="Arial" w:eastAsiaTheme="minorHAnsi" w:hAnsi="Arial" w:cs="Arial"/>
          <w:sz w:val="22"/>
          <w:szCs w:val="22"/>
          <w:lang w:eastAsia="en-US"/>
        </w:rPr>
        <w:t>Kollárova 1260/20, 680 01 Boskovice</w:t>
      </w:r>
    </w:p>
    <w:p w14:paraId="152584EA" w14:textId="7636DE13" w:rsidR="007233FB" w:rsidRPr="00C278D5" w:rsidRDefault="007233FB" w:rsidP="00B61C7E">
      <w:pPr>
        <w:pStyle w:val="Nzev"/>
        <w:spacing w:after="120"/>
        <w:ind w:firstLine="357"/>
        <w:jc w:val="both"/>
        <w:rPr>
          <w:rFonts w:ascii="Arial" w:hAnsi="Arial" w:cs="Arial"/>
          <w:sz w:val="22"/>
          <w:szCs w:val="22"/>
          <w:lang w:val="cs-CZ"/>
        </w:rPr>
      </w:pPr>
      <w:r w:rsidRPr="00C278D5">
        <w:rPr>
          <w:rFonts w:ascii="Arial" w:hAnsi="Arial" w:cs="Arial"/>
          <w:sz w:val="22"/>
          <w:szCs w:val="22"/>
          <w:lang w:val="cs-CZ"/>
        </w:rPr>
        <w:t>Jednající:</w:t>
      </w:r>
      <w:r w:rsidRPr="00C278D5">
        <w:rPr>
          <w:rFonts w:ascii="Arial" w:hAnsi="Arial" w:cs="Arial"/>
          <w:sz w:val="22"/>
          <w:szCs w:val="22"/>
          <w:lang w:val="cs-CZ"/>
        </w:rPr>
        <w:tab/>
      </w:r>
      <w:r w:rsidR="004F5B66" w:rsidRPr="00C278D5">
        <w:rPr>
          <w:rFonts w:ascii="Arial" w:hAnsi="Arial" w:cs="Arial"/>
          <w:sz w:val="22"/>
          <w:szCs w:val="22"/>
          <w:lang w:val="cs-CZ"/>
        </w:rPr>
        <w:tab/>
      </w:r>
      <w:r w:rsidR="00C278D5" w:rsidRPr="00C278D5">
        <w:rPr>
          <w:rFonts w:ascii="Arial" w:eastAsiaTheme="minorHAnsi" w:hAnsi="Arial" w:cs="Arial"/>
          <w:sz w:val="22"/>
          <w:szCs w:val="22"/>
          <w:lang w:eastAsia="en-US"/>
        </w:rPr>
        <w:t>Jakub Tichý, jednatel</w:t>
      </w:r>
    </w:p>
    <w:p w14:paraId="2B7949D3" w14:textId="6D0DF3BE" w:rsidR="004436FB" w:rsidRPr="00C278D5" w:rsidRDefault="004436FB" w:rsidP="00B61C7E">
      <w:pPr>
        <w:pStyle w:val="Nzev"/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C278D5">
        <w:rPr>
          <w:rFonts w:ascii="Arial" w:hAnsi="Arial" w:cs="Arial"/>
          <w:sz w:val="22"/>
          <w:szCs w:val="22"/>
        </w:rPr>
        <w:t>IČ</w:t>
      </w:r>
      <w:r w:rsidR="00D9419E" w:rsidRPr="00C278D5">
        <w:rPr>
          <w:rFonts w:ascii="Arial" w:hAnsi="Arial" w:cs="Arial"/>
          <w:sz w:val="22"/>
          <w:szCs w:val="22"/>
          <w:lang w:val="cs-CZ"/>
        </w:rPr>
        <w:t>O</w:t>
      </w:r>
      <w:r w:rsidRPr="00C278D5">
        <w:rPr>
          <w:rFonts w:ascii="Arial" w:hAnsi="Arial" w:cs="Arial"/>
          <w:sz w:val="22"/>
          <w:szCs w:val="22"/>
        </w:rPr>
        <w:t xml:space="preserve">: </w:t>
      </w:r>
      <w:r w:rsidR="00DB7F09" w:rsidRPr="00C278D5">
        <w:rPr>
          <w:rFonts w:ascii="Arial" w:hAnsi="Arial" w:cs="Arial"/>
          <w:sz w:val="22"/>
          <w:szCs w:val="22"/>
        </w:rPr>
        <w:tab/>
      </w:r>
      <w:r w:rsidR="00DB7F09" w:rsidRPr="00C278D5">
        <w:rPr>
          <w:rFonts w:ascii="Arial" w:hAnsi="Arial" w:cs="Arial"/>
          <w:sz w:val="22"/>
          <w:szCs w:val="22"/>
        </w:rPr>
        <w:tab/>
      </w:r>
      <w:r w:rsidR="00C278D5" w:rsidRPr="00C278D5">
        <w:rPr>
          <w:rFonts w:ascii="Arial" w:eastAsiaTheme="minorHAnsi" w:hAnsi="Arial" w:cs="Arial"/>
          <w:sz w:val="22"/>
          <w:szCs w:val="22"/>
          <w:lang w:eastAsia="en-US"/>
        </w:rPr>
        <w:t>06786448</w:t>
      </w:r>
      <w:r w:rsidRPr="00C278D5">
        <w:rPr>
          <w:rFonts w:ascii="Arial" w:hAnsi="Arial" w:cs="Arial"/>
          <w:sz w:val="22"/>
          <w:szCs w:val="22"/>
        </w:rPr>
        <w:t xml:space="preserve">   </w:t>
      </w:r>
    </w:p>
    <w:p w14:paraId="6711F6D2" w14:textId="68064839" w:rsidR="00A77BF0" w:rsidRPr="00C278D5" w:rsidRDefault="004436FB" w:rsidP="00B61C7E">
      <w:pPr>
        <w:pStyle w:val="Nzev"/>
        <w:spacing w:after="120"/>
        <w:ind w:firstLine="357"/>
        <w:jc w:val="both"/>
        <w:rPr>
          <w:rFonts w:ascii="Arial" w:hAnsi="Arial" w:cs="Arial"/>
          <w:sz w:val="22"/>
          <w:szCs w:val="22"/>
          <w:lang w:val="cs-CZ"/>
        </w:rPr>
      </w:pPr>
      <w:r w:rsidRPr="00C278D5">
        <w:rPr>
          <w:rFonts w:ascii="Arial" w:hAnsi="Arial" w:cs="Arial"/>
          <w:sz w:val="22"/>
          <w:szCs w:val="22"/>
        </w:rPr>
        <w:t>DIČ</w:t>
      </w:r>
      <w:r w:rsidR="007F69F6" w:rsidRPr="00C278D5">
        <w:rPr>
          <w:rFonts w:ascii="Arial" w:hAnsi="Arial" w:cs="Arial"/>
          <w:sz w:val="22"/>
          <w:szCs w:val="22"/>
          <w:lang w:val="cs-CZ"/>
        </w:rPr>
        <w:t>:</w:t>
      </w:r>
      <w:r w:rsidR="00CA07BD" w:rsidRPr="00C278D5">
        <w:rPr>
          <w:rFonts w:ascii="Arial" w:hAnsi="Arial" w:cs="Arial"/>
          <w:sz w:val="22"/>
          <w:szCs w:val="22"/>
          <w:lang w:val="cs-CZ"/>
        </w:rPr>
        <w:t xml:space="preserve"> </w:t>
      </w:r>
      <w:r w:rsidR="00DB7F09" w:rsidRPr="00C278D5">
        <w:rPr>
          <w:rFonts w:ascii="Arial" w:hAnsi="Arial" w:cs="Arial"/>
          <w:sz w:val="22"/>
          <w:szCs w:val="22"/>
          <w:lang w:val="cs-CZ"/>
        </w:rPr>
        <w:tab/>
      </w:r>
      <w:r w:rsidR="00DB7F09" w:rsidRPr="00C278D5">
        <w:rPr>
          <w:rFonts w:ascii="Arial" w:hAnsi="Arial" w:cs="Arial"/>
          <w:sz w:val="22"/>
          <w:szCs w:val="22"/>
          <w:lang w:val="cs-CZ"/>
        </w:rPr>
        <w:tab/>
      </w:r>
      <w:r w:rsidR="00C278D5" w:rsidRPr="00C278D5">
        <w:rPr>
          <w:rFonts w:ascii="Arial" w:eastAsiaTheme="minorHAnsi" w:hAnsi="Arial" w:cs="Arial"/>
          <w:sz w:val="22"/>
          <w:szCs w:val="22"/>
          <w:lang w:eastAsia="en-US"/>
        </w:rPr>
        <w:t>CZ06786448</w:t>
      </w:r>
    </w:p>
    <w:p w14:paraId="5D4DC7E1" w14:textId="77777777" w:rsidR="00C278D5" w:rsidRPr="00C278D5" w:rsidRDefault="00A77BF0" w:rsidP="00B61C7E">
      <w:pPr>
        <w:pStyle w:val="Nzev"/>
        <w:spacing w:after="120"/>
        <w:ind w:firstLine="357"/>
        <w:jc w:val="both"/>
        <w:rPr>
          <w:rFonts w:ascii="Arial" w:hAnsi="Arial" w:cs="Arial"/>
          <w:sz w:val="22"/>
          <w:szCs w:val="22"/>
          <w:lang w:val="cs-CZ"/>
        </w:rPr>
      </w:pPr>
      <w:r w:rsidRPr="00C278D5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="00C278D5" w:rsidRPr="00C278D5">
        <w:rPr>
          <w:rFonts w:ascii="Arial" w:eastAsiaTheme="minorHAnsi" w:hAnsi="Arial" w:cs="Arial"/>
          <w:sz w:val="22"/>
          <w:szCs w:val="22"/>
          <w:lang w:eastAsia="en-US"/>
        </w:rPr>
        <w:t>Komerční banka, a.s., Na Příkopě 33, Praha 1</w:t>
      </w:r>
      <w:r w:rsidR="0055442F" w:rsidRPr="00C278D5">
        <w:rPr>
          <w:rFonts w:ascii="Arial" w:hAnsi="Arial" w:cs="Arial"/>
          <w:sz w:val="22"/>
          <w:szCs w:val="22"/>
          <w:lang w:val="cs-CZ"/>
        </w:rPr>
        <w:t xml:space="preserve">, </w:t>
      </w:r>
    </w:p>
    <w:p w14:paraId="3736C7F5" w14:textId="271CE1A1" w:rsidR="00A77BF0" w:rsidRPr="00C278D5" w:rsidRDefault="0055442F" w:rsidP="00B61C7E">
      <w:pPr>
        <w:pStyle w:val="Nzev"/>
        <w:spacing w:after="120"/>
        <w:ind w:firstLine="357"/>
        <w:jc w:val="both"/>
        <w:rPr>
          <w:rFonts w:ascii="Arial" w:hAnsi="Arial" w:cs="Arial"/>
          <w:sz w:val="22"/>
          <w:szCs w:val="22"/>
          <w:lang w:val="cs-CZ"/>
        </w:rPr>
      </w:pPr>
      <w:r w:rsidRPr="00C278D5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="00C278D5" w:rsidRPr="00C278D5">
        <w:rPr>
          <w:rFonts w:ascii="Arial" w:eastAsiaTheme="minorHAnsi" w:hAnsi="Arial" w:cs="Arial"/>
          <w:sz w:val="22"/>
          <w:szCs w:val="22"/>
          <w:lang w:eastAsia="en-US"/>
        </w:rPr>
        <w:t>115-6822570237/0100</w:t>
      </w:r>
    </w:p>
    <w:p w14:paraId="15DD3821" w14:textId="77777777" w:rsidR="00B61C7E" w:rsidRDefault="00B61C7E" w:rsidP="00B61C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CA5BE1" w14:textId="1B87E020" w:rsidR="0061022C" w:rsidRDefault="0061022C" w:rsidP="00B61C7E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dále jen „zhotovitel“</w:t>
      </w:r>
    </w:p>
    <w:p w14:paraId="2A4B394C" w14:textId="77777777" w:rsidR="00CC7BF4" w:rsidRDefault="00CC7BF4" w:rsidP="00B61C7E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</w:p>
    <w:p w14:paraId="4706068D" w14:textId="718F947D" w:rsidR="00BC68F2" w:rsidRDefault="004721BE" w:rsidP="00594CE3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4721BE">
        <w:rPr>
          <w:rFonts w:ascii="Arial" w:hAnsi="Arial" w:cs="Arial"/>
          <w:sz w:val="22"/>
          <w:szCs w:val="22"/>
        </w:rPr>
        <w:t>uzavírají níže uvedeného dne, měsíce a roku dle § 2</w:t>
      </w:r>
      <w:r>
        <w:rPr>
          <w:rFonts w:ascii="Arial" w:hAnsi="Arial" w:cs="Arial"/>
          <w:sz w:val="22"/>
          <w:szCs w:val="22"/>
        </w:rPr>
        <w:t>586</w:t>
      </w:r>
      <w:r w:rsidRPr="004721BE">
        <w:rPr>
          <w:rFonts w:ascii="Arial" w:hAnsi="Arial" w:cs="Arial"/>
          <w:sz w:val="22"/>
          <w:szCs w:val="22"/>
        </w:rPr>
        <w:t xml:space="preserve"> a násl. zákona č. 89/2012 Sb., občanského zákoníku, ve znění pozdějších předpisů (dále jen „občanský zákoník“) tuto smlouvu </w:t>
      </w:r>
      <w:r>
        <w:rPr>
          <w:rFonts w:ascii="Arial" w:hAnsi="Arial" w:cs="Arial"/>
          <w:sz w:val="22"/>
          <w:szCs w:val="22"/>
        </w:rPr>
        <w:t xml:space="preserve">o dílo </w:t>
      </w:r>
      <w:r w:rsidRPr="004721BE">
        <w:rPr>
          <w:rFonts w:ascii="Arial" w:hAnsi="Arial" w:cs="Arial"/>
          <w:sz w:val="22"/>
          <w:szCs w:val="22"/>
        </w:rPr>
        <w:t>na základě výsledku výběrového řízení na veřejnou zakázku malého rozsahu č. VZ-</w:t>
      </w:r>
      <w:r>
        <w:rPr>
          <w:rFonts w:ascii="Arial" w:hAnsi="Arial" w:cs="Arial"/>
          <w:sz w:val="22"/>
          <w:szCs w:val="22"/>
        </w:rPr>
        <w:t>34</w:t>
      </w:r>
      <w:r w:rsidRPr="004721BE">
        <w:rPr>
          <w:rFonts w:ascii="Arial" w:hAnsi="Arial" w:cs="Arial"/>
          <w:sz w:val="22"/>
          <w:szCs w:val="22"/>
        </w:rPr>
        <w:t>/2024 s názvem „Rekonstrukce 7.NP budovy inspektorátu v Brně, část Kozí – projektová dokumentace“ v následujícím znění</w:t>
      </w:r>
      <w:r>
        <w:rPr>
          <w:rFonts w:ascii="Arial" w:hAnsi="Arial" w:cs="Arial"/>
          <w:sz w:val="22"/>
          <w:szCs w:val="22"/>
        </w:rPr>
        <w:t>:</w:t>
      </w:r>
    </w:p>
    <w:p w14:paraId="7990D932" w14:textId="2256FA18" w:rsidR="004721BE" w:rsidRDefault="004721BE" w:rsidP="00594CE3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DC5326C" w14:textId="112C52EC" w:rsidR="00CC7BF4" w:rsidRDefault="00CC7BF4" w:rsidP="00594CE3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C75DA9C" w14:textId="77777777" w:rsidR="00CC7BF4" w:rsidRPr="00AC0EAF" w:rsidRDefault="00CC7BF4" w:rsidP="00594CE3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30E49EC" w14:textId="77777777" w:rsidR="00F75C1D" w:rsidRDefault="00376EFF" w:rsidP="000E6C0E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AC0EAF">
        <w:rPr>
          <w:rFonts w:ascii="Arial" w:hAnsi="Arial" w:cs="Arial"/>
          <w:b/>
          <w:sz w:val="22"/>
          <w:szCs w:val="22"/>
        </w:rPr>
        <w:lastRenderedPageBreak/>
        <w:t>Účel smlouvy</w:t>
      </w:r>
    </w:p>
    <w:p w14:paraId="7795AC51" w14:textId="22E1F1C7" w:rsidR="00F476C7" w:rsidRDefault="003A264C" w:rsidP="00470FF4">
      <w:pPr>
        <w:pStyle w:val="BBSnadpis2"/>
      </w:pPr>
      <w:r w:rsidRPr="00F75C1D">
        <w:t>Účelem</w:t>
      </w:r>
      <w:r w:rsidR="00565ED4" w:rsidRPr="00F75C1D">
        <w:t xml:space="preserve"> smlouvy</w:t>
      </w:r>
      <w:r w:rsidRPr="00F75C1D">
        <w:t xml:space="preserve"> je </w:t>
      </w:r>
      <w:r w:rsidR="00D40402" w:rsidRPr="00F75C1D">
        <w:t xml:space="preserve">zajištění podkladu pro výběr zhotovitele a následnou realizaci </w:t>
      </w:r>
      <w:r w:rsidR="003A6474" w:rsidRPr="00271E9C">
        <w:t>rekonstrukce 7.NP budovy inspektorátu v Brně, části Kozí</w:t>
      </w:r>
      <w:r w:rsidR="00E600DD" w:rsidRPr="00F75C1D">
        <w:t>,</w:t>
      </w:r>
      <w:r w:rsidR="00D40402" w:rsidRPr="00F75C1D">
        <w:t xml:space="preserve"> </w:t>
      </w:r>
      <w:r w:rsidR="003A6474">
        <w:t xml:space="preserve">a to </w:t>
      </w:r>
      <w:r w:rsidR="00D40402" w:rsidRPr="00F75C1D">
        <w:t xml:space="preserve">tak, aby splňovala </w:t>
      </w:r>
      <w:r w:rsidR="00275AA2" w:rsidRPr="00F75C1D">
        <w:t>všeobecně závazné předpisy, technické normy, provozní potřeby objednatele</w:t>
      </w:r>
      <w:r w:rsidRPr="00F75C1D">
        <w:t>.</w:t>
      </w:r>
    </w:p>
    <w:p w14:paraId="51052700" w14:textId="77777777" w:rsidR="00CC7BF4" w:rsidRPr="00CC7BF4" w:rsidRDefault="00CC7BF4" w:rsidP="00CC7BF4">
      <w:pPr>
        <w:spacing w:after="120"/>
      </w:pPr>
    </w:p>
    <w:p w14:paraId="517E429F" w14:textId="77777777" w:rsidR="00BC68F2" w:rsidRPr="00D576B5" w:rsidRDefault="00BC68F2" w:rsidP="000E6C0E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D576B5">
        <w:rPr>
          <w:rFonts w:ascii="Arial" w:hAnsi="Arial" w:cs="Arial"/>
          <w:b/>
          <w:sz w:val="22"/>
          <w:szCs w:val="22"/>
        </w:rPr>
        <w:t>Předmět smlouvy</w:t>
      </w:r>
    </w:p>
    <w:p w14:paraId="3C8DBD79" w14:textId="51A30EF4" w:rsidR="00997D51" w:rsidRPr="00D576B5" w:rsidRDefault="007F69F6" w:rsidP="00470FF4">
      <w:pPr>
        <w:pStyle w:val="BBSnadpis2"/>
      </w:pPr>
      <w:r w:rsidRPr="00D576B5">
        <w:t xml:space="preserve">Předmětem </w:t>
      </w:r>
      <w:r w:rsidR="00DB789A" w:rsidRPr="00D576B5">
        <w:t xml:space="preserve">této </w:t>
      </w:r>
      <w:r w:rsidRPr="00D576B5">
        <w:t xml:space="preserve">smlouvy je </w:t>
      </w:r>
      <w:r w:rsidR="00997D51" w:rsidRPr="00D576B5">
        <w:t>závazek zhotovitele provést</w:t>
      </w:r>
      <w:r w:rsidR="00997D51" w:rsidRPr="00D576B5">
        <w:rPr>
          <w:shd w:val="clear" w:color="auto" w:fill="FFFFFF"/>
        </w:rPr>
        <w:t xml:space="preserve"> na svůj náklad a nebezpečí pro objednatele dílo </w:t>
      </w:r>
      <w:r w:rsidR="00532033" w:rsidRPr="00D576B5">
        <w:rPr>
          <w:shd w:val="clear" w:color="auto" w:fill="FFFFFF"/>
        </w:rPr>
        <w:t xml:space="preserve">dle této smlouvy </w:t>
      </w:r>
      <w:r w:rsidR="008B0883" w:rsidRPr="00D576B5">
        <w:rPr>
          <w:shd w:val="clear" w:color="auto" w:fill="FFFFFF"/>
        </w:rPr>
        <w:t xml:space="preserve">(dále také „dílo“) </w:t>
      </w:r>
      <w:r w:rsidR="00997D51" w:rsidRPr="00D576B5">
        <w:rPr>
          <w:shd w:val="clear" w:color="auto" w:fill="FFFFFF"/>
        </w:rPr>
        <w:t>a</w:t>
      </w:r>
      <w:r w:rsidR="00DB789A" w:rsidRPr="00D576B5">
        <w:rPr>
          <w:shd w:val="clear" w:color="auto" w:fill="FFFFFF"/>
        </w:rPr>
        <w:t xml:space="preserve"> tomu odpovídající</w:t>
      </w:r>
      <w:r w:rsidR="00997D51" w:rsidRPr="00D576B5">
        <w:rPr>
          <w:shd w:val="clear" w:color="auto" w:fill="FFFFFF"/>
        </w:rPr>
        <w:t xml:space="preserve"> závazek objednatele </w:t>
      </w:r>
      <w:r w:rsidR="00532033" w:rsidRPr="00D576B5">
        <w:rPr>
          <w:shd w:val="clear" w:color="auto" w:fill="FFFFFF"/>
        </w:rPr>
        <w:t xml:space="preserve">dokončené </w:t>
      </w:r>
      <w:r w:rsidR="00997D51" w:rsidRPr="00D576B5">
        <w:rPr>
          <w:shd w:val="clear" w:color="auto" w:fill="FFFFFF"/>
        </w:rPr>
        <w:t>dílo převzít a zaplatit za něj sjednanou cenu.</w:t>
      </w:r>
    </w:p>
    <w:p w14:paraId="7E35008D" w14:textId="77777777" w:rsidR="00594CE3" w:rsidRPr="00AC0EAF" w:rsidRDefault="00594CE3" w:rsidP="00532033">
      <w:pPr>
        <w:pStyle w:val="Podnadpis"/>
        <w:spacing w:after="120"/>
        <w:jc w:val="both"/>
        <w:rPr>
          <w:rFonts w:cs="Arial"/>
          <w:szCs w:val="22"/>
          <w:u w:val="none"/>
        </w:rPr>
      </w:pPr>
    </w:p>
    <w:p w14:paraId="6DFC4CC0" w14:textId="0CACAE2E" w:rsidR="005168CD" w:rsidRPr="007F2F61" w:rsidRDefault="00DB789A" w:rsidP="00D90A90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7F2F61">
        <w:rPr>
          <w:rFonts w:ascii="Arial" w:hAnsi="Arial" w:cs="Arial"/>
          <w:b/>
          <w:sz w:val="22"/>
          <w:szCs w:val="22"/>
        </w:rPr>
        <w:t>Předmět díla</w:t>
      </w:r>
    </w:p>
    <w:p w14:paraId="4CE37930" w14:textId="3C606D4A" w:rsidR="00382266" w:rsidRPr="00D576B5" w:rsidRDefault="00DB789A" w:rsidP="00470FF4">
      <w:pPr>
        <w:pStyle w:val="BBSnadpis2"/>
      </w:pPr>
      <w:r>
        <w:t xml:space="preserve">Předmětem díla je </w:t>
      </w:r>
      <w:r w:rsidRPr="00954044">
        <w:t xml:space="preserve">závazek </w:t>
      </w:r>
      <w:r>
        <w:t>zhotovitele</w:t>
      </w:r>
      <w:r w:rsidRPr="00954044">
        <w:t xml:space="preserve"> vypracovat a předat objednateli projektovou d</w:t>
      </w:r>
      <w:r>
        <w:t>okumentaci v rozsahu dle čl. 3</w:t>
      </w:r>
      <w:r w:rsidR="00046C2B">
        <w:t>.4</w:t>
      </w:r>
      <w:r>
        <w:t xml:space="preserve"> této smlouvy </w:t>
      </w:r>
      <w:r w:rsidRPr="00273215">
        <w:t>pro zajištění potřebných povolení stavby</w:t>
      </w:r>
      <w:r>
        <w:t xml:space="preserve">, výběr zhotovitele a realizaci </w:t>
      </w:r>
      <w:r w:rsidRPr="00273215">
        <w:t>kompletní rekonstrukce 7.NP budovy inspektorátu v Brně, části Kozí</w:t>
      </w:r>
      <w:r>
        <w:t>.</w:t>
      </w:r>
      <w:r w:rsidR="00BF3C87">
        <w:t xml:space="preserve"> </w:t>
      </w:r>
      <w:r w:rsidR="00BF3C87" w:rsidRPr="00D576B5">
        <w:t>Součástí díla je případné vysvětlení zadávací dokumentace VZ týkající se projektové dokumentace</w:t>
      </w:r>
      <w:r w:rsidR="005433FB" w:rsidRPr="00D576B5">
        <w:t>.</w:t>
      </w:r>
    </w:p>
    <w:p w14:paraId="3362E198" w14:textId="33D3E765" w:rsidR="00DB789A" w:rsidRDefault="00DB789A" w:rsidP="00470FF4">
      <w:pPr>
        <w:pStyle w:val="BBSnadpis2"/>
      </w:pPr>
      <w:r>
        <w:t xml:space="preserve">Předmětem díla </w:t>
      </w:r>
      <w:r w:rsidR="00046C2B">
        <w:t>je</w:t>
      </w:r>
      <w:r>
        <w:t xml:space="preserve"> </w:t>
      </w:r>
      <w:r w:rsidR="00046C2B">
        <w:t>také</w:t>
      </w:r>
      <w:r>
        <w:t xml:space="preserve"> z</w:t>
      </w:r>
      <w:r w:rsidRPr="00953BD3">
        <w:t>ajištění potřebných povolení pro stavbu</w:t>
      </w:r>
      <w:r>
        <w:t xml:space="preserve"> dle požadavků příslušných předpisů.</w:t>
      </w:r>
      <w:r w:rsidR="00382266">
        <w:t xml:space="preserve"> Zhotovitel se zavazuje zajistit</w:t>
      </w:r>
      <w:r w:rsidR="00382266" w:rsidRPr="00D576B5">
        <w:t xml:space="preserve"> potřebná vyjádření dotčených orgánů státní správy pro účely stavebního řízení. </w:t>
      </w:r>
    </w:p>
    <w:p w14:paraId="41EE4C7B" w14:textId="16402A2E" w:rsidR="00DB789A" w:rsidRPr="00046C2B" w:rsidRDefault="00DB789A" w:rsidP="00470FF4">
      <w:pPr>
        <w:pStyle w:val="BBSnadpis2"/>
      </w:pPr>
      <w:r>
        <w:t>Projektová dokumentace svým rozsahem musí odpovídat požadavkům vyhlášky</w:t>
      </w:r>
      <w:r w:rsidRPr="00954044">
        <w:t xml:space="preserve"> č. 169/2016 Sb., o stanovení rozsahu dokumentace veřejné zakázky na stavební práce a soupisu stavebních prací, dodávek a služeb s výkazem výměr, ve znění pozdějších </w:t>
      </w:r>
      <w:r w:rsidRPr="00D576B5">
        <w:t xml:space="preserve">předpisů a vyhlášky č. 131/2024 Sb., o dokumentaci staveb. </w:t>
      </w:r>
      <w:r>
        <w:t xml:space="preserve">Projektová dokumentace dále musí obsahovat </w:t>
      </w:r>
      <w:r w:rsidRPr="00326365">
        <w:t>oceněný položkový rozpočet</w:t>
      </w:r>
      <w:r>
        <w:t xml:space="preserve">. </w:t>
      </w:r>
      <w:r w:rsidRPr="00273215">
        <w:t xml:space="preserve">Projektová dokumentace se zhotovuje v rámci investiční akce SZPI: </w:t>
      </w:r>
      <w:r w:rsidRPr="00566E7F">
        <w:rPr>
          <w:b/>
        </w:rPr>
        <w:t xml:space="preserve">OSS SZPI – </w:t>
      </w:r>
      <w:r w:rsidRPr="00566E7F">
        <w:rPr>
          <w:rFonts w:eastAsiaTheme="minorHAnsi"/>
          <w:b/>
          <w:bCs/>
          <w:lang w:eastAsia="en-US"/>
        </w:rPr>
        <w:t>Rekonstrukce 7.NP budovy inspektorátu v Brně, část Kozí</w:t>
      </w:r>
      <w:r w:rsidRPr="00566E7F">
        <w:t>.</w:t>
      </w:r>
    </w:p>
    <w:p w14:paraId="36B047D5" w14:textId="0B5E7655" w:rsidR="00EE209F" w:rsidRDefault="005168CD" w:rsidP="00566E7F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C1178">
        <w:rPr>
          <w:rFonts w:ascii="Arial" w:hAnsi="Arial" w:cs="Arial"/>
          <w:sz w:val="22"/>
          <w:szCs w:val="22"/>
        </w:rPr>
        <w:t>Rozsah a obsah požadovaných prací řešených projektovou dokumentací</w:t>
      </w:r>
      <w:r>
        <w:rPr>
          <w:rFonts w:ascii="Arial" w:hAnsi="Arial" w:cs="Arial"/>
          <w:sz w:val="22"/>
          <w:szCs w:val="22"/>
        </w:rPr>
        <w:t xml:space="preserve"> </w:t>
      </w:r>
      <w:r w:rsidR="00EE209F">
        <w:rPr>
          <w:rFonts w:ascii="Arial" w:hAnsi="Arial" w:cs="Arial"/>
          <w:sz w:val="22"/>
          <w:szCs w:val="22"/>
        </w:rPr>
        <w:t>bude</w:t>
      </w:r>
      <w:r w:rsidR="00FE7B32">
        <w:rPr>
          <w:rFonts w:ascii="Arial" w:hAnsi="Arial" w:cs="Arial"/>
          <w:sz w:val="22"/>
          <w:szCs w:val="22"/>
        </w:rPr>
        <w:t xml:space="preserve"> </w:t>
      </w:r>
      <w:r w:rsidR="007D19BD">
        <w:rPr>
          <w:rFonts w:ascii="Arial" w:hAnsi="Arial" w:cs="Arial"/>
          <w:sz w:val="22"/>
          <w:szCs w:val="22"/>
        </w:rPr>
        <w:t xml:space="preserve">obsahovat </w:t>
      </w:r>
      <w:r w:rsidR="00FE7B32">
        <w:rPr>
          <w:rFonts w:ascii="Arial" w:hAnsi="Arial" w:cs="Arial"/>
          <w:sz w:val="22"/>
          <w:szCs w:val="22"/>
        </w:rPr>
        <w:t xml:space="preserve">zejména, nikoliv </w:t>
      </w:r>
      <w:r w:rsidR="007D19BD">
        <w:rPr>
          <w:rFonts w:ascii="Arial" w:hAnsi="Arial" w:cs="Arial"/>
          <w:sz w:val="22"/>
          <w:szCs w:val="22"/>
        </w:rPr>
        <w:t xml:space="preserve">však </w:t>
      </w:r>
      <w:r w:rsidR="00FE7B32">
        <w:rPr>
          <w:rFonts w:ascii="Arial" w:hAnsi="Arial" w:cs="Arial"/>
          <w:sz w:val="22"/>
          <w:szCs w:val="22"/>
        </w:rPr>
        <w:t>výhradně</w:t>
      </w:r>
      <w:r w:rsidR="00EE209F">
        <w:rPr>
          <w:rFonts w:ascii="Arial" w:hAnsi="Arial" w:cs="Arial"/>
          <w:sz w:val="22"/>
          <w:szCs w:val="22"/>
        </w:rPr>
        <w:t xml:space="preserve">: </w:t>
      </w:r>
    </w:p>
    <w:p w14:paraId="06ED2242" w14:textId="263215EF" w:rsidR="00331F07" w:rsidRPr="0043748B" w:rsidRDefault="00282874" w:rsidP="00331F0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31F07" w:rsidRPr="0043748B">
        <w:rPr>
          <w:rFonts w:ascii="Arial" w:hAnsi="Arial" w:cs="Arial"/>
          <w:sz w:val="22"/>
          <w:szCs w:val="22"/>
        </w:rPr>
        <w:t>tavební řešení, včetně statiky, průzkumu a doměření</w:t>
      </w:r>
      <w:r>
        <w:rPr>
          <w:rFonts w:ascii="Arial" w:hAnsi="Arial" w:cs="Arial"/>
          <w:sz w:val="22"/>
          <w:szCs w:val="22"/>
        </w:rPr>
        <w:t>,</w:t>
      </w:r>
    </w:p>
    <w:p w14:paraId="5247F32D" w14:textId="6A80443E" w:rsidR="00331F07" w:rsidRPr="0043748B" w:rsidRDefault="00282874" w:rsidP="00331F0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31F07" w:rsidRPr="0043748B">
        <w:rPr>
          <w:rFonts w:ascii="Arial" w:hAnsi="Arial" w:cs="Arial"/>
          <w:sz w:val="22"/>
          <w:szCs w:val="22"/>
        </w:rPr>
        <w:t>ytvoření dispozičního řešení prostoru dle potřeb a požadavků objednatele</w:t>
      </w:r>
      <w:r>
        <w:rPr>
          <w:rFonts w:ascii="Arial" w:hAnsi="Arial" w:cs="Arial"/>
          <w:sz w:val="22"/>
          <w:szCs w:val="22"/>
        </w:rPr>
        <w:t>,</w:t>
      </w:r>
    </w:p>
    <w:p w14:paraId="2D48E957" w14:textId="55C6F73B" w:rsidR="00331F07" w:rsidRPr="0043748B" w:rsidRDefault="00282874" w:rsidP="00331F0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31F07" w:rsidRPr="0043748B">
        <w:rPr>
          <w:rFonts w:ascii="Arial" w:hAnsi="Arial" w:cs="Arial"/>
          <w:sz w:val="22"/>
          <w:szCs w:val="22"/>
        </w:rPr>
        <w:t>chéma rozvodů a úprav chlazení včetně elektrických přívodů a odvodu kondenzátu</w:t>
      </w:r>
      <w:r>
        <w:rPr>
          <w:rFonts w:ascii="Arial" w:hAnsi="Arial" w:cs="Arial"/>
          <w:sz w:val="22"/>
          <w:szCs w:val="22"/>
        </w:rPr>
        <w:t>,</w:t>
      </w:r>
    </w:p>
    <w:p w14:paraId="03E8B5AF" w14:textId="627E14C4" w:rsidR="00331F07" w:rsidRPr="00F07ED8" w:rsidRDefault="00F07ED8" w:rsidP="00F07ED8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sz w:val="22"/>
          <w:szCs w:val="22"/>
        </w:rPr>
        <w:t>schéma rozvodů a návrh řešení vnitřních rozvodů sítí elektronických komunikací, včetně datových sítí a zabezpečovacího systému</w:t>
      </w:r>
      <w:r w:rsidR="00282874" w:rsidRPr="00F07ED8">
        <w:rPr>
          <w:rFonts w:ascii="Arial" w:hAnsi="Arial" w:cs="Arial"/>
          <w:sz w:val="22"/>
          <w:szCs w:val="22"/>
        </w:rPr>
        <w:t>,</w:t>
      </w:r>
    </w:p>
    <w:p w14:paraId="118EBFF6" w14:textId="346681D9" w:rsidR="00331F07" w:rsidRPr="0043748B" w:rsidRDefault="00282874" w:rsidP="00331F0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31F07" w:rsidRPr="0043748B">
        <w:rPr>
          <w:rFonts w:ascii="Arial" w:hAnsi="Arial" w:cs="Arial"/>
          <w:sz w:val="22"/>
          <w:szCs w:val="22"/>
        </w:rPr>
        <w:t>chéma rozvodů a úprav elektroinstalace a osvětlení</w:t>
      </w:r>
      <w:r>
        <w:rPr>
          <w:rFonts w:ascii="Arial" w:hAnsi="Arial" w:cs="Arial"/>
          <w:sz w:val="22"/>
          <w:szCs w:val="22"/>
        </w:rPr>
        <w:t>,</w:t>
      </w:r>
    </w:p>
    <w:p w14:paraId="089AC82A" w14:textId="5B9030F4" w:rsidR="00331F07" w:rsidRPr="0043748B" w:rsidRDefault="00282874" w:rsidP="00331F0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31F07" w:rsidRPr="0043748B">
        <w:rPr>
          <w:rFonts w:ascii="Arial" w:hAnsi="Arial" w:cs="Arial"/>
          <w:sz w:val="22"/>
          <w:szCs w:val="22"/>
        </w:rPr>
        <w:t>ávrh rekonstrukce podlahových konstrukcí</w:t>
      </w:r>
      <w:r>
        <w:rPr>
          <w:rFonts w:ascii="Arial" w:hAnsi="Arial" w:cs="Arial"/>
          <w:sz w:val="22"/>
          <w:szCs w:val="22"/>
        </w:rPr>
        <w:t>,</w:t>
      </w:r>
    </w:p>
    <w:p w14:paraId="2C66FB7D" w14:textId="45B2F9A6" w:rsidR="00331F07" w:rsidRPr="0043748B" w:rsidRDefault="00282874" w:rsidP="00331F0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31F07" w:rsidRPr="0043748B">
        <w:rPr>
          <w:rFonts w:ascii="Arial" w:hAnsi="Arial" w:cs="Arial"/>
          <w:sz w:val="22"/>
          <w:szCs w:val="22"/>
        </w:rPr>
        <w:t xml:space="preserve">ávrh rekonstrukce a stropních konstrukcí včetně světlíku a </w:t>
      </w:r>
      <w:r w:rsidR="00DD35A0" w:rsidRPr="0043748B">
        <w:rPr>
          <w:rFonts w:ascii="Arial" w:hAnsi="Arial" w:cs="Arial"/>
          <w:sz w:val="22"/>
          <w:szCs w:val="22"/>
        </w:rPr>
        <w:t xml:space="preserve">střešního </w:t>
      </w:r>
      <w:r w:rsidR="00331F07" w:rsidRPr="0043748B">
        <w:rPr>
          <w:rFonts w:ascii="Arial" w:hAnsi="Arial" w:cs="Arial"/>
          <w:sz w:val="22"/>
          <w:szCs w:val="22"/>
        </w:rPr>
        <w:t>průchodu</w:t>
      </w:r>
      <w:r>
        <w:rPr>
          <w:rFonts w:ascii="Arial" w:hAnsi="Arial" w:cs="Arial"/>
          <w:sz w:val="22"/>
          <w:szCs w:val="22"/>
        </w:rPr>
        <w:t>,</w:t>
      </w:r>
    </w:p>
    <w:p w14:paraId="05CAA9F4" w14:textId="7E203C8D" w:rsidR="00331F07" w:rsidRPr="0043748B" w:rsidRDefault="00282874" w:rsidP="00331F0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31F07" w:rsidRPr="0043748B">
        <w:rPr>
          <w:rFonts w:ascii="Arial" w:hAnsi="Arial" w:cs="Arial"/>
          <w:sz w:val="22"/>
          <w:szCs w:val="22"/>
        </w:rPr>
        <w:t>chéma rozvodů a úprav zdravotechniky</w:t>
      </w:r>
      <w:r>
        <w:rPr>
          <w:rFonts w:ascii="Arial" w:hAnsi="Arial" w:cs="Arial"/>
          <w:sz w:val="22"/>
          <w:szCs w:val="22"/>
        </w:rPr>
        <w:t>,</w:t>
      </w:r>
    </w:p>
    <w:p w14:paraId="2BB7DE66" w14:textId="35BFF8F7" w:rsidR="00331F07" w:rsidRPr="0043748B" w:rsidRDefault="00282874" w:rsidP="00331F0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31F07" w:rsidRPr="0043748B">
        <w:rPr>
          <w:rFonts w:ascii="Arial" w:hAnsi="Arial" w:cs="Arial"/>
          <w:sz w:val="22"/>
          <w:szCs w:val="22"/>
        </w:rPr>
        <w:t>chéma rozvodů a úprav ústředního vytápění</w:t>
      </w:r>
      <w:r>
        <w:rPr>
          <w:rFonts w:ascii="Arial" w:hAnsi="Arial" w:cs="Arial"/>
          <w:sz w:val="22"/>
          <w:szCs w:val="22"/>
        </w:rPr>
        <w:t>,</w:t>
      </w:r>
    </w:p>
    <w:p w14:paraId="4AE6AA51" w14:textId="20BEEC6E" w:rsidR="00331F07" w:rsidRPr="0043748B" w:rsidRDefault="00282874" w:rsidP="00331F0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31F07" w:rsidRPr="0043748B">
        <w:rPr>
          <w:rFonts w:ascii="Arial" w:hAnsi="Arial" w:cs="Arial"/>
          <w:sz w:val="22"/>
          <w:szCs w:val="22"/>
        </w:rPr>
        <w:t>ožárně-bezpečnostní řešení stavby (PBŘ) ve vztahu ke komplexnímu řešení budovy</w:t>
      </w:r>
      <w:r>
        <w:rPr>
          <w:rFonts w:ascii="Arial" w:hAnsi="Arial" w:cs="Arial"/>
          <w:sz w:val="22"/>
          <w:szCs w:val="22"/>
        </w:rPr>
        <w:t>,</w:t>
      </w:r>
    </w:p>
    <w:p w14:paraId="4C957C28" w14:textId="74F68F80" w:rsidR="00FA2320" w:rsidRPr="00382266" w:rsidRDefault="00282874" w:rsidP="00382266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31F07" w:rsidRPr="0043748B">
        <w:rPr>
          <w:rFonts w:ascii="Arial" w:hAnsi="Arial" w:cs="Arial"/>
          <w:sz w:val="22"/>
          <w:szCs w:val="22"/>
        </w:rPr>
        <w:t>ávrh plánu organizace výstavby.</w:t>
      </w:r>
    </w:p>
    <w:p w14:paraId="68F24771" w14:textId="5781037D" w:rsidR="004A4A5A" w:rsidRDefault="009E5DCC" w:rsidP="00470FF4">
      <w:pPr>
        <w:pStyle w:val="BBSnadpis2"/>
      </w:pPr>
      <w:r>
        <w:t>Výše uvedený výčet je orientační</w:t>
      </w:r>
      <w:r w:rsidR="00D06157">
        <w:t>.</w:t>
      </w:r>
      <w:r>
        <w:t xml:space="preserve"> V rámci souvisejících stavebních prací budou zahrnuty rovněž ostatní práce dle požadavků jednotlivých profesí a pokynů o</w:t>
      </w:r>
      <w:r w:rsidR="00D01515">
        <w:t>b</w:t>
      </w:r>
      <w:r>
        <w:t>jednatele.</w:t>
      </w:r>
    </w:p>
    <w:p w14:paraId="11CD515E" w14:textId="3B312F59" w:rsidR="007E1960" w:rsidRDefault="007E1960" w:rsidP="00470FF4">
      <w:pPr>
        <w:pStyle w:val="BBSnadpis2"/>
      </w:pPr>
      <w:r w:rsidRPr="007E1960">
        <w:t xml:space="preserve">Všechny položky v </w:t>
      </w:r>
      <w:r w:rsidR="00266431" w:rsidRPr="007E1960">
        <w:t>oceněn</w:t>
      </w:r>
      <w:r w:rsidR="00266431">
        <w:t>ých</w:t>
      </w:r>
      <w:r w:rsidR="00266431" w:rsidRPr="007E1960">
        <w:t xml:space="preserve"> </w:t>
      </w:r>
      <w:r w:rsidR="000C31A9">
        <w:t xml:space="preserve">i neoceněných </w:t>
      </w:r>
      <w:r w:rsidR="00266431" w:rsidRPr="007E1960">
        <w:t>položkov</w:t>
      </w:r>
      <w:r w:rsidR="00266431">
        <w:t>ých</w:t>
      </w:r>
      <w:r w:rsidR="00266431" w:rsidRPr="007E1960">
        <w:t xml:space="preserve"> </w:t>
      </w:r>
      <w:r w:rsidRPr="007E1960">
        <w:t>rozpočt</w:t>
      </w:r>
      <w:r w:rsidR="00266431">
        <w:t>ech</w:t>
      </w:r>
      <w:r w:rsidRPr="007E1960">
        <w:t xml:space="preserve"> budou nastaveny tak, aby byly zaokrouhleny na dvě desetinn</w:t>
      </w:r>
      <w:r w:rsidR="00D62F47">
        <w:t>á</w:t>
      </w:r>
      <w:r w:rsidRPr="007E1960">
        <w:t xml:space="preserve"> místa.</w:t>
      </w:r>
    </w:p>
    <w:p w14:paraId="71463518" w14:textId="75CDE8F7" w:rsidR="007E1960" w:rsidRDefault="007E1960" w:rsidP="00470FF4">
      <w:pPr>
        <w:pStyle w:val="BBSnadpis2"/>
      </w:pPr>
      <w:r w:rsidRPr="007E1960">
        <w:lastRenderedPageBreak/>
        <w:t>Projektová dokumentace bude vypracována a dodána objednateli:</w:t>
      </w:r>
      <w:r>
        <w:t xml:space="preserve"> </w:t>
      </w:r>
    </w:p>
    <w:p w14:paraId="38540F3B" w14:textId="78BD5B17" w:rsidR="007E1960" w:rsidRPr="00094A01" w:rsidRDefault="007E1960" w:rsidP="00566E7F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E1960">
        <w:rPr>
          <w:rFonts w:ascii="Arial" w:hAnsi="Arial" w:cs="Arial"/>
          <w:sz w:val="22"/>
          <w:szCs w:val="22"/>
        </w:rPr>
        <w:t xml:space="preserve">v tištěné formě </w:t>
      </w:r>
      <w:r w:rsidRPr="00094A01">
        <w:rPr>
          <w:rFonts w:ascii="Arial" w:hAnsi="Arial" w:cs="Arial"/>
          <w:sz w:val="22"/>
          <w:szCs w:val="22"/>
        </w:rPr>
        <w:t xml:space="preserve">ve </w:t>
      </w:r>
      <w:r w:rsidR="00A7796E" w:rsidRPr="00094A01">
        <w:rPr>
          <w:rFonts w:ascii="Arial" w:hAnsi="Arial" w:cs="Arial"/>
          <w:sz w:val="22"/>
          <w:szCs w:val="22"/>
        </w:rPr>
        <w:t>třech</w:t>
      </w:r>
      <w:r w:rsidRPr="00094A01">
        <w:rPr>
          <w:rFonts w:ascii="Arial" w:hAnsi="Arial" w:cs="Arial"/>
          <w:sz w:val="22"/>
          <w:szCs w:val="22"/>
        </w:rPr>
        <w:t xml:space="preserve"> vyhotoveních</w:t>
      </w:r>
      <w:r w:rsidR="00FE2E42" w:rsidRPr="00094A01">
        <w:rPr>
          <w:rFonts w:ascii="Arial" w:hAnsi="Arial" w:cs="Arial"/>
          <w:sz w:val="22"/>
          <w:szCs w:val="22"/>
        </w:rPr>
        <w:t>, z nichž</w:t>
      </w:r>
      <w:r w:rsidRPr="00094A01">
        <w:rPr>
          <w:rFonts w:ascii="Arial" w:hAnsi="Arial" w:cs="Arial"/>
          <w:sz w:val="22"/>
          <w:szCs w:val="22"/>
        </w:rPr>
        <w:t xml:space="preserve"> </w:t>
      </w:r>
      <w:r w:rsidR="00FE2E42" w:rsidRPr="00094A01">
        <w:rPr>
          <w:rFonts w:ascii="Arial" w:hAnsi="Arial" w:cs="Arial"/>
          <w:sz w:val="22"/>
          <w:szCs w:val="22"/>
        </w:rPr>
        <w:t>ve dvou bude oceněný položkový rozpočet</w:t>
      </w:r>
    </w:p>
    <w:p w14:paraId="128518A1" w14:textId="6CD1116C" w:rsidR="007E1960" w:rsidRPr="00B8332F" w:rsidRDefault="007E1960" w:rsidP="00566E7F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B8332F">
        <w:rPr>
          <w:rFonts w:ascii="Arial" w:hAnsi="Arial" w:cs="Arial"/>
          <w:sz w:val="22"/>
          <w:szCs w:val="22"/>
        </w:rPr>
        <w:t>v digitální formě na CD/DVD</w:t>
      </w:r>
      <w:r w:rsidR="001C0C03" w:rsidRPr="00B8332F">
        <w:rPr>
          <w:rFonts w:ascii="Arial" w:hAnsi="Arial" w:cs="Arial"/>
          <w:sz w:val="22"/>
          <w:szCs w:val="22"/>
        </w:rPr>
        <w:t>/</w:t>
      </w:r>
      <w:proofErr w:type="spellStart"/>
      <w:r w:rsidR="00C34921" w:rsidRPr="00B8332F">
        <w:rPr>
          <w:rFonts w:ascii="Arial" w:hAnsi="Arial" w:cs="Arial"/>
          <w:sz w:val="22"/>
          <w:szCs w:val="22"/>
        </w:rPr>
        <w:t>flash</w:t>
      </w:r>
      <w:proofErr w:type="spellEnd"/>
      <w:r w:rsidR="00C34921" w:rsidRPr="00B8332F">
        <w:rPr>
          <w:rFonts w:ascii="Arial" w:hAnsi="Arial" w:cs="Arial"/>
          <w:sz w:val="22"/>
          <w:szCs w:val="22"/>
        </w:rPr>
        <w:t xml:space="preserve"> disk</w:t>
      </w:r>
      <w:r w:rsidRPr="00B8332F">
        <w:rPr>
          <w:rFonts w:ascii="Arial" w:hAnsi="Arial" w:cs="Arial"/>
          <w:sz w:val="22"/>
          <w:szCs w:val="22"/>
        </w:rPr>
        <w:t xml:space="preserve"> v editovatelném formátu a ve formátu </w:t>
      </w:r>
      <w:proofErr w:type="spellStart"/>
      <w:r w:rsidRPr="00B8332F">
        <w:rPr>
          <w:rFonts w:ascii="Arial" w:hAnsi="Arial" w:cs="Arial"/>
          <w:sz w:val="22"/>
          <w:szCs w:val="22"/>
        </w:rPr>
        <w:t>pdf</w:t>
      </w:r>
      <w:proofErr w:type="spellEnd"/>
      <w:r w:rsidRPr="00B8332F">
        <w:rPr>
          <w:rFonts w:ascii="Arial" w:hAnsi="Arial" w:cs="Arial"/>
          <w:sz w:val="22"/>
          <w:szCs w:val="22"/>
        </w:rPr>
        <w:t xml:space="preserve"> (s oceněným i neoceněným položkovým rozpočtem).</w:t>
      </w:r>
    </w:p>
    <w:p w14:paraId="5114FAF6" w14:textId="564CD818" w:rsidR="00935C9A" w:rsidRDefault="005E1968" w:rsidP="00D90A9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Projektová dokumentace</w:t>
      </w:r>
      <w:r w:rsidR="004A4949" w:rsidRPr="00AC0EAF">
        <w:rPr>
          <w:rFonts w:ascii="Arial" w:hAnsi="Arial" w:cs="Arial"/>
          <w:sz w:val="22"/>
          <w:szCs w:val="22"/>
        </w:rPr>
        <w:t xml:space="preserve"> </w:t>
      </w:r>
      <w:r w:rsidR="00DC7AEB" w:rsidRPr="00AC0EAF">
        <w:rPr>
          <w:rFonts w:ascii="Arial" w:hAnsi="Arial" w:cs="Arial"/>
          <w:sz w:val="22"/>
          <w:szCs w:val="22"/>
        </w:rPr>
        <w:t>bude zpracován</w:t>
      </w:r>
      <w:r w:rsidRPr="00AC0EAF">
        <w:rPr>
          <w:rFonts w:ascii="Arial" w:hAnsi="Arial" w:cs="Arial"/>
          <w:sz w:val="22"/>
          <w:szCs w:val="22"/>
        </w:rPr>
        <w:t>a</w:t>
      </w:r>
      <w:r w:rsidR="00935C9A" w:rsidRPr="00AC0EAF">
        <w:rPr>
          <w:rFonts w:ascii="Arial" w:hAnsi="Arial" w:cs="Arial"/>
          <w:sz w:val="22"/>
          <w:szCs w:val="22"/>
        </w:rPr>
        <w:t xml:space="preserve"> tak, aby byly dodrženy všeobecn</w:t>
      </w:r>
      <w:r w:rsidR="003E7043" w:rsidRPr="00AC0EAF">
        <w:rPr>
          <w:rFonts w:ascii="Arial" w:hAnsi="Arial" w:cs="Arial"/>
          <w:sz w:val="22"/>
          <w:szCs w:val="22"/>
        </w:rPr>
        <w:t>ě</w:t>
      </w:r>
      <w:r w:rsidR="00935C9A" w:rsidRPr="00AC0EAF">
        <w:rPr>
          <w:rFonts w:ascii="Arial" w:hAnsi="Arial" w:cs="Arial"/>
          <w:sz w:val="22"/>
          <w:szCs w:val="22"/>
        </w:rPr>
        <w:t xml:space="preserve"> závazné předpisy, technické normy, ujednání této smlouvy, výchozí podklady objednatele předané neprodleně po podpisu smlouvy oběma stranami a případné další následné pokyny objednatele.</w:t>
      </w:r>
    </w:p>
    <w:p w14:paraId="2CEC8623" w14:textId="77777777" w:rsidR="00D04F38" w:rsidRPr="00AC0EAF" w:rsidRDefault="00D04F38" w:rsidP="005630A5">
      <w:pPr>
        <w:pStyle w:val="Odstavecseseznamem"/>
        <w:spacing w:after="120"/>
        <w:ind w:left="567" w:hanging="567"/>
        <w:contextualSpacing w:val="0"/>
        <w:rPr>
          <w:rFonts w:ascii="Arial" w:hAnsi="Arial" w:cs="Arial"/>
          <w:sz w:val="22"/>
          <w:szCs w:val="22"/>
        </w:rPr>
      </w:pPr>
    </w:p>
    <w:p w14:paraId="7B1C72F7" w14:textId="77777777" w:rsidR="00935C9A" w:rsidRPr="00AC0EAF" w:rsidRDefault="00935C9A" w:rsidP="00470FF4">
      <w:pPr>
        <w:pStyle w:val="BBSnadpis1"/>
      </w:pPr>
      <w:r w:rsidRPr="00AC0EAF">
        <w:t>Místo plnění</w:t>
      </w:r>
    </w:p>
    <w:p w14:paraId="65EE21A6" w14:textId="28EE09DC" w:rsidR="005E1968" w:rsidRPr="00AC0EAF" w:rsidRDefault="006C04DC" w:rsidP="00470FF4">
      <w:pPr>
        <w:pStyle w:val="BBSnadpis2"/>
      </w:pPr>
      <w:r w:rsidRPr="00AC0EAF">
        <w:t>Místem plnění</w:t>
      </w:r>
      <w:r w:rsidR="006B4069">
        <w:t xml:space="preserve">, tj. </w:t>
      </w:r>
      <w:r w:rsidR="001C0C03">
        <w:t xml:space="preserve">předání </w:t>
      </w:r>
      <w:r w:rsidR="006B4069">
        <w:t>díla zhotovitelem</w:t>
      </w:r>
      <w:r w:rsidR="00F70B79">
        <w:t>,</w:t>
      </w:r>
      <w:r w:rsidR="007E1960">
        <w:t xml:space="preserve"> je</w:t>
      </w:r>
      <w:r w:rsidR="00F152F9" w:rsidRPr="00AC0EAF">
        <w:t xml:space="preserve"> </w:t>
      </w:r>
      <w:r w:rsidR="007E1960">
        <w:t>budova</w:t>
      </w:r>
      <w:r w:rsidR="005E1968" w:rsidRPr="00AC0EAF">
        <w:t xml:space="preserve"> objednatele:</w:t>
      </w:r>
    </w:p>
    <w:p w14:paraId="5EEE4BD1" w14:textId="36F98E66" w:rsidR="007D19BD" w:rsidRPr="00204C76" w:rsidRDefault="00204C76" w:rsidP="00D90A90">
      <w:pPr>
        <w:spacing w:after="12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04C76">
        <w:rPr>
          <w:rFonts w:ascii="Arial" w:hAnsi="Arial" w:cs="Arial"/>
          <w:sz w:val="22"/>
          <w:szCs w:val="22"/>
        </w:rPr>
        <w:t>I</w:t>
      </w:r>
      <w:r w:rsidR="005E1968" w:rsidRPr="00204C76">
        <w:rPr>
          <w:rFonts w:ascii="Arial" w:hAnsi="Arial" w:cs="Arial"/>
          <w:sz w:val="22"/>
          <w:szCs w:val="22"/>
        </w:rPr>
        <w:t>nspektorát</w:t>
      </w:r>
      <w:r w:rsidR="00693E79" w:rsidRPr="00204C76">
        <w:rPr>
          <w:rFonts w:ascii="Arial" w:hAnsi="Arial" w:cs="Arial"/>
          <w:sz w:val="22"/>
          <w:szCs w:val="22"/>
        </w:rPr>
        <w:t xml:space="preserve"> SZPI</w:t>
      </w:r>
      <w:r w:rsidRPr="00204C76">
        <w:rPr>
          <w:rFonts w:ascii="Arial" w:hAnsi="Arial" w:cs="Arial"/>
          <w:sz w:val="22"/>
          <w:szCs w:val="22"/>
        </w:rPr>
        <w:t xml:space="preserve"> Brno</w:t>
      </w:r>
      <w:r w:rsidR="00693E79" w:rsidRPr="00204C76">
        <w:rPr>
          <w:rFonts w:ascii="Arial" w:hAnsi="Arial" w:cs="Arial"/>
          <w:sz w:val="22"/>
          <w:szCs w:val="22"/>
        </w:rPr>
        <w:t>,</w:t>
      </w:r>
      <w:r w:rsidRPr="00204C76">
        <w:rPr>
          <w:rFonts w:ascii="Arial" w:hAnsi="Arial" w:cs="Arial"/>
          <w:sz w:val="22"/>
          <w:szCs w:val="22"/>
          <w:shd w:val="clear" w:color="auto" w:fill="FFFFFF"/>
        </w:rPr>
        <w:t xml:space="preserve"> Běhounská 10, 601 26 Brno</w:t>
      </w:r>
      <w:r w:rsidR="00693E79" w:rsidRPr="00204C76">
        <w:rPr>
          <w:rFonts w:ascii="Arial" w:hAnsi="Arial" w:cs="Arial"/>
          <w:sz w:val="22"/>
          <w:szCs w:val="22"/>
        </w:rPr>
        <w:t>.</w:t>
      </w:r>
    </w:p>
    <w:p w14:paraId="2C8DA119" w14:textId="77777777" w:rsidR="001C0C03" w:rsidRPr="00C2190E" w:rsidRDefault="001C0C03" w:rsidP="00D90A90">
      <w:pPr>
        <w:spacing w:after="120"/>
      </w:pPr>
    </w:p>
    <w:p w14:paraId="7AE421FA" w14:textId="77777777" w:rsidR="00862E89" w:rsidRPr="00AC0EAF" w:rsidRDefault="00862E89" w:rsidP="00D90A90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AC0EAF">
        <w:rPr>
          <w:rFonts w:ascii="Arial" w:hAnsi="Arial" w:cs="Arial"/>
          <w:b/>
          <w:sz w:val="22"/>
          <w:szCs w:val="22"/>
        </w:rPr>
        <w:t>Termín plnění</w:t>
      </w:r>
    </w:p>
    <w:p w14:paraId="1CF8681D" w14:textId="66B0F3E8" w:rsidR="00862E89" w:rsidRPr="002F7118" w:rsidRDefault="00EB5199" w:rsidP="00470FF4">
      <w:pPr>
        <w:pStyle w:val="BBSnadpis2"/>
      </w:pPr>
      <w:r w:rsidRPr="00AC0EAF">
        <w:t>D</w:t>
      </w:r>
      <w:r w:rsidR="00862E89" w:rsidRPr="00AC0EAF">
        <w:t>íl</w:t>
      </w:r>
      <w:r w:rsidRPr="00AC0EAF">
        <w:t>o</w:t>
      </w:r>
      <w:r w:rsidR="00862E89" w:rsidRPr="00AC0EAF">
        <w:t xml:space="preserve"> bude dokončen</w:t>
      </w:r>
      <w:r w:rsidRPr="00AC0EAF">
        <w:t>o</w:t>
      </w:r>
      <w:r w:rsidR="00862E89" w:rsidRPr="00AC0EAF">
        <w:t xml:space="preserve"> a předán</w:t>
      </w:r>
      <w:r w:rsidRPr="00AC0EAF">
        <w:t>o</w:t>
      </w:r>
      <w:r w:rsidR="00862E89" w:rsidRPr="00AC0EAF">
        <w:t xml:space="preserve"> nejpozději </w:t>
      </w:r>
      <w:r w:rsidR="00862E89" w:rsidRPr="005A55E5">
        <w:t xml:space="preserve">do </w:t>
      </w:r>
      <w:r w:rsidR="007977E2" w:rsidRPr="00094A01">
        <w:rPr>
          <w:b/>
          <w:bCs/>
        </w:rPr>
        <w:t>6</w:t>
      </w:r>
      <w:r w:rsidR="007E1960" w:rsidRPr="00094A01">
        <w:rPr>
          <w:b/>
          <w:bCs/>
        </w:rPr>
        <w:t xml:space="preserve"> </w:t>
      </w:r>
      <w:r w:rsidR="007E1960" w:rsidRPr="005A55E5">
        <w:rPr>
          <w:b/>
        </w:rPr>
        <w:t>měsíců</w:t>
      </w:r>
      <w:r w:rsidR="00862E89" w:rsidRPr="00AC0EAF">
        <w:rPr>
          <w:b/>
        </w:rPr>
        <w:t xml:space="preserve"> od nabytí účinnosti této smlouvy</w:t>
      </w:r>
      <w:r w:rsidR="00862E89" w:rsidRPr="00AC0EAF">
        <w:t xml:space="preserve">. </w:t>
      </w:r>
      <w:bookmarkStart w:id="0" w:name="_Hlk170203185"/>
      <w:r w:rsidR="007E1960" w:rsidRPr="002F7118">
        <w:t xml:space="preserve">V případě prokazatelné nemožnosti dodržet </w:t>
      </w:r>
      <w:r w:rsidR="007E1960" w:rsidRPr="00D30885">
        <w:t>stanovenou lhůtu způsobenou prodlevou s vydáním vyjádření dotčených orgánů a organizací</w:t>
      </w:r>
      <w:r w:rsidR="00E40D4E">
        <w:t xml:space="preserve"> a průtahy stavebního řízení způsobené nedodržením lhůt pro vydání rozhodnutí</w:t>
      </w:r>
      <w:r w:rsidR="007E1960" w:rsidRPr="00D30885">
        <w:t>, lze tuto lhůtu po dohodě smluvních stran přiměřeně prodloužit.</w:t>
      </w:r>
      <w:bookmarkEnd w:id="0"/>
    </w:p>
    <w:p w14:paraId="57380421" w14:textId="7248A5FA" w:rsidR="00A7796E" w:rsidRPr="000455F9" w:rsidRDefault="00862E89" w:rsidP="00470FF4">
      <w:pPr>
        <w:pStyle w:val="BBSnadpis2"/>
      </w:pPr>
      <w:r w:rsidRPr="00AC0EAF">
        <w:t xml:space="preserve">Předáním/převzetím </w:t>
      </w:r>
      <w:r w:rsidR="002E271A" w:rsidRPr="00094A01">
        <w:t>části díla – projektové</w:t>
      </w:r>
      <w:r w:rsidR="00983B55" w:rsidRPr="00094A01">
        <w:t xml:space="preserve"> dokumentace</w:t>
      </w:r>
      <w:r w:rsidRPr="00AC0EAF">
        <w:t xml:space="preserve"> se rozumí je</w:t>
      </w:r>
      <w:r w:rsidR="001C0C03">
        <w:t>jí</w:t>
      </w:r>
      <w:r w:rsidRPr="00AC0EAF">
        <w:t xml:space="preserve"> osobní odevzdání objednateli v místě plnění</w:t>
      </w:r>
      <w:r w:rsidR="009F6F4E" w:rsidRPr="00AC0EAF">
        <w:t xml:space="preserve"> </w:t>
      </w:r>
      <w:r w:rsidR="0060409D" w:rsidRPr="00AC0EAF">
        <w:t xml:space="preserve">na základě zápisu o předání a převzetí </w:t>
      </w:r>
      <w:r w:rsidR="002E271A">
        <w:t>projektové dokumentace</w:t>
      </w:r>
      <w:r w:rsidR="0060409D" w:rsidRPr="00AC0EAF">
        <w:t xml:space="preserve"> </w:t>
      </w:r>
      <w:r w:rsidR="00B222F2" w:rsidRPr="00AC0EAF">
        <w:t xml:space="preserve">podepsaného </w:t>
      </w:r>
      <w:r w:rsidR="0060409D" w:rsidRPr="00AC0EAF">
        <w:t>kontaktními osobami obou smluvních stran dle bodu 12.</w:t>
      </w:r>
      <w:r w:rsidR="00896335">
        <w:t>1</w:t>
      </w:r>
      <w:r w:rsidR="0060409D" w:rsidRPr="00AC0EAF">
        <w:t>.</w:t>
      </w:r>
      <w:r w:rsidR="00896335">
        <w:t xml:space="preserve"> </w:t>
      </w:r>
      <w:r w:rsidR="0060409D" w:rsidRPr="00AC0EAF">
        <w:t>této smlouvy</w:t>
      </w:r>
      <w:r w:rsidRPr="00AC0EAF">
        <w:t>.</w:t>
      </w:r>
    </w:p>
    <w:p w14:paraId="4559EEDE" w14:textId="5AE0BF78" w:rsidR="000455F9" w:rsidRPr="00094A01" w:rsidRDefault="007E02B5" w:rsidP="00470FF4">
      <w:pPr>
        <w:pStyle w:val="BBSnadpis2"/>
      </w:pPr>
      <w:r w:rsidRPr="00094A01">
        <w:t>P</w:t>
      </w:r>
      <w:r w:rsidR="000455F9" w:rsidRPr="00094A01">
        <w:t>ředán</w:t>
      </w:r>
      <w:r w:rsidRPr="00094A01">
        <w:t>í</w:t>
      </w:r>
      <w:r w:rsidR="002E271A" w:rsidRPr="00094A01">
        <w:t xml:space="preserve">m/převzetím části díla – </w:t>
      </w:r>
      <w:r w:rsidR="001968FA" w:rsidRPr="00094A01">
        <w:t xml:space="preserve">všech </w:t>
      </w:r>
      <w:r w:rsidR="002E271A" w:rsidRPr="00094A01">
        <w:t>povolení</w:t>
      </w:r>
      <w:r w:rsidR="000455F9" w:rsidRPr="00094A01">
        <w:t xml:space="preserve"> nezbytn</w:t>
      </w:r>
      <w:r w:rsidRPr="00094A01">
        <w:t>ých</w:t>
      </w:r>
      <w:r w:rsidR="000455F9" w:rsidRPr="00094A01">
        <w:t xml:space="preserve"> pro stavbu dle čl. 3.2. této smlouvy</w:t>
      </w:r>
      <w:r w:rsidRPr="00094A01">
        <w:t xml:space="preserve"> </w:t>
      </w:r>
      <w:r w:rsidR="00694D9C" w:rsidRPr="00094A01">
        <w:t xml:space="preserve">se rozumí osobní odevzdání objednateli v místě plnění na základě zápisu o předání a převzetí </w:t>
      </w:r>
      <w:r w:rsidR="002E271A" w:rsidRPr="00094A01">
        <w:t>povolení nezbytných pro stavbu</w:t>
      </w:r>
      <w:r w:rsidR="00694D9C" w:rsidRPr="00094A01">
        <w:t xml:space="preserve"> podepsaného kontaktními osobami obou smluvních stran dle bodu 12.1. této smlouvy.</w:t>
      </w:r>
    </w:p>
    <w:p w14:paraId="334E4EF8" w14:textId="75A13ACE" w:rsidR="00862E89" w:rsidRPr="00AC0EAF" w:rsidRDefault="00862E89" w:rsidP="00470FF4">
      <w:pPr>
        <w:pStyle w:val="BBSnadpis2"/>
      </w:pPr>
      <w:r w:rsidRPr="00AC0EAF">
        <w:t xml:space="preserve">Termín pro </w:t>
      </w:r>
      <w:r w:rsidR="009F6F4E" w:rsidRPr="00AC0EAF">
        <w:t xml:space="preserve">provedení díla, tj. jeho </w:t>
      </w:r>
      <w:r w:rsidRPr="00AC0EAF">
        <w:t>dokončení</w:t>
      </w:r>
      <w:r w:rsidR="009F6F4E" w:rsidRPr="00AC0EAF">
        <w:t xml:space="preserve"> a předání,</w:t>
      </w:r>
      <w:r w:rsidRPr="00AC0EAF">
        <w:t xml:space="preserve"> může být prodloužen, jestliže </w:t>
      </w:r>
      <w:r w:rsidR="002E0292" w:rsidRPr="00AC0EAF">
        <w:t xml:space="preserve">došlo k </w:t>
      </w:r>
      <w:r w:rsidRPr="00AC0EAF">
        <w:t>přerušení prací</w:t>
      </w:r>
      <w:r w:rsidR="002E0292" w:rsidRPr="00AC0EAF">
        <w:t xml:space="preserve"> v důsledku</w:t>
      </w:r>
      <w:r w:rsidRPr="00AC0EAF">
        <w:t xml:space="preserve"> vyšší moc</w:t>
      </w:r>
      <w:r w:rsidR="002E0292" w:rsidRPr="00AC0EAF">
        <w:t>i</w:t>
      </w:r>
      <w:r w:rsidRPr="00AC0EAF">
        <w:t xml:space="preserve"> nebo jiný</w:t>
      </w:r>
      <w:r w:rsidR="002E0292" w:rsidRPr="00AC0EAF">
        <w:t>ch</w:t>
      </w:r>
      <w:r w:rsidRPr="00AC0EAF">
        <w:t xml:space="preserve"> okolnost</w:t>
      </w:r>
      <w:r w:rsidR="002E0292" w:rsidRPr="00AC0EAF">
        <w:t>í</w:t>
      </w:r>
      <w:r w:rsidRPr="00AC0EAF">
        <w:t xml:space="preserve"> nezaviněný</w:t>
      </w:r>
      <w:r w:rsidR="002E0292" w:rsidRPr="00AC0EAF">
        <w:t>ch</w:t>
      </w:r>
      <w:r w:rsidRPr="00AC0EAF">
        <w:t xml:space="preserve"> zhotovitelem. </w:t>
      </w:r>
    </w:p>
    <w:p w14:paraId="33B3B96E" w14:textId="729B6F63" w:rsidR="00862E89" w:rsidRPr="009F691F" w:rsidRDefault="00862E89" w:rsidP="00470FF4">
      <w:pPr>
        <w:pStyle w:val="BBSnadpis2"/>
      </w:pPr>
      <w:r w:rsidRPr="00AC0EAF">
        <w:t>O každém důvodu způsobujícím možnost prodlení v plnění díla se budou obě smluvní strany okamžitě informovat a o každém takovémto důvodu bude sepsán okamžitě zápis s operativním návrhem na řešení vzniklého stavu.</w:t>
      </w:r>
    </w:p>
    <w:p w14:paraId="0D9FAB7E" w14:textId="77777777" w:rsidR="00D37815" w:rsidRDefault="00D37815" w:rsidP="00D90A90">
      <w:pPr>
        <w:pStyle w:val="Odstavecseseznamem"/>
        <w:spacing w:after="120"/>
        <w:ind w:left="357"/>
        <w:contextualSpacing w:val="0"/>
        <w:rPr>
          <w:rFonts w:ascii="Arial" w:hAnsi="Arial" w:cs="Arial"/>
          <w:b/>
          <w:sz w:val="22"/>
          <w:szCs w:val="22"/>
        </w:rPr>
      </w:pPr>
    </w:p>
    <w:p w14:paraId="10DD748D" w14:textId="77777777" w:rsidR="0030112E" w:rsidRDefault="0030112E" w:rsidP="00D90A90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AC0EAF">
        <w:rPr>
          <w:rFonts w:ascii="Arial" w:hAnsi="Arial" w:cs="Arial"/>
          <w:b/>
          <w:sz w:val="22"/>
          <w:szCs w:val="22"/>
        </w:rPr>
        <w:t>Cena</w:t>
      </w:r>
    </w:p>
    <w:p w14:paraId="4382074E" w14:textId="0F4DECEF" w:rsidR="0030112E" w:rsidRPr="00AC0EAF" w:rsidRDefault="0030112E" w:rsidP="009F691F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 xml:space="preserve">Cena </w:t>
      </w:r>
      <w:r w:rsidR="007D157A" w:rsidRPr="00AC0EAF">
        <w:rPr>
          <w:rFonts w:ascii="Arial" w:hAnsi="Arial" w:cs="Arial"/>
          <w:sz w:val="22"/>
          <w:szCs w:val="22"/>
        </w:rPr>
        <w:t>díla</w:t>
      </w:r>
      <w:r w:rsidRPr="00AC0EAF">
        <w:rPr>
          <w:rFonts w:ascii="Arial" w:hAnsi="Arial" w:cs="Arial"/>
          <w:sz w:val="22"/>
          <w:szCs w:val="22"/>
        </w:rPr>
        <w:t xml:space="preserve"> je ujednána dohodou smluvních stran.</w:t>
      </w:r>
    </w:p>
    <w:p w14:paraId="4F913E78" w14:textId="10D4CB0A" w:rsidR="000014FE" w:rsidRPr="00094A01" w:rsidRDefault="000014FE" w:rsidP="005852B4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 xml:space="preserve">Cena </w:t>
      </w:r>
      <w:r w:rsidR="007D157A" w:rsidRPr="00AC0EAF">
        <w:rPr>
          <w:rFonts w:ascii="Arial" w:hAnsi="Arial" w:cs="Arial"/>
          <w:sz w:val="22"/>
          <w:szCs w:val="22"/>
        </w:rPr>
        <w:t>díla</w:t>
      </w:r>
      <w:r w:rsidRPr="00AC0EAF">
        <w:rPr>
          <w:rFonts w:ascii="Arial" w:hAnsi="Arial" w:cs="Arial"/>
          <w:sz w:val="22"/>
          <w:szCs w:val="22"/>
        </w:rPr>
        <w:t xml:space="preserve"> je cena nejvýše přípustná s možností změny pouze </w:t>
      </w:r>
      <w:r w:rsidR="00862E89" w:rsidRPr="00AC0EAF">
        <w:rPr>
          <w:rFonts w:ascii="Arial" w:hAnsi="Arial" w:cs="Arial"/>
          <w:sz w:val="22"/>
          <w:szCs w:val="22"/>
        </w:rPr>
        <w:t>v případech stanovených v této s</w:t>
      </w:r>
      <w:r w:rsidRPr="00AC0EAF">
        <w:rPr>
          <w:rFonts w:ascii="Arial" w:hAnsi="Arial" w:cs="Arial"/>
          <w:sz w:val="22"/>
          <w:szCs w:val="22"/>
        </w:rPr>
        <w:t xml:space="preserve">mlouvě a jsou v ní zahrnuty veškeré práce, dodávky, služby a výkony, potřebné pro provedení předmětu smlouvy a obsahuje veškeré náklady zhotovitele potřebné k provedení </w:t>
      </w:r>
      <w:r w:rsidRPr="00094A01">
        <w:rPr>
          <w:rFonts w:ascii="Arial" w:hAnsi="Arial" w:cs="Arial"/>
          <w:sz w:val="22"/>
          <w:szCs w:val="22"/>
        </w:rPr>
        <w:t>díla</w:t>
      </w:r>
      <w:r w:rsidR="007233DE" w:rsidRPr="00094A01">
        <w:rPr>
          <w:rFonts w:ascii="Arial" w:hAnsi="Arial" w:cs="Arial"/>
          <w:sz w:val="22"/>
          <w:szCs w:val="22"/>
        </w:rPr>
        <w:t xml:space="preserve"> včetně </w:t>
      </w:r>
      <w:r w:rsidR="00E635DC" w:rsidRPr="00094A01">
        <w:rPr>
          <w:rFonts w:ascii="Arial" w:hAnsi="Arial" w:cs="Arial"/>
          <w:sz w:val="22"/>
          <w:szCs w:val="22"/>
        </w:rPr>
        <w:t xml:space="preserve">plateb </w:t>
      </w:r>
      <w:r w:rsidR="007233DE" w:rsidRPr="00094A01">
        <w:rPr>
          <w:rFonts w:ascii="Arial" w:hAnsi="Arial" w:cs="Arial"/>
          <w:sz w:val="22"/>
          <w:szCs w:val="22"/>
        </w:rPr>
        <w:t>potřebných správních poplatků</w:t>
      </w:r>
      <w:r w:rsidRPr="00094A01">
        <w:rPr>
          <w:rFonts w:ascii="Arial" w:hAnsi="Arial" w:cs="Arial"/>
          <w:sz w:val="22"/>
          <w:szCs w:val="22"/>
        </w:rPr>
        <w:t>.</w:t>
      </w:r>
    </w:p>
    <w:p w14:paraId="0A5CDFF3" w14:textId="77777777" w:rsidR="009F691F" w:rsidRDefault="0030112E" w:rsidP="009F691F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 xml:space="preserve">Celková cena </w:t>
      </w:r>
      <w:r w:rsidR="007D157A" w:rsidRPr="00AC0EAF">
        <w:rPr>
          <w:rFonts w:ascii="Arial" w:hAnsi="Arial" w:cs="Arial"/>
          <w:sz w:val="22"/>
          <w:szCs w:val="22"/>
        </w:rPr>
        <w:t>díla</w:t>
      </w:r>
      <w:r w:rsidRPr="00AC0EAF">
        <w:rPr>
          <w:rFonts w:ascii="Arial" w:hAnsi="Arial" w:cs="Arial"/>
          <w:sz w:val="22"/>
          <w:szCs w:val="22"/>
        </w:rPr>
        <w:t xml:space="preserve"> činí:</w:t>
      </w:r>
    </w:p>
    <w:p w14:paraId="72DA847B" w14:textId="5284AAA7" w:rsidR="00DF33C8" w:rsidRPr="00320DD9" w:rsidRDefault="004A4949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9F691F">
        <w:rPr>
          <w:rFonts w:ascii="Arial" w:hAnsi="Arial" w:cs="Arial"/>
          <w:sz w:val="22"/>
          <w:szCs w:val="22"/>
        </w:rPr>
        <w:t xml:space="preserve">Cena bez </w:t>
      </w:r>
      <w:r w:rsidRPr="00320DD9">
        <w:rPr>
          <w:rFonts w:ascii="Arial" w:hAnsi="Arial" w:cs="Arial"/>
          <w:sz w:val="22"/>
          <w:szCs w:val="22"/>
        </w:rPr>
        <w:t xml:space="preserve">DPH </w:t>
      </w:r>
      <w:r w:rsidR="0098735D" w:rsidRPr="00320DD9">
        <w:rPr>
          <w:rFonts w:ascii="Arial" w:hAnsi="Arial" w:cs="Arial"/>
          <w:sz w:val="22"/>
          <w:szCs w:val="22"/>
        </w:rPr>
        <w:t xml:space="preserve">     </w:t>
      </w:r>
      <w:r w:rsidR="00A72931" w:rsidRPr="00320DD9">
        <w:rPr>
          <w:rFonts w:ascii="Arial" w:hAnsi="Arial" w:cs="Arial"/>
          <w:sz w:val="22"/>
          <w:szCs w:val="22"/>
        </w:rPr>
        <w:tab/>
      </w:r>
      <w:bookmarkStart w:id="1" w:name="_Hlk172615884"/>
      <w:r w:rsidR="000701EC" w:rsidRPr="00320DD9">
        <w:rPr>
          <w:rFonts w:ascii="Arial" w:eastAsiaTheme="minorHAnsi" w:hAnsi="Arial" w:cs="Arial"/>
          <w:sz w:val="22"/>
          <w:szCs w:val="22"/>
          <w:lang w:eastAsia="en-US"/>
        </w:rPr>
        <w:t>600 000</w:t>
      </w:r>
      <w:r w:rsidR="00964416" w:rsidRPr="00320DD9">
        <w:rPr>
          <w:rFonts w:ascii="Arial" w:hAnsi="Arial" w:cs="Arial"/>
          <w:sz w:val="22"/>
          <w:szCs w:val="22"/>
        </w:rPr>
        <w:t xml:space="preserve"> Kč</w:t>
      </w:r>
      <w:bookmarkEnd w:id="1"/>
    </w:p>
    <w:p w14:paraId="7EEBB33E" w14:textId="3CA938A1" w:rsidR="009F691F" w:rsidRPr="00320DD9" w:rsidRDefault="00DF33C8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lastRenderedPageBreak/>
        <w:t>DPH</w:t>
      </w:r>
      <w:r w:rsidRPr="00320DD9">
        <w:rPr>
          <w:rFonts w:ascii="Arial" w:hAnsi="Arial" w:cs="Arial"/>
          <w:sz w:val="22"/>
          <w:szCs w:val="22"/>
        </w:rPr>
        <w:tab/>
      </w:r>
      <w:r w:rsidRPr="00320DD9">
        <w:rPr>
          <w:rFonts w:ascii="Arial" w:hAnsi="Arial" w:cs="Arial"/>
          <w:sz w:val="22"/>
          <w:szCs w:val="22"/>
        </w:rPr>
        <w:tab/>
      </w:r>
      <w:r w:rsidRPr="00320DD9">
        <w:rPr>
          <w:rFonts w:ascii="Arial" w:hAnsi="Arial" w:cs="Arial"/>
          <w:sz w:val="22"/>
          <w:szCs w:val="22"/>
        </w:rPr>
        <w:tab/>
      </w:r>
      <w:r w:rsidR="000701EC" w:rsidRPr="00320DD9">
        <w:rPr>
          <w:rFonts w:ascii="Arial" w:eastAsiaTheme="minorHAnsi" w:hAnsi="Arial" w:cs="Arial"/>
          <w:sz w:val="22"/>
          <w:szCs w:val="22"/>
          <w:lang w:eastAsia="en-US"/>
        </w:rPr>
        <w:t>126 000</w:t>
      </w:r>
      <w:r w:rsidRPr="00320DD9">
        <w:rPr>
          <w:rFonts w:ascii="Arial" w:hAnsi="Arial" w:cs="Arial"/>
          <w:sz w:val="22"/>
          <w:szCs w:val="22"/>
        </w:rPr>
        <w:t xml:space="preserve"> Kč</w:t>
      </w:r>
    </w:p>
    <w:p w14:paraId="4D930DE0" w14:textId="6DF14055" w:rsidR="000014FE" w:rsidRPr="00320DD9" w:rsidRDefault="004A4949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t>Cena včetně DPH</w:t>
      </w:r>
      <w:r w:rsidR="00495DE0" w:rsidRPr="00320DD9">
        <w:rPr>
          <w:rFonts w:ascii="Arial" w:hAnsi="Arial" w:cs="Arial"/>
          <w:sz w:val="22"/>
          <w:szCs w:val="22"/>
        </w:rPr>
        <w:t xml:space="preserve"> </w:t>
      </w:r>
      <w:r w:rsidR="00A72931" w:rsidRPr="00320DD9">
        <w:rPr>
          <w:rFonts w:ascii="Arial" w:hAnsi="Arial" w:cs="Arial"/>
          <w:sz w:val="22"/>
          <w:szCs w:val="22"/>
        </w:rPr>
        <w:tab/>
      </w:r>
      <w:r w:rsidR="000701EC" w:rsidRPr="00320DD9">
        <w:rPr>
          <w:rFonts w:ascii="Arial" w:eastAsiaTheme="minorHAnsi" w:hAnsi="Arial" w:cs="Arial"/>
          <w:sz w:val="22"/>
          <w:szCs w:val="22"/>
          <w:lang w:eastAsia="en-US"/>
        </w:rPr>
        <w:t>726 000</w:t>
      </w:r>
      <w:r w:rsidRPr="00320DD9">
        <w:rPr>
          <w:rFonts w:ascii="Arial" w:hAnsi="Arial" w:cs="Arial"/>
          <w:sz w:val="22"/>
          <w:szCs w:val="22"/>
        </w:rPr>
        <w:t xml:space="preserve"> Kč</w:t>
      </w:r>
    </w:p>
    <w:p w14:paraId="54DEACC0" w14:textId="77777777" w:rsidR="00313ED4" w:rsidRDefault="00313ED4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BA57842" w14:textId="5FA364EF" w:rsidR="00953BD3" w:rsidRPr="00320DD9" w:rsidRDefault="00A7796E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t>Samostatně cena za projektovou dokumentaci</w:t>
      </w:r>
      <w:r w:rsidR="00397FEE" w:rsidRPr="00320DD9">
        <w:rPr>
          <w:rFonts w:ascii="Arial" w:hAnsi="Arial" w:cs="Arial"/>
          <w:sz w:val="22"/>
          <w:szCs w:val="22"/>
        </w:rPr>
        <w:t xml:space="preserve"> dle bodu 3.1</w:t>
      </w:r>
      <w:r w:rsidR="00953BD3" w:rsidRPr="00320DD9">
        <w:rPr>
          <w:rFonts w:ascii="Arial" w:hAnsi="Arial" w:cs="Arial"/>
          <w:sz w:val="22"/>
          <w:szCs w:val="22"/>
        </w:rPr>
        <w:t>:</w:t>
      </w:r>
    </w:p>
    <w:p w14:paraId="1E9E8009" w14:textId="0D6CDB5F" w:rsidR="00953BD3" w:rsidRPr="00320DD9" w:rsidRDefault="00953BD3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t>Cena</w:t>
      </w:r>
      <w:r w:rsidR="00A7796E" w:rsidRPr="00320DD9">
        <w:rPr>
          <w:rFonts w:ascii="Arial" w:hAnsi="Arial" w:cs="Arial"/>
          <w:sz w:val="22"/>
          <w:szCs w:val="22"/>
        </w:rPr>
        <w:t xml:space="preserve"> bez DPH</w:t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BA1439" w:rsidRPr="00320DD9">
        <w:rPr>
          <w:rFonts w:ascii="Arial" w:eastAsiaTheme="minorHAnsi" w:hAnsi="Arial" w:cs="Arial"/>
          <w:sz w:val="22"/>
          <w:szCs w:val="22"/>
          <w:lang w:eastAsia="en-US"/>
        </w:rPr>
        <w:t>580 000</w:t>
      </w:r>
      <w:r w:rsidR="00313ED4" w:rsidRPr="00320DD9">
        <w:rPr>
          <w:rFonts w:ascii="Arial" w:hAnsi="Arial" w:cs="Arial"/>
          <w:sz w:val="22"/>
          <w:szCs w:val="22"/>
        </w:rPr>
        <w:t xml:space="preserve"> Kč</w:t>
      </w:r>
    </w:p>
    <w:p w14:paraId="173A27D1" w14:textId="0ABBCE61" w:rsidR="00953BD3" w:rsidRPr="00320DD9" w:rsidRDefault="00A7796E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t>DPH</w:t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BA1439" w:rsidRPr="00320DD9">
        <w:rPr>
          <w:rFonts w:ascii="Arial" w:eastAsiaTheme="minorHAnsi" w:hAnsi="Arial" w:cs="Arial"/>
          <w:sz w:val="22"/>
          <w:szCs w:val="22"/>
          <w:lang w:eastAsia="en-US"/>
        </w:rPr>
        <w:t>121 800</w:t>
      </w:r>
      <w:r w:rsidR="00313ED4" w:rsidRPr="00320DD9">
        <w:rPr>
          <w:rFonts w:ascii="Arial" w:hAnsi="Arial" w:cs="Arial"/>
          <w:sz w:val="22"/>
          <w:szCs w:val="22"/>
        </w:rPr>
        <w:t xml:space="preserve"> Kč</w:t>
      </w:r>
    </w:p>
    <w:p w14:paraId="1330EE4C" w14:textId="2715B9F6" w:rsidR="00A7796E" w:rsidRPr="00320DD9" w:rsidRDefault="00953BD3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t>Cena včetně</w:t>
      </w:r>
      <w:r w:rsidR="00A7796E" w:rsidRPr="00320DD9">
        <w:rPr>
          <w:rFonts w:ascii="Arial" w:hAnsi="Arial" w:cs="Arial"/>
          <w:sz w:val="22"/>
          <w:szCs w:val="22"/>
        </w:rPr>
        <w:t xml:space="preserve"> DPH</w:t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BA1439" w:rsidRPr="00320DD9">
        <w:rPr>
          <w:rFonts w:ascii="Arial" w:eastAsiaTheme="minorHAnsi" w:hAnsi="Arial" w:cs="Arial"/>
          <w:sz w:val="22"/>
          <w:szCs w:val="22"/>
          <w:lang w:eastAsia="en-US"/>
        </w:rPr>
        <w:t>701 800</w:t>
      </w:r>
      <w:r w:rsidR="00313ED4" w:rsidRPr="00320DD9">
        <w:rPr>
          <w:rFonts w:ascii="Arial" w:hAnsi="Arial" w:cs="Arial"/>
          <w:sz w:val="22"/>
          <w:szCs w:val="22"/>
        </w:rPr>
        <w:t xml:space="preserve"> Kč</w:t>
      </w:r>
    </w:p>
    <w:p w14:paraId="03E6936F" w14:textId="77777777" w:rsidR="00313ED4" w:rsidRPr="00320DD9" w:rsidRDefault="00313ED4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BDB4B88" w14:textId="1A640961" w:rsidR="00A7796E" w:rsidRPr="00320DD9" w:rsidRDefault="00A7796E" w:rsidP="009F691F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t>Samostatně cena za stavební řízení</w:t>
      </w:r>
      <w:r w:rsidR="007A74D9" w:rsidRPr="00320DD9">
        <w:rPr>
          <w:rFonts w:ascii="Arial" w:hAnsi="Arial" w:cs="Arial"/>
          <w:sz w:val="22"/>
          <w:szCs w:val="22"/>
        </w:rPr>
        <w:t xml:space="preserve"> dle bodu 3.2</w:t>
      </w:r>
      <w:r w:rsidR="00953BD3" w:rsidRPr="00320DD9">
        <w:rPr>
          <w:rFonts w:ascii="Arial" w:hAnsi="Arial" w:cs="Arial"/>
          <w:sz w:val="22"/>
          <w:szCs w:val="22"/>
        </w:rPr>
        <w:t>:</w:t>
      </w:r>
    </w:p>
    <w:p w14:paraId="1D981B9A" w14:textId="044FA859" w:rsidR="00247845" w:rsidRPr="00320DD9" w:rsidRDefault="00247845" w:rsidP="00247845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t>Cena bez DPH</w:t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BA1439" w:rsidRPr="00320DD9">
        <w:rPr>
          <w:rFonts w:ascii="Arial" w:eastAsiaTheme="minorHAnsi" w:hAnsi="Arial" w:cs="Arial"/>
          <w:sz w:val="22"/>
          <w:szCs w:val="22"/>
          <w:lang w:eastAsia="en-US"/>
        </w:rPr>
        <w:t>20 000</w:t>
      </w:r>
      <w:r w:rsidR="00313ED4" w:rsidRPr="00320DD9">
        <w:rPr>
          <w:rFonts w:ascii="Arial" w:hAnsi="Arial" w:cs="Arial"/>
          <w:sz w:val="22"/>
          <w:szCs w:val="22"/>
        </w:rPr>
        <w:t xml:space="preserve"> Kč</w:t>
      </w:r>
    </w:p>
    <w:p w14:paraId="6F67B7D6" w14:textId="650CCC4C" w:rsidR="00247845" w:rsidRPr="00320DD9" w:rsidRDefault="00247845" w:rsidP="00247845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t>DPH</w:t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BA1439" w:rsidRPr="00320DD9">
        <w:rPr>
          <w:rFonts w:ascii="Arial" w:eastAsiaTheme="minorHAnsi" w:hAnsi="Arial" w:cs="Arial"/>
          <w:sz w:val="22"/>
          <w:szCs w:val="22"/>
          <w:lang w:eastAsia="en-US"/>
        </w:rPr>
        <w:t>4 200</w:t>
      </w:r>
      <w:r w:rsidR="00313ED4" w:rsidRPr="00320DD9">
        <w:rPr>
          <w:rFonts w:ascii="Arial" w:hAnsi="Arial" w:cs="Arial"/>
          <w:sz w:val="22"/>
          <w:szCs w:val="22"/>
        </w:rPr>
        <w:t xml:space="preserve"> Kč</w:t>
      </w:r>
    </w:p>
    <w:p w14:paraId="0796E20D" w14:textId="5635F2A3" w:rsidR="00A7796E" w:rsidRPr="00320DD9" w:rsidRDefault="00247845" w:rsidP="005852B4">
      <w:pPr>
        <w:pStyle w:val="Odstavecseseznamem"/>
        <w:spacing w:after="240"/>
        <w:ind w:left="709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320DD9">
        <w:rPr>
          <w:rFonts w:ascii="Arial" w:hAnsi="Arial" w:cs="Arial"/>
          <w:sz w:val="22"/>
          <w:szCs w:val="22"/>
        </w:rPr>
        <w:t>Cena včetně DPH</w:t>
      </w:r>
      <w:r w:rsidR="00313ED4" w:rsidRPr="00320DD9">
        <w:rPr>
          <w:rFonts w:ascii="Arial" w:hAnsi="Arial" w:cs="Arial"/>
          <w:color w:val="FF0000"/>
          <w:sz w:val="22"/>
          <w:szCs w:val="22"/>
        </w:rPr>
        <w:tab/>
      </w:r>
      <w:r w:rsidR="00BA1439" w:rsidRPr="00320DD9">
        <w:rPr>
          <w:rFonts w:ascii="Arial" w:eastAsiaTheme="minorHAnsi" w:hAnsi="Arial" w:cs="Arial"/>
          <w:sz w:val="22"/>
          <w:szCs w:val="22"/>
          <w:lang w:eastAsia="en-US"/>
        </w:rPr>
        <w:t>24 200</w:t>
      </w:r>
      <w:r w:rsidR="00313ED4" w:rsidRPr="00320DD9">
        <w:rPr>
          <w:rFonts w:ascii="Arial" w:hAnsi="Arial" w:cs="Arial"/>
          <w:sz w:val="22"/>
          <w:szCs w:val="22"/>
        </w:rPr>
        <w:t xml:space="preserve"> Kč</w:t>
      </w:r>
    </w:p>
    <w:p w14:paraId="75128342" w14:textId="20B92489" w:rsidR="00E26852" w:rsidRPr="00FC59E8" w:rsidRDefault="009327E3" w:rsidP="005852B4">
      <w:pPr>
        <w:spacing w:before="120" w:after="1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6.4.</w:t>
      </w:r>
      <w:r>
        <w:rPr>
          <w:rFonts w:ascii="Arial" w:hAnsi="Arial" w:cs="Arial"/>
          <w:sz w:val="22"/>
          <w:szCs w:val="22"/>
        </w:rPr>
        <w:tab/>
      </w:r>
      <w:r w:rsidRPr="009327E3">
        <w:rPr>
          <w:rFonts w:ascii="Arial" w:hAnsi="Arial" w:cs="Arial"/>
          <w:sz w:val="22"/>
          <w:szCs w:val="22"/>
        </w:rPr>
        <w:t xml:space="preserve">Smluvní strany se dohodly, že sjednaná cena může být změněna </w:t>
      </w:r>
      <w:r w:rsidR="00FC59E8">
        <w:rPr>
          <w:rFonts w:ascii="Arial" w:hAnsi="Arial" w:cs="Arial"/>
          <w:sz w:val="22"/>
          <w:szCs w:val="22"/>
        </w:rPr>
        <w:t xml:space="preserve">pouze </w:t>
      </w:r>
      <w:r w:rsidRPr="009327E3">
        <w:rPr>
          <w:rFonts w:ascii="Arial" w:hAnsi="Arial" w:cs="Arial"/>
          <w:sz w:val="22"/>
          <w:szCs w:val="22"/>
        </w:rPr>
        <w:t>v případě změny zákonných sazeb DPH. V tomto případě bude k ceně bez DPH dopočtena daň z přidané hodnoty ve výši platné v době vzniku zdanitelného plnění. V případě změny sjednané ceny bude vždy uzavřen písemný dodatek k této smlouvě.</w:t>
      </w:r>
    </w:p>
    <w:p w14:paraId="6242836B" w14:textId="77777777" w:rsidR="00632314" w:rsidRPr="00AC0EAF" w:rsidRDefault="00632314" w:rsidP="00D90A90">
      <w:pPr>
        <w:pStyle w:val="Odstavecseseznamem"/>
        <w:spacing w:after="120"/>
        <w:ind w:left="79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CB8973C" w14:textId="77777777" w:rsidR="00BC68F2" w:rsidRPr="00AC0EAF" w:rsidRDefault="00BC68F2" w:rsidP="00D90A90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AC0EAF">
        <w:rPr>
          <w:rFonts w:ascii="Arial" w:hAnsi="Arial" w:cs="Arial"/>
          <w:b/>
          <w:sz w:val="22"/>
          <w:szCs w:val="22"/>
        </w:rPr>
        <w:t>Platební podmínky</w:t>
      </w:r>
    </w:p>
    <w:p w14:paraId="60839F67" w14:textId="78F6568A" w:rsidR="00DA62FA" w:rsidRPr="00D06570" w:rsidRDefault="00C726A9" w:rsidP="00DC55F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D06570">
        <w:rPr>
          <w:rFonts w:ascii="Arial" w:hAnsi="Arial" w:cs="Arial"/>
          <w:sz w:val="22"/>
          <w:szCs w:val="22"/>
        </w:rPr>
        <w:t xml:space="preserve">Cena za provedení </w:t>
      </w:r>
      <w:r w:rsidR="00B00819" w:rsidRPr="00D06570">
        <w:rPr>
          <w:rFonts w:ascii="Arial" w:hAnsi="Arial" w:cs="Arial"/>
          <w:sz w:val="22"/>
          <w:szCs w:val="22"/>
        </w:rPr>
        <w:t>díla</w:t>
      </w:r>
      <w:r w:rsidRPr="00D06570">
        <w:rPr>
          <w:rFonts w:ascii="Arial" w:hAnsi="Arial" w:cs="Arial"/>
          <w:sz w:val="22"/>
          <w:szCs w:val="22"/>
        </w:rPr>
        <w:t xml:space="preserve"> bude fakturována bezprostředně po předání dokončeného </w:t>
      </w:r>
      <w:r w:rsidR="00B00819" w:rsidRPr="00D06570">
        <w:rPr>
          <w:rFonts w:ascii="Arial" w:hAnsi="Arial" w:cs="Arial"/>
          <w:sz w:val="22"/>
          <w:szCs w:val="22"/>
        </w:rPr>
        <w:t>díla</w:t>
      </w:r>
      <w:r w:rsidRPr="00D06570">
        <w:rPr>
          <w:rFonts w:ascii="Arial" w:hAnsi="Arial" w:cs="Arial"/>
          <w:sz w:val="22"/>
          <w:szCs w:val="22"/>
        </w:rPr>
        <w:t xml:space="preserve"> objednateli podle bodu </w:t>
      </w:r>
      <w:r w:rsidR="00862E89" w:rsidRPr="00D06570">
        <w:rPr>
          <w:rFonts w:ascii="Arial" w:hAnsi="Arial" w:cs="Arial"/>
          <w:sz w:val="22"/>
          <w:szCs w:val="22"/>
        </w:rPr>
        <w:t>5</w:t>
      </w:r>
      <w:r w:rsidRPr="00D06570">
        <w:rPr>
          <w:rFonts w:ascii="Arial" w:hAnsi="Arial" w:cs="Arial"/>
          <w:sz w:val="22"/>
          <w:szCs w:val="22"/>
        </w:rPr>
        <w:t>.2</w:t>
      </w:r>
      <w:r w:rsidR="00282874" w:rsidRPr="00D06570">
        <w:rPr>
          <w:rFonts w:ascii="Arial" w:hAnsi="Arial" w:cs="Arial"/>
          <w:sz w:val="22"/>
          <w:szCs w:val="22"/>
        </w:rPr>
        <w:t>.</w:t>
      </w:r>
      <w:r w:rsidR="00FC61C7" w:rsidRPr="00D06570">
        <w:rPr>
          <w:rFonts w:ascii="Arial" w:hAnsi="Arial" w:cs="Arial"/>
          <w:sz w:val="22"/>
          <w:szCs w:val="22"/>
        </w:rPr>
        <w:t xml:space="preserve"> a </w:t>
      </w:r>
      <w:r w:rsidR="00282874" w:rsidRPr="00D06570">
        <w:rPr>
          <w:rFonts w:ascii="Arial" w:hAnsi="Arial" w:cs="Arial"/>
          <w:sz w:val="22"/>
          <w:szCs w:val="22"/>
        </w:rPr>
        <w:t>5.3</w:t>
      </w:r>
      <w:r w:rsidRPr="00D06570">
        <w:rPr>
          <w:rFonts w:ascii="Arial" w:hAnsi="Arial" w:cs="Arial"/>
          <w:sz w:val="22"/>
          <w:szCs w:val="22"/>
        </w:rPr>
        <w:t xml:space="preserve">. Podkladem k vystavení </w:t>
      </w:r>
      <w:r w:rsidR="007977E2" w:rsidRPr="00D06570">
        <w:rPr>
          <w:rFonts w:ascii="Arial" w:hAnsi="Arial" w:cs="Arial"/>
          <w:sz w:val="22"/>
          <w:szCs w:val="22"/>
        </w:rPr>
        <w:t>daňo</w:t>
      </w:r>
      <w:r w:rsidR="0043748B" w:rsidRPr="00D06570">
        <w:rPr>
          <w:rFonts w:ascii="Arial" w:hAnsi="Arial" w:cs="Arial"/>
          <w:sz w:val="22"/>
          <w:szCs w:val="22"/>
        </w:rPr>
        <w:t>v</w:t>
      </w:r>
      <w:r w:rsidR="007977E2" w:rsidRPr="00D06570">
        <w:rPr>
          <w:rFonts w:ascii="Arial" w:hAnsi="Arial" w:cs="Arial"/>
          <w:sz w:val="22"/>
          <w:szCs w:val="22"/>
        </w:rPr>
        <w:t xml:space="preserve">ých </w:t>
      </w:r>
      <w:r w:rsidRPr="00D06570">
        <w:rPr>
          <w:rFonts w:ascii="Arial" w:hAnsi="Arial" w:cs="Arial"/>
          <w:sz w:val="22"/>
          <w:szCs w:val="22"/>
        </w:rPr>
        <w:t>doklad</w:t>
      </w:r>
      <w:r w:rsidR="007977E2" w:rsidRPr="00D06570">
        <w:rPr>
          <w:rFonts w:ascii="Arial" w:hAnsi="Arial" w:cs="Arial"/>
          <w:sz w:val="22"/>
          <w:szCs w:val="22"/>
        </w:rPr>
        <w:t>ů</w:t>
      </w:r>
      <w:r w:rsidRPr="00D06570">
        <w:rPr>
          <w:rFonts w:ascii="Arial" w:hAnsi="Arial" w:cs="Arial"/>
          <w:sz w:val="22"/>
          <w:szCs w:val="22"/>
        </w:rPr>
        <w:t xml:space="preserve"> (faktur) je zápis o předání a převzetí </w:t>
      </w:r>
      <w:r w:rsidR="00094A01" w:rsidRPr="00D06570">
        <w:rPr>
          <w:rFonts w:ascii="Arial" w:hAnsi="Arial" w:cs="Arial"/>
          <w:sz w:val="22"/>
          <w:szCs w:val="22"/>
        </w:rPr>
        <w:t>zhotoveného díla</w:t>
      </w:r>
      <w:r w:rsidRPr="00D06570">
        <w:rPr>
          <w:rFonts w:ascii="Arial" w:hAnsi="Arial" w:cs="Arial"/>
          <w:sz w:val="22"/>
          <w:szCs w:val="22"/>
        </w:rPr>
        <w:t xml:space="preserve"> podepsaný </w:t>
      </w:r>
      <w:r w:rsidR="0060409D" w:rsidRPr="00D06570">
        <w:rPr>
          <w:rFonts w:ascii="Arial" w:hAnsi="Arial" w:cs="Arial"/>
          <w:sz w:val="22"/>
          <w:szCs w:val="22"/>
        </w:rPr>
        <w:t xml:space="preserve">kontaktními osobami obou smluvních stran dle bodu </w:t>
      </w:r>
      <w:r w:rsidR="00C41B5F" w:rsidRPr="00D06570">
        <w:rPr>
          <w:rFonts w:ascii="Arial" w:hAnsi="Arial" w:cs="Arial"/>
          <w:sz w:val="22"/>
          <w:szCs w:val="22"/>
        </w:rPr>
        <w:t>12.</w:t>
      </w:r>
      <w:r w:rsidR="00896335" w:rsidRPr="00D06570">
        <w:rPr>
          <w:rFonts w:ascii="Arial" w:hAnsi="Arial" w:cs="Arial"/>
          <w:sz w:val="22"/>
          <w:szCs w:val="22"/>
        </w:rPr>
        <w:t>1</w:t>
      </w:r>
      <w:r w:rsidR="00C41B5F" w:rsidRPr="00D06570">
        <w:rPr>
          <w:rFonts w:ascii="Arial" w:hAnsi="Arial" w:cs="Arial"/>
          <w:sz w:val="22"/>
          <w:szCs w:val="22"/>
        </w:rPr>
        <w:t>.</w:t>
      </w:r>
      <w:r w:rsidR="00C21328" w:rsidRPr="00D06570">
        <w:rPr>
          <w:rFonts w:ascii="Arial" w:hAnsi="Arial" w:cs="Arial"/>
          <w:sz w:val="22"/>
          <w:szCs w:val="22"/>
        </w:rPr>
        <w:t xml:space="preserve"> </w:t>
      </w:r>
      <w:r w:rsidR="0060409D" w:rsidRPr="00D06570">
        <w:rPr>
          <w:rFonts w:ascii="Arial" w:hAnsi="Arial" w:cs="Arial"/>
          <w:sz w:val="22"/>
          <w:szCs w:val="22"/>
        </w:rPr>
        <w:t>této smlouvy</w:t>
      </w:r>
      <w:r w:rsidRPr="00D06570">
        <w:rPr>
          <w:rFonts w:ascii="Arial" w:hAnsi="Arial" w:cs="Arial"/>
          <w:sz w:val="22"/>
          <w:szCs w:val="22"/>
        </w:rPr>
        <w:t xml:space="preserve">. </w:t>
      </w:r>
      <w:r w:rsidR="00A92F81" w:rsidRPr="00D06570">
        <w:rPr>
          <w:rFonts w:ascii="Arial" w:hAnsi="Arial" w:cs="Arial"/>
          <w:sz w:val="22"/>
          <w:szCs w:val="22"/>
        </w:rPr>
        <w:t>Daňov</w:t>
      </w:r>
      <w:r w:rsidR="00974841" w:rsidRPr="00D06570">
        <w:rPr>
          <w:rFonts w:ascii="Arial" w:hAnsi="Arial" w:cs="Arial"/>
          <w:sz w:val="22"/>
          <w:szCs w:val="22"/>
        </w:rPr>
        <w:t>é</w:t>
      </w:r>
      <w:r w:rsidR="00A92F81" w:rsidRPr="00D06570">
        <w:rPr>
          <w:rFonts w:ascii="Arial" w:hAnsi="Arial" w:cs="Arial"/>
          <w:sz w:val="22"/>
          <w:szCs w:val="22"/>
        </w:rPr>
        <w:t xml:space="preserve"> doklad</w:t>
      </w:r>
      <w:r w:rsidR="00974841" w:rsidRPr="00D06570">
        <w:rPr>
          <w:rFonts w:ascii="Arial" w:hAnsi="Arial" w:cs="Arial"/>
          <w:sz w:val="22"/>
          <w:szCs w:val="22"/>
        </w:rPr>
        <w:t>y</w:t>
      </w:r>
      <w:r w:rsidR="00A92F81" w:rsidRPr="00D06570">
        <w:rPr>
          <w:rFonts w:ascii="Arial" w:hAnsi="Arial" w:cs="Arial"/>
          <w:sz w:val="22"/>
          <w:szCs w:val="22"/>
        </w:rPr>
        <w:t xml:space="preserve"> musí obsahovat odkaz na tuto </w:t>
      </w:r>
      <w:r w:rsidR="000C31A9" w:rsidRPr="00D06570">
        <w:rPr>
          <w:rFonts w:ascii="Arial" w:hAnsi="Arial" w:cs="Arial"/>
          <w:sz w:val="22"/>
          <w:szCs w:val="22"/>
        </w:rPr>
        <w:t xml:space="preserve">smlouvu </w:t>
      </w:r>
      <w:r w:rsidR="00A92F81" w:rsidRPr="00D06570">
        <w:rPr>
          <w:rFonts w:ascii="Arial" w:hAnsi="Arial" w:cs="Arial"/>
          <w:sz w:val="22"/>
          <w:szCs w:val="22"/>
        </w:rPr>
        <w:t xml:space="preserve">(číslo této </w:t>
      </w:r>
      <w:r w:rsidR="000C31A9" w:rsidRPr="00D06570">
        <w:rPr>
          <w:rFonts w:ascii="Arial" w:hAnsi="Arial" w:cs="Arial"/>
          <w:sz w:val="22"/>
          <w:szCs w:val="22"/>
        </w:rPr>
        <w:t>s</w:t>
      </w:r>
      <w:r w:rsidR="00A92F81" w:rsidRPr="00D06570">
        <w:rPr>
          <w:rFonts w:ascii="Arial" w:hAnsi="Arial" w:cs="Arial"/>
          <w:sz w:val="22"/>
          <w:szCs w:val="22"/>
        </w:rPr>
        <w:t xml:space="preserve">mlouvy) a dále náležitosti vyžadované příslušnými předpisy. </w:t>
      </w:r>
      <w:r w:rsidR="009327E3" w:rsidRPr="00D06570">
        <w:rPr>
          <w:rFonts w:ascii="Arial" w:hAnsi="Arial" w:cs="Arial"/>
          <w:sz w:val="22"/>
          <w:szCs w:val="22"/>
        </w:rPr>
        <w:t>Splatnost faktur je 30</w:t>
      </w:r>
      <w:r w:rsidRPr="00D06570">
        <w:rPr>
          <w:rFonts w:ascii="Arial" w:hAnsi="Arial" w:cs="Arial"/>
          <w:sz w:val="22"/>
          <w:szCs w:val="22"/>
        </w:rPr>
        <w:t xml:space="preserve"> dní od data doručení</w:t>
      </w:r>
      <w:r w:rsidR="00E415FF" w:rsidRPr="00D06570">
        <w:rPr>
          <w:rFonts w:ascii="Arial" w:hAnsi="Arial" w:cs="Arial"/>
          <w:sz w:val="22"/>
          <w:szCs w:val="22"/>
        </w:rPr>
        <w:t xml:space="preserve"> </w:t>
      </w:r>
      <w:r w:rsidRPr="00D06570">
        <w:rPr>
          <w:rFonts w:ascii="Arial" w:hAnsi="Arial" w:cs="Arial"/>
          <w:sz w:val="22"/>
          <w:szCs w:val="22"/>
        </w:rPr>
        <w:t>do</w:t>
      </w:r>
      <w:r w:rsidR="009A4F12" w:rsidRPr="00D06570">
        <w:rPr>
          <w:rFonts w:ascii="Arial" w:hAnsi="Arial" w:cs="Arial"/>
          <w:sz w:val="22"/>
          <w:szCs w:val="22"/>
        </w:rPr>
        <w:t> </w:t>
      </w:r>
      <w:r w:rsidRPr="00D06570">
        <w:rPr>
          <w:rFonts w:ascii="Arial" w:hAnsi="Arial" w:cs="Arial"/>
          <w:sz w:val="22"/>
          <w:szCs w:val="22"/>
        </w:rPr>
        <w:t xml:space="preserve">datové schránky objednatele: </w:t>
      </w:r>
      <w:proofErr w:type="spellStart"/>
      <w:r w:rsidRPr="00D06570">
        <w:rPr>
          <w:rFonts w:ascii="Arial" w:hAnsi="Arial" w:cs="Arial"/>
          <w:sz w:val="22"/>
          <w:szCs w:val="22"/>
        </w:rPr>
        <w:t>avraiqg</w:t>
      </w:r>
      <w:proofErr w:type="spellEnd"/>
      <w:r w:rsidR="00255A35" w:rsidRPr="00D06570">
        <w:rPr>
          <w:rFonts w:ascii="Arial" w:hAnsi="Arial" w:cs="Arial"/>
          <w:sz w:val="22"/>
          <w:szCs w:val="22"/>
        </w:rPr>
        <w:t xml:space="preserve"> nebo</w:t>
      </w:r>
      <w:r w:rsidR="00E415FF" w:rsidRPr="00D06570">
        <w:rPr>
          <w:rFonts w:ascii="Arial" w:hAnsi="Arial" w:cs="Arial"/>
          <w:sz w:val="22"/>
          <w:szCs w:val="22"/>
        </w:rPr>
        <w:t xml:space="preserve"> na adresu </w:t>
      </w:r>
      <w:hyperlink r:id="rId8" w:history="1">
        <w:r w:rsidR="00E415FF" w:rsidRPr="00D06570">
          <w:rPr>
            <w:rStyle w:val="Hypertextovodkaz"/>
            <w:rFonts w:ascii="Arial" w:hAnsi="Arial" w:cs="Arial"/>
            <w:sz w:val="22"/>
            <w:szCs w:val="22"/>
          </w:rPr>
          <w:t>epodatelna@szpi.gov.cz</w:t>
        </w:r>
      </w:hyperlink>
      <w:r w:rsidRPr="00D06570">
        <w:rPr>
          <w:rFonts w:ascii="Arial" w:hAnsi="Arial" w:cs="Arial"/>
          <w:sz w:val="22"/>
          <w:szCs w:val="22"/>
        </w:rPr>
        <w:t>.</w:t>
      </w:r>
      <w:r w:rsidR="00C15C28" w:rsidRPr="00D06570">
        <w:rPr>
          <w:rFonts w:ascii="Arial" w:hAnsi="Arial" w:cs="Arial"/>
          <w:sz w:val="22"/>
          <w:szCs w:val="22"/>
        </w:rPr>
        <w:t xml:space="preserve"> </w:t>
      </w:r>
      <w:r w:rsidR="00DC55F0" w:rsidRPr="00D06570">
        <w:rPr>
          <w:rFonts w:ascii="Arial" w:hAnsi="Arial" w:cs="Arial"/>
          <w:sz w:val="22"/>
          <w:szCs w:val="22"/>
        </w:rPr>
        <w:t>Daňov</w:t>
      </w:r>
      <w:r w:rsidR="00974841" w:rsidRPr="00D06570">
        <w:rPr>
          <w:rFonts w:ascii="Arial" w:hAnsi="Arial" w:cs="Arial"/>
          <w:sz w:val="22"/>
          <w:szCs w:val="22"/>
        </w:rPr>
        <w:t>é</w:t>
      </w:r>
      <w:r w:rsidR="00DC55F0" w:rsidRPr="00D06570">
        <w:rPr>
          <w:rFonts w:ascii="Arial" w:hAnsi="Arial" w:cs="Arial"/>
          <w:sz w:val="22"/>
          <w:szCs w:val="22"/>
        </w:rPr>
        <w:t xml:space="preserve"> doklad</w:t>
      </w:r>
      <w:r w:rsidR="00974841" w:rsidRPr="00D06570">
        <w:rPr>
          <w:rFonts w:ascii="Arial" w:hAnsi="Arial" w:cs="Arial"/>
          <w:sz w:val="22"/>
          <w:szCs w:val="22"/>
        </w:rPr>
        <w:t>y</w:t>
      </w:r>
      <w:r w:rsidR="00DC55F0" w:rsidRPr="00D06570">
        <w:rPr>
          <w:rFonts w:ascii="Arial" w:hAnsi="Arial" w:cs="Arial"/>
          <w:sz w:val="22"/>
          <w:szCs w:val="22"/>
        </w:rPr>
        <w:t xml:space="preserve"> (faktur</w:t>
      </w:r>
      <w:r w:rsidR="00974841" w:rsidRPr="00D06570">
        <w:rPr>
          <w:rFonts w:ascii="Arial" w:hAnsi="Arial" w:cs="Arial"/>
          <w:sz w:val="22"/>
          <w:szCs w:val="22"/>
        </w:rPr>
        <w:t>y</w:t>
      </w:r>
      <w:r w:rsidR="00DC55F0" w:rsidRPr="00D06570">
        <w:rPr>
          <w:rFonts w:ascii="Arial" w:hAnsi="Arial" w:cs="Arial"/>
          <w:sz w:val="22"/>
          <w:szCs w:val="22"/>
        </w:rPr>
        <w:t>) bud</w:t>
      </w:r>
      <w:r w:rsidR="00974841" w:rsidRPr="00D06570">
        <w:rPr>
          <w:rFonts w:ascii="Arial" w:hAnsi="Arial" w:cs="Arial"/>
          <w:sz w:val="22"/>
          <w:szCs w:val="22"/>
        </w:rPr>
        <w:t>ou</w:t>
      </w:r>
      <w:r w:rsidR="00DC55F0" w:rsidRPr="00D06570">
        <w:rPr>
          <w:rFonts w:ascii="Arial" w:hAnsi="Arial" w:cs="Arial"/>
          <w:sz w:val="22"/>
          <w:szCs w:val="22"/>
        </w:rPr>
        <w:t xml:space="preserve"> doručen</w:t>
      </w:r>
      <w:r w:rsidR="00974841" w:rsidRPr="00D06570">
        <w:rPr>
          <w:rFonts w:ascii="Arial" w:hAnsi="Arial" w:cs="Arial"/>
          <w:sz w:val="22"/>
          <w:szCs w:val="22"/>
        </w:rPr>
        <w:t>y</w:t>
      </w:r>
      <w:r w:rsidR="00DC55F0" w:rsidRPr="00D06570">
        <w:rPr>
          <w:rFonts w:ascii="Arial" w:hAnsi="Arial" w:cs="Arial"/>
          <w:sz w:val="22"/>
          <w:szCs w:val="22"/>
        </w:rPr>
        <w:t xml:space="preserve"> objednateli nejpozději do 5 dnů od předání díla.</w:t>
      </w:r>
      <w:r w:rsidR="00D06570" w:rsidRPr="00D06570">
        <w:rPr>
          <w:rFonts w:ascii="Arial" w:hAnsi="Arial" w:cs="Arial"/>
          <w:sz w:val="22"/>
          <w:szCs w:val="22"/>
        </w:rPr>
        <w:t xml:space="preserve"> Zhotovitel bere na vědomí, že objednatel je organizační složkou státu a že poslední platba ze strany objednatele v kalendářním roce může proběhnout na základě faktury doručené do 15. 12. 2024 a dále, že k úhradě faktur doručených později může dojít až na základě zapojení nároků z nespotřebovaných výdajů na financování dané akce do rozpočtu následujícího roku Ministerstvem zemědělství (v informačním systému Státní pokladny); tato případná časová prodleva nemůže být považována za zaviněné prodlení na straně objednatele v rámci platebních podmínek a zhotovitel nemůže proto z tohoto důvodu uplatňovat vůči objednateli žádné sankce ani úroky z prodlení. Objednatel se zavazuje zhotoviteli oznámit, že došlo k zapojení finančních prostředků. V případě, že zhotovitel doručí faktury v období od 16. 12. 2024 do doby oznámení objednatele dle věty předcházející, pozastavuje se jejich splatnost a znovu začíná běžet doručením oznámení objednatele zhotoviteli.</w:t>
      </w:r>
    </w:p>
    <w:p w14:paraId="4220049A" w14:textId="6A577949" w:rsidR="00DA62FA" w:rsidRPr="00DC55F0" w:rsidRDefault="000E691E" w:rsidP="00DC55F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DC55F0">
        <w:rPr>
          <w:rFonts w:ascii="Arial" w:hAnsi="Arial" w:cs="Arial"/>
          <w:sz w:val="22"/>
          <w:szCs w:val="22"/>
        </w:rPr>
        <w:t>Bude-li faktura obsahovat nesprávné nebo neúplné údaje a náležitosti uvedené v této smlouvě, je objednatel oprávněn ji do data splatnosti vrátit zhotoviteli. Po</w:t>
      </w:r>
      <w:r w:rsidR="006853E5" w:rsidRPr="00DC55F0">
        <w:rPr>
          <w:rFonts w:ascii="Arial" w:hAnsi="Arial" w:cs="Arial"/>
          <w:sz w:val="22"/>
          <w:szCs w:val="22"/>
        </w:rPr>
        <w:t> </w:t>
      </w:r>
      <w:r w:rsidRPr="00DC55F0">
        <w:rPr>
          <w:rFonts w:ascii="Arial" w:hAnsi="Arial" w:cs="Arial"/>
          <w:sz w:val="22"/>
          <w:szCs w:val="22"/>
        </w:rPr>
        <w:t>opravě faktury předloží zhotovitel objednateli novou fakturu. Rovněž</w:t>
      </w:r>
      <w:r w:rsidR="009A4F12" w:rsidRPr="00DC55F0">
        <w:rPr>
          <w:rFonts w:ascii="Arial" w:hAnsi="Arial" w:cs="Arial"/>
          <w:sz w:val="22"/>
          <w:szCs w:val="22"/>
        </w:rPr>
        <w:t xml:space="preserve"> tak, zjistí-li objednatel před </w:t>
      </w:r>
      <w:r w:rsidRPr="00DC55F0">
        <w:rPr>
          <w:rFonts w:ascii="Arial" w:hAnsi="Arial" w:cs="Arial"/>
          <w:sz w:val="22"/>
          <w:szCs w:val="22"/>
        </w:rPr>
        <w:t>úhradou faktury u provedených prací vady, je oprávněn zhotoviteli fakturu vrátit. Po</w:t>
      </w:r>
      <w:r w:rsidR="009A4F12" w:rsidRPr="00DC55F0">
        <w:rPr>
          <w:rFonts w:ascii="Arial" w:hAnsi="Arial" w:cs="Arial"/>
          <w:sz w:val="22"/>
          <w:szCs w:val="22"/>
        </w:rPr>
        <w:t> </w:t>
      </w:r>
      <w:r w:rsidRPr="00DC55F0">
        <w:rPr>
          <w:rFonts w:ascii="Arial" w:hAnsi="Arial" w:cs="Arial"/>
          <w:sz w:val="22"/>
          <w:szCs w:val="22"/>
        </w:rPr>
        <w:t>odstranění vady nebo po jiném zániku odpovědnosti zhotovitele za</w:t>
      </w:r>
      <w:r w:rsidR="006853E5" w:rsidRPr="00DC55F0">
        <w:rPr>
          <w:rFonts w:ascii="Arial" w:hAnsi="Arial" w:cs="Arial"/>
          <w:sz w:val="22"/>
          <w:szCs w:val="22"/>
        </w:rPr>
        <w:t> </w:t>
      </w:r>
      <w:r w:rsidRPr="00DC55F0">
        <w:rPr>
          <w:rFonts w:ascii="Arial" w:hAnsi="Arial" w:cs="Arial"/>
          <w:sz w:val="22"/>
          <w:szCs w:val="22"/>
        </w:rPr>
        <w:t>vadu předloží zhotovitel objednateli novou fakturu. V takovém případě lhůta splatnosti neběží a</w:t>
      </w:r>
      <w:r w:rsidR="00E415FF" w:rsidRPr="00DC55F0">
        <w:rPr>
          <w:rFonts w:ascii="Arial" w:hAnsi="Arial" w:cs="Arial"/>
          <w:sz w:val="22"/>
          <w:szCs w:val="22"/>
        </w:rPr>
        <w:t> </w:t>
      </w:r>
      <w:r w:rsidRPr="00DC55F0">
        <w:rPr>
          <w:rFonts w:ascii="Arial" w:hAnsi="Arial" w:cs="Arial"/>
          <w:sz w:val="22"/>
          <w:szCs w:val="22"/>
        </w:rPr>
        <w:t>začne běžet až doručením opravené faktury</w:t>
      </w:r>
      <w:r w:rsidR="00CB22BE" w:rsidRPr="00DC55F0">
        <w:rPr>
          <w:rFonts w:ascii="Arial" w:hAnsi="Arial" w:cs="Arial"/>
          <w:sz w:val="22"/>
          <w:szCs w:val="22"/>
        </w:rPr>
        <w:t xml:space="preserve"> </w:t>
      </w:r>
      <w:r w:rsidR="008D07C9" w:rsidRPr="00DC55F0">
        <w:rPr>
          <w:rFonts w:ascii="Arial" w:hAnsi="Arial" w:cs="Arial"/>
          <w:sz w:val="22"/>
          <w:szCs w:val="22"/>
        </w:rPr>
        <w:t>způsobem dle bodu 7.1. smlouvy</w:t>
      </w:r>
      <w:r w:rsidR="00CB22BE" w:rsidRPr="00DC55F0">
        <w:rPr>
          <w:rFonts w:ascii="Arial" w:hAnsi="Arial" w:cs="Arial"/>
          <w:sz w:val="22"/>
          <w:szCs w:val="22"/>
        </w:rPr>
        <w:t>.</w:t>
      </w:r>
    </w:p>
    <w:p w14:paraId="15190561" w14:textId="66C286EB" w:rsidR="00DA62FA" w:rsidRPr="00DC55F0" w:rsidRDefault="00C726A9" w:rsidP="00DC55F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DC55F0">
        <w:rPr>
          <w:rFonts w:ascii="Arial" w:hAnsi="Arial" w:cs="Arial"/>
          <w:sz w:val="22"/>
          <w:szCs w:val="22"/>
        </w:rPr>
        <w:lastRenderedPageBreak/>
        <w:t>Příloh</w:t>
      </w:r>
      <w:r w:rsidR="003A18FA">
        <w:rPr>
          <w:rFonts w:ascii="Arial" w:hAnsi="Arial" w:cs="Arial"/>
          <w:sz w:val="22"/>
          <w:szCs w:val="22"/>
        </w:rPr>
        <w:t>ami</w:t>
      </w:r>
      <w:r w:rsidRPr="00DC55F0">
        <w:rPr>
          <w:rFonts w:ascii="Arial" w:hAnsi="Arial" w:cs="Arial"/>
          <w:sz w:val="22"/>
          <w:szCs w:val="22"/>
        </w:rPr>
        <w:t xml:space="preserve"> daňov</w:t>
      </w:r>
      <w:r w:rsidR="003A18FA">
        <w:rPr>
          <w:rFonts w:ascii="Arial" w:hAnsi="Arial" w:cs="Arial"/>
          <w:sz w:val="22"/>
          <w:szCs w:val="22"/>
        </w:rPr>
        <w:t>ých</w:t>
      </w:r>
      <w:r w:rsidRPr="00DC55F0">
        <w:rPr>
          <w:rFonts w:ascii="Arial" w:hAnsi="Arial" w:cs="Arial"/>
          <w:sz w:val="22"/>
          <w:szCs w:val="22"/>
        </w:rPr>
        <w:t xml:space="preserve"> doklad</w:t>
      </w:r>
      <w:r w:rsidR="003A18FA">
        <w:rPr>
          <w:rFonts w:ascii="Arial" w:hAnsi="Arial" w:cs="Arial"/>
          <w:sz w:val="22"/>
          <w:szCs w:val="22"/>
        </w:rPr>
        <w:t>ů</w:t>
      </w:r>
      <w:r w:rsidRPr="00DC55F0">
        <w:rPr>
          <w:rFonts w:ascii="Arial" w:hAnsi="Arial" w:cs="Arial"/>
          <w:sz w:val="22"/>
          <w:szCs w:val="22"/>
        </w:rPr>
        <w:t xml:space="preserve"> (faktur) musí být </w:t>
      </w:r>
      <w:r w:rsidRPr="00BE1116">
        <w:rPr>
          <w:rFonts w:ascii="Arial" w:hAnsi="Arial" w:cs="Arial"/>
          <w:sz w:val="22"/>
          <w:szCs w:val="22"/>
        </w:rPr>
        <w:t xml:space="preserve">kopie </w:t>
      </w:r>
      <w:r w:rsidR="003A18FA" w:rsidRPr="00BE1116">
        <w:rPr>
          <w:rFonts w:ascii="Arial" w:hAnsi="Arial" w:cs="Arial"/>
          <w:sz w:val="22"/>
          <w:szCs w:val="22"/>
        </w:rPr>
        <w:t xml:space="preserve">zápisu o předání a převzetí </w:t>
      </w:r>
      <w:r w:rsidR="00BE1116">
        <w:rPr>
          <w:rFonts w:ascii="Arial" w:hAnsi="Arial" w:cs="Arial"/>
          <w:sz w:val="22"/>
          <w:szCs w:val="22"/>
        </w:rPr>
        <w:t>zhotoveného díla</w:t>
      </w:r>
      <w:r w:rsidR="0060409D" w:rsidRPr="00DC55F0">
        <w:rPr>
          <w:rFonts w:ascii="Arial" w:hAnsi="Arial" w:cs="Arial"/>
          <w:sz w:val="22"/>
          <w:szCs w:val="22"/>
        </w:rPr>
        <w:t xml:space="preserve"> podepsan</w:t>
      </w:r>
      <w:r w:rsidR="003A18FA">
        <w:rPr>
          <w:rFonts w:ascii="Arial" w:hAnsi="Arial" w:cs="Arial"/>
          <w:sz w:val="22"/>
          <w:szCs w:val="22"/>
        </w:rPr>
        <w:t>é</w:t>
      </w:r>
      <w:r w:rsidR="00BE1116">
        <w:rPr>
          <w:rFonts w:ascii="Arial" w:hAnsi="Arial" w:cs="Arial"/>
          <w:sz w:val="22"/>
          <w:szCs w:val="22"/>
        </w:rPr>
        <w:t>ho</w:t>
      </w:r>
      <w:r w:rsidR="0060409D" w:rsidRPr="00DC55F0">
        <w:rPr>
          <w:rFonts w:ascii="Arial" w:hAnsi="Arial" w:cs="Arial"/>
          <w:sz w:val="22"/>
          <w:szCs w:val="22"/>
        </w:rPr>
        <w:t xml:space="preserve"> kontaktními osobami obou smluvních stran dle bodu </w:t>
      </w:r>
      <w:r w:rsidR="00C41B5F" w:rsidRPr="00DC55F0">
        <w:rPr>
          <w:rFonts w:ascii="Arial" w:hAnsi="Arial" w:cs="Arial"/>
          <w:sz w:val="22"/>
          <w:szCs w:val="22"/>
        </w:rPr>
        <w:t>12.</w:t>
      </w:r>
      <w:r w:rsidR="00C21328" w:rsidRPr="00DC55F0">
        <w:rPr>
          <w:rFonts w:ascii="Arial" w:hAnsi="Arial" w:cs="Arial"/>
          <w:sz w:val="22"/>
          <w:szCs w:val="22"/>
        </w:rPr>
        <w:t>1</w:t>
      </w:r>
      <w:r w:rsidR="00C41B5F" w:rsidRPr="00DC55F0">
        <w:rPr>
          <w:rFonts w:ascii="Arial" w:hAnsi="Arial" w:cs="Arial"/>
          <w:sz w:val="22"/>
          <w:szCs w:val="22"/>
        </w:rPr>
        <w:t xml:space="preserve">. </w:t>
      </w:r>
      <w:r w:rsidR="0060409D" w:rsidRPr="00DC55F0">
        <w:rPr>
          <w:rFonts w:ascii="Arial" w:hAnsi="Arial" w:cs="Arial"/>
          <w:sz w:val="22"/>
          <w:szCs w:val="22"/>
        </w:rPr>
        <w:t>této smlouvy</w:t>
      </w:r>
      <w:r w:rsidR="00CB22BE" w:rsidRPr="00DC55F0">
        <w:rPr>
          <w:rFonts w:ascii="Arial" w:hAnsi="Arial" w:cs="Arial"/>
          <w:sz w:val="22"/>
          <w:szCs w:val="22"/>
        </w:rPr>
        <w:t>.</w:t>
      </w:r>
    </w:p>
    <w:p w14:paraId="0E008C3C" w14:textId="6284ECE7" w:rsidR="003A484C" w:rsidRPr="00DC55F0" w:rsidRDefault="003A484C" w:rsidP="00D90A9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DC55F0">
        <w:rPr>
          <w:rFonts w:ascii="Arial" w:hAnsi="Arial" w:cs="Arial"/>
          <w:sz w:val="22"/>
          <w:szCs w:val="22"/>
        </w:rPr>
        <w:t>Platba faktur bude objednatelem provedena bezhotovostním převodem na účet zhotovitele uvedený v záhlaví této smlouvy.</w:t>
      </w:r>
    </w:p>
    <w:p w14:paraId="7E7BD00E" w14:textId="77777777" w:rsidR="000F655D" w:rsidRPr="00AC0EAF" w:rsidRDefault="000F655D" w:rsidP="005A03F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659D8D" w14:textId="77777777" w:rsidR="00CE612A" w:rsidRPr="00AC0EAF" w:rsidRDefault="00CE612A" w:rsidP="00D90A90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AC0EAF">
        <w:rPr>
          <w:rFonts w:ascii="Arial" w:hAnsi="Arial" w:cs="Arial"/>
          <w:b/>
          <w:sz w:val="22"/>
          <w:szCs w:val="22"/>
        </w:rPr>
        <w:t>Podmínky a způsob provedení díla</w:t>
      </w:r>
    </w:p>
    <w:p w14:paraId="1859FA1A" w14:textId="77777777" w:rsidR="00CE612A" w:rsidRPr="00AC0EAF" w:rsidRDefault="00CE612A" w:rsidP="00470FF4">
      <w:pPr>
        <w:pStyle w:val="BBSnadpis2"/>
      </w:pPr>
      <w:r w:rsidRPr="00AC0EAF">
        <w:t>Objednatel se zavazuje, že po dobu zpracování díla poskytne zhotoviteli v nevyhnutelném rozsahu potřebné spolupůsobení spočívající zejména v předání doplňujících podkladů vyžádaných zhotovitelem, včetně vyjádření a stanovisek, jejichž</w:t>
      </w:r>
      <w:r w:rsidR="0060409D" w:rsidRPr="00AC0EAF">
        <w:t> </w:t>
      </w:r>
      <w:r w:rsidRPr="00AC0EAF">
        <w:t>potřeba vznikne v průběhu plnění této smlouvy.</w:t>
      </w:r>
    </w:p>
    <w:p w14:paraId="0EFC76CD" w14:textId="4F7ED755" w:rsidR="009E5DCC" w:rsidRDefault="009E5DCC" w:rsidP="00470FF4">
      <w:pPr>
        <w:pStyle w:val="BBSnadpis2"/>
      </w:pPr>
      <w:r w:rsidRPr="00AC0EAF">
        <w:t xml:space="preserve">Objednatel se zavazuje umožnit zhotoviteli </w:t>
      </w:r>
      <w:r w:rsidR="000C31A9">
        <w:t xml:space="preserve">potřebné </w:t>
      </w:r>
      <w:r w:rsidRPr="00AC0EAF">
        <w:t>prohlídk</w:t>
      </w:r>
      <w:r w:rsidR="000C31A9">
        <w:t>y</w:t>
      </w:r>
      <w:r w:rsidRPr="00AC0EAF">
        <w:t xml:space="preserve"> dotčených prostor budovy a provedení potřebných kontrol. Termín</w:t>
      </w:r>
      <w:r w:rsidR="000C31A9">
        <w:t>y</w:t>
      </w:r>
      <w:r w:rsidRPr="00AC0EAF">
        <w:t xml:space="preserve"> prohlíd</w:t>
      </w:r>
      <w:r w:rsidR="000C31A9">
        <w:t>e</w:t>
      </w:r>
      <w:r w:rsidRPr="00AC0EAF">
        <w:t>k bud</w:t>
      </w:r>
      <w:r w:rsidR="000C31A9">
        <w:t>ou</w:t>
      </w:r>
      <w:r w:rsidRPr="00AC0EAF">
        <w:t xml:space="preserve"> stanoven</w:t>
      </w:r>
      <w:r w:rsidR="000C31A9">
        <w:t>y</w:t>
      </w:r>
      <w:r w:rsidRPr="00AC0EAF">
        <w:t xml:space="preserve"> dle vzájemné dohody.</w:t>
      </w:r>
    </w:p>
    <w:p w14:paraId="7351612F" w14:textId="70ACECBF" w:rsidR="00594CE3" w:rsidRDefault="009E5DCC" w:rsidP="00470FF4">
      <w:pPr>
        <w:pStyle w:val="BBSnadpis2"/>
      </w:pPr>
      <w:r w:rsidRPr="005A1D45">
        <w:t xml:space="preserve">V případě, že ke splnění závazků vyplývajících z této smlouvy bude zhotovitel chtít použít </w:t>
      </w:r>
      <w:r w:rsidR="00AB176B">
        <w:t>pod</w:t>
      </w:r>
      <w:r w:rsidRPr="005A1D45">
        <w:t xml:space="preserve">dodavatele, je povinen uvést identifikační údaje </w:t>
      </w:r>
      <w:r w:rsidR="00AB176B">
        <w:t>pod</w:t>
      </w:r>
      <w:r w:rsidRPr="005A1D45">
        <w:t xml:space="preserve">dodavatele v seznamu </w:t>
      </w:r>
      <w:r w:rsidR="00AB176B">
        <w:t>pod</w:t>
      </w:r>
      <w:r w:rsidRPr="005A1D45">
        <w:t xml:space="preserve">dodavatelů, který tvoří </w:t>
      </w:r>
      <w:r w:rsidRPr="0005055A">
        <w:t xml:space="preserve">přílohu č. </w:t>
      </w:r>
      <w:r w:rsidR="006F5DC8" w:rsidRPr="0005055A">
        <w:t>2</w:t>
      </w:r>
      <w:r w:rsidRPr="005A1D45">
        <w:t xml:space="preserve"> této smlouvy s uvedením rozsahu prací, který bude tento </w:t>
      </w:r>
      <w:r w:rsidR="00AB176B">
        <w:t>pod</w:t>
      </w:r>
      <w:r w:rsidRPr="005A1D45">
        <w:t xml:space="preserve">dodavatel vykonávat. Použije-li zhotovitel v souladu s ujednáním tohoto odstavce smlouvy ke splnění závazků vyplývajících z této smlouvy svého </w:t>
      </w:r>
      <w:r w:rsidR="00AB176B">
        <w:t>pod</w:t>
      </w:r>
      <w:r w:rsidRPr="005A1D45">
        <w:t xml:space="preserve">dodavatele, odpovídá zhotovitel objednateli i za veškerá plnění a jednání </w:t>
      </w:r>
      <w:r w:rsidR="00AB176B">
        <w:t>pod</w:t>
      </w:r>
      <w:r w:rsidRPr="005A1D45">
        <w:t>dodavatele tak, jako by závazky plnil zhotovitel sám.</w:t>
      </w:r>
    </w:p>
    <w:p w14:paraId="350352E6" w14:textId="77777777" w:rsidR="00915627" w:rsidRPr="00915627" w:rsidRDefault="00915627" w:rsidP="00470FF4">
      <w:pPr>
        <w:spacing w:after="120"/>
      </w:pPr>
    </w:p>
    <w:p w14:paraId="46685A15" w14:textId="77777777" w:rsidR="00BC68F2" w:rsidRPr="00AC0EAF" w:rsidRDefault="00BC68F2" w:rsidP="00D90A90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AC0EAF">
        <w:rPr>
          <w:rFonts w:ascii="Arial" w:hAnsi="Arial" w:cs="Arial"/>
          <w:b/>
          <w:sz w:val="22"/>
          <w:szCs w:val="22"/>
        </w:rPr>
        <w:t>Předání díla</w:t>
      </w:r>
    </w:p>
    <w:p w14:paraId="696BBD78" w14:textId="5BECFA27" w:rsidR="00660CFE" w:rsidRPr="00EA67A8" w:rsidRDefault="00660CFE" w:rsidP="00470FF4">
      <w:pPr>
        <w:pStyle w:val="BBSnadpis2"/>
        <w:rPr>
          <w:strike/>
        </w:rPr>
      </w:pPr>
      <w:r w:rsidRPr="00EA67A8">
        <w:t>Dílo bude zhotoveno a předáno objednateli</w:t>
      </w:r>
      <w:r w:rsidR="00027AC7" w:rsidRPr="00EA67A8">
        <w:t xml:space="preserve"> </w:t>
      </w:r>
      <w:r w:rsidR="007233DE" w:rsidRPr="00EA67A8">
        <w:t xml:space="preserve">v termínu do 6 měsíců od </w:t>
      </w:r>
      <w:r w:rsidR="0016772C">
        <w:t>účinnosti</w:t>
      </w:r>
      <w:r w:rsidR="007233DE" w:rsidRPr="00EA67A8">
        <w:t xml:space="preserve"> smlouvy</w:t>
      </w:r>
      <w:r w:rsidR="00EA67A8" w:rsidRPr="00EA67A8">
        <w:t>.</w:t>
      </w:r>
    </w:p>
    <w:p w14:paraId="2C54BB49" w14:textId="265AC3C6" w:rsidR="00357F36" w:rsidRPr="00EA67A8" w:rsidRDefault="00E93CD8" w:rsidP="00470FF4">
      <w:pPr>
        <w:pStyle w:val="BBSnadpis2"/>
      </w:pPr>
      <w:r w:rsidRPr="00EA67A8">
        <w:t>Projektová dokumentace</w:t>
      </w:r>
      <w:r w:rsidR="00357F36" w:rsidRPr="00EA67A8">
        <w:t xml:space="preserve"> bude </w:t>
      </w:r>
      <w:r w:rsidR="007233DE" w:rsidRPr="00EA67A8">
        <w:t xml:space="preserve">15 </w:t>
      </w:r>
      <w:r w:rsidR="00D01515" w:rsidRPr="00EA67A8">
        <w:t>pracovních dnů</w:t>
      </w:r>
      <w:r w:rsidR="004520A0" w:rsidRPr="00EA67A8">
        <w:t xml:space="preserve"> </w:t>
      </w:r>
      <w:r w:rsidR="00D01515" w:rsidRPr="00EA67A8">
        <w:t xml:space="preserve">před </w:t>
      </w:r>
      <w:r w:rsidR="00E635DC" w:rsidRPr="00EA67A8">
        <w:t xml:space="preserve">započetím stavebního řízení </w:t>
      </w:r>
      <w:r w:rsidR="00357F36" w:rsidRPr="00EA67A8">
        <w:t>předložen</w:t>
      </w:r>
      <w:r w:rsidR="00027AC7" w:rsidRPr="00EA67A8">
        <w:t>a</w:t>
      </w:r>
      <w:r w:rsidR="00357F36" w:rsidRPr="00EA67A8">
        <w:t xml:space="preserve"> ke kontrole </w:t>
      </w:r>
      <w:r w:rsidR="0060409D" w:rsidRPr="00EA67A8">
        <w:t xml:space="preserve">kontaktní osobě </w:t>
      </w:r>
      <w:r w:rsidR="00366080" w:rsidRPr="00EA67A8">
        <w:t xml:space="preserve">objednatele </w:t>
      </w:r>
      <w:r w:rsidR="0060409D" w:rsidRPr="00EA67A8">
        <w:t xml:space="preserve">dle bodu </w:t>
      </w:r>
      <w:r w:rsidR="00C41B5F" w:rsidRPr="00EA67A8">
        <w:t>12.</w:t>
      </w:r>
      <w:r w:rsidR="00C21328" w:rsidRPr="00EA67A8">
        <w:t>1</w:t>
      </w:r>
      <w:r w:rsidR="00C41B5F" w:rsidRPr="00EA67A8">
        <w:t xml:space="preserve">. </w:t>
      </w:r>
      <w:r w:rsidR="0060409D" w:rsidRPr="00EA67A8">
        <w:t xml:space="preserve">této smlouvy </w:t>
      </w:r>
      <w:r w:rsidR="00357F36" w:rsidRPr="00EA67A8">
        <w:t xml:space="preserve">v sídle objednatele. </w:t>
      </w:r>
      <w:r w:rsidR="004520A0" w:rsidRPr="00EA67A8">
        <w:t xml:space="preserve">Objednatel je povinen do </w:t>
      </w:r>
      <w:r w:rsidR="00D01515" w:rsidRPr="00EA67A8">
        <w:t>pěti</w:t>
      </w:r>
      <w:r w:rsidR="00C739A6" w:rsidRPr="00EA67A8">
        <w:t xml:space="preserve"> (5)</w:t>
      </w:r>
      <w:r w:rsidR="000C31A9" w:rsidRPr="00EA67A8">
        <w:t xml:space="preserve"> </w:t>
      </w:r>
      <w:r w:rsidR="004520A0" w:rsidRPr="00EA67A8">
        <w:t xml:space="preserve">pracovních dnů předat své případné připomínky zhotoviteli, který </w:t>
      </w:r>
      <w:r w:rsidR="00357F36" w:rsidRPr="00EA67A8">
        <w:t xml:space="preserve">se zavazuje zapracovat </w:t>
      </w:r>
      <w:r w:rsidR="004520A0" w:rsidRPr="00EA67A8">
        <w:t xml:space="preserve">je </w:t>
      </w:r>
      <w:r w:rsidR="00357F36" w:rsidRPr="00EA67A8">
        <w:t xml:space="preserve">do </w:t>
      </w:r>
      <w:r w:rsidR="00027AC7" w:rsidRPr="00EA67A8">
        <w:t>projektové dokumentace</w:t>
      </w:r>
      <w:r w:rsidR="00357F36" w:rsidRPr="00EA67A8">
        <w:t xml:space="preserve"> a toto opětovně předložit ke kontrole objednateli.</w:t>
      </w:r>
      <w:r w:rsidR="004520A0" w:rsidRPr="00EA67A8">
        <w:t xml:space="preserve"> </w:t>
      </w:r>
    </w:p>
    <w:p w14:paraId="49A1A953" w14:textId="5C25E03F" w:rsidR="00BC68F2" w:rsidRPr="00AC0EAF" w:rsidRDefault="00905638" w:rsidP="00470FF4">
      <w:pPr>
        <w:pStyle w:val="BBSnadpis2"/>
      </w:pPr>
      <w:r w:rsidRPr="00AC0EAF">
        <w:t>Zhotovitel odevzdá dílo</w:t>
      </w:r>
      <w:r w:rsidR="004520A0" w:rsidRPr="00AC0EAF">
        <w:t xml:space="preserve"> </w:t>
      </w:r>
      <w:r w:rsidRPr="00AC0EAF">
        <w:t xml:space="preserve">a objednatel </w:t>
      </w:r>
      <w:r w:rsidR="00FB6710" w:rsidRPr="00AC0EAF">
        <w:t xml:space="preserve">dílo </w:t>
      </w:r>
      <w:r w:rsidRPr="00AC0EAF">
        <w:t>převezme formou zápisu o předání a převzetí zhotoveného díla</w:t>
      </w:r>
      <w:r w:rsidR="0060409D" w:rsidRPr="00AC0EAF">
        <w:t xml:space="preserve"> podepsaného kontaktními osobami obou smluvních stran dle bodu </w:t>
      </w:r>
      <w:r w:rsidR="00C41B5F" w:rsidRPr="00AC0EAF">
        <w:t>12.</w:t>
      </w:r>
      <w:r w:rsidR="00C21328">
        <w:t>1</w:t>
      </w:r>
      <w:r w:rsidR="00C41B5F" w:rsidRPr="00AC0EAF">
        <w:t>.</w:t>
      </w:r>
      <w:r w:rsidR="00C21328">
        <w:t xml:space="preserve"> </w:t>
      </w:r>
      <w:r w:rsidR="0060409D" w:rsidRPr="00AC0EAF">
        <w:t>této smlouvy</w:t>
      </w:r>
      <w:r w:rsidR="00974A67" w:rsidRPr="00AC0EAF">
        <w:t>.</w:t>
      </w:r>
    </w:p>
    <w:p w14:paraId="59E9ABC5" w14:textId="77777777" w:rsidR="00905638" w:rsidRDefault="00905638" w:rsidP="00470FF4">
      <w:pPr>
        <w:pStyle w:val="BBSnadpis2"/>
      </w:pPr>
      <w:r w:rsidRPr="00AC0EAF">
        <w:t>Objednatel je povinen dílo převzít v případě, že toto dílo nemá žádné vady a</w:t>
      </w:r>
      <w:r w:rsidR="00974A67" w:rsidRPr="00AC0EAF">
        <w:t> </w:t>
      </w:r>
      <w:r w:rsidRPr="00AC0EAF">
        <w:t>nedodělky.</w:t>
      </w:r>
    </w:p>
    <w:p w14:paraId="23B1429E" w14:textId="77777777" w:rsidR="00D01515" w:rsidRPr="00D01515" w:rsidRDefault="00D01515" w:rsidP="00470FF4">
      <w:pPr>
        <w:spacing w:after="120"/>
      </w:pPr>
    </w:p>
    <w:p w14:paraId="742EAF01" w14:textId="77777777" w:rsidR="0060409D" w:rsidRPr="007B752B" w:rsidRDefault="0060409D" w:rsidP="00470FF4">
      <w:pPr>
        <w:pStyle w:val="BBSnadpis1"/>
      </w:pPr>
      <w:r w:rsidRPr="007B752B">
        <w:t>Odpovědnost za vady, záruky</w:t>
      </w:r>
    </w:p>
    <w:p w14:paraId="1F45F104" w14:textId="132BE67E" w:rsidR="0060409D" w:rsidRPr="00AC0EAF" w:rsidRDefault="00A77BF0" w:rsidP="00D4547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Dílo má vady, jestliže jeho</w:t>
      </w:r>
      <w:r w:rsidR="0060409D" w:rsidRPr="00AC0EAF">
        <w:rPr>
          <w:rFonts w:ascii="Arial" w:hAnsi="Arial" w:cs="Arial"/>
          <w:sz w:val="22"/>
          <w:szCs w:val="22"/>
        </w:rPr>
        <w:t xml:space="preserve"> provedení neodpovídá výsledku určenému v této smlouvě.</w:t>
      </w:r>
    </w:p>
    <w:p w14:paraId="6C2C42B4" w14:textId="7F14061D" w:rsidR="0060409D" w:rsidRPr="00AC0EAF" w:rsidRDefault="0060409D" w:rsidP="00D4547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 xml:space="preserve">Zhotovitel odpovídá za vady, které má dílo v čase jeho předání objednateli, za vady vzniklé po </w:t>
      </w:r>
      <w:r w:rsidR="00FB6710" w:rsidRPr="00AC0EAF">
        <w:rPr>
          <w:rFonts w:ascii="Arial" w:hAnsi="Arial" w:cs="Arial"/>
          <w:sz w:val="22"/>
          <w:szCs w:val="22"/>
        </w:rPr>
        <w:t>předání</w:t>
      </w:r>
      <w:r w:rsidRPr="00AC0EAF">
        <w:rPr>
          <w:rFonts w:ascii="Arial" w:hAnsi="Arial" w:cs="Arial"/>
          <w:sz w:val="22"/>
          <w:szCs w:val="22"/>
        </w:rPr>
        <w:t xml:space="preserve"> díla odpovídá jen tehdy, když byly způsobeny porušením jeho povinnost</w:t>
      </w:r>
      <w:r w:rsidR="00FB6710" w:rsidRPr="00AC0EAF">
        <w:rPr>
          <w:rFonts w:ascii="Arial" w:hAnsi="Arial" w:cs="Arial"/>
          <w:sz w:val="22"/>
          <w:szCs w:val="22"/>
        </w:rPr>
        <w:t>i</w:t>
      </w:r>
      <w:r w:rsidRPr="00AC0EAF">
        <w:rPr>
          <w:rFonts w:ascii="Arial" w:hAnsi="Arial" w:cs="Arial"/>
          <w:sz w:val="22"/>
          <w:szCs w:val="22"/>
        </w:rPr>
        <w:t>.</w:t>
      </w:r>
    </w:p>
    <w:p w14:paraId="3DC8E60B" w14:textId="77777777" w:rsidR="0060409D" w:rsidRPr="00AC0EAF" w:rsidRDefault="0060409D" w:rsidP="00D4547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Za vadu se považuje každá vada díla uplatněná objednatelem, tj. i vada, která se vyskytla opakovaně.</w:t>
      </w:r>
    </w:p>
    <w:p w14:paraId="02FE31A1" w14:textId="53E3D923" w:rsidR="0060409D" w:rsidRPr="00AC0EAF" w:rsidRDefault="00DB5C1D" w:rsidP="00D4547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 xml:space="preserve">Vedle odpovědnosti za vady díla poskytuje zhotovitel záruku za jakost díla. </w:t>
      </w:r>
      <w:r w:rsidR="0060409D" w:rsidRPr="00AC0EAF">
        <w:rPr>
          <w:rFonts w:ascii="Arial" w:hAnsi="Arial" w:cs="Arial"/>
          <w:sz w:val="22"/>
          <w:szCs w:val="22"/>
        </w:rPr>
        <w:t xml:space="preserve">Záruční doba je </w:t>
      </w:r>
      <w:r w:rsidR="00FC61C7" w:rsidRPr="00A315DB">
        <w:rPr>
          <w:rFonts w:ascii="Arial" w:hAnsi="Arial" w:cs="Arial"/>
          <w:sz w:val="22"/>
          <w:szCs w:val="22"/>
        </w:rPr>
        <w:t xml:space="preserve">36 </w:t>
      </w:r>
      <w:r w:rsidR="0060409D" w:rsidRPr="00AC0EAF">
        <w:rPr>
          <w:rFonts w:ascii="Arial" w:hAnsi="Arial" w:cs="Arial"/>
          <w:sz w:val="22"/>
          <w:szCs w:val="22"/>
        </w:rPr>
        <w:t>měsíců a začíná běžet ode dne předání a převzetí díla.</w:t>
      </w:r>
    </w:p>
    <w:p w14:paraId="7F614F86" w14:textId="77777777" w:rsidR="0060409D" w:rsidRPr="00AC0EAF" w:rsidRDefault="0060409D" w:rsidP="00D4547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lastRenderedPageBreak/>
        <w:t>Po záruční dobu odpovídá zhotovitel objednateli za veškeré vady zhotoveného díla, ledaže prokáže, že vady byly způsobeny neodbornými svévolnými zásahy objednatele nebo třetí osoby.</w:t>
      </w:r>
    </w:p>
    <w:p w14:paraId="2C8E67B6" w14:textId="13B08609" w:rsidR="0060409D" w:rsidRPr="00AC0EAF" w:rsidRDefault="0060409D" w:rsidP="00D4547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 xml:space="preserve">Pro případ vady díla má objednatel právo požadovat a zhotovitel </w:t>
      </w:r>
      <w:r w:rsidR="00DB5C1D" w:rsidRPr="00AC0EAF">
        <w:rPr>
          <w:rFonts w:ascii="Arial" w:hAnsi="Arial" w:cs="Arial"/>
          <w:sz w:val="22"/>
          <w:szCs w:val="22"/>
        </w:rPr>
        <w:t xml:space="preserve">má povinnost </w:t>
      </w:r>
      <w:r w:rsidRPr="00AC0EAF">
        <w:rPr>
          <w:rFonts w:ascii="Arial" w:hAnsi="Arial" w:cs="Arial"/>
          <w:sz w:val="22"/>
          <w:szCs w:val="22"/>
        </w:rPr>
        <w:t xml:space="preserve">poskytnout bezplatné odstranění vady bez zbytečného odkladu, nejpozději do </w:t>
      </w:r>
      <w:r w:rsidR="00437E93">
        <w:rPr>
          <w:rFonts w:ascii="Arial" w:hAnsi="Arial" w:cs="Arial"/>
          <w:sz w:val="22"/>
          <w:szCs w:val="22"/>
        </w:rPr>
        <w:t xml:space="preserve">10 pracovních </w:t>
      </w:r>
      <w:r w:rsidRPr="00AC0EAF">
        <w:rPr>
          <w:rFonts w:ascii="Arial" w:hAnsi="Arial" w:cs="Arial"/>
          <w:sz w:val="22"/>
          <w:szCs w:val="22"/>
        </w:rPr>
        <w:t xml:space="preserve">dnů od obdržení písemné reklamace objednatele. Za účelem </w:t>
      </w:r>
      <w:r w:rsidR="00DB5C1D" w:rsidRPr="00AC0EAF">
        <w:rPr>
          <w:rFonts w:ascii="Arial" w:hAnsi="Arial" w:cs="Arial"/>
          <w:sz w:val="22"/>
          <w:szCs w:val="22"/>
        </w:rPr>
        <w:t>odstranění</w:t>
      </w:r>
      <w:r w:rsidRPr="00AC0EAF">
        <w:rPr>
          <w:rFonts w:ascii="Arial" w:hAnsi="Arial" w:cs="Arial"/>
          <w:sz w:val="22"/>
          <w:szCs w:val="22"/>
        </w:rPr>
        <w:t xml:space="preserve"> vady díla poskytne objednatel zhotoviteli v rozsahu svých možností veškerou potřebnou součinnost.</w:t>
      </w:r>
    </w:p>
    <w:p w14:paraId="60087AEA" w14:textId="4562D546" w:rsidR="0060409D" w:rsidRDefault="0060409D" w:rsidP="00D90A90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 xml:space="preserve">Zhotovitel odpovídá </w:t>
      </w:r>
      <w:r w:rsidR="00DB5C1D" w:rsidRPr="00AC0EAF">
        <w:rPr>
          <w:rFonts w:ascii="Arial" w:hAnsi="Arial" w:cs="Arial"/>
          <w:sz w:val="22"/>
          <w:szCs w:val="22"/>
        </w:rPr>
        <w:t>o</w:t>
      </w:r>
      <w:r w:rsidRPr="00AC0EAF">
        <w:rPr>
          <w:rFonts w:ascii="Arial" w:hAnsi="Arial" w:cs="Arial"/>
          <w:sz w:val="22"/>
          <w:szCs w:val="22"/>
        </w:rPr>
        <w:t>bjednateli za škodu</w:t>
      </w:r>
      <w:r w:rsidR="00DB5C1D" w:rsidRPr="00AC0EAF">
        <w:rPr>
          <w:rFonts w:ascii="Arial" w:hAnsi="Arial" w:cs="Arial"/>
          <w:sz w:val="22"/>
          <w:szCs w:val="22"/>
        </w:rPr>
        <w:t xml:space="preserve"> v souladu s</w:t>
      </w:r>
      <w:r w:rsidRPr="00AC0EAF">
        <w:rPr>
          <w:rFonts w:ascii="Arial" w:hAnsi="Arial" w:cs="Arial"/>
          <w:sz w:val="22"/>
          <w:szCs w:val="22"/>
        </w:rPr>
        <w:t xml:space="preserve"> obecně závazn</w:t>
      </w:r>
      <w:r w:rsidR="00DB5C1D" w:rsidRPr="00AC0EAF">
        <w:rPr>
          <w:rFonts w:ascii="Arial" w:hAnsi="Arial" w:cs="Arial"/>
          <w:sz w:val="22"/>
          <w:szCs w:val="22"/>
        </w:rPr>
        <w:t>ými</w:t>
      </w:r>
      <w:r w:rsidRPr="00AC0EAF">
        <w:rPr>
          <w:rFonts w:ascii="Arial" w:hAnsi="Arial" w:cs="Arial"/>
          <w:sz w:val="22"/>
          <w:szCs w:val="22"/>
        </w:rPr>
        <w:t xml:space="preserve"> právní</w:t>
      </w:r>
      <w:r w:rsidR="00DB5C1D" w:rsidRPr="00AC0EAF">
        <w:rPr>
          <w:rFonts w:ascii="Arial" w:hAnsi="Arial" w:cs="Arial"/>
          <w:sz w:val="22"/>
          <w:szCs w:val="22"/>
        </w:rPr>
        <w:t>mi</w:t>
      </w:r>
      <w:r w:rsidRPr="00AC0EAF">
        <w:rPr>
          <w:rFonts w:ascii="Arial" w:hAnsi="Arial" w:cs="Arial"/>
          <w:sz w:val="22"/>
          <w:szCs w:val="22"/>
        </w:rPr>
        <w:t xml:space="preserve"> předpis</w:t>
      </w:r>
      <w:r w:rsidR="00DB5C1D" w:rsidRPr="00AC0EAF">
        <w:rPr>
          <w:rFonts w:ascii="Arial" w:hAnsi="Arial" w:cs="Arial"/>
          <w:sz w:val="22"/>
          <w:szCs w:val="22"/>
        </w:rPr>
        <w:t>y</w:t>
      </w:r>
      <w:r w:rsidRPr="00AC0EAF">
        <w:rPr>
          <w:rFonts w:ascii="Arial" w:hAnsi="Arial" w:cs="Arial"/>
          <w:sz w:val="22"/>
          <w:szCs w:val="22"/>
        </w:rPr>
        <w:t>.</w:t>
      </w:r>
    </w:p>
    <w:p w14:paraId="60C0B3D7" w14:textId="77777777" w:rsidR="005729E8" w:rsidRPr="00AC0EAF" w:rsidRDefault="005729E8" w:rsidP="00814962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D6459EB" w14:textId="77777777" w:rsidR="00BC68F2" w:rsidRPr="00AC0EAF" w:rsidRDefault="00BC68F2" w:rsidP="00D90A90">
      <w:pPr>
        <w:pStyle w:val="Odstavecseseznamem"/>
        <w:numPr>
          <w:ilvl w:val="0"/>
          <w:numId w:val="3"/>
        </w:numPr>
        <w:spacing w:after="240"/>
        <w:ind w:left="851" w:hanging="56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AC0EAF">
        <w:rPr>
          <w:rFonts w:ascii="Arial" w:hAnsi="Arial" w:cs="Arial"/>
          <w:b/>
          <w:sz w:val="22"/>
          <w:szCs w:val="22"/>
        </w:rPr>
        <w:t>Sankce</w:t>
      </w:r>
    </w:p>
    <w:p w14:paraId="0DDA8815" w14:textId="2B9FC0BC" w:rsidR="006C04DC" w:rsidRPr="00AC0EAF" w:rsidRDefault="006C04DC" w:rsidP="00470FF4">
      <w:pPr>
        <w:pStyle w:val="BBSnadpis2"/>
      </w:pPr>
      <w:r w:rsidRPr="00AC0EAF">
        <w:t xml:space="preserve">V případě prodlení zhotovitele se splněním jeho povinnosti </w:t>
      </w:r>
      <w:r w:rsidR="00DB5C1D" w:rsidRPr="00AC0EAF">
        <w:t>do</w:t>
      </w:r>
      <w:r w:rsidRPr="00AC0EAF">
        <w:t xml:space="preserve">končit a předat </w:t>
      </w:r>
      <w:r w:rsidR="00D12040" w:rsidRPr="00AC0EAF">
        <w:t xml:space="preserve">dílo </w:t>
      </w:r>
      <w:r w:rsidRPr="00AC0EAF">
        <w:t>ve lhůtě a</w:t>
      </w:r>
      <w:r w:rsidR="00632314" w:rsidRPr="00AC0EAF">
        <w:t> </w:t>
      </w:r>
      <w:r w:rsidR="00421C8E" w:rsidRPr="00AC0EAF">
        <w:t>způsobem uvedeným</w:t>
      </w:r>
      <w:r w:rsidRPr="00AC0EAF">
        <w:t xml:space="preserve"> v </w:t>
      </w:r>
      <w:r w:rsidR="0025003E" w:rsidRPr="00AC0EAF">
        <w:t>čl</w:t>
      </w:r>
      <w:r w:rsidRPr="00AC0EAF">
        <w:t xml:space="preserve">. </w:t>
      </w:r>
      <w:r w:rsidR="0025003E" w:rsidRPr="00AC0EAF">
        <w:t>5</w:t>
      </w:r>
      <w:r w:rsidRPr="00AC0EAF">
        <w:t xml:space="preserve">. této smlouvy, je zhotovitel povinen zaplatit objednateli vedle náhrady škody smluvní pokutu ve výši </w:t>
      </w:r>
      <w:r w:rsidR="00255A35" w:rsidRPr="00AC0EAF">
        <w:t>5</w:t>
      </w:r>
      <w:r w:rsidRPr="00AC0EAF">
        <w:t>00,- Kč za každý i započatý den prodlení.</w:t>
      </w:r>
    </w:p>
    <w:p w14:paraId="13A33CE9" w14:textId="2F33EF56" w:rsidR="006C04DC" w:rsidRPr="00AC0EAF" w:rsidRDefault="006C04DC" w:rsidP="00470FF4">
      <w:pPr>
        <w:pStyle w:val="BBSnadpis2"/>
      </w:pPr>
      <w:r w:rsidRPr="00AC0EAF">
        <w:t xml:space="preserve">V případě neodstranění vady </w:t>
      </w:r>
      <w:r w:rsidR="00FC25D3" w:rsidRPr="00AC0EAF">
        <w:t xml:space="preserve">dokončeného a předaného </w:t>
      </w:r>
      <w:r w:rsidRPr="00AC0EAF">
        <w:t>díla zhotovitelem ve lhůtě stanovené v </w:t>
      </w:r>
      <w:r w:rsidR="0025003E" w:rsidRPr="00AC0EAF">
        <w:t>bodu</w:t>
      </w:r>
      <w:r w:rsidRPr="00AC0EAF">
        <w:t xml:space="preserve"> </w:t>
      </w:r>
      <w:r w:rsidR="0025003E" w:rsidRPr="00AC0EAF">
        <w:t>10</w:t>
      </w:r>
      <w:r w:rsidRPr="00AC0EAF">
        <w:t>.</w:t>
      </w:r>
      <w:r w:rsidR="0025003E" w:rsidRPr="00AC0EAF">
        <w:t>6.</w:t>
      </w:r>
      <w:r w:rsidR="00896335">
        <w:t xml:space="preserve"> </w:t>
      </w:r>
      <w:r w:rsidRPr="00AC0EAF">
        <w:t xml:space="preserve">je zhotovitel povinen zaplatit objednateli vedle náhrady škody smluvní pokutu ve výši </w:t>
      </w:r>
      <w:r w:rsidR="00255A35" w:rsidRPr="00AC0EAF">
        <w:t>5</w:t>
      </w:r>
      <w:r w:rsidRPr="00AC0EAF">
        <w:t>00,- Kč za každý i započatý den prodlení.</w:t>
      </w:r>
    </w:p>
    <w:p w14:paraId="786481B8" w14:textId="77777777" w:rsidR="006C04DC" w:rsidRPr="00AC0EAF" w:rsidRDefault="006C04DC" w:rsidP="00470FF4">
      <w:pPr>
        <w:pStyle w:val="BBSnadpis2"/>
      </w:pPr>
      <w:r w:rsidRPr="00AC0EAF">
        <w:t xml:space="preserve">V případě, že je objednatel v prodlení s úhradou daňového dokladu (faktury) zhotovitele, je objednatel povinen uhradit zhotoviteli </w:t>
      </w:r>
      <w:r w:rsidR="00632314" w:rsidRPr="00AC0EAF">
        <w:t>úrok z prodlení v zákonné výši.</w:t>
      </w:r>
    </w:p>
    <w:p w14:paraId="26535156" w14:textId="77777777" w:rsidR="00437E93" w:rsidRDefault="00FF6FA8" w:rsidP="00470FF4">
      <w:pPr>
        <w:pStyle w:val="BBSnadpis2"/>
      </w:pPr>
      <w:r w:rsidRPr="00AC0EAF">
        <w:t>Zaplacením smluvní pokuty není omezeno právo na náhradu škody z téhož titulu.</w:t>
      </w:r>
    </w:p>
    <w:p w14:paraId="297F9E17" w14:textId="5B90109A" w:rsidR="00437E93" w:rsidRDefault="00437E93" w:rsidP="00470FF4">
      <w:pPr>
        <w:pStyle w:val="BBSnadpis2"/>
      </w:pPr>
      <w:r w:rsidRPr="00437E93">
        <w:t>S</w:t>
      </w:r>
      <w:bookmarkStart w:id="2" w:name="bookmark82"/>
      <w:bookmarkStart w:id="3" w:name="bookmark83"/>
      <w:r w:rsidRPr="00437E93">
        <w:t xml:space="preserve">mluvní pokuta je splatná bezodkladně po doručení písemné výzvy </w:t>
      </w:r>
      <w:r>
        <w:t>objednatele zhotoviteli</w:t>
      </w:r>
      <w:r w:rsidRPr="00437E93">
        <w:t>.</w:t>
      </w:r>
      <w:bookmarkEnd w:id="2"/>
      <w:bookmarkEnd w:id="3"/>
    </w:p>
    <w:p w14:paraId="40D9D5FD" w14:textId="77777777" w:rsidR="00915627" w:rsidRPr="00915627" w:rsidRDefault="00915627" w:rsidP="00814962">
      <w:pPr>
        <w:spacing w:after="120"/>
      </w:pPr>
    </w:p>
    <w:p w14:paraId="2290D622" w14:textId="641B8BEB" w:rsidR="0060409D" w:rsidRPr="00AC0EAF" w:rsidRDefault="00B95FD2" w:rsidP="00D90A90">
      <w:pPr>
        <w:pStyle w:val="Odstavecseseznamem"/>
        <w:numPr>
          <w:ilvl w:val="0"/>
          <w:numId w:val="3"/>
        </w:numPr>
        <w:spacing w:after="240"/>
        <w:ind w:left="851" w:hanging="567"/>
        <w:contextualSpacing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Kontaktní osoby</w:t>
      </w:r>
    </w:p>
    <w:p w14:paraId="29739B70" w14:textId="512E359D" w:rsidR="0060409D" w:rsidRPr="00AC0EAF" w:rsidRDefault="0060409D" w:rsidP="00470FF4">
      <w:pPr>
        <w:pStyle w:val="BBSnadpis2"/>
      </w:pPr>
      <w:r w:rsidRPr="00AC0EAF">
        <w:t xml:space="preserve">Kontaktní osoby obou smluvních stran, které jsou oprávněny jednat jménem smluvních stran ve věcech provozních a technických týkajících se této smlouvy a souvisejících s jejím plněním </w:t>
      </w:r>
      <w:bookmarkStart w:id="4" w:name="_GoBack"/>
      <w:bookmarkEnd w:id="4"/>
    </w:p>
    <w:p w14:paraId="531EDD4C" w14:textId="77777777" w:rsidR="0060409D" w:rsidRPr="00AC0EAF" w:rsidRDefault="0060409D" w:rsidP="00470FF4">
      <w:pPr>
        <w:pStyle w:val="BBSnadpis2"/>
        <w:numPr>
          <w:ilvl w:val="0"/>
          <w:numId w:val="0"/>
        </w:numPr>
        <w:ind w:left="709"/>
      </w:pPr>
      <w:r w:rsidRPr="00AC0EAF">
        <w:t>Kontaktní osoba zhotovitele:</w:t>
      </w:r>
    </w:p>
    <w:p w14:paraId="621C7CA2" w14:textId="70B98188" w:rsidR="00251504" w:rsidRPr="00423573" w:rsidRDefault="00D45470" w:rsidP="00D45470">
      <w:pPr>
        <w:spacing w:after="120"/>
        <w:ind w:left="708"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423573">
        <w:rPr>
          <w:rFonts w:ascii="Arial" w:hAnsi="Arial" w:cs="Arial"/>
          <w:sz w:val="22"/>
          <w:szCs w:val="22"/>
        </w:rPr>
        <w:t>j</w:t>
      </w:r>
      <w:r w:rsidR="00251504" w:rsidRPr="00423573">
        <w:rPr>
          <w:rFonts w:ascii="Arial" w:hAnsi="Arial" w:cs="Arial"/>
          <w:sz w:val="22"/>
          <w:szCs w:val="22"/>
        </w:rPr>
        <w:t>méno</w:t>
      </w:r>
      <w:r w:rsidRPr="00423573">
        <w:rPr>
          <w:rFonts w:ascii="Arial" w:hAnsi="Arial" w:cs="Arial"/>
          <w:sz w:val="22"/>
          <w:szCs w:val="22"/>
        </w:rPr>
        <w:t>:</w:t>
      </w:r>
      <w:r w:rsidR="00251504" w:rsidRPr="004235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6405">
        <w:rPr>
          <w:rFonts w:ascii="Arial" w:hAnsi="Arial" w:cs="Arial"/>
          <w:sz w:val="22"/>
          <w:szCs w:val="22"/>
        </w:rPr>
        <w:t>xxxxxxxxxxx</w:t>
      </w:r>
      <w:proofErr w:type="spellEnd"/>
    </w:p>
    <w:p w14:paraId="1E5E1252" w14:textId="4A35EE56" w:rsidR="00931AA7" w:rsidRPr="007B6405" w:rsidRDefault="00251504" w:rsidP="00D45470">
      <w:pPr>
        <w:spacing w:after="120"/>
        <w:ind w:left="1701" w:hanging="283"/>
        <w:contextualSpacing/>
        <w:jc w:val="both"/>
        <w:rPr>
          <w:rFonts w:ascii="Arial" w:hAnsi="Arial" w:cs="Arial"/>
          <w:sz w:val="22"/>
          <w:szCs w:val="22"/>
        </w:rPr>
      </w:pPr>
      <w:r w:rsidRPr="00423573">
        <w:rPr>
          <w:rFonts w:ascii="Arial" w:hAnsi="Arial" w:cs="Arial"/>
          <w:sz w:val="22"/>
          <w:szCs w:val="22"/>
        </w:rPr>
        <w:t>e-mail</w:t>
      </w:r>
      <w:r w:rsidR="00D45470" w:rsidRPr="00423573">
        <w:rPr>
          <w:rFonts w:ascii="Arial" w:hAnsi="Arial" w:cs="Arial"/>
          <w:sz w:val="22"/>
          <w:szCs w:val="22"/>
        </w:rPr>
        <w:t>:</w:t>
      </w:r>
      <w:r w:rsidR="00931AA7" w:rsidRPr="00423573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7B6405" w:rsidRPr="007B6405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0E41D47E" w14:textId="218187EE" w:rsidR="00251504" w:rsidRPr="00423573" w:rsidRDefault="00251504" w:rsidP="00D45470">
      <w:pPr>
        <w:spacing w:after="120"/>
        <w:ind w:left="1701" w:hanging="283"/>
        <w:contextualSpacing/>
        <w:jc w:val="both"/>
        <w:rPr>
          <w:rFonts w:ascii="Arial" w:hAnsi="Arial" w:cs="Arial"/>
          <w:sz w:val="22"/>
          <w:szCs w:val="22"/>
        </w:rPr>
      </w:pPr>
      <w:r w:rsidRPr="00423573">
        <w:rPr>
          <w:rFonts w:ascii="Arial" w:hAnsi="Arial" w:cs="Arial"/>
          <w:sz w:val="22"/>
          <w:szCs w:val="22"/>
        </w:rPr>
        <w:t xml:space="preserve">tel: </w:t>
      </w:r>
      <w:proofErr w:type="spellStart"/>
      <w:r w:rsidR="007B6405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4394D117" w14:textId="52F74C39" w:rsidR="00BF1CE0" w:rsidRPr="00AC0EAF" w:rsidRDefault="00BF1CE0" w:rsidP="00D45470">
      <w:pPr>
        <w:spacing w:after="120"/>
        <w:ind w:left="1701" w:hanging="283"/>
        <w:contextualSpacing/>
        <w:jc w:val="both"/>
        <w:rPr>
          <w:rFonts w:ascii="Arial" w:hAnsi="Arial" w:cs="Arial"/>
          <w:sz w:val="22"/>
          <w:szCs w:val="22"/>
        </w:rPr>
      </w:pPr>
    </w:p>
    <w:p w14:paraId="1F4DE1FD" w14:textId="77777777" w:rsidR="0060409D" w:rsidRDefault="0060409D" w:rsidP="00470FF4">
      <w:pPr>
        <w:pStyle w:val="BBSnadpis2"/>
        <w:numPr>
          <w:ilvl w:val="0"/>
          <w:numId w:val="0"/>
        </w:numPr>
        <w:ind w:left="709"/>
      </w:pPr>
      <w:r w:rsidRPr="00AC0EAF">
        <w:t>Kontaktní osoba objednatele:</w:t>
      </w:r>
    </w:p>
    <w:p w14:paraId="173521AD" w14:textId="731099C3" w:rsidR="00D37815" w:rsidRPr="005A03F8" w:rsidRDefault="00D45470" w:rsidP="00D45470">
      <w:pPr>
        <w:tabs>
          <w:tab w:val="left" w:pos="1560"/>
        </w:tabs>
        <w:spacing w:after="120"/>
        <w:ind w:left="709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5A03F8">
        <w:rPr>
          <w:rFonts w:ascii="Arial" w:hAnsi="Arial" w:cs="Arial"/>
          <w:sz w:val="22"/>
          <w:szCs w:val="22"/>
        </w:rPr>
        <w:t>j</w:t>
      </w:r>
      <w:r w:rsidR="00D37815" w:rsidRPr="005A03F8">
        <w:rPr>
          <w:rFonts w:ascii="Arial" w:hAnsi="Arial" w:cs="Arial"/>
          <w:sz w:val="22"/>
          <w:szCs w:val="22"/>
        </w:rPr>
        <w:t xml:space="preserve">méno: </w:t>
      </w:r>
      <w:proofErr w:type="spellStart"/>
      <w:r w:rsidR="007B6405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2BBEA183" w14:textId="68AE6C23" w:rsidR="00313A17" w:rsidRPr="005A03F8" w:rsidRDefault="00D37815" w:rsidP="00D45470">
      <w:pPr>
        <w:tabs>
          <w:tab w:val="left" w:pos="1560"/>
        </w:tabs>
        <w:spacing w:after="120"/>
        <w:ind w:left="709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5A03F8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7B6405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43ECD6B9" w14:textId="0CA20747" w:rsidR="00D37815" w:rsidRPr="005A03F8" w:rsidRDefault="00D37815" w:rsidP="00D45470">
      <w:pPr>
        <w:tabs>
          <w:tab w:val="left" w:pos="1560"/>
        </w:tabs>
        <w:spacing w:after="120"/>
        <w:ind w:left="709" w:firstLine="709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5A03F8">
        <w:rPr>
          <w:rFonts w:ascii="Arial" w:hAnsi="Arial" w:cs="Arial"/>
          <w:sz w:val="22"/>
          <w:szCs w:val="22"/>
        </w:rPr>
        <w:t xml:space="preserve">tel: </w:t>
      </w:r>
      <w:proofErr w:type="spellStart"/>
      <w:r w:rsidR="007B6405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3B575950" w14:textId="1F8D9FB8" w:rsidR="00D37815" w:rsidRPr="00D37815" w:rsidRDefault="00D37815" w:rsidP="00D45470">
      <w:pPr>
        <w:spacing w:after="120"/>
        <w:jc w:val="both"/>
      </w:pPr>
    </w:p>
    <w:p w14:paraId="09E37883" w14:textId="5DCF742D" w:rsidR="00E4597E" w:rsidRPr="005102FD" w:rsidRDefault="00D45470" w:rsidP="00D45470">
      <w:pPr>
        <w:tabs>
          <w:tab w:val="left" w:pos="1560"/>
        </w:tabs>
        <w:spacing w:after="120"/>
        <w:ind w:left="709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5102FD">
        <w:rPr>
          <w:rFonts w:ascii="Arial" w:hAnsi="Arial" w:cs="Arial"/>
          <w:sz w:val="22"/>
          <w:szCs w:val="22"/>
        </w:rPr>
        <w:t>j</w:t>
      </w:r>
      <w:r w:rsidR="00E4597E" w:rsidRPr="005102FD">
        <w:rPr>
          <w:rFonts w:ascii="Arial" w:hAnsi="Arial" w:cs="Arial"/>
          <w:sz w:val="22"/>
          <w:szCs w:val="22"/>
        </w:rPr>
        <w:t xml:space="preserve">méno: </w:t>
      </w:r>
      <w:proofErr w:type="spellStart"/>
      <w:r w:rsidR="007B6405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4A5C4706" w14:textId="60105449" w:rsidR="00313A17" w:rsidRPr="005102FD" w:rsidRDefault="00E4597E" w:rsidP="00D45470">
      <w:pPr>
        <w:tabs>
          <w:tab w:val="left" w:pos="1560"/>
        </w:tabs>
        <w:spacing w:after="120"/>
        <w:ind w:left="709"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5102FD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7B6405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7C80E3A6" w14:textId="55720967" w:rsidR="00E4597E" w:rsidRPr="005102FD" w:rsidRDefault="00E4597E" w:rsidP="00D90A90">
      <w:pPr>
        <w:tabs>
          <w:tab w:val="left" w:pos="1560"/>
        </w:tabs>
        <w:spacing w:after="120"/>
        <w:ind w:left="709" w:firstLine="709"/>
        <w:jc w:val="both"/>
        <w:rPr>
          <w:rFonts w:ascii="Arial" w:hAnsi="Arial" w:cs="Arial"/>
          <w:sz w:val="22"/>
          <w:szCs w:val="22"/>
        </w:rPr>
      </w:pPr>
      <w:r w:rsidRPr="005102FD">
        <w:rPr>
          <w:rFonts w:ascii="Arial" w:hAnsi="Arial" w:cs="Arial"/>
          <w:sz w:val="22"/>
          <w:szCs w:val="22"/>
        </w:rPr>
        <w:t xml:space="preserve">tel: </w:t>
      </w:r>
      <w:proofErr w:type="spellStart"/>
      <w:r w:rsidR="007B6405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47EEF009" w14:textId="3575CB0D" w:rsidR="00C41B5F" w:rsidRDefault="00C41B5F" w:rsidP="00814962">
      <w:pPr>
        <w:tabs>
          <w:tab w:val="left" w:pos="1560"/>
        </w:tabs>
        <w:spacing w:after="120"/>
        <w:rPr>
          <w:rFonts w:ascii="Arial" w:hAnsi="Arial" w:cs="Arial"/>
          <w:bCs/>
          <w:sz w:val="22"/>
          <w:szCs w:val="22"/>
        </w:rPr>
      </w:pPr>
    </w:p>
    <w:p w14:paraId="02FB76A9" w14:textId="77777777" w:rsidR="005A03F8" w:rsidRDefault="005A03F8" w:rsidP="00814962">
      <w:pPr>
        <w:tabs>
          <w:tab w:val="left" w:pos="1560"/>
        </w:tabs>
        <w:spacing w:after="120"/>
        <w:rPr>
          <w:rFonts w:ascii="Arial" w:hAnsi="Arial" w:cs="Arial"/>
          <w:bCs/>
          <w:sz w:val="22"/>
          <w:szCs w:val="22"/>
        </w:rPr>
      </w:pPr>
    </w:p>
    <w:p w14:paraId="62EFE3B7" w14:textId="77777777" w:rsidR="001E1C5D" w:rsidRDefault="00B222F2" w:rsidP="00D90A90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AC0EAF">
        <w:rPr>
          <w:rFonts w:ascii="Arial" w:hAnsi="Arial" w:cs="Arial"/>
          <w:b/>
          <w:sz w:val="22"/>
          <w:szCs w:val="22"/>
        </w:rPr>
        <w:lastRenderedPageBreak/>
        <w:t>Odstoupení od smlouvy</w:t>
      </w:r>
    </w:p>
    <w:p w14:paraId="6A87706C" w14:textId="2D063A1B" w:rsidR="00B222F2" w:rsidRPr="001E1C5D" w:rsidRDefault="00B222F2" w:rsidP="00470FF4">
      <w:pPr>
        <w:pStyle w:val="BBSnadpis2"/>
        <w:rPr>
          <w:b/>
        </w:rPr>
      </w:pPr>
      <w:r w:rsidRPr="001E1C5D">
        <w:t>Podstatné porušení smlouvy, při kterém je druhá smluvní strana oprávněna od smlouvy odstoupit, je</w:t>
      </w:r>
      <w:r w:rsidR="001E1C5D" w:rsidRPr="001E1C5D">
        <w:t xml:space="preserve"> n</w:t>
      </w:r>
      <w:r w:rsidRPr="001E1C5D">
        <w:t>ezaplacení smluvené platby objednatelem do 45 dnů od uplynutí smluveného termínu placení.</w:t>
      </w:r>
    </w:p>
    <w:p w14:paraId="7AA789A4" w14:textId="77777777" w:rsidR="00B222F2" w:rsidRPr="00AC0EAF" w:rsidRDefault="00B222F2" w:rsidP="00913701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Smluvní strany souhlasí s tím, že pokud bude kterákoliv ze smluvních stran chtít od</w:t>
      </w:r>
      <w:r w:rsidR="00A77BF0" w:rsidRPr="00AC0EAF">
        <w:rPr>
          <w:rFonts w:ascii="Arial" w:hAnsi="Arial" w:cs="Arial"/>
          <w:sz w:val="22"/>
          <w:szCs w:val="22"/>
        </w:rPr>
        <w:t>stoupit od této smlouvy v jiném případě,</w:t>
      </w:r>
      <w:r w:rsidRPr="00AC0EAF">
        <w:rPr>
          <w:rFonts w:ascii="Arial" w:hAnsi="Arial" w:cs="Arial"/>
          <w:sz w:val="22"/>
          <w:szCs w:val="22"/>
        </w:rPr>
        <w:t xml:space="preserve"> než</w:t>
      </w:r>
      <w:r w:rsidR="00A77BF0" w:rsidRPr="00AC0EAF">
        <w:rPr>
          <w:rFonts w:ascii="Arial" w:hAnsi="Arial" w:cs="Arial"/>
          <w:sz w:val="22"/>
          <w:szCs w:val="22"/>
        </w:rPr>
        <w:t xml:space="preserve"> který je uveden</w:t>
      </w:r>
      <w:r w:rsidRPr="00AC0EAF">
        <w:rPr>
          <w:rFonts w:ascii="Arial" w:hAnsi="Arial" w:cs="Arial"/>
          <w:sz w:val="22"/>
          <w:szCs w:val="22"/>
        </w:rPr>
        <w:t xml:space="preserve"> výše, písemně oznámí druhé straně svůj záměr smlouvu ukončit a nabídne druhé straně lhůtu 5 pracovních dnů na to, aby odstranila jakékoliv skutečnosti, které opravňují tuto odstupující stranu k odstoupení od této smlouvy.</w:t>
      </w:r>
    </w:p>
    <w:p w14:paraId="456400F5" w14:textId="2EF2DD5A" w:rsidR="00F476C7" w:rsidRPr="00F75C1D" w:rsidRDefault="00B222F2" w:rsidP="00913701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>V případě odstoupení od smlouvy z příčin na straně objednatele se objednatel zavazuje převzít od zhotovitele doposud provedené dodávky a práce</w:t>
      </w:r>
      <w:r w:rsidR="00051C35" w:rsidRPr="00AC0EAF">
        <w:rPr>
          <w:rFonts w:ascii="Arial" w:hAnsi="Arial" w:cs="Arial"/>
          <w:sz w:val="22"/>
          <w:szCs w:val="22"/>
        </w:rPr>
        <w:t xml:space="preserve"> a tato plnění uhradit. V případě odstoupení od smlouvy se smluvní strany vypořádají podle zásad o bezdůvodném obohacení; konkrétní práva a povinnosti potvrdí písemně, např. formou protokolu.</w:t>
      </w:r>
      <w:r w:rsidRPr="00AC0EAF">
        <w:rPr>
          <w:rFonts w:ascii="Arial" w:hAnsi="Arial" w:cs="Arial"/>
          <w:sz w:val="22"/>
          <w:szCs w:val="22"/>
        </w:rPr>
        <w:t xml:space="preserve"> </w:t>
      </w:r>
    </w:p>
    <w:p w14:paraId="2526BFE1" w14:textId="701CEF09" w:rsidR="0027131F" w:rsidRDefault="0027131F" w:rsidP="005630A5">
      <w:pPr>
        <w:pStyle w:val="Odstavecseseznamem"/>
        <w:spacing w:after="120"/>
        <w:contextualSpacing w:val="0"/>
        <w:rPr>
          <w:rFonts w:ascii="Arial" w:hAnsi="Arial" w:cs="Arial"/>
          <w:sz w:val="22"/>
          <w:szCs w:val="22"/>
        </w:rPr>
      </w:pPr>
    </w:p>
    <w:p w14:paraId="251694A3" w14:textId="77777777" w:rsidR="003A484C" w:rsidRPr="005E1A3C" w:rsidRDefault="003A484C" w:rsidP="00D90A90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5E1A3C">
        <w:rPr>
          <w:rFonts w:ascii="Arial" w:hAnsi="Arial" w:cs="Arial"/>
          <w:b/>
          <w:sz w:val="22"/>
          <w:szCs w:val="22"/>
        </w:rPr>
        <w:t>Závěrečná ustanovení</w:t>
      </w:r>
    </w:p>
    <w:p w14:paraId="35CE8D82" w14:textId="77777777" w:rsidR="00B222F2" w:rsidRPr="00AC0EAF" w:rsidRDefault="00B222F2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C0EAF">
        <w:rPr>
          <w:rFonts w:ascii="Arial" w:hAnsi="Arial" w:cs="Arial"/>
          <w:sz w:val="22"/>
          <w:szCs w:val="22"/>
        </w:rPr>
        <w:t xml:space="preserve">Změnu závazků, obsažených v této smlouvě o dílo, je možno provést pouze písemně </w:t>
      </w:r>
      <w:r w:rsidR="003A484C" w:rsidRPr="00AC0EAF">
        <w:rPr>
          <w:rFonts w:ascii="Arial" w:hAnsi="Arial" w:cs="Arial"/>
          <w:sz w:val="22"/>
          <w:szCs w:val="22"/>
        </w:rPr>
        <w:t>formou oboustranně podepsaných dodatků, které se stávají nedílnou součástí této smlouvy.</w:t>
      </w:r>
    </w:p>
    <w:p w14:paraId="5017921C" w14:textId="6DDC4CA2" w:rsidR="00B222F2" w:rsidRPr="00AC0EAF" w:rsidRDefault="00B222F2" w:rsidP="00470FF4">
      <w:pPr>
        <w:pStyle w:val="BBSnadpis2"/>
      </w:pPr>
      <w:r w:rsidRPr="00AC0EAF">
        <w:t xml:space="preserve">Všechna oznámení mezi smluvními stranami, která se vztahují k této smlouvě nebo která mají být učiněna na základě této </w:t>
      </w:r>
      <w:r w:rsidR="00051C35" w:rsidRPr="00AC0EAF">
        <w:t>s</w:t>
      </w:r>
      <w:r w:rsidRPr="00AC0EAF">
        <w:t>mlouvy, musí být učiněna v písemné formě a doručena opačné straně, nebude-li stanoveno nebo mezi smluvními stranami dohodnuto jinak.</w:t>
      </w:r>
      <w:bookmarkStart w:id="5" w:name="_Ref168547977"/>
      <w:r w:rsidRPr="00AC0EAF">
        <w:t xml:space="preserve"> Oznámení </w:t>
      </w:r>
      <w:r w:rsidR="00051C35" w:rsidRPr="00AC0EAF">
        <w:t xml:space="preserve">v listinné podobě </w:t>
      </w:r>
      <w:r w:rsidRPr="00AC0EAF">
        <w:t>se považují za doručená uplynutím třetího (3.) dne po jejich prokazatelném odeslání.</w:t>
      </w:r>
      <w:bookmarkEnd w:id="5"/>
    </w:p>
    <w:p w14:paraId="334D2CDD" w14:textId="6E84D6FC" w:rsidR="00B222F2" w:rsidRPr="005A1D45" w:rsidRDefault="00B222F2" w:rsidP="00470FF4">
      <w:pPr>
        <w:pStyle w:val="BBSnadpis2"/>
      </w:pPr>
      <w:bookmarkStart w:id="6" w:name="_Ref168547979"/>
      <w:r w:rsidRPr="005A1D45">
        <w:t xml:space="preserve">Smluvní strany se zavazují, že v případě změny adresy svého sídla budou o této změně druhou smluvní stranu informovat nejpozději do tří </w:t>
      </w:r>
      <w:r w:rsidR="003A484C">
        <w:t xml:space="preserve">pracovních </w:t>
      </w:r>
      <w:r w:rsidRPr="005A1D45">
        <w:t>(3) dnů.</w:t>
      </w:r>
      <w:bookmarkEnd w:id="6"/>
    </w:p>
    <w:p w14:paraId="32BEFB52" w14:textId="77777777" w:rsidR="00B222F2" w:rsidRPr="005A1D45" w:rsidRDefault="00B222F2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Práva obou smluvních stran ze smlouvy jsou bez předchozího souhlasu druhé smluvní strany nepřenosná.</w:t>
      </w:r>
    </w:p>
    <w:p w14:paraId="63BC34E1" w14:textId="77777777" w:rsidR="00B222F2" w:rsidRPr="005A1D45" w:rsidRDefault="00B222F2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Vztahy touto smlouvou neupravené se řídí příslušnou obecnou právní úpravou, zejména příslušnými ustanoveními Občanského zákoníku.</w:t>
      </w:r>
    </w:p>
    <w:p w14:paraId="46458F81" w14:textId="77777777" w:rsidR="00B222F2" w:rsidRPr="005A1D45" w:rsidRDefault="00B222F2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Ústní nebo písemná ujednání, učiněná před podpisem smlouvy se stávají neplatnými, pokud nebyla zahrnuta do této smlouvy.</w:t>
      </w:r>
    </w:p>
    <w:p w14:paraId="759F13B0" w14:textId="7EA000F9" w:rsidR="00B222F2" w:rsidRPr="005A1D45" w:rsidRDefault="00B222F2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Nevynutitelnost nebo neplatnost kteréhokoliv článku, odstavce, pododstavce nebo ustanovení této smlouvy neovlivní vynutitelnost nebo platnost ostatních ustanovení této smlouvy. V případě, že kterýkoliv takovýto článek, odstavec, pododstavec nebo ustanovení by měl z jakéhokoliv důvodu pozbýt platnosti (zejména z důvodu rozporu s aplikovatelnými zákony a ostatními právními normami), provedou smluvní strany konzultace a dohodnou se na právně přijatelném způsobu provedení záměrů obsažených v takové části smlouvy, jež pozbyla platnosti.</w:t>
      </w:r>
    </w:p>
    <w:p w14:paraId="72C3403E" w14:textId="36C8847E" w:rsidR="00B222F2" w:rsidRPr="005A1D45" w:rsidRDefault="00B222F2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Vzhledem k veřejnoprávnímu charakteru objednatele smluvní strany výslovně sjednávají, že zhotovitel je obeznámen a souhlasí se zveřejněním smluvních podmínek obsažených v této smlouvě v rozsahu a za podmínek vyplývajících z příslušných právních předpisů.</w:t>
      </w:r>
    </w:p>
    <w:p w14:paraId="5054C8BD" w14:textId="7E456557" w:rsidR="00A87D27" w:rsidRDefault="00A87D27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sjednávají, že budou nakládat s osobními údaji obsaženými ve smlouvě, případně získanými v souvislosti s prováděním díla, v rozsahu a za podmínek vyplývajících z příslušných právních předpisů.</w:t>
      </w:r>
    </w:p>
    <w:p w14:paraId="47848DB9" w14:textId="77777777" w:rsidR="00B222F2" w:rsidRDefault="00B222F2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lastRenderedPageBreak/>
        <w:t>Smluvní strany shodně prohlašují, že došlo k dohodě o celém obsahu smlouvy, kterému zcela rozumí a plně vyjadřuje jejich svobodu a vážnou vůli.</w:t>
      </w:r>
    </w:p>
    <w:p w14:paraId="433DCE25" w14:textId="2199443F" w:rsidR="00B222F2" w:rsidRPr="00D934B7" w:rsidRDefault="00D934B7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D934B7">
        <w:rPr>
          <w:rFonts w:ascii="Arial" w:hAnsi="Arial" w:cs="Arial"/>
          <w:sz w:val="22"/>
          <w:szCs w:val="22"/>
        </w:rPr>
        <w:t>Tato smlouva se vyhotovuje v elektronické podobě, dokument s připojenými elektronickými podpisy obou smluvních stran obdrží Objednatel i Zhotovitel. Totéž platí i pro všechny případné dodatky této smlouvy o dílo</w:t>
      </w:r>
      <w:r w:rsidR="00B222F2" w:rsidRPr="00D934B7">
        <w:rPr>
          <w:rFonts w:ascii="Arial" w:hAnsi="Arial" w:cs="Arial"/>
          <w:sz w:val="22"/>
          <w:szCs w:val="22"/>
        </w:rPr>
        <w:t>.</w:t>
      </w:r>
    </w:p>
    <w:p w14:paraId="351A3669" w14:textId="267B1C33" w:rsidR="00BC68F2" w:rsidRDefault="00822BAD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Tato smlouva nabývá platnosti dnem podpisu oprávněných zástupců obou smluvních stran a účinnosti nabývá dnem jejího uveřejnění v registru smluv dle zákona č. 340/2015 Sb., o zvláštních podmínkách účinnosti některých smluv, uveřejňování těchto smluv a o registru smluv (zákon o registru smluv), ve znění pozdějších předpisů. Uveřejnění smlouvy provede objednatel, a to nejpozději do sedmi dnů od podpisu smlouvy oběma smluvními stranami.</w:t>
      </w:r>
    </w:p>
    <w:p w14:paraId="1BBAE2A8" w14:textId="77777777" w:rsidR="00716C1B" w:rsidRDefault="008E77EE" w:rsidP="006A6908">
      <w:pPr>
        <w:pStyle w:val="Odstavecseseznamem"/>
        <w:numPr>
          <w:ilvl w:val="1"/>
          <w:numId w:val="3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</w:t>
      </w:r>
      <w:r w:rsidR="00716C1B">
        <w:rPr>
          <w:rFonts w:ascii="Arial" w:hAnsi="Arial" w:cs="Arial"/>
          <w:sz w:val="22"/>
          <w:szCs w:val="22"/>
        </w:rPr>
        <w:t>sou přílohy:</w:t>
      </w:r>
    </w:p>
    <w:p w14:paraId="5BF59F93" w14:textId="057833A2" w:rsidR="008E77EE" w:rsidRDefault="008E77EE" w:rsidP="00716C1B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Cenová nabídka</w:t>
      </w:r>
    </w:p>
    <w:p w14:paraId="6F617C9B" w14:textId="34C3ED3E" w:rsidR="00493F53" w:rsidRDefault="00493F53" w:rsidP="00716C1B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Seznam poddodavatelů</w:t>
      </w:r>
    </w:p>
    <w:p w14:paraId="4B066221" w14:textId="679B12D6" w:rsidR="00313A17" w:rsidRDefault="00313A17" w:rsidP="00594CE3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1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5528"/>
      </w:tblGrid>
      <w:tr w:rsidR="008E77EE" w14:paraId="2F823100" w14:textId="77777777" w:rsidTr="004E5FF0">
        <w:tc>
          <w:tcPr>
            <w:tcW w:w="4602" w:type="dxa"/>
          </w:tcPr>
          <w:p w14:paraId="1411085B" w14:textId="77777777" w:rsidR="00320DD9" w:rsidRDefault="00320DD9" w:rsidP="00320D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7A9EBDC" w14:textId="77777777" w:rsidR="00320DD9" w:rsidRDefault="00320DD9" w:rsidP="00320D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384595A" w14:textId="5CFBD301" w:rsidR="008E77EE" w:rsidRDefault="008E77EE" w:rsidP="00320D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44E4">
              <w:rPr>
                <w:rFonts w:ascii="Arial" w:hAnsi="Arial" w:cs="Arial"/>
                <w:sz w:val="22"/>
                <w:szCs w:val="22"/>
              </w:rPr>
              <w:t xml:space="preserve">V Brně </w:t>
            </w:r>
            <w:bookmarkStart w:id="7" w:name="_Hlk175822086"/>
            <w:r w:rsidRPr="00F444E4">
              <w:rPr>
                <w:rFonts w:ascii="Arial" w:hAnsi="Arial" w:cs="Arial"/>
                <w:sz w:val="22"/>
                <w:szCs w:val="22"/>
              </w:rPr>
              <w:t>dne</w:t>
            </w:r>
            <w:r w:rsidR="00320DD9">
              <w:rPr>
                <w:rFonts w:ascii="Arial" w:hAnsi="Arial" w:cs="Arial"/>
                <w:sz w:val="22"/>
                <w:szCs w:val="22"/>
              </w:rPr>
              <w:t>m vložení el</w:t>
            </w:r>
            <w:r w:rsidR="004E5FF0">
              <w:rPr>
                <w:rFonts w:ascii="Arial" w:hAnsi="Arial" w:cs="Arial"/>
                <w:sz w:val="22"/>
                <w:szCs w:val="22"/>
              </w:rPr>
              <w:t>.</w:t>
            </w:r>
            <w:r w:rsidR="00320DD9">
              <w:rPr>
                <w:rFonts w:ascii="Arial" w:hAnsi="Arial" w:cs="Arial"/>
                <w:sz w:val="22"/>
                <w:szCs w:val="22"/>
              </w:rPr>
              <w:t xml:space="preserve"> podpisu</w:t>
            </w:r>
            <w:bookmarkEnd w:id="7"/>
          </w:p>
        </w:tc>
        <w:tc>
          <w:tcPr>
            <w:tcW w:w="5528" w:type="dxa"/>
          </w:tcPr>
          <w:p w14:paraId="2E643145" w14:textId="77777777" w:rsidR="00320DD9" w:rsidRDefault="00320DD9" w:rsidP="00D3088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914D1F" w14:textId="77777777" w:rsidR="00320DD9" w:rsidRDefault="00320DD9" w:rsidP="00D3088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8797AF" w14:textId="1652FD83" w:rsidR="008E77EE" w:rsidRDefault="008E77EE" w:rsidP="00320DD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4E4">
              <w:rPr>
                <w:rFonts w:ascii="Arial" w:hAnsi="Arial" w:cs="Arial"/>
                <w:sz w:val="22"/>
                <w:szCs w:val="22"/>
              </w:rPr>
              <w:t>V </w:t>
            </w:r>
            <w:r w:rsidR="00320DD9" w:rsidRPr="00320DD9">
              <w:rPr>
                <w:rFonts w:ascii="Arial" w:hAnsi="Arial" w:cs="Arial"/>
                <w:sz w:val="22"/>
                <w:szCs w:val="22"/>
              </w:rPr>
              <w:t>Boskovicích</w:t>
            </w:r>
            <w:r w:rsidR="00D30885" w:rsidRPr="00320D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0DD9" w:rsidRPr="00F444E4">
              <w:rPr>
                <w:rFonts w:ascii="Arial" w:hAnsi="Arial" w:cs="Arial"/>
                <w:sz w:val="22"/>
                <w:szCs w:val="22"/>
              </w:rPr>
              <w:t>dne</w:t>
            </w:r>
            <w:r w:rsidR="00320DD9">
              <w:rPr>
                <w:rFonts w:ascii="Arial" w:hAnsi="Arial" w:cs="Arial"/>
                <w:sz w:val="22"/>
                <w:szCs w:val="22"/>
              </w:rPr>
              <w:t>m vložení el</w:t>
            </w:r>
            <w:r w:rsidR="004E5FF0">
              <w:rPr>
                <w:rFonts w:ascii="Arial" w:hAnsi="Arial" w:cs="Arial"/>
                <w:sz w:val="22"/>
                <w:szCs w:val="22"/>
              </w:rPr>
              <w:t>.</w:t>
            </w:r>
            <w:r w:rsidR="00320DD9">
              <w:rPr>
                <w:rFonts w:ascii="Arial" w:hAnsi="Arial" w:cs="Arial"/>
                <w:sz w:val="22"/>
                <w:szCs w:val="22"/>
              </w:rPr>
              <w:t xml:space="preserve"> podpisu</w:t>
            </w:r>
          </w:p>
          <w:p w14:paraId="3764C263" w14:textId="77777777" w:rsidR="008E77EE" w:rsidRDefault="008E77EE" w:rsidP="00594CE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DD9" w14:paraId="6A7F7393" w14:textId="77777777" w:rsidTr="004E5FF0">
        <w:tc>
          <w:tcPr>
            <w:tcW w:w="4602" w:type="dxa"/>
          </w:tcPr>
          <w:p w14:paraId="69205F7A" w14:textId="77777777" w:rsidR="00320DD9" w:rsidRPr="00F444E4" w:rsidRDefault="00320DD9" w:rsidP="00594CE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9FBC348" w14:textId="77777777" w:rsidR="00320DD9" w:rsidRPr="00F444E4" w:rsidRDefault="00320DD9" w:rsidP="00D3088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7EE" w14:paraId="4DC91017" w14:textId="77777777" w:rsidTr="004E5FF0">
        <w:tc>
          <w:tcPr>
            <w:tcW w:w="4602" w:type="dxa"/>
          </w:tcPr>
          <w:p w14:paraId="309E8918" w14:textId="3681C71D" w:rsidR="008E77EE" w:rsidRDefault="00D30885" w:rsidP="00D30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44E4">
              <w:rPr>
                <w:rFonts w:ascii="Arial" w:hAnsi="Arial" w:cs="Arial"/>
                <w:sz w:val="22"/>
                <w:szCs w:val="22"/>
              </w:rPr>
              <w:t>za objednatele</w:t>
            </w:r>
            <w:r w:rsidRPr="00F444E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528" w:type="dxa"/>
          </w:tcPr>
          <w:p w14:paraId="4CFE2B1F" w14:textId="2BC06EEA" w:rsidR="008E77EE" w:rsidRDefault="00D30885" w:rsidP="00D30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44E4">
              <w:rPr>
                <w:rFonts w:ascii="Arial" w:hAnsi="Arial" w:cs="Arial"/>
                <w:sz w:val="22"/>
                <w:szCs w:val="22"/>
              </w:rPr>
              <w:t>za zhotovitele</w:t>
            </w:r>
          </w:p>
        </w:tc>
      </w:tr>
      <w:tr w:rsidR="008E77EE" w14:paraId="194E8C31" w14:textId="77777777" w:rsidTr="004E5FF0">
        <w:tc>
          <w:tcPr>
            <w:tcW w:w="4602" w:type="dxa"/>
            <w:vAlign w:val="bottom"/>
          </w:tcPr>
          <w:p w14:paraId="3536DE4E" w14:textId="77777777" w:rsidR="00D30885" w:rsidRDefault="00D30885" w:rsidP="00D30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57B154D" w14:textId="73723FE3" w:rsidR="008E77EE" w:rsidRDefault="008E77EE" w:rsidP="00D308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14:paraId="4DED07BC" w14:textId="0109CA26" w:rsidR="008E77EE" w:rsidRDefault="008E77EE" w:rsidP="00F135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7EE" w14:paraId="2045BBFA" w14:textId="77777777" w:rsidTr="004E5FF0">
        <w:tc>
          <w:tcPr>
            <w:tcW w:w="4602" w:type="dxa"/>
          </w:tcPr>
          <w:p w14:paraId="07B20191" w14:textId="77777777" w:rsidR="008E77EE" w:rsidRPr="00320DD9" w:rsidRDefault="00D30885" w:rsidP="00594CE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DD9">
              <w:rPr>
                <w:rFonts w:ascii="Arial" w:hAnsi="Arial" w:cs="Arial"/>
                <w:sz w:val="22"/>
                <w:szCs w:val="22"/>
              </w:rPr>
              <w:t>Ing. Martin Klanica</w:t>
            </w:r>
          </w:p>
          <w:p w14:paraId="756505EB" w14:textId="464D2AE8" w:rsidR="00D30885" w:rsidRPr="00320DD9" w:rsidRDefault="00D30885" w:rsidP="00594CE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DD9">
              <w:rPr>
                <w:rFonts w:ascii="Arial" w:hAnsi="Arial" w:cs="Arial"/>
                <w:sz w:val="22"/>
                <w:szCs w:val="22"/>
              </w:rPr>
              <w:t>ústřední ředitel</w:t>
            </w:r>
          </w:p>
        </w:tc>
        <w:tc>
          <w:tcPr>
            <w:tcW w:w="5528" w:type="dxa"/>
          </w:tcPr>
          <w:p w14:paraId="06CE6014" w14:textId="77777777" w:rsidR="00320DD9" w:rsidRDefault="00320DD9" w:rsidP="00320DD9">
            <w:pPr>
              <w:autoSpaceDE w:val="0"/>
              <w:autoSpaceDN w:val="0"/>
              <w:adjustRightInd w:val="0"/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20DD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Jakub Tichý</w:t>
            </w:r>
          </w:p>
          <w:p w14:paraId="614FBDE0" w14:textId="73E3D77A" w:rsidR="00D30885" w:rsidRPr="00320DD9" w:rsidRDefault="00320DD9" w:rsidP="00320DD9">
            <w:pPr>
              <w:autoSpaceDE w:val="0"/>
              <w:autoSpaceDN w:val="0"/>
              <w:adjustRightInd w:val="0"/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20DD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jednatel</w:t>
            </w:r>
          </w:p>
          <w:p w14:paraId="3FA10B92" w14:textId="77777777" w:rsidR="008E77EE" w:rsidRPr="00320DD9" w:rsidRDefault="008E77EE" w:rsidP="00594CE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B9D070" w14:textId="77777777" w:rsidR="002E46D7" w:rsidRDefault="002E46D7" w:rsidP="0071403B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57E4147" w14:textId="77777777" w:rsidR="00917CC9" w:rsidRDefault="00917CC9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6C1C5AD" w14:textId="77C180FC" w:rsidR="006F100E" w:rsidRPr="00D90A90" w:rsidRDefault="00313A17" w:rsidP="0071403B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D90A90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</w:t>
      </w:r>
      <w:r w:rsidR="00EA7DAB" w:rsidRPr="00D90A90">
        <w:rPr>
          <w:rFonts w:ascii="Arial" w:hAnsi="Arial" w:cs="Arial"/>
          <w:b/>
          <w:bCs/>
          <w:sz w:val="22"/>
          <w:szCs w:val="22"/>
        </w:rPr>
        <w:t>Cenová nabídk</w:t>
      </w:r>
      <w:r w:rsidR="00D30885" w:rsidRPr="00D90A90">
        <w:rPr>
          <w:rFonts w:ascii="Arial" w:hAnsi="Arial" w:cs="Arial"/>
          <w:b/>
          <w:bCs/>
          <w:sz w:val="22"/>
          <w:szCs w:val="22"/>
        </w:rPr>
        <w:t>a</w:t>
      </w:r>
    </w:p>
    <w:p w14:paraId="4DA9BA7D" w14:textId="77777777" w:rsidR="006F100E" w:rsidRDefault="006F100E" w:rsidP="006F100E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65912A5E" w14:textId="77777777" w:rsidR="001F137F" w:rsidRDefault="001F137F" w:rsidP="001F137F">
      <w:pPr>
        <w:jc w:val="center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>Nabídka k zakázce</w:t>
      </w:r>
    </w:p>
    <w:p w14:paraId="0D134912" w14:textId="77777777" w:rsidR="001F137F" w:rsidRDefault="001F137F" w:rsidP="001F137F">
      <w:pPr>
        <w:pStyle w:val="Zkladntext"/>
        <w:suppressAutoHyphens/>
        <w:jc w:val="center"/>
        <w:rPr>
          <w:rFonts w:ascii="Calibri Light" w:hAnsi="Calibri Light" w:cs="Calibri Light"/>
        </w:rPr>
      </w:pPr>
    </w:p>
    <w:p w14:paraId="37E6E0C0" w14:textId="77777777" w:rsidR="001F137F" w:rsidRDefault="001F137F" w:rsidP="001F137F">
      <w:pPr>
        <w:spacing w:line="280" w:lineRule="atLeast"/>
        <w:jc w:val="center"/>
        <w:rPr>
          <w:rFonts w:ascii="Calibri Light" w:hAnsi="Calibri Light" w:cs="Calibri Light"/>
          <w:b/>
          <w:bCs/>
          <w:sz w:val="44"/>
          <w:szCs w:val="44"/>
        </w:rPr>
      </w:pPr>
      <w:r>
        <w:rPr>
          <w:rFonts w:ascii="Calibri Light" w:hAnsi="Calibri Light" w:cs="Calibri Light"/>
          <w:b/>
          <w:bCs/>
          <w:sz w:val="44"/>
          <w:szCs w:val="44"/>
        </w:rPr>
        <w:t>Rekonstrukce 7.NP budovy inspektorátu v Brně, část Kozí – projektová dokumentace</w:t>
      </w:r>
    </w:p>
    <w:p w14:paraId="2F48FBD8" w14:textId="77777777" w:rsidR="001F137F" w:rsidRDefault="001F137F" w:rsidP="001F137F">
      <w:pPr>
        <w:spacing w:line="280" w:lineRule="atLeast"/>
        <w:jc w:val="center"/>
        <w:rPr>
          <w:rFonts w:ascii="Calibri Light" w:hAnsi="Calibri Light" w:cs="Calibri Light"/>
          <w:b/>
          <w:bCs/>
          <w:sz w:val="44"/>
          <w:szCs w:val="44"/>
        </w:rPr>
      </w:pPr>
    </w:p>
    <w:p w14:paraId="1DF25BFF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  <w:b/>
          <w:bCs/>
        </w:rPr>
        <w:t>Česká republika– Státní zemědělská a potravinářská inspekce</w:t>
      </w:r>
    </w:p>
    <w:p w14:paraId="75C006E5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  <w:b/>
          <w:bCs/>
        </w:rPr>
        <w:t>Ústřední inspektorát</w:t>
      </w:r>
    </w:p>
    <w:p w14:paraId="62D58769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>se sídlem Květná 15, 603 00 Brno</w:t>
      </w:r>
    </w:p>
    <w:p w14:paraId="34B8A9AD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color w:val="auto"/>
        </w:rPr>
      </w:pPr>
      <w:bookmarkStart w:id="8" w:name="Text3"/>
      <w:r>
        <w:rPr>
          <w:rStyle w:val="Standardnedpedsmoodstavce"/>
          <w:rFonts w:ascii="Calibri Light" w:hAnsi="Calibri Light" w:cs="Calibri Light"/>
        </w:rPr>
        <w:t>za kterou jedná:</w:t>
      </w:r>
      <w:r>
        <w:rPr>
          <w:rStyle w:val="Standardnedpedsmoodstavce"/>
          <w:rFonts w:ascii="Calibri Light" w:hAnsi="Calibri Light" w:cs="Calibri Light"/>
        </w:rPr>
        <w:tab/>
        <w:t>Ing. Martin Klanica, ústřední ředitel</w:t>
      </w:r>
      <w:r>
        <w:rPr>
          <w:rStyle w:val="Standardnedpedsmoodstavce"/>
          <w:rFonts w:ascii="Calibri Light" w:hAnsi="Calibri Light" w:cs="Calibri Light"/>
        </w:rPr>
        <w:tab/>
      </w:r>
      <w:bookmarkEnd w:id="8"/>
      <w:r>
        <w:rPr>
          <w:rStyle w:val="Standardnedpedsmoodstavce"/>
          <w:rFonts w:ascii="Calibri Light" w:hAnsi="Calibri Light" w:cs="Calibri Light"/>
        </w:rPr>
        <w:tab/>
      </w:r>
    </w:p>
    <w:p w14:paraId="2B522638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color w:val="auto"/>
        </w:rPr>
      </w:pPr>
      <w:bookmarkStart w:id="9" w:name="Text6"/>
      <w:r>
        <w:rPr>
          <w:rStyle w:val="Standardnedpedsmoodstavce"/>
          <w:rFonts w:ascii="Calibri Light" w:hAnsi="Calibri Light" w:cs="Calibri Light"/>
        </w:rPr>
        <w:t xml:space="preserve">IČ: </w:t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  <w:t>75014149</w:t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bookmarkEnd w:id="9"/>
    </w:p>
    <w:p w14:paraId="0990FA0E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>DIČ:</w:t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  <w:t>CZ75014149</w:t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</w:p>
    <w:p w14:paraId="19D5980C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Bankovní spojení, číslo účtu: 26927621/0710, vedený u ČNB Brno </w:t>
      </w:r>
    </w:p>
    <w:p w14:paraId="3236B73D" w14:textId="77777777" w:rsidR="001F137F" w:rsidRDefault="001F137F" w:rsidP="001F137F">
      <w:pPr>
        <w:pStyle w:val="Norme1lned"/>
        <w:spacing w:line="240" w:lineRule="atLeast"/>
        <w:rPr>
          <w:rFonts w:ascii="Calibri Light" w:hAnsi="Calibri Light" w:cs="Calibri Light"/>
          <w:color w:val="auto"/>
        </w:rPr>
      </w:pPr>
    </w:p>
    <w:p w14:paraId="78205F72" w14:textId="77777777" w:rsidR="001F137F" w:rsidRDefault="001F137F" w:rsidP="001F137F">
      <w:pPr>
        <w:pStyle w:val="Norme1lned"/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na straně jedné (dále jen </w:t>
      </w:r>
      <w:r>
        <w:rPr>
          <w:rStyle w:val="Standardnedpedsmoodstavce"/>
          <w:rFonts w:ascii="Calibri Light" w:hAnsi="Calibri Light" w:cs="Calibri Light"/>
          <w:b/>
          <w:bCs/>
        </w:rPr>
        <w:t>„objednatel“)</w:t>
      </w:r>
    </w:p>
    <w:p w14:paraId="0CFA92C7" w14:textId="77777777" w:rsidR="001F137F" w:rsidRDefault="001F137F" w:rsidP="001F137F">
      <w:pPr>
        <w:pStyle w:val="Norme1lned"/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>a</w:t>
      </w:r>
    </w:p>
    <w:p w14:paraId="03DD813D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Jakub Tichý, s.r.o.</w:t>
      </w:r>
    </w:p>
    <w:p w14:paraId="63B3A353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</w:rPr>
        <w:t xml:space="preserve">Za kterou jedná: </w:t>
      </w:r>
      <w:r>
        <w:rPr>
          <w:rFonts w:ascii="Calibri Light" w:hAnsi="Calibri Light" w:cs="Calibri Light"/>
        </w:rPr>
        <w:tab/>
        <w:t>Jakub Tichý</w:t>
      </w:r>
    </w:p>
    <w:p w14:paraId="7D8DA0C2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</w:rPr>
        <w:t>Sídlo: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</w:t>
      </w:r>
      <w:r>
        <w:rPr>
          <w:rFonts w:ascii="Calibri Light" w:hAnsi="Calibri Light" w:cs="Calibri Light"/>
        </w:rPr>
        <w:tab/>
        <w:t>Kollárova 1260/20, 680 01 Boskovice</w:t>
      </w:r>
    </w:p>
    <w:p w14:paraId="3D5D2B1D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</w:rPr>
        <w:t>IČO: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</w:t>
      </w:r>
      <w:r>
        <w:rPr>
          <w:rFonts w:ascii="Calibri Light" w:hAnsi="Calibri Light" w:cs="Calibri Light"/>
        </w:rPr>
        <w:tab/>
        <w:t>067 86 448</w:t>
      </w:r>
    </w:p>
    <w:p w14:paraId="3A4BBC18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</w:rPr>
        <w:t>DIČ: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</w:t>
      </w:r>
      <w:r>
        <w:rPr>
          <w:rFonts w:ascii="Calibri Light" w:hAnsi="Calibri Light" w:cs="Calibri Light"/>
        </w:rPr>
        <w:tab/>
        <w:t>CZ06786448</w:t>
      </w:r>
    </w:p>
    <w:p w14:paraId="067BC647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</w:rPr>
        <w:t xml:space="preserve">Bankovní spojení: </w:t>
      </w:r>
      <w:r>
        <w:rPr>
          <w:rFonts w:ascii="Calibri Light" w:hAnsi="Calibri Light" w:cs="Calibri Light"/>
        </w:rPr>
        <w:tab/>
        <w:t>115-6822570237/0100</w:t>
      </w:r>
    </w:p>
    <w:p w14:paraId="5572584D" w14:textId="77777777" w:rsidR="001F137F" w:rsidRDefault="001F137F" w:rsidP="001F137F">
      <w:pPr>
        <w:pStyle w:val="Norme1lned"/>
        <w:shd w:val="clear" w:color="auto" w:fill="FFFFFF"/>
        <w:spacing w:line="240" w:lineRule="atLeast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</w:rPr>
        <w:t>Spisová značka OR: Krajský soud v Brně, oddíl C vložka 104306/KSBR</w:t>
      </w:r>
    </w:p>
    <w:p w14:paraId="1EB258E4" w14:textId="77777777" w:rsidR="001F137F" w:rsidRDefault="001F137F" w:rsidP="001F137F">
      <w:pPr>
        <w:pStyle w:val="Norme1lned"/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na straně druhé (dále jen </w:t>
      </w:r>
      <w:r>
        <w:rPr>
          <w:rStyle w:val="Standardnedpedsmoodstavce"/>
          <w:rFonts w:ascii="Calibri Light" w:hAnsi="Calibri Light" w:cs="Calibri Light"/>
          <w:b/>
          <w:bCs/>
        </w:rPr>
        <w:t>„zhotovitel“)</w:t>
      </w:r>
    </w:p>
    <w:p w14:paraId="3B08F147" w14:textId="77777777" w:rsidR="001F137F" w:rsidRDefault="001F137F" w:rsidP="001F137F">
      <w:pPr>
        <w:rPr>
          <w:rFonts w:ascii="Calibri Light" w:hAnsi="Calibri Light" w:cs="Calibri Light"/>
          <w:sz w:val="22"/>
          <w:szCs w:val="22"/>
        </w:rPr>
      </w:pPr>
    </w:p>
    <w:p w14:paraId="611D1173" w14:textId="77777777" w:rsidR="001F137F" w:rsidRDefault="001F137F" w:rsidP="001F137F">
      <w:pPr>
        <w:rPr>
          <w:rFonts w:ascii="Calibri Light" w:hAnsi="Calibri Light" w:cs="Calibri Light"/>
          <w:sz w:val="22"/>
          <w:szCs w:val="22"/>
        </w:rPr>
      </w:pPr>
    </w:p>
    <w:p w14:paraId="33334EC1" w14:textId="77777777" w:rsidR="001F137F" w:rsidRDefault="001F137F" w:rsidP="001F137F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A) Nabídková cena dle poptávky na projekční práce:</w:t>
      </w:r>
    </w:p>
    <w:p w14:paraId="5261241E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zaměření, sondy </w:t>
      </w:r>
    </w:p>
    <w:p w14:paraId="73B38337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stavební část a koordinace </w:t>
      </w:r>
    </w:p>
    <w:p w14:paraId="48BDB989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interiér (atypické prvky, koordinace všech koncových prvků) </w:t>
      </w:r>
    </w:p>
    <w:p w14:paraId="31838D9E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požární řešení </w:t>
      </w:r>
    </w:p>
    <w:p w14:paraId="1EDCBFDD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silnoproud </w:t>
      </w:r>
    </w:p>
    <w:p w14:paraId="15B9567B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slaboproud </w:t>
      </w:r>
    </w:p>
    <w:p w14:paraId="02377452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zdravotechnika </w:t>
      </w:r>
    </w:p>
    <w:p w14:paraId="247613C8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vzduchotechnika a chlazení </w:t>
      </w:r>
    </w:p>
    <w:p w14:paraId="60E196A7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 xml:space="preserve">ústřední vytápění </w:t>
      </w:r>
    </w:p>
    <w:p w14:paraId="495D81F3" w14:textId="77777777" w:rsidR="001F137F" w:rsidRDefault="001F137F" w:rsidP="001F137F">
      <w:pPr>
        <w:pStyle w:val="Norme1lned"/>
        <w:numPr>
          <w:ilvl w:val="0"/>
          <w:numId w:val="21"/>
        </w:numPr>
        <w:tabs>
          <w:tab w:val="left" w:pos="0"/>
        </w:tabs>
        <w:spacing w:line="240" w:lineRule="atLeast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>rozpočet a výkaz výměr</w:t>
      </w:r>
      <w:r>
        <w:t xml:space="preserve"> </w:t>
      </w:r>
    </w:p>
    <w:p w14:paraId="234F15BB" w14:textId="77777777" w:rsidR="001F137F" w:rsidRDefault="001F137F" w:rsidP="001F137F">
      <w:pPr>
        <w:rPr>
          <w:rFonts w:ascii="Calibri Light" w:hAnsi="Calibri Light" w:cs="Calibri Light"/>
          <w:sz w:val="20"/>
          <w:szCs w:val="20"/>
        </w:rPr>
      </w:pPr>
    </w:p>
    <w:p w14:paraId="2C01613B" w14:textId="77777777" w:rsidR="001F137F" w:rsidRDefault="001F137F" w:rsidP="001F137F">
      <w:r>
        <w:rPr>
          <w:rStyle w:val="Standardnedpedsmoodstavce"/>
          <w:rFonts w:ascii="Calibri Light" w:hAnsi="Calibri Light" w:cs="Calibri Light"/>
          <w:b/>
          <w:bCs/>
        </w:rPr>
        <w:t xml:space="preserve">Celkem </w:t>
      </w:r>
      <w:proofErr w:type="gramStart"/>
      <w:r>
        <w:rPr>
          <w:rStyle w:val="Standardnedpedsmoodstavce"/>
          <w:rFonts w:ascii="Calibri Light" w:hAnsi="Calibri Light" w:cs="Calibri Light"/>
          <w:b/>
          <w:bCs/>
        </w:rPr>
        <w:t>580.000,-</w:t>
      </w:r>
      <w:proofErr w:type="gramEnd"/>
      <w:r>
        <w:rPr>
          <w:rStyle w:val="Standardnedpedsmoodstavce"/>
          <w:rFonts w:ascii="Calibri Light" w:hAnsi="Calibri Light" w:cs="Calibri Light"/>
          <w:b/>
          <w:bCs/>
        </w:rPr>
        <w:t xml:space="preserve"> Kč bez DPH </w:t>
      </w:r>
    </w:p>
    <w:p w14:paraId="4BFBD40C" w14:textId="77777777" w:rsidR="001F137F" w:rsidRDefault="001F137F" w:rsidP="001F137F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1702B25E" w14:textId="77777777" w:rsidR="001F137F" w:rsidRDefault="001F137F" w:rsidP="001F137F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5D818A1A" w14:textId="77777777" w:rsidR="001F137F" w:rsidRDefault="001F137F" w:rsidP="001F137F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B) Nabídková cena dle poptávky na stavební </w:t>
      </w:r>
      <w:proofErr w:type="gramStart"/>
      <w:r>
        <w:rPr>
          <w:rFonts w:ascii="Calibri Light" w:hAnsi="Calibri Light" w:cs="Calibri Light"/>
          <w:b/>
          <w:bCs/>
          <w:sz w:val="22"/>
          <w:szCs w:val="22"/>
        </w:rPr>
        <w:t>řízení:  20.000</w:t>
      </w:r>
      <w:proofErr w:type="gramEnd"/>
      <w:r>
        <w:rPr>
          <w:rFonts w:ascii="Calibri Light" w:hAnsi="Calibri Light" w:cs="Calibri Light"/>
          <w:b/>
          <w:bCs/>
          <w:sz w:val="22"/>
          <w:szCs w:val="22"/>
        </w:rPr>
        <w:t>,- Kč bez DPH</w:t>
      </w:r>
    </w:p>
    <w:p w14:paraId="4D9BEC00" w14:textId="77777777" w:rsidR="001F137F" w:rsidRDefault="001F137F" w:rsidP="001F137F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71B98CB2" w14:textId="77777777" w:rsidR="001F137F" w:rsidRDefault="001F137F" w:rsidP="001F137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6577A8D" w14:textId="77777777" w:rsidR="001F137F" w:rsidRDefault="001F137F" w:rsidP="001F137F">
      <w:pPr>
        <w:pStyle w:val="Norme1lned"/>
        <w:spacing w:line="240" w:lineRule="atLeast"/>
        <w:ind w:firstLine="708"/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15057706" w14:textId="77777777" w:rsidR="001F137F" w:rsidRDefault="001F137F" w:rsidP="001F137F">
      <w:pPr>
        <w:rPr>
          <w:rFonts w:ascii="Calibri Light" w:hAnsi="Calibri Light" w:cs="Calibri Light"/>
          <w:sz w:val="22"/>
          <w:szCs w:val="22"/>
        </w:rPr>
      </w:pPr>
    </w:p>
    <w:p w14:paraId="0DB3E824" w14:textId="77777777" w:rsidR="001F137F" w:rsidRDefault="001F137F" w:rsidP="001F137F">
      <w:pPr>
        <w:rPr>
          <w:rFonts w:ascii="Calibri Light" w:hAnsi="Calibri Light" w:cs="Calibri Light"/>
          <w:sz w:val="22"/>
          <w:szCs w:val="22"/>
        </w:rPr>
      </w:pPr>
    </w:p>
    <w:p w14:paraId="49DD6114" w14:textId="77777777" w:rsidR="001F137F" w:rsidRDefault="001F137F" w:rsidP="001F137F">
      <w:pPr>
        <w:pStyle w:val="Norme1lned"/>
        <w:spacing w:line="240" w:lineRule="atLeast"/>
        <w:ind w:left="708" w:hanging="708"/>
        <w:rPr>
          <w:rFonts w:ascii="Calibri Light" w:hAnsi="Calibri Light" w:cs="Calibri Light"/>
          <w:color w:val="auto"/>
        </w:rPr>
      </w:pPr>
    </w:p>
    <w:p w14:paraId="4CE2185A" w14:textId="77777777" w:rsidR="001F137F" w:rsidRDefault="001F137F" w:rsidP="001F137F">
      <w:pPr>
        <w:pStyle w:val="Norme1lned"/>
        <w:spacing w:line="240" w:lineRule="atLeast"/>
        <w:ind w:left="708" w:hanging="708"/>
        <w:rPr>
          <w:rFonts w:ascii="Calibri Light" w:hAnsi="Calibri Light" w:cs="Calibri Light"/>
          <w:color w:val="auto"/>
        </w:rPr>
      </w:pPr>
    </w:p>
    <w:p w14:paraId="18CD179A" w14:textId="77777777" w:rsidR="001F137F" w:rsidRDefault="001F137F" w:rsidP="001F137F">
      <w:pPr>
        <w:pStyle w:val="Norme1lned"/>
        <w:spacing w:line="240" w:lineRule="atLeast"/>
        <w:ind w:left="708" w:hanging="708"/>
        <w:rPr>
          <w:rFonts w:ascii="Calibri Light" w:hAnsi="Calibri Light" w:cs="Calibri Light"/>
          <w:b/>
          <w:bCs/>
          <w:color w:val="auto"/>
        </w:rPr>
      </w:pPr>
      <w:r>
        <w:rPr>
          <w:rFonts w:ascii="Calibri Light" w:hAnsi="Calibri Light" w:cs="Calibri Light"/>
          <w:b/>
          <w:bCs/>
        </w:rPr>
        <w:t xml:space="preserve">Celkem za poptané položky: </w:t>
      </w:r>
    </w:p>
    <w:p w14:paraId="0F0F3FCC" w14:textId="77777777" w:rsidR="001F137F" w:rsidRDefault="001F137F" w:rsidP="001F137F">
      <w:pPr>
        <w:pStyle w:val="Norme1lned"/>
        <w:spacing w:line="240" w:lineRule="atLeast"/>
        <w:ind w:left="708" w:hanging="708"/>
        <w:rPr>
          <w:rFonts w:ascii="Calibri Light" w:hAnsi="Calibri Light" w:cs="Calibri Light"/>
          <w:color w:val="auto"/>
        </w:rPr>
      </w:pPr>
    </w:p>
    <w:p w14:paraId="570F2836" w14:textId="77777777" w:rsidR="001F137F" w:rsidRDefault="001F137F" w:rsidP="001F137F">
      <w:pPr>
        <w:pStyle w:val="Norme1lned"/>
        <w:spacing w:line="240" w:lineRule="atLeast"/>
        <w:ind w:firstLine="708"/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</w:rPr>
        <w:t>bez DPH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600.000,- Kč bez DPH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7B8674CF" w14:textId="77777777" w:rsidR="001F137F" w:rsidRDefault="001F137F" w:rsidP="001F137F">
      <w:pPr>
        <w:pStyle w:val="Norme1lned"/>
        <w:spacing w:line="240" w:lineRule="atLeast"/>
        <w:ind w:firstLine="708"/>
        <w:jc w:val="both"/>
        <w:rPr>
          <w:color w:val="auto"/>
        </w:rPr>
      </w:pPr>
      <w:r>
        <w:rPr>
          <w:rStyle w:val="Standardnedpedsmoodstavce"/>
          <w:rFonts w:ascii="Calibri Light" w:hAnsi="Calibri Light" w:cs="Calibri Light"/>
        </w:rPr>
        <w:t>21 % DPH</w:t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  <w:t>126.000,- Kč DPH</w:t>
      </w:r>
      <w:r>
        <w:rPr>
          <w:rStyle w:val="Standardnedpedsmoodstavce"/>
          <w:rFonts w:ascii="Calibri Light" w:hAnsi="Calibri Light" w:cs="Calibri Light"/>
          <w:b/>
          <w:bCs/>
        </w:rPr>
        <w:tab/>
      </w:r>
      <w:r>
        <w:rPr>
          <w:rStyle w:val="Standardnedpedsmoodstavce"/>
          <w:rFonts w:ascii="Calibri Light" w:hAnsi="Calibri Light" w:cs="Calibri Light"/>
          <w:b/>
          <w:bCs/>
        </w:rPr>
        <w:tab/>
      </w:r>
      <w:r>
        <w:rPr>
          <w:rStyle w:val="Standardnedpedsmoodstavce"/>
          <w:rFonts w:ascii="Calibri Light" w:hAnsi="Calibri Light" w:cs="Calibri Light"/>
          <w:b/>
          <w:bCs/>
        </w:rPr>
        <w:tab/>
      </w:r>
    </w:p>
    <w:p w14:paraId="703C1731" w14:textId="77777777" w:rsidR="001F137F" w:rsidRDefault="001F137F" w:rsidP="001F137F">
      <w:pPr>
        <w:pStyle w:val="Norme1lned"/>
        <w:spacing w:line="240" w:lineRule="atLeast"/>
        <w:ind w:firstLine="708"/>
        <w:jc w:val="both"/>
        <w:rPr>
          <w:rFonts w:ascii="Calibri Light" w:hAnsi="Calibri Light" w:cs="Calibri Light"/>
          <w:b/>
          <w:bCs/>
          <w:color w:val="auto"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včetně DPH</w:t>
      </w:r>
      <w:r>
        <w:rPr>
          <w:rFonts w:ascii="Calibri Light" w:hAnsi="Calibri Light" w:cs="Calibri Light"/>
          <w:b/>
          <w:bCs/>
          <w:u w:val="single"/>
        </w:rPr>
        <w:tab/>
      </w:r>
      <w:r>
        <w:rPr>
          <w:rFonts w:ascii="Calibri Light" w:hAnsi="Calibri Light" w:cs="Calibri Light"/>
          <w:b/>
          <w:bCs/>
          <w:u w:val="single"/>
        </w:rPr>
        <w:tab/>
      </w:r>
      <w:r>
        <w:rPr>
          <w:rFonts w:ascii="Calibri Light" w:hAnsi="Calibri Light" w:cs="Calibri Light"/>
          <w:b/>
          <w:bCs/>
          <w:u w:val="single"/>
        </w:rPr>
        <w:tab/>
      </w:r>
      <w:r>
        <w:rPr>
          <w:rFonts w:ascii="Calibri Light" w:hAnsi="Calibri Light" w:cs="Calibri Light"/>
          <w:b/>
          <w:bCs/>
          <w:u w:val="single"/>
        </w:rPr>
        <w:tab/>
      </w:r>
      <w:r>
        <w:rPr>
          <w:rFonts w:ascii="Calibri Light" w:hAnsi="Calibri Light" w:cs="Calibri Light"/>
          <w:b/>
          <w:bCs/>
          <w:u w:val="single"/>
        </w:rPr>
        <w:tab/>
        <w:t>726.000,- Kč s DPH</w:t>
      </w:r>
    </w:p>
    <w:p w14:paraId="4C52A584" w14:textId="77777777" w:rsidR="001F137F" w:rsidRDefault="001F137F" w:rsidP="001F137F">
      <w:pPr>
        <w:pStyle w:val="Norme1lned"/>
        <w:spacing w:line="240" w:lineRule="atLeast"/>
        <w:ind w:left="708" w:hanging="708"/>
        <w:rPr>
          <w:b/>
          <w:bCs/>
          <w:color w:val="auto"/>
          <w:sz w:val="20"/>
          <w:szCs w:val="20"/>
        </w:rPr>
      </w:pPr>
    </w:p>
    <w:p w14:paraId="19A49664" w14:textId="77777777" w:rsidR="001F137F" w:rsidRDefault="001F137F" w:rsidP="001F137F">
      <w:pPr>
        <w:pStyle w:val="Norme1lned"/>
        <w:spacing w:line="240" w:lineRule="atLeast"/>
        <w:ind w:left="708" w:hanging="708"/>
        <w:rPr>
          <w:b/>
          <w:bCs/>
          <w:color w:val="auto"/>
          <w:sz w:val="20"/>
          <w:szCs w:val="20"/>
        </w:rPr>
      </w:pPr>
    </w:p>
    <w:p w14:paraId="5A2A4136" w14:textId="77777777" w:rsidR="001F137F" w:rsidRDefault="001F137F" w:rsidP="001F137F">
      <w:pPr>
        <w:rPr>
          <w:rFonts w:ascii="Calibri Light" w:hAnsi="Calibri Light" w:cs="Calibri Light"/>
          <w:sz w:val="22"/>
          <w:szCs w:val="22"/>
        </w:rPr>
      </w:pPr>
    </w:p>
    <w:p w14:paraId="22148804" w14:textId="77777777" w:rsidR="001F137F" w:rsidRDefault="001F137F" w:rsidP="001F137F">
      <w:pPr>
        <w:rPr>
          <w:rFonts w:ascii="Calibri Light" w:hAnsi="Calibri Light" w:cs="Calibri Light"/>
          <w:sz w:val="22"/>
          <w:szCs w:val="22"/>
        </w:rPr>
      </w:pPr>
    </w:p>
    <w:p w14:paraId="08B2BB4D" w14:textId="6C6E5C5E" w:rsidR="001F137F" w:rsidRDefault="001F137F" w:rsidP="001F137F">
      <w:pPr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 Boskovicích dne</w:t>
      </w:r>
      <w:r w:rsidR="006F0CD0">
        <w:rPr>
          <w:rFonts w:ascii="Calibri Light" w:hAnsi="Calibri Light" w:cs="Calibri Light"/>
          <w:sz w:val="22"/>
          <w:szCs w:val="22"/>
        </w:rPr>
        <w:t>m vložení el. podpisu</w:t>
      </w:r>
    </w:p>
    <w:p w14:paraId="4BC83524" w14:textId="77777777" w:rsidR="001F137F" w:rsidRDefault="001F137F" w:rsidP="001F137F">
      <w:pPr>
        <w:jc w:val="right"/>
        <w:rPr>
          <w:rFonts w:ascii="Calibri Light" w:hAnsi="Calibri Light" w:cs="Calibri Light"/>
          <w:sz w:val="22"/>
          <w:szCs w:val="22"/>
        </w:rPr>
      </w:pPr>
    </w:p>
    <w:p w14:paraId="5AAB7A72" w14:textId="77777777" w:rsidR="001F137F" w:rsidRDefault="001F137F" w:rsidP="001F137F">
      <w:pPr>
        <w:jc w:val="right"/>
        <w:rPr>
          <w:rFonts w:ascii="Calibri Light" w:hAnsi="Calibri Light" w:cs="Calibri Light"/>
          <w:sz w:val="22"/>
          <w:szCs w:val="22"/>
        </w:rPr>
      </w:pPr>
    </w:p>
    <w:p w14:paraId="7F85557B" w14:textId="023A15E7" w:rsidR="001F137F" w:rsidRDefault="001F137F" w:rsidP="001F137F">
      <w:pPr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</w:p>
    <w:p w14:paraId="392D495E" w14:textId="77777777" w:rsidR="001F137F" w:rsidRDefault="001F137F" w:rsidP="001F137F">
      <w:pPr>
        <w:jc w:val="right"/>
      </w:pP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</w:r>
      <w:r>
        <w:rPr>
          <w:rStyle w:val="Standardnedpedsmoodstavce"/>
          <w:rFonts w:ascii="Calibri Light" w:hAnsi="Calibri Light" w:cs="Calibri Light"/>
        </w:rPr>
        <w:tab/>
        <w:t>Jakub Tichý</w:t>
      </w:r>
    </w:p>
    <w:p w14:paraId="19647464" w14:textId="77777777" w:rsidR="001F137F" w:rsidRDefault="001F137F" w:rsidP="001F137F">
      <w:pPr>
        <w:jc w:val="right"/>
      </w:pPr>
      <w:r>
        <w:rPr>
          <w:rStyle w:val="Standardnedpedsmoodstavce"/>
          <w:rFonts w:ascii="Calibri Light" w:hAnsi="Calibri Light" w:cs="Calibri Light"/>
        </w:rPr>
        <w:t>Jakub Tichý s.r.o., Kollárova 1260/20, 680 01 Boskovice</w:t>
      </w:r>
    </w:p>
    <w:p w14:paraId="67EBC0CE" w14:textId="51BEEE3A" w:rsidR="00261037" w:rsidRDefault="00261037" w:rsidP="00152500">
      <w:pPr>
        <w:spacing w:after="120"/>
        <w:jc w:val="both"/>
      </w:pPr>
    </w:p>
    <w:p w14:paraId="24C5FA2B" w14:textId="77777777" w:rsidR="00261037" w:rsidRDefault="00261037">
      <w:pPr>
        <w:spacing w:after="200" w:line="276" w:lineRule="auto"/>
      </w:pPr>
      <w:r>
        <w:br w:type="page"/>
      </w:r>
    </w:p>
    <w:p w14:paraId="3426DB7C" w14:textId="5A1B07F4" w:rsidR="0006307E" w:rsidRPr="00152500" w:rsidRDefault="00261037" w:rsidP="00152500">
      <w:pPr>
        <w:spacing w:after="120"/>
        <w:jc w:val="both"/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lastRenderedPageBreak/>
        <w:t>Příloha č. 2 Seznam poddodavatelů</w:t>
      </w:r>
    </w:p>
    <w:sectPr w:rsidR="0006307E" w:rsidRPr="00152500" w:rsidSect="00A932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387C7" w14:textId="77777777" w:rsidR="004215C8" w:rsidRDefault="004215C8" w:rsidP="00B222F2">
      <w:r>
        <w:separator/>
      </w:r>
    </w:p>
  </w:endnote>
  <w:endnote w:type="continuationSeparator" w:id="0">
    <w:p w14:paraId="32265055" w14:textId="77777777" w:rsidR="004215C8" w:rsidRDefault="004215C8" w:rsidP="00B2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009535"/>
      <w:docPartObj>
        <w:docPartGallery w:val="Page Numbers (Bottom of Page)"/>
        <w:docPartUnique/>
      </w:docPartObj>
    </w:sdtPr>
    <w:sdtEndPr/>
    <w:sdtContent>
      <w:p w14:paraId="6665F67C" w14:textId="3B35F780" w:rsidR="0025003E" w:rsidRPr="00F67A77" w:rsidRDefault="0025003E">
        <w:pPr>
          <w:pStyle w:val="Zpat"/>
          <w:jc w:val="center"/>
        </w:pPr>
        <w:r w:rsidRPr="00F67A77">
          <w:rPr>
            <w:rFonts w:ascii="Arial" w:hAnsi="Arial" w:cs="Arial"/>
            <w:sz w:val="22"/>
            <w:szCs w:val="22"/>
          </w:rPr>
          <w:fldChar w:fldCharType="begin"/>
        </w:r>
        <w:r w:rsidRPr="00F67A77">
          <w:rPr>
            <w:rFonts w:ascii="Arial" w:hAnsi="Arial" w:cs="Arial"/>
            <w:sz w:val="22"/>
            <w:szCs w:val="22"/>
          </w:rPr>
          <w:instrText>PAGE   \* MERGEFORMAT</w:instrText>
        </w:r>
        <w:r w:rsidRPr="00F67A77">
          <w:rPr>
            <w:rFonts w:ascii="Arial" w:hAnsi="Arial" w:cs="Arial"/>
            <w:sz w:val="22"/>
            <w:szCs w:val="22"/>
          </w:rPr>
          <w:fldChar w:fldCharType="separate"/>
        </w:r>
        <w:r w:rsidR="0051534A" w:rsidRPr="00F67A77">
          <w:rPr>
            <w:rFonts w:ascii="Arial" w:hAnsi="Arial" w:cs="Arial"/>
            <w:noProof/>
            <w:sz w:val="22"/>
            <w:szCs w:val="22"/>
          </w:rPr>
          <w:t>12</w:t>
        </w:r>
        <w:r w:rsidRPr="00F67A77">
          <w:rPr>
            <w:rFonts w:ascii="Arial" w:hAnsi="Arial" w:cs="Arial"/>
            <w:sz w:val="22"/>
            <w:szCs w:val="22"/>
          </w:rPr>
          <w:fldChar w:fldCharType="end"/>
        </w:r>
        <w:r w:rsidR="00091025">
          <w:rPr>
            <w:rFonts w:ascii="Arial" w:hAnsi="Arial" w:cs="Arial"/>
            <w:sz w:val="22"/>
            <w:szCs w:val="22"/>
          </w:rPr>
          <w:t>/11</w:t>
        </w:r>
      </w:p>
    </w:sdtContent>
  </w:sdt>
  <w:p w14:paraId="70ADE78F" w14:textId="77777777" w:rsidR="0025003E" w:rsidRDefault="002500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45838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B38D666" w14:textId="59137F7B" w:rsidR="00645485" w:rsidRPr="00AE429B" w:rsidRDefault="00645485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AE429B">
          <w:rPr>
            <w:rFonts w:ascii="Arial" w:hAnsi="Arial" w:cs="Arial"/>
            <w:sz w:val="22"/>
            <w:szCs w:val="22"/>
          </w:rPr>
          <w:fldChar w:fldCharType="begin"/>
        </w:r>
        <w:r w:rsidRPr="00AE429B">
          <w:rPr>
            <w:rFonts w:ascii="Arial" w:hAnsi="Arial" w:cs="Arial"/>
            <w:sz w:val="22"/>
            <w:szCs w:val="22"/>
          </w:rPr>
          <w:instrText>PAGE   \* MERGEFORMAT</w:instrText>
        </w:r>
        <w:r w:rsidRPr="00AE429B">
          <w:rPr>
            <w:rFonts w:ascii="Arial" w:hAnsi="Arial" w:cs="Arial"/>
            <w:sz w:val="22"/>
            <w:szCs w:val="22"/>
          </w:rPr>
          <w:fldChar w:fldCharType="separate"/>
        </w:r>
        <w:r w:rsidR="00382043">
          <w:rPr>
            <w:rFonts w:ascii="Arial" w:hAnsi="Arial" w:cs="Arial"/>
            <w:noProof/>
            <w:sz w:val="22"/>
            <w:szCs w:val="22"/>
          </w:rPr>
          <w:t>1</w:t>
        </w:r>
        <w:r w:rsidRPr="00AE429B">
          <w:rPr>
            <w:rFonts w:ascii="Arial" w:hAnsi="Arial" w:cs="Arial"/>
            <w:sz w:val="22"/>
            <w:szCs w:val="22"/>
          </w:rPr>
          <w:fldChar w:fldCharType="end"/>
        </w:r>
        <w:r w:rsidR="00AE429B" w:rsidRPr="00AE429B">
          <w:rPr>
            <w:rFonts w:ascii="Arial" w:hAnsi="Arial" w:cs="Arial"/>
            <w:sz w:val="22"/>
            <w:szCs w:val="22"/>
          </w:rPr>
          <w:t>/</w:t>
        </w:r>
        <w:r w:rsidR="00AE429B" w:rsidRPr="00AE429B">
          <w:rPr>
            <w:rFonts w:ascii="Arial" w:hAnsi="Arial" w:cs="Arial"/>
            <w:sz w:val="22"/>
            <w:szCs w:val="22"/>
          </w:rPr>
          <w:fldChar w:fldCharType="begin"/>
        </w:r>
        <w:r w:rsidR="00AE429B" w:rsidRPr="00AE429B">
          <w:rPr>
            <w:rFonts w:ascii="Arial" w:hAnsi="Arial" w:cs="Arial"/>
            <w:sz w:val="22"/>
            <w:szCs w:val="22"/>
          </w:rPr>
          <w:instrText xml:space="preserve"> NUMPAGES  \* Arabic  \* MERGEFORMAT </w:instrText>
        </w:r>
        <w:r w:rsidR="00AE429B" w:rsidRPr="00AE429B">
          <w:rPr>
            <w:rFonts w:ascii="Arial" w:hAnsi="Arial" w:cs="Arial"/>
            <w:sz w:val="22"/>
            <w:szCs w:val="22"/>
          </w:rPr>
          <w:fldChar w:fldCharType="separate"/>
        </w:r>
        <w:r w:rsidR="00382043">
          <w:rPr>
            <w:rFonts w:ascii="Arial" w:hAnsi="Arial" w:cs="Arial"/>
            <w:noProof/>
            <w:sz w:val="22"/>
            <w:szCs w:val="22"/>
          </w:rPr>
          <w:t>1</w:t>
        </w:r>
        <w:r w:rsidR="00AE429B" w:rsidRPr="00AE429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A6A77D1" w14:textId="77777777" w:rsidR="00645485" w:rsidRDefault="006454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55A7E" w14:textId="77777777" w:rsidR="004215C8" w:rsidRDefault="004215C8" w:rsidP="00B222F2">
      <w:r>
        <w:separator/>
      </w:r>
    </w:p>
  </w:footnote>
  <w:footnote w:type="continuationSeparator" w:id="0">
    <w:p w14:paraId="74B91D45" w14:textId="77777777" w:rsidR="004215C8" w:rsidRDefault="004215C8" w:rsidP="00B2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5672" w14:textId="64FAE239" w:rsidR="00645485" w:rsidRPr="00552DF4" w:rsidRDefault="00645485" w:rsidP="00645485">
    <w:pPr>
      <w:pStyle w:val="Zhlav"/>
      <w:rPr>
        <w:rFonts w:ascii="Arial" w:hAnsi="Arial" w:cs="Arial"/>
        <w:sz w:val="18"/>
        <w:szCs w:val="18"/>
      </w:rPr>
    </w:pPr>
  </w:p>
  <w:p w14:paraId="07AF3DBE" w14:textId="77777777" w:rsidR="00645485" w:rsidRPr="00451805" w:rsidRDefault="00645485" w:rsidP="006454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69DE2" w14:textId="70588E2A" w:rsidR="003E1519" w:rsidRPr="003E1519" w:rsidRDefault="003E1519" w:rsidP="004E6B33">
    <w:pPr>
      <w:spacing w:after="120"/>
      <w:rPr>
        <w:rFonts w:ascii="Arial" w:hAnsi="Arial" w:cs="Arial"/>
        <w:bCs/>
        <w:sz w:val="20"/>
        <w:szCs w:val="20"/>
      </w:rPr>
    </w:pPr>
    <w:r w:rsidRPr="003E1519">
      <w:rPr>
        <w:rFonts w:ascii="Arial" w:hAnsi="Arial" w:cs="Arial"/>
        <w:bCs/>
        <w:sz w:val="20"/>
        <w:szCs w:val="20"/>
      </w:rPr>
      <w:t>Příloha č. 1 –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2F6"/>
    <w:multiLevelType w:val="hybridMultilevel"/>
    <w:tmpl w:val="B128D1E8"/>
    <w:lvl w:ilvl="0" w:tplc="93886B7A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DF3D2E"/>
    <w:multiLevelType w:val="hybridMultilevel"/>
    <w:tmpl w:val="8626DE02"/>
    <w:lvl w:ilvl="0" w:tplc="69A69C1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985A87"/>
    <w:multiLevelType w:val="hybridMultilevel"/>
    <w:tmpl w:val="618CA9C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711930"/>
    <w:multiLevelType w:val="multilevel"/>
    <w:tmpl w:val="BE405422"/>
    <w:lvl w:ilvl="0">
      <w:start w:val="1"/>
      <w:numFmt w:val="decimal"/>
      <w:lvlText w:val="9.%1"/>
      <w:lvlJc w:val="left"/>
      <w:pPr>
        <w:ind w:left="720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Calibri" w:hint="default"/>
        <w:color w:val="000000"/>
      </w:rPr>
    </w:lvl>
  </w:abstractNum>
  <w:abstractNum w:abstractNumId="4" w15:restartNumberingAfterBreak="0">
    <w:nsid w:val="1A2778BD"/>
    <w:multiLevelType w:val="hybridMultilevel"/>
    <w:tmpl w:val="520E44A0"/>
    <w:lvl w:ilvl="0" w:tplc="86E0D8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EB4F30"/>
    <w:multiLevelType w:val="hybridMultilevel"/>
    <w:tmpl w:val="7A8CC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A835B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7" w15:restartNumberingAfterBreak="0">
    <w:nsid w:val="22AA15DA"/>
    <w:multiLevelType w:val="hybridMultilevel"/>
    <w:tmpl w:val="0BA405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B20E3B"/>
    <w:multiLevelType w:val="hybridMultilevel"/>
    <w:tmpl w:val="3D36C3D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B55BA4"/>
    <w:multiLevelType w:val="hybridMultilevel"/>
    <w:tmpl w:val="D5E2FFB8"/>
    <w:lvl w:ilvl="0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6423B8"/>
    <w:multiLevelType w:val="hybridMultilevel"/>
    <w:tmpl w:val="E66E8EB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58458D"/>
    <w:multiLevelType w:val="hybridMultilevel"/>
    <w:tmpl w:val="F1F253C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A7426D"/>
    <w:multiLevelType w:val="hybridMultilevel"/>
    <w:tmpl w:val="069AA16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2839DB"/>
    <w:multiLevelType w:val="hybridMultilevel"/>
    <w:tmpl w:val="8BF4A03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F415FD"/>
    <w:multiLevelType w:val="multilevel"/>
    <w:tmpl w:val="9168A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6919F0"/>
    <w:multiLevelType w:val="hybridMultilevel"/>
    <w:tmpl w:val="55F87914"/>
    <w:lvl w:ilvl="0" w:tplc="E68413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7199E"/>
    <w:multiLevelType w:val="hybridMultilevel"/>
    <w:tmpl w:val="C9624FA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9604BA"/>
    <w:multiLevelType w:val="hybridMultilevel"/>
    <w:tmpl w:val="F1E6A87E"/>
    <w:lvl w:ilvl="0" w:tplc="0405000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19" w15:restartNumberingAfterBreak="0">
    <w:nsid w:val="6EBC66D9"/>
    <w:multiLevelType w:val="multilevel"/>
    <w:tmpl w:val="DEDEA764"/>
    <w:lvl w:ilvl="0">
      <w:start w:val="1"/>
      <w:numFmt w:val="decimal"/>
      <w:pStyle w:val="BBSnadpi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BSnadpis2"/>
      <w:lvlText w:val="%1.%2."/>
      <w:lvlJc w:val="left"/>
      <w:pPr>
        <w:ind w:left="43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E24629"/>
    <w:multiLevelType w:val="hybridMultilevel"/>
    <w:tmpl w:val="973EA10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18"/>
  </w:num>
  <w:num w:numId="5">
    <w:abstractNumId w:val="0"/>
  </w:num>
  <w:num w:numId="6">
    <w:abstractNumId w:val="16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20"/>
  </w:num>
  <w:num w:numId="15">
    <w:abstractNumId w:val="14"/>
  </w:num>
  <w:num w:numId="16">
    <w:abstractNumId w:val="17"/>
  </w:num>
  <w:num w:numId="17">
    <w:abstractNumId w:val="5"/>
  </w:num>
  <w:num w:numId="18">
    <w:abstractNumId w:val="9"/>
  </w:num>
  <w:num w:numId="19">
    <w:abstractNumId w:val="1"/>
  </w:num>
  <w:num w:numId="20">
    <w:abstractNumId w:val="3"/>
  </w:num>
  <w:num w:numId="2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2"/>
    <w:rsid w:val="000014FE"/>
    <w:rsid w:val="00001E83"/>
    <w:rsid w:val="000127E7"/>
    <w:rsid w:val="00015A7F"/>
    <w:rsid w:val="00015F77"/>
    <w:rsid w:val="00017B7A"/>
    <w:rsid w:val="000263CF"/>
    <w:rsid w:val="00027AC7"/>
    <w:rsid w:val="000319B7"/>
    <w:rsid w:val="000412D4"/>
    <w:rsid w:val="00043A0D"/>
    <w:rsid w:val="000455F9"/>
    <w:rsid w:val="00046C2B"/>
    <w:rsid w:val="0005055A"/>
    <w:rsid w:val="00051C35"/>
    <w:rsid w:val="00061053"/>
    <w:rsid w:val="0006307E"/>
    <w:rsid w:val="00065AC0"/>
    <w:rsid w:val="00065C30"/>
    <w:rsid w:val="000701EC"/>
    <w:rsid w:val="000711DD"/>
    <w:rsid w:val="000720AC"/>
    <w:rsid w:val="0007392F"/>
    <w:rsid w:val="0007507D"/>
    <w:rsid w:val="00075713"/>
    <w:rsid w:val="0008444A"/>
    <w:rsid w:val="00086F91"/>
    <w:rsid w:val="00091025"/>
    <w:rsid w:val="0009424A"/>
    <w:rsid w:val="00094A01"/>
    <w:rsid w:val="000A17B9"/>
    <w:rsid w:val="000A2576"/>
    <w:rsid w:val="000A6497"/>
    <w:rsid w:val="000B3935"/>
    <w:rsid w:val="000C31A9"/>
    <w:rsid w:val="000D4501"/>
    <w:rsid w:val="000E1C1E"/>
    <w:rsid w:val="000E1CEC"/>
    <w:rsid w:val="000E5E9F"/>
    <w:rsid w:val="000E691E"/>
    <w:rsid w:val="000E6C0E"/>
    <w:rsid w:val="000F2A50"/>
    <w:rsid w:val="000F655D"/>
    <w:rsid w:val="000F6ED8"/>
    <w:rsid w:val="00106E73"/>
    <w:rsid w:val="0011227A"/>
    <w:rsid w:val="0012610D"/>
    <w:rsid w:val="00140128"/>
    <w:rsid w:val="00152500"/>
    <w:rsid w:val="0015312B"/>
    <w:rsid w:val="00153EE0"/>
    <w:rsid w:val="0016772C"/>
    <w:rsid w:val="001763F8"/>
    <w:rsid w:val="00180ADD"/>
    <w:rsid w:val="00186DA3"/>
    <w:rsid w:val="001968FA"/>
    <w:rsid w:val="00196E1A"/>
    <w:rsid w:val="001A1A63"/>
    <w:rsid w:val="001A5212"/>
    <w:rsid w:val="001A6CF6"/>
    <w:rsid w:val="001C0C03"/>
    <w:rsid w:val="001C41BD"/>
    <w:rsid w:val="001E0E1F"/>
    <w:rsid w:val="001E1C5D"/>
    <w:rsid w:val="001E2749"/>
    <w:rsid w:val="001E350B"/>
    <w:rsid w:val="001F137F"/>
    <w:rsid w:val="001F4627"/>
    <w:rsid w:val="00204C76"/>
    <w:rsid w:val="00225EBD"/>
    <w:rsid w:val="00226082"/>
    <w:rsid w:val="002466A1"/>
    <w:rsid w:val="00247845"/>
    <w:rsid w:val="0025003E"/>
    <w:rsid w:val="00251504"/>
    <w:rsid w:val="00255A35"/>
    <w:rsid w:val="00261037"/>
    <w:rsid w:val="0026223B"/>
    <w:rsid w:val="00266431"/>
    <w:rsid w:val="00267D66"/>
    <w:rsid w:val="0027131F"/>
    <w:rsid w:val="002720D5"/>
    <w:rsid w:val="00275AA2"/>
    <w:rsid w:val="0027611B"/>
    <w:rsid w:val="00282874"/>
    <w:rsid w:val="00295883"/>
    <w:rsid w:val="002A1CCA"/>
    <w:rsid w:val="002A5098"/>
    <w:rsid w:val="002B1B4E"/>
    <w:rsid w:val="002D44B6"/>
    <w:rsid w:val="002D6C3D"/>
    <w:rsid w:val="002E0292"/>
    <w:rsid w:val="002E271A"/>
    <w:rsid w:val="002E46D7"/>
    <w:rsid w:val="002F7118"/>
    <w:rsid w:val="0030112E"/>
    <w:rsid w:val="003078A8"/>
    <w:rsid w:val="00307BA3"/>
    <w:rsid w:val="00311698"/>
    <w:rsid w:val="00313669"/>
    <w:rsid w:val="00313A17"/>
    <w:rsid w:val="00313CE0"/>
    <w:rsid w:val="00313ED4"/>
    <w:rsid w:val="0031596A"/>
    <w:rsid w:val="00320DD9"/>
    <w:rsid w:val="00325794"/>
    <w:rsid w:val="00326365"/>
    <w:rsid w:val="00331F07"/>
    <w:rsid w:val="00346A14"/>
    <w:rsid w:val="00351580"/>
    <w:rsid w:val="00357F36"/>
    <w:rsid w:val="003623F7"/>
    <w:rsid w:val="00362AC3"/>
    <w:rsid w:val="00364C68"/>
    <w:rsid w:val="00366080"/>
    <w:rsid w:val="0037660E"/>
    <w:rsid w:val="00376EFF"/>
    <w:rsid w:val="003772ED"/>
    <w:rsid w:val="00382043"/>
    <w:rsid w:val="00382266"/>
    <w:rsid w:val="0038274E"/>
    <w:rsid w:val="00385ABF"/>
    <w:rsid w:val="00394A79"/>
    <w:rsid w:val="00397FEE"/>
    <w:rsid w:val="003A18FA"/>
    <w:rsid w:val="003A264C"/>
    <w:rsid w:val="003A484C"/>
    <w:rsid w:val="003A596C"/>
    <w:rsid w:val="003A6474"/>
    <w:rsid w:val="003B2DA7"/>
    <w:rsid w:val="003B3278"/>
    <w:rsid w:val="003C6876"/>
    <w:rsid w:val="003D55B5"/>
    <w:rsid w:val="003E1519"/>
    <w:rsid w:val="003E3DD9"/>
    <w:rsid w:val="003E7043"/>
    <w:rsid w:val="00403ED7"/>
    <w:rsid w:val="004049B7"/>
    <w:rsid w:val="00416D8B"/>
    <w:rsid w:val="0042155C"/>
    <w:rsid w:val="004215C8"/>
    <w:rsid w:val="00421762"/>
    <w:rsid w:val="00421C8E"/>
    <w:rsid w:val="00423055"/>
    <w:rsid w:val="00423573"/>
    <w:rsid w:val="0042623E"/>
    <w:rsid w:val="00436E9E"/>
    <w:rsid w:val="0043748B"/>
    <w:rsid w:val="00437E93"/>
    <w:rsid w:val="004436FB"/>
    <w:rsid w:val="00451118"/>
    <w:rsid w:val="004520A0"/>
    <w:rsid w:val="0046025D"/>
    <w:rsid w:val="0046319C"/>
    <w:rsid w:val="00470FF4"/>
    <w:rsid w:val="004721BE"/>
    <w:rsid w:val="00474184"/>
    <w:rsid w:val="00477D0A"/>
    <w:rsid w:val="00480343"/>
    <w:rsid w:val="00491EA0"/>
    <w:rsid w:val="00493F53"/>
    <w:rsid w:val="00495DE0"/>
    <w:rsid w:val="004A1E70"/>
    <w:rsid w:val="004A4949"/>
    <w:rsid w:val="004A4A5A"/>
    <w:rsid w:val="004C0712"/>
    <w:rsid w:val="004D719F"/>
    <w:rsid w:val="004D7885"/>
    <w:rsid w:val="004E5FF0"/>
    <w:rsid w:val="004E6B33"/>
    <w:rsid w:val="004F0323"/>
    <w:rsid w:val="004F0C5D"/>
    <w:rsid w:val="004F3EDD"/>
    <w:rsid w:val="004F4BED"/>
    <w:rsid w:val="004F5B66"/>
    <w:rsid w:val="00501B13"/>
    <w:rsid w:val="00502B6D"/>
    <w:rsid w:val="0050574B"/>
    <w:rsid w:val="00507E76"/>
    <w:rsid w:val="005102FD"/>
    <w:rsid w:val="0051534A"/>
    <w:rsid w:val="00516481"/>
    <w:rsid w:val="005168CD"/>
    <w:rsid w:val="00532033"/>
    <w:rsid w:val="00537B6A"/>
    <w:rsid w:val="00537E3F"/>
    <w:rsid w:val="005433FB"/>
    <w:rsid w:val="00543C8C"/>
    <w:rsid w:val="0055233F"/>
    <w:rsid w:val="0055442F"/>
    <w:rsid w:val="00554FF8"/>
    <w:rsid w:val="005609F3"/>
    <w:rsid w:val="005630A5"/>
    <w:rsid w:val="005651D6"/>
    <w:rsid w:val="00565ED4"/>
    <w:rsid w:val="00566E7F"/>
    <w:rsid w:val="00571B0B"/>
    <w:rsid w:val="005729E8"/>
    <w:rsid w:val="00572FD9"/>
    <w:rsid w:val="00577E48"/>
    <w:rsid w:val="005852B4"/>
    <w:rsid w:val="0058588D"/>
    <w:rsid w:val="00593F87"/>
    <w:rsid w:val="00594CE3"/>
    <w:rsid w:val="005A03F8"/>
    <w:rsid w:val="005A120B"/>
    <w:rsid w:val="005A55E5"/>
    <w:rsid w:val="005A7D61"/>
    <w:rsid w:val="005B1734"/>
    <w:rsid w:val="005B190B"/>
    <w:rsid w:val="005D0FD3"/>
    <w:rsid w:val="005E1968"/>
    <w:rsid w:val="005E1A3C"/>
    <w:rsid w:val="005E4F54"/>
    <w:rsid w:val="005F1512"/>
    <w:rsid w:val="005F7205"/>
    <w:rsid w:val="0060409D"/>
    <w:rsid w:val="0061022C"/>
    <w:rsid w:val="00610888"/>
    <w:rsid w:val="00617C58"/>
    <w:rsid w:val="00625FD7"/>
    <w:rsid w:val="00627B5D"/>
    <w:rsid w:val="00632314"/>
    <w:rsid w:val="00632D16"/>
    <w:rsid w:val="006360AE"/>
    <w:rsid w:val="006370B1"/>
    <w:rsid w:val="00645485"/>
    <w:rsid w:val="00647A2A"/>
    <w:rsid w:val="00660CFE"/>
    <w:rsid w:val="006660D5"/>
    <w:rsid w:val="00677CC4"/>
    <w:rsid w:val="00683331"/>
    <w:rsid w:val="006853E5"/>
    <w:rsid w:val="00693E79"/>
    <w:rsid w:val="00694C0B"/>
    <w:rsid w:val="00694D9C"/>
    <w:rsid w:val="006A1C3D"/>
    <w:rsid w:val="006A6792"/>
    <w:rsid w:val="006A6908"/>
    <w:rsid w:val="006B4069"/>
    <w:rsid w:val="006C04DC"/>
    <w:rsid w:val="006D48AB"/>
    <w:rsid w:val="006F0CD0"/>
    <w:rsid w:val="006F100E"/>
    <w:rsid w:val="006F1057"/>
    <w:rsid w:val="006F296B"/>
    <w:rsid w:val="006F5DC8"/>
    <w:rsid w:val="007023D2"/>
    <w:rsid w:val="00703280"/>
    <w:rsid w:val="00706B1E"/>
    <w:rsid w:val="007079CF"/>
    <w:rsid w:val="00710FD6"/>
    <w:rsid w:val="0071403B"/>
    <w:rsid w:val="00716C1B"/>
    <w:rsid w:val="00717711"/>
    <w:rsid w:val="0072034B"/>
    <w:rsid w:val="007223FC"/>
    <w:rsid w:val="007233DE"/>
    <w:rsid w:val="007233FB"/>
    <w:rsid w:val="00726418"/>
    <w:rsid w:val="00732A4F"/>
    <w:rsid w:val="00736187"/>
    <w:rsid w:val="00747F3F"/>
    <w:rsid w:val="007705ED"/>
    <w:rsid w:val="00772B6F"/>
    <w:rsid w:val="00773B03"/>
    <w:rsid w:val="00777EFB"/>
    <w:rsid w:val="00785BA7"/>
    <w:rsid w:val="007977E2"/>
    <w:rsid w:val="007A74D9"/>
    <w:rsid w:val="007B0D89"/>
    <w:rsid w:val="007B6405"/>
    <w:rsid w:val="007B752B"/>
    <w:rsid w:val="007D157A"/>
    <w:rsid w:val="007D19BD"/>
    <w:rsid w:val="007E02B5"/>
    <w:rsid w:val="007E1960"/>
    <w:rsid w:val="007F1D8A"/>
    <w:rsid w:val="007F2F61"/>
    <w:rsid w:val="007F69F6"/>
    <w:rsid w:val="007F7195"/>
    <w:rsid w:val="007F7A37"/>
    <w:rsid w:val="00803DFF"/>
    <w:rsid w:val="00814962"/>
    <w:rsid w:val="0081757B"/>
    <w:rsid w:val="00820D58"/>
    <w:rsid w:val="00822BAD"/>
    <w:rsid w:val="00825574"/>
    <w:rsid w:val="008344A5"/>
    <w:rsid w:val="008375DC"/>
    <w:rsid w:val="00837693"/>
    <w:rsid w:val="00844A5E"/>
    <w:rsid w:val="00846966"/>
    <w:rsid w:val="00857CE3"/>
    <w:rsid w:val="00862E89"/>
    <w:rsid w:val="008668BC"/>
    <w:rsid w:val="00884C48"/>
    <w:rsid w:val="00885BCB"/>
    <w:rsid w:val="00896335"/>
    <w:rsid w:val="008A2CA9"/>
    <w:rsid w:val="008A41E3"/>
    <w:rsid w:val="008B0883"/>
    <w:rsid w:val="008D07C9"/>
    <w:rsid w:val="008D0EDE"/>
    <w:rsid w:val="008E0079"/>
    <w:rsid w:val="008E77EE"/>
    <w:rsid w:val="008F0A59"/>
    <w:rsid w:val="00905638"/>
    <w:rsid w:val="00913701"/>
    <w:rsid w:val="00915627"/>
    <w:rsid w:val="00917A18"/>
    <w:rsid w:val="00917CC9"/>
    <w:rsid w:val="00926829"/>
    <w:rsid w:val="00931AA7"/>
    <w:rsid w:val="00931B35"/>
    <w:rsid w:val="009327E3"/>
    <w:rsid w:val="00935C9A"/>
    <w:rsid w:val="0095231E"/>
    <w:rsid w:val="00953BD3"/>
    <w:rsid w:val="00954044"/>
    <w:rsid w:val="0096189E"/>
    <w:rsid w:val="0096384A"/>
    <w:rsid w:val="00964416"/>
    <w:rsid w:val="00965D09"/>
    <w:rsid w:val="00974841"/>
    <w:rsid w:val="00974A67"/>
    <w:rsid w:val="009770CB"/>
    <w:rsid w:val="00977652"/>
    <w:rsid w:val="009816F5"/>
    <w:rsid w:val="00983B55"/>
    <w:rsid w:val="009860B2"/>
    <w:rsid w:val="0098735D"/>
    <w:rsid w:val="0099795F"/>
    <w:rsid w:val="00997D51"/>
    <w:rsid w:val="009A4F12"/>
    <w:rsid w:val="009B1C1B"/>
    <w:rsid w:val="009B499A"/>
    <w:rsid w:val="009C00EC"/>
    <w:rsid w:val="009C36A4"/>
    <w:rsid w:val="009D6D0B"/>
    <w:rsid w:val="009E5DCC"/>
    <w:rsid w:val="009F691F"/>
    <w:rsid w:val="009F6F4E"/>
    <w:rsid w:val="00A01450"/>
    <w:rsid w:val="00A022F1"/>
    <w:rsid w:val="00A06DEA"/>
    <w:rsid w:val="00A10914"/>
    <w:rsid w:val="00A3025A"/>
    <w:rsid w:val="00A315DB"/>
    <w:rsid w:val="00A552EC"/>
    <w:rsid w:val="00A66BF5"/>
    <w:rsid w:val="00A71058"/>
    <w:rsid w:val="00A72931"/>
    <w:rsid w:val="00A7796E"/>
    <w:rsid w:val="00A77BF0"/>
    <w:rsid w:val="00A8716D"/>
    <w:rsid w:val="00A87D27"/>
    <w:rsid w:val="00A92F81"/>
    <w:rsid w:val="00A9323F"/>
    <w:rsid w:val="00AA47F7"/>
    <w:rsid w:val="00AA51CC"/>
    <w:rsid w:val="00AA783D"/>
    <w:rsid w:val="00AB176B"/>
    <w:rsid w:val="00AB486A"/>
    <w:rsid w:val="00AB5A69"/>
    <w:rsid w:val="00AC0EAF"/>
    <w:rsid w:val="00AC36AB"/>
    <w:rsid w:val="00AC6C51"/>
    <w:rsid w:val="00AD0265"/>
    <w:rsid w:val="00AD46D3"/>
    <w:rsid w:val="00AE429B"/>
    <w:rsid w:val="00B00819"/>
    <w:rsid w:val="00B019AA"/>
    <w:rsid w:val="00B035EA"/>
    <w:rsid w:val="00B05BB6"/>
    <w:rsid w:val="00B148F4"/>
    <w:rsid w:val="00B16203"/>
    <w:rsid w:val="00B1746E"/>
    <w:rsid w:val="00B21995"/>
    <w:rsid w:val="00B222F2"/>
    <w:rsid w:val="00B2300A"/>
    <w:rsid w:val="00B30F7D"/>
    <w:rsid w:val="00B35ED4"/>
    <w:rsid w:val="00B3625C"/>
    <w:rsid w:val="00B552DF"/>
    <w:rsid w:val="00B60E40"/>
    <w:rsid w:val="00B61C7E"/>
    <w:rsid w:val="00B8332F"/>
    <w:rsid w:val="00B90DB2"/>
    <w:rsid w:val="00B95FD2"/>
    <w:rsid w:val="00BA0A69"/>
    <w:rsid w:val="00BA1439"/>
    <w:rsid w:val="00BA2655"/>
    <w:rsid w:val="00BA3754"/>
    <w:rsid w:val="00BB08E2"/>
    <w:rsid w:val="00BB6A6C"/>
    <w:rsid w:val="00BC1222"/>
    <w:rsid w:val="00BC68F2"/>
    <w:rsid w:val="00BC6A03"/>
    <w:rsid w:val="00BD56D8"/>
    <w:rsid w:val="00BE1116"/>
    <w:rsid w:val="00BE2B7E"/>
    <w:rsid w:val="00BF1CE0"/>
    <w:rsid w:val="00BF3C87"/>
    <w:rsid w:val="00C002F2"/>
    <w:rsid w:val="00C03488"/>
    <w:rsid w:val="00C03CD9"/>
    <w:rsid w:val="00C108C9"/>
    <w:rsid w:val="00C13151"/>
    <w:rsid w:val="00C15C28"/>
    <w:rsid w:val="00C21328"/>
    <w:rsid w:val="00C2190E"/>
    <w:rsid w:val="00C231B8"/>
    <w:rsid w:val="00C278D5"/>
    <w:rsid w:val="00C30CCD"/>
    <w:rsid w:val="00C34921"/>
    <w:rsid w:val="00C41B5F"/>
    <w:rsid w:val="00C726A9"/>
    <w:rsid w:val="00C73927"/>
    <w:rsid w:val="00C739A6"/>
    <w:rsid w:val="00C74467"/>
    <w:rsid w:val="00C90A3A"/>
    <w:rsid w:val="00CA07BD"/>
    <w:rsid w:val="00CB22BE"/>
    <w:rsid w:val="00CC0CE9"/>
    <w:rsid w:val="00CC4800"/>
    <w:rsid w:val="00CC7BF4"/>
    <w:rsid w:val="00CD1954"/>
    <w:rsid w:val="00CD1E2E"/>
    <w:rsid w:val="00CE2D57"/>
    <w:rsid w:val="00CE3F5B"/>
    <w:rsid w:val="00CE49D1"/>
    <w:rsid w:val="00CE58C7"/>
    <w:rsid w:val="00CE612A"/>
    <w:rsid w:val="00CE65BE"/>
    <w:rsid w:val="00CE74C0"/>
    <w:rsid w:val="00CF2541"/>
    <w:rsid w:val="00D01515"/>
    <w:rsid w:val="00D04F38"/>
    <w:rsid w:val="00D06157"/>
    <w:rsid w:val="00D06570"/>
    <w:rsid w:val="00D12040"/>
    <w:rsid w:val="00D25690"/>
    <w:rsid w:val="00D30885"/>
    <w:rsid w:val="00D31F6A"/>
    <w:rsid w:val="00D37815"/>
    <w:rsid w:val="00D40402"/>
    <w:rsid w:val="00D43429"/>
    <w:rsid w:val="00D43B07"/>
    <w:rsid w:val="00D45470"/>
    <w:rsid w:val="00D5013F"/>
    <w:rsid w:val="00D50775"/>
    <w:rsid w:val="00D51A05"/>
    <w:rsid w:val="00D56F41"/>
    <w:rsid w:val="00D576B5"/>
    <w:rsid w:val="00D62F47"/>
    <w:rsid w:val="00D64D04"/>
    <w:rsid w:val="00D90A90"/>
    <w:rsid w:val="00D934B7"/>
    <w:rsid w:val="00D9419E"/>
    <w:rsid w:val="00D96FFA"/>
    <w:rsid w:val="00DA62FA"/>
    <w:rsid w:val="00DB1004"/>
    <w:rsid w:val="00DB5C1D"/>
    <w:rsid w:val="00DB789A"/>
    <w:rsid w:val="00DB7F09"/>
    <w:rsid w:val="00DC190A"/>
    <w:rsid w:val="00DC55F0"/>
    <w:rsid w:val="00DC646C"/>
    <w:rsid w:val="00DC7554"/>
    <w:rsid w:val="00DC7AEB"/>
    <w:rsid w:val="00DD1F59"/>
    <w:rsid w:val="00DD2677"/>
    <w:rsid w:val="00DD35A0"/>
    <w:rsid w:val="00DE6EBA"/>
    <w:rsid w:val="00DF33C8"/>
    <w:rsid w:val="00E0445F"/>
    <w:rsid w:val="00E07B64"/>
    <w:rsid w:val="00E105F4"/>
    <w:rsid w:val="00E165A3"/>
    <w:rsid w:val="00E22CA8"/>
    <w:rsid w:val="00E23812"/>
    <w:rsid w:val="00E26852"/>
    <w:rsid w:val="00E40D4E"/>
    <w:rsid w:val="00E415FF"/>
    <w:rsid w:val="00E42227"/>
    <w:rsid w:val="00E4597E"/>
    <w:rsid w:val="00E50A8A"/>
    <w:rsid w:val="00E600DD"/>
    <w:rsid w:val="00E635DC"/>
    <w:rsid w:val="00E6774E"/>
    <w:rsid w:val="00E71637"/>
    <w:rsid w:val="00E74489"/>
    <w:rsid w:val="00E93479"/>
    <w:rsid w:val="00E93CD8"/>
    <w:rsid w:val="00EA05DD"/>
    <w:rsid w:val="00EA34B2"/>
    <w:rsid w:val="00EA67A8"/>
    <w:rsid w:val="00EA7DAB"/>
    <w:rsid w:val="00EB22E4"/>
    <w:rsid w:val="00EB2B75"/>
    <w:rsid w:val="00EB5199"/>
    <w:rsid w:val="00EB53E3"/>
    <w:rsid w:val="00EC4A5E"/>
    <w:rsid w:val="00ED1CB1"/>
    <w:rsid w:val="00ED249F"/>
    <w:rsid w:val="00ED40C9"/>
    <w:rsid w:val="00ED5843"/>
    <w:rsid w:val="00EE209F"/>
    <w:rsid w:val="00EE36AA"/>
    <w:rsid w:val="00EF24FA"/>
    <w:rsid w:val="00EF5116"/>
    <w:rsid w:val="00F07ED8"/>
    <w:rsid w:val="00F111A6"/>
    <w:rsid w:val="00F127E2"/>
    <w:rsid w:val="00F1350C"/>
    <w:rsid w:val="00F152F9"/>
    <w:rsid w:val="00F26396"/>
    <w:rsid w:val="00F31639"/>
    <w:rsid w:val="00F31C89"/>
    <w:rsid w:val="00F438B4"/>
    <w:rsid w:val="00F444E4"/>
    <w:rsid w:val="00F476C7"/>
    <w:rsid w:val="00F54B1E"/>
    <w:rsid w:val="00F67A77"/>
    <w:rsid w:val="00F70B79"/>
    <w:rsid w:val="00F75C1D"/>
    <w:rsid w:val="00F775C6"/>
    <w:rsid w:val="00F86557"/>
    <w:rsid w:val="00F956FE"/>
    <w:rsid w:val="00FA2320"/>
    <w:rsid w:val="00FA3E38"/>
    <w:rsid w:val="00FB3A05"/>
    <w:rsid w:val="00FB6710"/>
    <w:rsid w:val="00FC25D3"/>
    <w:rsid w:val="00FC59E8"/>
    <w:rsid w:val="00FC61C7"/>
    <w:rsid w:val="00FD110D"/>
    <w:rsid w:val="00FE2E42"/>
    <w:rsid w:val="00FE7B32"/>
    <w:rsid w:val="00FF46F5"/>
    <w:rsid w:val="00FF47B3"/>
    <w:rsid w:val="00FF6FA8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03C2A"/>
  <w15:docId w15:val="{3385E5F1-1B3D-47F6-BA91-3F52F377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53E5"/>
    <w:pPr>
      <w:keepNext/>
      <w:numPr>
        <w:numId w:val="2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rsid w:val="00470FF4"/>
    <w:pPr>
      <w:numPr>
        <w:numId w:val="3"/>
      </w:numPr>
      <w:spacing w:before="0" w:after="240"/>
      <w:ind w:left="357" w:hanging="357"/>
      <w:jc w:val="center"/>
    </w:pPr>
    <w:rPr>
      <w:rFonts w:cs="Arial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DB1004"/>
    <w:pPr>
      <w:keepNext w:val="0"/>
      <w:numPr>
        <w:ilvl w:val="1"/>
      </w:numPr>
      <w:spacing w:after="120"/>
      <w:ind w:left="709" w:hanging="709"/>
      <w:jc w:val="both"/>
      <w:outlineLvl w:val="9"/>
    </w:pPr>
    <w:rPr>
      <w:b w:val="0"/>
      <w:bCs w:val="0"/>
    </w:rPr>
  </w:style>
  <w:style w:type="paragraph" w:customStyle="1" w:styleId="BBSnadpis3">
    <w:name w:val="_BBS nadpis 3"/>
    <w:basedOn w:val="Nadpis1"/>
    <w:next w:val="Normln"/>
    <w:autoRedefine/>
    <w:rsid w:val="00935C9A"/>
    <w:pPr>
      <w:numPr>
        <w:numId w:val="0"/>
      </w:numPr>
      <w:tabs>
        <w:tab w:val="left" w:pos="7920"/>
      </w:tabs>
      <w:spacing w:before="120"/>
      <w:ind w:left="792" w:hanging="432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before="120"/>
    </w:pPr>
    <w:rPr>
      <w:b/>
    </w:rPr>
  </w:style>
  <w:style w:type="character" w:customStyle="1" w:styleId="BBSnadpis1Char">
    <w:name w:val="_BBS nadpis 1 Char"/>
    <w:link w:val="BBSnadpis1"/>
    <w:locked/>
    <w:rsid w:val="00470FF4"/>
    <w:rPr>
      <w:rFonts w:ascii="Arial" w:eastAsia="Times New Roman" w:hAnsi="Arial" w:cs="Arial"/>
      <w:b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character" w:styleId="Hypertextovodkaz">
    <w:name w:val="Hyperlink"/>
    <w:uiPriority w:val="99"/>
    <w:rsid w:val="00E415F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222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2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22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2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436FB"/>
    <w:pPr>
      <w:jc w:val="center"/>
    </w:pPr>
    <w:rPr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436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A77BF0"/>
    <w:pPr>
      <w:spacing w:before="100" w:beforeAutospacing="1" w:after="100" w:afterAutospacing="1"/>
    </w:pPr>
    <w:rPr>
      <w:rFonts w:eastAsiaTheme="minorHAnsi"/>
      <w:color w:val="000000"/>
    </w:rPr>
  </w:style>
  <w:style w:type="paragraph" w:styleId="Revize">
    <w:name w:val="Revision"/>
    <w:hidden/>
    <w:uiPriority w:val="99"/>
    <w:semiHidden/>
    <w:rsid w:val="0063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06307E"/>
    <w:pPr>
      <w:jc w:val="both"/>
    </w:pPr>
    <w:rPr>
      <w:rFonts w:ascii="Arial" w:hAnsi="Arial"/>
      <w:snapToGrid w:val="0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6307E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E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">
    <w:name w:val="Normáe1lníed"/>
    <w:uiPriority w:val="99"/>
    <w:rsid w:val="001F137F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eastAsia="cs-CZ"/>
    </w:rPr>
  </w:style>
  <w:style w:type="character" w:customStyle="1" w:styleId="Standardnedpedsmoodstavce">
    <w:name w:val="Standardníed píedsmo odstavce"/>
    <w:uiPriority w:val="99"/>
    <w:rsid w:val="001F137F"/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zpi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D4D9-F1C3-47C0-9460-0CD3D976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2754</Words>
  <Characters>16251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Šaur Julius</dc:creator>
  <cp:keywords/>
  <dc:description/>
  <cp:lastModifiedBy>Bernatová Jana, Mgr.DiS.</cp:lastModifiedBy>
  <cp:revision>26</cp:revision>
  <cp:lastPrinted>2024-07-24T12:00:00Z</cp:lastPrinted>
  <dcterms:created xsi:type="dcterms:W3CDTF">2024-08-29T08:16:00Z</dcterms:created>
  <dcterms:modified xsi:type="dcterms:W3CDTF">2024-12-09T08:09:00Z</dcterms:modified>
</cp:coreProperties>
</file>