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9C29" w14:textId="77777777" w:rsidR="00197AA7" w:rsidRPr="00503276" w:rsidRDefault="00197AA7" w:rsidP="00197AA7">
      <w:pPr>
        <w:rPr>
          <w:rFonts w:ascii="Gill Sans MT" w:hAnsi="Gill Sans MT"/>
          <w:b/>
          <w:sz w:val="36"/>
          <w:szCs w:val="36"/>
        </w:rPr>
      </w:pPr>
    </w:p>
    <w:p w14:paraId="0B27AFE8" w14:textId="77777777" w:rsidR="00197AA7" w:rsidRPr="00503276" w:rsidRDefault="00197AA7" w:rsidP="00197AA7">
      <w:pPr>
        <w:rPr>
          <w:rFonts w:ascii="Gill Sans MT" w:hAnsi="Gill Sans MT"/>
          <w:b/>
          <w:sz w:val="36"/>
          <w:szCs w:val="36"/>
        </w:rPr>
      </w:pPr>
    </w:p>
    <w:p w14:paraId="0C94170C" w14:textId="77777777" w:rsidR="00197AA7" w:rsidRPr="00503276" w:rsidRDefault="00197AA7" w:rsidP="00197AA7">
      <w:pPr>
        <w:pStyle w:val="Nzev"/>
        <w:tabs>
          <w:tab w:val="left" w:pos="426"/>
        </w:tabs>
        <w:spacing w:line="276" w:lineRule="auto"/>
        <w:rPr>
          <w:rFonts w:ascii="Gill Sans MT" w:hAnsi="Gill Sans MT"/>
          <w:b/>
          <w:sz w:val="52"/>
        </w:rPr>
      </w:pPr>
      <w:r w:rsidRPr="00503276">
        <w:rPr>
          <w:rFonts w:ascii="Gill Sans MT" w:hAnsi="Gill Sans MT"/>
          <w:b/>
          <w:sz w:val="52"/>
        </w:rPr>
        <w:t>__________________________________</w:t>
      </w:r>
    </w:p>
    <w:p w14:paraId="2844F0F1" w14:textId="77777777" w:rsidR="00197AA7" w:rsidRPr="00503276" w:rsidRDefault="00197AA7" w:rsidP="00197AA7">
      <w:pPr>
        <w:jc w:val="center"/>
        <w:rPr>
          <w:rFonts w:ascii="Gill Sans MT" w:hAnsi="Gill Sans MT"/>
          <w:b/>
          <w:sz w:val="36"/>
          <w:szCs w:val="36"/>
        </w:rPr>
      </w:pPr>
    </w:p>
    <w:p w14:paraId="77DC0F43" w14:textId="77777777" w:rsidR="00197AA7" w:rsidRPr="00503276" w:rsidRDefault="00197AA7" w:rsidP="00197AA7">
      <w:pPr>
        <w:jc w:val="center"/>
        <w:rPr>
          <w:rFonts w:ascii="Gill Sans MT" w:hAnsi="Gill Sans MT"/>
          <w:b/>
          <w:sz w:val="36"/>
          <w:szCs w:val="36"/>
        </w:rPr>
      </w:pPr>
      <w:bookmarkStart w:id="0" w:name="_Hlk151031940"/>
      <w:r w:rsidRPr="00503276">
        <w:rPr>
          <w:rFonts w:ascii="Gill Sans MT" w:hAnsi="Gill Sans MT"/>
          <w:b/>
          <w:sz w:val="36"/>
          <w:szCs w:val="36"/>
        </w:rPr>
        <w:t xml:space="preserve">SMLOUVA </w:t>
      </w:r>
    </w:p>
    <w:p w14:paraId="504262A4" w14:textId="77777777" w:rsidR="00197AA7" w:rsidRPr="00503276" w:rsidRDefault="00197AA7" w:rsidP="00197AA7">
      <w:pPr>
        <w:jc w:val="center"/>
        <w:rPr>
          <w:rFonts w:ascii="Gill Sans MT" w:hAnsi="Gill Sans MT"/>
          <w:b/>
          <w:sz w:val="36"/>
          <w:szCs w:val="36"/>
        </w:rPr>
      </w:pPr>
      <w:r w:rsidRPr="00503276">
        <w:rPr>
          <w:rFonts w:ascii="Gill Sans MT" w:hAnsi="Gill Sans MT"/>
          <w:b/>
          <w:sz w:val="36"/>
          <w:szCs w:val="36"/>
        </w:rPr>
        <w:t>O SDRUŽENÝCH SLUŽBÁCH DODÁVKY PLYNU</w:t>
      </w:r>
    </w:p>
    <w:bookmarkEnd w:id="0"/>
    <w:p w14:paraId="1DCF1D99" w14:textId="77777777" w:rsidR="00197AA7" w:rsidRPr="00503276" w:rsidRDefault="00197AA7" w:rsidP="00197AA7">
      <w:pPr>
        <w:pStyle w:val="Nzev"/>
        <w:tabs>
          <w:tab w:val="left" w:pos="426"/>
        </w:tabs>
        <w:spacing w:line="276" w:lineRule="auto"/>
        <w:rPr>
          <w:rFonts w:ascii="Gill Sans MT" w:hAnsi="Gill Sans MT"/>
          <w:b/>
          <w:sz w:val="52"/>
        </w:rPr>
      </w:pPr>
      <w:r w:rsidRPr="00503276">
        <w:rPr>
          <w:rFonts w:ascii="Gill Sans MT" w:hAnsi="Gill Sans MT"/>
          <w:b/>
          <w:sz w:val="52"/>
        </w:rPr>
        <w:t>__________________________________</w:t>
      </w:r>
    </w:p>
    <w:p w14:paraId="2DAF3F44" w14:textId="77777777" w:rsidR="00197AA7" w:rsidRPr="00503276" w:rsidRDefault="00197AA7" w:rsidP="00197AA7">
      <w:pPr>
        <w:jc w:val="center"/>
        <w:rPr>
          <w:rFonts w:ascii="Gill Sans MT" w:hAnsi="Gill Sans MT"/>
          <w:b/>
          <w:sz w:val="52"/>
        </w:rPr>
      </w:pPr>
    </w:p>
    <w:p w14:paraId="371ACE86" w14:textId="77777777" w:rsidR="00197AA7" w:rsidRPr="002125C0" w:rsidRDefault="00197AA7" w:rsidP="00197AA7">
      <w:pPr>
        <w:jc w:val="center"/>
        <w:rPr>
          <w:rFonts w:ascii="Gill Sans MT" w:hAnsi="Gill Sans MT"/>
          <w:b/>
          <w:sz w:val="24"/>
          <w:szCs w:val="24"/>
        </w:rPr>
      </w:pPr>
      <w:r w:rsidRPr="002125C0">
        <w:rPr>
          <w:rFonts w:ascii="Gill Sans MT" w:hAnsi="Gill Sans MT"/>
          <w:b/>
          <w:sz w:val="24"/>
          <w:szCs w:val="24"/>
        </w:rPr>
        <w:t>uzavřená mezi</w:t>
      </w:r>
    </w:p>
    <w:p w14:paraId="1A71B4B6" w14:textId="77777777" w:rsidR="00197AA7" w:rsidRPr="002125C0" w:rsidRDefault="00197AA7" w:rsidP="00197AA7">
      <w:pPr>
        <w:jc w:val="center"/>
        <w:rPr>
          <w:rFonts w:ascii="Gill Sans MT" w:hAnsi="Gill Sans MT"/>
          <w:b/>
          <w:sz w:val="24"/>
          <w:szCs w:val="24"/>
        </w:rPr>
      </w:pPr>
    </w:p>
    <w:p w14:paraId="172E6F47" w14:textId="77777777" w:rsidR="00197AA7" w:rsidRPr="002125C0" w:rsidRDefault="00197AA7" w:rsidP="00197AA7">
      <w:pPr>
        <w:jc w:val="center"/>
        <w:rPr>
          <w:rFonts w:ascii="Gill Sans MT" w:hAnsi="Gill Sans MT"/>
          <w:b/>
          <w:sz w:val="24"/>
          <w:szCs w:val="24"/>
        </w:rPr>
      </w:pPr>
      <w:r w:rsidRPr="002125C0">
        <w:rPr>
          <w:rFonts w:ascii="Gill Sans MT" w:hAnsi="Gill Sans MT"/>
          <w:b/>
          <w:sz w:val="24"/>
          <w:szCs w:val="24"/>
        </w:rPr>
        <w:t xml:space="preserve">Pražská plynárenská, a. s. </w:t>
      </w:r>
    </w:p>
    <w:p w14:paraId="6B6FC35E" w14:textId="77777777" w:rsidR="00197AA7" w:rsidRPr="002125C0" w:rsidRDefault="00197AA7" w:rsidP="00197AA7">
      <w:pPr>
        <w:jc w:val="center"/>
        <w:rPr>
          <w:rFonts w:ascii="Gill Sans MT" w:hAnsi="Gill Sans MT"/>
          <w:b/>
          <w:sz w:val="24"/>
          <w:szCs w:val="24"/>
        </w:rPr>
      </w:pPr>
      <w:r w:rsidRPr="002125C0">
        <w:rPr>
          <w:rFonts w:ascii="Gill Sans MT" w:hAnsi="Gill Sans MT"/>
          <w:b/>
          <w:sz w:val="24"/>
          <w:szCs w:val="24"/>
        </w:rPr>
        <w:t>a</w:t>
      </w:r>
    </w:p>
    <w:p w14:paraId="39A6DF6A" w14:textId="77777777" w:rsidR="00197AA7" w:rsidRPr="002125C0" w:rsidRDefault="00197AA7" w:rsidP="00197AA7">
      <w:pPr>
        <w:rPr>
          <w:rFonts w:ascii="Gill Sans MT" w:hAnsi="Gill Sans MT"/>
          <w:b/>
          <w:sz w:val="24"/>
          <w:szCs w:val="24"/>
        </w:rPr>
      </w:pPr>
    </w:p>
    <w:p w14:paraId="41E05289" w14:textId="6F485EE3" w:rsidR="00197AA7" w:rsidRPr="002125C0" w:rsidRDefault="00C03376" w:rsidP="0046712C">
      <w:pPr>
        <w:jc w:val="center"/>
        <w:rPr>
          <w:rFonts w:ascii="Gill Sans MT" w:hAnsi="Gill Sans MT"/>
          <w:b/>
          <w:sz w:val="24"/>
          <w:szCs w:val="24"/>
        </w:rPr>
      </w:pPr>
      <w:r w:rsidRPr="00C03376">
        <w:rPr>
          <w:rFonts w:ascii="Gill Sans MT" w:hAnsi="Gill Sans MT"/>
          <w:b/>
          <w:sz w:val="24"/>
          <w:szCs w:val="24"/>
        </w:rPr>
        <w:t>Pražské služby, a.s.</w:t>
      </w:r>
    </w:p>
    <w:p w14:paraId="55CB20BE" w14:textId="77777777" w:rsidR="00197AA7" w:rsidRPr="00503276" w:rsidRDefault="00197AA7" w:rsidP="00197AA7">
      <w:pPr>
        <w:rPr>
          <w:rFonts w:ascii="Gill Sans MT" w:hAnsi="Gill Sans MT"/>
          <w:b/>
          <w:sz w:val="52"/>
        </w:rPr>
      </w:pPr>
    </w:p>
    <w:p w14:paraId="6CB40418" w14:textId="1915C817" w:rsidR="00197AA7" w:rsidRPr="00503276" w:rsidRDefault="00197AA7" w:rsidP="00197AA7">
      <w:pPr>
        <w:rPr>
          <w:rFonts w:ascii="Gill Sans MT" w:hAnsi="Gill Sans MT"/>
          <w:b/>
          <w:sz w:val="52"/>
        </w:rPr>
      </w:pPr>
    </w:p>
    <w:p w14:paraId="73A9CE5A" w14:textId="545E5525" w:rsidR="0046712C" w:rsidRPr="00503276" w:rsidRDefault="0046712C" w:rsidP="00197AA7">
      <w:pPr>
        <w:rPr>
          <w:rFonts w:ascii="Gill Sans MT" w:hAnsi="Gill Sans MT"/>
          <w:b/>
          <w:sz w:val="52"/>
        </w:rPr>
      </w:pPr>
    </w:p>
    <w:p w14:paraId="41F54F6C" w14:textId="77777777" w:rsidR="0046712C" w:rsidRPr="00503276" w:rsidRDefault="0046712C" w:rsidP="00197AA7">
      <w:pPr>
        <w:rPr>
          <w:rFonts w:ascii="Gill Sans MT" w:hAnsi="Gill Sans MT"/>
          <w:b/>
          <w:sz w:val="52"/>
        </w:rPr>
      </w:pPr>
    </w:p>
    <w:p w14:paraId="510DFC36" w14:textId="77777777" w:rsidR="00197AA7" w:rsidRPr="00503276" w:rsidRDefault="00197AA7" w:rsidP="00197AA7">
      <w:pPr>
        <w:rPr>
          <w:rFonts w:ascii="Gill Sans MT" w:hAnsi="Gill Sans MT"/>
          <w:b/>
          <w:sz w:val="52"/>
        </w:rPr>
      </w:pPr>
    </w:p>
    <w:p w14:paraId="20918840" w14:textId="77777777" w:rsidR="00197AA7" w:rsidRPr="00503276" w:rsidRDefault="00197AA7" w:rsidP="00197AA7">
      <w:pPr>
        <w:rPr>
          <w:rFonts w:ascii="Gill Sans MT" w:hAnsi="Gill Sans MT"/>
          <w:b/>
          <w:sz w:val="52"/>
        </w:rPr>
      </w:pPr>
    </w:p>
    <w:p w14:paraId="0A24B08E" w14:textId="77777777" w:rsidR="00197AA7" w:rsidRPr="009F5AFB" w:rsidRDefault="00197AA7" w:rsidP="00197AA7">
      <w:pPr>
        <w:rPr>
          <w:rFonts w:ascii="Gill Sans MT" w:hAnsi="Gill Sans MT"/>
          <w:sz w:val="22"/>
          <w:szCs w:val="22"/>
        </w:rPr>
      </w:pPr>
      <w:r w:rsidRPr="009F5AFB">
        <w:rPr>
          <w:rFonts w:ascii="Gill Sans MT" w:hAnsi="Gill Sans MT"/>
          <w:sz w:val="22"/>
          <w:szCs w:val="22"/>
        </w:rPr>
        <w:t xml:space="preserve">Jejíž obsah tvoří: </w:t>
      </w:r>
      <w:r w:rsidRPr="009F5AFB">
        <w:rPr>
          <w:rFonts w:ascii="Gill Sans MT" w:hAnsi="Gill Sans MT"/>
          <w:sz w:val="22"/>
          <w:szCs w:val="22"/>
        </w:rPr>
        <w:tab/>
      </w:r>
    </w:p>
    <w:p w14:paraId="3C95FEFE" w14:textId="77777777" w:rsidR="00197AA7" w:rsidRPr="009F5AFB" w:rsidRDefault="00197AA7" w:rsidP="00197AA7">
      <w:pPr>
        <w:rPr>
          <w:rFonts w:ascii="Gill Sans MT" w:hAnsi="Gill Sans MT"/>
          <w:sz w:val="22"/>
          <w:szCs w:val="22"/>
        </w:rPr>
      </w:pPr>
    </w:p>
    <w:p w14:paraId="61643415" w14:textId="77777777" w:rsidR="00197AA7" w:rsidRPr="009F5AFB" w:rsidRDefault="00197AA7" w:rsidP="00197AA7">
      <w:pPr>
        <w:rPr>
          <w:rFonts w:ascii="Gill Sans MT" w:hAnsi="Gill Sans MT"/>
          <w:sz w:val="22"/>
          <w:szCs w:val="22"/>
        </w:rPr>
      </w:pPr>
      <w:r w:rsidRPr="009F5AFB">
        <w:rPr>
          <w:rFonts w:ascii="Gill Sans MT" w:hAnsi="Gill Sans MT"/>
          <w:sz w:val="22"/>
          <w:szCs w:val="22"/>
        </w:rPr>
        <w:t>1. Výběrový list Smlouvy</w:t>
      </w:r>
    </w:p>
    <w:p w14:paraId="5C2EF35A" w14:textId="77777777" w:rsidR="00197AA7" w:rsidRPr="009F5AFB" w:rsidRDefault="00197AA7" w:rsidP="00197AA7">
      <w:pPr>
        <w:rPr>
          <w:rFonts w:ascii="Gill Sans MT" w:hAnsi="Gill Sans MT"/>
          <w:sz w:val="22"/>
          <w:szCs w:val="22"/>
        </w:rPr>
      </w:pPr>
      <w:r w:rsidRPr="009F5AFB">
        <w:rPr>
          <w:rFonts w:ascii="Gill Sans MT" w:hAnsi="Gill Sans MT"/>
          <w:sz w:val="22"/>
          <w:szCs w:val="22"/>
        </w:rPr>
        <w:t>2. Obecné znění Smlouvy</w:t>
      </w:r>
    </w:p>
    <w:p w14:paraId="103AA8DA" w14:textId="77777777" w:rsidR="00197AA7" w:rsidRPr="009F5AFB" w:rsidRDefault="00197AA7" w:rsidP="00197AA7">
      <w:pPr>
        <w:ind w:left="1418" w:hanging="1412"/>
        <w:rPr>
          <w:rFonts w:ascii="Gill Sans MT" w:hAnsi="Gill Sans MT"/>
          <w:sz w:val="22"/>
          <w:szCs w:val="22"/>
        </w:rPr>
      </w:pPr>
      <w:r w:rsidRPr="009F5AFB">
        <w:rPr>
          <w:rFonts w:ascii="Gill Sans MT" w:hAnsi="Gill Sans MT"/>
          <w:sz w:val="22"/>
          <w:szCs w:val="22"/>
        </w:rPr>
        <w:t xml:space="preserve">3. Příloha A – Seznam Odběrných míst Zákazníka, distribuční kapacity do jednotlivých Odběrných míst, ACQ, MCQ </w:t>
      </w:r>
    </w:p>
    <w:p w14:paraId="3FDB85D7" w14:textId="77777777" w:rsidR="00144447" w:rsidRDefault="00197AA7" w:rsidP="00197AA7">
      <w:pPr>
        <w:rPr>
          <w:rFonts w:ascii="Gill Sans MT" w:hAnsi="Gill Sans MT"/>
          <w:sz w:val="22"/>
          <w:szCs w:val="22"/>
        </w:rPr>
      </w:pPr>
      <w:r w:rsidRPr="009F5AFB">
        <w:rPr>
          <w:rFonts w:ascii="Gill Sans MT" w:hAnsi="Gill Sans MT"/>
          <w:sz w:val="22"/>
          <w:szCs w:val="22"/>
        </w:rPr>
        <w:t>4. Příloha B – Cena ostatních služeb dodávky plynu</w:t>
      </w:r>
    </w:p>
    <w:p w14:paraId="5921B71A" w14:textId="39E2AA22" w:rsidR="000F4910" w:rsidRDefault="000F4910" w:rsidP="00197AA7">
      <w:pPr>
        <w:rPr>
          <w:rFonts w:ascii="Gill Sans MT" w:hAnsi="Gill Sans MT"/>
          <w:sz w:val="22"/>
          <w:szCs w:val="22"/>
        </w:rPr>
      </w:pPr>
      <w:r>
        <w:rPr>
          <w:rFonts w:ascii="Gill Sans MT" w:hAnsi="Gill Sans MT"/>
          <w:sz w:val="22"/>
          <w:szCs w:val="22"/>
        </w:rPr>
        <w:t xml:space="preserve">5. </w:t>
      </w:r>
      <w:r w:rsidR="00597E12" w:rsidRPr="00597E12">
        <w:rPr>
          <w:rFonts w:ascii="Gill Sans MT" w:hAnsi="Gill Sans MT"/>
          <w:sz w:val="22"/>
          <w:szCs w:val="22"/>
        </w:rPr>
        <w:t xml:space="preserve">Příloha č. 3 Způsob realizace </w:t>
      </w:r>
      <w:proofErr w:type="gramStart"/>
      <w:r w:rsidR="00597E12" w:rsidRPr="00597E12">
        <w:rPr>
          <w:rFonts w:ascii="Gill Sans MT" w:hAnsi="Gill Sans MT"/>
          <w:sz w:val="22"/>
          <w:szCs w:val="22"/>
        </w:rPr>
        <w:t>PN - zemní</w:t>
      </w:r>
      <w:proofErr w:type="gramEnd"/>
      <w:r w:rsidR="00597E12" w:rsidRPr="00597E12">
        <w:rPr>
          <w:rFonts w:ascii="Gill Sans MT" w:hAnsi="Gill Sans MT"/>
          <w:sz w:val="22"/>
          <w:szCs w:val="22"/>
        </w:rPr>
        <w:t xml:space="preserve"> plyn</w:t>
      </w:r>
    </w:p>
    <w:p w14:paraId="356C6EEA" w14:textId="37E2673B" w:rsidR="004B39C4" w:rsidRDefault="000F4910" w:rsidP="00197AA7">
      <w:pPr>
        <w:rPr>
          <w:rFonts w:ascii="Gill Sans MT" w:hAnsi="Gill Sans MT"/>
          <w:sz w:val="22"/>
          <w:szCs w:val="22"/>
        </w:rPr>
      </w:pPr>
      <w:r>
        <w:rPr>
          <w:rFonts w:ascii="Gill Sans MT" w:hAnsi="Gill Sans MT"/>
          <w:sz w:val="22"/>
          <w:szCs w:val="22"/>
        </w:rPr>
        <w:t>6</w:t>
      </w:r>
      <w:r w:rsidR="00144447">
        <w:rPr>
          <w:rFonts w:ascii="Gill Sans MT" w:hAnsi="Gill Sans MT"/>
          <w:sz w:val="22"/>
          <w:szCs w:val="22"/>
        </w:rPr>
        <w:t xml:space="preserve">. </w:t>
      </w:r>
      <w:r w:rsidR="00D26CF4" w:rsidRPr="00D26CF4">
        <w:rPr>
          <w:rFonts w:ascii="Gill Sans MT" w:hAnsi="Gill Sans MT"/>
          <w:sz w:val="22"/>
          <w:szCs w:val="22"/>
        </w:rPr>
        <w:t>Příloha Provozní podmínky portálu PORTA</w:t>
      </w:r>
      <w:r w:rsidR="004B39C4">
        <w:rPr>
          <w:rFonts w:ascii="Gill Sans MT" w:hAnsi="Gill Sans MT"/>
          <w:sz w:val="22"/>
          <w:szCs w:val="22"/>
        </w:rPr>
        <w:br w:type="page"/>
      </w:r>
    </w:p>
    <w:p w14:paraId="411B6008" w14:textId="77777777" w:rsidR="00197AA7" w:rsidRPr="00503276" w:rsidRDefault="00197AA7" w:rsidP="00197AA7">
      <w:pPr>
        <w:pStyle w:val="Nzev"/>
        <w:tabs>
          <w:tab w:val="left" w:pos="426"/>
        </w:tabs>
        <w:spacing w:line="276" w:lineRule="auto"/>
        <w:jc w:val="left"/>
        <w:rPr>
          <w:rFonts w:ascii="Gill Sans MT" w:hAnsi="Gill Sans MT"/>
          <w:b/>
          <w:sz w:val="28"/>
          <w:szCs w:val="28"/>
        </w:rPr>
      </w:pPr>
      <w:r w:rsidRPr="00503276">
        <w:rPr>
          <w:rFonts w:ascii="Gill Sans MT" w:hAnsi="Gill Sans MT"/>
          <w:b/>
          <w:sz w:val="28"/>
          <w:szCs w:val="28"/>
        </w:rPr>
        <w:lastRenderedPageBreak/>
        <w:t xml:space="preserve">VÝBĚROVÝ LIST SMLOUVY </w:t>
      </w:r>
    </w:p>
    <w:p w14:paraId="523FFB21" w14:textId="77777777" w:rsidR="00197AA7" w:rsidRPr="00503276" w:rsidRDefault="00197AA7" w:rsidP="00197AA7">
      <w:pPr>
        <w:pStyle w:val="Nzev"/>
        <w:spacing w:line="276" w:lineRule="auto"/>
        <w:jc w:val="both"/>
        <w:rPr>
          <w:rFonts w:ascii="Gill Sans MT" w:hAnsi="Gill Sans MT"/>
        </w:rPr>
      </w:pPr>
    </w:p>
    <w:p w14:paraId="7B92143A" w14:textId="77777777" w:rsidR="00197AA7" w:rsidRPr="00436861" w:rsidRDefault="00197AA7" w:rsidP="00197AA7">
      <w:pPr>
        <w:pStyle w:val="Nzev"/>
        <w:spacing w:line="276" w:lineRule="auto"/>
        <w:jc w:val="both"/>
        <w:rPr>
          <w:rFonts w:ascii="Gill Sans MT" w:hAnsi="Gill Sans MT"/>
          <w:sz w:val="22"/>
          <w:szCs w:val="22"/>
        </w:rPr>
      </w:pPr>
      <w:r w:rsidRPr="00436861">
        <w:rPr>
          <w:rFonts w:ascii="Gill Sans MT" w:hAnsi="Gill Sans MT"/>
          <w:sz w:val="22"/>
          <w:szCs w:val="22"/>
        </w:rPr>
        <w:t>Níže uvedené smluvní strany uzavírají podle ustanovení § 72 odst. 2 Energetického zákona Smlouvu o sdružených službách dodávky plynu ve znění obsaženém v tomto Výběrovém listu, Obecném znění Smlouvy a nedílných Přílohách (dále jen „</w:t>
      </w:r>
      <w:r w:rsidRPr="00436861">
        <w:rPr>
          <w:rFonts w:ascii="Gill Sans MT" w:hAnsi="Gill Sans MT"/>
          <w:b/>
          <w:sz w:val="22"/>
          <w:szCs w:val="22"/>
        </w:rPr>
        <w:t>Smlouva</w:t>
      </w:r>
      <w:r w:rsidRPr="00436861">
        <w:rPr>
          <w:rFonts w:ascii="Gill Sans MT" w:hAnsi="Gill Sans MT"/>
          <w:sz w:val="22"/>
          <w:szCs w:val="22"/>
        </w:rPr>
        <w:t>“):</w:t>
      </w:r>
    </w:p>
    <w:p w14:paraId="2E1EDCD9" w14:textId="77777777" w:rsidR="00197AA7" w:rsidRPr="00436861" w:rsidRDefault="00197AA7" w:rsidP="00197AA7">
      <w:pPr>
        <w:spacing w:line="276" w:lineRule="auto"/>
        <w:rPr>
          <w:rFonts w:ascii="Gill Sans MT" w:hAnsi="Gill Sans MT"/>
          <w:b/>
          <w:color w:val="0000FF"/>
          <w:sz w:val="22"/>
          <w:szCs w:val="22"/>
        </w:rPr>
      </w:pPr>
    </w:p>
    <w:p w14:paraId="30A6B3DA" w14:textId="77777777" w:rsidR="0046712C" w:rsidRPr="00436861" w:rsidRDefault="0046712C" w:rsidP="0046712C">
      <w:pPr>
        <w:pStyle w:val="Bezmezer"/>
        <w:rPr>
          <w:rFonts w:ascii="Gill Sans MT" w:hAnsi="Gill Sans MT"/>
          <w:b/>
        </w:rPr>
      </w:pPr>
      <w:r w:rsidRPr="00436861">
        <w:rPr>
          <w:rFonts w:ascii="Gill Sans MT" w:hAnsi="Gill Sans MT"/>
          <w:b/>
        </w:rPr>
        <w:t>Pražská plynárenská, a. s.</w:t>
      </w:r>
      <w:r w:rsidRPr="00436861">
        <w:rPr>
          <w:rFonts w:ascii="Gill Sans MT" w:hAnsi="Gill Sans MT"/>
          <w:b/>
        </w:rPr>
        <w:tab/>
      </w:r>
      <w:r w:rsidRPr="00436861">
        <w:rPr>
          <w:rFonts w:ascii="Gill Sans MT" w:hAnsi="Gill Sans MT"/>
          <w:b/>
        </w:rPr>
        <w:tab/>
        <w:t xml:space="preserve"> </w:t>
      </w:r>
    </w:p>
    <w:p w14:paraId="064E8BE3" w14:textId="77777777" w:rsidR="0046712C" w:rsidRPr="00C03376" w:rsidRDefault="0046712C" w:rsidP="0046712C">
      <w:pPr>
        <w:pStyle w:val="Bezmezer"/>
        <w:jc w:val="both"/>
        <w:rPr>
          <w:rFonts w:ascii="Gill Sans MT" w:hAnsi="Gill Sans MT"/>
        </w:rPr>
      </w:pPr>
      <w:r w:rsidRPr="00C03376">
        <w:rPr>
          <w:rFonts w:ascii="Gill Sans MT" w:hAnsi="Gill Sans MT"/>
        </w:rPr>
        <w:t>se sídlem Praha 1 – Nové Město, Národní 37, PSČ 110 00</w:t>
      </w:r>
      <w:r w:rsidRPr="00C03376">
        <w:rPr>
          <w:rFonts w:ascii="Gill Sans MT" w:hAnsi="Gill Sans MT"/>
        </w:rPr>
        <w:tab/>
      </w:r>
      <w:r w:rsidRPr="00C03376">
        <w:rPr>
          <w:rFonts w:ascii="Gill Sans MT" w:hAnsi="Gill Sans MT"/>
        </w:rPr>
        <w:tab/>
      </w:r>
      <w:r w:rsidRPr="00C03376">
        <w:rPr>
          <w:rFonts w:ascii="Gill Sans MT" w:hAnsi="Gill Sans MT"/>
        </w:rPr>
        <w:tab/>
      </w:r>
      <w:r w:rsidRPr="00C03376">
        <w:rPr>
          <w:rFonts w:ascii="Gill Sans MT" w:hAnsi="Gill Sans MT"/>
        </w:rPr>
        <w:tab/>
        <w:t xml:space="preserve"> </w:t>
      </w:r>
    </w:p>
    <w:p w14:paraId="0E594734" w14:textId="62FDAF5D" w:rsidR="0046712C" w:rsidRPr="00C03376" w:rsidRDefault="0046712C" w:rsidP="0046712C">
      <w:pPr>
        <w:pStyle w:val="Bezmezer"/>
        <w:jc w:val="both"/>
        <w:rPr>
          <w:rFonts w:ascii="Gill Sans MT" w:hAnsi="Gill Sans MT"/>
        </w:rPr>
      </w:pPr>
      <w:r w:rsidRPr="00C03376">
        <w:rPr>
          <w:rFonts w:ascii="Gill Sans MT" w:hAnsi="Gill Sans MT"/>
        </w:rPr>
        <w:t>IČ</w:t>
      </w:r>
      <w:r w:rsidR="009E037E" w:rsidRPr="00C03376">
        <w:rPr>
          <w:rFonts w:ascii="Gill Sans MT" w:hAnsi="Gill Sans MT"/>
        </w:rPr>
        <w:t>O</w:t>
      </w:r>
      <w:r w:rsidRPr="00C03376">
        <w:rPr>
          <w:rFonts w:ascii="Gill Sans MT" w:hAnsi="Gill Sans MT"/>
        </w:rPr>
        <w:t>: 60193492, DIČ: CZ60193492</w:t>
      </w:r>
    </w:p>
    <w:p w14:paraId="120D5129" w14:textId="77777777" w:rsidR="0046712C" w:rsidRPr="00C03376" w:rsidRDefault="0046712C" w:rsidP="0046712C">
      <w:pPr>
        <w:pStyle w:val="Bezmezer"/>
        <w:jc w:val="both"/>
        <w:rPr>
          <w:rFonts w:ascii="Gill Sans MT" w:hAnsi="Gill Sans MT"/>
        </w:rPr>
      </w:pPr>
      <w:r w:rsidRPr="00C03376">
        <w:rPr>
          <w:rFonts w:ascii="Gill Sans MT" w:hAnsi="Gill Sans MT"/>
        </w:rPr>
        <w:t>Společnost z</w:t>
      </w:r>
      <w:bookmarkStart w:id="1" w:name="_Hlk109046896"/>
      <w:r w:rsidRPr="00C03376">
        <w:rPr>
          <w:rFonts w:ascii="Gill Sans MT" w:hAnsi="Gill Sans MT"/>
        </w:rPr>
        <w:t>apsána</w:t>
      </w:r>
      <w:bookmarkEnd w:id="1"/>
      <w:r w:rsidRPr="00C03376">
        <w:rPr>
          <w:rFonts w:ascii="Gill Sans MT" w:hAnsi="Gill Sans MT"/>
        </w:rPr>
        <w:t xml:space="preserve"> v obchodním rejstříku, vedeném Městským soudem v Praze, oddíl B, vložka 2337</w:t>
      </w:r>
    </w:p>
    <w:p w14:paraId="7E6CE019" w14:textId="00F4F259" w:rsidR="00503276" w:rsidRPr="00C03376" w:rsidRDefault="0046712C" w:rsidP="008D4483">
      <w:pPr>
        <w:pStyle w:val="Bezmezer"/>
        <w:jc w:val="both"/>
        <w:rPr>
          <w:rFonts w:ascii="Gill Sans MT" w:hAnsi="Gill Sans MT"/>
        </w:rPr>
      </w:pPr>
      <w:r w:rsidRPr="00C03376">
        <w:rPr>
          <w:rFonts w:ascii="Gill Sans MT" w:hAnsi="Gill Sans MT"/>
        </w:rPr>
        <w:t>Zastoupen</w:t>
      </w:r>
      <w:r w:rsidR="00503276" w:rsidRPr="00C03376">
        <w:rPr>
          <w:rFonts w:ascii="Gill Sans MT" w:hAnsi="Gill Sans MT"/>
        </w:rPr>
        <w:t>á</w:t>
      </w:r>
      <w:r w:rsidR="0055115C" w:rsidRPr="00C03376">
        <w:rPr>
          <w:rFonts w:ascii="Gill Sans MT" w:hAnsi="Gill Sans MT"/>
        </w:rPr>
        <w:t xml:space="preserve"> na základě plné moci</w:t>
      </w:r>
      <w:r w:rsidR="00503276" w:rsidRPr="00C03376">
        <w:rPr>
          <w:rFonts w:ascii="Gill Sans MT" w:hAnsi="Gill Sans MT"/>
        </w:rPr>
        <w:t>:</w:t>
      </w:r>
      <w:r w:rsidR="00436861" w:rsidRPr="00C03376">
        <w:rPr>
          <w:rFonts w:ascii="Gill Sans MT" w:hAnsi="Gill Sans MT"/>
        </w:rPr>
        <w:t xml:space="preserve"> </w:t>
      </w:r>
      <w:proofErr w:type="spellStart"/>
      <w:r w:rsidR="008D4483">
        <w:rPr>
          <w:rFonts w:ascii="Gill Sans MT" w:hAnsi="Gill Sans MT"/>
        </w:rPr>
        <w:t>xxxxxxxxxxxxxxxxx</w:t>
      </w:r>
      <w:proofErr w:type="spellEnd"/>
    </w:p>
    <w:p w14:paraId="493BAF86" w14:textId="4A873369" w:rsidR="0046712C" w:rsidRPr="00C03376" w:rsidRDefault="0046712C" w:rsidP="00503276">
      <w:pPr>
        <w:pStyle w:val="Bezmezer"/>
        <w:jc w:val="both"/>
        <w:rPr>
          <w:rFonts w:ascii="Gill Sans MT" w:hAnsi="Gill Sans MT"/>
        </w:rPr>
      </w:pPr>
      <w:r w:rsidRPr="00C03376">
        <w:rPr>
          <w:rFonts w:ascii="Gill Sans MT" w:hAnsi="Gill Sans MT"/>
        </w:rPr>
        <w:t>Bankovní spojení:</w:t>
      </w:r>
      <w:bookmarkStart w:id="2" w:name="_Hlk22885381"/>
      <w:r w:rsidR="00503276" w:rsidRPr="00C03376">
        <w:rPr>
          <w:rFonts w:ascii="Gill Sans MT" w:hAnsi="Gill Sans MT"/>
        </w:rPr>
        <w:t xml:space="preserve"> </w:t>
      </w:r>
      <w:r w:rsidR="00503276" w:rsidRPr="00C03376">
        <w:rPr>
          <w:rFonts w:ascii="Gill Sans MT" w:hAnsi="Gill Sans MT"/>
        </w:rPr>
        <w:tab/>
      </w:r>
      <w:sdt>
        <w:sdtPr>
          <w:rPr>
            <w:rFonts w:ascii="Gill Sans MT" w:hAnsi="Gill Sans MT"/>
          </w:rPr>
          <w:alias w:val="BANKA"/>
          <w:tag w:val="BANKA"/>
          <w:id w:val="-306092154"/>
          <w:placeholder>
            <w:docPart w:val="01A1D8D99DB5429290BF200E7789E948"/>
          </w:placeholder>
          <w:comboBox>
            <w:listItem w:value="Zvolte položku."/>
            <w:listItem w:displayText="Československá obchodní banka, a.s." w:value="Československá obchodní banka, a.s."/>
          </w:comboBox>
        </w:sdtPr>
        <w:sdtContent>
          <w:proofErr w:type="spellStart"/>
          <w:r w:rsidR="008D4483" w:rsidRPr="005C4EE9">
            <w:rPr>
              <w:rFonts w:ascii="Gill Sans MT" w:hAnsi="Gill Sans MT"/>
            </w:rPr>
            <w:t>xxxxxxxxxxxxxxxxx</w:t>
          </w:r>
          <w:proofErr w:type="spellEnd"/>
        </w:sdtContent>
      </w:sdt>
      <w:bookmarkEnd w:id="2"/>
      <w:r w:rsidRPr="00C03376">
        <w:rPr>
          <w:rFonts w:ascii="Gill Sans MT" w:hAnsi="Gill Sans MT"/>
        </w:rPr>
        <w:tab/>
      </w:r>
      <w:r w:rsidRPr="00C03376">
        <w:rPr>
          <w:rFonts w:ascii="Gill Sans MT" w:hAnsi="Gill Sans MT"/>
        </w:rPr>
        <w:tab/>
        <w:t xml:space="preserve"> </w:t>
      </w:r>
    </w:p>
    <w:p w14:paraId="11C984D2" w14:textId="57A717B5" w:rsidR="0046712C" w:rsidRPr="00C03376" w:rsidRDefault="0046712C" w:rsidP="0046712C">
      <w:pPr>
        <w:rPr>
          <w:rFonts w:ascii="Gill Sans MT" w:hAnsi="Gill Sans MT"/>
          <w:bCs/>
          <w:sz w:val="22"/>
          <w:szCs w:val="22"/>
        </w:rPr>
      </w:pPr>
      <w:r w:rsidRPr="00C03376">
        <w:rPr>
          <w:rFonts w:ascii="Gill Sans MT" w:hAnsi="Gill Sans MT"/>
          <w:sz w:val="22"/>
          <w:szCs w:val="22"/>
          <w:lang w:eastAsia="en-US"/>
        </w:rPr>
        <w:t>Číslo účtu / kód banky:</w:t>
      </w:r>
      <w:r w:rsidRPr="00C03376">
        <w:rPr>
          <w:rFonts w:ascii="Gill Sans MT" w:hAnsi="Gill Sans MT"/>
          <w:sz w:val="22"/>
          <w:szCs w:val="22"/>
          <w:lang w:eastAsia="en-US"/>
        </w:rPr>
        <w:tab/>
      </w:r>
      <w:bookmarkStart w:id="3" w:name="_Hlk22885352"/>
      <w:sdt>
        <w:sdtPr>
          <w:rPr>
            <w:rFonts w:ascii="Gill Sans MT" w:hAnsi="Gill Sans MT"/>
          </w:rPr>
          <w:alias w:val="ČÍSLO ÚČTU"/>
          <w:tag w:val="ČÍSLO ÚČTU"/>
          <w:id w:val="-807479431"/>
          <w:placeholder>
            <w:docPart w:val="5AD0902EB4D244BCB47D3F1BA5A29208"/>
          </w:placeholder>
          <w:comboBox>
            <w:listItem w:value="Zvolte položku."/>
            <w:listItem w:displayText="117671123 / 0300 (CZK)" w:value="117671123 / 0300 (CZK)"/>
            <w:listItem w:displayText="2394280 / 0300 (EUR), IBAN CZ93 0300 1712 8010 1711 4623" w:value="2394280 / 0300 (EUR), IBAN CZ93 0300 1712 8010 1711 4623"/>
          </w:comboBox>
        </w:sdtPr>
        <w:sdtContent>
          <w:bookmarkEnd w:id="3"/>
          <w:proofErr w:type="spellStart"/>
          <w:r w:rsidR="008D4483" w:rsidRPr="008D4483">
            <w:rPr>
              <w:rFonts w:ascii="Gill Sans MT" w:hAnsi="Gill Sans MT"/>
            </w:rPr>
            <w:t>xxxxxxxxxxxxxxxxx</w:t>
          </w:r>
          <w:proofErr w:type="spellEnd"/>
        </w:sdtContent>
      </w:sdt>
    </w:p>
    <w:p w14:paraId="03344E9D" w14:textId="5716C2F0" w:rsidR="00A318C7" w:rsidRDefault="0046712C" w:rsidP="008D4483">
      <w:pPr>
        <w:rPr>
          <w:rFonts w:ascii="Gill Sans MT" w:hAnsi="Gill Sans MT"/>
          <w:bCs/>
          <w:sz w:val="22"/>
          <w:szCs w:val="22"/>
        </w:rPr>
      </w:pPr>
      <w:r w:rsidRPr="00C03376">
        <w:rPr>
          <w:rFonts w:ascii="Gill Sans MT" w:hAnsi="Gill Sans MT"/>
          <w:bCs/>
          <w:sz w:val="22"/>
          <w:szCs w:val="22"/>
        </w:rPr>
        <w:t xml:space="preserve">Kontaktní osoby: </w:t>
      </w:r>
      <w:r w:rsidRPr="00C03376">
        <w:rPr>
          <w:rFonts w:ascii="Gill Sans MT" w:hAnsi="Gill Sans MT"/>
          <w:bCs/>
          <w:sz w:val="22"/>
          <w:szCs w:val="22"/>
        </w:rPr>
        <w:tab/>
      </w:r>
      <w:proofErr w:type="spellStart"/>
      <w:r w:rsidR="008D4483">
        <w:rPr>
          <w:rFonts w:ascii="Gill Sans MT" w:hAnsi="Gill Sans MT"/>
        </w:rPr>
        <w:t>xxxxxxxxxxxxxxxxx</w:t>
      </w:r>
      <w:proofErr w:type="spellEnd"/>
    </w:p>
    <w:p w14:paraId="47BB7363" w14:textId="45EF2A3D" w:rsidR="0046712C" w:rsidRPr="00436861" w:rsidRDefault="0046712C" w:rsidP="0046712C">
      <w:pPr>
        <w:rPr>
          <w:rFonts w:ascii="Gill Sans MT" w:hAnsi="Gill Sans MT"/>
          <w:b/>
          <w:bCs/>
          <w:sz w:val="22"/>
          <w:szCs w:val="22"/>
        </w:rPr>
      </w:pPr>
      <w:r w:rsidRPr="00C03376">
        <w:rPr>
          <w:rFonts w:ascii="Gill Sans MT" w:hAnsi="Gill Sans MT"/>
          <w:bCs/>
          <w:sz w:val="22"/>
          <w:szCs w:val="22"/>
        </w:rPr>
        <w:t>(dále jen</w:t>
      </w:r>
      <w:r w:rsidRPr="00C03376">
        <w:rPr>
          <w:rFonts w:ascii="Gill Sans MT" w:hAnsi="Gill Sans MT"/>
          <w:b/>
          <w:bCs/>
          <w:sz w:val="22"/>
          <w:szCs w:val="22"/>
        </w:rPr>
        <w:t xml:space="preserve"> „Obchodník“</w:t>
      </w:r>
      <w:r w:rsidRPr="00C03376">
        <w:rPr>
          <w:rFonts w:ascii="Gill Sans MT" w:hAnsi="Gill Sans MT"/>
          <w:bCs/>
          <w:sz w:val="22"/>
          <w:szCs w:val="22"/>
        </w:rPr>
        <w:t>)</w:t>
      </w:r>
    </w:p>
    <w:p w14:paraId="0E358AC4" w14:textId="77777777" w:rsidR="00197AA7" w:rsidRPr="00436861" w:rsidRDefault="00197AA7" w:rsidP="00197AA7">
      <w:pPr>
        <w:spacing w:line="276" w:lineRule="auto"/>
        <w:rPr>
          <w:rFonts w:ascii="Gill Sans MT" w:hAnsi="Gill Sans MT"/>
          <w:bCs/>
          <w:sz w:val="22"/>
          <w:szCs w:val="22"/>
        </w:rPr>
      </w:pPr>
    </w:p>
    <w:p w14:paraId="7FE2BEE5" w14:textId="77777777" w:rsidR="00197AA7" w:rsidRPr="00436861" w:rsidRDefault="00197AA7" w:rsidP="00197AA7">
      <w:pPr>
        <w:spacing w:line="276" w:lineRule="auto"/>
        <w:rPr>
          <w:rFonts w:ascii="Gill Sans MT" w:hAnsi="Gill Sans MT"/>
          <w:b/>
          <w:bCs/>
          <w:sz w:val="22"/>
          <w:szCs w:val="22"/>
        </w:rPr>
      </w:pPr>
      <w:r w:rsidRPr="00436861">
        <w:rPr>
          <w:rFonts w:ascii="Gill Sans MT" w:hAnsi="Gill Sans MT"/>
          <w:b/>
          <w:bCs/>
          <w:sz w:val="22"/>
          <w:szCs w:val="22"/>
        </w:rPr>
        <w:t>a</w:t>
      </w:r>
      <w:r w:rsidRPr="00436861">
        <w:rPr>
          <w:rFonts w:ascii="Gill Sans MT" w:hAnsi="Gill Sans MT"/>
          <w:sz w:val="22"/>
          <w:szCs w:val="22"/>
        </w:rPr>
        <w:t xml:space="preserve"> </w:t>
      </w:r>
    </w:p>
    <w:p w14:paraId="38C25B84" w14:textId="77777777" w:rsidR="00197AA7" w:rsidRPr="00436861" w:rsidRDefault="00197AA7" w:rsidP="00197AA7">
      <w:pPr>
        <w:spacing w:line="276" w:lineRule="auto"/>
        <w:rPr>
          <w:rFonts w:ascii="Gill Sans MT" w:hAnsi="Gill Sans MT"/>
          <w:color w:val="0000FF"/>
          <w:sz w:val="22"/>
          <w:szCs w:val="22"/>
        </w:rPr>
      </w:pPr>
    </w:p>
    <w:p w14:paraId="3FF7EB3C" w14:textId="77777777" w:rsidR="00D26CF4" w:rsidRPr="00D26CF4" w:rsidRDefault="00D26CF4" w:rsidP="00D26CF4">
      <w:pPr>
        <w:ind w:right="-426"/>
        <w:rPr>
          <w:rFonts w:ascii="Gill Sans MT" w:hAnsi="Gill Sans MT"/>
          <w:b/>
          <w:sz w:val="22"/>
          <w:szCs w:val="22"/>
          <w:lang w:eastAsia="en-US"/>
        </w:rPr>
      </w:pPr>
      <w:r w:rsidRPr="00D26CF4">
        <w:rPr>
          <w:rFonts w:ascii="Gill Sans MT" w:hAnsi="Gill Sans MT"/>
          <w:b/>
          <w:sz w:val="22"/>
          <w:szCs w:val="22"/>
          <w:lang w:eastAsia="en-US"/>
        </w:rPr>
        <w:t>Pražské služby, a.s.</w:t>
      </w:r>
    </w:p>
    <w:p w14:paraId="2508282D" w14:textId="77777777" w:rsidR="00D26CF4" w:rsidRPr="00D26CF4" w:rsidRDefault="00D26CF4" w:rsidP="00D26CF4">
      <w:pPr>
        <w:ind w:right="-426"/>
        <w:rPr>
          <w:rFonts w:ascii="Gill Sans MT" w:hAnsi="Gill Sans MT"/>
          <w:sz w:val="22"/>
          <w:szCs w:val="22"/>
          <w:lang w:eastAsia="en-US"/>
        </w:rPr>
      </w:pPr>
      <w:r w:rsidRPr="00D26CF4">
        <w:rPr>
          <w:rFonts w:ascii="Gill Sans MT" w:hAnsi="Gill Sans MT"/>
          <w:sz w:val="22"/>
          <w:szCs w:val="22"/>
          <w:lang w:eastAsia="en-US"/>
        </w:rPr>
        <w:t>Se sídlem: Praha 9, Pod Šancemi 444/1</w:t>
      </w:r>
    </w:p>
    <w:p w14:paraId="44FA15D9" w14:textId="77777777" w:rsidR="00D26CF4" w:rsidRPr="00D26CF4" w:rsidRDefault="00D26CF4" w:rsidP="00D26CF4">
      <w:pPr>
        <w:ind w:right="-426"/>
        <w:rPr>
          <w:rFonts w:ascii="Gill Sans MT" w:hAnsi="Gill Sans MT"/>
          <w:sz w:val="22"/>
          <w:szCs w:val="22"/>
          <w:lang w:eastAsia="en-US"/>
        </w:rPr>
      </w:pPr>
      <w:r w:rsidRPr="00D26CF4">
        <w:rPr>
          <w:rFonts w:ascii="Gill Sans MT" w:hAnsi="Gill Sans MT"/>
          <w:color w:val="000000"/>
          <w:sz w:val="22"/>
          <w:szCs w:val="22"/>
          <w:lang w:eastAsia="en-US"/>
        </w:rPr>
        <w:t>IČO: </w:t>
      </w:r>
      <w:r w:rsidRPr="00D26CF4">
        <w:rPr>
          <w:rFonts w:ascii="Gill Sans MT" w:hAnsi="Gill Sans MT"/>
          <w:sz w:val="22"/>
          <w:szCs w:val="22"/>
          <w:lang w:eastAsia="en-US"/>
        </w:rPr>
        <w:t>60194120, D</w:t>
      </w:r>
      <w:r w:rsidRPr="00D26CF4">
        <w:rPr>
          <w:rFonts w:ascii="Gill Sans MT" w:hAnsi="Gill Sans MT"/>
          <w:color w:val="000000"/>
          <w:sz w:val="22"/>
          <w:szCs w:val="22"/>
          <w:lang w:eastAsia="en-US"/>
        </w:rPr>
        <w:t xml:space="preserve">IČ: CZ </w:t>
      </w:r>
      <w:r w:rsidRPr="00D26CF4">
        <w:rPr>
          <w:rFonts w:ascii="Gill Sans MT" w:hAnsi="Gill Sans MT"/>
          <w:sz w:val="22"/>
          <w:szCs w:val="22"/>
          <w:lang w:eastAsia="en-US"/>
        </w:rPr>
        <w:t>60194120</w:t>
      </w:r>
    </w:p>
    <w:p w14:paraId="4924F4F5" w14:textId="77777777" w:rsidR="00D26CF4" w:rsidRPr="00D26CF4" w:rsidRDefault="00D26CF4" w:rsidP="00D26CF4">
      <w:pPr>
        <w:ind w:right="-426"/>
        <w:rPr>
          <w:rFonts w:ascii="Gill Sans MT" w:hAnsi="Gill Sans MT"/>
          <w:color w:val="000000"/>
          <w:sz w:val="22"/>
          <w:szCs w:val="22"/>
          <w:lang w:eastAsia="en-US"/>
        </w:rPr>
      </w:pPr>
      <w:r w:rsidRPr="00D26CF4">
        <w:rPr>
          <w:rFonts w:ascii="Gill Sans MT" w:hAnsi="Gill Sans MT"/>
          <w:color w:val="000000"/>
          <w:sz w:val="22"/>
          <w:szCs w:val="22"/>
          <w:lang w:eastAsia="en-US"/>
        </w:rPr>
        <w:t>Zastoupená: JUDr. Patrikem Romanem, předsedou představenstva a Ing. Františkem Hodanem, místopředsedou představenstva</w:t>
      </w:r>
    </w:p>
    <w:p w14:paraId="29D62DA7" w14:textId="77777777" w:rsidR="00D26CF4" w:rsidRPr="00D26CF4" w:rsidRDefault="00D26CF4" w:rsidP="00D26CF4">
      <w:pPr>
        <w:ind w:right="-426"/>
        <w:rPr>
          <w:rFonts w:ascii="Gill Sans MT" w:hAnsi="Gill Sans MT"/>
          <w:color w:val="000000"/>
          <w:sz w:val="22"/>
          <w:szCs w:val="22"/>
        </w:rPr>
      </w:pPr>
      <w:r w:rsidRPr="00D26CF4">
        <w:rPr>
          <w:rFonts w:ascii="Gill Sans MT" w:hAnsi="Gill Sans MT"/>
          <w:sz w:val="22"/>
          <w:szCs w:val="22"/>
        </w:rPr>
        <w:t>Spisová značka: B 2432 vedená u Městského soudu v Praze</w:t>
      </w:r>
      <w:r w:rsidRPr="00D26CF4">
        <w:rPr>
          <w:rFonts w:ascii="Gill Sans MT" w:hAnsi="Gill Sans MT"/>
          <w:color w:val="000000"/>
          <w:sz w:val="22"/>
          <w:szCs w:val="22"/>
        </w:rPr>
        <w:t xml:space="preserve"> </w:t>
      </w:r>
    </w:p>
    <w:p w14:paraId="18A2208F" w14:textId="7142557E" w:rsidR="00D26CF4" w:rsidRPr="00D26CF4" w:rsidRDefault="00D26CF4" w:rsidP="00D26CF4">
      <w:pPr>
        <w:ind w:right="-426"/>
        <w:rPr>
          <w:rFonts w:ascii="Gill Sans MT" w:hAnsi="Gill Sans MT"/>
          <w:sz w:val="22"/>
          <w:szCs w:val="22"/>
        </w:rPr>
      </w:pPr>
      <w:r w:rsidRPr="00D26CF4">
        <w:rPr>
          <w:rFonts w:ascii="Gill Sans MT" w:hAnsi="Gill Sans MT"/>
          <w:sz w:val="22"/>
          <w:szCs w:val="22"/>
        </w:rPr>
        <w:t>Bankovní spojení: </w:t>
      </w:r>
      <w:proofErr w:type="spellStart"/>
      <w:r w:rsidR="008D4483">
        <w:rPr>
          <w:rFonts w:ascii="Gill Sans MT" w:hAnsi="Gill Sans MT"/>
        </w:rPr>
        <w:t>xxxxxxxxxxxxxxxxx</w:t>
      </w:r>
      <w:proofErr w:type="spellEnd"/>
    </w:p>
    <w:p w14:paraId="1EC7CCF7" w14:textId="34BB910D" w:rsidR="00D26CF4" w:rsidRPr="00D26CF4" w:rsidRDefault="00D26CF4" w:rsidP="00D26CF4">
      <w:pPr>
        <w:ind w:right="-426"/>
        <w:rPr>
          <w:rFonts w:ascii="Gill Sans MT" w:hAnsi="Gill Sans MT"/>
          <w:color w:val="000000"/>
          <w:sz w:val="22"/>
          <w:szCs w:val="22"/>
          <w:lang w:eastAsia="en-US"/>
        </w:rPr>
      </w:pPr>
      <w:r w:rsidRPr="00D26CF4">
        <w:rPr>
          <w:rFonts w:ascii="Gill Sans MT" w:hAnsi="Gill Sans MT"/>
          <w:color w:val="000000"/>
          <w:sz w:val="22"/>
          <w:szCs w:val="22"/>
          <w:lang w:eastAsia="en-US"/>
        </w:rPr>
        <w:t xml:space="preserve">Adresa k zasílání fakturace a veškerých sdělení určených Zákazníkovi: </w:t>
      </w:r>
      <w:proofErr w:type="spellStart"/>
      <w:r w:rsidR="008D4483">
        <w:rPr>
          <w:rFonts w:ascii="Gill Sans MT" w:hAnsi="Gill Sans MT"/>
        </w:rPr>
        <w:t>xxxxxxxxxxxxxxxxx</w:t>
      </w:r>
      <w:proofErr w:type="spellEnd"/>
      <w:r w:rsidRPr="00D26CF4">
        <w:rPr>
          <w:rFonts w:ascii="Gill Sans MT" w:hAnsi="Gill Sans MT"/>
          <w:color w:val="000000"/>
          <w:sz w:val="22"/>
          <w:szCs w:val="22"/>
          <w:lang w:eastAsia="en-US"/>
        </w:rPr>
        <w:t>, Praha 9, Pod Šancemi 444/1</w:t>
      </w:r>
    </w:p>
    <w:p w14:paraId="2500DF84" w14:textId="048C3FA3" w:rsidR="00C03376" w:rsidRDefault="00D26CF4" w:rsidP="008D4483">
      <w:pPr>
        <w:ind w:right="-426"/>
        <w:rPr>
          <w:rFonts w:ascii="Gill Sans MT" w:hAnsi="Gill Sans MT"/>
          <w:sz w:val="22"/>
          <w:szCs w:val="22"/>
        </w:rPr>
      </w:pPr>
      <w:r w:rsidRPr="00D26CF4">
        <w:rPr>
          <w:rFonts w:ascii="Gill Sans MT" w:hAnsi="Gill Sans MT"/>
          <w:color w:val="000000"/>
          <w:sz w:val="22"/>
          <w:szCs w:val="22"/>
          <w:lang w:eastAsia="en-US"/>
        </w:rPr>
        <w:t xml:space="preserve">Kontaktní osoba: </w:t>
      </w:r>
      <w:r w:rsidRPr="00D26CF4">
        <w:rPr>
          <w:rFonts w:ascii="Gill Sans MT" w:hAnsi="Gill Sans MT"/>
          <w:color w:val="000000"/>
          <w:sz w:val="22"/>
          <w:szCs w:val="22"/>
          <w:lang w:eastAsia="en-US"/>
        </w:rPr>
        <w:tab/>
      </w:r>
      <w:proofErr w:type="spellStart"/>
      <w:r w:rsidR="008D4483">
        <w:rPr>
          <w:rFonts w:ascii="Gill Sans MT" w:hAnsi="Gill Sans MT"/>
        </w:rPr>
        <w:t>xxxxxxxxxxxxxxxxx</w:t>
      </w:r>
      <w:proofErr w:type="spellEnd"/>
    </w:p>
    <w:p w14:paraId="64285290" w14:textId="6591CA0A" w:rsidR="0046712C" w:rsidRPr="00436861" w:rsidRDefault="0046712C" w:rsidP="0046712C">
      <w:pPr>
        <w:rPr>
          <w:rFonts w:ascii="Gill Sans MT" w:hAnsi="Gill Sans MT"/>
          <w:sz w:val="22"/>
          <w:szCs w:val="22"/>
        </w:rPr>
      </w:pPr>
      <w:r w:rsidRPr="00436861">
        <w:rPr>
          <w:rFonts w:ascii="Gill Sans MT" w:hAnsi="Gill Sans MT"/>
          <w:sz w:val="22"/>
          <w:szCs w:val="22"/>
        </w:rPr>
        <w:t>(dále jen</w:t>
      </w:r>
      <w:r w:rsidRPr="00436861">
        <w:rPr>
          <w:rFonts w:ascii="Gill Sans MT" w:hAnsi="Gill Sans MT"/>
          <w:b/>
          <w:sz w:val="22"/>
          <w:szCs w:val="22"/>
        </w:rPr>
        <w:t xml:space="preserve"> „Zákazník“</w:t>
      </w:r>
      <w:r w:rsidRPr="00436861">
        <w:rPr>
          <w:rFonts w:ascii="Gill Sans MT" w:hAnsi="Gill Sans MT"/>
          <w:sz w:val="22"/>
          <w:szCs w:val="22"/>
        </w:rPr>
        <w:t>)</w:t>
      </w:r>
    </w:p>
    <w:p w14:paraId="4F8BBC24" w14:textId="77777777" w:rsidR="00197AA7" w:rsidRPr="00436861" w:rsidRDefault="00197AA7" w:rsidP="00197AA7">
      <w:pPr>
        <w:spacing w:line="276" w:lineRule="auto"/>
        <w:rPr>
          <w:rFonts w:ascii="Gill Sans MT" w:hAnsi="Gill Sans MT"/>
          <w:sz w:val="22"/>
          <w:szCs w:val="22"/>
        </w:rPr>
      </w:pPr>
    </w:p>
    <w:p w14:paraId="3EBD86F2" w14:textId="77777777" w:rsidR="00197AA7" w:rsidRPr="00436861" w:rsidRDefault="00197AA7" w:rsidP="00197AA7">
      <w:pPr>
        <w:spacing w:line="276" w:lineRule="auto"/>
        <w:rPr>
          <w:rFonts w:ascii="Gill Sans MT" w:hAnsi="Gill Sans MT"/>
          <w:sz w:val="22"/>
          <w:szCs w:val="22"/>
        </w:rPr>
      </w:pPr>
      <w:r w:rsidRPr="00436861">
        <w:rPr>
          <w:rFonts w:ascii="Gill Sans MT" w:hAnsi="Gill Sans MT"/>
          <w:sz w:val="22"/>
          <w:szCs w:val="22"/>
        </w:rPr>
        <w:t>(Obchodník a Zákazník dále společně jen „</w:t>
      </w:r>
      <w:r w:rsidRPr="00436861">
        <w:rPr>
          <w:rFonts w:ascii="Gill Sans MT" w:hAnsi="Gill Sans MT"/>
          <w:b/>
          <w:sz w:val="22"/>
          <w:szCs w:val="22"/>
        </w:rPr>
        <w:t>Smluvní strany</w:t>
      </w:r>
      <w:r w:rsidRPr="00436861">
        <w:rPr>
          <w:rFonts w:ascii="Gill Sans MT" w:hAnsi="Gill Sans MT"/>
          <w:sz w:val="22"/>
          <w:szCs w:val="22"/>
        </w:rPr>
        <w:t>“)</w:t>
      </w:r>
    </w:p>
    <w:p w14:paraId="07EED1E7" w14:textId="77777777" w:rsidR="00197AA7" w:rsidRPr="00436861" w:rsidRDefault="00197AA7" w:rsidP="00197AA7">
      <w:pPr>
        <w:jc w:val="both"/>
        <w:rPr>
          <w:rFonts w:ascii="Gill Sans MT" w:hAnsi="Gill Sans MT"/>
          <w:sz w:val="22"/>
          <w:szCs w:val="22"/>
        </w:rPr>
      </w:pPr>
    </w:p>
    <w:p w14:paraId="6FF7322E" w14:textId="26773019" w:rsidR="00197AA7" w:rsidRPr="00436861" w:rsidRDefault="00197AA7" w:rsidP="00197AA7">
      <w:pPr>
        <w:jc w:val="both"/>
        <w:rPr>
          <w:rFonts w:ascii="Gill Sans MT" w:hAnsi="Gill Sans MT"/>
          <w:sz w:val="22"/>
          <w:szCs w:val="22"/>
        </w:rPr>
      </w:pPr>
      <w:r w:rsidRPr="00436861">
        <w:rPr>
          <w:rFonts w:ascii="Gill Sans MT" w:hAnsi="Gill Sans MT"/>
          <w:sz w:val="22"/>
          <w:szCs w:val="22"/>
        </w:rPr>
        <w:t xml:space="preserve">Obchodník se Smlouvou ve smyslu článku II. Obecného znění Smlouvy zavazuje v době odpovídající dále sjednanému Termínu dodávek dodávat Zákazníkovi </w:t>
      </w:r>
      <w:r w:rsidR="00C11999" w:rsidRPr="00436861">
        <w:rPr>
          <w:rFonts w:ascii="Gill Sans MT" w:hAnsi="Gill Sans MT"/>
          <w:sz w:val="22"/>
          <w:szCs w:val="22"/>
        </w:rPr>
        <w:t>Z</w:t>
      </w:r>
      <w:r w:rsidRPr="00436861">
        <w:rPr>
          <w:rFonts w:ascii="Gill Sans MT" w:hAnsi="Gill Sans MT"/>
          <w:sz w:val="22"/>
          <w:szCs w:val="22"/>
        </w:rPr>
        <w:t xml:space="preserve">emní plyn a zajistit vlastním jménem a na vlastní účet související služby v plynárenství a Zákazník se zavazuje tento plyn ve sjednaném množství odebírat a zaplatit za něj a za související služby Obchodníkovi dohodnutou cenu. </w:t>
      </w:r>
    </w:p>
    <w:p w14:paraId="794CEF71" w14:textId="77777777" w:rsidR="00197AA7" w:rsidRPr="00436861" w:rsidRDefault="00197AA7" w:rsidP="00197AA7">
      <w:pPr>
        <w:jc w:val="both"/>
        <w:rPr>
          <w:rFonts w:ascii="Gill Sans MT" w:hAnsi="Gill Sans MT"/>
          <w:sz w:val="22"/>
          <w:szCs w:val="22"/>
        </w:rPr>
      </w:pPr>
    </w:p>
    <w:p w14:paraId="178AAF13" w14:textId="77777777" w:rsidR="00197AA7" w:rsidRPr="00C03376" w:rsidRDefault="00197AA7" w:rsidP="00197AA7">
      <w:pPr>
        <w:jc w:val="both"/>
        <w:rPr>
          <w:rFonts w:ascii="Gill Sans MT" w:hAnsi="Gill Sans MT"/>
          <w:sz w:val="22"/>
          <w:szCs w:val="22"/>
        </w:rPr>
      </w:pPr>
      <w:r w:rsidRPr="00436861">
        <w:rPr>
          <w:rFonts w:ascii="Gill Sans MT" w:hAnsi="Gill Sans MT"/>
          <w:sz w:val="22"/>
          <w:szCs w:val="22"/>
        </w:rPr>
        <w:t xml:space="preserve">Pro určení rozsahu vzájemných práv a povinností Smluvních stran ze Smlouvy </w:t>
      </w:r>
      <w:r w:rsidRPr="00C03376">
        <w:rPr>
          <w:rFonts w:ascii="Gill Sans MT" w:hAnsi="Gill Sans MT"/>
          <w:sz w:val="22"/>
          <w:szCs w:val="22"/>
        </w:rPr>
        <w:t xml:space="preserve">platí ujednání tohoto Výběrového listu, ujednání obsažená v Obecném znění Smlouvy a nedílných Přílohách Smlouvy. </w:t>
      </w:r>
    </w:p>
    <w:p w14:paraId="3E6B2A78" w14:textId="77777777" w:rsidR="00197AA7" w:rsidRPr="00C03376" w:rsidRDefault="00197AA7" w:rsidP="00197AA7">
      <w:pPr>
        <w:tabs>
          <w:tab w:val="left" w:pos="6629"/>
        </w:tabs>
        <w:jc w:val="both"/>
        <w:rPr>
          <w:rFonts w:ascii="Gill Sans MT" w:hAnsi="Gill Sans MT"/>
          <w:sz w:val="22"/>
          <w:szCs w:val="22"/>
        </w:rPr>
      </w:pPr>
      <w:r w:rsidRPr="00C03376">
        <w:rPr>
          <w:rFonts w:ascii="Gill Sans MT" w:hAnsi="Gill Sans MT"/>
          <w:sz w:val="22"/>
          <w:szCs w:val="22"/>
        </w:rPr>
        <w:tab/>
      </w:r>
    </w:p>
    <w:p w14:paraId="30490AC5" w14:textId="4A9CC16B" w:rsidR="00197AA7" w:rsidRPr="00C03376" w:rsidRDefault="00197AA7" w:rsidP="00197AA7">
      <w:pPr>
        <w:jc w:val="both"/>
        <w:rPr>
          <w:rFonts w:ascii="Gill Sans MT" w:hAnsi="Gill Sans MT"/>
          <w:sz w:val="22"/>
          <w:szCs w:val="22"/>
        </w:rPr>
      </w:pPr>
      <w:r w:rsidRPr="00C03376">
        <w:rPr>
          <w:rFonts w:ascii="Gill Sans MT" w:hAnsi="Gill Sans MT"/>
          <w:sz w:val="22"/>
          <w:szCs w:val="22"/>
        </w:rPr>
        <w:t xml:space="preserve">Termín dodávek dle Smlouvy se sjednává na dobu </w:t>
      </w:r>
      <w:r w:rsidRPr="00C03376">
        <w:rPr>
          <w:rFonts w:ascii="Gill Sans MT" w:hAnsi="Gill Sans MT"/>
          <w:b/>
          <w:bCs/>
          <w:sz w:val="22"/>
          <w:szCs w:val="22"/>
        </w:rPr>
        <w:t xml:space="preserve">od </w:t>
      </w:r>
      <w:sdt>
        <w:sdtPr>
          <w:rPr>
            <w:rFonts w:ascii="Gill Sans MT" w:hAnsi="Gill Sans MT"/>
            <w:b/>
            <w:bCs/>
            <w:sz w:val="22"/>
            <w:szCs w:val="22"/>
          </w:rPr>
          <w:alias w:val="KALENDÁŘ"/>
          <w:tag w:val="KALENDÁŘ"/>
          <w:id w:val="-1636865062"/>
          <w:placeholder>
            <w:docPart w:val="424D214DDAA74BBFA59300BFFD1A0DC8"/>
          </w:placeholder>
          <w:date w:fullDate="2025-01-01T00:00:00Z">
            <w:dateFormat w:val="d. M. yyyy"/>
            <w:lid w:val="cs-CZ"/>
            <w:storeMappedDataAs w:val="dateTime"/>
            <w:calendar w:val="gregorian"/>
          </w:date>
        </w:sdtPr>
        <w:sdtContent>
          <w:r w:rsidR="00F67372" w:rsidRPr="00C03376">
            <w:rPr>
              <w:rFonts w:ascii="Gill Sans MT" w:hAnsi="Gill Sans MT"/>
              <w:b/>
              <w:bCs/>
              <w:sz w:val="22"/>
              <w:szCs w:val="22"/>
            </w:rPr>
            <w:t>1. 1. 202</w:t>
          </w:r>
          <w:r w:rsidR="00D26CF4">
            <w:rPr>
              <w:rFonts w:ascii="Gill Sans MT" w:hAnsi="Gill Sans MT"/>
              <w:b/>
              <w:bCs/>
              <w:sz w:val="22"/>
              <w:szCs w:val="22"/>
            </w:rPr>
            <w:t>5</w:t>
          </w:r>
        </w:sdtContent>
      </w:sdt>
      <w:r w:rsidRPr="00C03376">
        <w:rPr>
          <w:rFonts w:ascii="Gill Sans MT" w:hAnsi="Gill Sans MT"/>
          <w:b/>
          <w:bCs/>
          <w:sz w:val="22"/>
          <w:szCs w:val="22"/>
        </w:rPr>
        <w:t xml:space="preserve"> 6.00 hod. do </w:t>
      </w:r>
      <w:sdt>
        <w:sdtPr>
          <w:rPr>
            <w:rFonts w:ascii="Gill Sans MT" w:hAnsi="Gill Sans MT"/>
            <w:b/>
            <w:bCs/>
            <w:sz w:val="22"/>
            <w:szCs w:val="22"/>
          </w:rPr>
          <w:alias w:val="KALENDÁŘ"/>
          <w:tag w:val="KALENDÁŘ"/>
          <w:id w:val="-121390829"/>
          <w:placeholder>
            <w:docPart w:val="9B1B22ED41794800AB0DE0203F77FE50"/>
          </w:placeholder>
          <w:date w:fullDate="2027-01-01T00:00:00Z">
            <w:dateFormat w:val="d. M. yyyy"/>
            <w:lid w:val="cs-CZ"/>
            <w:storeMappedDataAs w:val="dateTime"/>
            <w:calendar w:val="gregorian"/>
          </w:date>
        </w:sdtPr>
        <w:sdtContent>
          <w:r w:rsidR="00F67372" w:rsidRPr="00C03376">
            <w:rPr>
              <w:rFonts w:ascii="Gill Sans MT" w:hAnsi="Gill Sans MT"/>
              <w:b/>
              <w:bCs/>
              <w:sz w:val="22"/>
              <w:szCs w:val="22"/>
            </w:rPr>
            <w:t>1. 1. 202</w:t>
          </w:r>
          <w:r w:rsidR="00D26CF4">
            <w:rPr>
              <w:rFonts w:ascii="Gill Sans MT" w:hAnsi="Gill Sans MT"/>
              <w:b/>
              <w:bCs/>
              <w:sz w:val="22"/>
              <w:szCs w:val="22"/>
            </w:rPr>
            <w:t>7</w:t>
          </w:r>
        </w:sdtContent>
      </w:sdt>
      <w:r w:rsidRPr="00C03376">
        <w:rPr>
          <w:rFonts w:ascii="Gill Sans MT" w:hAnsi="Gill Sans MT"/>
          <w:b/>
          <w:bCs/>
          <w:sz w:val="22"/>
          <w:szCs w:val="22"/>
        </w:rPr>
        <w:t xml:space="preserve"> 6.00 hod.</w:t>
      </w:r>
      <w:r w:rsidRPr="00C03376">
        <w:rPr>
          <w:rFonts w:ascii="Gill Sans MT" w:hAnsi="Gill Sans MT"/>
          <w:sz w:val="22"/>
          <w:szCs w:val="22"/>
        </w:rPr>
        <w:t xml:space="preserve"> </w:t>
      </w:r>
    </w:p>
    <w:p w14:paraId="7D2F04D9" w14:textId="77777777" w:rsidR="00197AA7" w:rsidRPr="00C03376" w:rsidRDefault="00197AA7" w:rsidP="00197AA7">
      <w:pPr>
        <w:jc w:val="both"/>
        <w:rPr>
          <w:rFonts w:ascii="Gill Sans MT" w:hAnsi="Gill Sans MT"/>
          <w:sz w:val="22"/>
          <w:szCs w:val="22"/>
        </w:rPr>
      </w:pPr>
    </w:p>
    <w:p w14:paraId="0FD9FE82" w14:textId="0B474BDD" w:rsidR="00197AA7" w:rsidRPr="00C03376" w:rsidRDefault="00197AA7" w:rsidP="00197AA7">
      <w:pPr>
        <w:jc w:val="both"/>
        <w:rPr>
          <w:rFonts w:ascii="Gill Sans MT" w:hAnsi="Gill Sans MT"/>
          <w:sz w:val="22"/>
          <w:szCs w:val="22"/>
        </w:rPr>
      </w:pPr>
      <w:r w:rsidRPr="00C03376">
        <w:rPr>
          <w:rFonts w:ascii="Gill Sans MT" w:hAnsi="Gill Sans MT"/>
          <w:sz w:val="22"/>
          <w:szCs w:val="22"/>
        </w:rPr>
        <w:t xml:space="preserve">Doba trvání Smlouvy je doba </w:t>
      </w:r>
      <w:sdt>
        <w:sdtPr>
          <w:rPr>
            <w:rFonts w:ascii="Gill Sans MT" w:hAnsi="Gill Sans MT"/>
            <w:sz w:val="22"/>
            <w:szCs w:val="22"/>
          </w:rPr>
          <w:alias w:val="DOBA"/>
          <w:tag w:val="DOBA"/>
          <w:id w:val="92053057"/>
          <w:placeholder>
            <w:docPart w:val="AEA2B2A992C24E78B44C8CFAF0B82D90"/>
          </w:placeholder>
          <w:comboBox>
            <w:listItem w:value="Zvolte položku."/>
            <w:listItem w:displayText="neurčitá" w:value="neurčitá"/>
            <w:listItem w:displayText="určitá" w:value="určitá"/>
          </w:comboBox>
        </w:sdtPr>
        <w:sdtContent>
          <w:r w:rsidR="00F67372" w:rsidRPr="00C03376">
            <w:rPr>
              <w:rFonts w:ascii="Gill Sans MT" w:hAnsi="Gill Sans MT"/>
              <w:sz w:val="22"/>
              <w:szCs w:val="22"/>
            </w:rPr>
            <w:t>určitá</w:t>
          </w:r>
        </w:sdtContent>
      </w:sdt>
      <w:r w:rsidRPr="00C03376">
        <w:rPr>
          <w:rFonts w:ascii="Gill Sans MT" w:hAnsi="Gill Sans MT"/>
          <w:sz w:val="22"/>
          <w:szCs w:val="22"/>
        </w:rPr>
        <w:t xml:space="preserve"> do </w:t>
      </w:r>
      <w:sdt>
        <w:sdtPr>
          <w:rPr>
            <w:rFonts w:ascii="Gill Sans MT" w:hAnsi="Gill Sans MT"/>
            <w:b/>
            <w:bCs/>
            <w:sz w:val="22"/>
            <w:szCs w:val="22"/>
          </w:rPr>
          <w:alias w:val="KALENDÁŘ"/>
          <w:tag w:val="KALENDÁŘ"/>
          <w:id w:val="1970236205"/>
          <w:placeholder>
            <w:docPart w:val="F14DC92D919D476BBDA7587880588F6C"/>
          </w:placeholder>
          <w:date w:fullDate="2026-12-31T00:00:00Z">
            <w:dateFormat w:val="d. M. yyyy"/>
            <w:lid w:val="cs-CZ"/>
            <w:storeMappedDataAs w:val="dateTime"/>
            <w:calendar w:val="gregorian"/>
          </w:date>
        </w:sdtPr>
        <w:sdtContent>
          <w:r w:rsidR="00F67372" w:rsidRPr="00C03376">
            <w:rPr>
              <w:rFonts w:ascii="Gill Sans MT" w:hAnsi="Gill Sans MT"/>
              <w:b/>
              <w:bCs/>
              <w:sz w:val="22"/>
              <w:szCs w:val="22"/>
            </w:rPr>
            <w:t>31. 12. 202</w:t>
          </w:r>
          <w:r w:rsidR="00D26CF4">
            <w:rPr>
              <w:rFonts w:ascii="Gill Sans MT" w:hAnsi="Gill Sans MT"/>
              <w:b/>
              <w:bCs/>
              <w:sz w:val="22"/>
              <w:szCs w:val="22"/>
            </w:rPr>
            <w:t>6</w:t>
          </w:r>
        </w:sdtContent>
      </w:sdt>
      <w:r w:rsidRPr="00C03376">
        <w:rPr>
          <w:rFonts w:ascii="Gill Sans MT" w:hAnsi="Gill Sans MT"/>
          <w:b/>
          <w:bCs/>
          <w:sz w:val="22"/>
          <w:szCs w:val="22"/>
        </w:rPr>
        <w:t>.</w:t>
      </w:r>
    </w:p>
    <w:p w14:paraId="39057680" w14:textId="77777777" w:rsidR="00197AA7" w:rsidRPr="00C03376" w:rsidRDefault="00197AA7" w:rsidP="00197AA7">
      <w:pPr>
        <w:jc w:val="both"/>
        <w:rPr>
          <w:rFonts w:ascii="Gill Sans MT" w:hAnsi="Gill Sans MT"/>
          <w:sz w:val="22"/>
          <w:szCs w:val="22"/>
        </w:rPr>
      </w:pPr>
    </w:p>
    <w:p w14:paraId="219FEBF6" w14:textId="77777777" w:rsidR="00197AA7" w:rsidRPr="00436861" w:rsidRDefault="00197AA7" w:rsidP="00197AA7">
      <w:pPr>
        <w:jc w:val="both"/>
        <w:rPr>
          <w:rFonts w:ascii="Gill Sans MT" w:hAnsi="Gill Sans MT"/>
          <w:sz w:val="22"/>
          <w:szCs w:val="22"/>
        </w:rPr>
      </w:pPr>
      <w:r w:rsidRPr="00C03376">
        <w:rPr>
          <w:rFonts w:ascii="Gill Sans MT" w:hAnsi="Gill Sans MT"/>
          <w:sz w:val="22"/>
          <w:szCs w:val="22"/>
        </w:rPr>
        <w:t>Cena za dodávku plynu dodávaného dle Smlouvy se sjednává v nedílné Příloze B ke</w:t>
      </w:r>
      <w:r w:rsidRPr="00436861">
        <w:rPr>
          <w:rFonts w:ascii="Gill Sans MT" w:hAnsi="Gill Sans MT"/>
          <w:sz w:val="22"/>
          <w:szCs w:val="22"/>
        </w:rPr>
        <w:t> Smlouvě.</w:t>
      </w:r>
    </w:p>
    <w:p w14:paraId="0F2BFF95" w14:textId="77777777" w:rsidR="00197AA7" w:rsidRPr="00436861" w:rsidRDefault="00197AA7" w:rsidP="00197AA7">
      <w:pPr>
        <w:jc w:val="both"/>
        <w:rPr>
          <w:rFonts w:ascii="Gill Sans MT" w:hAnsi="Gill Sans MT"/>
          <w:sz w:val="22"/>
          <w:szCs w:val="22"/>
        </w:rPr>
      </w:pPr>
    </w:p>
    <w:p w14:paraId="2A1B4688" w14:textId="3630DB1F" w:rsidR="00D57417" w:rsidRDefault="00197AA7" w:rsidP="00197AA7">
      <w:pPr>
        <w:jc w:val="both"/>
        <w:rPr>
          <w:rFonts w:ascii="Gill Sans MT" w:hAnsi="Gill Sans MT"/>
          <w:sz w:val="22"/>
          <w:szCs w:val="22"/>
        </w:rPr>
      </w:pPr>
      <w:r w:rsidRPr="00436861">
        <w:rPr>
          <w:rFonts w:ascii="Gill Sans MT" w:hAnsi="Gill Sans MT"/>
          <w:sz w:val="22"/>
          <w:szCs w:val="22"/>
        </w:rPr>
        <w:t>Úplné ujednání o celkovém množství plynu dodávaného dle Smlouvy je obsaženo v Příloze A k</w:t>
      </w:r>
      <w:r w:rsidR="00D57417">
        <w:rPr>
          <w:rFonts w:ascii="Gill Sans MT" w:hAnsi="Gill Sans MT"/>
          <w:sz w:val="22"/>
          <w:szCs w:val="22"/>
        </w:rPr>
        <w:t> </w:t>
      </w:r>
      <w:r w:rsidRPr="00436861">
        <w:rPr>
          <w:rFonts w:ascii="Gill Sans MT" w:hAnsi="Gill Sans MT"/>
          <w:sz w:val="22"/>
          <w:szCs w:val="22"/>
        </w:rPr>
        <w:t>Smlouvě</w:t>
      </w:r>
      <w:r w:rsidR="00D57417">
        <w:rPr>
          <w:rFonts w:ascii="Gill Sans MT" w:hAnsi="Gill Sans MT"/>
          <w:sz w:val="22"/>
          <w:szCs w:val="22"/>
        </w:rPr>
        <w:t>.</w:t>
      </w:r>
    </w:p>
    <w:p w14:paraId="4F513282" w14:textId="384838F8" w:rsidR="00197AA7" w:rsidRPr="00C03376" w:rsidRDefault="00B30ECA" w:rsidP="00197AA7">
      <w:pPr>
        <w:jc w:val="both"/>
        <w:rPr>
          <w:rFonts w:ascii="Gill Sans MT" w:hAnsi="Gill Sans MT"/>
          <w:sz w:val="22"/>
          <w:szCs w:val="22"/>
        </w:rPr>
      </w:pPr>
      <w:r w:rsidRPr="00436861">
        <w:rPr>
          <w:rFonts w:ascii="Gill Sans MT" w:hAnsi="Gill Sans MT"/>
          <w:sz w:val="22"/>
          <w:szCs w:val="22"/>
        </w:rPr>
        <w:t xml:space="preserve">Smluvní strany sjednávají splatnost faktur, přeplatků a nedoplatků ve </w:t>
      </w:r>
      <w:r w:rsidRPr="00C03376">
        <w:rPr>
          <w:rFonts w:ascii="Gill Sans MT" w:hAnsi="Gill Sans MT"/>
          <w:sz w:val="22"/>
          <w:szCs w:val="22"/>
        </w:rPr>
        <w:t xml:space="preserve">lhůtě </w:t>
      </w:r>
      <w:sdt>
        <w:sdtPr>
          <w:rPr>
            <w:rFonts w:ascii="Gill Sans MT" w:hAnsi="Gill Sans MT"/>
            <w:sz w:val="22"/>
            <w:szCs w:val="22"/>
          </w:rPr>
          <w:alias w:val="splatnost"/>
          <w:tag w:val="splatnost"/>
          <w:id w:val="1533070729"/>
          <w:placeholder>
            <w:docPart w:val="DefaultPlaceholder_-1854013438"/>
          </w:placeholder>
          <w:comboBox>
            <w:listItem w:value="Zvolte položku."/>
            <w:listItem w:displayText="14" w:value="14"/>
            <w:listItem w:displayText="15" w:value="15"/>
            <w:listItem w:displayText="21" w:value="21"/>
            <w:listItem w:displayText="30" w:value="30"/>
          </w:comboBox>
        </w:sdtPr>
        <w:sdtContent>
          <w:r w:rsidR="00111E30">
            <w:rPr>
              <w:rFonts w:ascii="Gill Sans MT" w:hAnsi="Gill Sans MT"/>
              <w:sz w:val="22"/>
              <w:szCs w:val="22"/>
            </w:rPr>
            <w:t xml:space="preserve">30 </w:t>
          </w:r>
        </w:sdtContent>
      </w:sdt>
      <w:r w:rsidRPr="00C03376">
        <w:rPr>
          <w:rFonts w:ascii="Gill Sans MT" w:hAnsi="Gill Sans MT"/>
          <w:sz w:val="22"/>
          <w:szCs w:val="22"/>
        </w:rPr>
        <w:t>dnů od</w:t>
      </w:r>
      <w:r w:rsidR="00DD4385" w:rsidRPr="00C03376">
        <w:rPr>
          <w:rFonts w:ascii="Gill Sans MT" w:hAnsi="Gill Sans MT"/>
          <w:sz w:val="22"/>
          <w:szCs w:val="22"/>
        </w:rPr>
        <w:t xml:space="preserve"> </w:t>
      </w:r>
      <w:r w:rsidR="00111E30">
        <w:rPr>
          <w:rFonts w:ascii="Gill Sans MT" w:hAnsi="Gill Sans MT"/>
          <w:sz w:val="22"/>
          <w:szCs w:val="22"/>
        </w:rPr>
        <w:t>doručení</w:t>
      </w:r>
      <w:r w:rsidR="0046712C" w:rsidRPr="00C03376">
        <w:rPr>
          <w:rFonts w:ascii="Gill Sans MT" w:hAnsi="Gill Sans MT"/>
          <w:sz w:val="22"/>
          <w:szCs w:val="22"/>
        </w:rPr>
        <w:t xml:space="preserve"> faktury.</w:t>
      </w:r>
    </w:p>
    <w:p w14:paraId="4FF2A2A6" w14:textId="2A569259" w:rsidR="00DD4385" w:rsidRPr="00C03376" w:rsidRDefault="00DD4385" w:rsidP="00197AA7">
      <w:pPr>
        <w:jc w:val="both"/>
        <w:rPr>
          <w:rFonts w:ascii="Gill Sans MT" w:hAnsi="Gill Sans MT"/>
          <w:sz w:val="22"/>
          <w:szCs w:val="22"/>
        </w:rPr>
      </w:pPr>
    </w:p>
    <w:p w14:paraId="56392437" w14:textId="7900BD5A" w:rsidR="00DD4385" w:rsidRPr="00C03376" w:rsidRDefault="00DD4385" w:rsidP="00197AA7">
      <w:pPr>
        <w:jc w:val="both"/>
        <w:rPr>
          <w:rFonts w:ascii="Gill Sans MT" w:hAnsi="Gill Sans MT"/>
          <w:sz w:val="22"/>
          <w:szCs w:val="22"/>
        </w:rPr>
      </w:pPr>
      <w:bookmarkStart w:id="4" w:name="_Hlk54940678"/>
      <w:r w:rsidRPr="00C03376">
        <w:rPr>
          <w:rFonts w:ascii="Gill Sans MT" w:hAnsi="Gill Sans MT"/>
          <w:sz w:val="22"/>
          <w:szCs w:val="22"/>
        </w:rPr>
        <w:t xml:space="preserve">Smluvní strany sjednávají, že Zákazník </w:t>
      </w:r>
      <w:r w:rsidR="00130660" w:rsidRPr="00C03376">
        <w:rPr>
          <w:rFonts w:ascii="Gill Sans MT" w:hAnsi="Gill Sans MT"/>
          <w:sz w:val="22"/>
          <w:szCs w:val="22"/>
        </w:rPr>
        <w:t xml:space="preserve">je </w:t>
      </w:r>
      <w:r w:rsidRPr="00C03376">
        <w:rPr>
          <w:rFonts w:ascii="Gill Sans MT" w:hAnsi="Gill Sans MT"/>
          <w:sz w:val="22"/>
          <w:szCs w:val="22"/>
        </w:rPr>
        <w:t xml:space="preserve">povinen hradit zálohy na dodávku plynu ve výši </w:t>
      </w:r>
      <w:r w:rsidR="0046712C" w:rsidRPr="00C03376">
        <w:rPr>
          <w:rFonts w:ascii="Gill Sans MT" w:hAnsi="Gill Sans MT"/>
          <w:sz w:val="22"/>
          <w:szCs w:val="22"/>
        </w:rPr>
        <w:t>100</w:t>
      </w:r>
      <w:r w:rsidRPr="00C03376">
        <w:rPr>
          <w:rFonts w:ascii="Gill Sans MT" w:hAnsi="Gill Sans MT"/>
          <w:sz w:val="22"/>
          <w:szCs w:val="22"/>
        </w:rPr>
        <w:t xml:space="preserve"> %.</w:t>
      </w:r>
    </w:p>
    <w:p w14:paraId="7D31082E" w14:textId="77777777" w:rsidR="00B30ECA" w:rsidRPr="00C03376" w:rsidRDefault="00B30ECA" w:rsidP="00197AA7">
      <w:pPr>
        <w:jc w:val="both"/>
        <w:rPr>
          <w:rFonts w:ascii="Gill Sans MT" w:hAnsi="Gill Sans MT"/>
          <w:sz w:val="22"/>
          <w:szCs w:val="22"/>
        </w:rPr>
      </w:pPr>
    </w:p>
    <w:p w14:paraId="790B7566" w14:textId="4BDF9097" w:rsidR="00197AA7" w:rsidRPr="00C03376" w:rsidRDefault="00197AA7" w:rsidP="00197AA7">
      <w:pPr>
        <w:jc w:val="both"/>
        <w:rPr>
          <w:rFonts w:ascii="Gill Sans MT" w:hAnsi="Gill Sans MT"/>
          <w:sz w:val="22"/>
          <w:szCs w:val="22"/>
        </w:rPr>
      </w:pPr>
      <w:r w:rsidRPr="00C03376">
        <w:rPr>
          <w:rFonts w:ascii="Gill Sans MT" w:hAnsi="Gill Sans MT"/>
          <w:sz w:val="22"/>
          <w:szCs w:val="22"/>
        </w:rPr>
        <w:t xml:space="preserve">Splatnost záloh na dodávku plynu se sjednává tak, že záloha je splatná ke </w:t>
      </w:r>
      <w:r w:rsidR="0046712C" w:rsidRPr="00C03376">
        <w:rPr>
          <w:rFonts w:ascii="Gill Sans MT" w:hAnsi="Gill Sans MT"/>
          <w:sz w:val="22"/>
          <w:szCs w:val="22"/>
        </w:rPr>
        <w:t>1</w:t>
      </w:r>
      <w:r w:rsidR="00C03376">
        <w:rPr>
          <w:rFonts w:ascii="Gill Sans MT" w:hAnsi="Gill Sans MT"/>
          <w:sz w:val="22"/>
          <w:szCs w:val="22"/>
        </w:rPr>
        <w:t>5</w:t>
      </w:r>
      <w:r w:rsidR="004B39C4" w:rsidRPr="00C03376">
        <w:rPr>
          <w:rFonts w:ascii="Gill Sans MT" w:hAnsi="Gill Sans MT"/>
          <w:sz w:val="22"/>
          <w:szCs w:val="22"/>
        </w:rPr>
        <w:t>.</w:t>
      </w:r>
      <w:r w:rsidRPr="00C03376">
        <w:rPr>
          <w:rFonts w:ascii="Gill Sans MT" w:hAnsi="Gill Sans MT"/>
          <w:sz w:val="22"/>
          <w:szCs w:val="22"/>
        </w:rPr>
        <w:t xml:space="preserve"> dni kalendářního měsíce.</w:t>
      </w:r>
    </w:p>
    <w:bookmarkEnd w:id="4"/>
    <w:p w14:paraId="14A3AD05" w14:textId="6BE6DC26" w:rsidR="00197AA7" w:rsidRPr="00C03376" w:rsidRDefault="00197AA7" w:rsidP="00197AA7">
      <w:pPr>
        <w:jc w:val="both"/>
        <w:rPr>
          <w:rFonts w:ascii="Gill Sans MT" w:hAnsi="Gill Sans MT"/>
          <w:sz w:val="22"/>
          <w:szCs w:val="22"/>
        </w:rPr>
      </w:pPr>
    </w:p>
    <w:p w14:paraId="66314459" w14:textId="6A41D2E0" w:rsidR="00197AA7" w:rsidRPr="00C03376" w:rsidRDefault="00197AA7" w:rsidP="00197AA7">
      <w:pPr>
        <w:jc w:val="both"/>
        <w:rPr>
          <w:rFonts w:ascii="Gill Sans MT" w:hAnsi="Gill Sans MT"/>
          <w:sz w:val="22"/>
          <w:szCs w:val="22"/>
        </w:rPr>
      </w:pPr>
      <w:r w:rsidRPr="00C03376">
        <w:rPr>
          <w:rFonts w:ascii="Gill Sans MT" w:hAnsi="Gill Sans MT"/>
          <w:sz w:val="22"/>
          <w:szCs w:val="22"/>
        </w:rPr>
        <w:t xml:space="preserve">Smluvní strany sjednávají, že veškeré úhrady peněžitých částek Zákazníkem Obchodníkovi budou prováděny bezhotovostní formou </w:t>
      </w:r>
      <w:sdt>
        <w:sdtPr>
          <w:rPr>
            <w:rFonts w:ascii="Gill Sans MT" w:hAnsi="Gill Sans MT"/>
            <w:sz w:val="22"/>
            <w:szCs w:val="22"/>
          </w:rPr>
          <w:alias w:val="FORMA "/>
          <w:tag w:val="FORMA "/>
          <w:id w:val="2001304702"/>
          <w:placeholder>
            <w:docPart w:val="8F90CB07ACF94DD49BE62543C1A6DAD0"/>
          </w:placeholder>
          <w:comboBox>
            <w:listItem w:value="Zvolte položku."/>
            <w:listItem w:displayText="převodu na bankovní účet" w:value="převodu na bankovní účet"/>
            <w:listItem w:displayText="inkasním příkazem na bankovní účet" w:value="inkasním příkazem na bankovní účet"/>
          </w:comboBox>
        </w:sdtPr>
        <w:sdtContent>
          <w:r w:rsidR="00F67372" w:rsidRPr="00C03376">
            <w:rPr>
              <w:rFonts w:ascii="Gill Sans MT" w:hAnsi="Gill Sans MT"/>
              <w:sz w:val="22"/>
              <w:szCs w:val="22"/>
            </w:rPr>
            <w:t>převodu na bankovní účet</w:t>
          </w:r>
        </w:sdtContent>
      </w:sdt>
      <w:r w:rsidRPr="00C03376">
        <w:rPr>
          <w:rFonts w:ascii="Gill Sans MT" w:hAnsi="Gill Sans MT"/>
          <w:sz w:val="22"/>
          <w:szCs w:val="22"/>
        </w:rPr>
        <w:t>.</w:t>
      </w:r>
    </w:p>
    <w:p w14:paraId="0B17F8A1" w14:textId="77777777" w:rsidR="00197AA7" w:rsidRPr="00C03376" w:rsidRDefault="00197AA7" w:rsidP="00197AA7">
      <w:pPr>
        <w:rPr>
          <w:rFonts w:ascii="Gill Sans MT" w:hAnsi="Gill Sans MT"/>
          <w:sz w:val="22"/>
          <w:szCs w:val="22"/>
        </w:rPr>
      </w:pPr>
    </w:p>
    <w:p w14:paraId="7D882D41" w14:textId="77777777" w:rsidR="00111E30" w:rsidRDefault="00197AA7" w:rsidP="00197AA7">
      <w:pPr>
        <w:pStyle w:val="Odstavecseseznamem"/>
        <w:autoSpaceDE w:val="0"/>
        <w:autoSpaceDN w:val="0"/>
        <w:adjustRightInd w:val="0"/>
        <w:ind w:left="0"/>
        <w:jc w:val="both"/>
        <w:rPr>
          <w:rFonts w:ascii="Gill Sans MT" w:hAnsi="Gill Sans MT"/>
          <w:color w:val="000000"/>
          <w:sz w:val="22"/>
          <w:szCs w:val="22"/>
        </w:rPr>
      </w:pPr>
      <w:r w:rsidRPr="00C03376">
        <w:rPr>
          <w:rFonts w:ascii="Gill Sans MT" w:hAnsi="Gill Sans MT"/>
          <w:sz w:val="22"/>
          <w:szCs w:val="22"/>
        </w:rPr>
        <w:t xml:space="preserve">Zákazník </w:t>
      </w:r>
      <w:sdt>
        <w:sdtPr>
          <w:rPr>
            <w:rFonts w:ascii="Gill Sans MT" w:hAnsi="Gill Sans MT"/>
            <w:sz w:val="22"/>
            <w:szCs w:val="22"/>
          </w:rPr>
          <w:alias w:val="zasílání v el. podobě"/>
          <w:tag w:val="zasílání v el. podobě"/>
          <w:id w:val="-2074347580"/>
          <w:placeholder>
            <w:docPart w:val="15FD97165E92445EBE4B1F8353912E62"/>
          </w:placeholder>
          <w:comboBox>
            <w:listItem w:displayText="Zvolte položku." w:value=""/>
            <w:listItem w:displayText="souhlasí" w:value="souhlasí"/>
            <w:listItem w:displayText="nesouhlasí" w:value="nesouhlasí"/>
          </w:comboBox>
        </w:sdtPr>
        <w:sdtContent>
          <w:r w:rsidR="00F67372" w:rsidRPr="00C03376">
            <w:rPr>
              <w:rFonts w:ascii="Gill Sans MT" w:hAnsi="Gill Sans MT"/>
              <w:sz w:val="22"/>
              <w:szCs w:val="22"/>
            </w:rPr>
            <w:t>souhlasí</w:t>
          </w:r>
        </w:sdtContent>
      </w:sdt>
      <w:r w:rsidRPr="00C03376">
        <w:rPr>
          <w:rFonts w:ascii="Gill Sans MT" w:hAnsi="Gill Sans MT"/>
          <w:sz w:val="22"/>
          <w:szCs w:val="22"/>
        </w:rPr>
        <w:t xml:space="preserve"> se zasíláním a doručováním faktur, předpisů záloh v elektronické podobě </w:t>
      </w:r>
      <w:r w:rsidRPr="00C03376">
        <w:rPr>
          <w:rFonts w:ascii="Gill Sans MT" w:hAnsi="Gill Sans MT"/>
          <w:color w:val="000000"/>
          <w:sz w:val="22"/>
          <w:szCs w:val="22"/>
        </w:rPr>
        <w:t>na adresu uvedenou v záhlaví Výběrového listu.</w:t>
      </w:r>
    </w:p>
    <w:p w14:paraId="7E5944FA" w14:textId="77777777" w:rsidR="00111E30" w:rsidRDefault="00111E30" w:rsidP="00197AA7">
      <w:pPr>
        <w:pStyle w:val="Odstavecseseznamem"/>
        <w:autoSpaceDE w:val="0"/>
        <w:autoSpaceDN w:val="0"/>
        <w:adjustRightInd w:val="0"/>
        <w:ind w:left="0"/>
        <w:jc w:val="both"/>
        <w:rPr>
          <w:rFonts w:ascii="Gill Sans MT" w:hAnsi="Gill Sans MT"/>
          <w:color w:val="000000"/>
          <w:sz w:val="22"/>
          <w:szCs w:val="22"/>
        </w:rPr>
      </w:pPr>
    </w:p>
    <w:p w14:paraId="69695C90" w14:textId="77777777" w:rsidR="00111E30" w:rsidRDefault="00111E30" w:rsidP="00197AA7">
      <w:pPr>
        <w:pStyle w:val="Odstavecseseznamem"/>
        <w:autoSpaceDE w:val="0"/>
        <w:autoSpaceDN w:val="0"/>
        <w:adjustRightInd w:val="0"/>
        <w:ind w:left="0"/>
        <w:jc w:val="both"/>
        <w:rPr>
          <w:rFonts w:ascii="Gill Sans MT" w:hAnsi="Gill Sans MT"/>
          <w:color w:val="000000"/>
          <w:sz w:val="22"/>
          <w:szCs w:val="22"/>
        </w:rPr>
      </w:pPr>
      <w:bookmarkStart w:id="5" w:name="_Hlk151023078"/>
      <w:r>
        <w:rPr>
          <w:rFonts w:ascii="Gill Sans MT" w:hAnsi="Gill Sans MT"/>
          <w:color w:val="000000"/>
          <w:sz w:val="22"/>
          <w:szCs w:val="22"/>
        </w:rPr>
        <w:t>P</w:t>
      </w:r>
      <w:r w:rsidRPr="00111E30">
        <w:rPr>
          <w:rFonts w:ascii="Gill Sans MT" w:hAnsi="Gill Sans MT"/>
          <w:color w:val="000000"/>
          <w:sz w:val="22"/>
          <w:szCs w:val="22"/>
        </w:rPr>
        <w:t xml:space="preserve">ro jednotlivá odběrná místa nebude skutečné množství plynu odebrané ve smluvním období nijak limitováno. </w:t>
      </w:r>
    </w:p>
    <w:p w14:paraId="65C6ED52" w14:textId="77777777" w:rsidR="00621D96" w:rsidRDefault="00621D96" w:rsidP="00197AA7">
      <w:pPr>
        <w:pStyle w:val="Odstavecseseznamem"/>
        <w:autoSpaceDE w:val="0"/>
        <w:autoSpaceDN w:val="0"/>
        <w:adjustRightInd w:val="0"/>
        <w:ind w:left="0"/>
        <w:jc w:val="both"/>
        <w:rPr>
          <w:rFonts w:ascii="Gill Sans MT" w:hAnsi="Gill Sans MT"/>
          <w:color w:val="000000"/>
          <w:sz w:val="22"/>
          <w:szCs w:val="22"/>
        </w:rPr>
      </w:pPr>
    </w:p>
    <w:p w14:paraId="44E10C94" w14:textId="1B8B5A4D" w:rsidR="00111E30" w:rsidRDefault="00111E30" w:rsidP="00197AA7">
      <w:pPr>
        <w:pStyle w:val="Odstavecseseznamem"/>
        <w:autoSpaceDE w:val="0"/>
        <w:autoSpaceDN w:val="0"/>
        <w:adjustRightInd w:val="0"/>
        <w:ind w:left="0"/>
        <w:jc w:val="both"/>
        <w:rPr>
          <w:rFonts w:ascii="Gill Sans MT" w:hAnsi="Gill Sans MT"/>
          <w:color w:val="000000"/>
          <w:sz w:val="22"/>
          <w:szCs w:val="22"/>
        </w:rPr>
      </w:pPr>
      <w:r w:rsidRPr="00111E30">
        <w:rPr>
          <w:rFonts w:ascii="Gill Sans MT" w:hAnsi="Gill Sans MT"/>
          <w:color w:val="000000"/>
          <w:sz w:val="22"/>
          <w:szCs w:val="22"/>
        </w:rPr>
        <w:t xml:space="preserve">Překročení či neodebrání celkového předpokládaného odběru nebude ze strany </w:t>
      </w:r>
      <w:r w:rsidR="00621D96">
        <w:rPr>
          <w:rFonts w:ascii="Gill Sans MT" w:hAnsi="Gill Sans MT"/>
          <w:color w:val="000000"/>
          <w:sz w:val="22"/>
          <w:szCs w:val="22"/>
        </w:rPr>
        <w:t xml:space="preserve">obchodníka </w:t>
      </w:r>
      <w:r w:rsidRPr="00111E30">
        <w:rPr>
          <w:rFonts w:ascii="Gill Sans MT" w:hAnsi="Gill Sans MT"/>
          <w:color w:val="000000"/>
          <w:sz w:val="22"/>
          <w:szCs w:val="22"/>
        </w:rPr>
        <w:t xml:space="preserve">penalizováno. </w:t>
      </w:r>
    </w:p>
    <w:p w14:paraId="5A41EE49" w14:textId="77777777" w:rsidR="00111E30" w:rsidRDefault="00111E30" w:rsidP="00197AA7">
      <w:pPr>
        <w:pStyle w:val="Odstavecseseznamem"/>
        <w:autoSpaceDE w:val="0"/>
        <w:autoSpaceDN w:val="0"/>
        <w:adjustRightInd w:val="0"/>
        <w:ind w:left="0"/>
        <w:jc w:val="both"/>
        <w:rPr>
          <w:rFonts w:ascii="Gill Sans MT" w:hAnsi="Gill Sans MT"/>
          <w:color w:val="000000"/>
          <w:sz w:val="22"/>
          <w:szCs w:val="22"/>
        </w:rPr>
      </w:pPr>
    </w:p>
    <w:p w14:paraId="58A087A6" w14:textId="0C3C61E1" w:rsidR="00B77414" w:rsidRDefault="00111E30" w:rsidP="00197AA7">
      <w:pPr>
        <w:pStyle w:val="Odstavecseseznamem"/>
        <w:autoSpaceDE w:val="0"/>
        <w:autoSpaceDN w:val="0"/>
        <w:adjustRightInd w:val="0"/>
        <w:ind w:left="0"/>
        <w:jc w:val="both"/>
        <w:rPr>
          <w:rFonts w:ascii="Gill Sans MT" w:hAnsi="Gill Sans MT"/>
          <w:color w:val="000000"/>
          <w:sz w:val="22"/>
          <w:szCs w:val="22"/>
        </w:rPr>
      </w:pPr>
      <w:r w:rsidRPr="002C75B2">
        <w:rPr>
          <w:rFonts w:ascii="Gill Sans MT" w:hAnsi="Gill Sans MT"/>
          <w:color w:val="000000"/>
          <w:sz w:val="22"/>
          <w:szCs w:val="22"/>
        </w:rPr>
        <w:t>Zákazník je oprávněn v</w:t>
      </w:r>
      <w:r w:rsidR="00B77414">
        <w:rPr>
          <w:rFonts w:ascii="Gill Sans MT" w:hAnsi="Gill Sans MT"/>
          <w:color w:val="000000"/>
          <w:sz w:val="22"/>
          <w:szCs w:val="22"/>
        </w:rPr>
        <w:t> případě potřeby zrušení odběrného místa ukončit dodávku plynu do takového odběrného místa v průběhu smluvního vztahu.</w:t>
      </w:r>
      <w:r w:rsidRPr="002C75B2">
        <w:rPr>
          <w:rFonts w:ascii="Gill Sans MT" w:hAnsi="Gill Sans MT"/>
          <w:color w:val="000000"/>
          <w:sz w:val="22"/>
          <w:szCs w:val="22"/>
        </w:rPr>
        <w:t xml:space="preserve"> </w:t>
      </w:r>
    </w:p>
    <w:p w14:paraId="647C8996" w14:textId="77777777" w:rsidR="00B77414" w:rsidRDefault="00B77414" w:rsidP="00197AA7">
      <w:pPr>
        <w:pStyle w:val="Odstavecseseznamem"/>
        <w:autoSpaceDE w:val="0"/>
        <w:autoSpaceDN w:val="0"/>
        <w:adjustRightInd w:val="0"/>
        <w:ind w:left="0"/>
        <w:jc w:val="both"/>
        <w:rPr>
          <w:rFonts w:ascii="Gill Sans MT" w:hAnsi="Gill Sans MT"/>
          <w:color w:val="000000"/>
          <w:sz w:val="22"/>
          <w:szCs w:val="22"/>
        </w:rPr>
      </w:pPr>
    </w:p>
    <w:p w14:paraId="1BCF6613" w14:textId="2180C7C5" w:rsidR="00111E30" w:rsidRDefault="0016310E" w:rsidP="00197AA7">
      <w:pPr>
        <w:pStyle w:val="Odstavecseseznamem"/>
        <w:autoSpaceDE w:val="0"/>
        <w:autoSpaceDN w:val="0"/>
        <w:adjustRightInd w:val="0"/>
        <w:ind w:left="0"/>
        <w:jc w:val="both"/>
        <w:rPr>
          <w:rFonts w:ascii="Gill Sans MT" w:hAnsi="Gill Sans MT"/>
          <w:color w:val="000000"/>
          <w:sz w:val="22"/>
          <w:szCs w:val="22"/>
        </w:rPr>
      </w:pPr>
      <w:r>
        <w:rPr>
          <w:rFonts w:ascii="Gill Sans MT" w:hAnsi="Gill Sans MT"/>
          <w:color w:val="000000"/>
          <w:sz w:val="22"/>
          <w:szCs w:val="22"/>
        </w:rPr>
        <w:t>Obchodník</w:t>
      </w:r>
      <w:r w:rsidR="00111E30" w:rsidRPr="002C75B2">
        <w:rPr>
          <w:rFonts w:ascii="Gill Sans MT" w:hAnsi="Gill Sans MT"/>
          <w:color w:val="000000"/>
          <w:sz w:val="22"/>
          <w:szCs w:val="22"/>
        </w:rPr>
        <w:t xml:space="preserve"> nebude za zrušené odběry požadovat žádnou kompenzaci.</w:t>
      </w:r>
      <w:r w:rsidR="00111E30" w:rsidRPr="00111E30">
        <w:rPr>
          <w:rFonts w:ascii="Gill Sans MT" w:hAnsi="Gill Sans MT"/>
          <w:color w:val="000000"/>
          <w:sz w:val="22"/>
          <w:szCs w:val="22"/>
        </w:rPr>
        <w:t xml:space="preserve"> </w:t>
      </w:r>
    </w:p>
    <w:p w14:paraId="77D2AC64" w14:textId="77777777" w:rsidR="00111E30" w:rsidRDefault="00111E30" w:rsidP="00197AA7">
      <w:pPr>
        <w:pStyle w:val="Odstavecseseznamem"/>
        <w:autoSpaceDE w:val="0"/>
        <w:autoSpaceDN w:val="0"/>
        <w:adjustRightInd w:val="0"/>
        <w:ind w:left="0"/>
        <w:jc w:val="both"/>
        <w:rPr>
          <w:rFonts w:ascii="Gill Sans MT" w:hAnsi="Gill Sans MT"/>
          <w:color w:val="000000"/>
          <w:sz w:val="22"/>
          <w:szCs w:val="22"/>
        </w:rPr>
      </w:pPr>
    </w:p>
    <w:p w14:paraId="17FD4C9D" w14:textId="77777777" w:rsidR="00D26CF4" w:rsidRPr="00D65462" w:rsidRDefault="00D26CF4" w:rsidP="00D26CF4">
      <w:pPr>
        <w:pStyle w:val="Odstavecseseznamem"/>
        <w:spacing w:after="240"/>
        <w:ind w:left="0" w:firstLine="360"/>
        <w:rPr>
          <w:rFonts w:ascii="Gill Sans MT" w:hAnsi="Gill Sans MT"/>
          <w:b/>
          <w:bCs/>
          <w:color w:val="000000"/>
          <w:sz w:val="22"/>
          <w:szCs w:val="22"/>
        </w:rPr>
      </w:pPr>
      <w:bookmarkStart w:id="6" w:name="_Hlk151021862"/>
      <w:r w:rsidRPr="00D65462">
        <w:rPr>
          <w:rFonts w:ascii="Gill Sans MT" w:hAnsi="Gill Sans MT"/>
          <w:b/>
          <w:bCs/>
          <w:color w:val="000000"/>
          <w:sz w:val="22"/>
          <w:szCs w:val="22"/>
        </w:rPr>
        <w:t>Zvláštní ustanovení ze ZD</w:t>
      </w:r>
    </w:p>
    <w:p w14:paraId="6B70E173" w14:textId="77777777" w:rsidR="00D26CF4" w:rsidRPr="00D65462" w:rsidRDefault="00D26CF4" w:rsidP="00D26CF4">
      <w:pPr>
        <w:pStyle w:val="textsmlouvy"/>
        <w:numPr>
          <w:ilvl w:val="0"/>
          <w:numId w:val="16"/>
        </w:numPr>
        <w:spacing w:after="120"/>
        <w:jc w:val="both"/>
        <w:rPr>
          <w:rFonts w:ascii="Gill Sans MT" w:hAnsi="Gill Sans MT" w:cs="Arial"/>
          <w:sz w:val="22"/>
          <w:szCs w:val="22"/>
        </w:rPr>
      </w:pPr>
      <w:r>
        <w:rPr>
          <w:rFonts w:ascii="Gill Sans MT" w:hAnsi="Gill Sans MT" w:cs="Arial"/>
          <w:sz w:val="22"/>
          <w:szCs w:val="22"/>
        </w:rPr>
        <w:t>Smlouva je uzavřena na dobu bez možnosti automatické prolongace.</w:t>
      </w:r>
    </w:p>
    <w:p w14:paraId="6485DE61" w14:textId="77777777" w:rsidR="00D26CF4" w:rsidRDefault="00D26CF4" w:rsidP="00D26CF4">
      <w:pPr>
        <w:numPr>
          <w:ilvl w:val="0"/>
          <w:numId w:val="16"/>
        </w:numPr>
        <w:suppressAutoHyphens/>
        <w:spacing w:after="120"/>
        <w:jc w:val="both"/>
        <w:rPr>
          <w:rFonts w:ascii="Gill Sans MT" w:hAnsi="Gill Sans MT" w:cs="Arial"/>
        </w:rPr>
      </w:pPr>
      <w:r>
        <w:rPr>
          <w:rFonts w:ascii="Gill Sans MT" w:hAnsi="Gill Sans MT" w:cs="Arial"/>
        </w:rPr>
        <w:t>Na zákazníka se nevztahují sankce za nedodržení množství odběru plynu.</w:t>
      </w:r>
    </w:p>
    <w:p w14:paraId="7EB114C3" w14:textId="77777777" w:rsidR="00D26CF4" w:rsidRDefault="00D26CF4" w:rsidP="00D26CF4">
      <w:pPr>
        <w:numPr>
          <w:ilvl w:val="0"/>
          <w:numId w:val="16"/>
        </w:numPr>
        <w:suppressAutoHyphens/>
        <w:spacing w:after="120"/>
        <w:jc w:val="both"/>
        <w:rPr>
          <w:rFonts w:ascii="Gill Sans MT" w:hAnsi="Gill Sans MT" w:cs="Arial"/>
        </w:rPr>
      </w:pPr>
      <w:r>
        <w:rPr>
          <w:rFonts w:ascii="Gill Sans MT" w:hAnsi="Gill Sans MT" w:cs="Arial"/>
        </w:rPr>
        <w:t>Obchodník</w:t>
      </w:r>
      <w:r w:rsidRPr="00FA1AEB">
        <w:rPr>
          <w:rFonts w:ascii="Gill Sans MT" w:hAnsi="Gill Sans MT" w:cs="Arial"/>
        </w:rPr>
        <w:t xml:space="preserve"> </w:t>
      </w:r>
      <w:r>
        <w:rPr>
          <w:rFonts w:ascii="Gill Sans MT" w:hAnsi="Gill Sans MT" w:cs="Arial"/>
        </w:rPr>
        <w:t>přebírá plnou zodpovědnost za odchylku. Nebude se vyhodnocovat skutečně odebrané množství zemního plynu ve smyslu jakýchkoliv dalších poplatků nebo sankcí.</w:t>
      </w:r>
    </w:p>
    <w:p w14:paraId="6A7681C3" w14:textId="77777777" w:rsidR="00D26CF4" w:rsidRDefault="00D26CF4" w:rsidP="00D26CF4">
      <w:pPr>
        <w:numPr>
          <w:ilvl w:val="0"/>
          <w:numId w:val="16"/>
        </w:numPr>
        <w:suppressAutoHyphens/>
        <w:spacing w:after="120"/>
        <w:jc w:val="both"/>
        <w:rPr>
          <w:rFonts w:ascii="Gill Sans MT" w:hAnsi="Gill Sans MT" w:cs="Arial"/>
        </w:rPr>
      </w:pPr>
      <w:r>
        <w:rPr>
          <w:rFonts w:ascii="Gill Sans MT" w:hAnsi="Gill Sans MT" w:cs="Arial"/>
        </w:rPr>
        <w:t xml:space="preserve">V případě zrušení odběrného místa u zákazníka, zejména z důvodu převodu vlastnických práv k odběrnému místu, odstranění odběrného místa, demolice, zničení </w:t>
      </w:r>
      <w:proofErr w:type="gramStart"/>
      <w:r>
        <w:rPr>
          <w:rFonts w:ascii="Gill Sans MT" w:hAnsi="Gill Sans MT" w:cs="Arial"/>
        </w:rPr>
        <w:t>živelnou</w:t>
      </w:r>
      <w:proofErr w:type="gramEnd"/>
      <w:r>
        <w:rPr>
          <w:rFonts w:ascii="Gill Sans MT" w:hAnsi="Gill Sans MT" w:cs="Arial"/>
        </w:rPr>
        <w:t xml:space="preserve"> pohromou, je zákazník oprávněn ukončit smluvní vztah s vybraným obchodníkem k danému odběrnému místu nejpozději do 30 dnů ode dne oznámení obchodníkovi </w:t>
      </w:r>
      <w:proofErr w:type="spellStart"/>
      <w:r>
        <w:rPr>
          <w:rFonts w:ascii="Gill Sans MT" w:hAnsi="Gill Sans MT" w:cs="Arial"/>
        </w:rPr>
        <w:t>oé</w:t>
      </w:r>
      <w:proofErr w:type="spellEnd"/>
      <w:r>
        <w:rPr>
          <w:rFonts w:ascii="Gill Sans MT" w:hAnsi="Gill Sans MT" w:cs="Arial"/>
        </w:rPr>
        <w:t xml:space="preserve"> zrušení odběrného místa, a to bez nároku na finanční kompenzaci.</w:t>
      </w:r>
    </w:p>
    <w:p w14:paraId="5F5CF8AB" w14:textId="77777777" w:rsidR="00D26CF4" w:rsidRDefault="00D26CF4" w:rsidP="00D26CF4">
      <w:pPr>
        <w:numPr>
          <w:ilvl w:val="0"/>
          <w:numId w:val="16"/>
        </w:numPr>
        <w:suppressAutoHyphens/>
        <w:spacing w:after="120"/>
        <w:jc w:val="both"/>
        <w:rPr>
          <w:rFonts w:ascii="Gill Sans MT" w:hAnsi="Gill Sans MT" w:cs="Arial"/>
        </w:rPr>
      </w:pPr>
      <w:r>
        <w:rPr>
          <w:rFonts w:ascii="Gill Sans MT" w:hAnsi="Gill Sans MT" w:cs="Arial"/>
        </w:rPr>
        <w:t>Znění přílohy č. 4 ZD je uvedeno v </w:t>
      </w:r>
      <w:r w:rsidRPr="006865CE">
        <w:rPr>
          <w:rFonts w:ascii="Gill Sans MT" w:hAnsi="Gill Sans MT" w:cs="Arial"/>
        </w:rPr>
        <w:t>Přílo</w:t>
      </w:r>
      <w:r>
        <w:rPr>
          <w:rFonts w:ascii="Gill Sans MT" w:hAnsi="Gill Sans MT" w:cs="Arial"/>
        </w:rPr>
        <w:t>ze</w:t>
      </w:r>
      <w:r w:rsidRPr="006865CE">
        <w:rPr>
          <w:rFonts w:ascii="Gill Sans MT" w:hAnsi="Gill Sans MT" w:cs="Arial"/>
        </w:rPr>
        <w:t xml:space="preserve"> B – Cena za dodávku plynu</w:t>
      </w:r>
    </w:p>
    <w:p w14:paraId="0CBCA85E" w14:textId="77777777" w:rsidR="00D26CF4" w:rsidRDefault="00D26CF4" w:rsidP="00D26CF4">
      <w:pPr>
        <w:numPr>
          <w:ilvl w:val="0"/>
          <w:numId w:val="16"/>
        </w:numPr>
        <w:suppressAutoHyphens/>
        <w:spacing w:after="120"/>
        <w:jc w:val="both"/>
        <w:rPr>
          <w:rFonts w:ascii="Gill Sans MT" w:hAnsi="Gill Sans MT" w:cs="Arial"/>
        </w:rPr>
      </w:pPr>
      <w:r>
        <w:rPr>
          <w:rFonts w:ascii="Gill Sans MT" w:hAnsi="Gill Sans MT" w:cs="Arial"/>
        </w:rPr>
        <w:t xml:space="preserve">Z důvodu provozních potřeb může zákazník v průběhu smluvního období počet měřících nebo odběrných míst změnit, a to jak zrušením stávajících, tak zřízením nových odběrných </w:t>
      </w:r>
      <w:proofErr w:type="spellStart"/>
      <w:r>
        <w:rPr>
          <w:rFonts w:ascii="Gill Sans MT" w:hAnsi="Gill Sans MT" w:cs="Arial"/>
        </w:rPr>
        <w:t>mist</w:t>
      </w:r>
      <w:proofErr w:type="spellEnd"/>
      <w:r>
        <w:rPr>
          <w:rFonts w:ascii="Gill Sans MT" w:hAnsi="Gill Sans MT" w:cs="Arial"/>
        </w:rPr>
        <w:t xml:space="preserve"> (případně i přepisem odběrných míst z jiného subjektu). Zákazník je oprávněn kdykoli v průběhu smluvního období požádat obchodníka o zahájení dodávek zemního plynu do odběrných míst zadavatele které nebyly součástí veřejné zakázky. Obchodník je povinen zahájit dodávku plynu za podmínek uzavřené smlouvou, a to v případě, že nárůst dodávky plynu do takového odběrného místa/míst nepřekročí hodnotu 10 % dodávky do stávajících odběrných míst za rok (tj. 1030,8 </w:t>
      </w:r>
      <w:proofErr w:type="spellStart"/>
      <w:r>
        <w:rPr>
          <w:rFonts w:ascii="Gill Sans MT" w:hAnsi="Gill Sans MT" w:cs="Arial"/>
        </w:rPr>
        <w:t>MWh</w:t>
      </w:r>
      <w:proofErr w:type="spellEnd"/>
      <w:r>
        <w:rPr>
          <w:rFonts w:ascii="Gill Sans MT" w:hAnsi="Gill Sans MT" w:cs="Arial"/>
        </w:rPr>
        <w:t>/rok plynu). Pro nová odběrná místa v rozsahu dodávek zemního plynu nad 10 % dodávky do stávajících odběrných míst za rok obchodník navrhne zákazníkovi podmínky, za jakých je ochoten do těchto odběrných míst zahájit dodávku. V případě potvrzení podmínek zákazníkem a podepsání dodatku, obchodník bez zbytečného odkladu zahájí dodávky zemního plynu do předmětných odběrných míst za podmínek popsaných v dodatku.</w:t>
      </w:r>
    </w:p>
    <w:p w14:paraId="3C93D55F" w14:textId="77777777" w:rsidR="00D26CF4" w:rsidRDefault="00D26CF4" w:rsidP="00D26CF4">
      <w:pPr>
        <w:numPr>
          <w:ilvl w:val="0"/>
          <w:numId w:val="16"/>
        </w:numPr>
        <w:suppressAutoHyphens/>
        <w:spacing w:after="120"/>
        <w:jc w:val="both"/>
        <w:rPr>
          <w:rFonts w:ascii="Gill Sans MT" w:hAnsi="Gill Sans MT" w:cs="Arial"/>
        </w:rPr>
      </w:pPr>
      <w:r>
        <w:rPr>
          <w:rFonts w:ascii="Gill Sans MT" w:hAnsi="Gill Sans MT" w:cs="Arial"/>
        </w:rPr>
        <w:t>Obchodník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obchodníkem či jeho poddodavateli.</w:t>
      </w:r>
    </w:p>
    <w:p w14:paraId="0E6D7255" w14:textId="77777777" w:rsidR="00D26CF4" w:rsidRDefault="00D26CF4" w:rsidP="00D26CF4">
      <w:pPr>
        <w:numPr>
          <w:ilvl w:val="0"/>
          <w:numId w:val="16"/>
        </w:numPr>
        <w:suppressAutoHyphens/>
        <w:spacing w:after="120"/>
        <w:jc w:val="both"/>
        <w:rPr>
          <w:rFonts w:ascii="Gill Sans MT" w:hAnsi="Gill Sans MT" w:cs="Arial"/>
        </w:rPr>
      </w:pPr>
      <w:r>
        <w:rPr>
          <w:rFonts w:ascii="Gill Sans MT" w:hAnsi="Gill Sans MT" w:cs="Arial"/>
        </w:rPr>
        <w:t xml:space="preserve">Dodavatel se zavazuje poskytnout odběrateli přehled fakturačních dat ve formátu </w:t>
      </w:r>
      <w:proofErr w:type="spellStart"/>
      <w:r>
        <w:rPr>
          <w:rFonts w:ascii="Gill Sans MT" w:hAnsi="Gill Sans MT" w:cs="Arial"/>
        </w:rPr>
        <w:t>xls</w:t>
      </w:r>
      <w:proofErr w:type="spellEnd"/>
      <w:r>
        <w:rPr>
          <w:rFonts w:ascii="Gill Sans MT" w:hAnsi="Gill Sans MT" w:cs="Arial"/>
        </w:rPr>
        <w:t>, a to v pravidelném intervalu dle realizované fakturace po dobu trvání smlouvy.</w:t>
      </w:r>
    </w:p>
    <w:p w14:paraId="22F28C9E" w14:textId="77777777" w:rsidR="00597E12" w:rsidRDefault="00597E12" w:rsidP="00597E12">
      <w:pPr>
        <w:numPr>
          <w:ilvl w:val="0"/>
          <w:numId w:val="16"/>
        </w:numPr>
        <w:suppressAutoHyphens/>
        <w:spacing w:after="120"/>
        <w:jc w:val="both"/>
        <w:rPr>
          <w:rFonts w:ascii="Gill Sans MT" w:hAnsi="Gill Sans MT" w:cs="Arial"/>
        </w:rPr>
      </w:pPr>
      <w:r>
        <w:rPr>
          <w:rFonts w:ascii="Gill Sans MT" w:hAnsi="Gill Sans MT" w:cs="Arial"/>
        </w:rPr>
        <w:t>Z</w:t>
      </w:r>
      <w:r w:rsidRPr="00341924">
        <w:rPr>
          <w:rFonts w:ascii="Gill Sans MT" w:hAnsi="Gill Sans MT" w:cs="Arial"/>
        </w:rPr>
        <w:t>vláštní ustanovení ze ZD</w:t>
      </w:r>
      <w:r>
        <w:rPr>
          <w:rFonts w:ascii="Gill Sans MT" w:hAnsi="Gill Sans MT" w:cs="Arial"/>
        </w:rPr>
        <w:t xml:space="preserve"> </w:t>
      </w:r>
      <w:r w:rsidRPr="00341924">
        <w:rPr>
          <w:rFonts w:ascii="Gill Sans MT" w:hAnsi="Gill Sans MT" w:cs="Arial"/>
        </w:rPr>
        <w:t>mají přednost před jinými ustanoveními smlouvy a jinými přílohami.</w:t>
      </w:r>
    </w:p>
    <w:p w14:paraId="28D588EC" w14:textId="77777777" w:rsidR="00597E12" w:rsidRDefault="00597E12" w:rsidP="00597E12">
      <w:pPr>
        <w:suppressAutoHyphens/>
        <w:spacing w:after="120"/>
        <w:ind w:left="360"/>
        <w:jc w:val="both"/>
        <w:rPr>
          <w:rFonts w:ascii="Gill Sans MT" w:hAnsi="Gill Sans MT" w:cs="Arial"/>
        </w:rPr>
      </w:pPr>
    </w:p>
    <w:p w14:paraId="1D59F6D4" w14:textId="77777777" w:rsidR="00983FFB" w:rsidRDefault="00983FFB" w:rsidP="00983FFB">
      <w:pPr>
        <w:suppressAutoHyphens/>
        <w:spacing w:after="120"/>
        <w:ind w:left="1065"/>
        <w:jc w:val="both"/>
        <w:rPr>
          <w:rFonts w:ascii="Gill Sans MT" w:hAnsi="Gill Sans MT" w:cs="Arial"/>
          <w:sz w:val="22"/>
          <w:szCs w:val="22"/>
        </w:rPr>
      </w:pPr>
    </w:p>
    <w:bookmarkEnd w:id="5"/>
    <w:bookmarkEnd w:id="6"/>
    <w:p w14:paraId="2DA89E73" w14:textId="1AF46071" w:rsidR="00197AA7" w:rsidRPr="00503276" w:rsidRDefault="00197AA7" w:rsidP="007A27A3">
      <w:pPr>
        <w:pStyle w:val="Odstavecseseznamem"/>
        <w:autoSpaceDE w:val="0"/>
        <w:autoSpaceDN w:val="0"/>
        <w:adjustRightInd w:val="0"/>
        <w:ind w:left="0"/>
        <w:jc w:val="center"/>
        <w:rPr>
          <w:rFonts w:ascii="Gill Sans MT" w:hAnsi="Gill Sans MT"/>
          <w:sz w:val="22"/>
          <w:szCs w:val="22"/>
        </w:rPr>
      </w:pPr>
      <w:r w:rsidRPr="00503276">
        <w:rPr>
          <w:rFonts w:ascii="Gill Sans MT" w:hAnsi="Gill Sans MT"/>
          <w:b/>
          <w:sz w:val="28"/>
          <w:szCs w:val="28"/>
        </w:rPr>
        <w:t>OBECNÉ ZNĚNÍ SMLOUVY</w:t>
      </w:r>
    </w:p>
    <w:p w14:paraId="38D37D57" w14:textId="77777777" w:rsidR="00197AA7" w:rsidRPr="00503276" w:rsidRDefault="00197AA7" w:rsidP="00197AA7">
      <w:pPr>
        <w:pStyle w:val="Bezmezer"/>
        <w:rPr>
          <w:rFonts w:ascii="Gill Sans MT" w:hAnsi="Gill Sans MT"/>
        </w:rPr>
      </w:pPr>
    </w:p>
    <w:p w14:paraId="247C4B19" w14:textId="77777777" w:rsidR="00197AA7" w:rsidRPr="00503276" w:rsidRDefault="00197AA7" w:rsidP="00197AA7">
      <w:pPr>
        <w:pStyle w:val="Nzev"/>
        <w:spacing w:before="120" w:line="276" w:lineRule="auto"/>
        <w:rPr>
          <w:rFonts w:ascii="Gill Sans MT" w:hAnsi="Gill Sans MT"/>
          <w:sz w:val="22"/>
          <w:szCs w:val="22"/>
        </w:rPr>
      </w:pPr>
      <w:r w:rsidRPr="00503276">
        <w:rPr>
          <w:rFonts w:ascii="Gill Sans MT" w:hAnsi="Gill Sans MT"/>
          <w:sz w:val="22"/>
          <w:szCs w:val="22"/>
        </w:rPr>
        <w:t>Článek I</w:t>
      </w:r>
    </w:p>
    <w:p w14:paraId="4F59C56A" w14:textId="77777777" w:rsidR="00197AA7" w:rsidRPr="00503276" w:rsidRDefault="00197AA7" w:rsidP="00197AA7">
      <w:pPr>
        <w:pStyle w:val="Nzev"/>
        <w:spacing w:line="276" w:lineRule="auto"/>
        <w:rPr>
          <w:rFonts w:ascii="Gill Sans MT" w:hAnsi="Gill Sans MT"/>
          <w:sz w:val="22"/>
          <w:szCs w:val="22"/>
        </w:rPr>
      </w:pPr>
      <w:r w:rsidRPr="00503276">
        <w:rPr>
          <w:rFonts w:ascii="Gill Sans MT" w:hAnsi="Gill Sans MT"/>
          <w:b/>
          <w:sz w:val="22"/>
          <w:szCs w:val="22"/>
        </w:rPr>
        <w:t xml:space="preserve">Definice </w:t>
      </w:r>
    </w:p>
    <w:p w14:paraId="41F74A5A" w14:textId="77777777" w:rsidR="00197AA7" w:rsidRPr="00503276" w:rsidRDefault="00197AA7">
      <w:pPr>
        <w:numPr>
          <w:ilvl w:val="0"/>
          <w:numId w:val="2"/>
        </w:numPr>
        <w:spacing w:line="276" w:lineRule="auto"/>
        <w:ind w:left="426" w:hanging="426"/>
        <w:jc w:val="both"/>
        <w:rPr>
          <w:rFonts w:ascii="Gill Sans MT" w:hAnsi="Gill Sans MT"/>
          <w:sz w:val="22"/>
          <w:szCs w:val="22"/>
        </w:rPr>
      </w:pPr>
      <w:r w:rsidRPr="00503276">
        <w:rPr>
          <w:rFonts w:ascii="Gill Sans MT" w:hAnsi="Gill Sans MT"/>
          <w:sz w:val="22"/>
          <w:szCs w:val="22"/>
        </w:rPr>
        <w:lastRenderedPageBreak/>
        <w:t>Níže uvedené definice slouží pro účely Smlouvy.  Pojmy definované v tomto článku mohou být ve Smlouvě uvedeny v jednotném i množném čísle.</w:t>
      </w:r>
    </w:p>
    <w:p w14:paraId="46EC262D" w14:textId="77777777" w:rsidR="00197AA7" w:rsidRPr="00503276" w:rsidRDefault="00197AA7">
      <w:pPr>
        <w:pStyle w:val="Nzev"/>
        <w:numPr>
          <w:ilvl w:val="0"/>
          <w:numId w:val="1"/>
        </w:numPr>
        <w:spacing w:before="120" w:line="276" w:lineRule="auto"/>
        <w:jc w:val="left"/>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ACQ</w:t>
      </w:r>
      <w:r w:rsidRPr="00503276">
        <w:rPr>
          <w:rFonts w:ascii="Gill Sans MT" w:hAnsi="Gill Sans MT"/>
          <w:sz w:val="22"/>
          <w:szCs w:val="22"/>
        </w:rPr>
        <w:t>“ znamená celkové smluvní množství;</w:t>
      </w:r>
    </w:p>
    <w:p w14:paraId="6C817120"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Energetický zákon</w:t>
      </w:r>
      <w:r w:rsidRPr="00503276">
        <w:rPr>
          <w:rFonts w:ascii="Gill Sans MT" w:hAnsi="Gill Sans MT"/>
          <w:sz w:val="22"/>
          <w:szCs w:val="22"/>
        </w:rPr>
        <w:t>“</w:t>
      </w:r>
      <w:r w:rsidRPr="00503276">
        <w:rPr>
          <w:rFonts w:ascii="Gill Sans MT" w:hAnsi="Gill Sans MT" w:cs="TimesNewRomanPSMT"/>
          <w:sz w:val="22"/>
          <w:szCs w:val="22"/>
        </w:rPr>
        <w:t xml:space="preserve"> je zákon č. 458/2000 Sb., o podmínkách podnikání a o výkonu státní správy v energetických odvětvích a o změně některých zákonů, ve znění pozdějších právních předpisů </w:t>
      </w:r>
      <w:r w:rsidRPr="00503276">
        <w:rPr>
          <w:rFonts w:ascii="Gill Sans MT" w:hAnsi="Gill Sans MT"/>
          <w:sz w:val="22"/>
          <w:szCs w:val="22"/>
        </w:rPr>
        <w:t>či obecně závazný právní předpis Energetický zákon nahrazující;</w:t>
      </w:r>
    </w:p>
    <w:p w14:paraId="3CDDBE3A"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color w:val="000000"/>
          <w:sz w:val="22"/>
          <w:szCs w:val="22"/>
        </w:rPr>
        <w:t>„</w:t>
      </w:r>
      <w:r w:rsidRPr="00503276">
        <w:rPr>
          <w:rFonts w:ascii="Gill Sans MT" w:hAnsi="Gill Sans MT"/>
          <w:b/>
          <w:color w:val="000000"/>
          <w:sz w:val="22"/>
          <w:szCs w:val="22"/>
        </w:rPr>
        <w:t>ERÚ</w:t>
      </w:r>
      <w:r w:rsidRPr="00503276">
        <w:rPr>
          <w:rFonts w:ascii="Gill Sans MT" w:hAnsi="Gill Sans MT"/>
          <w:color w:val="000000"/>
          <w:sz w:val="22"/>
          <w:szCs w:val="22"/>
        </w:rPr>
        <w:t xml:space="preserve">“ – Energetický regulační úřad jako </w:t>
      </w:r>
      <w:r w:rsidRPr="00503276">
        <w:rPr>
          <w:rFonts w:ascii="Gill Sans MT" w:hAnsi="Gill Sans MT"/>
          <w:color w:val="000000"/>
          <w:sz w:val="22"/>
          <w:szCs w:val="22"/>
          <w:shd w:val="clear" w:color="auto" w:fill="FFFFFF"/>
        </w:rPr>
        <w:t>správní úřad pro výkon regulace v energetice ve smyslu Energetického zákona;</w:t>
      </w:r>
    </w:p>
    <w:p w14:paraId="21D79C9A" w14:textId="77777777" w:rsidR="00197AA7" w:rsidRPr="00503276" w:rsidRDefault="00197AA7">
      <w:pPr>
        <w:pStyle w:val="Nzev"/>
        <w:numPr>
          <w:ilvl w:val="0"/>
          <w:numId w:val="1"/>
        </w:numPr>
        <w:spacing w:before="120" w:line="276" w:lineRule="auto"/>
        <w:jc w:val="left"/>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kWh</w:t>
      </w:r>
      <w:r w:rsidRPr="00503276">
        <w:rPr>
          <w:rFonts w:ascii="Gill Sans MT" w:hAnsi="Gill Sans MT"/>
          <w:sz w:val="22"/>
          <w:szCs w:val="22"/>
        </w:rPr>
        <w:t>“ je množství tepla ve výši 3 600 000 Joulů (J), „</w:t>
      </w:r>
      <w:proofErr w:type="spellStart"/>
      <w:r w:rsidRPr="00503276">
        <w:rPr>
          <w:rFonts w:ascii="Gill Sans MT" w:hAnsi="Gill Sans MT"/>
          <w:b/>
          <w:sz w:val="22"/>
          <w:szCs w:val="22"/>
        </w:rPr>
        <w:t>MWh</w:t>
      </w:r>
      <w:proofErr w:type="spellEnd"/>
      <w:r w:rsidRPr="00503276">
        <w:rPr>
          <w:rFonts w:ascii="Gill Sans MT" w:hAnsi="Gill Sans MT"/>
          <w:sz w:val="22"/>
          <w:szCs w:val="22"/>
        </w:rPr>
        <w:t>“ představuje 1000 kWh;</w:t>
      </w:r>
    </w:p>
    <w:p w14:paraId="679F7824"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MCQ</w:t>
      </w:r>
      <w:r w:rsidRPr="00503276">
        <w:rPr>
          <w:rFonts w:ascii="Gill Sans MT" w:hAnsi="Gill Sans MT"/>
          <w:sz w:val="22"/>
          <w:szCs w:val="22"/>
        </w:rPr>
        <w:t xml:space="preserve">“ znamená sjednané množství plynu pro jeden měsíc dodávané za cenu uvedenou v nedílné Příloze B ke Smlouvě; </w:t>
      </w:r>
    </w:p>
    <w:p w14:paraId="6BD0DFC2"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 xml:space="preserve"> „</w:t>
      </w:r>
      <w:r w:rsidRPr="00503276">
        <w:rPr>
          <w:rFonts w:ascii="Gill Sans MT" w:hAnsi="Gill Sans MT"/>
          <w:b/>
          <w:sz w:val="22"/>
          <w:szCs w:val="22"/>
        </w:rPr>
        <w:t>Nepřímé daně</w:t>
      </w:r>
      <w:r w:rsidRPr="00503276">
        <w:rPr>
          <w:rFonts w:ascii="Gill Sans MT" w:hAnsi="Gill Sans MT"/>
          <w:sz w:val="22"/>
          <w:szCs w:val="22"/>
        </w:rPr>
        <w:t>“ jsou daň z přidané hodnoty, daň ze zemního plynu a jiné obdobné daně vztahující se k prodeji zemního plynu ve smyslu obecně závazných právních předpisů obecně závazných v České republice;</w:t>
      </w:r>
    </w:p>
    <w:p w14:paraId="4724F7C8"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Obecné znění Smlouvy</w:t>
      </w:r>
      <w:r w:rsidRPr="00503276">
        <w:rPr>
          <w:rFonts w:ascii="Gill Sans MT" w:hAnsi="Gill Sans MT"/>
          <w:sz w:val="22"/>
          <w:szCs w:val="22"/>
        </w:rPr>
        <w:t>“ 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plynu dle § 72 odst. 2 Energetického zákona;</w:t>
      </w:r>
    </w:p>
    <w:p w14:paraId="7042997B"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 xml:space="preserve">Obchodní podmínky operátora trhu“ </w:t>
      </w:r>
      <w:r w:rsidRPr="00503276">
        <w:rPr>
          <w:rFonts w:ascii="Gill Sans MT" w:hAnsi="Gill Sans MT"/>
          <w:sz w:val="22"/>
          <w:szCs w:val="22"/>
        </w:rPr>
        <w:t>jsou obchodní podmínky Operátora trhu schválené ERÚ;</w:t>
      </w:r>
    </w:p>
    <w:p w14:paraId="4606FE1E"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Objem plynu (m</w:t>
      </w:r>
      <w:r w:rsidRPr="00503276">
        <w:rPr>
          <w:rFonts w:ascii="Gill Sans MT" w:hAnsi="Gill Sans MT"/>
          <w:b/>
          <w:sz w:val="22"/>
          <w:szCs w:val="22"/>
          <w:vertAlign w:val="superscript"/>
        </w:rPr>
        <w:t>3</w:t>
      </w:r>
      <w:r w:rsidRPr="00503276">
        <w:rPr>
          <w:rFonts w:ascii="Gill Sans MT" w:hAnsi="Gill Sans MT"/>
          <w:b/>
          <w:sz w:val="22"/>
          <w:szCs w:val="22"/>
        </w:rPr>
        <w:t>)“</w:t>
      </w:r>
      <w:r w:rsidRPr="00503276">
        <w:rPr>
          <w:rFonts w:ascii="Gill Sans MT" w:hAnsi="Gill Sans MT"/>
          <w:sz w:val="22"/>
          <w:szCs w:val="22"/>
        </w:rPr>
        <w:t xml:space="preserve"> je objem plynu vyjádřený v m</w:t>
      </w:r>
      <w:r w:rsidRPr="00503276">
        <w:rPr>
          <w:rFonts w:ascii="Gill Sans MT" w:hAnsi="Gill Sans MT"/>
          <w:sz w:val="22"/>
          <w:szCs w:val="22"/>
          <w:vertAlign w:val="superscript"/>
        </w:rPr>
        <w:t>3</w:t>
      </w:r>
      <w:r w:rsidRPr="00503276">
        <w:rPr>
          <w:rFonts w:ascii="Gill Sans MT" w:hAnsi="Gill Sans MT"/>
          <w:sz w:val="22"/>
          <w:szCs w:val="22"/>
        </w:rPr>
        <w:t>, pro přepočet mezi m</w:t>
      </w:r>
      <w:r w:rsidRPr="00503276">
        <w:rPr>
          <w:rFonts w:ascii="Gill Sans MT" w:hAnsi="Gill Sans MT"/>
          <w:sz w:val="22"/>
          <w:szCs w:val="22"/>
          <w:vertAlign w:val="superscript"/>
        </w:rPr>
        <w:t>3</w:t>
      </w:r>
      <w:r w:rsidRPr="00503276">
        <w:rPr>
          <w:rFonts w:ascii="Gill Sans MT" w:hAnsi="Gill Sans MT"/>
          <w:sz w:val="22"/>
          <w:szCs w:val="22"/>
        </w:rPr>
        <w:t xml:space="preserve"> a kWh se použije hodnota 10,55 kWh/m</w:t>
      </w:r>
      <w:r w:rsidRPr="00503276">
        <w:rPr>
          <w:rFonts w:ascii="Gill Sans MT" w:hAnsi="Gill Sans MT"/>
          <w:sz w:val="22"/>
          <w:szCs w:val="22"/>
          <w:vertAlign w:val="superscript"/>
        </w:rPr>
        <w:t>3</w:t>
      </w:r>
      <w:r w:rsidRPr="00503276">
        <w:rPr>
          <w:rFonts w:ascii="Gill Sans MT" w:hAnsi="Gill Sans MT"/>
          <w:sz w:val="22"/>
          <w:szCs w:val="22"/>
        </w:rPr>
        <w:t>;</w:t>
      </w:r>
    </w:p>
    <w:p w14:paraId="154F973F"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Odběrné místo</w:t>
      </w:r>
      <w:r w:rsidRPr="00503276">
        <w:rPr>
          <w:rFonts w:ascii="Gill Sans MT" w:hAnsi="Gill Sans MT"/>
          <w:sz w:val="22"/>
          <w:szCs w:val="22"/>
        </w:rPr>
        <w:t>“ je ve smyslu § 2 odstavce 2 písmene b) bodu 4 Energetického zákona a Pravidel trhu s plynem takovým výstupním bodem plynárenské soustavy opatřeným unikátním číselným kódem EIC, do kterého Obchodník dodává plyn pro Zákazníka. Seznam Odběrných míst Zákazníka představuje nedílnou Přílohu A ke Smlouvě;</w:t>
      </w:r>
    </w:p>
    <w:p w14:paraId="296A1744"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Odpovědnost za odchylku</w:t>
      </w:r>
      <w:r w:rsidRPr="00503276">
        <w:rPr>
          <w:rFonts w:ascii="Gill Sans MT" w:hAnsi="Gill Sans MT"/>
          <w:sz w:val="22"/>
          <w:szCs w:val="22"/>
        </w:rPr>
        <w:t>“ představuje odpovědnost za rozdíl mezi sjednaným množstvím a skutečným množstvím dodávek plynu do Odběrného místa ve smyslu ustanovení § 2 odstavce 2 písmene b) bodu 6 Energetického zákona a ve smyslu Pravidel trhu s plynem;</w:t>
      </w:r>
    </w:p>
    <w:p w14:paraId="660B5B33"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Operátor trhu“</w:t>
      </w:r>
      <w:r w:rsidRPr="00503276">
        <w:rPr>
          <w:rFonts w:ascii="Gill Sans MT" w:hAnsi="Gill Sans MT"/>
          <w:sz w:val="22"/>
          <w:szCs w:val="22"/>
        </w:rPr>
        <w:t xml:space="preserve"> je akciová společnost definovaná v ustanovení § 20a Energetického zákona;</w:t>
      </w:r>
    </w:p>
    <w:p w14:paraId="5CB6A903"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 xml:space="preserve"> „</w:t>
      </w:r>
      <w:r w:rsidRPr="00503276">
        <w:rPr>
          <w:rFonts w:ascii="Gill Sans MT" w:hAnsi="Gill Sans MT"/>
          <w:b/>
          <w:sz w:val="22"/>
          <w:szCs w:val="22"/>
        </w:rPr>
        <w:t>Pravidla trhu s plynem</w:t>
      </w:r>
      <w:r w:rsidRPr="00503276">
        <w:rPr>
          <w:rFonts w:ascii="Gill Sans MT" w:hAnsi="Gill Sans MT"/>
          <w:sz w:val="22"/>
          <w:szCs w:val="22"/>
        </w:rPr>
        <w:t>“ jsou</w:t>
      </w:r>
      <w:r w:rsidRPr="00503276">
        <w:rPr>
          <w:rFonts w:ascii="Gill Sans MT" w:hAnsi="Gill Sans MT" w:cs="TimesNewRomanPSMT"/>
          <w:sz w:val="22"/>
          <w:szCs w:val="22"/>
        </w:rPr>
        <w:t xml:space="preserve"> účinná ustanovení vyhlášky č</w:t>
      </w:r>
      <w:r w:rsidRPr="00503276">
        <w:rPr>
          <w:rFonts w:ascii="Gill Sans MT" w:hAnsi="Gill Sans MT"/>
          <w:sz w:val="22"/>
          <w:szCs w:val="22"/>
        </w:rPr>
        <w:t>. 349/2015 Sb., o Pravidlech trhu s plynem či obecně závazného právního předpisu uvedenou vyhlášku měnícího či nahrazujícího;</w:t>
      </w:r>
    </w:p>
    <w:p w14:paraId="667ED119"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 xml:space="preserve"> </w:t>
      </w:r>
      <w:r w:rsidRPr="00503276">
        <w:rPr>
          <w:rFonts w:ascii="Gill Sans MT" w:hAnsi="Gill Sans MT"/>
          <w:b/>
          <w:sz w:val="22"/>
          <w:szCs w:val="22"/>
        </w:rPr>
        <w:t>„PDS“</w:t>
      </w:r>
      <w:r w:rsidRPr="00503276">
        <w:rPr>
          <w:rFonts w:ascii="Gill Sans MT" w:hAnsi="Gill Sans MT"/>
          <w:sz w:val="22"/>
          <w:szCs w:val="22"/>
        </w:rPr>
        <w:t xml:space="preserve"> – místně příslušný provozovatel distribuční soustavy, prostřednictvím kterého Obchodník Zákazníkovi zajišťuje služby distribuční soustavy plynu;</w:t>
      </w:r>
    </w:p>
    <w:p w14:paraId="71A90941" w14:textId="0021AB60"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Stav nouze</w:t>
      </w:r>
      <w:r w:rsidRPr="00503276">
        <w:rPr>
          <w:rFonts w:ascii="Gill Sans MT" w:hAnsi="Gill Sans MT"/>
          <w:sz w:val="22"/>
          <w:szCs w:val="22"/>
        </w:rPr>
        <w:t>“ stav definovaný v ustanovení § 73 Energetického zákona;</w:t>
      </w:r>
    </w:p>
    <w:p w14:paraId="7CD4F999"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Termín dodávek</w:t>
      </w:r>
      <w:r w:rsidRPr="00503276">
        <w:rPr>
          <w:rFonts w:ascii="Gill Sans MT" w:hAnsi="Gill Sans MT"/>
          <w:sz w:val="22"/>
          <w:szCs w:val="22"/>
        </w:rPr>
        <w:t>“ je doba uvedená ve Výběrovém listu Smlouvy a specifikovaná v Přílohách Smlouvy;</w:t>
      </w:r>
    </w:p>
    <w:p w14:paraId="11784D82"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Výběrový list</w:t>
      </w:r>
      <w:r w:rsidRPr="00503276">
        <w:rPr>
          <w:rFonts w:ascii="Gill Sans MT" w:hAnsi="Gill Sans MT"/>
          <w:sz w:val="22"/>
          <w:szCs w:val="22"/>
        </w:rPr>
        <w:t xml:space="preserve">“ 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w:t>
      </w:r>
      <w:r w:rsidRPr="00503276">
        <w:rPr>
          <w:rFonts w:ascii="Gill Sans MT" w:hAnsi="Gill Sans MT"/>
          <w:sz w:val="22"/>
          <w:szCs w:val="22"/>
        </w:rPr>
        <w:lastRenderedPageBreak/>
        <w:t>listu přednost a ujednání obsažená v Obecném znění Smlouvy nebo v nedílné Příloze Smlouvy se považují v rozsahu dotčeném rozporem za neúčinná;</w:t>
      </w:r>
    </w:p>
    <w:p w14:paraId="4F422F7F" w14:textId="77777777" w:rsidR="00197AA7" w:rsidRPr="00503276" w:rsidRDefault="00197AA7">
      <w:pPr>
        <w:pStyle w:val="Nzev"/>
        <w:numPr>
          <w:ilvl w:val="0"/>
          <w:numId w:val="1"/>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 xml:space="preserve">Zemní plyn“ </w:t>
      </w:r>
      <w:r w:rsidRPr="00503276">
        <w:rPr>
          <w:rFonts w:ascii="Gill Sans MT" w:hAnsi="Gill Sans MT"/>
          <w:sz w:val="22"/>
          <w:szCs w:val="22"/>
        </w:rPr>
        <w:t>nebo</w:t>
      </w:r>
      <w:r w:rsidRPr="00503276">
        <w:rPr>
          <w:rFonts w:ascii="Gill Sans MT" w:hAnsi="Gill Sans MT"/>
          <w:b/>
          <w:sz w:val="22"/>
          <w:szCs w:val="22"/>
        </w:rPr>
        <w:t xml:space="preserve"> „plyn</w:t>
      </w:r>
      <w:r w:rsidRPr="00503276">
        <w:rPr>
          <w:rFonts w:ascii="Gill Sans MT" w:hAnsi="Gill Sans MT"/>
          <w:sz w:val="22"/>
          <w:szCs w:val="22"/>
        </w:rPr>
        <w:t>“ je přírodní směs plynných uhlovodíků s převažujícím podílem metanu CH</w:t>
      </w:r>
      <w:r w:rsidRPr="00503276">
        <w:rPr>
          <w:rFonts w:ascii="Gill Sans MT" w:hAnsi="Gill Sans MT"/>
          <w:sz w:val="22"/>
          <w:szCs w:val="22"/>
          <w:vertAlign w:val="subscript"/>
        </w:rPr>
        <w:t>4</w:t>
      </w:r>
      <w:r w:rsidRPr="00503276">
        <w:rPr>
          <w:rFonts w:ascii="Gill Sans MT" w:hAnsi="Gill Sans MT"/>
          <w:sz w:val="22"/>
          <w:szCs w:val="22"/>
        </w:rPr>
        <w:t xml:space="preserve"> a proměnlivým množstvím neuhlovodíkových plynů.</w:t>
      </w:r>
    </w:p>
    <w:p w14:paraId="3924E89D" w14:textId="77777777" w:rsidR="00197AA7" w:rsidRPr="00503276" w:rsidRDefault="00197AA7" w:rsidP="009701B6">
      <w:pPr>
        <w:pStyle w:val="Bezmezer"/>
        <w:rPr>
          <w:rFonts w:ascii="Gill Sans MT" w:hAnsi="Gill Sans MT"/>
        </w:rPr>
      </w:pPr>
    </w:p>
    <w:p w14:paraId="57FCA1D4" w14:textId="77777777" w:rsidR="00197AA7" w:rsidRPr="00503276" w:rsidRDefault="00197AA7" w:rsidP="00197AA7">
      <w:pPr>
        <w:spacing w:line="276" w:lineRule="auto"/>
        <w:jc w:val="center"/>
        <w:rPr>
          <w:rFonts w:ascii="Gill Sans MT" w:hAnsi="Gill Sans MT"/>
          <w:sz w:val="22"/>
          <w:szCs w:val="22"/>
        </w:rPr>
      </w:pPr>
      <w:r w:rsidRPr="00503276">
        <w:rPr>
          <w:rFonts w:ascii="Gill Sans MT" w:hAnsi="Gill Sans MT"/>
          <w:sz w:val="22"/>
          <w:szCs w:val="22"/>
        </w:rPr>
        <w:t>Článek II</w:t>
      </w:r>
    </w:p>
    <w:p w14:paraId="11D93735" w14:textId="77777777" w:rsidR="00197AA7" w:rsidRPr="00503276" w:rsidRDefault="00197AA7" w:rsidP="00197AA7">
      <w:pPr>
        <w:spacing w:line="276" w:lineRule="auto"/>
        <w:jc w:val="center"/>
        <w:rPr>
          <w:rFonts w:ascii="Gill Sans MT" w:hAnsi="Gill Sans MT" w:cs="TimesNewRomanPSMT"/>
          <w:sz w:val="22"/>
          <w:szCs w:val="22"/>
        </w:rPr>
      </w:pPr>
      <w:r w:rsidRPr="00503276">
        <w:rPr>
          <w:rFonts w:ascii="Gill Sans MT" w:hAnsi="Gill Sans MT"/>
          <w:b/>
          <w:sz w:val="22"/>
          <w:szCs w:val="22"/>
        </w:rPr>
        <w:t>Předmět Smlouvy</w:t>
      </w:r>
    </w:p>
    <w:p w14:paraId="5527A307" w14:textId="457D08C5" w:rsidR="00197AA7" w:rsidRPr="00503276" w:rsidRDefault="00197AA7">
      <w:pPr>
        <w:numPr>
          <w:ilvl w:val="0"/>
          <w:numId w:val="8"/>
        </w:numPr>
        <w:spacing w:before="120" w:line="276" w:lineRule="auto"/>
        <w:ind w:left="426" w:hanging="436"/>
        <w:jc w:val="both"/>
        <w:rPr>
          <w:rFonts w:ascii="Gill Sans MT" w:hAnsi="Gill Sans MT"/>
          <w:sz w:val="22"/>
          <w:szCs w:val="22"/>
        </w:rPr>
      </w:pPr>
      <w:r w:rsidRPr="00503276">
        <w:rPr>
          <w:rFonts w:ascii="Gill Sans MT" w:hAnsi="Gill Sans MT"/>
          <w:sz w:val="22"/>
          <w:szCs w:val="22"/>
        </w:rPr>
        <w:t xml:space="preserve">Obchodník se touto Smlouvou zavazuje v době odpovídající Termínu dodávek dodávat Zákazníkovi </w:t>
      </w:r>
      <w:r w:rsidR="00C11999" w:rsidRPr="00503276">
        <w:rPr>
          <w:rFonts w:ascii="Gill Sans MT" w:hAnsi="Gill Sans MT"/>
          <w:sz w:val="22"/>
          <w:szCs w:val="22"/>
        </w:rPr>
        <w:t>Z</w:t>
      </w:r>
      <w:r w:rsidRPr="00503276">
        <w:rPr>
          <w:rFonts w:ascii="Gill Sans MT" w:hAnsi="Gill Sans MT"/>
          <w:sz w:val="22"/>
          <w:szCs w:val="22"/>
        </w:rPr>
        <w:t xml:space="preserve">emní plyn v množství a termínech sjednaných dále v článku III. Obecného znění Smlouvy a přistavit tento plyn k odběru v Odběrných místech Zákazníka jako výstupních bodech plynárenské soustavy a Zákazník se zavazuje tento plyn ve sjednaném množství odebírat a zaplatit za něj Obchodníkovi dohodnutou cenu za dodávku plynu dle článku IV. Obecného znění Smlouvy. </w:t>
      </w:r>
    </w:p>
    <w:p w14:paraId="6CA614EA" w14:textId="77777777" w:rsidR="00197AA7" w:rsidRPr="00503276" w:rsidRDefault="00197AA7">
      <w:pPr>
        <w:numPr>
          <w:ilvl w:val="0"/>
          <w:numId w:val="8"/>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Obchodník se ve smyslu ujednání článku V. Obecného znění Smlouvy zavazuje převzít za Zákazníka v dále specifikovaných Odběrných místech Odpovědnost za odchylku ve smyslu Energetického zákona a Pravidel trhu s plynem. </w:t>
      </w:r>
    </w:p>
    <w:p w14:paraId="3A7D38E3" w14:textId="77777777" w:rsidR="00197AA7" w:rsidRPr="00503276" w:rsidRDefault="00197AA7">
      <w:pPr>
        <w:numPr>
          <w:ilvl w:val="0"/>
          <w:numId w:val="8"/>
        </w:numPr>
        <w:spacing w:before="120" w:line="276" w:lineRule="auto"/>
        <w:ind w:left="426" w:hanging="426"/>
        <w:jc w:val="both"/>
        <w:rPr>
          <w:rFonts w:ascii="Gill Sans MT" w:hAnsi="Gill Sans MT"/>
          <w:sz w:val="22"/>
          <w:szCs w:val="22"/>
        </w:rPr>
      </w:pPr>
      <w:r w:rsidRPr="00503276">
        <w:rPr>
          <w:rFonts w:ascii="Gill Sans MT" w:hAnsi="Gill Sans MT"/>
          <w:sz w:val="22"/>
          <w:szCs w:val="22"/>
        </w:rPr>
        <w:t>Obchodník se dále zavazuje vlastním jménem a na vlastní účet zajistit pro Zákazníka v dále specifikovaných Odběrných místech službu distribuční soustavy plynu u příslušného PDS v souladu s podmínkami Pravidel trhu s plynem a Řádem provozovatele příslušné distribuční soustavy a Zákazník se zavazuje Obchodníkovi uhradit za zajištění distribuce plynu cenu stanovenou v souladu s cenovou regulací dále v článku IV. Obecného znění Smlouvy.</w:t>
      </w:r>
    </w:p>
    <w:p w14:paraId="70FC3B3F" w14:textId="77777777" w:rsidR="00197AA7" w:rsidRPr="00503276" w:rsidRDefault="00197AA7" w:rsidP="00197AA7">
      <w:pPr>
        <w:pStyle w:val="Bezmezer"/>
        <w:rPr>
          <w:rFonts w:ascii="Gill Sans MT" w:hAnsi="Gill Sans MT"/>
        </w:rPr>
      </w:pPr>
    </w:p>
    <w:p w14:paraId="1779D77A" w14:textId="77777777" w:rsidR="00197AA7" w:rsidRPr="00503276" w:rsidRDefault="00197AA7" w:rsidP="00197AA7">
      <w:pPr>
        <w:pStyle w:val="Nzev"/>
        <w:spacing w:before="120" w:line="276" w:lineRule="auto"/>
        <w:rPr>
          <w:rFonts w:ascii="Gill Sans MT" w:hAnsi="Gill Sans MT"/>
          <w:sz w:val="22"/>
          <w:szCs w:val="22"/>
        </w:rPr>
      </w:pPr>
      <w:r w:rsidRPr="00503276">
        <w:rPr>
          <w:rFonts w:ascii="Gill Sans MT" w:hAnsi="Gill Sans MT"/>
          <w:sz w:val="22"/>
          <w:szCs w:val="22"/>
        </w:rPr>
        <w:t>Článek III</w:t>
      </w:r>
    </w:p>
    <w:p w14:paraId="384C12E7" w14:textId="77777777" w:rsidR="00197AA7" w:rsidRPr="00503276" w:rsidRDefault="00197AA7" w:rsidP="00197AA7">
      <w:pPr>
        <w:spacing w:line="276" w:lineRule="auto"/>
        <w:jc w:val="center"/>
        <w:rPr>
          <w:rFonts w:ascii="Gill Sans MT" w:hAnsi="Gill Sans MT"/>
          <w:b/>
          <w:sz w:val="22"/>
          <w:szCs w:val="22"/>
        </w:rPr>
      </w:pPr>
      <w:r w:rsidRPr="00503276">
        <w:rPr>
          <w:rFonts w:ascii="Gill Sans MT" w:hAnsi="Gill Sans MT"/>
          <w:b/>
          <w:sz w:val="22"/>
          <w:szCs w:val="22"/>
        </w:rPr>
        <w:t>Doba plnění, sjednané množství plynu a dodací podmínky</w:t>
      </w:r>
    </w:p>
    <w:p w14:paraId="597DE881" w14:textId="71A37837" w:rsidR="00197AA7" w:rsidRPr="00503276" w:rsidRDefault="00197AA7">
      <w:pPr>
        <w:numPr>
          <w:ilvl w:val="0"/>
          <w:numId w:val="3"/>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Smluvní strany ve smyslu článku I</w:t>
      </w:r>
      <w:r w:rsidR="00BE4AF9">
        <w:rPr>
          <w:rFonts w:ascii="Gill Sans MT" w:hAnsi="Gill Sans MT"/>
          <w:sz w:val="22"/>
          <w:szCs w:val="22"/>
        </w:rPr>
        <w:t>I</w:t>
      </w:r>
      <w:r w:rsidRPr="00503276">
        <w:rPr>
          <w:rFonts w:ascii="Gill Sans MT" w:hAnsi="Gill Sans MT"/>
          <w:sz w:val="22"/>
          <w:szCs w:val="22"/>
        </w:rPr>
        <w:t xml:space="preserve">. Obecného znění Smlouvy sjednávají, že Obchodník bude Zákazníkovi v dále uvedeném rozsahu dodávat plyn v období sjednaném ve Výběrovém listu Smlouvy jako Termín dodávek. </w:t>
      </w:r>
    </w:p>
    <w:p w14:paraId="4E4D8CBB" w14:textId="027BF545" w:rsidR="00197AA7" w:rsidRPr="00503276" w:rsidRDefault="00197AA7">
      <w:pPr>
        <w:numPr>
          <w:ilvl w:val="0"/>
          <w:numId w:val="3"/>
        </w:numPr>
        <w:spacing w:before="120" w:line="276" w:lineRule="auto"/>
        <w:ind w:left="426" w:hanging="426"/>
        <w:jc w:val="both"/>
        <w:rPr>
          <w:rFonts w:ascii="Gill Sans MT" w:hAnsi="Gill Sans MT"/>
          <w:sz w:val="22"/>
          <w:szCs w:val="22"/>
        </w:rPr>
      </w:pPr>
      <w:r w:rsidRPr="00503276">
        <w:rPr>
          <w:rFonts w:ascii="Gill Sans MT" w:hAnsi="Gill Sans MT"/>
          <w:sz w:val="22"/>
          <w:szCs w:val="22"/>
        </w:rPr>
        <w:t>Sjednané množství plynu v </w:t>
      </w:r>
      <w:proofErr w:type="spellStart"/>
      <w:r w:rsidRPr="00503276">
        <w:rPr>
          <w:rFonts w:ascii="Gill Sans MT" w:hAnsi="Gill Sans MT"/>
          <w:sz w:val="22"/>
          <w:szCs w:val="22"/>
        </w:rPr>
        <w:t>MWh</w:t>
      </w:r>
      <w:proofErr w:type="spellEnd"/>
      <w:r w:rsidRPr="00503276">
        <w:rPr>
          <w:rFonts w:ascii="Gill Sans MT" w:hAnsi="Gill Sans MT"/>
          <w:sz w:val="22"/>
          <w:szCs w:val="22"/>
        </w:rPr>
        <w:t xml:space="preserve"> pro Termín dodávek je sjednáno jako odběr plynu ve všech Odběrných místech Zákazníka uvedených v nedílné Příloze A Smlouvy a je platné po celou dobu trvání Smlouvy, pokud se Smluvní strany nedohodnou jinak formou písemného dodatku ke Smlouvě. Sjednané celkové množství plynu ACQ</w:t>
      </w:r>
      <w:r w:rsidR="00B200D2" w:rsidRPr="00503276">
        <w:rPr>
          <w:rFonts w:ascii="Gill Sans MT" w:hAnsi="Gill Sans MT"/>
          <w:sz w:val="22"/>
          <w:szCs w:val="22"/>
        </w:rPr>
        <w:t xml:space="preserve"> </w:t>
      </w:r>
      <w:r w:rsidRPr="00503276">
        <w:rPr>
          <w:rFonts w:ascii="Gill Sans MT" w:hAnsi="Gill Sans MT"/>
          <w:sz w:val="22"/>
          <w:szCs w:val="22"/>
        </w:rPr>
        <w:t>je rozděleno na množství plynu MCQ pro každý měsíc Termínu dodávek.</w:t>
      </w:r>
      <w:r w:rsidRPr="00503276">
        <w:rPr>
          <w:rFonts w:ascii="Gill Sans MT" w:hAnsi="Gill Sans MT"/>
          <w:sz w:val="22"/>
          <w:szCs w:val="22"/>
          <w:vertAlign w:val="subscript"/>
        </w:rPr>
        <w:t xml:space="preserve"> </w:t>
      </w:r>
      <w:r w:rsidRPr="00503276">
        <w:rPr>
          <w:rFonts w:ascii="Gill Sans MT" w:hAnsi="Gill Sans MT"/>
          <w:sz w:val="22"/>
          <w:szCs w:val="22"/>
        </w:rPr>
        <w:t>Jednotlivá Odběrná místa Zákazníka jsou specifikovaná názvem a kódem Odběrného místa uvedeným v</w:t>
      </w:r>
      <w:r w:rsidR="00B200D2" w:rsidRPr="00503276">
        <w:rPr>
          <w:rFonts w:ascii="Gill Sans MT" w:hAnsi="Gill Sans MT"/>
          <w:sz w:val="22"/>
          <w:szCs w:val="22"/>
        </w:rPr>
        <w:t> </w:t>
      </w:r>
      <w:r w:rsidRPr="00503276">
        <w:rPr>
          <w:rFonts w:ascii="Gill Sans MT" w:hAnsi="Gill Sans MT"/>
          <w:sz w:val="22"/>
          <w:szCs w:val="22"/>
        </w:rPr>
        <w:t>Příloze A Smlouvy.</w:t>
      </w:r>
    </w:p>
    <w:p w14:paraId="101CC30B" w14:textId="06DB0EA1" w:rsidR="00197AA7" w:rsidRPr="00503276" w:rsidRDefault="00197AA7">
      <w:pPr>
        <w:numPr>
          <w:ilvl w:val="0"/>
          <w:numId w:val="3"/>
        </w:numPr>
        <w:spacing w:before="120" w:line="276" w:lineRule="auto"/>
        <w:ind w:left="426" w:hanging="426"/>
        <w:jc w:val="both"/>
        <w:rPr>
          <w:rFonts w:ascii="Gill Sans MT" w:hAnsi="Gill Sans MT"/>
          <w:sz w:val="22"/>
          <w:szCs w:val="22"/>
        </w:rPr>
      </w:pPr>
      <w:r w:rsidRPr="00503276">
        <w:rPr>
          <w:rFonts w:ascii="Gill Sans MT" w:hAnsi="Gill Sans MT"/>
          <w:sz w:val="22"/>
          <w:szCs w:val="22"/>
        </w:rPr>
        <w:t>Pro účely sjednání distribuční kapacity pro jednotlivá Odběrná místa Zákazníka v</w:t>
      </w:r>
      <w:r w:rsidR="00B200D2" w:rsidRPr="00503276">
        <w:rPr>
          <w:rFonts w:ascii="Gill Sans MT" w:hAnsi="Gill Sans MT"/>
          <w:sz w:val="22"/>
          <w:szCs w:val="22"/>
        </w:rPr>
        <w:t> </w:t>
      </w:r>
      <w:r w:rsidRPr="00503276">
        <w:rPr>
          <w:rFonts w:ascii="Gill Sans MT" w:hAnsi="Gill Sans MT"/>
          <w:sz w:val="22"/>
          <w:szCs w:val="22"/>
        </w:rPr>
        <w:t>souvislosti se zajištěním služby distribuční soustavy plynu je v</w:t>
      </w:r>
      <w:r w:rsidR="00B200D2" w:rsidRPr="00503276">
        <w:rPr>
          <w:rFonts w:ascii="Gill Sans MT" w:hAnsi="Gill Sans MT"/>
          <w:sz w:val="22"/>
          <w:szCs w:val="22"/>
        </w:rPr>
        <w:t> </w:t>
      </w:r>
      <w:r w:rsidRPr="00503276">
        <w:rPr>
          <w:rFonts w:ascii="Gill Sans MT" w:hAnsi="Gill Sans MT"/>
          <w:sz w:val="22"/>
          <w:szCs w:val="22"/>
        </w:rPr>
        <w:t>Příloze A Smlouvy specifikována pro každé Odběrné místo smluvní distribuční kapacita. Obchodník vynaloží veškeré úsilí, které od něho lze rozumně v</w:t>
      </w:r>
      <w:r w:rsidR="00B200D2" w:rsidRPr="00503276">
        <w:rPr>
          <w:rFonts w:ascii="Gill Sans MT" w:hAnsi="Gill Sans MT"/>
          <w:sz w:val="22"/>
          <w:szCs w:val="22"/>
        </w:rPr>
        <w:t> </w:t>
      </w:r>
      <w:r w:rsidRPr="00503276">
        <w:rPr>
          <w:rFonts w:ascii="Gill Sans MT" w:hAnsi="Gill Sans MT"/>
          <w:sz w:val="22"/>
          <w:szCs w:val="22"/>
        </w:rPr>
        <w:t>této souvislosti očekávat, k</w:t>
      </w:r>
      <w:r w:rsidR="00B200D2" w:rsidRPr="00503276">
        <w:rPr>
          <w:rFonts w:ascii="Gill Sans MT" w:hAnsi="Gill Sans MT"/>
          <w:sz w:val="22"/>
          <w:szCs w:val="22"/>
        </w:rPr>
        <w:t> </w:t>
      </w:r>
      <w:r w:rsidRPr="00503276">
        <w:rPr>
          <w:rFonts w:ascii="Gill Sans MT" w:hAnsi="Gill Sans MT"/>
          <w:sz w:val="22"/>
          <w:szCs w:val="22"/>
        </w:rPr>
        <w:t>tomu, aby byla v</w:t>
      </w:r>
      <w:r w:rsidR="00B200D2" w:rsidRPr="00503276">
        <w:rPr>
          <w:rFonts w:ascii="Gill Sans MT" w:hAnsi="Gill Sans MT"/>
          <w:sz w:val="22"/>
          <w:szCs w:val="22"/>
        </w:rPr>
        <w:t> </w:t>
      </w:r>
      <w:r w:rsidRPr="00503276">
        <w:rPr>
          <w:rFonts w:ascii="Gill Sans MT" w:hAnsi="Gill Sans MT"/>
          <w:sz w:val="22"/>
          <w:szCs w:val="22"/>
        </w:rPr>
        <w:t>souladu s</w:t>
      </w:r>
      <w:r w:rsidR="00B200D2" w:rsidRPr="00503276">
        <w:rPr>
          <w:rFonts w:ascii="Gill Sans MT" w:hAnsi="Gill Sans MT"/>
          <w:sz w:val="22"/>
          <w:szCs w:val="22"/>
        </w:rPr>
        <w:t> </w:t>
      </w:r>
      <w:r w:rsidRPr="00503276">
        <w:rPr>
          <w:rFonts w:ascii="Gill Sans MT" w:hAnsi="Gill Sans MT"/>
          <w:sz w:val="22"/>
          <w:szCs w:val="22"/>
        </w:rPr>
        <w:t>Pravidly trhu s</w:t>
      </w:r>
      <w:r w:rsidR="00B200D2" w:rsidRPr="00503276">
        <w:rPr>
          <w:rFonts w:ascii="Gill Sans MT" w:hAnsi="Gill Sans MT"/>
          <w:sz w:val="22"/>
          <w:szCs w:val="22"/>
        </w:rPr>
        <w:t> </w:t>
      </w:r>
      <w:r w:rsidRPr="00503276">
        <w:rPr>
          <w:rFonts w:ascii="Gill Sans MT" w:hAnsi="Gill Sans MT"/>
          <w:sz w:val="22"/>
          <w:szCs w:val="22"/>
        </w:rPr>
        <w:t>plynem formou Smlouvy o zajištění služby distribuční soustavy plynu na roční bázi uzavřené s</w:t>
      </w:r>
      <w:r w:rsidR="00B200D2" w:rsidRPr="00503276">
        <w:rPr>
          <w:rFonts w:ascii="Gill Sans MT" w:hAnsi="Gill Sans MT"/>
          <w:sz w:val="22"/>
          <w:szCs w:val="22"/>
        </w:rPr>
        <w:t> </w:t>
      </w:r>
      <w:r w:rsidRPr="00503276">
        <w:rPr>
          <w:rFonts w:ascii="Gill Sans MT" w:hAnsi="Gill Sans MT"/>
          <w:sz w:val="22"/>
          <w:szCs w:val="22"/>
        </w:rPr>
        <w:t>příslušným PDS pro tato Odběrná místa přidělena taková distribuční kapacita, jejíž výše odpovídá výši smluvní distribuční kapacitě. U Odběrných míst s</w:t>
      </w:r>
      <w:r w:rsidR="00B200D2" w:rsidRPr="00503276">
        <w:rPr>
          <w:rFonts w:ascii="Gill Sans MT" w:hAnsi="Gill Sans MT"/>
          <w:sz w:val="22"/>
          <w:szCs w:val="22"/>
        </w:rPr>
        <w:t> </w:t>
      </w:r>
      <w:r w:rsidRPr="00503276">
        <w:rPr>
          <w:rFonts w:ascii="Gill Sans MT" w:hAnsi="Gill Sans MT"/>
          <w:sz w:val="22"/>
          <w:szCs w:val="22"/>
        </w:rPr>
        <w:t>měřením typu C se distribuční kapacita stanovuje postupem uvedeným v</w:t>
      </w:r>
      <w:r w:rsidR="00B200D2" w:rsidRPr="00503276">
        <w:rPr>
          <w:rFonts w:ascii="Gill Sans MT" w:hAnsi="Gill Sans MT"/>
          <w:sz w:val="22"/>
          <w:szCs w:val="22"/>
        </w:rPr>
        <w:t> </w:t>
      </w:r>
      <w:r w:rsidRPr="00503276">
        <w:rPr>
          <w:rFonts w:ascii="Gill Sans MT" w:hAnsi="Gill Sans MT"/>
          <w:sz w:val="22"/>
          <w:szCs w:val="22"/>
        </w:rPr>
        <w:t>Pravidlech trhu s</w:t>
      </w:r>
      <w:r w:rsidR="00B200D2" w:rsidRPr="00503276">
        <w:rPr>
          <w:rFonts w:ascii="Gill Sans MT" w:hAnsi="Gill Sans MT"/>
          <w:sz w:val="22"/>
          <w:szCs w:val="22"/>
        </w:rPr>
        <w:t> </w:t>
      </w:r>
      <w:r w:rsidRPr="00503276">
        <w:rPr>
          <w:rFonts w:ascii="Gill Sans MT" w:hAnsi="Gill Sans MT"/>
          <w:sz w:val="22"/>
          <w:szCs w:val="22"/>
        </w:rPr>
        <w:t xml:space="preserve">plynem. </w:t>
      </w:r>
    </w:p>
    <w:p w14:paraId="3A73400F" w14:textId="77777777" w:rsidR="00197AA7" w:rsidRPr="00503276" w:rsidRDefault="00197AA7">
      <w:pPr>
        <w:numPr>
          <w:ilvl w:val="0"/>
          <w:numId w:val="3"/>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Za dodané množství plynu se považují skutečné hodnoty spotřeby plynu uvedené na fakturách za službu distribuční soustavy plynu od příslušného PDS za Odběrná místa Zákazníka. </w:t>
      </w:r>
    </w:p>
    <w:p w14:paraId="726D48BA" w14:textId="53176B12" w:rsidR="00197AA7" w:rsidRPr="00503276" w:rsidRDefault="00197AA7">
      <w:pPr>
        <w:numPr>
          <w:ilvl w:val="0"/>
          <w:numId w:val="3"/>
        </w:numPr>
        <w:spacing w:before="120" w:line="276" w:lineRule="auto"/>
        <w:ind w:left="426" w:hanging="426"/>
        <w:jc w:val="both"/>
        <w:rPr>
          <w:rFonts w:ascii="Gill Sans MT" w:hAnsi="Gill Sans MT"/>
          <w:sz w:val="22"/>
          <w:szCs w:val="22"/>
        </w:rPr>
      </w:pPr>
      <w:r w:rsidRPr="00503276">
        <w:rPr>
          <w:rFonts w:ascii="Gill Sans MT" w:hAnsi="Gill Sans MT"/>
          <w:sz w:val="22"/>
          <w:szCs w:val="22"/>
        </w:rPr>
        <w:t>Obchodník se zavazuje dodávat na základě Smlouvy plyn splňující podmínky jakosti plynu v</w:t>
      </w:r>
      <w:r w:rsidR="00B200D2" w:rsidRPr="00503276">
        <w:rPr>
          <w:rFonts w:ascii="Gill Sans MT" w:hAnsi="Gill Sans MT"/>
          <w:sz w:val="22"/>
          <w:szCs w:val="22"/>
        </w:rPr>
        <w:t> </w:t>
      </w:r>
      <w:r w:rsidRPr="00503276">
        <w:rPr>
          <w:rFonts w:ascii="Gill Sans MT" w:hAnsi="Gill Sans MT"/>
          <w:sz w:val="22"/>
          <w:szCs w:val="22"/>
        </w:rPr>
        <w:t>souladu s</w:t>
      </w:r>
      <w:r w:rsidR="00B200D2" w:rsidRPr="00503276">
        <w:rPr>
          <w:rFonts w:ascii="Gill Sans MT" w:hAnsi="Gill Sans MT"/>
          <w:sz w:val="22"/>
          <w:szCs w:val="22"/>
        </w:rPr>
        <w:t> </w:t>
      </w:r>
      <w:r w:rsidRPr="00503276">
        <w:rPr>
          <w:rFonts w:ascii="Gill Sans MT" w:hAnsi="Gill Sans MT"/>
          <w:sz w:val="22"/>
          <w:szCs w:val="22"/>
        </w:rPr>
        <w:t>Řádem provozovatele přepravní soustavy.</w:t>
      </w:r>
    </w:p>
    <w:p w14:paraId="658BFA22" w14:textId="77777777" w:rsidR="00197AA7" w:rsidRPr="00503276" w:rsidRDefault="00197AA7" w:rsidP="00197AA7">
      <w:pPr>
        <w:pStyle w:val="Bezmezer"/>
        <w:rPr>
          <w:rFonts w:ascii="Gill Sans MT" w:hAnsi="Gill Sans MT"/>
        </w:rPr>
      </w:pPr>
    </w:p>
    <w:p w14:paraId="4607E037" w14:textId="77777777" w:rsidR="00197AA7" w:rsidRPr="00503276" w:rsidRDefault="00197AA7" w:rsidP="00197AA7">
      <w:pPr>
        <w:spacing w:before="120" w:line="276" w:lineRule="auto"/>
        <w:jc w:val="center"/>
        <w:rPr>
          <w:rFonts w:ascii="Gill Sans MT" w:hAnsi="Gill Sans MT"/>
          <w:sz w:val="22"/>
          <w:szCs w:val="22"/>
        </w:rPr>
      </w:pPr>
      <w:r w:rsidRPr="00503276">
        <w:rPr>
          <w:rFonts w:ascii="Gill Sans MT" w:hAnsi="Gill Sans MT"/>
          <w:sz w:val="22"/>
          <w:szCs w:val="22"/>
        </w:rPr>
        <w:t>Článek IV</w:t>
      </w:r>
    </w:p>
    <w:p w14:paraId="37316D1B" w14:textId="77777777" w:rsidR="00197AA7" w:rsidRPr="00503276" w:rsidRDefault="00197AA7" w:rsidP="00197AA7">
      <w:pPr>
        <w:pStyle w:val="Nzev"/>
        <w:spacing w:line="276" w:lineRule="auto"/>
        <w:rPr>
          <w:rFonts w:ascii="Gill Sans MT" w:hAnsi="Gill Sans MT"/>
          <w:b/>
          <w:sz w:val="22"/>
          <w:szCs w:val="22"/>
        </w:rPr>
      </w:pPr>
      <w:r w:rsidRPr="00503276">
        <w:rPr>
          <w:rFonts w:ascii="Gill Sans MT" w:hAnsi="Gill Sans MT"/>
          <w:b/>
          <w:sz w:val="22"/>
          <w:szCs w:val="22"/>
        </w:rPr>
        <w:lastRenderedPageBreak/>
        <w:t xml:space="preserve"> Cena</w:t>
      </w:r>
    </w:p>
    <w:p w14:paraId="7E337773" w14:textId="6B99585E" w:rsidR="00197AA7" w:rsidRPr="00503276" w:rsidRDefault="00197AA7">
      <w:pPr>
        <w:numPr>
          <w:ilvl w:val="0"/>
          <w:numId w:val="5"/>
        </w:numPr>
        <w:spacing w:before="120" w:after="120" w:line="276" w:lineRule="auto"/>
        <w:ind w:left="426" w:hanging="426"/>
        <w:jc w:val="both"/>
        <w:rPr>
          <w:rFonts w:ascii="Gill Sans MT" w:hAnsi="Gill Sans MT"/>
          <w:sz w:val="22"/>
          <w:szCs w:val="22"/>
        </w:rPr>
      </w:pPr>
      <w:r w:rsidRPr="00503276">
        <w:rPr>
          <w:rFonts w:ascii="Gill Sans MT" w:hAnsi="Gill Sans MT"/>
          <w:sz w:val="22"/>
          <w:szCs w:val="22"/>
        </w:rPr>
        <w:t>Zákazník se zavazuje Obchodníkovi uhradit za jeho plnění dle Smlouvy (článek II. Obecného znění Smlouvy) dále uvedenou cenu (cena za dodávky plynu a související služby) složenou</w:t>
      </w:r>
      <w:r w:rsidR="00B200D2" w:rsidRPr="00503276">
        <w:rPr>
          <w:rFonts w:ascii="Gill Sans MT" w:hAnsi="Gill Sans MT"/>
          <w:sz w:val="22"/>
          <w:szCs w:val="22"/>
        </w:rPr>
        <w:t>:</w:t>
      </w:r>
      <w:r w:rsidRPr="00503276">
        <w:rPr>
          <w:rFonts w:ascii="Gill Sans MT" w:hAnsi="Gill Sans MT"/>
          <w:sz w:val="22"/>
          <w:szCs w:val="22"/>
        </w:rPr>
        <w:t xml:space="preserve"> </w:t>
      </w:r>
    </w:p>
    <w:p w14:paraId="177A8465" w14:textId="4D5D9A17" w:rsidR="00197AA7" w:rsidRPr="00503276" w:rsidRDefault="00197AA7">
      <w:pPr>
        <w:pStyle w:val="Odstavecseseznamem"/>
        <w:numPr>
          <w:ilvl w:val="0"/>
          <w:numId w:val="9"/>
        </w:numPr>
        <w:spacing w:before="120" w:after="120" w:line="276" w:lineRule="auto"/>
        <w:jc w:val="both"/>
        <w:rPr>
          <w:rFonts w:ascii="Gill Sans MT" w:hAnsi="Gill Sans MT"/>
          <w:sz w:val="22"/>
          <w:szCs w:val="22"/>
        </w:rPr>
      </w:pPr>
      <w:r w:rsidRPr="00503276">
        <w:rPr>
          <w:rFonts w:ascii="Gill Sans MT" w:hAnsi="Gill Sans MT"/>
          <w:sz w:val="22"/>
          <w:szCs w:val="22"/>
        </w:rPr>
        <w:t xml:space="preserve">z ceny za dodávku plynu (za ostatní služby dodávky) zahrnující cenu za přepravu plynu, za strukturování a za odebrané množství plynu, </w:t>
      </w:r>
    </w:p>
    <w:p w14:paraId="5235D5DB" w14:textId="77777777" w:rsidR="00197AA7" w:rsidRPr="00503276" w:rsidRDefault="00197AA7">
      <w:pPr>
        <w:pStyle w:val="Odstavecseseznamem"/>
        <w:numPr>
          <w:ilvl w:val="0"/>
          <w:numId w:val="9"/>
        </w:numPr>
        <w:spacing w:before="120" w:after="120" w:line="276" w:lineRule="auto"/>
        <w:jc w:val="both"/>
        <w:rPr>
          <w:rFonts w:ascii="Gill Sans MT" w:hAnsi="Gill Sans MT"/>
          <w:sz w:val="22"/>
          <w:szCs w:val="22"/>
        </w:rPr>
      </w:pPr>
      <w:r w:rsidRPr="00503276">
        <w:rPr>
          <w:rFonts w:ascii="Gill Sans MT" w:hAnsi="Gill Sans MT"/>
          <w:sz w:val="22"/>
          <w:szCs w:val="22"/>
        </w:rPr>
        <w:t xml:space="preserve">z ceny za službu distribuční soustavy plynu a </w:t>
      </w:r>
    </w:p>
    <w:p w14:paraId="7ADA4222" w14:textId="47296B0D" w:rsidR="00956E88" w:rsidRPr="00503276" w:rsidRDefault="00197AA7">
      <w:pPr>
        <w:pStyle w:val="Odstavecseseznamem"/>
        <w:numPr>
          <w:ilvl w:val="0"/>
          <w:numId w:val="9"/>
        </w:numPr>
        <w:spacing w:before="120" w:after="120" w:line="276" w:lineRule="auto"/>
        <w:jc w:val="both"/>
        <w:rPr>
          <w:rFonts w:ascii="Gill Sans MT" w:hAnsi="Gill Sans MT"/>
          <w:sz w:val="22"/>
          <w:szCs w:val="22"/>
        </w:rPr>
      </w:pPr>
      <w:r w:rsidRPr="00503276">
        <w:rPr>
          <w:rFonts w:ascii="Gill Sans MT" w:hAnsi="Gill Sans MT"/>
          <w:sz w:val="22"/>
          <w:szCs w:val="22"/>
        </w:rPr>
        <w:t>z dalších obecně závaznými právními předpisy, případně cenovými rozhodnutími Energetického regulačního úřadu stanovených plnění.</w:t>
      </w:r>
    </w:p>
    <w:p w14:paraId="1AFCB6CE" w14:textId="34672E2E" w:rsidR="00956E88" w:rsidRPr="00503276" w:rsidRDefault="002B019F" w:rsidP="002B019F">
      <w:pPr>
        <w:spacing w:before="120" w:after="120" w:line="276" w:lineRule="auto"/>
        <w:ind w:left="426"/>
        <w:jc w:val="both"/>
        <w:rPr>
          <w:rFonts w:ascii="Gill Sans MT" w:hAnsi="Gill Sans MT"/>
          <w:sz w:val="22"/>
          <w:szCs w:val="22"/>
        </w:rPr>
      </w:pPr>
      <w:r w:rsidRPr="00503276">
        <w:rPr>
          <w:rFonts w:ascii="Gill Sans MT" w:hAnsi="Gill Sans MT"/>
          <w:sz w:val="22"/>
          <w:szCs w:val="22"/>
        </w:rPr>
        <w:t xml:space="preserve">Dojde-li v průběhu dodávky či v souvislosti se zajištěním dodávky pro sjednaný Termín dodávky ke změně ceny za přepravu nebo </w:t>
      </w:r>
      <w:r w:rsidR="00D33DD9" w:rsidRPr="00503276">
        <w:rPr>
          <w:rFonts w:ascii="Gill Sans MT" w:hAnsi="Gill Sans MT"/>
          <w:sz w:val="22"/>
          <w:szCs w:val="22"/>
        </w:rPr>
        <w:t xml:space="preserve">k zavedení jiných poplatků </w:t>
      </w:r>
      <w:r w:rsidR="00EE403B" w:rsidRPr="00503276">
        <w:rPr>
          <w:rFonts w:ascii="Gill Sans MT" w:hAnsi="Gill Sans MT"/>
          <w:sz w:val="22"/>
          <w:szCs w:val="22"/>
        </w:rPr>
        <w:t xml:space="preserve">či vzniku nových dodatečných nákladů </w:t>
      </w:r>
      <w:r w:rsidR="00D33DD9" w:rsidRPr="00503276">
        <w:rPr>
          <w:rFonts w:ascii="Gill Sans MT" w:hAnsi="Gill Sans MT"/>
          <w:sz w:val="22"/>
          <w:szCs w:val="22"/>
        </w:rPr>
        <w:t>s dopadem na zajištění dodávky plynu (a to i na základě změny legislativního rámce ve státech Evropské unie, které mají vliv na dodávku plynu do České republiky), které nemůže Obchodník ovlivnit</w:t>
      </w:r>
      <w:r w:rsidRPr="00503276">
        <w:rPr>
          <w:rFonts w:ascii="Gill Sans MT" w:hAnsi="Gill Sans MT"/>
          <w:sz w:val="22"/>
          <w:szCs w:val="22"/>
        </w:rPr>
        <w:t xml:space="preserve">, je </w:t>
      </w:r>
      <w:r w:rsidR="00710152" w:rsidRPr="00503276">
        <w:rPr>
          <w:rFonts w:ascii="Gill Sans MT" w:hAnsi="Gill Sans MT"/>
          <w:sz w:val="22"/>
          <w:szCs w:val="22"/>
        </w:rPr>
        <w:t>O</w:t>
      </w:r>
      <w:r w:rsidRPr="00503276">
        <w:rPr>
          <w:rFonts w:ascii="Gill Sans MT" w:hAnsi="Gill Sans MT"/>
          <w:sz w:val="22"/>
          <w:szCs w:val="22"/>
        </w:rPr>
        <w:t xml:space="preserve">bchodník oprávněn takovou změnu promítnout do ceny za dodávku plynu (za ostatní služby dodávky). Nedohodnou-li se </w:t>
      </w:r>
      <w:r w:rsidR="00D975D3" w:rsidRPr="00503276">
        <w:rPr>
          <w:rFonts w:ascii="Gill Sans MT" w:hAnsi="Gill Sans MT"/>
          <w:sz w:val="22"/>
          <w:szCs w:val="22"/>
        </w:rPr>
        <w:t>S</w:t>
      </w:r>
      <w:r w:rsidRPr="00503276">
        <w:rPr>
          <w:rFonts w:ascii="Gill Sans MT" w:hAnsi="Gill Sans MT"/>
          <w:sz w:val="22"/>
          <w:szCs w:val="22"/>
        </w:rPr>
        <w:t xml:space="preserve">mluvní strany na </w:t>
      </w:r>
      <w:r w:rsidR="00844B7B" w:rsidRPr="00503276">
        <w:rPr>
          <w:rFonts w:ascii="Gill Sans MT" w:hAnsi="Gill Sans MT"/>
          <w:sz w:val="22"/>
          <w:szCs w:val="22"/>
        </w:rPr>
        <w:t xml:space="preserve">změně ceny za dodávku plynu </w:t>
      </w:r>
      <w:r w:rsidR="00710152" w:rsidRPr="00503276">
        <w:rPr>
          <w:rFonts w:ascii="Gill Sans MT" w:hAnsi="Gill Sans MT"/>
          <w:sz w:val="22"/>
          <w:szCs w:val="22"/>
        </w:rPr>
        <w:t xml:space="preserve">nejpozději do </w:t>
      </w:r>
      <w:r w:rsidR="00844B7B" w:rsidRPr="00503276">
        <w:rPr>
          <w:rFonts w:ascii="Gill Sans MT" w:hAnsi="Gill Sans MT"/>
          <w:sz w:val="22"/>
          <w:szCs w:val="22"/>
        </w:rPr>
        <w:t>30 d</w:t>
      </w:r>
      <w:r w:rsidR="00710152" w:rsidRPr="00503276">
        <w:rPr>
          <w:rFonts w:ascii="Gill Sans MT" w:hAnsi="Gill Sans MT"/>
          <w:sz w:val="22"/>
          <w:szCs w:val="22"/>
        </w:rPr>
        <w:t xml:space="preserve">nů </w:t>
      </w:r>
      <w:r w:rsidR="00844B7B" w:rsidRPr="00503276">
        <w:rPr>
          <w:rFonts w:ascii="Gill Sans MT" w:hAnsi="Gill Sans MT"/>
          <w:sz w:val="22"/>
          <w:szCs w:val="22"/>
        </w:rPr>
        <w:t>od předložení takového požadavku ze strany Obchodníka Zákazníkovi, je Zákazník i Obchodník oprávněn od této Smlouvy odstoupit</w:t>
      </w:r>
      <w:r w:rsidR="00A27168" w:rsidRPr="00503276">
        <w:rPr>
          <w:rFonts w:ascii="Gill Sans MT" w:hAnsi="Gill Sans MT"/>
          <w:sz w:val="22"/>
          <w:szCs w:val="22"/>
        </w:rPr>
        <w:t>.</w:t>
      </w:r>
    </w:p>
    <w:p w14:paraId="784F8E93" w14:textId="3100AF74" w:rsidR="00197AA7" w:rsidRPr="00503276" w:rsidRDefault="00197AA7">
      <w:pPr>
        <w:pStyle w:val="Odstavecseseznamem"/>
        <w:numPr>
          <w:ilvl w:val="0"/>
          <w:numId w:val="5"/>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Smluvní strany výslovně sjednávají, že Zákazník je povinen uhradit Obchodníkovi za dodávky plynu v období Termínu dodávek cenu za dodávku plynu sjednanou v Příloze B, která je nedílnou součástí Smlouvy. Cena za dodávku plynu se hradí formou měsíčních plateb formou záloh, není-li v Smlouvě uvedeno jinak.</w:t>
      </w:r>
    </w:p>
    <w:p w14:paraId="1F1DA626" w14:textId="77777777" w:rsidR="00197AA7" w:rsidRPr="00503276" w:rsidRDefault="00197AA7">
      <w:pPr>
        <w:numPr>
          <w:ilvl w:val="0"/>
          <w:numId w:val="5"/>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Smluvní strany sjednávají, že měsíční platba za dodávku plynu pro příslušný plynárenský měsíc je stanovena jako součet měsíčních plateb za jednotlivá Odběrná místa Zákazníka. </w:t>
      </w:r>
    </w:p>
    <w:p w14:paraId="4F7BC650" w14:textId="77777777" w:rsidR="00197AA7" w:rsidRPr="00503276" w:rsidRDefault="00197AA7" w:rsidP="00197AA7">
      <w:pPr>
        <w:spacing w:before="120" w:line="276" w:lineRule="auto"/>
        <w:ind w:left="426"/>
        <w:jc w:val="both"/>
        <w:rPr>
          <w:rFonts w:ascii="Gill Sans MT" w:hAnsi="Gill Sans MT"/>
          <w:sz w:val="22"/>
          <w:szCs w:val="22"/>
        </w:rPr>
      </w:pPr>
      <w:r w:rsidRPr="00503276">
        <w:rPr>
          <w:rFonts w:ascii="Gill Sans MT" w:hAnsi="Gill Sans MT"/>
          <w:sz w:val="22"/>
          <w:szCs w:val="22"/>
        </w:rPr>
        <w:t xml:space="preserve">Pro stanovení dodaného a odebraného množství plynu za příslušný měsíc se použije postup podle článku III. odstavce 4. Obecného znění Smlouvy pro všechny plynárenské dny příslušného kalendářního měsíce. </w:t>
      </w:r>
    </w:p>
    <w:p w14:paraId="5A73C1FA" w14:textId="77777777" w:rsidR="00197AA7" w:rsidRPr="00503276" w:rsidRDefault="00197AA7">
      <w:pPr>
        <w:numPr>
          <w:ilvl w:val="0"/>
          <w:numId w:val="5"/>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K ceně za dodávku plynu podle odstavce 2. tohoto článku se připočítává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plynu spotřebovanému Zákazníkem dle platného cenového rozhodnutí ERÚ.  </w:t>
      </w:r>
    </w:p>
    <w:p w14:paraId="25E588A3" w14:textId="77777777" w:rsidR="00197AA7" w:rsidRPr="00503276" w:rsidRDefault="00197AA7">
      <w:pPr>
        <w:numPr>
          <w:ilvl w:val="0"/>
          <w:numId w:val="5"/>
        </w:numPr>
        <w:spacing w:before="120" w:line="276" w:lineRule="auto"/>
        <w:ind w:left="426" w:hanging="426"/>
        <w:jc w:val="both"/>
        <w:rPr>
          <w:rFonts w:ascii="Gill Sans MT" w:hAnsi="Gill Sans MT"/>
          <w:sz w:val="22"/>
          <w:szCs w:val="22"/>
        </w:rPr>
      </w:pPr>
      <w:r w:rsidRPr="00503276">
        <w:rPr>
          <w:rFonts w:ascii="Gill Sans MT" w:hAnsi="Gill Sans MT"/>
          <w:sz w:val="22"/>
          <w:szCs w:val="22"/>
        </w:rPr>
        <w:t>Uvedené ceny jsou stanoveny bez Nepřímých daní. V případech, stanoví-li tak obecně závazný právní předpis Nepřímé daně budou Obchodníkem k cenám dle Smlouvy připočítávány dle účinné legislativy s tím, že Zákazník je v takovém případě povinen uhradit cenu stanovenou dle Smlouvy včetně Nepřímých daní.</w:t>
      </w:r>
    </w:p>
    <w:p w14:paraId="2A095435" w14:textId="77777777" w:rsidR="00197AA7" w:rsidRPr="00503276" w:rsidRDefault="00197AA7" w:rsidP="00197AA7">
      <w:pPr>
        <w:pStyle w:val="Bezmezer"/>
        <w:rPr>
          <w:rFonts w:ascii="Gill Sans MT" w:hAnsi="Gill Sans MT"/>
        </w:rPr>
      </w:pPr>
    </w:p>
    <w:p w14:paraId="42F030F9" w14:textId="77777777" w:rsidR="00197AA7" w:rsidRPr="00503276" w:rsidRDefault="00197AA7" w:rsidP="00197AA7">
      <w:pPr>
        <w:spacing w:before="120" w:line="276" w:lineRule="auto"/>
        <w:jc w:val="center"/>
        <w:rPr>
          <w:rFonts w:ascii="Gill Sans MT" w:hAnsi="Gill Sans MT"/>
          <w:sz w:val="22"/>
          <w:szCs w:val="22"/>
        </w:rPr>
      </w:pPr>
      <w:r w:rsidRPr="00503276">
        <w:rPr>
          <w:rFonts w:ascii="Gill Sans MT" w:hAnsi="Gill Sans MT"/>
          <w:sz w:val="22"/>
          <w:szCs w:val="22"/>
        </w:rPr>
        <w:t>Článek V</w:t>
      </w:r>
    </w:p>
    <w:p w14:paraId="13939162" w14:textId="77777777" w:rsidR="00197AA7" w:rsidRPr="00503276" w:rsidRDefault="00197AA7" w:rsidP="00197AA7">
      <w:pPr>
        <w:pStyle w:val="Zkladntext2"/>
        <w:spacing w:line="276" w:lineRule="auto"/>
        <w:jc w:val="center"/>
        <w:rPr>
          <w:rFonts w:ascii="Gill Sans MT" w:hAnsi="Gill Sans MT"/>
          <w:b/>
          <w:sz w:val="22"/>
          <w:szCs w:val="22"/>
        </w:rPr>
      </w:pPr>
      <w:r w:rsidRPr="00503276">
        <w:rPr>
          <w:rFonts w:ascii="Gill Sans MT" w:hAnsi="Gill Sans MT"/>
          <w:b/>
          <w:sz w:val="22"/>
          <w:szCs w:val="22"/>
        </w:rPr>
        <w:t>Odpovědnost za odchylku</w:t>
      </w:r>
    </w:p>
    <w:p w14:paraId="1F3D16AC" w14:textId="77777777" w:rsidR="00197AA7" w:rsidRPr="00503276" w:rsidRDefault="00197AA7">
      <w:pPr>
        <w:pStyle w:val="Odstavecseseznamem"/>
        <w:numPr>
          <w:ilvl w:val="0"/>
          <w:numId w:val="10"/>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Smluvní strany výslovně sjednávají, že po dobu Termínu dodávek přebírá Obchodník jako subjekt zúčtování za Zákazníka v Odběrných místech Zákazníka Odpovědnost za odchylku. </w:t>
      </w:r>
    </w:p>
    <w:p w14:paraId="3CC556F5" w14:textId="77777777" w:rsidR="00197AA7" w:rsidRPr="00503276" w:rsidRDefault="00197AA7" w:rsidP="00197AA7">
      <w:pPr>
        <w:spacing w:before="120" w:line="276" w:lineRule="auto"/>
        <w:jc w:val="center"/>
        <w:rPr>
          <w:rFonts w:ascii="Gill Sans MT" w:hAnsi="Gill Sans MT"/>
          <w:sz w:val="22"/>
          <w:szCs w:val="22"/>
        </w:rPr>
      </w:pPr>
      <w:r w:rsidRPr="00503276">
        <w:rPr>
          <w:rFonts w:ascii="Gill Sans MT" w:hAnsi="Gill Sans MT"/>
          <w:sz w:val="22"/>
          <w:szCs w:val="22"/>
        </w:rPr>
        <w:t>Článek VI</w:t>
      </w:r>
    </w:p>
    <w:p w14:paraId="79A5BDD5" w14:textId="77777777" w:rsidR="00197AA7" w:rsidRPr="00503276" w:rsidRDefault="00197AA7" w:rsidP="00197AA7">
      <w:pPr>
        <w:pStyle w:val="Nzev"/>
        <w:spacing w:line="276" w:lineRule="auto"/>
        <w:rPr>
          <w:rFonts w:ascii="Gill Sans MT" w:hAnsi="Gill Sans MT"/>
          <w:b/>
          <w:sz w:val="22"/>
          <w:szCs w:val="22"/>
        </w:rPr>
      </w:pPr>
      <w:r w:rsidRPr="00503276">
        <w:rPr>
          <w:rFonts w:ascii="Gill Sans MT" w:hAnsi="Gill Sans MT"/>
          <w:b/>
          <w:sz w:val="22"/>
          <w:szCs w:val="22"/>
        </w:rPr>
        <w:t xml:space="preserve">Fakturační a platební podmínky </w:t>
      </w:r>
    </w:p>
    <w:p w14:paraId="6F62C7A9" w14:textId="4249C06F" w:rsidR="00197AA7" w:rsidRPr="00503276" w:rsidRDefault="00F80969">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lastRenderedPageBreak/>
        <w:t>V</w:t>
      </w:r>
      <w:r w:rsidR="00197AA7" w:rsidRPr="00503276">
        <w:rPr>
          <w:rFonts w:ascii="Gill Sans MT" w:hAnsi="Gill Sans MT"/>
          <w:sz w:val="22"/>
          <w:szCs w:val="22"/>
        </w:rPr>
        <w:t>ýše záloh</w:t>
      </w:r>
      <w:r w:rsidR="00C12734" w:rsidRPr="00503276">
        <w:rPr>
          <w:rFonts w:ascii="Gill Sans MT" w:hAnsi="Gill Sans MT"/>
          <w:sz w:val="22"/>
          <w:szCs w:val="22"/>
        </w:rPr>
        <w:t xml:space="preserve"> stanovená Obchodníkem</w:t>
      </w:r>
      <w:r w:rsidR="00197AA7" w:rsidRPr="00503276">
        <w:rPr>
          <w:rFonts w:ascii="Gill Sans MT" w:hAnsi="Gill Sans MT"/>
          <w:sz w:val="22"/>
          <w:szCs w:val="22"/>
        </w:rPr>
        <w:t xml:space="preserve"> je vypočtena ze sjednaného množství plynu, jež se Obchodník zavazuje dle Smlouvy dodat a Zákazník odebrat za jednotlivá čtvrtletí, v měsíčním členění ve výši sjednané ve Výběrovém listu jako procentní části z celkové předpokládané ceny dodávky včetně DPH, odvádí-li z ceny dle Smlouvy DPH jako její plátce Obchodník, v ostatních případech bez DPH, zaokrouhlená na tisíce Kč.</w:t>
      </w:r>
    </w:p>
    <w:p w14:paraId="3B92862C" w14:textId="77777777" w:rsidR="00197AA7" w:rsidRPr="00503276"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Splatnost zálohy na cenu pro kalendářní měsíc je sjednána ve Výběrovém listu. V případě, že bude sjednaný den splatnosti dnem pracovního volna nebo klidu, uhradí Zákazník splátku zálohy nejbližší následující pracovní den. </w:t>
      </w:r>
    </w:p>
    <w:p w14:paraId="7F320F7C" w14:textId="22683D84" w:rsidR="00197AA7" w:rsidRPr="00503276"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Oznámení s rozpisem záloh na celé čtvrtletí zašle Obchodník Zákazníkovi písemně (možno použít i e-mail a fax) nejpozději do 7 dnů před dnem splatnosti první splátky daného čtvrtletí.</w:t>
      </w:r>
    </w:p>
    <w:p w14:paraId="3E890F85" w14:textId="58B86E86" w:rsidR="00197AA7" w:rsidRPr="00503276"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Dodávka plnění Obchodníka za uplynulý plynárenský měsíc bude Zákazníkovi vyúčtována do 14. pracovního dne následujícího měsíce fakturou jako souhrnným daňovým dokladem (dále jen „faktura“), který bude obsahovat náležitosti dle obecně závazných právních předpisů, se zdanitelným plněním k poslednímu dni měsíce, v němž byla dodávka uskutečněna. </w:t>
      </w:r>
      <w:r w:rsidR="00C12734" w:rsidRPr="00503276">
        <w:rPr>
          <w:rFonts w:ascii="Gill Sans MT" w:hAnsi="Gill Sans MT"/>
          <w:sz w:val="22"/>
          <w:szCs w:val="22"/>
        </w:rPr>
        <w:t xml:space="preserve">Faktura bude zároveň obsahovat i vyúčtování uhrazené zálohy. </w:t>
      </w:r>
    </w:p>
    <w:p w14:paraId="2B252461" w14:textId="30EC91A4" w:rsidR="00197AA7" w:rsidRPr="00503276"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finanční dluhy vůči Obchodníkovi. V případě neuhrazených finančních dluhů ze strany Zákazníka bude přeplatek použit k započtení těchto dluhů.</w:t>
      </w:r>
    </w:p>
    <w:p w14:paraId="4AF16685" w14:textId="77777777" w:rsidR="00197AA7" w:rsidRPr="00503276"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Zákazník bude hradit zálohy a faktury za dodávky Obchodníka na bankovní účet Obchodníka uvedený v záhlaví Výběrové listu, případně na faktuře bezhotovostně způsobem sjednaným ve Výběrovém listu Smlouvy. </w:t>
      </w:r>
    </w:p>
    <w:p w14:paraId="29F6C885" w14:textId="13B60634" w:rsidR="00197AA7" w:rsidRPr="00503276"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Při nedodržení termínů a lhůt sjednaného způsobu úhrady záloh a faktur a jejich výše na straně Zákazníka vzniká Obchodníkovi právo na smluvní úrok z prodlení </w:t>
      </w:r>
      <w:r w:rsidR="006432E7">
        <w:rPr>
          <w:rFonts w:ascii="Gill Sans MT" w:hAnsi="Gill Sans MT"/>
          <w:sz w:val="22"/>
          <w:szCs w:val="22"/>
        </w:rPr>
        <w:t xml:space="preserve">dle nařízení vlády </w:t>
      </w:r>
      <w:r w:rsidRPr="00503276">
        <w:rPr>
          <w:rFonts w:ascii="Gill Sans MT" w:hAnsi="Gill Sans MT"/>
          <w:sz w:val="22"/>
          <w:szCs w:val="22"/>
        </w:rPr>
        <w:t xml:space="preserve">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 </w:t>
      </w:r>
    </w:p>
    <w:p w14:paraId="7B7765BD" w14:textId="41F3D70A" w:rsidR="00197AA7" w:rsidRPr="00503276"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Při nedodržení termínů a lhůt sjednaného způsobu placení faktur, které v důsledku přeplatků hradí Obchodník Zákazníkovi, vzniká Zákazníkovi právo na smluvní úrok z prodlení </w:t>
      </w:r>
      <w:r w:rsidR="006432E7">
        <w:rPr>
          <w:rFonts w:ascii="Gill Sans MT" w:hAnsi="Gill Sans MT"/>
          <w:sz w:val="22"/>
          <w:szCs w:val="22"/>
        </w:rPr>
        <w:t xml:space="preserve">dle nařízení vlády </w:t>
      </w:r>
      <w:r w:rsidRPr="00503276">
        <w:rPr>
          <w:rFonts w:ascii="Gill Sans MT" w:hAnsi="Gill Sans MT"/>
          <w:sz w:val="22"/>
          <w:szCs w:val="22"/>
        </w:rPr>
        <w:t xml:space="preserve">z dlužné částky za každý den prodlení. Obchodník je povinen uhradit smluvní úrok z prodlení Zákazníkovi na základě vystavené faktury do 14 dnů od data doručení. </w:t>
      </w:r>
    </w:p>
    <w:p w14:paraId="2E86F22E" w14:textId="756AA8B6" w:rsidR="00CC1BBB" w:rsidRDefault="00197AA7">
      <w:pPr>
        <w:numPr>
          <w:ilvl w:val="0"/>
          <w:numId w:val="4"/>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Nedojde-li k úhradě dlužných částek a k nápravě v plnění fakturačních a platebních podmínek ze strany Zákazníka nebo nedojde-li k dohodě o úhradě mezi Obchodníkem a Zákazníkem do 5 kalendářních dnů ode dne, kdy došlo ze strany Zákazníka k prodlení s plněním povinnosti dle Smlouvy, je Obchodník oprávněn vypovědět Smlouvu bez ohledu na ustanovení článku VIII. Obecného znění Smlouvy. Výpověď je účinná uplynutím dvoudenní výpovědní lhůty od dne jejího doručení Zákazníkovi. Tím však není dotčena povinnost Zákazníka uhradit veškeré dlužné částky Obchodníkovi. </w:t>
      </w:r>
    </w:p>
    <w:p w14:paraId="17D756DD" w14:textId="77777777" w:rsidR="00CC1BBB" w:rsidRDefault="00CC1BBB">
      <w:pPr>
        <w:rPr>
          <w:rFonts w:ascii="Gill Sans MT" w:hAnsi="Gill Sans MT"/>
          <w:sz w:val="22"/>
          <w:szCs w:val="22"/>
        </w:rPr>
      </w:pPr>
      <w:r>
        <w:rPr>
          <w:rFonts w:ascii="Gill Sans MT" w:hAnsi="Gill Sans MT"/>
          <w:sz w:val="22"/>
          <w:szCs w:val="22"/>
        </w:rPr>
        <w:br w:type="page"/>
      </w:r>
    </w:p>
    <w:p w14:paraId="0BC73C8D" w14:textId="77777777" w:rsidR="00197AA7" w:rsidRPr="00503276" w:rsidRDefault="00197AA7" w:rsidP="003E79D2">
      <w:pPr>
        <w:spacing w:before="120" w:line="276" w:lineRule="auto"/>
        <w:ind w:left="426"/>
        <w:jc w:val="both"/>
        <w:rPr>
          <w:rFonts w:ascii="Gill Sans MT" w:hAnsi="Gill Sans MT"/>
          <w:sz w:val="22"/>
          <w:szCs w:val="22"/>
        </w:rPr>
      </w:pPr>
    </w:p>
    <w:p w14:paraId="0A05A58E" w14:textId="68247324" w:rsidR="00197AA7" w:rsidRPr="00503276" w:rsidRDefault="00197AA7" w:rsidP="00197AA7">
      <w:pPr>
        <w:pStyle w:val="Bezmezer"/>
        <w:rPr>
          <w:rFonts w:ascii="Gill Sans MT" w:hAnsi="Gill Sans MT"/>
        </w:rPr>
      </w:pPr>
    </w:p>
    <w:p w14:paraId="15AD0012" w14:textId="77777777" w:rsidR="00197AA7" w:rsidRPr="00503276" w:rsidRDefault="00197AA7" w:rsidP="00197AA7">
      <w:pPr>
        <w:spacing w:before="120" w:line="276" w:lineRule="auto"/>
        <w:jc w:val="center"/>
        <w:rPr>
          <w:rFonts w:ascii="Gill Sans MT" w:hAnsi="Gill Sans MT"/>
          <w:sz w:val="22"/>
          <w:szCs w:val="22"/>
        </w:rPr>
      </w:pPr>
      <w:bookmarkStart w:id="7" w:name="_Hlk109816733"/>
      <w:r w:rsidRPr="00503276">
        <w:rPr>
          <w:rFonts w:ascii="Gill Sans MT" w:hAnsi="Gill Sans MT"/>
          <w:sz w:val="22"/>
          <w:szCs w:val="22"/>
        </w:rPr>
        <w:t>Článek VII</w:t>
      </w:r>
    </w:p>
    <w:p w14:paraId="28E870F5" w14:textId="77777777" w:rsidR="00197AA7" w:rsidRPr="00503276" w:rsidRDefault="00197AA7" w:rsidP="00197AA7">
      <w:pPr>
        <w:spacing w:line="276" w:lineRule="auto"/>
        <w:jc w:val="center"/>
        <w:rPr>
          <w:rFonts w:ascii="Gill Sans MT" w:hAnsi="Gill Sans MT"/>
          <w:b/>
          <w:sz w:val="22"/>
          <w:szCs w:val="22"/>
        </w:rPr>
      </w:pPr>
      <w:r w:rsidRPr="00503276">
        <w:rPr>
          <w:rFonts w:ascii="Gill Sans MT" w:hAnsi="Gill Sans MT"/>
          <w:b/>
          <w:sz w:val="22"/>
          <w:szCs w:val="22"/>
        </w:rPr>
        <w:t>Vypořádání rozdílů skutečně odebraného a sjednaného množství plynu</w:t>
      </w:r>
    </w:p>
    <w:p w14:paraId="29107148" w14:textId="17224653" w:rsidR="00B5629C" w:rsidRPr="00014060" w:rsidRDefault="006C3650">
      <w:pPr>
        <w:numPr>
          <w:ilvl w:val="0"/>
          <w:numId w:val="6"/>
        </w:numPr>
        <w:tabs>
          <w:tab w:val="num" w:pos="-3119"/>
        </w:tabs>
        <w:spacing w:before="120" w:line="276" w:lineRule="auto"/>
        <w:ind w:left="425" w:hanging="425"/>
        <w:jc w:val="both"/>
        <w:rPr>
          <w:rFonts w:ascii="Gill Sans MT" w:hAnsi="Gill Sans MT"/>
          <w:sz w:val="22"/>
          <w:szCs w:val="22"/>
        </w:rPr>
      </w:pPr>
      <w:r w:rsidRPr="00503276">
        <w:rPr>
          <w:rFonts w:ascii="Gill Sans MT" w:hAnsi="Gill Sans MT"/>
          <w:sz w:val="22"/>
          <w:szCs w:val="22"/>
        </w:rPr>
        <w:t xml:space="preserve">Zákazník sjednává potřebný objem dodávky, tj. </w:t>
      </w:r>
      <w:r w:rsidR="0020625B" w:rsidRPr="00503276">
        <w:rPr>
          <w:rFonts w:ascii="Gill Sans MT" w:hAnsi="Gill Sans MT"/>
          <w:sz w:val="22"/>
          <w:szCs w:val="22"/>
        </w:rPr>
        <w:t xml:space="preserve">sjednává </w:t>
      </w:r>
      <w:r w:rsidR="00197AA7" w:rsidRPr="00503276">
        <w:rPr>
          <w:rFonts w:ascii="Gill Sans MT" w:hAnsi="Gill Sans MT"/>
          <w:sz w:val="22"/>
          <w:szCs w:val="22"/>
        </w:rPr>
        <w:t>celkové množství plynu ACQ</w:t>
      </w:r>
      <w:r w:rsidR="00B200D2" w:rsidRPr="00503276">
        <w:rPr>
          <w:rFonts w:ascii="Gill Sans MT" w:hAnsi="Gill Sans MT"/>
          <w:sz w:val="22"/>
          <w:szCs w:val="22"/>
        </w:rPr>
        <w:t xml:space="preserve"> </w:t>
      </w:r>
      <w:r w:rsidR="00197AA7" w:rsidRPr="00503276">
        <w:rPr>
          <w:rFonts w:ascii="Gill Sans MT" w:hAnsi="Gill Sans MT"/>
          <w:sz w:val="22"/>
          <w:szCs w:val="22"/>
        </w:rPr>
        <w:t>pro Termín dodávek</w:t>
      </w:r>
      <w:r w:rsidRPr="00503276">
        <w:rPr>
          <w:rFonts w:ascii="Gill Sans MT" w:hAnsi="Gill Sans MT"/>
          <w:sz w:val="22"/>
          <w:szCs w:val="22"/>
        </w:rPr>
        <w:t xml:space="preserve">, a to v měsíčním členění. Detailní </w:t>
      </w:r>
      <w:r w:rsidR="002B3B24" w:rsidRPr="00503276">
        <w:rPr>
          <w:rFonts w:ascii="Gill Sans MT" w:hAnsi="Gill Sans MT"/>
          <w:sz w:val="22"/>
          <w:szCs w:val="22"/>
        </w:rPr>
        <w:t>hodnoty</w:t>
      </w:r>
      <w:r w:rsidRPr="00503276">
        <w:rPr>
          <w:rFonts w:ascii="Gill Sans MT" w:hAnsi="Gill Sans MT"/>
          <w:sz w:val="22"/>
          <w:szCs w:val="22"/>
        </w:rPr>
        <w:t xml:space="preserve"> sjednaného množství </w:t>
      </w:r>
      <w:r w:rsidR="00BF23EA" w:rsidRPr="00503276">
        <w:rPr>
          <w:rFonts w:ascii="Gill Sans MT" w:hAnsi="Gill Sans MT"/>
          <w:sz w:val="22"/>
          <w:szCs w:val="22"/>
        </w:rPr>
        <w:t xml:space="preserve">plynu </w:t>
      </w:r>
      <w:r w:rsidRPr="00503276">
        <w:rPr>
          <w:rFonts w:ascii="Gill Sans MT" w:hAnsi="Gill Sans MT"/>
          <w:sz w:val="22"/>
          <w:szCs w:val="22"/>
        </w:rPr>
        <w:t xml:space="preserve">včetně </w:t>
      </w:r>
      <w:r w:rsidR="00197AA7" w:rsidRPr="00503276">
        <w:rPr>
          <w:rFonts w:ascii="Gill Sans MT" w:hAnsi="Gill Sans MT"/>
          <w:sz w:val="22"/>
          <w:szCs w:val="22"/>
        </w:rPr>
        <w:t>rozsah</w:t>
      </w:r>
      <w:r w:rsidRPr="00503276">
        <w:rPr>
          <w:rFonts w:ascii="Gill Sans MT" w:hAnsi="Gill Sans MT"/>
          <w:sz w:val="22"/>
          <w:szCs w:val="22"/>
        </w:rPr>
        <w:t>u</w:t>
      </w:r>
      <w:r w:rsidR="00197AA7" w:rsidRPr="00503276">
        <w:rPr>
          <w:rFonts w:ascii="Gill Sans MT" w:hAnsi="Gill Sans MT"/>
          <w:sz w:val="22"/>
          <w:szCs w:val="22"/>
        </w:rPr>
        <w:t xml:space="preserve"> tolerance </w:t>
      </w:r>
      <w:r w:rsidR="0020625B" w:rsidRPr="00503276">
        <w:rPr>
          <w:rFonts w:ascii="Gill Sans MT" w:hAnsi="Gill Sans MT"/>
          <w:sz w:val="22"/>
          <w:szCs w:val="22"/>
        </w:rPr>
        <w:t xml:space="preserve">poskytnuté Obchodníkem </w:t>
      </w:r>
      <w:r w:rsidRPr="00503276">
        <w:rPr>
          <w:rFonts w:ascii="Gill Sans MT" w:hAnsi="Gill Sans MT"/>
          <w:sz w:val="22"/>
          <w:szCs w:val="22"/>
        </w:rPr>
        <w:t>jsou</w:t>
      </w:r>
      <w:r w:rsidR="00C04145" w:rsidRPr="00503276">
        <w:rPr>
          <w:rFonts w:ascii="Gill Sans MT" w:hAnsi="Gill Sans MT"/>
          <w:sz w:val="22"/>
          <w:szCs w:val="22"/>
        </w:rPr>
        <w:t xml:space="preserve"> sjednán</w:t>
      </w:r>
      <w:r w:rsidR="002B3B24" w:rsidRPr="00503276">
        <w:rPr>
          <w:rFonts w:ascii="Gill Sans MT" w:hAnsi="Gill Sans MT"/>
          <w:sz w:val="22"/>
          <w:szCs w:val="22"/>
        </w:rPr>
        <w:t>y</w:t>
      </w:r>
      <w:r w:rsidR="00C04145" w:rsidRPr="00503276">
        <w:rPr>
          <w:rFonts w:ascii="Gill Sans MT" w:hAnsi="Gill Sans MT"/>
          <w:sz w:val="22"/>
          <w:szCs w:val="22"/>
        </w:rPr>
        <w:t xml:space="preserve"> a</w:t>
      </w:r>
      <w:r w:rsidRPr="00503276">
        <w:rPr>
          <w:rFonts w:ascii="Gill Sans MT" w:hAnsi="Gill Sans MT"/>
          <w:sz w:val="22"/>
          <w:szCs w:val="22"/>
        </w:rPr>
        <w:t xml:space="preserve"> </w:t>
      </w:r>
      <w:r w:rsidR="00197AA7" w:rsidRPr="00503276">
        <w:rPr>
          <w:rFonts w:ascii="Gill Sans MT" w:hAnsi="Gill Sans MT"/>
          <w:sz w:val="22"/>
          <w:szCs w:val="22"/>
        </w:rPr>
        <w:t>uveden</w:t>
      </w:r>
      <w:r w:rsidR="002B3B24" w:rsidRPr="00503276">
        <w:rPr>
          <w:rFonts w:ascii="Gill Sans MT" w:hAnsi="Gill Sans MT"/>
          <w:sz w:val="22"/>
          <w:szCs w:val="22"/>
        </w:rPr>
        <w:t>y</w:t>
      </w:r>
      <w:r w:rsidR="00197AA7" w:rsidRPr="00503276">
        <w:rPr>
          <w:rFonts w:ascii="Gill Sans MT" w:hAnsi="Gill Sans MT"/>
          <w:sz w:val="22"/>
          <w:szCs w:val="22"/>
        </w:rPr>
        <w:t xml:space="preserve"> v Příloze A Smlouvy</w:t>
      </w:r>
      <w:r w:rsidRPr="00503276">
        <w:rPr>
          <w:rFonts w:ascii="Gill Sans MT" w:hAnsi="Gill Sans MT"/>
          <w:sz w:val="22"/>
          <w:szCs w:val="22"/>
        </w:rPr>
        <w:t>.</w:t>
      </w:r>
      <w:r w:rsidR="00197AA7" w:rsidRPr="00503276">
        <w:rPr>
          <w:rFonts w:ascii="Gill Sans MT" w:hAnsi="Gill Sans MT"/>
          <w:sz w:val="22"/>
          <w:szCs w:val="22"/>
        </w:rPr>
        <w:t xml:space="preserve"> </w:t>
      </w:r>
      <w:r w:rsidR="00EB6227" w:rsidRPr="00503276">
        <w:rPr>
          <w:rFonts w:ascii="Gill Sans MT" w:hAnsi="Gill Sans MT"/>
          <w:sz w:val="22"/>
          <w:szCs w:val="22"/>
        </w:rPr>
        <w:t>Na základě dohody Smluvních stran může být pev</w:t>
      </w:r>
      <w:r w:rsidR="00E74A6D" w:rsidRPr="00503276">
        <w:rPr>
          <w:rFonts w:ascii="Gill Sans MT" w:hAnsi="Gill Sans MT"/>
          <w:sz w:val="22"/>
          <w:szCs w:val="22"/>
        </w:rPr>
        <w:t>ně stanovená</w:t>
      </w:r>
      <w:r w:rsidR="00EB6227" w:rsidRPr="00503276">
        <w:rPr>
          <w:rFonts w:ascii="Gill Sans MT" w:hAnsi="Gill Sans MT"/>
          <w:sz w:val="22"/>
          <w:szCs w:val="22"/>
        </w:rPr>
        <w:t xml:space="preserve"> část dodávky sjednána za fixní cenu dle principu stanovení ceny v Příloze B a zbývající část </w:t>
      </w:r>
      <w:r w:rsidR="00862FBE" w:rsidRPr="00503276">
        <w:rPr>
          <w:rFonts w:ascii="Gill Sans MT" w:hAnsi="Gill Sans MT"/>
          <w:sz w:val="22"/>
          <w:szCs w:val="22"/>
        </w:rPr>
        <w:t>sjednaného</w:t>
      </w:r>
      <w:r w:rsidR="00EB6227" w:rsidRPr="00503276">
        <w:rPr>
          <w:rFonts w:ascii="Gill Sans MT" w:hAnsi="Gill Sans MT"/>
          <w:sz w:val="22"/>
          <w:szCs w:val="22"/>
        </w:rPr>
        <w:t xml:space="preserve"> množství</w:t>
      </w:r>
      <w:r w:rsidR="00865A95" w:rsidRPr="00503276">
        <w:rPr>
          <w:rFonts w:ascii="Gill Sans MT" w:hAnsi="Gill Sans MT"/>
          <w:sz w:val="22"/>
          <w:szCs w:val="22"/>
        </w:rPr>
        <w:t xml:space="preserve"> plynu</w:t>
      </w:r>
      <w:r w:rsidR="00EB6227" w:rsidRPr="00503276">
        <w:rPr>
          <w:rFonts w:ascii="Gill Sans MT" w:hAnsi="Gill Sans MT"/>
          <w:sz w:val="22"/>
          <w:szCs w:val="22"/>
        </w:rPr>
        <w:t xml:space="preserve"> je dodávána Obchodníkem na principu spotové ceny</w:t>
      </w:r>
      <w:r w:rsidR="00E74A6D" w:rsidRPr="00503276">
        <w:rPr>
          <w:rFonts w:ascii="Gill Sans MT" w:hAnsi="Gill Sans MT"/>
          <w:sz w:val="22"/>
          <w:szCs w:val="22"/>
        </w:rPr>
        <w:t xml:space="preserve"> stanovené v příloze B; parametry takové dodávky jsou vždy uvedeny v Příloze A </w:t>
      </w:r>
      <w:proofErr w:type="spellStart"/>
      <w:r w:rsidR="00E74A6D" w:rsidRPr="00503276">
        <w:rPr>
          <w:rFonts w:ascii="Gill Sans MT" w:hAnsi="Gill Sans MT"/>
          <w:sz w:val="22"/>
          <w:szCs w:val="22"/>
        </w:rPr>
        <w:t>a</w:t>
      </w:r>
      <w:proofErr w:type="spellEnd"/>
      <w:r w:rsidR="00E74A6D" w:rsidRPr="00503276">
        <w:rPr>
          <w:rFonts w:ascii="Gill Sans MT" w:hAnsi="Gill Sans MT"/>
          <w:sz w:val="22"/>
          <w:szCs w:val="22"/>
        </w:rPr>
        <w:t xml:space="preserve"> Příloze B, </w:t>
      </w:r>
      <w:r w:rsidR="00E74A6D" w:rsidRPr="00014060">
        <w:rPr>
          <w:rFonts w:ascii="Gill Sans MT" w:hAnsi="Gill Sans MT"/>
          <w:sz w:val="22"/>
          <w:szCs w:val="22"/>
        </w:rPr>
        <w:t xml:space="preserve">přičemž </w:t>
      </w:r>
      <w:r w:rsidR="00FE4247" w:rsidRPr="00014060">
        <w:rPr>
          <w:rFonts w:ascii="Gill Sans MT" w:hAnsi="Gill Sans MT"/>
          <w:sz w:val="22"/>
          <w:szCs w:val="22"/>
        </w:rPr>
        <w:t xml:space="preserve">není-li v Příloze B určeno jinak, </w:t>
      </w:r>
      <w:r w:rsidR="00E74A6D" w:rsidRPr="00014060">
        <w:rPr>
          <w:rFonts w:ascii="Gill Sans MT" w:hAnsi="Gill Sans MT"/>
          <w:sz w:val="22"/>
          <w:szCs w:val="22"/>
        </w:rPr>
        <w:t>ostatní ustanovení tohoto Článku VII se použijí přiměřeně.</w:t>
      </w:r>
    </w:p>
    <w:p w14:paraId="7842263E" w14:textId="087849DC" w:rsidR="00197AA7" w:rsidRPr="00A97478" w:rsidRDefault="00BF23EA">
      <w:pPr>
        <w:numPr>
          <w:ilvl w:val="0"/>
          <w:numId w:val="6"/>
        </w:numPr>
        <w:spacing w:before="120" w:line="276" w:lineRule="auto"/>
        <w:jc w:val="both"/>
        <w:rPr>
          <w:rFonts w:ascii="Gill Sans MT" w:hAnsi="Gill Sans MT" w:cs="Arial"/>
          <w:sz w:val="22"/>
          <w:szCs w:val="22"/>
        </w:rPr>
      </w:pPr>
      <w:r w:rsidRPr="003E79D2">
        <w:rPr>
          <w:rFonts w:ascii="Gill Sans MT" w:hAnsi="Gill Sans MT"/>
          <w:sz w:val="22"/>
          <w:szCs w:val="22"/>
        </w:rPr>
        <w:t>V případě, že Zákazník odebere</w:t>
      </w:r>
      <w:r w:rsidR="00320966" w:rsidRPr="003E79D2">
        <w:rPr>
          <w:rFonts w:ascii="Gill Sans MT" w:hAnsi="Gill Sans MT"/>
          <w:sz w:val="22"/>
          <w:szCs w:val="22"/>
        </w:rPr>
        <w:t xml:space="preserve"> v příslušném měsíci Termínu dodávky</w:t>
      </w:r>
      <w:r w:rsidR="00AF34A3" w:rsidRPr="003E79D2">
        <w:rPr>
          <w:rFonts w:ascii="Gill Sans MT" w:hAnsi="Gill Sans MT"/>
          <w:sz w:val="22"/>
          <w:szCs w:val="22"/>
        </w:rPr>
        <w:t xml:space="preserve"> méně plynu </w:t>
      </w:r>
      <w:r w:rsidR="00197AA7" w:rsidRPr="003E79D2">
        <w:rPr>
          <w:rFonts w:ascii="Gill Sans MT" w:hAnsi="Gill Sans MT"/>
          <w:sz w:val="22"/>
          <w:szCs w:val="22"/>
        </w:rPr>
        <w:t>ve vztahu ke sjednanému množství</w:t>
      </w:r>
      <w:r w:rsidR="00AF34A3" w:rsidRPr="003E79D2">
        <w:rPr>
          <w:rFonts w:ascii="Gill Sans MT" w:hAnsi="Gill Sans MT"/>
          <w:sz w:val="22"/>
          <w:szCs w:val="22"/>
        </w:rPr>
        <w:t>, tj. pod stanovenou hranici tolerance</w:t>
      </w:r>
      <w:r w:rsidR="00D7372F" w:rsidRPr="003E79D2">
        <w:rPr>
          <w:rFonts w:ascii="Gill Sans MT" w:hAnsi="Gill Sans MT"/>
          <w:sz w:val="22"/>
          <w:szCs w:val="22"/>
        </w:rPr>
        <w:t xml:space="preserve"> a zároveň platí, že </w:t>
      </w:r>
      <w:r w:rsidR="000E2F63">
        <w:rPr>
          <w:rFonts w:ascii="Gill Sans MT" w:hAnsi="Gill Sans MT"/>
          <w:sz w:val="22"/>
          <w:szCs w:val="22"/>
        </w:rPr>
        <w:t xml:space="preserve">aritmetický průměr </w:t>
      </w:r>
      <w:r w:rsidR="00D7372F" w:rsidRPr="003E79D2">
        <w:rPr>
          <w:rFonts w:ascii="Gill Sans MT" w:hAnsi="Gill Sans MT"/>
          <w:sz w:val="22"/>
          <w:szCs w:val="22"/>
        </w:rPr>
        <w:t>spotov</w:t>
      </w:r>
      <w:r w:rsidR="000E2F63">
        <w:rPr>
          <w:rFonts w:ascii="Gill Sans MT" w:hAnsi="Gill Sans MT"/>
          <w:sz w:val="22"/>
          <w:szCs w:val="22"/>
        </w:rPr>
        <w:t>é</w:t>
      </w:r>
      <w:r w:rsidR="00D7372F" w:rsidRPr="003E79D2">
        <w:rPr>
          <w:rFonts w:ascii="Gill Sans MT" w:hAnsi="Gill Sans MT"/>
          <w:sz w:val="22"/>
          <w:szCs w:val="22"/>
        </w:rPr>
        <w:t xml:space="preserve"> cen</w:t>
      </w:r>
      <w:r w:rsidR="000E2F63">
        <w:rPr>
          <w:rFonts w:ascii="Gill Sans MT" w:hAnsi="Gill Sans MT"/>
          <w:sz w:val="22"/>
          <w:szCs w:val="22"/>
        </w:rPr>
        <w:t>y</w:t>
      </w:r>
      <w:r w:rsidR="00D7372F" w:rsidRPr="003E79D2">
        <w:rPr>
          <w:rFonts w:ascii="Gill Sans MT" w:hAnsi="Gill Sans MT"/>
          <w:sz w:val="22"/>
          <w:szCs w:val="22"/>
        </w:rPr>
        <w:t xml:space="preserve"> upraven</w:t>
      </w:r>
      <w:r w:rsidR="000E2F63">
        <w:rPr>
          <w:rFonts w:ascii="Gill Sans MT" w:hAnsi="Gill Sans MT"/>
          <w:sz w:val="22"/>
          <w:szCs w:val="22"/>
        </w:rPr>
        <w:t>é</w:t>
      </w:r>
      <w:r w:rsidR="00D7372F" w:rsidRPr="003E79D2">
        <w:rPr>
          <w:rFonts w:ascii="Gill Sans MT" w:hAnsi="Gill Sans MT"/>
          <w:sz w:val="22"/>
          <w:szCs w:val="22"/>
        </w:rPr>
        <w:t xml:space="preserve"> koeficientem dle </w:t>
      </w:r>
      <w:r w:rsidR="001719D5" w:rsidRPr="003E79D2">
        <w:rPr>
          <w:rFonts w:ascii="Gill Sans MT" w:hAnsi="Gill Sans MT"/>
          <w:sz w:val="22"/>
          <w:szCs w:val="22"/>
        </w:rPr>
        <w:t>P</w:t>
      </w:r>
      <w:r w:rsidR="00D7372F" w:rsidRPr="003E79D2">
        <w:rPr>
          <w:rFonts w:ascii="Gill Sans MT" w:hAnsi="Gill Sans MT"/>
          <w:sz w:val="22"/>
          <w:szCs w:val="22"/>
        </w:rPr>
        <w:t>řílohy</w:t>
      </w:r>
      <w:r w:rsidR="001719D5" w:rsidRPr="003E79D2">
        <w:rPr>
          <w:rFonts w:ascii="Gill Sans MT" w:hAnsi="Gill Sans MT"/>
          <w:sz w:val="22"/>
          <w:szCs w:val="22"/>
        </w:rPr>
        <w:t xml:space="preserve"> A je pro příslušn</w:t>
      </w:r>
      <w:r w:rsidR="000E2F63">
        <w:rPr>
          <w:rFonts w:ascii="Gill Sans MT" w:hAnsi="Gill Sans MT"/>
          <w:sz w:val="22"/>
          <w:szCs w:val="22"/>
        </w:rPr>
        <w:t>ý</w:t>
      </w:r>
      <w:r w:rsidR="001719D5" w:rsidRPr="003E79D2">
        <w:rPr>
          <w:rFonts w:ascii="Gill Sans MT" w:hAnsi="Gill Sans MT"/>
          <w:sz w:val="22"/>
          <w:szCs w:val="22"/>
        </w:rPr>
        <w:t xml:space="preserve"> měsíc Termínu dodávky nižší</w:t>
      </w:r>
      <w:r w:rsidR="00D7372F" w:rsidRPr="003E79D2">
        <w:rPr>
          <w:rFonts w:ascii="Gill Sans MT" w:hAnsi="Gill Sans MT"/>
          <w:sz w:val="22"/>
          <w:szCs w:val="22"/>
        </w:rPr>
        <w:t xml:space="preserve"> </w:t>
      </w:r>
      <w:r w:rsidR="001719D5" w:rsidRPr="003E79D2">
        <w:rPr>
          <w:rFonts w:ascii="Gill Sans MT" w:hAnsi="Gill Sans MT"/>
          <w:sz w:val="22"/>
          <w:szCs w:val="22"/>
        </w:rPr>
        <w:t>než cena dle Přílohy B</w:t>
      </w:r>
      <w:r w:rsidR="00C04145" w:rsidRPr="003E79D2">
        <w:rPr>
          <w:rFonts w:ascii="Gill Sans MT" w:hAnsi="Gill Sans MT"/>
          <w:sz w:val="22"/>
          <w:szCs w:val="22"/>
        </w:rPr>
        <w:t xml:space="preserve"> Smlouvy</w:t>
      </w:r>
      <w:r w:rsidR="00197AA7" w:rsidRPr="003E79D2">
        <w:rPr>
          <w:rFonts w:ascii="Gill Sans MT" w:hAnsi="Gill Sans MT"/>
          <w:sz w:val="22"/>
          <w:szCs w:val="22"/>
        </w:rPr>
        <w:t xml:space="preserve">, vzniká Obchodníkovi právo </w:t>
      </w:r>
      <w:r w:rsidR="008F27B4" w:rsidRPr="003E79D2">
        <w:rPr>
          <w:rFonts w:ascii="Gill Sans MT" w:hAnsi="Gill Sans MT"/>
          <w:sz w:val="22"/>
          <w:szCs w:val="22"/>
        </w:rPr>
        <w:t xml:space="preserve">účtovat </w:t>
      </w:r>
      <w:r w:rsidR="001221A4" w:rsidRPr="003E79D2">
        <w:rPr>
          <w:rFonts w:ascii="Gill Sans MT" w:hAnsi="Gill Sans MT"/>
          <w:sz w:val="22"/>
          <w:szCs w:val="22"/>
        </w:rPr>
        <w:t>poplatek za neodebrané množství</w:t>
      </w:r>
      <w:r w:rsidR="00D7372F" w:rsidRPr="003E79D2">
        <w:rPr>
          <w:rFonts w:ascii="Gill Sans MT" w:hAnsi="Gill Sans MT"/>
          <w:sz w:val="22"/>
          <w:szCs w:val="22"/>
        </w:rPr>
        <w:t xml:space="preserve"> </w:t>
      </w:r>
      <w:bookmarkStart w:id="8" w:name="_Hlk109817070"/>
      <w:r w:rsidR="00AF34A3" w:rsidRPr="003E79D2">
        <w:rPr>
          <w:rFonts w:ascii="Gill Sans MT" w:hAnsi="Gill Sans MT"/>
          <w:sz w:val="22"/>
          <w:szCs w:val="22"/>
        </w:rPr>
        <w:t xml:space="preserve">s vazbou </w:t>
      </w:r>
      <w:r w:rsidR="00F4045E" w:rsidRPr="003E79D2">
        <w:rPr>
          <w:rFonts w:ascii="Gill Sans MT" w:hAnsi="Gill Sans MT"/>
          <w:sz w:val="22"/>
          <w:szCs w:val="22"/>
        </w:rPr>
        <w:t xml:space="preserve">a vypořádáním ceny dle níže uvedeného </w:t>
      </w:r>
      <w:r w:rsidR="00C04145" w:rsidRPr="003E79D2">
        <w:rPr>
          <w:rFonts w:ascii="Gill Sans MT" w:hAnsi="Gill Sans MT"/>
          <w:sz w:val="22"/>
          <w:szCs w:val="22"/>
        </w:rPr>
        <w:t>princip</w:t>
      </w:r>
      <w:r w:rsidR="00F4045E" w:rsidRPr="003E79D2">
        <w:rPr>
          <w:rFonts w:ascii="Gill Sans MT" w:hAnsi="Gill Sans MT"/>
          <w:sz w:val="22"/>
          <w:szCs w:val="22"/>
        </w:rPr>
        <w:t>u</w:t>
      </w:r>
      <w:r w:rsidR="00C04145" w:rsidRPr="003E79D2">
        <w:rPr>
          <w:rFonts w:ascii="Gill Sans MT" w:hAnsi="Gill Sans MT"/>
          <w:sz w:val="22"/>
          <w:szCs w:val="22"/>
        </w:rPr>
        <w:t xml:space="preserve"> </w:t>
      </w:r>
      <w:r w:rsidR="00AF34A3" w:rsidRPr="003E79D2">
        <w:rPr>
          <w:rFonts w:ascii="Gill Sans MT" w:hAnsi="Gill Sans MT"/>
          <w:sz w:val="22"/>
          <w:szCs w:val="22"/>
        </w:rPr>
        <w:t>spotov</w:t>
      </w:r>
      <w:r w:rsidR="00C04145" w:rsidRPr="003E79D2">
        <w:rPr>
          <w:rFonts w:ascii="Gill Sans MT" w:hAnsi="Gill Sans MT"/>
          <w:sz w:val="22"/>
          <w:szCs w:val="22"/>
        </w:rPr>
        <w:t>é</w:t>
      </w:r>
      <w:r w:rsidR="00AF34A3" w:rsidRPr="003E79D2">
        <w:rPr>
          <w:rFonts w:ascii="Gill Sans MT" w:hAnsi="Gill Sans MT"/>
          <w:sz w:val="22"/>
          <w:szCs w:val="22"/>
        </w:rPr>
        <w:t xml:space="preserve"> cen</w:t>
      </w:r>
      <w:r w:rsidR="00C04145" w:rsidRPr="003E79D2">
        <w:rPr>
          <w:rFonts w:ascii="Gill Sans MT" w:hAnsi="Gill Sans MT"/>
          <w:sz w:val="22"/>
          <w:szCs w:val="22"/>
        </w:rPr>
        <w:t>y</w:t>
      </w:r>
      <w:r w:rsidR="001719D5" w:rsidRPr="003E79D2">
        <w:rPr>
          <w:rFonts w:ascii="Gill Sans MT" w:hAnsi="Gill Sans MT"/>
          <w:sz w:val="22"/>
          <w:szCs w:val="22"/>
        </w:rPr>
        <w:t xml:space="preserve"> </w:t>
      </w:r>
      <w:bookmarkEnd w:id="8"/>
      <w:r w:rsidR="001719D5" w:rsidRPr="003E79D2">
        <w:rPr>
          <w:rFonts w:ascii="Gill Sans MT" w:hAnsi="Gill Sans MT"/>
          <w:sz w:val="22"/>
          <w:szCs w:val="22"/>
        </w:rPr>
        <w:t>za předmětnou část neodebraného plynu</w:t>
      </w:r>
      <w:r w:rsidR="00AF34A3" w:rsidRPr="003E79D2">
        <w:rPr>
          <w:rFonts w:ascii="Gill Sans MT" w:hAnsi="Gill Sans MT"/>
          <w:sz w:val="22"/>
          <w:szCs w:val="22"/>
        </w:rPr>
        <w:t>.</w:t>
      </w:r>
      <w:r w:rsidR="0032500B" w:rsidRPr="003E79D2" w:rsidDel="00CD6525">
        <w:rPr>
          <w:rFonts w:ascii="Gill Sans MT" w:hAnsi="Gill Sans MT"/>
          <w:sz w:val="22"/>
          <w:szCs w:val="22"/>
        </w:rPr>
        <w:t xml:space="preserve"> </w:t>
      </w:r>
      <w:r w:rsidR="002D738A" w:rsidRPr="003E79D2">
        <w:rPr>
          <w:rFonts w:ascii="Gill Sans MT" w:hAnsi="Gill Sans MT"/>
          <w:sz w:val="22"/>
          <w:szCs w:val="22"/>
        </w:rPr>
        <w:t xml:space="preserve">Při vyhodnocení na </w:t>
      </w:r>
      <w:r w:rsidR="00DA0E70" w:rsidRPr="003E79D2">
        <w:rPr>
          <w:rFonts w:ascii="Gill Sans MT" w:hAnsi="Gill Sans MT"/>
          <w:sz w:val="22"/>
          <w:szCs w:val="22"/>
        </w:rPr>
        <w:t xml:space="preserve">principu spotové ceny </w:t>
      </w:r>
      <w:r w:rsidR="002D738A" w:rsidRPr="003E79D2">
        <w:rPr>
          <w:rFonts w:ascii="Gill Sans MT" w:hAnsi="Gill Sans MT"/>
          <w:sz w:val="22"/>
          <w:szCs w:val="22"/>
        </w:rPr>
        <w:t xml:space="preserve">se postupuje tak, že </w:t>
      </w:r>
      <w:r w:rsidR="00DA0E70" w:rsidRPr="003E79D2">
        <w:rPr>
          <w:rFonts w:ascii="Gill Sans MT" w:hAnsi="Gill Sans MT"/>
          <w:sz w:val="22"/>
          <w:szCs w:val="22"/>
        </w:rPr>
        <w:t xml:space="preserve">se od celkového odebraného množství </w:t>
      </w:r>
      <w:r w:rsidR="007231E3">
        <w:rPr>
          <w:rFonts w:ascii="Gill Sans MT" w:hAnsi="Gill Sans MT"/>
          <w:sz w:val="22"/>
          <w:szCs w:val="22"/>
        </w:rPr>
        <w:t xml:space="preserve">v měsíci Termínu dodávky </w:t>
      </w:r>
      <w:r w:rsidR="00DA0E70" w:rsidRPr="003E79D2">
        <w:rPr>
          <w:rFonts w:ascii="Gill Sans MT" w:hAnsi="Gill Sans MT"/>
          <w:sz w:val="22"/>
          <w:szCs w:val="22"/>
        </w:rPr>
        <w:t xml:space="preserve">odečte množství sjednané včetně poskytnuté tolerance, a tato část neodebraného množství </w:t>
      </w:r>
      <w:r w:rsidR="00606A1F" w:rsidRPr="003E79D2">
        <w:rPr>
          <w:rFonts w:ascii="Gill Sans MT" w:hAnsi="Gill Sans MT"/>
          <w:sz w:val="22"/>
          <w:szCs w:val="22"/>
        </w:rPr>
        <w:t>pod hranicí tolerance</w:t>
      </w:r>
      <w:r w:rsidR="00CE19D3" w:rsidRPr="003E79D2">
        <w:rPr>
          <w:rFonts w:ascii="Gill Sans MT" w:hAnsi="Gill Sans MT"/>
          <w:sz w:val="22"/>
          <w:szCs w:val="22"/>
        </w:rPr>
        <w:t xml:space="preserve"> </w:t>
      </w:r>
      <w:bookmarkStart w:id="9" w:name="_Hlk115775271"/>
      <w:r w:rsidR="00956056" w:rsidRPr="003E79D2">
        <w:rPr>
          <w:rFonts w:ascii="Gill Sans MT" w:hAnsi="Gill Sans MT"/>
          <w:sz w:val="22"/>
          <w:szCs w:val="22"/>
        </w:rPr>
        <w:t xml:space="preserve">(v absolutní hodnotě) </w:t>
      </w:r>
      <w:bookmarkEnd w:id="9"/>
      <w:r w:rsidR="00DA0E70" w:rsidRPr="003E79D2">
        <w:rPr>
          <w:rFonts w:ascii="Gill Sans MT" w:hAnsi="Gill Sans MT"/>
          <w:sz w:val="22"/>
          <w:szCs w:val="22"/>
        </w:rPr>
        <w:t xml:space="preserve">se vyúčtuje za rozdíl fixní ceny dodávky </w:t>
      </w:r>
      <w:r w:rsidR="00CE19D3" w:rsidRPr="003E79D2">
        <w:rPr>
          <w:rFonts w:ascii="Gill Sans MT" w:hAnsi="Gill Sans MT"/>
          <w:sz w:val="22"/>
          <w:szCs w:val="22"/>
        </w:rPr>
        <w:t xml:space="preserve">dle Přílohy B Smlouvy </w:t>
      </w:r>
      <w:r w:rsidR="00DA0E70" w:rsidRPr="003E79D2">
        <w:rPr>
          <w:rFonts w:ascii="Gill Sans MT" w:hAnsi="Gill Sans MT"/>
          <w:sz w:val="22"/>
          <w:szCs w:val="22"/>
        </w:rPr>
        <w:t xml:space="preserve">a </w:t>
      </w:r>
      <w:r w:rsidR="00E67DC4">
        <w:rPr>
          <w:rFonts w:ascii="Gill Sans MT" w:hAnsi="Gill Sans MT"/>
          <w:sz w:val="22"/>
          <w:szCs w:val="22"/>
        </w:rPr>
        <w:t xml:space="preserve">aritmetického průměru </w:t>
      </w:r>
      <w:r w:rsidR="00DA0E70" w:rsidRPr="003E79D2">
        <w:rPr>
          <w:rFonts w:ascii="Gill Sans MT" w:hAnsi="Gill Sans MT"/>
          <w:sz w:val="22"/>
          <w:szCs w:val="22"/>
        </w:rPr>
        <w:t>spotové ceny za neodebrané množství snížené o příslušný koeficient</w:t>
      </w:r>
      <w:r w:rsidR="00CE19D3" w:rsidRPr="003E79D2">
        <w:rPr>
          <w:rFonts w:ascii="Gill Sans MT" w:hAnsi="Gill Sans MT"/>
          <w:sz w:val="22"/>
          <w:szCs w:val="22"/>
        </w:rPr>
        <w:t xml:space="preserve"> dle Přílohy A Smlouvy</w:t>
      </w:r>
      <w:r w:rsidR="00817399" w:rsidRPr="003E79D2">
        <w:rPr>
          <w:rFonts w:ascii="Gill Sans MT" w:hAnsi="Gill Sans MT"/>
          <w:sz w:val="22"/>
          <w:szCs w:val="22"/>
        </w:rPr>
        <w:t xml:space="preserve">. </w:t>
      </w:r>
      <w:r w:rsidR="00F72753" w:rsidRPr="00B51120">
        <w:rPr>
          <w:rFonts w:ascii="Gill Sans MT" w:hAnsi="Gill Sans MT"/>
          <w:sz w:val="22"/>
          <w:szCs w:val="22"/>
        </w:rPr>
        <w:t xml:space="preserve">Vztažná spotová cena </w:t>
      </w:r>
      <w:r w:rsidR="00152C93">
        <w:rPr>
          <w:rFonts w:ascii="Gill Sans MT" w:hAnsi="Gill Sans MT"/>
          <w:sz w:val="22"/>
          <w:szCs w:val="22"/>
        </w:rPr>
        <w:t xml:space="preserve">pro stanovení aritmetického průměru spotové ceny </w:t>
      </w:r>
      <w:r w:rsidR="00451302" w:rsidRPr="00B51120">
        <w:rPr>
          <w:rFonts w:ascii="Gill Sans MT" w:hAnsi="Gill Sans MT"/>
          <w:sz w:val="22"/>
          <w:szCs w:val="22"/>
        </w:rPr>
        <w:t>je hodnota výsledné vypořádací denní ceny (</w:t>
      </w:r>
      <w:r w:rsidR="007E652F" w:rsidRPr="007E652F">
        <w:rPr>
          <w:rFonts w:ascii="Gill Sans MT" w:hAnsi="Gill Sans MT"/>
          <w:sz w:val="22"/>
          <w:szCs w:val="22"/>
        </w:rPr>
        <w:t xml:space="preserve">End </w:t>
      </w:r>
      <w:proofErr w:type="spellStart"/>
      <w:r w:rsidR="007E652F" w:rsidRPr="007E652F">
        <w:rPr>
          <w:rFonts w:ascii="Gill Sans MT" w:hAnsi="Gill Sans MT"/>
          <w:sz w:val="22"/>
          <w:szCs w:val="22"/>
        </w:rPr>
        <w:t>of</w:t>
      </w:r>
      <w:proofErr w:type="spellEnd"/>
      <w:r w:rsidR="007E652F" w:rsidRPr="007E652F">
        <w:rPr>
          <w:rFonts w:ascii="Gill Sans MT" w:hAnsi="Gill Sans MT"/>
          <w:sz w:val="22"/>
          <w:szCs w:val="22"/>
        </w:rPr>
        <w:t xml:space="preserve"> </w:t>
      </w:r>
      <w:proofErr w:type="spellStart"/>
      <w:r w:rsidR="007E652F" w:rsidRPr="007E652F">
        <w:rPr>
          <w:rFonts w:ascii="Gill Sans MT" w:hAnsi="Gill Sans MT"/>
          <w:sz w:val="22"/>
          <w:szCs w:val="22"/>
        </w:rPr>
        <w:t>Day</w:t>
      </w:r>
      <w:proofErr w:type="spellEnd"/>
      <w:r w:rsidR="00451302" w:rsidRPr="00B51120">
        <w:rPr>
          <w:rFonts w:ascii="Gill Sans MT" w:hAnsi="Gill Sans MT"/>
          <w:sz w:val="22"/>
          <w:szCs w:val="22"/>
        </w:rPr>
        <w:t xml:space="preserve">) na </w:t>
      </w:r>
      <w:proofErr w:type="spellStart"/>
      <w:r w:rsidR="00451302" w:rsidRPr="00B51120">
        <w:rPr>
          <w:rFonts w:ascii="Gill Sans MT" w:hAnsi="Gill Sans MT"/>
          <w:sz w:val="22"/>
          <w:szCs w:val="22"/>
        </w:rPr>
        <w:t>European</w:t>
      </w:r>
      <w:proofErr w:type="spellEnd"/>
      <w:r w:rsidR="00451302" w:rsidRPr="00B51120">
        <w:rPr>
          <w:rFonts w:ascii="Gill Sans MT" w:hAnsi="Gill Sans MT"/>
          <w:sz w:val="22"/>
          <w:szCs w:val="22"/>
        </w:rPr>
        <w:t xml:space="preserve"> </w:t>
      </w:r>
      <w:proofErr w:type="spellStart"/>
      <w:r w:rsidR="00451302" w:rsidRPr="00B51120">
        <w:rPr>
          <w:rFonts w:ascii="Gill Sans MT" w:hAnsi="Gill Sans MT"/>
          <w:sz w:val="22"/>
          <w:szCs w:val="22"/>
        </w:rPr>
        <w:t>Energy</w:t>
      </w:r>
      <w:proofErr w:type="spellEnd"/>
      <w:r w:rsidR="00451302" w:rsidRPr="00B51120">
        <w:rPr>
          <w:rFonts w:ascii="Gill Sans MT" w:hAnsi="Gill Sans MT"/>
          <w:sz w:val="22"/>
          <w:szCs w:val="22"/>
        </w:rPr>
        <w:t xml:space="preserve"> Exchange AG pro příslušný plynárenský den pro zónu THE. Výsledná vypořádací cena na </w:t>
      </w:r>
      <w:proofErr w:type="spellStart"/>
      <w:r w:rsidR="00451302" w:rsidRPr="00B51120">
        <w:rPr>
          <w:rFonts w:ascii="Gill Sans MT" w:hAnsi="Gill Sans MT"/>
          <w:sz w:val="22"/>
          <w:szCs w:val="22"/>
        </w:rPr>
        <w:t>European</w:t>
      </w:r>
      <w:proofErr w:type="spellEnd"/>
      <w:r w:rsidR="00451302" w:rsidRPr="00B51120">
        <w:rPr>
          <w:rFonts w:ascii="Gill Sans MT" w:hAnsi="Gill Sans MT"/>
          <w:sz w:val="22"/>
          <w:szCs w:val="22"/>
        </w:rPr>
        <w:t xml:space="preserve"> </w:t>
      </w:r>
      <w:proofErr w:type="spellStart"/>
      <w:r w:rsidR="00451302" w:rsidRPr="00B51120">
        <w:rPr>
          <w:rFonts w:ascii="Gill Sans MT" w:hAnsi="Gill Sans MT"/>
          <w:sz w:val="22"/>
          <w:szCs w:val="22"/>
        </w:rPr>
        <w:t>Energy</w:t>
      </w:r>
      <w:proofErr w:type="spellEnd"/>
      <w:r w:rsidR="00451302" w:rsidRPr="00B51120">
        <w:rPr>
          <w:rFonts w:ascii="Gill Sans MT" w:hAnsi="Gill Sans MT"/>
          <w:sz w:val="22"/>
          <w:szCs w:val="22"/>
        </w:rPr>
        <w:t xml:space="preserve"> Exchange AG je veřejně dostupná na internetové stránce (https://www.eex.com/en/market-data/natural-gas/spot), případně internetové stránce tuto stránku nahrazující.</w:t>
      </w:r>
      <w:r w:rsidR="00F72753" w:rsidRPr="00B51120">
        <w:rPr>
          <w:rFonts w:ascii="Gill Sans MT" w:hAnsi="Gill Sans MT" w:cs="Arial"/>
          <w:sz w:val="22"/>
          <w:szCs w:val="22"/>
        </w:rPr>
        <w:t xml:space="preserve"> </w:t>
      </w:r>
      <w:bookmarkStart w:id="10" w:name="_Hlk132720468"/>
      <w:r w:rsidR="00152C93">
        <w:rPr>
          <w:rFonts w:ascii="Gill Sans MT" w:hAnsi="Gill Sans MT" w:cs="Arial"/>
          <w:sz w:val="22"/>
          <w:szCs w:val="22"/>
        </w:rPr>
        <w:t>Je-li cena dodávky dle Přílohy B primárně stanovena v české měně,</w:t>
      </w:r>
      <w:r w:rsidR="00152C93" w:rsidRPr="00152C93">
        <w:rPr>
          <w:rFonts w:ascii="Gill Sans MT" w:hAnsi="Gill Sans MT" w:cs="Arial"/>
          <w:sz w:val="22"/>
          <w:szCs w:val="22"/>
        </w:rPr>
        <w:t xml:space="preserve"> přepočítá se </w:t>
      </w:r>
      <w:r w:rsidR="00152C93">
        <w:rPr>
          <w:rFonts w:ascii="Gill Sans MT" w:hAnsi="Gill Sans MT" w:cs="Arial"/>
          <w:sz w:val="22"/>
          <w:szCs w:val="22"/>
        </w:rPr>
        <w:t xml:space="preserve">spotová cena </w:t>
      </w:r>
      <w:r w:rsidR="00152C93" w:rsidRPr="00152C93">
        <w:rPr>
          <w:rFonts w:ascii="Gill Sans MT" w:hAnsi="Gill Sans MT" w:cs="Arial"/>
          <w:sz w:val="22"/>
          <w:szCs w:val="22"/>
        </w:rPr>
        <w:t>na Kč/</w:t>
      </w:r>
      <w:proofErr w:type="spellStart"/>
      <w:r w:rsidR="00152C93" w:rsidRPr="00152C93">
        <w:rPr>
          <w:rFonts w:ascii="Gill Sans MT" w:hAnsi="Gill Sans MT" w:cs="Arial"/>
          <w:sz w:val="22"/>
          <w:szCs w:val="22"/>
        </w:rPr>
        <w:t>MWh</w:t>
      </w:r>
      <w:proofErr w:type="spellEnd"/>
      <w:r w:rsidR="00152C93" w:rsidRPr="00152C93">
        <w:rPr>
          <w:rFonts w:ascii="Gill Sans MT" w:hAnsi="Gill Sans MT" w:cs="Arial"/>
          <w:sz w:val="22"/>
          <w:szCs w:val="22"/>
        </w:rPr>
        <w:t xml:space="preserve"> devizovým kurzem CZK/EUR</w:t>
      </w:r>
      <w:r w:rsidR="00B94FF7" w:rsidRPr="00B94FF7">
        <w:rPr>
          <w:rFonts w:ascii="Gill Sans MT" w:hAnsi="Gill Sans MT" w:cs="Arial"/>
          <w:sz w:val="22"/>
          <w:szCs w:val="22"/>
        </w:rPr>
        <w:t xml:space="preserve"> </w:t>
      </w:r>
      <w:r w:rsidR="00B94FF7" w:rsidRPr="00542C16">
        <w:rPr>
          <w:rFonts w:ascii="Gill Sans MT" w:hAnsi="Gill Sans MT" w:cs="Arial"/>
          <w:sz w:val="22"/>
          <w:szCs w:val="22"/>
        </w:rPr>
        <w:t>uveden</w:t>
      </w:r>
      <w:r w:rsidR="00B94FF7">
        <w:rPr>
          <w:rFonts w:ascii="Gill Sans MT" w:hAnsi="Gill Sans MT" w:cs="Arial"/>
          <w:sz w:val="22"/>
          <w:szCs w:val="22"/>
        </w:rPr>
        <w:t>ým</w:t>
      </w:r>
      <w:r w:rsidR="00B94FF7" w:rsidRPr="00542C16">
        <w:rPr>
          <w:rFonts w:ascii="Gill Sans MT" w:hAnsi="Gill Sans MT" w:cs="Arial"/>
          <w:sz w:val="22"/>
          <w:szCs w:val="22"/>
        </w:rPr>
        <w:t xml:space="preserve"> pro příslušný</w:t>
      </w:r>
      <w:r w:rsidR="00B94FF7" w:rsidRPr="00D77483">
        <w:rPr>
          <w:rFonts w:ascii="Gill Sans MT" w:hAnsi="Gill Sans MT" w:cs="Arial"/>
          <w:sz w:val="22"/>
          <w:szCs w:val="22"/>
        </w:rPr>
        <w:t xml:space="preserve"> den na stránkách České národní banky. V případě, že pro příslušný den není hodnota</w:t>
      </w:r>
      <w:r w:rsidR="00B94FF7">
        <w:rPr>
          <w:rFonts w:ascii="Gill Sans MT" w:hAnsi="Gill Sans MT" w:cs="Arial"/>
          <w:sz w:val="22"/>
          <w:szCs w:val="22"/>
        </w:rPr>
        <w:t xml:space="preserve"> </w:t>
      </w:r>
      <w:r w:rsidR="00B94FF7" w:rsidRPr="00D77483">
        <w:rPr>
          <w:rFonts w:ascii="Gill Sans MT" w:hAnsi="Gill Sans MT" w:cs="Arial"/>
          <w:sz w:val="22"/>
          <w:szCs w:val="22"/>
        </w:rPr>
        <w:t>směnného kurzu uvedená, použije se hodnota z nejbližšího předcházejícího data. Hodnota směnného kurzu je veřejně dostupná na stránce (</w:t>
      </w:r>
      <w:hyperlink r:id="rId8" w:history="1">
        <w:r w:rsidR="00C03376" w:rsidRPr="00E40F8A">
          <w:rPr>
            <w:rStyle w:val="Hypertextovodkaz"/>
            <w:rFonts w:ascii="Gill Sans MT" w:hAnsi="Gill Sans MT" w:cs="Arial"/>
            <w:sz w:val="22"/>
            <w:szCs w:val="22"/>
          </w:rPr>
          <w:t>http://www.cnb.cz</w:t>
        </w:r>
      </w:hyperlink>
      <w:r w:rsidR="00B94FF7" w:rsidRPr="00D77483">
        <w:rPr>
          <w:rFonts w:ascii="Gill Sans MT" w:hAnsi="Gill Sans MT" w:cs="Arial"/>
          <w:sz w:val="22"/>
          <w:szCs w:val="22"/>
        </w:rPr>
        <w:t>)</w:t>
      </w:r>
      <w:r w:rsidR="00A97478">
        <w:rPr>
          <w:rFonts w:ascii="Gill Sans MT" w:hAnsi="Gill Sans MT" w:cs="Arial"/>
          <w:sz w:val="22"/>
          <w:szCs w:val="22"/>
        </w:rPr>
        <w:t xml:space="preserve">. </w:t>
      </w:r>
      <w:bookmarkEnd w:id="10"/>
      <w:r w:rsidR="0032500B" w:rsidRPr="00A97478">
        <w:rPr>
          <w:rFonts w:ascii="Gill Sans MT" w:hAnsi="Gill Sans MT"/>
          <w:sz w:val="22"/>
          <w:szCs w:val="22"/>
        </w:rPr>
        <w:t>Vyhodnocení a výpočet ceny se provádí zvlášť za každé konkrétní OM dle Přílohy A</w:t>
      </w:r>
      <w:r w:rsidR="00C04145" w:rsidRPr="00A97478">
        <w:rPr>
          <w:rFonts w:ascii="Gill Sans MT" w:hAnsi="Gill Sans MT"/>
          <w:sz w:val="22"/>
          <w:szCs w:val="22"/>
        </w:rPr>
        <w:t xml:space="preserve"> Smlouvy</w:t>
      </w:r>
      <w:r w:rsidR="0032500B" w:rsidRPr="00A97478">
        <w:rPr>
          <w:rFonts w:ascii="Gill Sans MT" w:hAnsi="Gill Sans MT"/>
          <w:sz w:val="22"/>
          <w:szCs w:val="22"/>
        </w:rPr>
        <w:t xml:space="preserve">. </w:t>
      </w:r>
      <w:r w:rsidR="00197AA7" w:rsidRPr="00A97478">
        <w:rPr>
          <w:rFonts w:ascii="Gill Sans MT" w:hAnsi="Gill Sans MT"/>
          <w:sz w:val="22"/>
          <w:szCs w:val="22"/>
        </w:rPr>
        <w:t>Zákazník je povinen uhradit</w:t>
      </w:r>
      <w:r w:rsidR="00CD6525" w:rsidRPr="00A97478">
        <w:rPr>
          <w:rFonts w:ascii="Gill Sans MT" w:hAnsi="Gill Sans MT"/>
          <w:sz w:val="22"/>
          <w:szCs w:val="22"/>
        </w:rPr>
        <w:t xml:space="preserve"> cenu dodávky</w:t>
      </w:r>
      <w:r w:rsidR="001221A4" w:rsidRPr="00A97478">
        <w:rPr>
          <w:rFonts w:ascii="Gill Sans MT" w:hAnsi="Gill Sans MT"/>
          <w:sz w:val="22"/>
          <w:szCs w:val="22"/>
        </w:rPr>
        <w:t xml:space="preserve"> a případného poplatku za neodebrané množství</w:t>
      </w:r>
      <w:r w:rsidR="00197AA7" w:rsidRPr="00A97478">
        <w:rPr>
          <w:rFonts w:ascii="Gill Sans MT" w:hAnsi="Gill Sans MT"/>
          <w:sz w:val="22"/>
          <w:szCs w:val="22"/>
        </w:rPr>
        <w:t xml:space="preserve"> na základě vystavené faktury. </w:t>
      </w:r>
      <w:r w:rsidR="000213CC" w:rsidRPr="000213CC">
        <w:rPr>
          <w:rFonts w:ascii="Gill Sans MT" w:hAnsi="Gill Sans MT"/>
          <w:sz w:val="22"/>
          <w:szCs w:val="22"/>
        </w:rPr>
        <w:t>Poplatek za neodebrané množství plynu bude navýšen o základní sazbu daně z přidané hodnoty</w:t>
      </w:r>
    </w:p>
    <w:p w14:paraId="6D0A92AE" w14:textId="1DDC1D97" w:rsidR="003E79D2" w:rsidRPr="003E79D2" w:rsidRDefault="00197AA7">
      <w:pPr>
        <w:numPr>
          <w:ilvl w:val="0"/>
          <w:numId w:val="6"/>
        </w:numPr>
        <w:tabs>
          <w:tab w:val="num" w:pos="-3119"/>
        </w:tabs>
        <w:spacing w:before="120" w:line="276" w:lineRule="auto"/>
        <w:ind w:left="426" w:hanging="426"/>
        <w:jc w:val="both"/>
        <w:rPr>
          <w:rFonts w:ascii="Gill Sans MT" w:hAnsi="Gill Sans MT"/>
          <w:sz w:val="22"/>
          <w:szCs w:val="22"/>
        </w:rPr>
      </w:pPr>
      <w:r w:rsidRPr="003E79D2">
        <w:rPr>
          <w:rFonts w:ascii="Gill Sans MT" w:hAnsi="Gill Sans MT"/>
          <w:sz w:val="22"/>
          <w:szCs w:val="22"/>
        </w:rPr>
        <w:t>V případě</w:t>
      </w:r>
      <w:r w:rsidR="00320966" w:rsidRPr="003E79D2">
        <w:rPr>
          <w:rFonts w:ascii="Gill Sans MT" w:hAnsi="Gill Sans MT"/>
          <w:sz w:val="22"/>
          <w:szCs w:val="22"/>
        </w:rPr>
        <w:t xml:space="preserve">, že Zákazník odebere v příslušném měsíci Termínu dodávky více plynu ve vztahu ke sjednanému množství, tj. nad stanovenou hranici tolerance, vzniká Obchodníkovi právo </w:t>
      </w:r>
      <w:r w:rsidR="00FF028C" w:rsidRPr="003E79D2">
        <w:rPr>
          <w:rFonts w:ascii="Gill Sans MT" w:hAnsi="Gill Sans MT"/>
          <w:sz w:val="22"/>
          <w:szCs w:val="22"/>
        </w:rPr>
        <w:t xml:space="preserve">účtovat Zákazníkovi objem dodávky nad stanovenou hranicí tolerance </w:t>
      </w:r>
      <w:r w:rsidR="00320966" w:rsidRPr="003E79D2">
        <w:rPr>
          <w:rFonts w:ascii="Gill Sans MT" w:hAnsi="Gill Sans MT"/>
          <w:sz w:val="22"/>
          <w:szCs w:val="22"/>
        </w:rPr>
        <w:t xml:space="preserve">za </w:t>
      </w:r>
      <w:r w:rsidR="00FF028C" w:rsidRPr="003E79D2">
        <w:rPr>
          <w:rFonts w:ascii="Gill Sans MT" w:hAnsi="Gill Sans MT"/>
          <w:sz w:val="22"/>
          <w:szCs w:val="22"/>
        </w:rPr>
        <w:t>spotovou cenu zvýšenou koeficientem uvedeným v Příloze A.</w:t>
      </w:r>
      <w:r w:rsidR="002A42DE" w:rsidRPr="003E79D2">
        <w:rPr>
          <w:rFonts w:ascii="Gill Sans MT" w:hAnsi="Gill Sans MT"/>
          <w:sz w:val="22"/>
          <w:szCs w:val="22"/>
        </w:rPr>
        <w:t xml:space="preserve"> </w:t>
      </w:r>
      <w:r w:rsidR="00CE19D3" w:rsidRPr="003E79D2">
        <w:rPr>
          <w:rFonts w:ascii="Gill Sans MT" w:hAnsi="Gill Sans MT"/>
          <w:sz w:val="22"/>
          <w:szCs w:val="22"/>
        </w:rPr>
        <w:t>Při vyhodnocení na principu spotové ceny se postupuje tak</w:t>
      </w:r>
      <w:r w:rsidR="002A42DE" w:rsidRPr="003E79D2">
        <w:rPr>
          <w:rFonts w:ascii="Gill Sans MT" w:hAnsi="Gill Sans MT"/>
          <w:sz w:val="22"/>
          <w:szCs w:val="22"/>
        </w:rPr>
        <w:t xml:space="preserve">, že se od celkového odebraného množství </w:t>
      </w:r>
      <w:r w:rsidR="007231E3">
        <w:rPr>
          <w:rFonts w:ascii="Gill Sans MT" w:hAnsi="Gill Sans MT"/>
          <w:sz w:val="22"/>
          <w:szCs w:val="22"/>
        </w:rPr>
        <w:t xml:space="preserve">v měsíci Termínu dodávky </w:t>
      </w:r>
      <w:r w:rsidR="002A42DE" w:rsidRPr="003E79D2">
        <w:rPr>
          <w:rFonts w:ascii="Gill Sans MT" w:hAnsi="Gill Sans MT"/>
          <w:sz w:val="22"/>
          <w:szCs w:val="22"/>
        </w:rPr>
        <w:t xml:space="preserve">odečte množství sjednané včetně poskytnuté tolerance a tato hodnota se vyúčtuje za </w:t>
      </w:r>
      <w:r w:rsidR="007231E3">
        <w:rPr>
          <w:rFonts w:ascii="Gill Sans MT" w:hAnsi="Gill Sans MT"/>
          <w:sz w:val="22"/>
          <w:szCs w:val="22"/>
        </w:rPr>
        <w:t xml:space="preserve">aritmetický průměr </w:t>
      </w:r>
      <w:r w:rsidR="002A42DE" w:rsidRPr="003E79D2">
        <w:rPr>
          <w:rFonts w:ascii="Gill Sans MT" w:hAnsi="Gill Sans MT"/>
          <w:sz w:val="22"/>
          <w:szCs w:val="22"/>
        </w:rPr>
        <w:t>spotov</w:t>
      </w:r>
      <w:r w:rsidR="007231E3">
        <w:rPr>
          <w:rFonts w:ascii="Gill Sans MT" w:hAnsi="Gill Sans MT"/>
          <w:sz w:val="22"/>
          <w:szCs w:val="22"/>
        </w:rPr>
        <w:t>é</w:t>
      </w:r>
      <w:r w:rsidR="002A42DE" w:rsidRPr="003E79D2">
        <w:rPr>
          <w:rFonts w:ascii="Gill Sans MT" w:hAnsi="Gill Sans MT"/>
          <w:sz w:val="22"/>
          <w:szCs w:val="22"/>
        </w:rPr>
        <w:t xml:space="preserve"> cen</w:t>
      </w:r>
      <w:r w:rsidR="007231E3">
        <w:rPr>
          <w:rFonts w:ascii="Gill Sans MT" w:hAnsi="Gill Sans MT"/>
          <w:sz w:val="22"/>
          <w:szCs w:val="22"/>
        </w:rPr>
        <w:t>y</w:t>
      </w:r>
      <w:r w:rsidR="002A42DE" w:rsidRPr="003E79D2">
        <w:rPr>
          <w:rFonts w:ascii="Gill Sans MT" w:hAnsi="Gill Sans MT"/>
          <w:sz w:val="22"/>
          <w:szCs w:val="22"/>
        </w:rPr>
        <w:t xml:space="preserve"> s příslušným koef</w:t>
      </w:r>
      <w:r w:rsidR="00E05C3A" w:rsidRPr="003E79D2">
        <w:rPr>
          <w:rFonts w:ascii="Gill Sans MT" w:hAnsi="Gill Sans MT"/>
          <w:sz w:val="22"/>
          <w:szCs w:val="22"/>
        </w:rPr>
        <w:t>icientem dle Přílohy A</w:t>
      </w:r>
      <w:r w:rsidR="002A42DE" w:rsidRPr="003E79D2">
        <w:rPr>
          <w:rFonts w:ascii="Gill Sans MT" w:hAnsi="Gill Sans MT"/>
          <w:sz w:val="22"/>
          <w:szCs w:val="22"/>
        </w:rPr>
        <w:t>, tj. sjednané množství včetně poskytnuté tolerance se vyúčtuje za sjednanou pevnou cenu</w:t>
      </w:r>
      <w:r w:rsidR="00E05C3A" w:rsidRPr="003E79D2">
        <w:rPr>
          <w:rFonts w:ascii="Gill Sans MT" w:hAnsi="Gill Sans MT"/>
          <w:sz w:val="22"/>
          <w:szCs w:val="22"/>
        </w:rPr>
        <w:t xml:space="preserve"> dle Přílohy B Smlouvy</w:t>
      </w:r>
      <w:r w:rsidR="002A42DE" w:rsidRPr="003E79D2">
        <w:rPr>
          <w:rFonts w:ascii="Gill Sans MT" w:hAnsi="Gill Sans MT"/>
          <w:sz w:val="22"/>
          <w:szCs w:val="22"/>
        </w:rPr>
        <w:t xml:space="preserve">. </w:t>
      </w:r>
      <w:r w:rsidR="00E05C3A" w:rsidRPr="003E79D2">
        <w:rPr>
          <w:rFonts w:ascii="Gill Sans MT" w:hAnsi="Gill Sans MT"/>
          <w:sz w:val="22"/>
          <w:szCs w:val="22"/>
        </w:rPr>
        <w:t xml:space="preserve">Vztažná spotová cena </w:t>
      </w:r>
      <w:r w:rsidR="00A97478">
        <w:rPr>
          <w:rFonts w:ascii="Gill Sans MT" w:hAnsi="Gill Sans MT"/>
          <w:sz w:val="22"/>
          <w:szCs w:val="22"/>
        </w:rPr>
        <w:t xml:space="preserve">pro stanovení aritmetického průměru spotové ceny </w:t>
      </w:r>
      <w:r w:rsidR="00451302" w:rsidRPr="00451302">
        <w:rPr>
          <w:rFonts w:ascii="Gill Sans MT" w:hAnsi="Gill Sans MT"/>
          <w:sz w:val="22"/>
          <w:szCs w:val="22"/>
        </w:rPr>
        <w:t>je hodnota výsledné vypořádací denní ceny (</w:t>
      </w:r>
      <w:r w:rsidR="007E652F" w:rsidRPr="007E652F">
        <w:rPr>
          <w:rFonts w:ascii="Gill Sans MT" w:hAnsi="Gill Sans MT"/>
          <w:sz w:val="22"/>
          <w:szCs w:val="22"/>
        </w:rPr>
        <w:t xml:space="preserve">End </w:t>
      </w:r>
      <w:proofErr w:type="spellStart"/>
      <w:r w:rsidR="007E652F" w:rsidRPr="007E652F">
        <w:rPr>
          <w:rFonts w:ascii="Gill Sans MT" w:hAnsi="Gill Sans MT"/>
          <w:sz w:val="22"/>
          <w:szCs w:val="22"/>
        </w:rPr>
        <w:t>of</w:t>
      </w:r>
      <w:proofErr w:type="spellEnd"/>
      <w:r w:rsidR="007E652F" w:rsidRPr="007E652F">
        <w:rPr>
          <w:rFonts w:ascii="Gill Sans MT" w:hAnsi="Gill Sans MT"/>
          <w:sz w:val="22"/>
          <w:szCs w:val="22"/>
        </w:rPr>
        <w:t xml:space="preserve"> </w:t>
      </w:r>
      <w:proofErr w:type="spellStart"/>
      <w:r w:rsidR="007E652F" w:rsidRPr="007E652F">
        <w:rPr>
          <w:rFonts w:ascii="Gill Sans MT" w:hAnsi="Gill Sans MT"/>
          <w:sz w:val="22"/>
          <w:szCs w:val="22"/>
        </w:rPr>
        <w:t>Day</w:t>
      </w:r>
      <w:proofErr w:type="spellEnd"/>
      <w:r w:rsidR="007E652F">
        <w:rPr>
          <w:rFonts w:ascii="Gill Sans MT" w:hAnsi="Gill Sans MT"/>
          <w:sz w:val="22"/>
          <w:szCs w:val="22"/>
        </w:rPr>
        <w:t xml:space="preserve">) </w:t>
      </w:r>
      <w:r w:rsidR="00451302" w:rsidRPr="00451302">
        <w:rPr>
          <w:rFonts w:ascii="Gill Sans MT" w:hAnsi="Gill Sans MT"/>
          <w:sz w:val="22"/>
          <w:szCs w:val="22"/>
        </w:rPr>
        <w:t xml:space="preserve">na </w:t>
      </w:r>
      <w:proofErr w:type="spellStart"/>
      <w:r w:rsidR="00451302" w:rsidRPr="00451302">
        <w:rPr>
          <w:rFonts w:ascii="Gill Sans MT" w:hAnsi="Gill Sans MT"/>
          <w:sz w:val="22"/>
          <w:szCs w:val="22"/>
        </w:rPr>
        <w:t>European</w:t>
      </w:r>
      <w:proofErr w:type="spellEnd"/>
      <w:r w:rsidR="00451302" w:rsidRPr="00451302">
        <w:rPr>
          <w:rFonts w:ascii="Gill Sans MT" w:hAnsi="Gill Sans MT"/>
          <w:sz w:val="22"/>
          <w:szCs w:val="22"/>
        </w:rPr>
        <w:t xml:space="preserve"> </w:t>
      </w:r>
      <w:proofErr w:type="spellStart"/>
      <w:r w:rsidR="00451302" w:rsidRPr="00451302">
        <w:rPr>
          <w:rFonts w:ascii="Gill Sans MT" w:hAnsi="Gill Sans MT"/>
          <w:sz w:val="22"/>
          <w:szCs w:val="22"/>
        </w:rPr>
        <w:t>Energy</w:t>
      </w:r>
      <w:proofErr w:type="spellEnd"/>
      <w:r w:rsidR="00451302" w:rsidRPr="00451302">
        <w:rPr>
          <w:rFonts w:ascii="Gill Sans MT" w:hAnsi="Gill Sans MT"/>
          <w:sz w:val="22"/>
          <w:szCs w:val="22"/>
        </w:rPr>
        <w:t xml:space="preserve"> Exchange AG pro příslušný plynárenský den pro zónu THE. Výsledná vypořádací cena na </w:t>
      </w:r>
      <w:proofErr w:type="spellStart"/>
      <w:r w:rsidR="00451302" w:rsidRPr="00451302">
        <w:rPr>
          <w:rFonts w:ascii="Gill Sans MT" w:hAnsi="Gill Sans MT"/>
          <w:sz w:val="22"/>
          <w:szCs w:val="22"/>
        </w:rPr>
        <w:t>European</w:t>
      </w:r>
      <w:proofErr w:type="spellEnd"/>
      <w:r w:rsidR="00451302" w:rsidRPr="00451302">
        <w:rPr>
          <w:rFonts w:ascii="Gill Sans MT" w:hAnsi="Gill Sans MT"/>
          <w:sz w:val="22"/>
          <w:szCs w:val="22"/>
        </w:rPr>
        <w:t xml:space="preserve"> </w:t>
      </w:r>
      <w:proofErr w:type="spellStart"/>
      <w:r w:rsidR="00451302" w:rsidRPr="00451302">
        <w:rPr>
          <w:rFonts w:ascii="Gill Sans MT" w:hAnsi="Gill Sans MT"/>
          <w:sz w:val="22"/>
          <w:szCs w:val="22"/>
        </w:rPr>
        <w:t>Energy</w:t>
      </w:r>
      <w:proofErr w:type="spellEnd"/>
      <w:r w:rsidR="00451302" w:rsidRPr="00451302">
        <w:rPr>
          <w:rFonts w:ascii="Gill Sans MT" w:hAnsi="Gill Sans MT"/>
          <w:sz w:val="22"/>
          <w:szCs w:val="22"/>
        </w:rPr>
        <w:t xml:space="preserve"> Exchange AG je veřejně dostupná na internetové stránce (https://www.eex.com/en/market-data/natural-gas/spot), případně internetové stránce tuto stránku nahrazující.</w:t>
      </w:r>
      <w:r w:rsidR="00451302">
        <w:rPr>
          <w:rFonts w:ascii="Gill Sans MT" w:hAnsi="Gill Sans MT"/>
          <w:sz w:val="22"/>
          <w:szCs w:val="22"/>
        </w:rPr>
        <w:t xml:space="preserve"> </w:t>
      </w:r>
      <w:r w:rsidR="00A97478">
        <w:rPr>
          <w:rFonts w:ascii="Gill Sans MT" w:hAnsi="Gill Sans MT" w:cs="Arial"/>
          <w:sz w:val="22"/>
          <w:szCs w:val="22"/>
        </w:rPr>
        <w:t>Je-li cena dodávky dle Přílohy B primárně stanovena v české měně,</w:t>
      </w:r>
      <w:r w:rsidR="00A97478" w:rsidRPr="00152C93">
        <w:rPr>
          <w:rFonts w:ascii="Gill Sans MT" w:hAnsi="Gill Sans MT" w:cs="Arial"/>
          <w:sz w:val="22"/>
          <w:szCs w:val="22"/>
        </w:rPr>
        <w:t xml:space="preserve"> přepočítá se </w:t>
      </w:r>
      <w:r w:rsidR="00A97478">
        <w:rPr>
          <w:rFonts w:ascii="Gill Sans MT" w:hAnsi="Gill Sans MT" w:cs="Arial"/>
          <w:sz w:val="22"/>
          <w:szCs w:val="22"/>
        </w:rPr>
        <w:t xml:space="preserve">spotová cena </w:t>
      </w:r>
      <w:r w:rsidR="00A97478" w:rsidRPr="00152C93">
        <w:rPr>
          <w:rFonts w:ascii="Gill Sans MT" w:hAnsi="Gill Sans MT" w:cs="Arial"/>
          <w:sz w:val="22"/>
          <w:szCs w:val="22"/>
        </w:rPr>
        <w:t>na Kč/</w:t>
      </w:r>
      <w:proofErr w:type="spellStart"/>
      <w:r w:rsidR="00A97478" w:rsidRPr="00152C93">
        <w:rPr>
          <w:rFonts w:ascii="Gill Sans MT" w:hAnsi="Gill Sans MT" w:cs="Arial"/>
          <w:sz w:val="22"/>
          <w:szCs w:val="22"/>
        </w:rPr>
        <w:t>MWh</w:t>
      </w:r>
      <w:proofErr w:type="spellEnd"/>
      <w:r w:rsidR="00A97478" w:rsidRPr="00152C93">
        <w:rPr>
          <w:rFonts w:ascii="Gill Sans MT" w:hAnsi="Gill Sans MT" w:cs="Arial"/>
          <w:sz w:val="22"/>
          <w:szCs w:val="22"/>
        </w:rPr>
        <w:t xml:space="preserve"> devizovým kurzem CZK/EUR</w:t>
      </w:r>
      <w:r w:rsidR="00A97478" w:rsidRPr="00B94FF7">
        <w:rPr>
          <w:rFonts w:ascii="Gill Sans MT" w:hAnsi="Gill Sans MT" w:cs="Arial"/>
          <w:sz w:val="22"/>
          <w:szCs w:val="22"/>
        </w:rPr>
        <w:t xml:space="preserve"> </w:t>
      </w:r>
      <w:r w:rsidR="00A97478" w:rsidRPr="00542C16">
        <w:rPr>
          <w:rFonts w:ascii="Gill Sans MT" w:hAnsi="Gill Sans MT" w:cs="Arial"/>
          <w:sz w:val="22"/>
          <w:szCs w:val="22"/>
        </w:rPr>
        <w:t>uveden</w:t>
      </w:r>
      <w:r w:rsidR="00A97478">
        <w:rPr>
          <w:rFonts w:ascii="Gill Sans MT" w:hAnsi="Gill Sans MT" w:cs="Arial"/>
          <w:sz w:val="22"/>
          <w:szCs w:val="22"/>
        </w:rPr>
        <w:t>ým</w:t>
      </w:r>
      <w:r w:rsidR="00A97478" w:rsidRPr="00542C16">
        <w:rPr>
          <w:rFonts w:ascii="Gill Sans MT" w:hAnsi="Gill Sans MT" w:cs="Arial"/>
          <w:sz w:val="22"/>
          <w:szCs w:val="22"/>
        </w:rPr>
        <w:t xml:space="preserve"> pro příslušný</w:t>
      </w:r>
      <w:r w:rsidR="00A97478" w:rsidRPr="00D77483">
        <w:rPr>
          <w:rFonts w:ascii="Gill Sans MT" w:hAnsi="Gill Sans MT" w:cs="Arial"/>
          <w:sz w:val="22"/>
          <w:szCs w:val="22"/>
        </w:rPr>
        <w:t xml:space="preserve"> den na </w:t>
      </w:r>
      <w:r w:rsidR="00A97478" w:rsidRPr="00D77483">
        <w:rPr>
          <w:rFonts w:ascii="Gill Sans MT" w:hAnsi="Gill Sans MT" w:cs="Arial"/>
          <w:sz w:val="22"/>
          <w:szCs w:val="22"/>
        </w:rPr>
        <w:lastRenderedPageBreak/>
        <w:t>stránkách České národní banky. V případě, že pro příslušný den není hodnota</w:t>
      </w:r>
      <w:r w:rsidR="00A97478">
        <w:rPr>
          <w:rFonts w:ascii="Gill Sans MT" w:hAnsi="Gill Sans MT" w:cs="Arial"/>
          <w:sz w:val="22"/>
          <w:szCs w:val="22"/>
        </w:rPr>
        <w:t xml:space="preserve"> </w:t>
      </w:r>
      <w:r w:rsidR="00A97478" w:rsidRPr="00D77483">
        <w:rPr>
          <w:rFonts w:ascii="Gill Sans MT" w:hAnsi="Gill Sans MT" w:cs="Arial"/>
          <w:sz w:val="22"/>
          <w:szCs w:val="22"/>
        </w:rPr>
        <w:t>směnného kurzu uvedená, použije se hodnota z nejbližšího předcházejícího data. Hodnota směnného kurzu je veřejně dostupná na stránce (</w:t>
      </w:r>
      <w:hyperlink r:id="rId9" w:history="1">
        <w:r w:rsidR="00A97478" w:rsidRPr="00D77483">
          <w:rPr>
            <w:rStyle w:val="Hypertextovodkaz"/>
            <w:rFonts w:ascii="Gill Sans MT" w:hAnsi="Gill Sans MT" w:cs="Arial"/>
            <w:sz w:val="22"/>
            <w:szCs w:val="22"/>
          </w:rPr>
          <w:t>http://www.cnb.cz</w:t>
        </w:r>
      </w:hyperlink>
      <w:r w:rsidR="00A97478" w:rsidRPr="00D77483">
        <w:rPr>
          <w:rFonts w:ascii="Gill Sans MT" w:hAnsi="Gill Sans MT" w:cs="Arial"/>
          <w:sz w:val="22"/>
          <w:szCs w:val="22"/>
        </w:rPr>
        <w:t>)</w:t>
      </w:r>
      <w:r w:rsidR="00A97478">
        <w:rPr>
          <w:rFonts w:ascii="Gill Sans MT" w:hAnsi="Gill Sans MT" w:cs="Arial"/>
          <w:sz w:val="22"/>
          <w:szCs w:val="22"/>
        </w:rPr>
        <w:t xml:space="preserve">. </w:t>
      </w:r>
      <w:r w:rsidR="00F53276" w:rsidRPr="003E79D2">
        <w:rPr>
          <w:rFonts w:ascii="Gill Sans MT" w:hAnsi="Gill Sans MT"/>
          <w:sz w:val="22"/>
          <w:szCs w:val="22"/>
        </w:rPr>
        <w:t>Vyhodnocení a výpočet ceny se provádí zvlášť za každé konkrétní OM dle Přílohy A Smlouvy. Zákazník je povinen uhradit takovou cenu dodávky na základě vystavené faktury.</w:t>
      </w:r>
    </w:p>
    <w:p w14:paraId="593C175B" w14:textId="7E07942C" w:rsidR="00197AA7" w:rsidRPr="003E79D2" w:rsidRDefault="00197AA7">
      <w:pPr>
        <w:numPr>
          <w:ilvl w:val="0"/>
          <w:numId w:val="6"/>
        </w:numPr>
        <w:tabs>
          <w:tab w:val="num" w:pos="-3119"/>
        </w:tabs>
        <w:spacing w:before="120" w:line="276" w:lineRule="auto"/>
        <w:ind w:left="426" w:hanging="426"/>
        <w:jc w:val="both"/>
        <w:rPr>
          <w:rFonts w:ascii="Gill Sans MT" w:hAnsi="Gill Sans MT"/>
          <w:sz w:val="22"/>
          <w:szCs w:val="22"/>
        </w:rPr>
      </w:pPr>
      <w:r w:rsidRPr="003E79D2">
        <w:rPr>
          <w:rFonts w:ascii="Gill Sans MT" w:hAnsi="Gill Sans MT"/>
          <w:sz w:val="22"/>
          <w:szCs w:val="22"/>
        </w:rPr>
        <w:t xml:space="preserve">Poruší-li Zákazník své platební povinnosti dle článku VI. Obecného znění Smlouvy výše a Obchodník Smlouvu vypoví v souladu s článkem VI. odstavcem 9.  Obecného znění Smlouvy nebo od Smlouvy z uvedeného důvodu odstoupí, vzniká Zákazníkovi povinnost uhradit Obchodníkovi </w:t>
      </w:r>
      <w:r w:rsidR="000213CC">
        <w:rPr>
          <w:rFonts w:ascii="Gill Sans MT" w:hAnsi="Gill Sans MT"/>
          <w:sz w:val="22"/>
          <w:szCs w:val="22"/>
        </w:rPr>
        <w:t>poplatek</w:t>
      </w:r>
      <w:r w:rsidRPr="003E79D2">
        <w:rPr>
          <w:rFonts w:ascii="Gill Sans MT" w:hAnsi="Gill Sans MT"/>
          <w:sz w:val="22"/>
          <w:szCs w:val="22"/>
        </w:rPr>
        <w:t xml:space="preserve"> ve výši podílu 10 % na rozdílu mezi cenou sjednaného celkového množství plynu ACQ platnou </w:t>
      </w:r>
      <w:r w:rsidR="006F47B9" w:rsidRPr="003E79D2">
        <w:rPr>
          <w:rFonts w:ascii="Gill Sans MT" w:hAnsi="Gill Sans MT"/>
          <w:sz w:val="22"/>
          <w:szCs w:val="22"/>
        </w:rPr>
        <w:t xml:space="preserve">dle Přílohy B Smlouvy </w:t>
      </w:r>
      <w:r w:rsidRPr="003E79D2">
        <w:rPr>
          <w:rFonts w:ascii="Gill Sans MT" w:hAnsi="Gill Sans MT"/>
          <w:sz w:val="22"/>
          <w:szCs w:val="22"/>
        </w:rPr>
        <w:t>ke dni účinnosti odstoupení a souhrnnou cenou dodávek plynu uskutečněných dle Smlouvy až do dne účinnosti odstoupení</w:t>
      </w:r>
      <w:r w:rsidR="002B603D" w:rsidRPr="003E79D2">
        <w:rPr>
          <w:rFonts w:ascii="Gill Sans MT" w:hAnsi="Gill Sans MT"/>
          <w:sz w:val="22"/>
          <w:szCs w:val="22"/>
        </w:rPr>
        <w:t xml:space="preserve">, nejméně však rozdíl mezi cenou </w:t>
      </w:r>
      <w:r w:rsidR="00092590" w:rsidRPr="003E79D2">
        <w:rPr>
          <w:rFonts w:ascii="Gill Sans MT" w:hAnsi="Gill Sans MT"/>
          <w:sz w:val="22"/>
          <w:szCs w:val="22"/>
        </w:rPr>
        <w:t xml:space="preserve">neodebraného plynu sjednaného pro jednotlivé měsíce Termínu dodávky </w:t>
      </w:r>
      <w:r w:rsidR="00120E57" w:rsidRPr="003E79D2">
        <w:rPr>
          <w:rFonts w:ascii="Gill Sans MT" w:hAnsi="Gill Sans MT"/>
          <w:sz w:val="22"/>
          <w:szCs w:val="22"/>
        </w:rPr>
        <w:t xml:space="preserve">ode dne účinnosti odstoupení zbývající do konce původně sjednaného Termínu dodávky a cenou takto neodebraného množství </w:t>
      </w:r>
      <w:r w:rsidR="007D5645" w:rsidRPr="003E79D2">
        <w:rPr>
          <w:rFonts w:ascii="Gill Sans MT" w:hAnsi="Gill Sans MT"/>
          <w:sz w:val="22"/>
          <w:szCs w:val="22"/>
        </w:rPr>
        <w:t xml:space="preserve">vyjádřenou jako násobek neodebraného množství (v </w:t>
      </w:r>
      <w:proofErr w:type="spellStart"/>
      <w:r w:rsidR="007D5645" w:rsidRPr="003E79D2">
        <w:rPr>
          <w:rFonts w:ascii="Gill Sans MT" w:hAnsi="Gill Sans MT"/>
          <w:sz w:val="22"/>
          <w:szCs w:val="22"/>
        </w:rPr>
        <w:t>MWh</w:t>
      </w:r>
      <w:proofErr w:type="spellEnd"/>
      <w:r w:rsidR="007D5645" w:rsidRPr="003E79D2">
        <w:rPr>
          <w:rFonts w:ascii="Gill Sans MT" w:hAnsi="Gill Sans MT"/>
          <w:sz w:val="22"/>
          <w:szCs w:val="22"/>
        </w:rPr>
        <w:t xml:space="preserve">) a </w:t>
      </w:r>
      <w:r w:rsidR="00120E57" w:rsidRPr="003E79D2">
        <w:rPr>
          <w:rFonts w:ascii="Gill Sans MT" w:hAnsi="Gill Sans MT"/>
          <w:sz w:val="22"/>
          <w:szCs w:val="22"/>
        </w:rPr>
        <w:t>aktuální spotové ceny</w:t>
      </w:r>
      <w:r w:rsidR="007D5645" w:rsidRPr="003E79D2">
        <w:rPr>
          <w:rFonts w:ascii="Gill Sans MT" w:hAnsi="Gill Sans MT"/>
          <w:sz w:val="22"/>
          <w:szCs w:val="22"/>
        </w:rPr>
        <w:t xml:space="preserve"> </w:t>
      </w:r>
      <w:r w:rsidR="00D737CD" w:rsidRPr="003E79D2">
        <w:rPr>
          <w:rFonts w:ascii="Gill Sans MT" w:hAnsi="Gill Sans MT"/>
          <w:sz w:val="22"/>
          <w:szCs w:val="22"/>
        </w:rPr>
        <w:t xml:space="preserve">ke dni ukončení dodávky </w:t>
      </w:r>
      <w:r w:rsidR="007D5645" w:rsidRPr="003E79D2">
        <w:rPr>
          <w:rFonts w:ascii="Gill Sans MT" w:hAnsi="Gill Sans MT"/>
          <w:sz w:val="22"/>
          <w:szCs w:val="22"/>
        </w:rPr>
        <w:t xml:space="preserve">snížené o 10 </w:t>
      </w:r>
      <w:r w:rsidR="003D3E90" w:rsidRPr="003E79D2">
        <w:rPr>
          <w:rFonts w:ascii="Gill Sans MT" w:hAnsi="Gill Sans MT"/>
          <w:sz w:val="22"/>
          <w:szCs w:val="22"/>
        </w:rPr>
        <w:t>%</w:t>
      </w:r>
      <w:r w:rsidRPr="003E79D2">
        <w:rPr>
          <w:rFonts w:ascii="Gill Sans MT" w:hAnsi="Gill Sans MT"/>
          <w:sz w:val="22"/>
          <w:szCs w:val="22"/>
        </w:rPr>
        <w:t>. Bude-li mít takto vypočtený rozdíl negativní hodnotu</w:t>
      </w:r>
      <w:r w:rsidR="003D3E90" w:rsidRPr="003E79D2">
        <w:rPr>
          <w:rFonts w:ascii="Gill Sans MT" w:hAnsi="Gill Sans MT"/>
          <w:sz w:val="22"/>
          <w:szCs w:val="22"/>
        </w:rPr>
        <w:t xml:space="preserve"> u obou </w:t>
      </w:r>
      <w:r w:rsidR="00841838" w:rsidRPr="003E79D2">
        <w:rPr>
          <w:rFonts w:ascii="Gill Sans MT" w:hAnsi="Gill Sans MT"/>
          <w:sz w:val="22"/>
          <w:szCs w:val="22"/>
        </w:rPr>
        <w:t>podmínek stanovení rozdílu ceny za neodebrané množství</w:t>
      </w:r>
      <w:r w:rsidRPr="003E79D2">
        <w:rPr>
          <w:rFonts w:ascii="Gill Sans MT" w:hAnsi="Gill Sans MT"/>
          <w:sz w:val="22"/>
          <w:szCs w:val="22"/>
        </w:rPr>
        <w:t xml:space="preserve">, nárok </w:t>
      </w:r>
      <w:r w:rsidR="000213CC">
        <w:rPr>
          <w:rFonts w:ascii="Gill Sans MT" w:hAnsi="Gill Sans MT"/>
          <w:sz w:val="22"/>
          <w:szCs w:val="22"/>
        </w:rPr>
        <w:t>poplatek</w:t>
      </w:r>
      <w:r w:rsidRPr="003E79D2">
        <w:rPr>
          <w:rFonts w:ascii="Gill Sans MT" w:hAnsi="Gill Sans MT"/>
          <w:sz w:val="22"/>
          <w:szCs w:val="22"/>
        </w:rPr>
        <w:t xml:space="preserve"> nevzniká. </w:t>
      </w:r>
      <w:r w:rsidR="000213CC">
        <w:rPr>
          <w:rFonts w:ascii="Gill Sans MT" w:hAnsi="Gill Sans MT"/>
          <w:sz w:val="22"/>
          <w:szCs w:val="22"/>
        </w:rPr>
        <w:t>Poplatek</w:t>
      </w:r>
      <w:r w:rsidRPr="003E79D2">
        <w:rPr>
          <w:rFonts w:ascii="Gill Sans MT" w:hAnsi="Gill Sans MT"/>
          <w:sz w:val="22"/>
          <w:szCs w:val="22"/>
        </w:rPr>
        <w:t xml:space="preserve"> je splatn</w:t>
      </w:r>
      <w:r w:rsidR="000213CC">
        <w:rPr>
          <w:rFonts w:ascii="Gill Sans MT" w:hAnsi="Gill Sans MT"/>
          <w:sz w:val="22"/>
          <w:szCs w:val="22"/>
        </w:rPr>
        <w:t>ý</w:t>
      </w:r>
      <w:r w:rsidRPr="003E79D2">
        <w:rPr>
          <w:rFonts w:ascii="Gill Sans MT" w:hAnsi="Gill Sans MT"/>
          <w:sz w:val="22"/>
          <w:szCs w:val="22"/>
        </w:rPr>
        <w:t xml:space="preserve"> do 3 dnů od doručení </w:t>
      </w:r>
      <w:r w:rsidR="000213CC" w:rsidRPr="000213CC">
        <w:rPr>
          <w:rFonts w:ascii="Gill Sans MT" w:hAnsi="Gill Sans MT"/>
          <w:sz w:val="22"/>
          <w:szCs w:val="22"/>
        </w:rPr>
        <w:t>příslušného daňového dokladu. Poplatek bude navýšen o základní sazbu daně z přidané hodnoty</w:t>
      </w:r>
      <w:r w:rsidRPr="003E79D2">
        <w:rPr>
          <w:rFonts w:ascii="Gill Sans MT" w:hAnsi="Gill Sans MT"/>
          <w:sz w:val="22"/>
          <w:szCs w:val="22"/>
        </w:rPr>
        <w:t>.</w:t>
      </w:r>
    </w:p>
    <w:p w14:paraId="7ABDE8EF" w14:textId="2BC1AEF3" w:rsidR="00197AA7" w:rsidRPr="003E79D2" w:rsidRDefault="0076412F">
      <w:pPr>
        <w:numPr>
          <w:ilvl w:val="0"/>
          <w:numId w:val="6"/>
        </w:numPr>
        <w:spacing w:before="120" w:line="276" w:lineRule="auto"/>
        <w:ind w:left="426" w:hanging="426"/>
        <w:jc w:val="both"/>
        <w:rPr>
          <w:rFonts w:ascii="Gill Sans MT" w:hAnsi="Gill Sans MT"/>
          <w:sz w:val="22"/>
          <w:szCs w:val="22"/>
        </w:rPr>
      </w:pPr>
      <w:r w:rsidRPr="003E79D2">
        <w:rPr>
          <w:rFonts w:ascii="Gill Sans MT" w:hAnsi="Gill Sans MT"/>
          <w:sz w:val="22"/>
          <w:szCs w:val="22"/>
        </w:rPr>
        <w:t>Vypořádání rozdílů skutečně odebraného a sjednaného množství plynu</w:t>
      </w:r>
      <w:r w:rsidR="00197AA7" w:rsidRPr="003E79D2">
        <w:rPr>
          <w:rFonts w:ascii="Gill Sans MT" w:hAnsi="Gill Sans MT"/>
          <w:sz w:val="22"/>
          <w:szCs w:val="22"/>
        </w:rPr>
        <w:t xml:space="preserve"> dle odstavce 1 tohoto článku nebude uplatňován</w:t>
      </w:r>
      <w:r w:rsidRPr="003E79D2">
        <w:rPr>
          <w:rFonts w:ascii="Gill Sans MT" w:hAnsi="Gill Sans MT"/>
          <w:sz w:val="22"/>
          <w:szCs w:val="22"/>
        </w:rPr>
        <w:t>o</w:t>
      </w:r>
      <w:r w:rsidR="00197AA7" w:rsidRPr="003E79D2">
        <w:rPr>
          <w:rFonts w:ascii="Gill Sans MT" w:hAnsi="Gill Sans MT"/>
          <w:sz w:val="22"/>
          <w:szCs w:val="22"/>
        </w:rPr>
        <w:t xml:space="preserve"> za neodebrané (respektive nedodané) množství v případech omezení nebo přerušení dodávaného množství plynu z důvodů Stavu nouze nebo při předcházení jejich vzniku. V případě vyhlášení Stavu nouze nebo předcházení Stavu nouze je cena za dodávku plynu stanovena podle principů uvedených v Pravidlech trhu s plynem a platném a účinném cenovém rozhodnutí ERÚ pro zúčtování odchylek ve Stavech nouze a při předcházení Stavů nouze. Ujednáním o </w:t>
      </w:r>
      <w:r w:rsidR="009812C2" w:rsidRPr="003E79D2">
        <w:rPr>
          <w:rFonts w:ascii="Gill Sans MT" w:hAnsi="Gill Sans MT"/>
          <w:sz w:val="22"/>
          <w:szCs w:val="22"/>
        </w:rPr>
        <w:t xml:space="preserve">vypořádání rozdílů skutečně odebraného a sjednaného množství plynu </w:t>
      </w:r>
      <w:r w:rsidR="00197AA7" w:rsidRPr="003E79D2">
        <w:rPr>
          <w:rFonts w:ascii="Gill Sans MT" w:hAnsi="Gill Sans MT"/>
          <w:sz w:val="22"/>
          <w:szCs w:val="22"/>
        </w:rPr>
        <w:t xml:space="preserve">dle tohoto článku není jakkoli dotčeno právo Obchodníka na náhradu škody v celé výši způsobené porušením povinnosti Zákazníka odebrat sjednané množství plynu. </w:t>
      </w:r>
      <w:r w:rsidR="009812C2" w:rsidRPr="003E79D2">
        <w:rPr>
          <w:rFonts w:ascii="Gill Sans MT" w:hAnsi="Gill Sans MT"/>
          <w:sz w:val="22"/>
          <w:szCs w:val="22"/>
        </w:rPr>
        <w:t xml:space="preserve">Nárok </w:t>
      </w:r>
      <w:r w:rsidR="00186E14" w:rsidRPr="003E79D2">
        <w:rPr>
          <w:rFonts w:ascii="Gill Sans MT" w:hAnsi="Gill Sans MT"/>
          <w:sz w:val="22"/>
          <w:szCs w:val="22"/>
        </w:rPr>
        <w:t xml:space="preserve">Obchodníka </w:t>
      </w:r>
      <w:r w:rsidR="009812C2" w:rsidRPr="003E79D2">
        <w:rPr>
          <w:rFonts w:ascii="Gill Sans MT" w:hAnsi="Gill Sans MT"/>
          <w:sz w:val="22"/>
          <w:szCs w:val="22"/>
        </w:rPr>
        <w:t xml:space="preserve">na </w:t>
      </w:r>
      <w:r w:rsidR="00186E14" w:rsidRPr="003E79D2">
        <w:rPr>
          <w:rFonts w:ascii="Gill Sans MT" w:hAnsi="Gill Sans MT"/>
          <w:sz w:val="22"/>
          <w:szCs w:val="22"/>
        </w:rPr>
        <w:t>náhradu škody</w:t>
      </w:r>
      <w:r w:rsidR="00197AA7" w:rsidRPr="003E79D2">
        <w:rPr>
          <w:rFonts w:ascii="Gill Sans MT" w:hAnsi="Gill Sans MT"/>
          <w:sz w:val="22"/>
          <w:szCs w:val="22"/>
        </w:rPr>
        <w:t xml:space="preserve"> sjednané v tomto článku nezanik</w:t>
      </w:r>
      <w:r w:rsidR="00186E14" w:rsidRPr="003E79D2">
        <w:rPr>
          <w:rFonts w:ascii="Gill Sans MT" w:hAnsi="Gill Sans MT"/>
          <w:sz w:val="22"/>
          <w:szCs w:val="22"/>
        </w:rPr>
        <w:t>á</w:t>
      </w:r>
      <w:r w:rsidR="00197AA7" w:rsidRPr="003E79D2">
        <w:rPr>
          <w:rFonts w:ascii="Gill Sans MT" w:hAnsi="Gill Sans MT"/>
          <w:sz w:val="22"/>
          <w:szCs w:val="22"/>
        </w:rPr>
        <w:t xml:space="preserve"> zánikem Smlouvy.</w:t>
      </w:r>
      <w:bookmarkEnd w:id="7"/>
    </w:p>
    <w:p w14:paraId="4061680F" w14:textId="77777777" w:rsidR="004B39C4" w:rsidRPr="003E79D2" w:rsidRDefault="004B39C4" w:rsidP="004B39C4">
      <w:pPr>
        <w:pStyle w:val="Bezmezer"/>
        <w:rPr>
          <w:rFonts w:ascii="Gill Sans MT" w:hAnsi="Gill Sans MT"/>
        </w:rPr>
      </w:pPr>
    </w:p>
    <w:p w14:paraId="629E2576" w14:textId="77777777" w:rsidR="00197AA7" w:rsidRPr="003E79D2" w:rsidRDefault="00197AA7" w:rsidP="00197AA7">
      <w:pPr>
        <w:spacing w:before="120" w:line="276" w:lineRule="auto"/>
        <w:jc w:val="center"/>
        <w:rPr>
          <w:rFonts w:ascii="Gill Sans MT" w:hAnsi="Gill Sans MT"/>
          <w:sz w:val="22"/>
          <w:szCs w:val="22"/>
        </w:rPr>
      </w:pPr>
      <w:r w:rsidRPr="003E79D2">
        <w:rPr>
          <w:rFonts w:ascii="Gill Sans MT" w:hAnsi="Gill Sans MT"/>
          <w:sz w:val="22"/>
          <w:szCs w:val="22"/>
        </w:rPr>
        <w:t>Článek VIII</w:t>
      </w:r>
    </w:p>
    <w:p w14:paraId="68101DD2" w14:textId="77777777" w:rsidR="00197AA7" w:rsidRPr="003E79D2" w:rsidRDefault="00197AA7" w:rsidP="00197AA7">
      <w:pPr>
        <w:spacing w:line="276" w:lineRule="auto"/>
        <w:jc w:val="center"/>
        <w:rPr>
          <w:rFonts w:ascii="Gill Sans MT" w:hAnsi="Gill Sans MT"/>
          <w:b/>
          <w:sz w:val="22"/>
          <w:szCs w:val="22"/>
        </w:rPr>
      </w:pPr>
      <w:r w:rsidRPr="003E79D2">
        <w:rPr>
          <w:rFonts w:ascii="Gill Sans MT" w:hAnsi="Gill Sans MT"/>
          <w:b/>
          <w:sz w:val="22"/>
          <w:szCs w:val="22"/>
        </w:rPr>
        <w:t>Omezení nebo přerušení dodávek plynu</w:t>
      </w:r>
    </w:p>
    <w:p w14:paraId="4D54E817" w14:textId="171C44BB" w:rsidR="00197AA7" w:rsidRPr="003E79D2" w:rsidRDefault="00197AA7">
      <w:pPr>
        <w:numPr>
          <w:ilvl w:val="0"/>
          <w:numId w:val="7"/>
        </w:numPr>
        <w:spacing w:before="120" w:line="276" w:lineRule="auto"/>
        <w:ind w:left="426" w:hanging="426"/>
        <w:jc w:val="both"/>
        <w:rPr>
          <w:rFonts w:ascii="Gill Sans MT" w:hAnsi="Gill Sans MT"/>
          <w:sz w:val="22"/>
          <w:szCs w:val="22"/>
        </w:rPr>
      </w:pPr>
      <w:r w:rsidRPr="003E79D2">
        <w:rPr>
          <w:rFonts w:ascii="Gill Sans MT" w:hAnsi="Gill Sans MT"/>
          <w:sz w:val="22"/>
          <w:szCs w:val="22"/>
        </w:rPr>
        <w:t>Omezení nebo přerušení dodávek a odběru plynu se řídí Energetickým zákonem a předpisy vydanými k jeho provedení.</w:t>
      </w:r>
      <w:r w:rsidR="0063778F" w:rsidRPr="003E79D2">
        <w:rPr>
          <w:rFonts w:ascii="Gill Sans MT" w:hAnsi="Gill Sans MT"/>
          <w:sz w:val="22"/>
          <w:szCs w:val="22"/>
        </w:rPr>
        <w:t xml:space="preserve"> Nerespektuje-li Zákazník omezení nebo přerušení dodávky v případě vyhlášení stavu nouze, předcházení stavu nouze, nebo jakémukoli jinému mimořádnému nařízení vyplývajícímu z Energetického zákona</w:t>
      </w:r>
      <w:r w:rsidR="00DB5B63" w:rsidRPr="003E79D2">
        <w:rPr>
          <w:rFonts w:ascii="Gill Sans MT" w:hAnsi="Gill Sans MT"/>
          <w:sz w:val="22"/>
          <w:szCs w:val="22"/>
        </w:rPr>
        <w:t xml:space="preserve"> a předpisů k jeho provádění, je povinen uhradit Obchodníkovi vzniklou škodu. Obchodník je zároveň oprávněn Smlouvu vypovědět či od Smlouvy odstoupit.</w:t>
      </w:r>
      <w:r w:rsidR="00186E14" w:rsidRPr="003E79D2">
        <w:rPr>
          <w:rFonts w:ascii="Gill Sans MT" w:hAnsi="Gill Sans MT"/>
          <w:sz w:val="22"/>
          <w:szCs w:val="22"/>
        </w:rPr>
        <w:t xml:space="preserve"> Vypovězením </w:t>
      </w:r>
      <w:r w:rsidR="00B339F7" w:rsidRPr="003E79D2">
        <w:rPr>
          <w:rFonts w:ascii="Gill Sans MT" w:hAnsi="Gill Sans MT"/>
          <w:sz w:val="22"/>
          <w:szCs w:val="22"/>
        </w:rPr>
        <w:t>S</w:t>
      </w:r>
      <w:r w:rsidR="00186E14" w:rsidRPr="003E79D2">
        <w:rPr>
          <w:rFonts w:ascii="Gill Sans MT" w:hAnsi="Gill Sans MT"/>
          <w:sz w:val="22"/>
          <w:szCs w:val="22"/>
        </w:rPr>
        <w:t xml:space="preserve">mlouvy či odstoupením od Smlouvy dle tohoto článku </w:t>
      </w:r>
      <w:r w:rsidR="004B61E3" w:rsidRPr="003E79D2">
        <w:rPr>
          <w:rFonts w:ascii="Gill Sans MT" w:hAnsi="Gill Sans MT"/>
          <w:sz w:val="22"/>
          <w:szCs w:val="22"/>
        </w:rPr>
        <w:t xml:space="preserve">právo na náhradu škody </w:t>
      </w:r>
      <w:r w:rsidR="00186E14" w:rsidRPr="003E79D2">
        <w:rPr>
          <w:rFonts w:ascii="Gill Sans MT" w:hAnsi="Gill Sans MT"/>
          <w:sz w:val="22"/>
          <w:szCs w:val="22"/>
        </w:rPr>
        <w:t>nezaniká</w:t>
      </w:r>
      <w:r w:rsidR="004B61E3" w:rsidRPr="003E79D2">
        <w:rPr>
          <w:rFonts w:ascii="Gill Sans MT" w:hAnsi="Gill Sans MT"/>
          <w:sz w:val="22"/>
          <w:szCs w:val="22"/>
        </w:rPr>
        <w:t>.</w:t>
      </w:r>
      <w:r w:rsidR="00186E14" w:rsidRPr="003E79D2">
        <w:rPr>
          <w:rFonts w:ascii="Gill Sans MT" w:hAnsi="Gill Sans MT"/>
          <w:sz w:val="22"/>
          <w:szCs w:val="22"/>
        </w:rPr>
        <w:t xml:space="preserve"> </w:t>
      </w:r>
    </w:p>
    <w:p w14:paraId="4D589C49" w14:textId="5C43362C" w:rsidR="00197AA7" w:rsidRPr="003E79D2" w:rsidRDefault="00197AA7">
      <w:pPr>
        <w:numPr>
          <w:ilvl w:val="0"/>
          <w:numId w:val="7"/>
        </w:numPr>
        <w:spacing w:before="120" w:line="276" w:lineRule="auto"/>
        <w:ind w:left="426" w:hanging="426"/>
        <w:jc w:val="both"/>
        <w:rPr>
          <w:rFonts w:ascii="Gill Sans MT" w:hAnsi="Gill Sans MT"/>
          <w:sz w:val="22"/>
          <w:szCs w:val="22"/>
        </w:rPr>
      </w:pPr>
      <w:r w:rsidRPr="003E79D2">
        <w:rPr>
          <w:rFonts w:ascii="Gill Sans MT" w:hAnsi="Gill Sans MT"/>
          <w:sz w:val="22"/>
          <w:szCs w:val="22"/>
        </w:rPr>
        <w:t>K omezení nebo přerušení dodávek a odběru plynu může dojít zejména v případech, kdy provozovatel přepravní soustavy, PDS nebo provozovatel podzemního zásobníku plynu v souladu s oprávněním podle Energetického zákona přeruší nebo omezí činnosti spojené s přepravou plynu, distribucí plynu nebo uskladňováním plynu a za souvislostí uvedených v Řádu provozovatele přepravní soustavy, Řádu provozovatele distribuční soustavy a Řádu provozovatele podzemního zásobníku plynu.</w:t>
      </w:r>
      <w:r w:rsidR="0063778F" w:rsidRPr="003E79D2">
        <w:rPr>
          <w:rFonts w:ascii="Gill Sans MT" w:hAnsi="Gill Sans MT"/>
          <w:sz w:val="22"/>
          <w:szCs w:val="22"/>
        </w:rPr>
        <w:t xml:space="preserve"> </w:t>
      </w:r>
    </w:p>
    <w:p w14:paraId="5B7085DE" w14:textId="77777777" w:rsidR="00197AA7" w:rsidRPr="003E79D2" w:rsidRDefault="00197AA7">
      <w:pPr>
        <w:numPr>
          <w:ilvl w:val="0"/>
          <w:numId w:val="7"/>
        </w:numPr>
        <w:spacing w:before="120" w:line="276" w:lineRule="auto"/>
        <w:ind w:left="426" w:hanging="426"/>
        <w:jc w:val="both"/>
        <w:rPr>
          <w:rFonts w:ascii="Gill Sans MT" w:hAnsi="Gill Sans MT"/>
          <w:sz w:val="22"/>
          <w:szCs w:val="22"/>
        </w:rPr>
      </w:pPr>
      <w:r w:rsidRPr="003E79D2">
        <w:rPr>
          <w:rFonts w:ascii="Gill Sans MT" w:hAnsi="Gill Sans MT"/>
          <w:sz w:val="22"/>
          <w:szCs w:val="22"/>
        </w:rPr>
        <w:t xml:space="preserve">Obchodník je dále oprávněn omezit nebo přerušit dodávku plynu, neplní-li Zákazník dohodnuté fakturační a platební podmínky a nereaguje na předchozí výzvy k nápravě nebo bylo-li proti Zákazníkovi zahájeno insolvenční řízení. Omezení nebo přerušení dodávky plynu bude v tomto </w:t>
      </w:r>
      <w:r w:rsidRPr="003E79D2">
        <w:rPr>
          <w:rFonts w:ascii="Gill Sans MT" w:hAnsi="Gill Sans MT"/>
          <w:sz w:val="22"/>
          <w:szCs w:val="22"/>
        </w:rPr>
        <w:lastRenderedPageBreak/>
        <w:t>případě oznámeno Zákazníkovi 5 dnů předem. Omezením nebo přerušením dodávky plynu není dotčena povinnost Zákazníka uhradit veškeré dlužné částky Obchodníkovi.</w:t>
      </w:r>
    </w:p>
    <w:p w14:paraId="06CC7E54" w14:textId="77777777" w:rsidR="00197AA7" w:rsidRPr="003E79D2" w:rsidRDefault="00197AA7" w:rsidP="00197AA7">
      <w:pPr>
        <w:pStyle w:val="Bezmezer"/>
        <w:rPr>
          <w:rFonts w:ascii="Gill Sans MT" w:hAnsi="Gill Sans MT"/>
        </w:rPr>
      </w:pPr>
    </w:p>
    <w:p w14:paraId="6E170679" w14:textId="77777777" w:rsidR="00197AA7" w:rsidRPr="003E79D2" w:rsidRDefault="00197AA7" w:rsidP="00197AA7">
      <w:pPr>
        <w:spacing w:before="120" w:line="276" w:lineRule="auto"/>
        <w:jc w:val="center"/>
        <w:rPr>
          <w:rFonts w:ascii="Gill Sans MT" w:hAnsi="Gill Sans MT"/>
          <w:sz w:val="22"/>
          <w:szCs w:val="22"/>
        </w:rPr>
      </w:pPr>
      <w:r w:rsidRPr="003E79D2">
        <w:rPr>
          <w:rFonts w:ascii="Gill Sans MT" w:hAnsi="Gill Sans MT"/>
          <w:sz w:val="22"/>
          <w:szCs w:val="22"/>
        </w:rPr>
        <w:t>Článek IX</w:t>
      </w:r>
    </w:p>
    <w:p w14:paraId="04604560" w14:textId="77777777" w:rsidR="00197AA7" w:rsidRPr="003E79D2" w:rsidRDefault="00197AA7" w:rsidP="00197AA7">
      <w:pPr>
        <w:pStyle w:val="Zkladntext2"/>
        <w:spacing w:line="276" w:lineRule="auto"/>
        <w:jc w:val="center"/>
        <w:rPr>
          <w:rFonts w:ascii="Gill Sans MT" w:hAnsi="Gill Sans MT"/>
          <w:b/>
          <w:sz w:val="22"/>
          <w:szCs w:val="22"/>
        </w:rPr>
      </w:pPr>
      <w:r w:rsidRPr="003E79D2">
        <w:rPr>
          <w:rFonts w:ascii="Gill Sans MT" w:hAnsi="Gill Sans MT"/>
          <w:b/>
          <w:sz w:val="22"/>
          <w:szCs w:val="22"/>
        </w:rPr>
        <w:t>Oddělitelnost</w:t>
      </w:r>
    </w:p>
    <w:p w14:paraId="7C521943" w14:textId="164E8FAD" w:rsidR="00197AA7" w:rsidRPr="003E79D2" w:rsidRDefault="00197AA7">
      <w:pPr>
        <w:pStyle w:val="Zkladntext2"/>
        <w:numPr>
          <w:ilvl w:val="0"/>
          <w:numId w:val="11"/>
        </w:numPr>
        <w:spacing w:before="120" w:line="276" w:lineRule="auto"/>
        <w:ind w:left="426" w:hanging="426"/>
        <w:jc w:val="both"/>
        <w:rPr>
          <w:rFonts w:ascii="Gill Sans MT" w:hAnsi="Gill Sans MT"/>
          <w:sz w:val="22"/>
          <w:szCs w:val="22"/>
        </w:rPr>
      </w:pPr>
      <w:r w:rsidRPr="003E79D2">
        <w:rPr>
          <w:rFonts w:ascii="Gill Sans MT" w:hAnsi="Gill Sans MT"/>
          <w:sz w:val="22"/>
          <w:szCs w:val="22"/>
        </w:rPr>
        <w:t xml:space="preserve">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 1. písmeni </w:t>
      </w:r>
      <w:r w:rsidR="00B339F7" w:rsidRPr="003E79D2">
        <w:rPr>
          <w:rFonts w:ascii="Gill Sans MT" w:hAnsi="Gill Sans MT"/>
          <w:sz w:val="22"/>
          <w:szCs w:val="22"/>
        </w:rPr>
        <w:t>q</w:t>
      </w:r>
      <w:r w:rsidRPr="003E79D2">
        <w:rPr>
          <w:rFonts w:ascii="Gill Sans MT" w:hAnsi="Gill Sans MT"/>
          <w:sz w:val="22"/>
          <w:szCs w:val="22"/>
        </w:rPr>
        <w:t>) Obecného znění Smlouvy.</w:t>
      </w:r>
    </w:p>
    <w:p w14:paraId="74A011AD" w14:textId="6E634D28" w:rsidR="00197AA7" w:rsidRDefault="00197AA7" w:rsidP="00197AA7">
      <w:pPr>
        <w:pStyle w:val="Bezmezer"/>
        <w:rPr>
          <w:rFonts w:ascii="Gill Sans MT" w:hAnsi="Gill Sans MT"/>
        </w:rPr>
      </w:pPr>
    </w:p>
    <w:p w14:paraId="7293ED8A" w14:textId="77777777" w:rsidR="004B39C4" w:rsidRPr="00503276" w:rsidRDefault="004B39C4" w:rsidP="00197AA7">
      <w:pPr>
        <w:pStyle w:val="Bezmezer"/>
        <w:rPr>
          <w:rFonts w:ascii="Gill Sans MT" w:hAnsi="Gill Sans MT"/>
        </w:rPr>
      </w:pPr>
    </w:p>
    <w:p w14:paraId="3BD3213E"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w:t>
      </w:r>
    </w:p>
    <w:p w14:paraId="2DAF2A0E" w14:textId="77777777" w:rsidR="00197AA7" w:rsidRPr="00503276" w:rsidRDefault="00197AA7" w:rsidP="00197AA7">
      <w:pPr>
        <w:autoSpaceDE w:val="0"/>
        <w:autoSpaceDN w:val="0"/>
        <w:adjustRightInd w:val="0"/>
        <w:spacing w:line="276" w:lineRule="auto"/>
        <w:jc w:val="center"/>
        <w:rPr>
          <w:rFonts w:ascii="Gill Sans MT" w:hAnsi="Gill Sans MT" w:cs="TimesNewRomanPS-BoldMT"/>
          <w:b/>
          <w:bCs/>
          <w:sz w:val="22"/>
          <w:szCs w:val="22"/>
        </w:rPr>
      </w:pPr>
      <w:r w:rsidRPr="00503276">
        <w:rPr>
          <w:rFonts w:ascii="Gill Sans MT" w:hAnsi="Gill Sans MT" w:cs="TimesNewRomanPS-BoldMT"/>
          <w:b/>
          <w:bCs/>
          <w:sz w:val="22"/>
          <w:szCs w:val="22"/>
        </w:rPr>
        <w:t>Řešení sporů</w:t>
      </w:r>
    </w:p>
    <w:p w14:paraId="33ED2F75" w14:textId="77777777" w:rsidR="00197AA7" w:rsidRPr="00503276" w:rsidRDefault="00197AA7">
      <w:pPr>
        <w:pStyle w:val="Odstavecseseznamem"/>
        <w:numPr>
          <w:ilvl w:val="0"/>
          <w:numId w:val="12"/>
        </w:numPr>
        <w:autoSpaceDE w:val="0"/>
        <w:autoSpaceDN w:val="0"/>
        <w:spacing w:before="120" w:line="276" w:lineRule="auto"/>
        <w:ind w:left="426" w:hanging="426"/>
        <w:jc w:val="both"/>
        <w:rPr>
          <w:rFonts w:ascii="Gill Sans MT" w:hAnsi="Gill Sans MT" w:cs="Arial"/>
          <w:color w:val="000000"/>
          <w:sz w:val="22"/>
          <w:szCs w:val="22"/>
        </w:rPr>
      </w:pPr>
      <w:r w:rsidRPr="00503276">
        <w:rPr>
          <w:rStyle w:val="NzevChar"/>
          <w:rFonts w:ascii="Gill Sans MT" w:hAnsi="Gill Sans MT"/>
          <w:sz w:val="22"/>
          <w:szCs w:val="22"/>
        </w:rPr>
        <w:t xml:space="preserve">Všechny spory mezi Smluvními stranami, které vzniknou na základě či v souvislosti </w:t>
      </w:r>
      <w:proofErr w:type="gramStart"/>
      <w:r w:rsidRPr="00503276">
        <w:rPr>
          <w:rStyle w:val="NzevChar"/>
          <w:rFonts w:ascii="Gill Sans MT" w:hAnsi="Gill Sans MT"/>
          <w:sz w:val="22"/>
          <w:szCs w:val="22"/>
        </w:rPr>
        <w:t>s</w:t>
      </w:r>
      <w:proofErr w:type="gramEnd"/>
      <w:r w:rsidRPr="00503276">
        <w:rPr>
          <w:rStyle w:val="NzevChar"/>
          <w:rFonts w:ascii="Gill Sans MT" w:hAnsi="Gill Sans MT"/>
          <w:sz w:val="22"/>
          <w:szCs w:val="22"/>
        </w:rPr>
        <w:t xml:space="preserve"> Smlouvou se Smluvní strany zavazují řešit dohodou. Nedojde-li k dohodě, bude spor s konečnou platností rozhodován podle českého práva, příslušnými českými soudy.</w:t>
      </w:r>
    </w:p>
    <w:p w14:paraId="2D426336" w14:textId="77777777" w:rsidR="00197AA7" w:rsidRPr="00503276" w:rsidRDefault="00197AA7" w:rsidP="00197AA7">
      <w:pPr>
        <w:autoSpaceDE w:val="0"/>
        <w:autoSpaceDN w:val="0"/>
        <w:spacing w:line="276" w:lineRule="auto"/>
        <w:jc w:val="both"/>
        <w:rPr>
          <w:rFonts w:ascii="Gill Sans MT" w:hAnsi="Gill Sans MT" w:cs="Arial"/>
          <w:color w:val="000000"/>
          <w:sz w:val="22"/>
          <w:szCs w:val="22"/>
        </w:rPr>
      </w:pPr>
    </w:p>
    <w:p w14:paraId="66E4E1EF"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XI</w:t>
      </w:r>
    </w:p>
    <w:p w14:paraId="75BC8D6D" w14:textId="77777777" w:rsidR="00197AA7" w:rsidRPr="00503276" w:rsidRDefault="00197AA7" w:rsidP="00197AA7">
      <w:pPr>
        <w:autoSpaceDE w:val="0"/>
        <w:autoSpaceDN w:val="0"/>
        <w:adjustRightInd w:val="0"/>
        <w:spacing w:line="276" w:lineRule="auto"/>
        <w:jc w:val="center"/>
        <w:rPr>
          <w:rFonts w:ascii="Gill Sans MT" w:hAnsi="Gill Sans MT" w:cs="TimesNewRomanPS-BoldMT"/>
          <w:b/>
          <w:bCs/>
          <w:sz w:val="22"/>
          <w:szCs w:val="22"/>
        </w:rPr>
      </w:pPr>
      <w:r w:rsidRPr="00503276">
        <w:rPr>
          <w:rFonts w:ascii="Gill Sans MT" w:hAnsi="Gill Sans MT" w:cs="TimesNewRomanPS-BoldMT"/>
          <w:b/>
          <w:bCs/>
          <w:sz w:val="22"/>
          <w:szCs w:val="22"/>
        </w:rPr>
        <w:t>Utajení</w:t>
      </w:r>
    </w:p>
    <w:p w14:paraId="5D8A753F" w14:textId="77777777" w:rsidR="00197AA7" w:rsidRPr="00503276" w:rsidRDefault="00197AA7">
      <w:pPr>
        <w:pStyle w:val="Odstavecseseznamem"/>
        <w:numPr>
          <w:ilvl w:val="0"/>
          <w:numId w:val="13"/>
        </w:numPr>
        <w:autoSpaceDE w:val="0"/>
        <w:autoSpaceDN w:val="0"/>
        <w:adjustRightInd w:val="0"/>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 </w:t>
      </w:r>
    </w:p>
    <w:p w14:paraId="23C0EC66" w14:textId="77777777" w:rsidR="00197AA7" w:rsidRPr="00503276" w:rsidRDefault="00197AA7" w:rsidP="00197AA7">
      <w:pPr>
        <w:autoSpaceDE w:val="0"/>
        <w:autoSpaceDN w:val="0"/>
        <w:adjustRightInd w:val="0"/>
        <w:spacing w:line="276" w:lineRule="auto"/>
        <w:rPr>
          <w:rFonts w:ascii="Gill Sans MT" w:hAnsi="Gill Sans MT" w:cs="TimesNewRomanPS-BoldMT"/>
          <w:bCs/>
          <w:sz w:val="22"/>
          <w:szCs w:val="22"/>
        </w:rPr>
      </w:pPr>
    </w:p>
    <w:p w14:paraId="3B39B7DB"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XII</w:t>
      </w:r>
    </w:p>
    <w:p w14:paraId="304F2C3E" w14:textId="77777777" w:rsidR="00197AA7" w:rsidRPr="00503276" w:rsidRDefault="00197AA7" w:rsidP="00197AA7">
      <w:pPr>
        <w:spacing w:before="120" w:line="276" w:lineRule="auto"/>
        <w:jc w:val="center"/>
        <w:rPr>
          <w:rFonts w:ascii="Gill Sans MT" w:hAnsi="Gill Sans MT"/>
          <w:b/>
          <w:sz w:val="22"/>
          <w:szCs w:val="22"/>
        </w:rPr>
      </w:pPr>
      <w:r w:rsidRPr="00503276">
        <w:rPr>
          <w:rFonts w:ascii="Gill Sans MT" w:hAnsi="Gill Sans MT"/>
          <w:b/>
          <w:sz w:val="22"/>
          <w:szCs w:val="22"/>
        </w:rPr>
        <w:t>Přílohy</w:t>
      </w:r>
    </w:p>
    <w:p w14:paraId="68611EA3" w14:textId="77777777" w:rsidR="00197AA7" w:rsidRPr="00503276" w:rsidRDefault="00197AA7" w:rsidP="00197AA7">
      <w:pPr>
        <w:pStyle w:val="Zkladntext2"/>
        <w:spacing w:before="120" w:after="120" w:line="276" w:lineRule="auto"/>
        <w:rPr>
          <w:rFonts w:ascii="Gill Sans MT" w:hAnsi="Gill Sans MT" w:cs="TimesNewRomanPSMT"/>
          <w:sz w:val="22"/>
          <w:szCs w:val="22"/>
        </w:rPr>
      </w:pPr>
      <w:r w:rsidRPr="00503276">
        <w:rPr>
          <w:rFonts w:ascii="Gill Sans MT" w:hAnsi="Gill Sans MT" w:cs="TimesNewRomanPSMT"/>
          <w:sz w:val="22"/>
          <w:szCs w:val="22"/>
        </w:rPr>
        <w:t xml:space="preserve">Nedílnou součástí Smlouvy jsou následující Přílohy: </w:t>
      </w:r>
    </w:p>
    <w:p w14:paraId="70E1446E" w14:textId="77777777" w:rsidR="00197AA7" w:rsidRPr="00503276" w:rsidRDefault="00197AA7" w:rsidP="00197AA7">
      <w:pPr>
        <w:pStyle w:val="Zkladntext2"/>
        <w:spacing w:line="276" w:lineRule="auto"/>
        <w:ind w:left="1418" w:hanging="1418"/>
        <w:rPr>
          <w:rFonts w:ascii="Gill Sans MT" w:hAnsi="Gill Sans MT" w:cs="TimesNewRomanPSMT"/>
          <w:sz w:val="22"/>
          <w:szCs w:val="22"/>
        </w:rPr>
      </w:pPr>
      <w:r w:rsidRPr="00503276">
        <w:rPr>
          <w:rFonts w:ascii="Gill Sans MT" w:hAnsi="Gill Sans MT" w:cs="TimesNewRomanPSMT"/>
          <w:sz w:val="22"/>
          <w:szCs w:val="22"/>
        </w:rPr>
        <w:t xml:space="preserve">(1) </w:t>
      </w:r>
      <w:r w:rsidRPr="00503276">
        <w:rPr>
          <w:rFonts w:ascii="Gill Sans MT" w:hAnsi="Gill Sans MT"/>
          <w:sz w:val="22"/>
          <w:szCs w:val="22"/>
        </w:rPr>
        <w:t xml:space="preserve">Příloha A – </w:t>
      </w:r>
      <w:r w:rsidRPr="00503276">
        <w:rPr>
          <w:rFonts w:ascii="Gill Sans MT" w:hAnsi="Gill Sans MT"/>
          <w:sz w:val="22"/>
          <w:szCs w:val="22"/>
        </w:rPr>
        <w:tab/>
        <w:t>Seznam Odběrných míst Zákazníka, distribuční kapacity do jednotlivých Odběrných míst, ACQ, MCQ</w:t>
      </w:r>
    </w:p>
    <w:p w14:paraId="0D0B1B69" w14:textId="77777777" w:rsidR="00197AA7" w:rsidRDefault="00197AA7" w:rsidP="00197AA7">
      <w:pPr>
        <w:pStyle w:val="Zkladntext2"/>
        <w:spacing w:line="276" w:lineRule="auto"/>
        <w:ind w:left="1418" w:hanging="1418"/>
        <w:rPr>
          <w:rFonts w:ascii="Gill Sans MT" w:hAnsi="Gill Sans MT"/>
          <w:sz w:val="22"/>
          <w:szCs w:val="22"/>
        </w:rPr>
      </w:pPr>
      <w:r w:rsidRPr="00503276">
        <w:rPr>
          <w:rFonts w:ascii="Gill Sans MT" w:hAnsi="Gill Sans MT" w:cs="TimesNewRomanPSMT"/>
          <w:sz w:val="22"/>
          <w:szCs w:val="22"/>
        </w:rPr>
        <w:t xml:space="preserve">(2) </w:t>
      </w:r>
      <w:r w:rsidRPr="00503276">
        <w:rPr>
          <w:rFonts w:ascii="Gill Sans MT" w:hAnsi="Gill Sans MT"/>
          <w:sz w:val="22"/>
          <w:szCs w:val="22"/>
        </w:rPr>
        <w:t xml:space="preserve">Příloha B – </w:t>
      </w:r>
      <w:r w:rsidRPr="00503276">
        <w:rPr>
          <w:rFonts w:ascii="Gill Sans MT" w:hAnsi="Gill Sans MT"/>
          <w:sz w:val="22"/>
          <w:szCs w:val="22"/>
        </w:rPr>
        <w:tab/>
        <w:t>Cena ostatních služeb dodávky plynu</w:t>
      </w:r>
    </w:p>
    <w:p w14:paraId="63CAA9C5" w14:textId="21F7987A" w:rsidR="000F4910" w:rsidRDefault="000F4910" w:rsidP="000F4910">
      <w:pPr>
        <w:rPr>
          <w:rFonts w:ascii="Gill Sans MT" w:hAnsi="Gill Sans MT"/>
          <w:sz w:val="22"/>
          <w:szCs w:val="22"/>
        </w:rPr>
      </w:pPr>
      <w:r>
        <w:rPr>
          <w:rFonts w:ascii="Gill Sans MT" w:hAnsi="Gill Sans MT"/>
          <w:sz w:val="22"/>
          <w:szCs w:val="22"/>
        </w:rPr>
        <w:t xml:space="preserve">(3) </w:t>
      </w:r>
      <w:r w:rsidR="00597E12" w:rsidRPr="00597E12">
        <w:rPr>
          <w:rFonts w:ascii="Gill Sans MT" w:hAnsi="Gill Sans MT"/>
          <w:sz w:val="22"/>
          <w:szCs w:val="22"/>
        </w:rPr>
        <w:t xml:space="preserve">Příloha č. 3 Způsob realizace </w:t>
      </w:r>
      <w:proofErr w:type="gramStart"/>
      <w:r w:rsidR="00597E12" w:rsidRPr="00597E12">
        <w:rPr>
          <w:rFonts w:ascii="Gill Sans MT" w:hAnsi="Gill Sans MT"/>
          <w:sz w:val="22"/>
          <w:szCs w:val="22"/>
        </w:rPr>
        <w:t>PN - zemní</w:t>
      </w:r>
      <w:proofErr w:type="gramEnd"/>
      <w:r w:rsidR="00597E12" w:rsidRPr="00597E12">
        <w:rPr>
          <w:rFonts w:ascii="Gill Sans MT" w:hAnsi="Gill Sans MT"/>
          <w:sz w:val="22"/>
          <w:szCs w:val="22"/>
        </w:rPr>
        <w:t xml:space="preserve"> plyn</w:t>
      </w:r>
    </w:p>
    <w:p w14:paraId="21F27934" w14:textId="5738C7BA" w:rsidR="00DB7BA5" w:rsidRPr="00503276" w:rsidRDefault="00DB7BA5" w:rsidP="00197AA7">
      <w:pPr>
        <w:pStyle w:val="Zkladntext2"/>
        <w:spacing w:line="276" w:lineRule="auto"/>
        <w:ind w:left="1418" w:hanging="1418"/>
        <w:rPr>
          <w:rFonts w:ascii="Gill Sans MT" w:hAnsi="Gill Sans MT"/>
          <w:sz w:val="22"/>
          <w:szCs w:val="22"/>
        </w:rPr>
      </w:pPr>
      <w:r>
        <w:rPr>
          <w:rFonts w:ascii="Gill Sans MT" w:hAnsi="Gill Sans MT"/>
          <w:sz w:val="22"/>
          <w:szCs w:val="22"/>
        </w:rPr>
        <w:t>(</w:t>
      </w:r>
      <w:r w:rsidR="000F4910">
        <w:rPr>
          <w:rFonts w:ascii="Gill Sans MT" w:hAnsi="Gill Sans MT"/>
          <w:sz w:val="22"/>
          <w:szCs w:val="22"/>
        </w:rPr>
        <w:t>4</w:t>
      </w:r>
      <w:r>
        <w:rPr>
          <w:rFonts w:ascii="Gill Sans MT" w:hAnsi="Gill Sans MT"/>
          <w:sz w:val="22"/>
          <w:szCs w:val="22"/>
        </w:rPr>
        <w:t xml:space="preserve">) </w:t>
      </w:r>
      <w:r w:rsidR="00D26CF4" w:rsidRPr="00D26CF4">
        <w:rPr>
          <w:rFonts w:ascii="Gill Sans MT" w:hAnsi="Gill Sans MT"/>
          <w:sz w:val="22"/>
          <w:szCs w:val="22"/>
        </w:rPr>
        <w:t>Příloha Provozní podmínky portálu PORTA</w:t>
      </w:r>
    </w:p>
    <w:p w14:paraId="7E2750E6" w14:textId="77777777" w:rsidR="00197AA7" w:rsidRPr="00503276" w:rsidRDefault="00197AA7" w:rsidP="00197AA7">
      <w:pPr>
        <w:autoSpaceDE w:val="0"/>
        <w:autoSpaceDN w:val="0"/>
        <w:adjustRightInd w:val="0"/>
        <w:spacing w:line="276" w:lineRule="auto"/>
        <w:rPr>
          <w:rFonts w:ascii="Gill Sans MT" w:hAnsi="Gill Sans MT" w:cs="TimesNewRomanPS-BoldMT"/>
          <w:bCs/>
          <w:sz w:val="22"/>
          <w:szCs w:val="22"/>
        </w:rPr>
      </w:pPr>
    </w:p>
    <w:p w14:paraId="45578BE1"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XIII</w:t>
      </w:r>
    </w:p>
    <w:p w14:paraId="4A9E082F" w14:textId="77777777" w:rsidR="00197AA7" w:rsidRPr="00503276" w:rsidRDefault="00197AA7" w:rsidP="00197AA7">
      <w:pPr>
        <w:spacing w:line="276" w:lineRule="auto"/>
        <w:jc w:val="center"/>
        <w:rPr>
          <w:rFonts w:ascii="Gill Sans MT" w:hAnsi="Gill Sans MT"/>
          <w:b/>
          <w:sz w:val="22"/>
          <w:szCs w:val="22"/>
        </w:rPr>
      </w:pPr>
      <w:r w:rsidRPr="00503276">
        <w:rPr>
          <w:rFonts w:ascii="Gill Sans MT" w:hAnsi="Gill Sans MT"/>
          <w:b/>
          <w:sz w:val="22"/>
          <w:szCs w:val="22"/>
        </w:rPr>
        <w:t>Závěrečná ustanovení</w:t>
      </w:r>
    </w:p>
    <w:p w14:paraId="2BACDDEC" w14:textId="71EC26C4" w:rsidR="00197AA7" w:rsidRPr="00503276" w:rsidRDefault="00197AA7">
      <w:pPr>
        <w:numPr>
          <w:ilvl w:val="0"/>
          <w:numId w:val="14"/>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Smlouva nabývá platnosti a účinnosti dnem podpisu oběma Smluvními stranami.</w:t>
      </w:r>
    </w:p>
    <w:p w14:paraId="21CA8153" w14:textId="458E4128" w:rsidR="00197AA7" w:rsidRPr="00503276" w:rsidRDefault="00197AA7">
      <w:pPr>
        <w:numPr>
          <w:ilvl w:val="0"/>
          <w:numId w:val="14"/>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Smluvní strany sjednaly, že v případě podstatného porušení Smlouvy druhou smluvní stranou mohou od Smlouvy odstoupit. Za podstatné porušení Smlouvy ze strany Zákazníka je Obchodníkem považováno zejména neplnění platebních povinností dle článků IV. a VI. Obecného znění Smlouvy</w:t>
      </w:r>
      <w:r w:rsidR="00DD7912" w:rsidRPr="00503276">
        <w:rPr>
          <w:rFonts w:ascii="Gill Sans MT" w:hAnsi="Gill Sans MT"/>
          <w:sz w:val="22"/>
          <w:szCs w:val="22"/>
        </w:rPr>
        <w:t xml:space="preserve"> a též nedodržení omezení či přerušení odběru zemního plynu dle obecně závazných právních předpisů</w:t>
      </w:r>
      <w:r w:rsidRPr="00503276">
        <w:rPr>
          <w:rFonts w:ascii="Gill Sans MT" w:hAnsi="Gill Sans MT"/>
          <w:sz w:val="22"/>
          <w:szCs w:val="22"/>
        </w:rPr>
        <w:t xml:space="preserve">. Za podstatné porušení Smlouvy ze strany Obchodníka je Zákazníkem považováno nedodání sjednaného množství plynu dle článku III. Obecného znění Smlouvy. V případě nepodstatného porušení Smlouvy Obchodníkem je Zákazník oprávněn od Smlouvy </w:t>
      </w:r>
      <w:r w:rsidRPr="00503276">
        <w:rPr>
          <w:rFonts w:ascii="Gill Sans MT" w:hAnsi="Gill Sans MT"/>
          <w:sz w:val="22"/>
          <w:szCs w:val="22"/>
        </w:rPr>
        <w:lastRenderedPageBreak/>
        <w:t xml:space="preserve">odstoupit, jestliže Obchodník svou povinnost nesplní či jinak nezjedná nápravu, je-li taková náprava možná, na základě písemné výzvy Zákazníka ani v dodatečné 45tidenní lhůtě od doručení výzvy Zákazníka. </w:t>
      </w:r>
    </w:p>
    <w:p w14:paraId="70D017C7" w14:textId="77777777" w:rsidR="00197AA7" w:rsidRPr="00503276" w:rsidRDefault="00197AA7">
      <w:pPr>
        <w:numPr>
          <w:ilvl w:val="0"/>
          <w:numId w:val="1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není bez výslovného souhlasu Obchodníka oprávněn započíst jakékoli své splatné peněžité pohledávky za Obchodníkem proti jakýmkoli peněžitým pohledávkám Obchodníka za Zákazníkem.</w:t>
      </w:r>
    </w:p>
    <w:p w14:paraId="7A2D2A32" w14:textId="77777777" w:rsidR="00197AA7" w:rsidRPr="00503276" w:rsidRDefault="00197AA7">
      <w:pPr>
        <w:numPr>
          <w:ilvl w:val="0"/>
          <w:numId w:val="1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a Obchodník prohlašují, že na sebe přebírají nebezpečí změny okolností ve smyslu § 1765 odst.1OZ.</w:t>
      </w:r>
    </w:p>
    <w:p w14:paraId="31B8B893" w14:textId="77777777" w:rsidR="00197AA7" w:rsidRPr="00503276" w:rsidRDefault="00197AA7">
      <w:pPr>
        <w:numPr>
          <w:ilvl w:val="0"/>
          <w:numId w:val="1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který je právnickou osobou prohlašuje, že se podpisem Smlouvy ve smyslu § 2000 odst. 1 OZ vzdává práva, domáhat se zrušení závazků založených Smlouvou.</w:t>
      </w:r>
    </w:p>
    <w:p w14:paraId="168DB559" w14:textId="77777777" w:rsidR="00197AA7" w:rsidRPr="00503276" w:rsidRDefault="00197AA7">
      <w:pPr>
        <w:numPr>
          <w:ilvl w:val="0"/>
          <w:numId w:val="1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se zavazuje nesjednávat dodávku plynu, resp. dodávku sdružených služeb dodávky plynu do Odběrného místa v Termínu dodávek od více dodavatelů plynu (obchodníků) ve smyslu Energetického zákona.</w:t>
      </w:r>
    </w:p>
    <w:p w14:paraId="5572D7EB" w14:textId="77777777" w:rsidR="00197AA7" w:rsidRPr="00503276" w:rsidRDefault="00197AA7">
      <w:pPr>
        <w:numPr>
          <w:ilvl w:val="0"/>
          <w:numId w:val="1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www.ppas.cz/info a dále na vyžádání v obchodních kancelářích Obchodníka.</w:t>
      </w:r>
    </w:p>
    <w:p w14:paraId="22711038" w14:textId="77777777" w:rsidR="00B016CA" w:rsidRDefault="00197AA7" w:rsidP="00996E8E">
      <w:pPr>
        <w:numPr>
          <w:ilvl w:val="0"/>
          <w:numId w:val="14"/>
        </w:numPr>
        <w:spacing w:before="120" w:line="276" w:lineRule="auto"/>
        <w:ind w:left="426" w:hanging="426"/>
        <w:jc w:val="both"/>
        <w:rPr>
          <w:rFonts w:ascii="Gill Sans MT" w:hAnsi="Gill Sans MT"/>
          <w:sz w:val="22"/>
          <w:szCs w:val="22"/>
        </w:rPr>
      </w:pPr>
      <w:r w:rsidRPr="00B016CA">
        <w:rPr>
          <w:rFonts w:ascii="Gill Sans MT" w:hAnsi="Gill Sans MT"/>
          <w:sz w:val="22"/>
          <w:szCs w:val="22"/>
        </w:rPr>
        <w:t xml:space="preserve">Veškerá práva a povinnosti Smluvních stran Smlouvou výslovně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 číslovaných dodatků ke Smlouvě. </w:t>
      </w:r>
      <w:r w:rsidR="00B016CA" w:rsidRPr="00B016CA">
        <w:rPr>
          <w:rFonts w:ascii="Gill Sans MT" w:hAnsi="Gill Sans MT"/>
          <w:sz w:val="22"/>
          <w:szCs w:val="22"/>
        </w:rPr>
        <w:t>Smlouva je v případě listinné podoby vyhotovena ve 4 stejnopisech s platností originálu, z nichž 3 stejnopisy obdrží zákazník a 1 stejnopis obdrží dodavatel</w:t>
      </w:r>
    </w:p>
    <w:p w14:paraId="6A43FF44" w14:textId="0C6BE65C" w:rsidR="00197AA7" w:rsidRPr="00B016CA" w:rsidRDefault="00197AA7" w:rsidP="00996E8E">
      <w:pPr>
        <w:numPr>
          <w:ilvl w:val="0"/>
          <w:numId w:val="14"/>
        </w:numPr>
        <w:spacing w:before="120" w:line="276" w:lineRule="auto"/>
        <w:ind w:left="426" w:hanging="426"/>
        <w:jc w:val="both"/>
        <w:rPr>
          <w:rFonts w:ascii="Gill Sans MT" w:hAnsi="Gill Sans MT"/>
          <w:sz w:val="22"/>
          <w:szCs w:val="22"/>
        </w:rPr>
      </w:pPr>
      <w:r w:rsidRPr="00B016CA">
        <w:rPr>
          <w:rFonts w:ascii="Gill Sans MT" w:hAnsi="Gill Sans MT"/>
          <w:sz w:val="22"/>
          <w:szCs w:val="22"/>
        </w:rPr>
        <w:t xml:space="preserve">Uzavření Smlouvy žádným způsobem neovlivňuje platnost ani účinnost jakýchkoli smluv uzavřených mezi Smluvními stranami. </w:t>
      </w:r>
    </w:p>
    <w:p w14:paraId="43F86445" w14:textId="77777777" w:rsidR="00197AA7" w:rsidRPr="00B156CE" w:rsidRDefault="00197AA7" w:rsidP="00B156CE">
      <w:pPr>
        <w:spacing w:line="276" w:lineRule="auto"/>
        <w:rPr>
          <w:rFonts w:ascii="Gill Sans MT" w:hAnsi="Gill Sans MT"/>
          <w:sz w:val="22"/>
          <w:szCs w:val="22"/>
        </w:rPr>
      </w:pPr>
    </w:p>
    <w:p w14:paraId="6A69AC6D" w14:textId="2CE7D4DB" w:rsidR="00B156CE" w:rsidRPr="00B156CE" w:rsidRDefault="00B156CE" w:rsidP="00B156CE">
      <w:pPr>
        <w:tabs>
          <w:tab w:val="left" w:pos="4962"/>
        </w:tabs>
        <w:spacing w:line="276" w:lineRule="auto"/>
        <w:rPr>
          <w:rFonts w:ascii="Gill Sans MT" w:hAnsi="Gill Sans MT"/>
          <w:sz w:val="22"/>
          <w:szCs w:val="22"/>
        </w:rPr>
      </w:pPr>
      <w:r w:rsidRPr="00B156CE">
        <w:rPr>
          <w:rFonts w:ascii="Gill Sans MT" w:hAnsi="Gill Sans MT"/>
          <w:sz w:val="22"/>
          <w:szCs w:val="22"/>
        </w:rPr>
        <w:t>V Praze dne</w:t>
      </w:r>
      <w:r w:rsidR="00983FFB">
        <w:rPr>
          <w:rFonts w:ascii="Gill Sans MT" w:hAnsi="Gill Sans MT"/>
          <w:sz w:val="22"/>
          <w:szCs w:val="22"/>
        </w:rPr>
        <w:tab/>
      </w:r>
      <w:r w:rsidR="00C03376" w:rsidRPr="00B156CE">
        <w:rPr>
          <w:rFonts w:ascii="Gill Sans MT" w:hAnsi="Gill Sans MT"/>
          <w:sz w:val="22"/>
          <w:szCs w:val="22"/>
        </w:rPr>
        <w:t>V Praze dne</w:t>
      </w:r>
      <w:r w:rsidR="006432E7">
        <w:rPr>
          <w:rFonts w:ascii="Gill Sans MT" w:hAnsi="Gill Sans MT"/>
          <w:sz w:val="22"/>
          <w:szCs w:val="22"/>
        </w:rPr>
        <w:t xml:space="preserve"> </w:t>
      </w:r>
    </w:p>
    <w:p w14:paraId="4D96E276" w14:textId="77777777" w:rsidR="00C03376" w:rsidRDefault="00C03376" w:rsidP="00B156CE">
      <w:pPr>
        <w:tabs>
          <w:tab w:val="left" w:pos="4962"/>
        </w:tabs>
        <w:spacing w:line="276" w:lineRule="auto"/>
        <w:ind w:left="4820" w:hanging="4820"/>
        <w:rPr>
          <w:rFonts w:ascii="Gill Sans MT" w:hAnsi="Gill Sans MT"/>
          <w:b/>
          <w:sz w:val="22"/>
          <w:szCs w:val="22"/>
        </w:rPr>
      </w:pPr>
    </w:p>
    <w:p w14:paraId="7308BB2B" w14:textId="4BEB60D4" w:rsidR="00B156CE" w:rsidRPr="00B156CE" w:rsidRDefault="00B156CE" w:rsidP="00B156CE">
      <w:pPr>
        <w:tabs>
          <w:tab w:val="left" w:pos="4962"/>
        </w:tabs>
        <w:spacing w:line="276" w:lineRule="auto"/>
        <w:ind w:left="4820" w:hanging="4820"/>
        <w:rPr>
          <w:rFonts w:ascii="Gill Sans MT" w:hAnsi="Gill Sans MT"/>
          <w:b/>
          <w:sz w:val="22"/>
          <w:szCs w:val="22"/>
        </w:rPr>
      </w:pPr>
      <w:r w:rsidRPr="00B156CE">
        <w:rPr>
          <w:rFonts w:ascii="Gill Sans MT" w:hAnsi="Gill Sans MT"/>
          <w:b/>
          <w:sz w:val="22"/>
          <w:szCs w:val="22"/>
        </w:rPr>
        <w:t>Pražská plynárenská, a. s.</w:t>
      </w:r>
      <w:r w:rsidRPr="00B156CE">
        <w:rPr>
          <w:rFonts w:ascii="Gill Sans MT" w:hAnsi="Gill Sans MT"/>
          <w:sz w:val="22"/>
          <w:szCs w:val="22"/>
        </w:rPr>
        <w:tab/>
      </w:r>
      <w:r w:rsidRPr="00B156CE">
        <w:rPr>
          <w:rFonts w:ascii="Gill Sans MT" w:hAnsi="Gill Sans MT"/>
          <w:sz w:val="22"/>
          <w:szCs w:val="22"/>
        </w:rPr>
        <w:tab/>
      </w:r>
      <w:r w:rsidR="00A318C7" w:rsidRPr="00A318C7">
        <w:rPr>
          <w:rFonts w:ascii="Gill Sans MT" w:hAnsi="Gill Sans MT"/>
          <w:b/>
          <w:sz w:val="22"/>
          <w:szCs w:val="22"/>
        </w:rPr>
        <w:t>Pražské služby, a.s.</w:t>
      </w:r>
      <w:r w:rsidRPr="00B156CE">
        <w:rPr>
          <w:rFonts w:ascii="Gill Sans MT" w:hAnsi="Gill Sans MT"/>
          <w:b/>
          <w:sz w:val="22"/>
          <w:szCs w:val="22"/>
        </w:rPr>
        <w:t xml:space="preserve">                                                                </w:t>
      </w:r>
    </w:p>
    <w:p w14:paraId="1C87B4DA" w14:textId="1582A961" w:rsidR="00B156CE" w:rsidRDefault="00B156CE" w:rsidP="00B156CE">
      <w:pPr>
        <w:pStyle w:val="Zkladntext2"/>
        <w:spacing w:line="276" w:lineRule="auto"/>
        <w:jc w:val="both"/>
        <w:rPr>
          <w:rFonts w:ascii="Gill Sans MT" w:hAnsi="Gill Sans MT"/>
          <w:sz w:val="22"/>
          <w:szCs w:val="22"/>
        </w:rPr>
      </w:pPr>
    </w:p>
    <w:p w14:paraId="50A8A9F5" w14:textId="77777777" w:rsidR="00B156CE" w:rsidRDefault="00B156CE" w:rsidP="00B156CE">
      <w:pPr>
        <w:pStyle w:val="Zkladntext2"/>
        <w:spacing w:line="276" w:lineRule="auto"/>
        <w:jc w:val="both"/>
        <w:rPr>
          <w:rFonts w:ascii="Gill Sans MT" w:hAnsi="Gill Sans MT"/>
          <w:sz w:val="22"/>
          <w:szCs w:val="22"/>
        </w:rPr>
      </w:pPr>
    </w:p>
    <w:p w14:paraId="1D31DF5F" w14:textId="5E22BCC1" w:rsidR="00B156CE" w:rsidRPr="00A318C7" w:rsidRDefault="00B156CE" w:rsidP="00B156CE">
      <w:pPr>
        <w:pStyle w:val="Zkladntext2"/>
        <w:tabs>
          <w:tab w:val="left" w:pos="4962"/>
        </w:tabs>
        <w:spacing w:line="276" w:lineRule="auto"/>
        <w:jc w:val="both"/>
        <w:rPr>
          <w:rFonts w:ascii="Gill Sans MT" w:hAnsi="Gill Sans MT"/>
          <w:sz w:val="22"/>
          <w:szCs w:val="22"/>
        </w:rPr>
      </w:pPr>
      <w:r w:rsidRPr="00A318C7">
        <w:rPr>
          <w:rFonts w:ascii="Gill Sans MT" w:hAnsi="Gill Sans MT"/>
          <w:sz w:val="22"/>
          <w:szCs w:val="22"/>
        </w:rPr>
        <w:t>…………………………………</w:t>
      </w:r>
      <w:r w:rsidRPr="00A318C7">
        <w:rPr>
          <w:rFonts w:ascii="Gill Sans MT" w:hAnsi="Gill Sans MT"/>
          <w:sz w:val="22"/>
          <w:szCs w:val="22"/>
        </w:rPr>
        <w:tab/>
        <w:t>………………………………..</w:t>
      </w:r>
      <w:r w:rsidRPr="00A318C7">
        <w:rPr>
          <w:rFonts w:ascii="Gill Sans MT" w:hAnsi="Gill Sans MT"/>
          <w:sz w:val="22"/>
          <w:szCs w:val="22"/>
        </w:rPr>
        <w:tab/>
        <w:t xml:space="preserve">       </w:t>
      </w:r>
    </w:p>
    <w:p w14:paraId="144BCE0C" w14:textId="17C6A998" w:rsidR="00B156CE" w:rsidRPr="00A318C7" w:rsidRDefault="008D4483" w:rsidP="00B156CE">
      <w:pPr>
        <w:tabs>
          <w:tab w:val="left" w:pos="4962"/>
        </w:tabs>
        <w:autoSpaceDE w:val="0"/>
        <w:autoSpaceDN w:val="0"/>
        <w:adjustRightInd w:val="0"/>
        <w:spacing w:line="276" w:lineRule="auto"/>
        <w:rPr>
          <w:rFonts w:ascii="Gill Sans MT" w:hAnsi="Gill Sans MT"/>
          <w:sz w:val="22"/>
          <w:szCs w:val="22"/>
        </w:rPr>
      </w:pPr>
      <w:proofErr w:type="spellStart"/>
      <w:r>
        <w:rPr>
          <w:rFonts w:ascii="Gill Sans MT" w:hAnsi="Gill Sans MT"/>
        </w:rPr>
        <w:t>xxxxxxxxxxxxxxxxx</w:t>
      </w:r>
      <w:proofErr w:type="spellEnd"/>
      <w:r w:rsidR="00B156CE" w:rsidRPr="00A318C7">
        <w:rPr>
          <w:rFonts w:ascii="Gill Sans MT" w:hAnsi="Gill Sans MT"/>
          <w:sz w:val="22"/>
          <w:szCs w:val="22"/>
        </w:rPr>
        <w:tab/>
      </w:r>
      <w:r w:rsidR="00B156CE" w:rsidRPr="00D26CF4">
        <w:rPr>
          <w:rFonts w:ascii="Gill Sans MT" w:hAnsi="Gill Sans MT"/>
          <w:sz w:val="22"/>
          <w:szCs w:val="22"/>
        </w:rPr>
        <w:t>předseda představenstva</w:t>
      </w:r>
      <w:r w:rsidR="00B156CE" w:rsidRPr="00A318C7">
        <w:rPr>
          <w:rFonts w:ascii="Gill Sans MT" w:hAnsi="Gill Sans MT"/>
          <w:sz w:val="22"/>
          <w:szCs w:val="22"/>
        </w:rPr>
        <w:tab/>
      </w:r>
      <w:r w:rsidR="00B156CE" w:rsidRPr="00A318C7">
        <w:rPr>
          <w:rFonts w:ascii="Gill Sans MT" w:hAnsi="Gill Sans MT"/>
          <w:sz w:val="22"/>
          <w:szCs w:val="22"/>
        </w:rPr>
        <w:tab/>
      </w:r>
      <w:r w:rsidR="00B156CE" w:rsidRPr="00A318C7">
        <w:rPr>
          <w:rFonts w:ascii="Gill Sans MT" w:hAnsi="Gill Sans MT"/>
          <w:sz w:val="22"/>
          <w:szCs w:val="22"/>
        </w:rPr>
        <w:tab/>
      </w:r>
    </w:p>
    <w:p w14:paraId="3169A772" w14:textId="77777777" w:rsidR="00B156CE" w:rsidRPr="00A318C7" w:rsidRDefault="00B156CE" w:rsidP="00B156CE">
      <w:pPr>
        <w:autoSpaceDE w:val="0"/>
        <w:autoSpaceDN w:val="0"/>
        <w:adjustRightInd w:val="0"/>
        <w:spacing w:line="276" w:lineRule="auto"/>
        <w:rPr>
          <w:rFonts w:ascii="Gill Sans MT" w:hAnsi="Gill Sans MT"/>
          <w:sz w:val="22"/>
          <w:szCs w:val="22"/>
        </w:rPr>
      </w:pPr>
    </w:p>
    <w:p w14:paraId="3D499768" w14:textId="024A9D19" w:rsidR="00B156CE" w:rsidRPr="00A318C7" w:rsidRDefault="006432E7" w:rsidP="00B156CE">
      <w:pPr>
        <w:pStyle w:val="Zkladntext2"/>
        <w:spacing w:line="276" w:lineRule="auto"/>
        <w:jc w:val="both"/>
        <w:rPr>
          <w:rFonts w:ascii="Gill Sans MT" w:hAnsi="Gill Sans MT"/>
          <w:sz w:val="22"/>
          <w:szCs w:val="22"/>
        </w:rPr>
      </w:pP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00B156CE" w:rsidRPr="00A318C7">
        <w:rPr>
          <w:rFonts w:ascii="Gill Sans MT" w:hAnsi="Gill Sans MT"/>
          <w:sz w:val="22"/>
          <w:szCs w:val="22"/>
        </w:rPr>
        <w:tab/>
      </w:r>
      <w:r w:rsidR="00B156CE" w:rsidRPr="00A318C7">
        <w:rPr>
          <w:rFonts w:ascii="Gill Sans MT" w:hAnsi="Gill Sans MT"/>
          <w:sz w:val="22"/>
          <w:szCs w:val="22"/>
        </w:rPr>
        <w:tab/>
      </w:r>
      <w:r w:rsidR="00B156CE" w:rsidRPr="00A318C7">
        <w:rPr>
          <w:rFonts w:ascii="Gill Sans MT" w:hAnsi="Gill Sans MT"/>
          <w:sz w:val="22"/>
          <w:szCs w:val="22"/>
        </w:rPr>
        <w:tab/>
        <w:t>………………………………….</w:t>
      </w:r>
    </w:p>
    <w:p w14:paraId="4B424633" w14:textId="55241F2B" w:rsidR="00B156CE" w:rsidRPr="00A318C7" w:rsidRDefault="00B156CE" w:rsidP="00B156CE">
      <w:pPr>
        <w:pStyle w:val="Zkladntext2"/>
        <w:tabs>
          <w:tab w:val="left" w:pos="4962"/>
        </w:tabs>
        <w:spacing w:line="276" w:lineRule="auto"/>
        <w:jc w:val="both"/>
        <w:rPr>
          <w:rFonts w:ascii="Gill Sans MT" w:hAnsi="Gill Sans MT"/>
          <w:b/>
          <w:sz w:val="22"/>
          <w:szCs w:val="22"/>
        </w:rPr>
      </w:pPr>
      <w:r w:rsidRPr="00A318C7">
        <w:rPr>
          <w:rFonts w:ascii="Gill Sans MT" w:hAnsi="Gill Sans MT"/>
          <w:b/>
          <w:sz w:val="22"/>
          <w:szCs w:val="22"/>
        </w:rPr>
        <w:tab/>
      </w:r>
      <w:r w:rsidR="00D26CF4">
        <w:rPr>
          <w:rFonts w:ascii="Gill Sans MT" w:hAnsi="Gill Sans MT"/>
          <w:b/>
          <w:sz w:val="22"/>
          <w:szCs w:val="22"/>
        </w:rPr>
        <w:t>Ing. František Hodan</w:t>
      </w:r>
    </w:p>
    <w:p w14:paraId="488BEF10" w14:textId="246FAB0E" w:rsidR="00B156CE" w:rsidRPr="00B156CE" w:rsidRDefault="00B156CE" w:rsidP="00B156CE">
      <w:pPr>
        <w:tabs>
          <w:tab w:val="left" w:pos="4962"/>
        </w:tabs>
        <w:autoSpaceDE w:val="0"/>
        <w:autoSpaceDN w:val="0"/>
        <w:adjustRightInd w:val="0"/>
        <w:spacing w:line="276" w:lineRule="auto"/>
        <w:rPr>
          <w:rFonts w:ascii="Gill Sans MT" w:hAnsi="Gill Sans MT"/>
          <w:sz w:val="22"/>
          <w:szCs w:val="22"/>
        </w:rPr>
      </w:pPr>
      <w:r w:rsidRPr="00A318C7">
        <w:rPr>
          <w:rFonts w:ascii="Gill Sans MT" w:hAnsi="Gill Sans MT"/>
          <w:sz w:val="22"/>
          <w:szCs w:val="22"/>
        </w:rPr>
        <w:tab/>
      </w:r>
      <w:r w:rsidR="00D26CF4">
        <w:rPr>
          <w:rFonts w:ascii="Gill Sans MT" w:hAnsi="Gill Sans MT"/>
          <w:sz w:val="22"/>
          <w:szCs w:val="22"/>
        </w:rPr>
        <w:t>místopředseda představenstva</w:t>
      </w:r>
    </w:p>
    <w:p w14:paraId="3B5F1F2A" w14:textId="77777777" w:rsidR="00B156CE" w:rsidRPr="00B156CE" w:rsidRDefault="00B156CE" w:rsidP="00B156CE">
      <w:pPr>
        <w:pBdr>
          <w:bottom w:val="single" w:sz="6" w:space="0" w:color="auto"/>
        </w:pBdr>
        <w:tabs>
          <w:tab w:val="left" w:pos="4067"/>
        </w:tabs>
        <w:spacing w:line="276" w:lineRule="auto"/>
        <w:rPr>
          <w:rFonts w:ascii="Gill Sans MT" w:hAnsi="Gill Sans MT"/>
          <w:sz w:val="22"/>
          <w:szCs w:val="22"/>
        </w:rPr>
      </w:pPr>
    </w:p>
    <w:p w14:paraId="4B3B6CBE" w14:textId="77777777" w:rsidR="00B156CE" w:rsidRDefault="00B156CE" w:rsidP="00B156CE">
      <w:pPr>
        <w:pStyle w:val="Odstavecseseznamem"/>
        <w:spacing w:line="276" w:lineRule="auto"/>
        <w:ind w:left="364" w:right="-426"/>
        <w:rPr>
          <w:rFonts w:ascii="Gill Sans MT" w:eastAsiaTheme="minorHAnsi" w:hAnsi="Gill Sans MT"/>
          <w:sz w:val="22"/>
          <w:szCs w:val="22"/>
        </w:rPr>
      </w:pPr>
    </w:p>
    <w:sectPr w:rsidR="00B156CE" w:rsidSect="00321390">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2951" w14:textId="77777777" w:rsidR="006E7EF6" w:rsidRDefault="006E7EF6">
      <w:r>
        <w:separator/>
      </w:r>
    </w:p>
  </w:endnote>
  <w:endnote w:type="continuationSeparator" w:id="0">
    <w:p w14:paraId="431984FC" w14:textId="77777777" w:rsidR="006E7EF6" w:rsidRDefault="006E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0DB1" w14:textId="77777777" w:rsidR="006E7EF6" w:rsidRDefault="006E7EF6">
      <w:r>
        <w:separator/>
      </w:r>
    </w:p>
  </w:footnote>
  <w:footnote w:type="continuationSeparator" w:id="0">
    <w:p w14:paraId="41F8B383" w14:textId="77777777" w:rsidR="006E7EF6" w:rsidRDefault="006E7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A2"/>
    <w:multiLevelType w:val="hybridMultilevel"/>
    <w:tmpl w:val="41F23A04"/>
    <w:lvl w:ilvl="0" w:tplc="9E6ACC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F10A0"/>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32B0C"/>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64009A"/>
    <w:multiLevelType w:val="hybridMultilevel"/>
    <w:tmpl w:val="CD70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87302"/>
    <w:multiLevelType w:val="hybridMultilevel"/>
    <w:tmpl w:val="6DE09C46"/>
    <w:lvl w:ilvl="0" w:tplc="33163AB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386193"/>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1031F7"/>
    <w:multiLevelType w:val="hybridMultilevel"/>
    <w:tmpl w:val="7CD20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427A19"/>
    <w:multiLevelType w:val="hybridMultilevel"/>
    <w:tmpl w:val="B5D2ECEC"/>
    <w:lvl w:ilvl="0" w:tplc="9E6ACC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BF008A"/>
    <w:multiLevelType w:val="hybridMultilevel"/>
    <w:tmpl w:val="31E2280A"/>
    <w:lvl w:ilvl="0" w:tplc="84D6652E">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0E615CB"/>
    <w:multiLevelType w:val="hybridMultilevel"/>
    <w:tmpl w:val="16566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ED7876"/>
    <w:multiLevelType w:val="hybridMultilevel"/>
    <w:tmpl w:val="526EDBF8"/>
    <w:lvl w:ilvl="0" w:tplc="1C16E80A">
      <w:start w:val="3"/>
      <w:numFmt w:val="bullet"/>
      <w:lvlText w:val=""/>
      <w:lvlJc w:val="left"/>
      <w:pPr>
        <w:ind w:left="1425" w:hanging="360"/>
      </w:pPr>
      <w:rPr>
        <w:rFonts w:ascii="Symbol" w:eastAsia="Calibri" w:hAnsi="Symbo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15:restartNumberingAfterBreak="0">
    <w:nsid w:val="3E9E0204"/>
    <w:multiLevelType w:val="hybridMultilevel"/>
    <w:tmpl w:val="EF1C9896"/>
    <w:lvl w:ilvl="0" w:tplc="37DA05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025126"/>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0F045D"/>
    <w:multiLevelType w:val="hybridMultilevel"/>
    <w:tmpl w:val="18EED3AA"/>
    <w:lvl w:ilvl="0" w:tplc="6414C13E">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4" w15:restartNumberingAfterBreak="0">
    <w:nsid w:val="486813B4"/>
    <w:multiLevelType w:val="hybridMultilevel"/>
    <w:tmpl w:val="1D28FC20"/>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656F97"/>
    <w:multiLevelType w:val="hybridMultilevel"/>
    <w:tmpl w:val="E5A0BA66"/>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7D124E"/>
    <w:multiLevelType w:val="hybridMultilevel"/>
    <w:tmpl w:val="89D05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0664965">
    <w:abstractNumId w:val="8"/>
  </w:num>
  <w:num w:numId="2" w16cid:durableId="775834759">
    <w:abstractNumId w:val="9"/>
  </w:num>
  <w:num w:numId="3" w16cid:durableId="1081178449">
    <w:abstractNumId w:val="5"/>
  </w:num>
  <w:num w:numId="4" w16cid:durableId="93520538">
    <w:abstractNumId w:val="12"/>
  </w:num>
  <w:num w:numId="5" w16cid:durableId="764158053">
    <w:abstractNumId w:val="2"/>
  </w:num>
  <w:num w:numId="6" w16cid:durableId="677198648">
    <w:abstractNumId w:val="15"/>
  </w:num>
  <w:num w:numId="7" w16cid:durableId="96028280">
    <w:abstractNumId w:val="1"/>
  </w:num>
  <w:num w:numId="8" w16cid:durableId="1146779589">
    <w:abstractNumId w:val="4"/>
  </w:num>
  <w:num w:numId="9" w16cid:durableId="169875894">
    <w:abstractNumId w:val="13"/>
  </w:num>
  <w:num w:numId="10" w16cid:durableId="905147151">
    <w:abstractNumId w:val="6"/>
  </w:num>
  <w:num w:numId="11" w16cid:durableId="576986252">
    <w:abstractNumId w:val="3"/>
  </w:num>
  <w:num w:numId="12" w16cid:durableId="662703835">
    <w:abstractNumId w:val="14"/>
  </w:num>
  <w:num w:numId="13" w16cid:durableId="1830558628">
    <w:abstractNumId w:val="16"/>
  </w:num>
  <w:num w:numId="14" w16cid:durableId="1978680082">
    <w:abstractNumId w:val="11"/>
  </w:num>
  <w:num w:numId="15" w16cid:durableId="638808393">
    <w:abstractNumId w:val="7"/>
  </w:num>
  <w:num w:numId="16" w16cid:durableId="1531646713">
    <w:abstractNumId w:val="0"/>
  </w:num>
  <w:num w:numId="17" w16cid:durableId="148192234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19"/>
    <w:rsid w:val="00002AB8"/>
    <w:rsid w:val="00002C16"/>
    <w:rsid w:val="00007BB5"/>
    <w:rsid w:val="00012253"/>
    <w:rsid w:val="00014060"/>
    <w:rsid w:val="00014F0C"/>
    <w:rsid w:val="00015BB6"/>
    <w:rsid w:val="00016BCF"/>
    <w:rsid w:val="000171E4"/>
    <w:rsid w:val="0002082B"/>
    <w:rsid w:val="000213CC"/>
    <w:rsid w:val="000372D0"/>
    <w:rsid w:val="00042E80"/>
    <w:rsid w:val="00044AE7"/>
    <w:rsid w:val="00045B74"/>
    <w:rsid w:val="00046938"/>
    <w:rsid w:val="00046E4F"/>
    <w:rsid w:val="00055951"/>
    <w:rsid w:val="000560AB"/>
    <w:rsid w:val="000567A3"/>
    <w:rsid w:val="0006064B"/>
    <w:rsid w:val="000634DB"/>
    <w:rsid w:val="00064186"/>
    <w:rsid w:val="00067A3C"/>
    <w:rsid w:val="00067AB5"/>
    <w:rsid w:val="00067D53"/>
    <w:rsid w:val="00071666"/>
    <w:rsid w:val="00077ADA"/>
    <w:rsid w:val="00082A94"/>
    <w:rsid w:val="00082B8C"/>
    <w:rsid w:val="000834F8"/>
    <w:rsid w:val="00086B01"/>
    <w:rsid w:val="000872E7"/>
    <w:rsid w:val="0009085B"/>
    <w:rsid w:val="00090E74"/>
    <w:rsid w:val="00091CEA"/>
    <w:rsid w:val="00091CF9"/>
    <w:rsid w:val="00092590"/>
    <w:rsid w:val="00092ED5"/>
    <w:rsid w:val="00093E09"/>
    <w:rsid w:val="000959D9"/>
    <w:rsid w:val="00097753"/>
    <w:rsid w:val="000A2C4A"/>
    <w:rsid w:val="000A37A5"/>
    <w:rsid w:val="000A4942"/>
    <w:rsid w:val="000A7A0A"/>
    <w:rsid w:val="000B0069"/>
    <w:rsid w:val="000B41E6"/>
    <w:rsid w:val="000B479F"/>
    <w:rsid w:val="000C2960"/>
    <w:rsid w:val="000C2B8C"/>
    <w:rsid w:val="000C3D72"/>
    <w:rsid w:val="000C4F1D"/>
    <w:rsid w:val="000D210C"/>
    <w:rsid w:val="000D326E"/>
    <w:rsid w:val="000D403C"/>
    <w:rsid w:val="000D4BCE"/>
    <w:rsid w:val="000D62AC"/>
    <w:rsid w:val="000D640F"/>
    <w:rsid w:val="000D7A2A"/>
    <w:rsid w:val="000E1FF3"/>
    <w:rsid w:val="000E2266"/>
    <w:rsid w:val="000E2F63"/>
    <w:rsid w:val="000E6CAD"/>
    <w:rsid w:val="000E7080"/>
    <w:rsid w:val="000F1254"/>
    <w:rsid w:val="000F31C9"/>
    <w:rsid w:val="000F4910"/>
    <w:rsid w:val="00101F5F"/>
    <w:rsid w:val="001041A4"/>
    <w:rsid w:val="00107422"/>
    <w:rsid w:val="001078D0"/>
    <w:rsid w:val="00111E30"/>
    <w:rsid w:val="00112144"/>
    <w:rsid w:val="001126F1"/>
    <w:rsid w:val="00113600"/>
    <w:rsid w:val="00117D6B"/>
    <w:rsid w:val="00120807"/>
    <w:rsid w:val="0012080B"/>
    <w:rsid w:val="00120E57"/>
    <w:rsid w:val="001221A4"/>
    <w:rsid w:val="001250EF"/>
    <w:rsid w:val="00126520"/>
    <w:rsid w:val="00130660"/>
    <w:rsid w:val="001306F0"/>
    <w:rsid w:val="00132831"/>
    <w:rsid w:val="00133177"/>
    <w:rsid w:val="00133BDF"/>
    <w:rsid w:val="00134A3B"/>
    <w:rsid w:val="001421F2"/>
    <w:rsid w:val="00142268"/>
    <w:rsid w:val="00142CBE"/>
    <w:rsid w:val="00144447"/>
    <w:rsid w:val="00144E38"/>
    <w:rsid w:val="00151898"/>
    <w:rsid w:val="00152C93"/>
    <w:rsid w:val="00156BB2"/>
    <w:rsid w:val="0016310E"/>
    <w:rsid w:val="00163F91"/>
    <w:rsid w:val="001640FE"/>
    <w:rsid w:val="00167E23"/>
    <w:rsid w:val="00170BA9"/>
    <w:rsid w:val="001719D5"/>
    <w:rsid w:val="001721E5"/>
    <w:rsid w:val="001751FF"/>
    <w:rsid w:val="00181F2E"/>
    <w:rsid w:val="00182F1B"/>
    <w:rsid w:val="00184568"/>
    <w:rsid w:val="00184D8B"/>
    <w:rsid w:val="00186E14"/>
    <w:rsid w:val="0018716E"/>
    <w:rsid w:val="00190D54"/>
    <w:rsid w:val="00191849"/>
    <w:rsid w:val="0019717D"/>
    <w:rsid w:val="00197AA7"/>
    <w:rsid w:val="001A1C6B"/>
    <w:rsid w:val="001A1D74"/>
    <w:rsid w:val="001A29BF"/>
    <w:rsid w:val="001A2B56"/>
    <w:rsid w:val="001A4EEC"/>
    <w:rsid w:val="001A53D4"/>
    <w:rsid w:val="001A550F"/>
    <w:rsid w:val="001A69F4"/>
    <w:rsid w:val="001B0DAF"/>
    <w:rsid w:val="001B39A0"/>
    <w:rsid w:val="001B706F"/>
    <w:rsid w:val="001B7E6F"/>
    <w:rsid w:val="001C0736"/>
    <w:rsid w:val="001C1901"/>
    <w:rsid w:val="001C2405"/>
    <w:rsid w:val="001C4C47"/>
    <w:rsid w:val="001C578A"/>
    <w:rsid w:val="001C58A8"/>
    <w:rsid w:val="001C685E"/>
    <w:rsid w:val="001D5697"/>
    <w:rsid w:val="001E1D9E"/>
    <w:rsid w:val="001E46CF"/>
    <w:rsid w:val="001E681B"/>
    <w:rsid w:val="001E6F71"/>
    <w:rsid w:val="001E6F88"/>
    <w:rsid w:val="001E7456"/>
    <w:rsid w:val="001F18B8"/>
    <w:rsid w:val="001F4484"/>
    <w:rsid w:val="001F55EC"/>
    <w:rsid w:val="001F601A"/>
    <w:rsid w:val="002002FD"/>
    <w:rsid w:val="0020625B"/>
    <w:rsid w:val="00207CFC"/>
    <w:rsid w:val="00211704"/>
    <w:rsid w:val="002125C0"/>
    <w:rsid w:val="00212E54"/>
    <w:rsid w:val="0021328C"/>
    <w:rsid w:val="00213828"/>
    <w:rsid w:val="00216533"/>
    <w:rsid w:val="00217403"/>
    <w:rsid w:val="00221FD4"/>
    <w:rsid w:val="002231CF"/>
    <w:rsid w:val="00223353"/>
    <w:rsid w:val="002234CA"/>
    <w:rsid w:val="00223D5D"/>
    <w:rsid w:val="00230F02"/>
    <w:rsid w:val="002339D5"/>
    <w:rsid w:val="00233A12"/>
    <w:rsid w:val="0023505F"/>
    <w:rsid w:val="0023693E"/>
    <w:rsid w:val="00237A4E"/>
    <w:rsid w:val="00242676"/>
    <w:rsid w:val="0024551C"/>
    <w:rsid w:val="00245FCD"/>
    <w:rsid w:val="00246804"/>
    <w:rsid w:val="002468B9"/>
    <w:rsid w:val="002470AD"/>
    <w:rsid w:val="0024762D"/>
    <w:rsid w:val="00247D45"/>
    <w:rsid w:val="002531B2"/>
    <w:rsid w:val="00256C2F"/>
    <w:rsid w:val="0026245F"/>
    <w:rsid w:val="00262BFD"/>
    <w:rsid w:val="002632F9"/>
    <w:rsid w:val="0026462F"/>
    <w:rsid w:val="00264C82"/>
    <w:rsid w:val="0026519A"/>
    <w:rsid w:val="0027313D"/>
    <w:rsid w:val="00274DB5"/>
    <w:rsid w:val="00275ED4"/>
    <w:rsid w:val="0028224E"/>
    <w:rsid w:val="00283362"/>
    <w:rsid w:val="00287661"/>
    <w:rsid w:val="00295B25"/>
    <w:rsid w:val="002A42DE"/>
    <w:rsid w:val="002A53E1"/>
    <w:rsid w:val="002B0113"/>
    <w:rsid w:val="002B019F"/>
    <w:rsid w:val="002B3B24"/>
    <w:rsid w:val="002B4C27"/>
    <w:rsid w:val="002B5114"/>
    <w:rsid w:val="002B603D"/>
    <w:rsid w:val="002B7524"/>
    <w:rsid w:val="002B7A5D"/>
    <w:rsid w:val="002C262B"/>
    <w:rsid w:val="002C3D7F"/>
    <w:rsid w:val="002C4D61"/>
    <w:rsid w:val="002C73D5"/>
    <w:rsid w:val="002C75B2"/>
    <w:rsid w:val="002C78B1"/>
    <w:rsid w:val="002C7FC4"/>
    <w:rsid w:val="002D0428"/>
    <w:rsid w:val="002D30E7"/>
    <w:rsid w:val="002D4393"/>
    <w:rsid w:val="002D4540"/>
    <w:rsid w:val="002D4F21"/>
    <w:rsid w:val="002D5A1E"/>
    <w:rsid w:val="002D648F"/>
    <w:rsid w:val="002D7195"/>
    <w:rsid w:val="002D738A"/>
    <w:rsid w:val="002E06A6"/>
    <w:rsid w:val="002E0E43"/>
    <w:rsid w:val="002E1AD7"/>
    <w:rsid w:val="002F0049"/>
    <w:rsid w:val="002F136D"/>
    <w:rsid w:val="002F1AD4"/>
    <w:rsid w:val="003020DC"/>
    <w:rsid w:val="00302DB9"/>
    <w:rsid w:val="0030520C"/>
    <w:rsid w:val="00312C6C"/>
    <w:rsid w:val="00313993"/>
    <w:rsid w:val="00315351"/>
    <w:rsid w:val="00320966"/>
    <w:rsid w:val="00321390"/>
    <w:rsid w:val="003213D9"/>
    <w:rsid w:val="003235CF"/>
    <w:rsid w:val="0032500B"/>
    <w:rsid w:val="00326823"/>
    <w:rsid w:val="00330596"/>
    <w:rsid w:val="00330CF2"/>
    <w:rsid w:val="003311DC"/>
    <w:rsid w:val="003332D5"/>
    <w:rsid w:val="00340B21"/>
    <w:rsid w:val="0034163D"/>
    <w:rsid w:val="00343C37"/>
    <w:rsid w:val="00355354"/>
    <w:rsid w:val="003557E8"/>
    <w:rsid w:val="0035698E"/>
    <w:rsid w:val="003611A3"/>
    <w:rsid w:val="00361286"/>
    <w:rsid w:val="00361900"/>
    <w:rsid w:val="00361EF8"/>
    <w:rsid w:val="0036439A"/>
    <w:rsid w:val="003647A8"/>
    <w:rsid w:val="00364CC8"/>
    <w:rsid w:val="003711E6"/>
    <w:rsid w:val="0037667B"/>
    <w:rsid w:val="0037799D"/>
    <w:rsid w:val="0038080D"/>
    <w:rsid w:val="003811A9"/>
    <w:rsid w:val="00384399"/>
    <w:rsid w:val="003926A9"/>
    <w:rsid w:val="003927A9"/>
    <w:rsid w:val="00393A03"/>
    <w:rsid w:val="00395F4F"/>
    <w:rsid w:val="0039708A"/>
    <w:rsid w:val="003A0D59"/>
    <w:rsid w:val="003A415C"/>
    <w:rsid w:val="003A4AEE"/>
    <w:rsid w:val="003A5C13"/>
    <w:rsid w:val="003A6FC7"/>
    <w:rsid w:val="003A7CDF"/>
    <w:rsid w:val="003B076D"/>
    <w:rsid w:val="003B2833"/>
    <w:rsid w:val="003C4461"/>
    <w:rsid w:val="003C48AF"/>
    <w:rsid w:val="003D0333"/>
    <w:rsid w:val="003D377F"/>
    <w:rsid w:val="003D398F"/>
    <w:rsid w:val="003D3E90"/>
    <w:rsid w:val="003D7622"/>
    <w:rsid w:val="003E1C18"/>
    <w:rsid w:val="003E78DF"/>
    <w:rsid w:val="003E79D2"/>
    <w:rsid w:val="003E7FCC"/>
    <w:rsid w:val="003F0231"/>
    <w:rsid w:val="003F1A98"/>
    <w:rsid w:val="003F2DFC"/>
    <w:rsid w:val="003F33A6"/>
    <w:rsid w:val="004035F0"/>
    <w:rsid w:val="0040627F"/>
    <w:rsid w:val="0040674D"/>
    <w:rsid w:val="00407E9C"/>
    <w:rsid w:val="004126B2"/>
    <w:rsid w:val="00416823"/>
    <w:rsid w:val="00417AD5"/>
    <w:rsid w:val="004229B3"/>
    <w:rsid w:val="00425568"/>
    <w:rsid w:val="00426237"/>
    <w:rsid w:val="00432C3F"/>
    <w:rsid w:val="00434422"/>
    <w:rsid w:val="00434CFB"/>
    <w:rsid w:val="0043619B"/>
    <w:rsid w:val="00436861"/>
    <w:rsid w:val="00436885"/>
    <w:rsid w:val="00441F41"/>
    <w:rsid w:val="00443368"/>
    <w:rsid w:val="00446981"/>
    <w:rsid w:val="00451302"/>
    <w:rsid w:val="00454253"/>
    <w:rsid w:val="004559B6"/>
    <w:rsid w:val="00456DD5"/>
    <w:rsid w:val="0045791E"/>
    <w:rsid w:val="00462889"/>
    <w:rsid w:val="00463A72"/>
    <w:rsid w:val="0046401C"/>
    <w:rsid w:val="00465EFD"/>
    <w:rsid w:val="0046712C"/>
    <w:rsid w:val="004676A1"/>
    <w:rsid w:val="004715C7"/>
    <w:rsid w:val="00473D82"/>
    <w:rsid w:val="00476706"/>
    <w:rsid w:val="00477772"/>
    <w:rsid w:val="00481DC0"/>
    <w:rsid w:val="004850CB"/>
    <w:rsid w:val="0048585B"/>
    <w:rsid w:val="00486579"/>
    <w:rsid w:val="00486788"/>
    <w:rsid w:val="004926DF"/>
    <w:rsid w:val="0049436C"/>
    <w:rsid w:val="00494A93"/>
    <w:rsid w:val="004951E3"/>
    <w:rsid w:val="004975DC"/>
    <w:rsid w:val="004A1715"/>
    <w:rsid w:val="004A28D4"/>
    <w:rsid w:val="004A7A22"/>
    <w:rsid w:val="004B2AB7"/>
    <w:rsid w:val="004B39C4"/>
    <w:rsid w:val="004B3AAF"/>
    <w:rsid w:val="004B3C68"/>
    <w:rsid w:val="004B61E3"/>
    <w:rsid w:val="004B6953"/>
    <w:rsid w:val="004B6AD8"/>
    <w:rsid w:val="004B7307"/>
    <w:rsid w:val="004B7674"/>
    <w:rsid w:val="004C2019"/>
    <w:rsid w:val="004C58ED"/>
    <w:rsid w:val="004C727D"/>
    <w:rsid w:val="004D0560"/>
    <w:rsid w:val="004D0861"/>
    <w:rsid w:val="004D0F32"/>
    <w:rsid w:val="004D67F3"/>
    <w:rsid w:val="004E032E"/>
    <w:rsid w:val="004E11B9"/>
    <w:rsid w:val="004E1FB2"/>
    <w:rsid w:val="004F15E3"/>
    <w:rsid w:val="004F2765"/>
    <w:rsid w:val="004F329C"/>
    <w:rsid w:val="004F5940"/>
    <w:rsid w:val="004F5AB3"/>
    <w:rsid w:val="004F5D01"/>
    <w:rsid w:val="004F6B6C"/>
    <w:rsid w:val="004F7F5A"/>
    <w:rsid w:val="00503276"/>
    <w:rsid w:val="00510B27"/>
    <w:rsid w:val="00511C41"/>
    <w:rsid w:val="005123D9"/>
    <w:rsid w:val="00512851"/>
    <w:rsid w:val="00514F53"/>
    <w:rsid w:val="005156BD"/>
    <w:rsid w:val="00517805"/>
    <w:rsid w:val="00517D4D"/>
    <w:rsid w:val="00520399"/>
    <w:rsid w:val="00521576"/>
    <w:rsid w:val="00522B87"/>
    <w:rsid w:val="00524EEC"/>
    <w:rsid w:val="00526E73"/>
    <w:rsid w:val="00534AE1"/>
    <w:rsid w:val="005407C3"/>
    <w:rsid w:val="00543CC5"/>
    <w:rsid w:val="00543DDE"/>
    <w:rsid w:val="0054798C"/>
    <w:rsid w:val="0055115C"/>
    <w:rsid w:val="00553B3C"/>
    <w:rsid w:val="00554679"/>
    <w:rsid w:val="00554749"/>
    <w:rsid w:val="00554CD3"/>
    <w:rsid w:val="00554DAB"/>
    <w:rsid w:val="0055633F"/>
    <w:rsid w:val="0056171D"/>
    <w:rsid w:val="005656CA"/>
    <w:rsid w:val="00567AF4"/>
    <w:rsid w:val="00571DC7"/>
    <w:rsid w:val="00572F8D"/>
    <w:rsid w:val="00575AB5"/>
    <w:rsid w:val="00576643"/>
    <w:rsid w:val="00580AAB"/>
    <w:rsid w:val="005824BF"/>
    <w:rsid w:val="005828E6"/>
    <w:rsid w:val="00583A3C"/>
    <w:rsid w:val="005856F6"/>
    <w:rsid w:val="00587969"/>
    <w:rsid w:val="0059041A"/>
    <w:rsid w:val="00591911"/>
    <w:rsid w:val="00591AF5"/>
    <w:rsid w:val="00592C9D"/>
    <w:rsid w:val="00595746"/>
    <w:rsid w:val="0059721A"/>
    <w:rsid w:val="005974AD"/>
    <w:rsid w:val="00597E12"/>
    <w:rsid w:val="005A0469"/>
    <w:rsid w:val="005A7A0B"/>
    <w:rsid w:val="005B1554"/>
    <w:rsid w:val="005B2C8E"/>
    <w:rsid w:val="005B7FEA"/>
    <w:rsid w:val="005C0E9D"/>
    <w:rsid w:val="005C111D"/>
    <w:rsid w:val="005C3095"/>
    <w:rsid w:val="005C4F89"/>
    <w:rsid w:val="005D3264"/>
    <w:rsid w:val="005D3DF4"/>
    <w:rsid w:val="005D7595"/>
    <w:rsid w:val="005E012D"/>
    <w:rsid w:val="005E16D1"/>
    <w:rsid w:val="005E383F"/>
    <w:rsid w:val="005E695E"/>
    <w:rsid w:val="005E7AFB"/>
    <w:rsid w:val="005F1082"/>
    <w:rsid w:val="005F24AB"/>
    <w:rsid w:val="005F4F37"/>
    <w:rsid w:val="00601EA7"/>
    <w:rsid w:val="006027B8"/>
    <w:rsid w:val="00606A1F"/>
    <w:rsid w:val="00610047"/>
    <w:rsid w:val="00610B19"/>
    <w:rsid w:val="00610CCE"/>
    <w:rsid w:val="0061155D"/>
    <w:rsid w:val="006118D5"/>
    <w:rsid w:val="006122EF"/>
    <w:rsid w:val="00616C8C"/>
    <w:rsid w:val="00620719"/>
    <w:rsid w:val="00621D96"/>
    <w:rsid w:val="006222F8"/>
    <w:rsid w:val="00626D9C"/>
    <w:rsid w:val="0062718E"/>
    <w:rsid w:val="00631162"/>
    <w:rsid w:val="006326E5"/>
    <w:rsid w:val="0063430C"/>
    <w:rsid w:val="0063778F"/>
    <w:rsid w:val="00641728"/>
    <w:rsid w:val="006423CE"/>
    <w:rsid w:val="006432E7"/>
    <w:rsid w:val="006432F6"/>
    <w:rsid w:val="006433BB"/>
    <w:rsid w:val="006456A5"/>
    <w:rsid w:val="00645A97"/>
    <w:rsid w:val="0064623C"/>
    <w:rsid w:val="006557B8"/>
    <w:rsid w:val="00655E9B"/>
    <w:rsid w:val="006579BE"/>
    <w:rsid w:val="006648AE"/>
    <w:rsid w:val="006656F4"/>
    <w:rsid w:val="00665C6F"/>
    <w:rsid w:val="006715BD"/>
    <w:rsid w:val="00672E3C"/>
    <w:rsid w:val="00673526"/>
    <w:rsid w:val="00673F2B"/>
    <w:rsid w:val="00674212"/>
    <w:rsid w:val="00683D2D"/>
    <w:rsid w:val="00684006"/>
    <w:rsid w:val="00685C86"/>
    <w:rsid w:val="0069250D"/>
    <w:rsid w:val="006950F0"/>
    <w:rsid w:val="00695A33"/>
    <w:rsid w:val="00696C1F"/>
    <w:rsid w:val="006A15A9"/>
    <w:rsid w:val="006A4585"/>
    <w:rsid w:val="006B2835"/>
    <w:rsid w:val="006B441E"/>
    <w:rsid w:val="006B68A6"/>
    <w:rsid w:val="006C3650"/>
    <w:rsid w:val="006C423E"/>
    <w:rsid w:val="006C4B92"/>
    <w:rsid w:val="006C4EFB"/>
    <w:rsid w:val="006C54E4"/>
    <w:rsid w:val="006C56CE"/>
    <w:rsid w:val="006C6400"/>
    <w:rsid w:val="006C7B41"/>
    <w:rsid w:val="006D0D68"/>
    <w:rsid w:val="006D11F1"/>
    <w:rsid w:val="006D60D3"/>
    <w:rsid w:val="006E16D5"/>
    <w:rsid w:val="006E7C3C"/>
    <w:rsid w:val="006E7EF6"/>
    <w:rsid w:val="006F18C5"/>
    <w:rsid w:val="006F20C5"/>
    <w:rsid w:val="006F47B9"/>
    <w:rsid w:val="006F640B"/>
    <w:rsid w:val="00700C0D"/>
    <w:rsid w:val="0070161F"/>
    <w:rsid w:val="007031C4"/>
    <w:rsid w:val="007035FA"/>
    <w:rsid w:val="00706084"/>
    <w:rsid w:val="00706D8E"/>
    <w:rsid w:val="00710152"/>
    <w:rsid w:val="007231E3"/>
    <w:rsid w:val="00724031"/>
    <w:rsid w:val="00724B97"/>
    <w:rsid w:val="0072536A"/>
    <w:rsid w:val="0072680F"/>
    <w:rsid w:val="00726C45"/>
    <w:rsid w:val="00727760"/>
    <w:rsid w:val="00731185"/>
    <w:rsid w:val="00731418"/>
    <w:rsid w:val="00733EC2"/>
    <w:rsid w:val="007354B8"/>
    <w:rsid w:val="007372CA"/>
    <w:rsid w:val="0074175B"/>
    <w:rsid w:val="00741BF6"/>
    <w:rsid w:val="007436A4"/>
    <w:rsid w:val="007462CD"/>
    <w:rsid w:val="0074776A"/>
    <w:rsid w:val="00750AD7"/>
    <w:rsid w:val="00751FAF"/>
    <w:rsid w:val="00756228"/>
    <w:rsid w:val="0076179E"/>
    <w:rsid w:val="00762800"/>
    <w:rsid w:val="0076412F"/>
    <w:rsid w:val="00765872"/>
    <w:rsid w:val="00766DA0"/>
    <w:rsid w:val="00774BB7"/>
    <w:rsid w:val="00775EEB"/>
    <w:rsid w:val="00776FAF"/>
    <w:rsid w:val="00777932"/>
    <w:rsid w:val="00777F66"/>
    <w:rsid w:val="0078066D"/>
    <w:rsid w:val="007827F1"/>
    <w:rsid w:val="00787953"/>
    <w:rsid w:val="00795402"/>
    <w:rsid w:val="007A1EBF"/>
    <w:rsid w:val="007A27A3"/>
    <w:rsid w:val="007A4E9D"/>
    <w:rsid w:val="007A6C5C"/>
    <w:rsid w:val="007A7D21"/>
    <w:rsid w:val="007A7FDB"/>
    <w:rsid w:val="007B2E8D"/>
    <w:rsid w:val="007B666D"/>
    <w:rsid w:val="007D0479"/>
    <w:rsid w:val="007D078A"/>
    <w:rsid w:val="007D4E6D"/>
    <w:rsid w:val="007D53A5"/>
    <w:rsid w:val="007D5645"/>
    <w:rsid w:val="007D6CB1"/>
    <w:rsid w:val="007D723B"/>
    <w:rsid w:val="007D7DB2"/>
    <w:rsid w:val="007E08B5"/>
    <w:rsid w:val="007E2650"/>
    <w:rsid w:val="007E4FA5"/>
    <w:rsid w:val="007E5DE1"/>
    <w:rsid w:val="007E652F"/>
    <w:rsid w:val="007F45D4"/>
    <w:rsid w:val="007F695A"/>
    <w:rsid w:val="007F7C61"/>
    <w:rsid w:val="00803002"/>
    <w:rsid w:val="00803719"/>
    <w:rsid w:val="008039D2"/>
    <w:rsid w:val="00805776"/>
    <w:rsid w:val="00805DB0"/>
    <w:rsid w:val="00816D88"/>
    <w:rsid w:val="00817399"/>
    <w:rsid w:val="00822DA0"/>
    <w:rsid w:val="00825158"/>
    <w:rsid w:val="008307E4"/>
    <w:rsid w:val="00830A06"/>
    <w:rsid w:val="00830A68"/>
    <w:rsid w:val="00830B46"/>
    <w:rsid w:val="00832B1F"/>
    <w:rsid w:val="008368C7"/>
    <w:rsid w:val="00836FF8"/>
    <w:rsid w:val="00840C83"/>
    <w:rsid w:val="0084126B"/>
    <w:rsid w:val="00841838"/>
    <w:rsid w:val="008436F0"/>
    <w:rsid w:val="00844B7B"/>
    <w:rsid w:val="00850939"/>
    <w:rsid w:val="00851A75"/>
    <w:rsid w:val="00852997"/>
    <w:rsid w:val="00862B6F"/>
    <w:rsid w:val="00862C1B"/>
    <w:rsid w:val="00862FBE"/>
    <w:rsid w:val="00864227"/>
    <w:rsid w:val="00865A95"/>
    <w:rsid w:val="00866A0B"/>
    <w:rsid w:val="00876870"/>
    <w:rsid w:val="00876F07"/>
    <w:rsid w:val="00880759"/>
    <w:rsid w:val="00880922"/>
    <w:rsid w:val="00882BE9"/>
    <w:rsid w:val="00882ECB"/>
    <w:rsid w:val="00883A6C"/>
    <w:rsid w:val="00883DCE"/>
    <w:rsid w:val="00886B05"/>
    <w:rsid w:val="00890F51"/>
    <w:rsid w:val="00894B6B"/>
    <w:rsid w:val="008A02A6"/>
    <w:rsid w:val="008A396B"/>
    <w:rsid w:val="008A4752"/>
    <w:rsid w:val="008A7D57"/>
    <w:rsid w:val="008B1D3D"/>
    <w:rsid w:val="008B2931"/>
    <w:rsid w:val="008B42CE"/>
    <w:rsid w:val="008B4C1F"/>
    <w:rsid w:val="008B6B3C"/>
    <w:rsid w:val="008B7B82"/>
    <w:rsid w:val="008C0979"/>
    <w:rsid w:val="008C1F42"/>
    <w:rsid w:val="008C3DEF"/>
    <w:rsid w:val="008C73BE"/>
    <w:rsid w:val="008D0234"/>
    <w:rsid w:val="008D237B"/>
    <w:rsid w:val="008D4483"/>
    <w:rsid w:val="008D5514"/>
    <w:rsid w:val="008D5F85"/>
    <w:rsid w:val="008D63C7"/>
    <w:rsid w:val="008D6AF1"/>
    <w:rsid w:val="008D7433"/>
    <w:rsid w:val="008D7852"/>
    <w:rsid w:val="008E2A0B"/>
    <w:rsid w:val="008E3AF0"/>
    <w:rsid w:val="008E4E9E"/>
    <w:rsid w:val="008E72AA"/>
    <w:rsid w:val="008F27B4"/>
    <w:rsid w:val="008F432C"/>
    <w:rsid w:val="008F43F2"/>
    <w:rsid w:val="008F6ABA"/>
    <w:rsid w:val="008F6BBE"/>
    <w:rsid w:val="008F7C46"/>
    <w:rsid w:val="009003D5"/>
    <w:rsid w:val="009007D3"/>
    <w:rsid w:val="0090193B"/>
    <w:rsid w:val="00901D63"/>
    <w:rsid w:val="00904213"/>
    <w:rsid w:val="009045F8"/>
    <w:rsid w:val="009061D2"/>
    <w:rsid w:val="00910670"/>
    <w:rsid w:val="0091232E"/>
    <w:rsid w:val="00913571"/>
    <w:rsid w:val="00917E9C"/>
    <w:rsid w:val="00920D62"/>
    <w:rsid w:val="00921121"/>
    <w:rsid w:val="009217A8"/>
    <w:rsid w:val="00922045"/>
    <w:rsid w:val="00922BC1"/>
    <w:rsid w:val="00923E99"/>
    <w:rsid w:val="00924C64"/>
    <w:rsid w:val="00926E3D"/>
    <w:rsid w:val="009272CA"/>
    <w:rsid w:val="00927870"/>
    <w:rsid w:val="00931646"/>
    <w:rsid w:val="00932236"/>
    <w:rsid w:val="00932827"/>
    <w:rsid w:val="00932A9D"/>
    <w:rsid w:val="00940515"/>
    <w:rsid w:val="00941DAB"/>
    <w:rsid w:val="0094350B"/>
    <w:rsid w:val="00946E6A"/>
    <w:rsid w:val="0095029E"/>
    <w:rsid w:val="00951194"/>
    <w:rsid w:val="009529F4"/>
    <w:rsid w:val="009550B2"/>
    <w:rsid w:val="00955A82"/>
    <w:rsid w:val="00956056"/>
    <w:rsid w:val="00956093"/>
    <w:rsid w:val="00956E88"/>
    <w:rsid w:val="0095730D"/>
    <w:rsid w:val="0095748A"/>
    <w:rsid w:val="009574C1"/>
    <w:rsid w:val="009577B2"/>
    <w:rsid w:val="009613CE"/>
    <w:rsid w:val="009623C7"/>
    <w:rsid w:val="0096504F"/>
    <w:rsid w:val="00967925"/>
    <w:rsid w:val="009701B6"/>
    <w:rsid w:val="00974B12"/>
    <w:rsid w:val="00980AA8"/>
    <w:rsid w:val="009812C2"/>
    <w:rsid w:val="00983FFB"/>
    <w:rsid w:val="0098587A"/>
    <w:rsid w:val="00990932"/>
    <w:rsid w:val="00991619"/>
    <w:rsid w:val="00991852"/>
    <w:rsid w:val="0099200A"/>
    <w:rsid w:val="009925C4"/>
    <w:rsid w:val="009954E6"/>
    <w:rsid w:val="009A16B1"/>
    <w:rsid w:val="009A1C3F"/>
    <w:rsid w:val="009A44AC"/>
    <w:rsid w:val="009A4FED"/>
    <w:rsid w:val="009B0BD0"/>
    <w:rsid w:val="009B624E"/>
    <w:rsid w:val="009C03DB"/>
    <w:rsid w:val="009C0D7F"/>
    <w:rsid w:val="009C424E"/>
    <w:rsid w:val="009C636A"/>
    <w:rsid w:val="009D29F9"/>
    <w:rsid w:val="009D461C"/>
    <w:rsid w:val="009D63E1"/>
    <w:rsid w:val="009E037E"/>
    <w:rsid w:val="009E1F16"/>
    <w:rsid w:val="009E2779"/>
    <w:rsid w:val="009E2D0B"/>
    <w:rsid w:val="009E4204"/>
    <w:rsid w:val="009E4B99"/>
    <w:rsid w:val="009E4BAA"/>
    <w:rsid w:val="009E52BD"/>
    <w:rsid w:val="009E6D8D"/>
    <w:rsid w:val="009E7D06"/>
    <w:rsid w:val="009F2D7B"/>
    <w:rsid w:val="009F3F03"/>
    <w:rsid w:val="009F49DE"/>
    <w:rsid w:val="009F5AFB"/>
    <w:rsid w:val="009F638A"/>
    <w:rsid w:val="009F7099"/>
    <w:rsid w:val="009F727E"/>
    <w:rsid w:val="009F7E98"/>
    <w:rsid w:val="00A03B90"/>
    <w:rsid w:val="00A040FB"/>
    <w:rsid w:val="00A04EA9"/>
    <w:rsid w:val="00A05C90"/>
    <w:rsid w:val="00A060DC"/>
    <w:rsid w:val="00A105F7"/>
    <w:rsid w:val="00A13D93"/>
    <w:rsid w:val="00A144EA"/>
    <w:rsid w:val="00A169AC"/>
    <w:rsid w:val="00A16B3F"/>
    <w:rsid w:val="00A178BE"/>
    <w:rsid w:val="00A205AC"/>
    <w:rsid w:val="00A2300E"/>
    <w:rsid w:val="00A2424A"/>
    <w:rsid w:val="00A24C53"/>
    <w:rsid w:val="00A256A0"/>
    <w:rsid w:val="00A25ACC"/>
    <w:rsid w:val="00A25F08"/>
    <w:rsid w:val="00A27168"/>
    <w:rsid w:val="00A318C7"/>
    <w:rsid w:val="00A31BB0"/>
    <w:rsid w:val="00A32AEB"/>
    <w:rsid w:val="00A35BBD"/>
    <w:rsid w:val="00A3625A"/>
    <w:rsid w:val="00A37AAE"/>
    <w:rsid w:val="00A4082E"/>
    <w:rsid w:val="00A4222A"/>
    <w:rsid w:val="00A42BCC"/>
    <w:rsid w:val="00A443D9"/>
    <w:rsid w:val="00A50B86"/>
    <w:rsid w:val="00A532F6"/>
    <w:rsid w:val="00A53DE6"/>
    <w:rsid w:val="00A55D89"/>
    <w:rsid w:val="00A560EB"/>
    <w:rsid w:val="00A60457"/>
    <w:rsid w:val="00A64189"/>
    <w:rsid w:val="00A67F14"/>
    <w:rsid w:val="00A73397"/>
    <w:rsid w:val="00A75106"/>
    <w:rsid w:val="00A77C66"/>
    <w:rsid w:val="00A8159E"/>
    <w:rsid w:val="00A81C71"/>
    <w:rsid w:val="00A8264A"/>
    <w:rsid w:val="00A828F4"/>
    <w:rsid w:val="00A8352B"/>
    <w:rsid w:val="00A85640"/>
    <w:rsid w:val="00A862D6"/>
    <w:rsid w:val="00A865A1"/>
    <w:rsid w:val="00A90389"/>
    <w:rsid w:val="00A904D7"/>
    <w:rsid w:val="00A90658"/>
    <w:rsid w:val="00A92059"/>
    <w:rsid w:val="00A92CC6"/>
    <w:rsid w:val="00A92F81"/>
    <w:rsid w:val="00A96E52"/>
    <w:rsid w:val="00A97478"/>
    <w:rsid w:val="00AA0AB9"/>
    <w:rsid w:val="00AA238D"/>
    <w:rsid w:val="00AA6432"/>
    <w:rsid w:val="00AA7EF2"/>
    <w:rsid w:val="00AB115A"/>
    <w:rsid w:val="00AB24E9"/>
    <w:rsid w:val="00AB2911"/>
    <w:rsid w:val="00AB628D"/>
    <w:rsid w:val="00AB690D"/>
    <w:rsid w:val="00AB6927"/>
    <w:rsid w:val="00AB7D92"/>
    <w:rsid w:val="00AC42F4"/>
    <w:rsid w:val="00AC7F5F"/>
    <w:rsid w:val="00AD221D"/>
    <w:rsid w:val="00AD3CE5"/>
    <w:rsid w:val="00AD3FAF"/>
    <w:rsid w:val="00AD6D54"/>
    <w:rsid w:val="00AD74B4"/>
    <w:rsid w:val="00AE03ED"/>
    <w:rsid w:val="00AE251A"/>
    <w:rsid w:val="00AE5A2E"/>
    <w:rsid w:val="00AE6B3E"/>
    <w:rsid w:val="00AE7385"/>
    <w:rsid w:val="00AF0505"/>
    <w:rsid w:val="00AF34A3"/>
    <w:rsid w:val="00AF3D48"/>
    <w:rsid w:val="00B016CA"/>
    <w:rsid w:val="00B02CBA"/>
    <w:rsid w:val="00B04F35"/>
    <w:rsid w:val="00B06F5D"/>
    <w:rsid w:val="00B0706B"/>
    <w:rsid w:val="00B10B50"/>
    <w:rsid w:val="00B156CE"/>
    <w:rsid w:val="00B169B9"/>
    <w:rsid w:val="00B200D2"/>
    <w:rsid w:val="00B21035"/>
    <w:rsid w:val="00B232C9"/>
    <w:rsid w:val="00B24B27"/>
    <w:rsid w:val="00B24D3D"/>
    <w:rsid w:val="00B2555D"/>
    <w:rsid w:val="00B30ECA"/>
    <w:rsid w:val="00B3184C"/>
    <w:rsid w:val="00B32313"/>
    <w:rsid w:val="00B3274E"/>
    <w:rsid w:val="00B339F7"/>
    <w:rsid w:val="00B346CE"/>
    <w:rsid w:val="00B3581B"/>
    <w:rsid w:val="00B373C3"/>
    <w:rsid w:val="00B37F71"/>
    <w:rsid w:val="00B43A70"/>
    <w:rsid w:val="00B44559"/>
    <w:rsid w:val="00B44A00"/>
    <w:rsid w:val="00B46195"/>
    <w:rsid w:val="00B51120"/>
    <w:rsid w:val="00B53C49"/>
    <w:rsid w:val="00B53CA7"/>
    <w:rsid w:val="00B5629C"/>
    <w:rsid w:val="00B62746"/>
    <w:rsid w:val="00B67B27"/>
    <w:rsid w:val="00B72C46"/>
    <w:rsid w:val="00B734E3"/>
    <w:rsid w:val="00B73DB9"/>
    <w:rsid w:val="00B7591E"/>
    <w:rsid w:val="00B768FF"/>
    <w:rsid w:val="00B77414"/>
    <w:rsid w:val="00B801C5"/>
    <w:rsid w:val="00B8135D"/>
    <w:rsid w:val="00B81415"/>
    <w:rsid w:val="00B82A86"/>
    <w:rsid w:val="00B82D43"/>
    <w:rsid w:val="00B8334A"/>
    <w:rsid w:val="00B84AAC"/>
    <w:rsid w:val="00B8663B"/>
    <w:rsid w:val="00B93FCF"/>
    <w:rsid w:val="00B946AB"/>
    <w:rsid w:val="00B94D36"/>
    <w:rsid w:val="00B94FF7"/>
    <w:rsid w:val="00BA0451"/>
    <w:rsid w:val="00BA0E7A"/>
    <w:rsid w:val="00BA3899"/>
    <w:rsid w:val="00BA5561"/>
    <w:rsid w:val="00BA7BFB"/>
    <w:rsid w:val="00BB1BEE"/>
    <w:rsid w:val="00BC0A03"/>
    <w:rsid w:val="00BC1098"/>
    <w:rsid w:val="00BC2112"/>
    <w:rsid w:val="00BC33D7"/>
    <w:rsid w:val="00BC40B3"/>
    <w:rsid w:val="00BC5D4B"/>
    <w:rsid w:val="00BD568C"/>
    <w:rsid w:val="00BD75E4"/>
    <w:rsid w:val="00BE208D"/>
    <w:rsid w:val="00BE45D9"/>
    <w:rsid w:val="00BE4AF9"/>
    <w:rsid w:val="00BE4E8B"/>
    <w:rsid w:val="00BF02BA"/>
    <w:rsid w:val="00BF23CE"/>
    <w:rsid w:val="00BF23EA"/>
    <w:rsid w:val="00BF2D54"/>
    <w:rsid w:val="00BF494E"/>
    <w:rsid w:val="00BF5986"/>
    <w:rsid w:val="00C01607"/>
    <w:rsid w:val="00C02884"/>
    <w:rsid w:val="00C029BB"/>
    <w:rsid w:val="00C030E0"/>
    <w:rsid w:val="00C03376"/>
    <w:rsid w:val="00C04145"/>
    <w:rsid w:val="00C047A4"/>
    <w:rsid w:val="00C06BC3"/>
    <w:rsid w:val="00C076E0"/>
    <w:rsid w:val="00C10458"/>
    <w:rsid w:val="00C11999"/>
    <w:rsid w:val="00C11F5A"/>
    <w:rsid w:val="00C12666"/>
    <w:rsid w:val="00C1267A"/>
    <w:rsid w:val="00C12734"/>
    <w:rsid w:val="00C206ED"/>
    <w:rsid w:val="00C220F5"/>
    <w:rsid w:val="00C24328"/>
    <w:rsid w:val="00C245A2"/>
    <w:rsid w:val="00C24BBD"/>
    <w:rsid w:val="00C25A3D"/>
    <w:rsid w:val="00C25E91"/>
    <w:rsid w:val="00C304A3"/>
    <w:rsid w:val="00C3582F"/>
    <w:rsid w:val="00C35D9C"/>
    <w:rsid w:val="00C3642D"/>
    <w:rsid w:val="00C4748B"/>
    <w:rsid w:val="00C50606"/>
    <w:rsid w:val="00C537A0"/>
    <w:rsid w:val="00C53828"/>
    <w:rsid w:val="00C53A9B"/>
    <w:rsid w:val="00C55852"/>
    <w:rsid w:val="00C57F0A"/>
    <w:rsid w:val="00C60345"/>
    <w:rsid w:val="00C64E41"/>
    <w:rsid w:val="00C71668"/>
    <w:rsid w:val="00C76916"/>
    <w:rsid w:val="00C8771A"/>
    <w:rsid w:val="00C924A5"/>
    <w:rsid w:val="00C955FB"/>
    <w:rsid w:val="00C970EB"/>
    <w:rsid w:val="00CA092A"/>
    <w:rsid w:val="00CA4BF7"/>
    <w:rsid w:val="00CA52FC"/>
    <w:rsid w:val="00CA59CB"/>
    <w:rsid w:val="00CB044E"/>
    <w:rsid w:val="00CB04A4"/>
    <w:rsid w:val="00CB3699"/>
    <w:rsid w:val="00CB6D20"/>
    <w:rsid w:val="00CC1BBB"/>
    <w:rsid w:val="00CC1D5D"/>
    <w:rsid w:val="00CC5F9A"/>
    <w:rsid w:val="00CD16A9"/>
    <w:rsid w:val="00CD1B1C"/>
    <w:rsid w:val="00CD30A1"/>
    <w:rsid w:val="00CD45CD"/>
    <w:rsid w:val="00CD6525"/>
    <w:rsid w:val="00CE123E"/>
    <w:rsid w:val="00CE19D3"/>
    <w:rsid w:val="00CE3250"/>
    <w:rsid w:val="00CE5FB0"/>
    <w:rsid w:val="00CE66E1"/>
    <w:rsid w:val="00CF0AB1"/>
    <w:rsid w:val="00CF0D0A"/>
    <w:rsid w:val="00CF12E7"/>
    <w:rsid w:val="00CF1E8C"/>
    <w:rsid w:val="00CF2CB4"/>
    <w:rsid w:val="00CF397B"/>
    <w:rsid w:val="00CF602F"/>
    <w:rsid w:val="00CF773B"/>
    <w:rsid w:val="00D10082"/>
    <w:rsid w:val="00D10A22"/>
    <w:rsid w:val="00D1211E"/>
    <w:rsid w:val="00D12CC5"/>
    <w:rsid w:val="00D131C9"/>
    <w:rsid w:val="00D157D0"/>
    <w:rsid w:val="00D15E45"/>
    <w:rsid w:val="00D1699D"/>
    <w:rsid w:val="00D17B4E"/>
    <w:rsid w:val="00D20CEE"/>
    <w:rsid w:val="00D25251"/>
    <w:rsid w:val="00D26884"/>
    <w:rsid w:val="00D26CF4"/>
    <w:rsid w:val="00D2786D"/>
    <w:rsid w:val="00D30982"/>
    <w:rsid w:val="00D3203D"/>
    <w:rsid w:val="00D33227"/>
    <w:rsid w:val="00D33DD9"/>
    <w:rsid w:val="00D409D2"/>
    <w:rsid w:val="00D4312C"/>
    <w:rsid w:val="00D432FB"/>
    <w:rsid w:val="00D43B35"/>
    <w:rsid w:val="00D45E33"/>
    <w:rsid w:val="00D5534C"/>
    <w:rsid w:val="00D57417"/>
    <w:rsid w:val="00D6233B"/>
    <w:rsid w:val="00D623D5"/>
    <w:rsid w:val="00D638AC"/>
    <w:rsid w:val="00D64927"/>
    <w:rsid w:val="00D65462"/>
    <w:rsid w:val="00D66061"/>
    <w:rsid w:val="00D70185"/>
    <w:rsid w:val="00D709BF"/>
    <w:rsid w:val="00D73609"/>
    <w:rsid w:val="00D7372F"/>
    <w:rsid w:val="00D737CD"/>
    <w:rsid w:val="00D741E3"/>
    <w:rsid w:val="00D759D7"/>
    <w:rsid w:val="00D76009"/>
    <w:rsid w:val="00D76921"/>
    <w:rsid w:val="00D777F8"/>
    <w:rsid w:val="00D827AC"/>
    <w:rsid w:val="00D838AC"/>
    <w:rsid w:val="00D85D51"/>
    <w:rsid w:val="00D87D8C"/>
    <w:rsid w:val="00D9408A"/>
    <w:rsid w:val="00D9692E"/>
    <w:rsid w:val="00D975D3"/>
    <w:rsid w:val="00DA0E70"/>
    <w:rsid w:val="00DA1DE1"/>
    <w:rsid w:val="00DA2D16"/>
    <w:rsid w:val="00DA4CC4"/>
    <w:rsid w:val="00DA6BB9"/>
    <w:rsid w:val="00DB1360"/>
    <w:rsid w:val="00DB5B63"/>
    <w:rsid w:val="00DB7BA5"/>
    <w:rsid w:val="00DC675C"/>
    <w:rsid w:val="00DC676C"/>
    <w:rsid w:val="00DC6F20"/>
    <w:rsid w:val="00DD0708"/>
    <w:rsid w:val="00DD104F"/>
    <w:rsid w:val="00DD2298"/>
    <w:rsid w:val="00DD4385"/>
    <w:rsid w:val="00DD4885"/>
    <w:rsid w:val="00DD7912"/>
    <w:rsid w:val="00DD7DA9"/>
    <w:rsid w:val="00DE29F9"/>
    <w:rsid w:val="00DE37C2"/>
    <w:rsid w:val="00DE6202"/>
    <w:rsid w:val="00DF354E"/>
    <w:rsid w:val="00DF4627"/>
    <w:rsid w:val="00DF4D82"/>
    <w:rsid w:val="00DF4E75"/>
    <w:rsid w:val="00DF581D"/>
    <w:rsid w:val="00DF6416"/>
    <w:rsid w:val="00DF716A"/>
    <w:rsid w:val="00DF7CC4"/>
    <w:rsid w:val="00E04991"/>
    <w:rsid w:val="00E05C3A"/>
    <w:rsid w:val="00E06E1C"/>
    <w:rsid w:val="00E104B0"/>
    <w:rsid w:val="00E16ED5"/>
    <w:rsid w:val="00E20079"/>
    <w:rsid w:val="00E21B79"/>
    <w:rsid w:val="00E249C8"/>
    <w:rsid w:val="00E344EF"/>
    <w:rsid w:val="00E360B7"/>
    <w:rsid w:val="00E36453"/>
    <w:rsid w:val="00E4130E"/>
    <w:rsid w:val="00E4321C"/>
    <w:rsid w:val="00E449F6"/>
    <w:rsid w:val="00E44AC6"/>
    <w:rsid w:val="00E459F1"/>
    <w:rsid w:val="00E45BA9"/>
    <w:rsid w:val="00E479DE"/>
    <w:rsid w:val="00E54FB7"/>
    <w:rsid w:val="00E569C9"/>
    <w:rsid w:val="00E5771C"/>
    <w:rsid w:val="00E6165A"/>
    <w:rsid w:val="00E62833"/>
    <w:rsid w:val="00E67562"/>
    <w:rsid w:val="00E67D7D"/>
    <w:rsid w:val="00E67DC4"/>
    <w:rsid w:val="00E71F7C"/>
    <w:rsid w:val="00E733A5"/>
    <w:rsid w:val="00E73D8A"/>
    <w:rsid w:val="00E74A6D"/>
    <w:rsid w:val="00E75AC2"/>
    <w:rsid w:val="00E76955"/>
    <w:rsid w:val="00E804EF"/>
    <w:rsid w:val="00E833CE"/>
    <w:rsid w:val="00E859B2"/>
    <w:rsid w:val="00E86124"/>
    <w:rsid w:val="00E87A98"/>
    <w:rsid w:val="00E908CA"/>
    <w:rsid w:val="00E911B5"/>
    <w:rsid w:val="00E9139E"/>
    <w:rsid w:val="00E93F37"/>
    <w:rsid w:val="00E96299"/>
    <w:rsid w:val="00E973E0"/>
    <w:rsid w:val="00EA309F"/>
    <w:rsid w:val="00EB3B8C"/>
    <w:rsid w:val="00EB5C9D"/>
    <w:rsid w:val="00EB6227"/>
    <w:rsid w:val="00EC277E"/>
    <w:rsid w:val="00EC4778"/>
    <w:rsid w:val="00EC4A8D"/>
    <w:rsid w:val="00ED0569"/>
    <w:rsid w:val="00ED3A12"/>
    <w:rsid w:val="00ED3CC2"/>
    <w:rsid w:val="00ED43D7"/>
    <w:rsid w:val="00ED5D16"/>
    <w:rsid w:val="00ED64DA"/>
    <w:rsid w:val="00EE0BF6"/>
    <w:rsid w:val="00EE39D4"/>
    <w:rsid w:val="00EE403B"/>
    <w:rsid w:val="00EE6C00"/>
    <w:rsid w:val="00EF1C24"/>
    <w:rsid w:val="00F00FF7"/>
    <w:rsid w:val="00F0719F"/>
    <w:rsid w:val="00F142E1"/>
    <w:rsid w:val="00F17165"/>
    <w:rsid w:val="00F205B8"/>
    <w:rsid w:val="00F21C05"/>
    <w:rsid w:val="00F2303E"/>
    <w:rsid w:val="00F243B1"/>
    <w:rsid w:val="00F31C0B"/>
    <w:rsid w:val="00F33C04"/>
    <w:rsid w:val="00F33CDF"/>
    <w:rsid w:val="00F36489"/>
    <w:rsid w:val="00F4045E"/>
    <w:rsid w:val="00F40A66"/>
    <w:rsid w:val="00F42FA0"/>
    <w:rsid w:val="00F43392"/>
    <w:rsid w:val="00F43F1A"/>
    <w:rsid w:val="00F500C6"/>
    <w:rsid w:val="00F513EC"/>
    <w:rsid w:val="00F53276"/>
    <w:rsid w:val="00F55865"/>
    <w:rsid w:val="00F5664B"/>
    <w:rsid w:val="00F5719E"/>
    <w:rsid w:val="00F579EB"/>
    <w:rsid w:val="00F62BA6"/>
    <w:rsid w:val="00F64FBD"/>
    <w:rsid w:val="00F67372"/>
    <w:rsid w:val="00F710FB"/>
    <w:rsid w:val="00F718B2"/>
    <w:rsid w:val="00F72753"/>
    <w:rsid w:val="00F739EC"/>
    <w:rsid w:val="00F73C23"/>
    <w:rsid w:val="00F75358"/>
    <w:rsid w:val="00F75A98"/>
    <w:rsid w:val="00F75ED5"/>
    <w:rsid w:val="00F76E3B"/>
    <w:rsid w:val="00F77CAE"/>
    <w:rsid w:val="00F80969"/>
    <w:rsid w:val="00F80FFB"/>
    <w:rsid w:val="00F83716"/>
    <w:rsid w:val="00F84D45"/>
    <w:rsid w:val="00F877C2"/>
    <w:rsid w:val="00F92394"/>
    <w:rsid w:val="00F95715"/>
    <w:rsid w:val="00FA22F4"/>
    <w:rsid w:val="00FA29F9"/>
    <w:rsid w:val="00FA2EB4"/>
    <w:rsid w:val="00FA3A3D"/>
    <w:rsid w:val="00FA620E"/>
    <w:rsid w:val="00FA787F"/>
    <w:rsid w:val="00FB0959"/>
    <w:rsid w:val="00FB7220"/>
    <w:rsid w:val="00FC38A6"/>
    <w:rsid w:val="00FC6B9E"/>
    <w:rsid w:val="00FD0173"/>
    <w:rsid w:val="00FD1ACD"/>
    <w:rsid w:val="00FD1BCB"/>
    <w:rsid w:val="00FD2C8C"/>
    <w:rsid w:val="00FD57E4"/>
    <w:rsid w:val="00FD5C2F"/>
    <w:rsid w:val="00FD5CE8"/>
    <w:rsid w:val="00FE0C16"/>
    <w:rsid w:val="00FE1150"/>
    <w:rsid w:val="00FE1C35"/>
    <w:rsid w:val="00FE2021"/>
    <w:rsid w:val="00FE2878"/>
    <w:rsid w:val="00FE313F"/>
    <w:rsid w:val="00FE4247"/>
    <w:rsid w:val="00FE44BC"/>
    <w:rsid w:val="00FE4D71"/>
    <w:rsid w:val="00FE5480"/>
    <w:rsid w:val="00FE7DA7"/>
    <w:rsid w:val="00FE7DF1"/>
    <w:rsid w:val="00FF0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A4F6C"/>
  <w15:docId w15:val="{27A29E70-9483-4BA0-8866-69F6FE71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A59CB"/>
    <w:rPr>
      <w:rFonts w:ascii="Times New Roman" w:hAnsi="Times New Roman"/>
    </w:rPr>
  </w:style>
  <w:style w:type="paragraph" w:styleId="Nadpis1">
    <w:name w:val="heading 1"/>
    <w:basedOn w:val="Normln"/>
    <w:next w:val="Normln"/>
    <w:link w:val="Nadpis1Char"/>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610B19"/>
    <w:rPr>
      <w:rFonts w:ascii="Arial" w:hAnsi="Arial" w:cs="Arial"/>
      <w:b/>
      <w:bCs/>
      <w:kern w:val="32"/>
      <w:sz w:val="32"/>
      <w:szCs w:val="32"/>
      <w:lang w:eastAsia="cs-CZ"/>
    </w:rPr>
  </w:style>
  <w:style w:type="character" w:customStyle="1" w:styleId="Nadpis2Char">
    <w:name w:val="Nadpis 2 Char"/>
    <w:link w:val="Nadpis2"/>
    <w:locked/>
    <w:rsid w:val="00610B19"/>
    <w:rPr>
      <w:rFonts w:ascii="Times New Roman" w:hAnsi="Times New Roman" w:cs="Times New Roman"/>
      <w:sz w:val="20"/>
      <w:szCs w:val="20"/>
      <w:lang w:eastAsia="cs-CZ"/>
    </w:rPr>
  </w:style>
  <w:style w:type="paragraph" w:styleId="Nzev">
    <w:name w:val="Title"/>
    <w:basedOn w:val="Normln"/>
    <w:link w:val="NzevChar"/>
    <w:qFormat/>
    <w:rsid w:val="00610B19"/>
    <w:pPr>
      <w:jc w:val="center"/>
    </w:pPr>
  </w:style>
  <w:style w:type="character" w:customStyle="1" w:styleId="NzevChar">
    <w:name w:val="Název Char"/>
    <w:link w:val="Nzev"/>
    <w:locked/>
    <w:rsid w:val="00610B19"/>
    <w:rPr>
      <w:rFonts w:ascii="Times New Roman" w:hAnsi="Times New Roman" w:cs="Times New Roman"/>
      <w:sz w:val="20"/>
      <w:szCs w:val="20"/>
      <w:lang w:eastAsia="cs-CZ"/>
    </w:rPr>
  </w:style>
  <w:style w:type="paragraph" w:styleId="Zkladntext2">
    <w:name w:val="Body Text 2"/>
    <w:basedOn w:val="Normln"/>
    <w:link w:val="Zkladntext2Char"/>
    <w:rsid w:val="00610B19"/>
  </w:style>
  <w:style w:type="character" w:customStyle="1" w:styleId="Zkladntext2Char">
    <w:name w:val="Základní text 2 Char"/>
    <w:link w:val="Zkladntext2"/>
    <w:locked/>
    <w:rsid w:val="00610B19"/>
    <w:rPr>
      <w:rFonts w:ascii="Times New Roman" w:hAnsi="Times New Roman" w:cs="Times New Roman"/>
      <w:sz w:val="20"/>
      <w:szCs w:val="20"/>
      <w:lang w:eastAsia="cs-CZ"/>
    </w:rPr>
  </w:style>
  <w:style w:type="character" w:styleId="Hypertextovodkaz">
    <w:name w:val="Hyperlink"/>
    <w:rsid w:val="00610B19"/>
    <w:rPr>
      <w:rFonts w:cs="Times New Roman"/>
      <w:color w:val="0000FF"/>
      <w:u w:val="single"/>
    </w:rPr>
  </w:style>
  <w:style w:type="paragraph" w:styleId="Zpat">
    <w:name w:val="footer"/>
    <w:basedOn w:val="Normln"/>
    <w:link w:val="ZpatChar"/>
    <w:rsid w:val="00610B19"/>
    <w:pPr>
      <w:tabs>
        <w:tab w:val="center" w:pos="4536"/>
        <w:tab w:val="right" w:pos="9072"/>
      </w:tabs>
    </w:pPr>
  </w:style>
  <w:style w:type="character" w:customStyle="1" w:styleId="ZpatChar">
    <w:name w:val="Zápatí Char"/>
    <w:link w:val="Zpat"/>
    <w:locked/>
    <w:rsid w:val="00610B19"/>
    <w:rPr>
      <w:rFonts w:ascii="Times New Roman" w:hAnsi="Times New Roman" w:cs="Times New Roman"/>
      <w:sz w:val="20"/>
      <w:szCs w:val="20"/>
      <w:lang w:eastAsia="cs-CZ"/>
    </w:rPr>
  </w:style>
  <w:style w:type="character" w:styleId="slostrnky">
    <w:name w:val="page number"/>
    <w:rsid w:val="00610B19"/>
    <w:rPr>
      <w:rFonts w:cs="Times New Roman"/>
    </w:rPr>
  </w:style>
  <w:style w:type="character" w:customStyle="1" w:styleId="Heading1Text">
    <w:name w:val="Heading 1 Text"/>
    <w:rsid w:val="00610B19"/>
    <w:rPr>
      <w:rFonts w:cs="Times New Roman"/>
      <w:b/>
      <w:smallCaps/>
      <w:sz w:val="20"/>
    </w:rPr>
  </w:style>
  <w:style w:type="paragraph" w:customStyle="1" w:styleId="Body">
    <w:name w:val="Body"/>
    <w:basedOn w:val="Normln"/>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semiHidden/>
    <w:rsid w:val="00FE4D71"/>
    <w:rPr>
      <w:rFonts w:ascii="Tahoma" w:hAnsi="Tahoma"/>
      <w:sz w:val="16"/>
      <w:szCs w:val="16"/>
    </w:rPr>
  </w:style>
  <w:style w:type="character" w:customStyle="1" w:styleId="TextbublinyChar">
    <w:name w:val="Text bubliny Char"/>
    <w:link w:val="Textbubliny"/>
    <w:semiHidden/>
    <w:locked/>
    <w:rsid w:val="00FE4D71"/>
    <w:rPr>
      <w:rFonts w:ascii="Tahoma" w:hAnsi="Tahoma" w:cs="Tahoma"/>
      <w:sz w:val="16"/>
      <w:szCs w:val="16"/>
    </w:rPr>
  </w:style>
  <w:style w:type="paragraph" w:customStyle="1" w:styleId="Zkladntext21">
    <w:name w:val="Základní text 21"/>
    <w:basedOn w:val="Normln"/>
    <w:rsid w:val="000634DB"/>
    <w:pPr>
      <w:suppressAutoHyphens/>
      <w:jc w:val="both"/>
    </w:pPr>
    <w:rPr>
      <w:sz w:val="24"/>
      <w:lang w:eastAsia="ar-SA"/>
    </w:rPr>
  </w:style>
  <w:style w:type="paragraph" w:customStyle="1" w:styleId="Odstavecseseznamem1">
    <w:name w:val="Odstavec se seznamem1"/>
    <w:basedOn w:val="Normln"/>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semiHidden/>
    <w:rsid w:val="00213828"/>
    <w:rPr>
      <w:rFonts w:cs="Times New Roman"/>
      <w:sz w:val="16"/>
      <w:szCs w:val="16"/>
    </w:rPr>
  </w:style>
  <w:style w:type="paragraph" w:styleId="Textkomente">
    <w:name w:val="annotation text"/>
    <w:basedOn w:val="Normln"/>
    <w:link w:val="TextkomenteChar"/>
    <w:semiHidden/>
    <w:rsid w:val="00213828"/>
  </w:style>
  <w:style w:type="character" w:customStyle="1" w:styleId="TextkomenteChar">
    <w:name w:val="Text komentáře Char"/>
    <w:link w:val="Textkomente"/>
    <w:semiHidden/>
    <w:locked/>
    <w:rsid w:val="00213828"/>
    <w:rPr>
      <w:rFonts w:ascii="Times New Roman" w:hAnsi="Times New Roman" w:cs="Times New Roman"/>
    </w:rPr>
  </w:style>
  <w:style w:type="paragraph" w:styleId="Pedmtkomente">
    <w:name w:val="annotation subject"/>
    <w:basedOn w:val="Textkomente"/>
    <w:next w:val="Textkomente"/>
    <w:link w:val="PedmtkomenteChar"/>
    <w:semiHidden/>
    <w:rsid w:val="00213828"/>
    <w:rPr>
      <w:b/>
      <w:bCs/>
    </w:rPr>
  </w:style>
  <w:style w:type="character" w:customStyle="1" w:styleId="PedmtkomenteChar">
    <w:name w:val="Předmět komentáře Char"/>
    <w:link w:val="Pedmtkomente"/>
    <w:semiHidden/>
    <w:locked/>
    <w:rsid w:val="00213828"/>
    <w:rPr>
      <w:rFonts w:ascii="Times New Roman" w:hAnsi="Times New Roman" w:cs="Times New Roman"/>
      <w:b/>
      <w:bCs/>
    </w:rPr>
  </w:style>
  <w:style w:type="character" w:styleId="slodku">
    <w:name w:val="line number"/>
    <w:semiHidden/>
    <w:rsid w:val="000872E7"/>
    <w:rPr>
      <w:rFonts w:cs="Times New Roman"/>
    </w:rPr>
  </w:style>
  <w:style w:type="paragraph" w:customStyle="1" w:styleId="Revize1">
    <w:name w:val="Revize1"/>
    <w:hidden/>
    <w:semiHidden/>
    <w:rsid w:val="004951E3"/>
    <w:rPr>
      <w:rFonts w:ascii="Times New Roman" w:hAnsi="Times New Roman"/>
    </w:rPr>
  </w:style>
  <w:style w:type="paragraph" w:styleId="Zhlav">
    <w:name w:val="header"/>
    <w:basedOn w:val="Normln"/>
    <w:link w:val="ZhlavChar"/>
    <w:rsid w:val="0028224E"/>
    <w:pPr>
      <w:tabs>
        <w:tab w:val="center" w:pos="4536"/>
        <w:tab w:val="right" w:pos="9072"/>
      </w:tabs>
    </w:pPr>
  </w:style>
  <w:style w:type="character" w:customStyle="1" w:styleId="ZhlavChar">
    <w:name w:val="Záhlaví Char"/>
    <w:link w:val="Zhlav"/>
    <w:locked/>
    <w:rsid w:val="0028224E"/>
    <w:rPr>
      <w:rFonts w:ascii="Times New Roman" w:hAnsi="Times New Roman" w:cs="Times New Roman"/>
    </w:rPr>
  </w:style>
  <w:style w:type="paragraph" w:styleId="Zkladntext3">
    <w:name w:val="Body Text 3"/>
    <w:basedOn w:val="Normln"/>
    <w:link w:val="Zkladntext3Char"/>
    <w:rsid w:val="00E36453"/>
    <w:pPr>
      <w:spacing w:after="120"/>
    </w:pPr>
    <w:rPr>
      <w:rFonts w:eastAsia="Times New Roman"/>
      <w:sz w:val="16"/>
      <w:szCs w:val="16"/>
    </w:rPr>
  </w:style>
  <w:style w:type="character" w:customStyle="1" w:styleId="Zkladntext3Char">
    <w:name w:val="Základní text 3 Char"/>
    <w:link w:val="Zkladntext3"/>
    <w:rsid w:val="00E36453"/>
    <w:rPr>
      <w:rFonts w:ascii="Times New Roman" w:eastAsia="Times New Roman" w:hAnsi="Times New Roman"/>
      <w:sz w:val="16"/>
      <w:szCs w:val="16"/>
    </w:rPr>
  </w:style>
  <w:style w:type="paragraph" w:styleId="Bezmezer">
    <w:name w:val="No Spacing"/>
    <w:uiPriority w:val="1"/>
    <w:qFormat/>
    <w:rsid w:val="0039708A"/>
    <w:rPr>
      <w:sz w:val="22"/>
      <w:szCs w:val="22"/>
      <w:lang w:eastAsia="en-US"/>
    </w:rPr>
  </w:style>
  <w:style w:type="paragraph" w:styleId="Revize">
    <w:name w:val="Revision"/>
    <w:hidden/>
    <w:uiPriority w:val="99"/>
    <w:semiHidden/>
    <w:rsid w:val="00591911"/>
    <w:rPr>
      <w:rFonts w:ascii="Times New Roman" w:hAnsi="Times New Roman"/>
    </w:rPr>
  </w:style>
  <w:style w:type="character" w:styleId="Zstupntext">
    <w:name w:val="Placeholder Text"/>
    <w:basedOn w:val="Standardnpsmoodstavce"/>
    <w:uiPriority w:val="99"/>
    <w:semiHidden/>
    <w:rsid w:val="009925C4"/>
    <w:rPr>
      <w:color w:val="808080"/>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1640FE"/>
    <w:pPr>
      <w:ind w:left="720"/>
      <w:contextualSpacing/>
    </w:pPr>
  </w:style>
  <w:style w:type="character" w:styleId="Nevyeenzmnka">
    <w:name w:val="Unresolved Mention"/>
    <w:basedOn w:val="Standardnpsmoodstavce"/>
    <w:uiPriority w:val="99"/>
    <w:semiHidden/>
    <w:unhideWhenUsed/>
    <w:rsid w:val="00503276"/>
    <w:rPr>
      <w:color w:val="605E5C"/>
      <w:shd w:val="clear" w:color="auto" w:fill="E1DFDD"/>
    </w:rPr>
  </w:style>
  <w:style w:type="character" w:customStyle="1" w:styleId="Styl1">
    <w:name w:val="Styl1"/>
    <w:basedOn w:val="Standardnpsmoodstavce"/>
    <w:uiPriority w:val="1"/>
    <w:rsid w:val="00D73609"/>
    <w:rPr>
      <w:rFonts w:ascii="Gill Sans MT" w:hAnsi="Gill Sans MT"/>
      <w:sz w:val="14"/>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locked/>
    <w:rsid w:val="00D65462"/>
    <w:rPr>
      <w:rFonts w:ascii="Times New Roman" w:hAnsi="Times New Roman"/>
    </w:rPr>
  </w:style>
  <w:style w:type="paragraph" w:customStyle="1" w:styleId="textsmlouvy">
    <w:name w:val="text smlouvy"/>
    <w:basedOn w:val="Normln"/>
    <w:rsid w:val="00D65462"/>
    <w:pPr>
      <w:suppressAutoHyphens/>
      <w:ind w:firstLine="540"/>
    </w:pPr>
    <w:rPr>
      <w:rFonts w:ascii="Times" w:eastAsia="Times New Roman" w:hAnsi="Times"/>
      <w:color w:val="000000"/>
      <w:kern w:val="2"/>
      <w:sz w:val="24"/>
      <w:szCs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1851186">
      <w:bodyDiv w:val="1"/>
      <w:marLeft w:val="0"/>
      <w:marRight w:val="0"/>
      <w:marTop w:val="0"/>
      <w:marBottom w:val="0"/>
      <w:divBdr>
        <w:top w:val="none" w:sz="0" w:space="0" w:color="auto"/>
        <w:left w:val="none" w:sz="0" w:space="0" w:color="auto"/>
        <w:bottom w:val="none" w:sz="0" w:space="0" w:color="auto"/>
        <w:right w:val="none" w:sz="0" w:space="0" w:color="auto"/>
      </w:divBdr>
    </w:div>
    <w:div w:id="278148240">
      <w:bodyDiv w:val="1"/>
      <w:marLeft w:val="0"/>
      <w:marRight w:val="0"/>
      <w:marTop w:val="0"/>
      <w:marBottom w:val="0"/>
      <w:divBdr>
        <w:top w:val="none" w:sz="0" w:space="0" w:color="auto"/>
        <w:left w:val="none" w:sz="0" w:space="0" w:color="auto"/>
        <w:bottom w:val="none" w:sz="0" w:space="0" w:color="auto"/>
        <w:right w:val="none" w:sz="0" w:space="0" w:color="auto"/>
      </w:divBdr>
    </w:div>
    <w:div w:id="471485068">
      <w:bodyDiv w:val="1"/>
      <w:marLeft w:val="0"/>
      <w:marRight w:val="0"/>
      <w:marTop w:val="0"/>
      <w:marBottom w:val="0"/>
      <w:divBdr>
        <w:top w:val="none" w:sz="0" w:space="0" w:color="auto"/>
        <w:left w:val="none" w:sz="0" w:space="0" w:color="auto"/>
        <w:bottom w:val="none" w:sz="0" w:space="0" w:color="auto"/>
        <w:right w:val="none" w:sz="0" w:space="0" w:color="auto"/>
      </w:divBdr>
    </w:div>
    <w:div w:id="515848745">
      <w:bodyDiv w:val="1"/>
      <w:marLeft w:val="0"/>
      <w:marRight w:val="0"/>
      <w:marTop w:val="0"/>
      <w:marBottom w:val="0"/>
      <w:divBdr>
        <w:top w:val="none" w:sz="0" w:space="0" w:color="auto"/>
        <w:left w:val="none" w:sz="0" w:space="0" w:color="auto"/>
        <w:bottom w:val="none" w:sz="0" w:space="0" w:color="auto"/>
        <w:right w:val="none" w:sz="0" w:space="0" w:color="auto"/>
      </w:divBdr>
    </w:div>
    <w:div w:id="526136946">
      <w:bodyDiv w:val="1"/>
      <w:marLeft w:val="0"/>
      <w:marRight w:val="0"/>
      <w:marTop w:val="0"/>
      <w:marBottom w:val="0"/>
      <w:divBdr>
        <w:top w:val="none" w:sz="0" w:space="0" w:color="auto"/>
        <w:left w:val="none" w:sz="0" w:space="0" w:color="auto"/>
        <w:bottom w:val="none" w:sz="0" w:space="0" w:color="auto"/>
        <w:right w:val="none" w:sz="0" w:space="0" w:color="auto"/>
      </w:divBdr>
    </w:div>
    <w:div w:id="920337105">
      <w:bodyDiv w:val="1"/>
      <w:marLeft w:val="0"/>
      <w:marRight w:val="0"/>
      <w:marTop w:val="0"/>
      <w:marBottom w:val="0"/>
      <w:divBdr>
        <w:top w:val="none" w:sz="0" w:space="0" w:color="auto"/>
        <w:left w:val="none" w:sz="0" w:space="0" w:color="auto"/>
        <w:bottom w:val="none" w:sz="0" w:space="0" w:color="auto"/>
        <w:right w:val="none" w:sz="0" w:space="0" w:color="auto"/>
      </w:divBdr>
    </w:div>
    <w:div w:id="1533955015">
      <w:bodyDiv w:val="1"/>
      <w:marLeft w:val="0"/>
      <w:marRight w:val="0"/>
      <w:marTop w:val="0"/>
      <w:marBottom w:val="0"/>
      <w:divBdr>
        <w:top w:val="none" w:sz="0" w:space="0" w:color="auto"/>
        <w:left w:val="none" w:sz="0" w:space="0" w:color="auto"/>
        <w:bottom w:val="none" w:sz="0" w:space="0" w:color="auto"/>
        <w:right w:val="none" w:sz="0" w:space="0" w:color="auto"/>
      </w:divBdr>
    </w:div>
    <w:div w:id="1594511488">
      <w:bodyDiv w:val="1"/>
      <w:marLeft w:val="0"/>
      <w:marRight w:val="0"/>
      <w:marTop w:val="0"/>
      <w:marBottom w:val="0"/>
      <w:divBdr>
        <w:top w:val="none" w:sz="0" w:space="0" w:color="auto"/>
        <w:left w:val="none" w:sz="0" w:space="0" w:color="auto"/>
        <w:bottom w:val="none" w:sz="0" w:space="0" w:color="auto"/>
        <w:right w:val="none" w:sz="0" w:space="0" w:color="auto"/>
      </w:divBdr>
    </w:div>
    <w:div w:id="1639604818">
      <w:bodyDiv w:val="1"/>
      <w:marLeft w:val="0"/>
      <w:marRight w:val="0"/>
      <w:marTop w:val="0"/>
      <w:marBottom w:val="0"/>
      <w:divBdr>
        <w:top w:val="none" w:sz="0" w:space="0" w:color="auto"/>
        <w:left w:val="none" w:sz="0" w:space="0" w:color="auto"/>
        <w:bottom w:val="none" w:sz="0" w:space="0" w:color="auto"/>
        <w:right w:val="none" w:sz="0" w:space="0" w:color="auto"/>
      </w:divBdr>
    </w:div>
    <w:div w:id="1667828793">
      <w:bodyDiv w:val="1"/>
      <w:marLeft w:val="0"/>
      <w:marRight w:val="0"/>
      <w:marTop w:val="0"/>
      <w:marBottom w:val="0"/>
      <w:divBdr>
        <w:top w:val="none" w:sz="0" w:space="0" w:color="auto"/>
        <w:left w:val="none" w:sz="0" w:space="0" w:color="auto"/>
        <w:bottom w:val="none" w:sz="0" w:space="0" w:color="auto"/>
        <w:right w:val="none" w:sz="0" w:space="0" w:color="auto"/>
      </w:divBdr>
    </w:div>
    <w:div w:id="1721510829">
      <w:bodyDiv w:val="1"/>
      <w:marLeft w:val="0"/>
      <w:marRight w:val="0"/>
      <w:marTop w:val="0"/>
      <w:marBottom w:val="0"/>
      <w:divBdr>
        <w:top w:val="none" w:sz="0" w:space="0" w:color="auto"/>
        <w:left w:val="none" w:sz="0" w:space="0" w:color="auto"/>
        <w:bottom w:val="none" w:sz="0" w:space="0" w:color="auto"/>
        <w:right w:val="none" w:sz="0" w:space="0" w:color="auto"/>
      </w:divBdr>
    </w:div>
    <w:div w:id="1723287028">
      <w:bodyDiv w:val="1"/>
      <w:marLeft w:val="0"/>
      <w:marRight w:val="0"/>
      <w:marTop w:val="0"/>
      <w:marBottom w:val="0"/>
      <w:divBdr>
        <w:top w:val="none" w:sz="0" w:space="0" w:color="auto"/>
        <w:left w:val="none" w:sz="0" w:space="0" w:color="auto"/>
        <w:bottom w:val="none" w:sz="0" w:space="0" w:color="auto"/>
        <w:right w:val="none" w:sz="0" w:space="0" w:color="auto"/>
      </w:divBdr>
    </w:div>
    <w:div w:id="21347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4D214DDAA74BBFA59300BFFD1A0DC8"/>
        <w:category>
          <w:name w:val="Obecné"/>
          <w:gallery w:val="placeholder"/>
        </w:category>
        <w:types>
          <w:type w:val="bbPlcHdr"/>
        </w:types>
        <w:behaviors>
          <w:behavior w:val="content"/>
        </w:behaviors>
        <w:guid w:val="{3A2374F6-F1C3-4A1D-8B19-115FD3F4BCDC}"/>
      </w:docPartPr>
      <w:docPartBody>
        <w:p w:rsidR="00184D13" w:rsidRDefault="005141FC" w:rsidP="005141FC">
          <w:pPr>
            <w:pStyle w:val="424D214DDAA74BBFA59300BFFD1A0DC8"/>
          </w:pPr>
          <w:r>
            <w:rPr>
              <w:rStyle w:val="Zstupntext"/>
              <w:highlight w:val="yellow"/>
            </w:rPr>
            <w:t>DATUM</w:t>
          </w:r>
        </w:p>
      </w:docPartBody>
    </w:docPart>
    <w:docPart>
      <w:docPartPr>
        <w:name w:val="9B1B22ED41794800AB0DE0203F77FE50"/>
        <w:category>
          <w:name w:val="Obecné"/>
          <w:gallery w:val="placeholder"/>
        </w:category>
        <w:types>
          <w:type w:val="bbPlcHdr"/>
        </w:types>
        <w:behaviors>
          <w:behavior w:val="content"/>
        </w:behaviors>
        <w:guid w:val="{D75E363C-4ABF-4FE3-A72F-296500840896}"/>
      </w:docPartPr>
      <w:docPartBody>
        <w:p w:rsidR="00184D13" w:rsidRDefault="005141FC" w:rsidP="005141FC">
          <w:pPr>
            <w:pStyle w:val="9B1B22ED41794800AB0DE0203F77FE50"/>
          </w:pPr>
          <w:r>
            <w:rPr>
              <w:rStyle w:val="Zstupntext"/>
              <w:highlight w:val="yellow"/>
            </w:rPr>
            <w:t>DATUM</w:t>
          </w:r>
        </w:p>
      </w:docPartBody>
    </w:docPart>
    <w:docPart>
      <w:docPartPr>
        <w:name w:val="AEA2B2A992C24E78B44C8CFAF0B82D90"/>
        <w:category>
          <w:name w:val="Obecné"/>
          <w:gallery w:val="placeholder"/>
        </w:category>
        <w:types>
          <w:type w:val="bbPlcHdr"/>
        </w:types>
        <w:behaviors>
          <w:behavior w:val="content"/>
        </w:behaviors>
        <w:guid w:val="{62D31EE4-7448-4B19-BF52-234F7FE86986}"/>
      </w:docPartPr>
      <w:docPartBody>
        <w:p w:rsidR="00184D13" w:rsidRDefault="005141FC" w:rsidP="005141FC">
          <w:pPr>
            <w:pStyle w:val="AEA2B2A992C24E78B44C8CFAF0B82D90"/>
          </w:pPr>
          <w:r>
            <w:rPr>
              <w:rStyle w:val="Zstupntext"/>
              <w:highlight w:val="yellow"/>
            </w:rPr>
            <w:t>URČITÁ/NEURČITÁ</w:t>
          </w:r>
        </w:p>
      </w:docPartBody>
    </w:docPart>
    <w:docPart>
      <w:docPartPr>
        <w:name w:val="F14DC92D919D476BBDA7587880588F6C"/>
        <w:category>
          <w:name w:val="Obecné"/>
          <w:gallery w:val="placeholder"/>
        </w:category>
        <w:types>
          <w:type w:val="bbPlcHdr"/>
        </w:types>
        <w:behaviors>
          <w:behavior w:val="content"/>
        </w:behaviors>
        <w:guid w:val="{AB5EC48E-E502-48CE-9288-A97F376C8939}"/>
      </w:docPartPr>
      <w:docPartBody>
        <w:p w:rsidR="00184D13" w:rsidRDefault="005141FC" w:rsidP="005141FC">
          <w:pPr>
            <w:pStyle w:val="F14DC92D919D476BBDA7587880588F6C"/>
          </w:pPr>
          <w:r>
            <w:rPr>
              <w:rStyle w:val="Zstupntext"/>
              <w:highlight w:val="yellow"/>
            </w:rPr>
            <w:t>DATUM</w:t>
          </w:r>
        </w:p>
      </w:docPartBody>
    </w:docPart>
    <w:docPart>
      <w:docPartPr>
        <w:name w:val="8F90CB07ACF94DD49BE62543C1A6DAD0"/>
        <w:category>
          <w:name w:val="Obecné"/>
          <w:gallery w:val="placeholder"/>
        </w:category>
        <w:types>
          <w:type w:val="bbPlcHdr"/>
        </w:types>
        <w:behaviors>
          <w:behavior w:val="content"/>
        </w:behaviors>
        <w:guid w:val="{20994749-C294-43D5-B6EB-D265B24F9F1B}"/>
      </w:docPartPr>
      <w:docPartBody>
        <w:p w:rsidR="00184D13" w:rsidRDefault="005141FC" w:rsidP="005141FC">
          <w:pPr>
            <w:pStyle w:val="8F90CB07ACF94DD49BE62543C1A6DAD0"/>
          </w:pPr>
          <w:r>
            <w:rPr>
              <w:rStyle w:val="Zstupntext"/>
              <w:highlight w:val="yellow"/>
            </w:rPr>
            <w:t>PŘEVOD / INKASO</w:t>
          </w:r>
        </w:p>
      </w:docPartBody>
    </w:docPart>
    <w:docPart>
      <w:docPartPr>
        <w:name w:val="15FD97165E92445EBE4B1F8353912E62"/>
        <w:category>
          <w:name w:val="Obecné"/>
          <w:gallery w:val="placeholder"/>
        </w:category>
        <w:types>
          <w:type w:val="bbPlcHdr"/>
        </w:types>
        <w:behaviors>
          <w:behavior w:val="content"/>
        </w:behaviors>
        <w:guid w:val="{2020BF85-4519-4367-8D28-FF40588F0EC2}"/>
      </w:docPartPr>
      <w:docPartBody>
        <w:p w:rsidR="00184D13" w:rsidRDefault="005141FC" w:rsidP="005141FC">
          <w:pPr>
            <w:pStyle w:val="15FD97165E92445EBE4B1F8353912E62"/>
          </w:pPr>
          <w:r w:rsidRPr="00122057">
            <w:rPr>
              <w:rStyle w:val="Zstupntext"/>
            </w:rPr>
            <w:t>Zvolte položku.</w:t>
          </w:r>
        </w:p>
      </w:docPartBody>
    </w:docPart>
    <w:docPart>
      <w:docPartPr>
        <w:name w:val="01A1D8D99DB5429290BF200E7789E948"/>
        <w:category>
          <w:name w:val="Obecné"/>
          <w:gallery w:val="placeholder"/>
        </w:category>
        <w:types>
          <w:type w:val="bbPlcHdr"/>
        </w:types>
        <w:behaviors>
          <w:behavior w:val="content"/>
        </w:behaviors>
        <w:guid w:val="{C5626339-1EE1-4393-8B27-CE1943AB9BCF}"/>
      </w:docPartPr>
      <w:docPartBody>
        <w:p w:rsidR="001D64E7" w:rsidRDefault="00B372D8" w:rsidP="00B372D8">
          <w:pPr>
            <w:pStyle w:val="01A1D8D99DB5429290BF200E7789E948"/>
          </w:pPr>
          <w:r w:rsidRPr="00E4130E">
            <w:rPr>
              <w:rStyle w:val="Zstupntext"/>
              <w:highlight w:val="yellow"/>
            </w:rPr>
            <w:t>Zvolte položku.</w:t>
          </w:r>
        </w:p>
      </w:docPartBody>
    </w:docPart>
    <w:docPart>
      <w:docPartPr>
        <w:name w:val="5AD0902EB4D244BCB47D3F1BA5A29208"/>
        <w:category>
          <w:name w:val="Obecné"/>
          <w:gallery w:val="placeholder"/>
        </w:category>
        <w:types>
          <w:type w:val="bbPlcHdr"/>
        </w:types>
        <w:behaviors>
          <w:behavior w:val="content"/>
        </w:behaviors>
        <w:guid w:val="{AFF2D5A9-86CD-42C9-9926-6FA6F928EA4E}"/>
      </w:docPartPr>
      <w:docPartBody>
        <w:p w:rsidR="001D64E7" w:rsidRDefault="00B372D8" w:rsidP="00B372D8">
          <w:pPr>
            <w:pStyle w:val="5AD0902EB4D244BCB47D3F1BA5A29208"/>
          </w:pPr>
          <w:r w:rsidRPr="00E4130E">
            <w:rPr>
              <w:rStyle w:val="Zstupntext"/>
              <w:rFonts w:ascii="Calibri" w:hAnsi="Calibri"/>
              <w:highlight w:val="yellow"/>
              <w:lang w:eastAsia="en-US"/>
            </w:rPr>
            <w:t>Zvolte položku.</w:t>
          </w:r>
        </w:p>
      </w:docPartBody>
    </w:docPart>
    <w:docPart>
      <w:docPartPr>
        <w:name w:val="DefaultPlaceholder_-1854013438"/>
        <w:category>
          <w:name w:val="Obecné"/>
          <w:gallery w:val="placeholder"/>
        </w:category>
        <w:types>
          <w:type w:val="bbPlcHdr"/>
        </w:types>
        <w:behaviors>
          <w:behavior w:val="content"/>
        </w:behaviors>
        <w:guid w:val="{38D2121A-8A43-4E97-8EC8-51583F645673}"/>
      </w:docPartPr>
      <w:docPartBody>
        <w:p w:rsidR="0040721C" w:rsidRDefault="00A15567">
          <w:r w:rsidRPr="0084448C">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91AE3"/>
    <w:rsid w:val="000274FA"/>
    <w:rsid w:val="000600B7"/>
    <w:rsid w:val="00066233"/>
    <w:rsid w:val="00091CAC"/>
    <w:rsid w:val="000A19BF"/>
    <w:rsid w:val="000D151C"/>
    <w:rsid w:val="000D6A77"/>
    <w:rsid w:val="000E7FAA"/>
    <w:rsid w:val="0013261C"/>
    <w:rsid w:val="0013456F"/>
    <w:rsid w:val="0015714D"/>
    <w:rsid w:val="00184D13"/>
    <w:rsid w:val="00194083"/>
    <w:rsid w:val="001A51D1"/>
    <w:rsid w:val="001D64E7"/>
    <w:rsid w:val="0021219A"/>
    <w:rsid w:val="0024087C"/>
    <w:rsid w:val="0026238F"/>
    <w:rsid w:val="00282A70"/>
    <w:rsid w:val="00283B5F"/>
    <w:rsid w:val="00286AD7"/>
    <w:rsid w:val="002E6211"/>
    <w:rsid w:val="00316679"/>
    <w:rsid w:val="003845DA"/>
    <w:rsid w:val="003B6EAE"/>
    <w:rsid w:val="003F1442"/>
    <w:rsid w:val="0040721C"/>
    <w:rsid w:val="00454118"/>
    <w:rsid w:val="004B276A"/>
    <w:rsid w:val="004E1998"/>
    <w:rsid w:val="005141FC"/>
    <w:rsid w:val="005352BA"/>
    <w:rsid w:val="00556C6F"/>
    <w:rsid w:val="00565899"/>
    <w:rsid w:val="00567684"/>
    <w:rsid w:val="00601EA7"/>
    <w:rsid w:val="006205B0"/>
    <w:rsid w:val="00625029"/>
    <w:rsid w:val="006763F3"/>
    <w:rsid w:val="0068101F"/>
    <w:rsid w:val="006B2F72"/>
    <w:rsid w:val="007A4E9D"/>
    <w:rsid w:val="007D3C35"/>
    <w:rsid w:val="00814A47"/>
    <w:rsid w:val="00820515"/>
    <w:rsid w:val="00890E70"/>
    <w:rsid w:val="00891AE3"/>
    <w:rsid w:val="008969A7"/>
    <w:rsid w:val="008A5F86"/>
    <w:rsid w:val="008F00D3"/>
    <w:rsid w:val="00924D24"/>
    <w:rsid w:val="00936093"/>
    <w:rsid w:val="00950F66"/>
    <w:rsid w:val="009530A9"/>
    <w:rsid w:val="00985A2B"/>
    <w:rsid w:val="009A47C7"/>
    <w:rsid w:val="009E3885"/>
    <w:rsid w:val="00A15567"/>
    <w:rsid w:val="00A65A0B"/>
    <w:rsid w:val="00A66671"/>
    <w:rsid w:val="00AB7502"/>
    <w:rsid w:val="00AE2CE8"/>
    <w:rsid w:val="00B17918"/>
    <w:rsid w:val="00B24F54"/>
    <w:rsid w:val="00B260C3"/>
    <w:rsid w:val="00B372D8"/>
    <w:rsid w:val="00BD4C29"/>
    <w:rsid w:val="00BE7A82"/>
    <w:rsid w:val="00C4599C"/>
    <w:rsid w:val="00C624D3"/>
    <w:rsid w:val="00C76C1C"/>
    <w:rsid w:val="00C86E6B"/>
    <w:rsid w:val="00CC2A67"/>
    <w:rsid w:val="00D16DC2"/>
    <w:rsid w:val="00D1731A"/>
    <w:rsid w:val="00D423F9"/>
    <w:rsid w:val="00DB0EA7"/>
    <w:rsid w:val="00DE0A04"/>
    <w:rsid w:val="00E23806"/>
    <w:rsid w:val="00E82BCA"/>
    <w:rsid w:val="00EB7EC3"/>
    <w:rsid w:val="00ED17AF"/>
    <w:rsid w:val="00F20092"/>
    <w:rsid w:val="00F3083C"/>
    <w:rsid w:val="00F375DF"/>
    <w:rsid w:val="00F843F0"/>
    <w:rsid w:val="00F92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4C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67684"/>
    <w:rPr>
      <w:color w:val="808080"/>
    </w:rPr>
  </w:style>
  <w:style w:type="paragraph" w:customStyle="1" w:styleId="424D214DDAA74BBFA59300BFFD1A0DC8">
    <w:name w:val="424D214DDAA74BBFA59300BFFD1A0DC8"/>
    <w:rsid w:val="005141FC"/>
    <w:pPr>
      <w:spacing w:after="160" w:line="259" w:lineRule="auto"/>
    </w:pPr>
  </w:style>
  <w:style w:type="paragraph" w:customStyle="1" w:styleId="9B1B22ED41794800AB0DE0203F77FE50">
    <w:name w:val="9B1B22ED41794800AB0DE0203F77FE50"/>
    <w:rsid w:val="005141FC"/>
    <w:pPr>
      <w:spacing w:after="160" w:line="259" w:lineRule="auto"/>
    </w:pPr>
  </w:style>
  <w:style w:type="paragraph" w:customStyle="1" w:styleId="AEA2B2A992C24E78B44C8CFAF0B82D90">
    <w:name w:val="AEA2B2A992C24E78B44C8CFAF0B82D90"/>
    <w:rsid w:val="005141FC"/>
    <w:pPr>
      <w:spacing w:after="160" w:line="259" w:lineRule="auto"/>
    </w:pPr>
  </w:style>
  <w:style w:type="paragraph" w:customStyle="1" w:styleId="F14DC92D919D476BBDA7587880588F6C">
    <w:name w:val="F14DC92D919D476BBDA7587880588F6C"/>
    <w:rsid w:val="005141FC"/>
    <w:pPr>
      <w:spacing w:after="160" w:line="259" w:lineRule="auto"/>
    </w:pPr>
  </w:style>
  <w:style w:type="paragraph" w:customStyle="1" w:styleId="8F90CB07ACF94DD49BE62543C1A6DAD0">
    <w:name w:val="8F90CB07ACF94DD49BE62543C1A6DAD0"/>
    <w:rsid w:val="005141FC"/>
    <w:pPr>
      <w:spacing w:after="160" w:line="259" w:lineRule="auto"/>
    </w:pPr>
  </w:style>
  <w:style w:type="paragraph" w:customStyle="1" w:styleId="15FD97165E92445EBE4B1F8353912E62">
    <w:name w:val="15FD97165E92445EBE4B1F8353912E62"/>
    <w:rsid w:val="005141FC"/>
    <w:pPr>
      <w:spacing w:after="160" w:line="259" w:lineRule="auto"/>
    </w:pPr>
  </w:style>
  <w:style w:type="paragraph" w:customStyle="1" w:styleId="01A1D8D99DB5429290BF200E7789E948">
    <w:name w:val="01A1D8D99DB5429290BF200E7789E948"/>
    <w:rsid w:val="00B372D8"/>
    <w:pPr>
      <w:spacing w:after="160" w:line="259" w:lineRule="auto"/>
    </w:pPr>
  </w:style>
  <w:style w:type="paragraph" w:customStyle="1" w:styleId="5AD0902EB4D244BCB47D3F1BA5A29208">
    <w:name w:val="5AD0902EB4D244BCB47D3F1BA5A29208"/>
    <w:rsid w:val="00B372D8"/>
    <w:pPr>
      <w:spacing w:after="160" w:line="259" w:lineRule="auto"/>
    </w:pPr>
  </w:style>
  <w:style w:type="paragraph" w:customStyle="1" w:styleId="299890F6C26D42BFA9625096EF641DF7">
    <w:name w:val="299890F6C26D42BFA9625096EF641DF7"/>
    <w:rsid w:val="00A15567"/>
    <w:pPr>
      <w:spacing w:after="160" w:line="259" w:lineRule="auto"/>
    </w:pPr>
  </w:style>
  <w:style w:type="paragraph" w:customStyle="1" w:styleId="1A9FE2D7E0E0405684FA26E2A0FAFC4D">
    <w:name w:val="1A9FE2D7E0E0405684FA26E2A0FAFC4D"/>
    <w:rsid w:val="00A15567"/>
    <w:pPr>
      <w:spacing w:after="160" w:line="259" w:lineRule="auto"/>
    </w:pPr>
  </w:style>
  <w:style w:type="paragraph" w:customStyle="1" w:styleId="E54E55A639DA43A084FE24C2AC715C7A">
    <w:name w:val="E54E55A639DA43A084FE24C2AC715C7A"/>
    <w:rsid w:val="00A15567"/>
    <w:pPr>
      <w:spacing w:after="160" w:line="259" w:lineRule="auto"/>
    </w:pPr>
  </w:style>
  <w:style w:type="paragraph" w:customStyle="1" w:styleId="E4E8653D93604544A9CEA61C739DF781">
    <w:name w:val="E4E8653D93604544A9CEA61C739DF781"/>
    <w:rsid w:val="0040721C"/>
    <w:pPr>
      <w:spacing w:after="160" w:line="259" w:lineRule="auto"/>
    </w:pPr>
  </w:style>
  <w:style w:type="paragraph" w:customStyle="1" w:styleId="491B1300ED174CC88DA7816F919CB6F6">
    <w:name w:val="491B1300ED174CC88DA7816F919CB6F6"/>
    <w:rsid w:val="00567684"/>
    <w:pPr>
      <w:spacing w:after="160" w:line="259" w:lineRule="auto"/>
    </w:pPr>
  </w:style>
  <w:style w:type="paragraph" w:customStyle="1" w:styleId="5E29597AC1FD42A9A93E002895133C8E">
    <w:name w:val="5E29597AC1FD42A9A93E002895133C8E"/>
    <w:rsid w:val="00567684"/>
    <w:pPr>
      <w:spacing w:after="160" w:line="259" w:lineRule="auto"/>
    </w:pPr>
  </w:style>
  <w:style w:type="paragraph" w:customStyle="1" w:styleId="75D1D82F4F9A4EE680E5A35883CE26A4">
    <w:name w:val="75D1D82F4F9A4EE680E5A35883CE26A4"/>
    <w:rsid w:val="00567684"/>
    <w:pPr>
      <w:spacing w:after="160" w:line="259" w:lineRule="auto"/>
    </w:pPr>
  </w:style>
  <w:style w:type="paragraph" w:customStyle="1" w:styleId="044AD811AE684C84BBF29E5E7B6D3A50">
    <w:name w:val="044AD811AE684C84BBF29E5E7B6D3A50"/>
    <w:rsid w:val="005676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5C49-29F1-468D-88FA-9E284404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4549</Words>
  <Characters>26845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dc:creator>
  <cp:lastModifiedBy>Kašparová Jitka</cp:lastModifiedBy>
  <cp:revision>2</cp:revision>
  <cp:lastPrinted>2023-11-16T12:17:00Z</cp:lastPrinted>
  <dcterms:created xsi:type="dcterms:W3CDTF">2024-12-09T07:26:00Z</dcterms:created>
  <dcterms:modified xsi:type="dcterms:W3CDTF">2024-12-09T07:26:00Z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2022-10-20T07:56:41Z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44b57480-e8e1-4bc5-89fa-1d585fdb617b</vt:lpwstr>
  </property>
  <property fmtid="{D5CDD505-2E9C-101B-9397-08002B2CF9AE}" pid="8" name="MSIP_Label_6cf244a6-286b-4b7c-9976-473f7d1df4a9_ContentBits">
    <vt:lpwstr>0</vt:lpwstr>
  </property>
</Properties>
</file>