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787"/>
      </w:tblGrid>
      <w:tr w:rsidR="003D1194" w:rsidRPr="0094483B" w14:paraId="50EC95B3" w14:textId="77777777" w:rsidTr="003E09EA">
        <w:trPr>
          <w:trHeight w:val="2393"/>
        </w:trPr>
        <w:tc>
          <w:tcPr>
            <w:tcW w:w="2711" w:type="pct"/>
            <w:vMerge w:val="restart"/>
            <w:tcBorders>
              <w:right w:val="single" w:sz="8" w:space="0" w:color="auto"/>
            </w:tcBorders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2F2809E1" w14:textId="77777777" w:rsidR="003D1194" w:rsidRPr="0094483B" w:rsidRDefault="003D1194">
            <w:pPr>
              <w:ind w:right="2160"/>
              <w:rPr>
                <w:b/>
              </w:rPr>
            </w:pPr>
            <w:r w:rsidRPr="0094483B">
              <w:rPr>
                <w:b/>
              </w:rPr>
              <w:t>Objednatel:</w:t>
            </w:r>
          </w:p>
          <w:p w14:paraId="2E0FC07A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Název:</w:t>
            </w:r>
            <w:r w:rsidRPr="0094483B">
              <w:tab/>
              <w:t>Ústav výzkumu globální změny AV ČR, v. v. i.</w:t>
            </w:r>
          </w:p>
          <w:p w14:paraId="2D57C397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Sídlo:</w:t>
            </w:r>
            <w:r w:rsidRPr="0094483B">
              <w:tab/>
              <w:t>Bělidla 986/4a, 603 00 Brno</w:t>
            </w:r>
          </w:p>
          <w:p w14:paraId="1AF74555" w14:textId="4E7F90DF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IČ</w:t>
            </w:r>
            <w:r w:rsidR="00FC59F3">
              <w:t>O</w:t>
            </w:r>
            <w:r w:rsidRPr="0094483B">
              <w:t>:</w:t>
            </w:r>
            <w:r w:rsidRPr="0094483B">
              <w:tab/>
              <w:t>86652079</w:t>
            </w:r>
          </w:p>
          <w:p w14:paraId="1B2BA0AD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DIČ:</w:t>
            </w:r>
            <w:r w:rsidRPr="0094483B">
              <w:tab/>
              <w:t>CZ86652079</w:t>
            </w:r>
          </w:p>
          <w:p w14:paraId="73BFDBAB" w14:textId="77777777" w:rsidR="003D1194" w:rsidRPr="0094483B" w:rsidRDefault="003D1194" w:rsidP="003D1194">
            <w:pPr>
              <w:tabs>
                <w:tab w:val="left" w:pos="850"/>
              </w:tabs>
              <w:ind w:right="2160"/>
            </w:pPr>
            <w:r w:rsidRPr="0094483B">
              <w:t xml:space="preserve">Bankovní spojení: </w:t>
            </w:r>
            <w:r w:rsidRPr="0094483B">
              <w:rPr>
                <w:b/>
              </w:rPr>
              <w:t>61722621/0710</w:t>
            </w:r>
          </w:p>
          <w:p w14:paraId="225B329F" w14:textId="77777777" w:rsidR="003D1194" w:rsidRPr="0094483B" w:rsidRDefault="003D1194">
            <w:pPr>
              <w:ind w:right="2160"/>
              <w:rPr>
                <w:b/>
              </w:rPr>
            </w:pPr>
          </w:p>
          <w:p w14:paraId="1FB1CF36" w14:textId="77777777" w:rsidR="003D1194" w:rsidRPr="0094483B" w:rsidRDefault="003D1194">
            <w:pPr>
              <w:ind w:right="2160"/>
              <w:rPr>
                <w:b/>
              </w:rPr>
            </w:pPr>
          </w:p>
          <w:p w14:paraId="03670F1B" w14:textId="77777777" w:rsidR="003D1194" w:rsidRPr="0094483B" w:rsidRDefault="003D1194">
            <w:pPr>
              <w:ind w:right="2160"/>
              <w:rPr>
                <w:b/>
              </w:rPr>
            </w:pPr>
            <w:r w:rsidRPr="0094483B">
              <w:rPr>
                <w:b/>
              </w:rPr>
              <w:t>Vyřizuje:</w:t>
            </w:r>
          </w:p>
          <w:p w14:paraId="23BB3309" w14:textId="7FBF27D2" w:rsidR="003D1194" w:rsidRPr="0094483B" w:rsidRDefault="00AC588D" w:rsidP="003D1194">
            <w:pPr>
              <w:ind w:right="2160"/>
            </w:pPr>
            <w:r>
              <w:t>xxxxxxxxxxxxxxxx</w:t>
            </w:r>
          </w:p>
          <w:p w14:paraId="5FA1AAE6" w14:textId="6DCC4302" w:rsidR="003D1194" w:rsidRPr="0094483B" w:rsidRDefault="003D1194" w:rsidP="004514EC">
            <w:pPr>
              <w:ind w:right="126"/>
            </w:pPr>
            <w:r w:rsidRPr="0094483B">
              <w:t xml:space="preserve">E-mail: </w:t>
            </w:r>
            <w:hyperlink r:id="rId8" w:history="1">
              <w:r w:rsidR="00AC588D">
                <w:rPr>
                  <w:rStyle w:val="Hypertextovodkaz"/>
                </w:rPr>
                <w:t>xxxxxxxxxxxxxxxxx</w:t>
              </w:r>
            </w:hyperlink>
            <w:r w:rsidRPr="0094483B">
              <w:t xml:space="preserve"> </w:t>
            </w:r>
          </w:p>
          <w:p w14:paraId="58261019" w14:textId="38C067FD" w:rsidR="003D1194" w:rsidRPr="0094483B" w:rsidRDefault="003D1194" w:rsidP="003D1194">
            <w:pPr>
              <w:ind w:right="2160"/>
              <w:rPr>
                <w:b/>
              </w:rPr>
            </w:pPr>
            <w:r w:rsidRPr="0094483B">
              <w:t xml:space="preserve">Telefon: </w:t>
            </w:r>
            <w:r w:rsidR="00AC588D">
              <w:t>xxxxxxxxxxxxxxxxx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44610E" w14:textId="77777777" w:rsidR="003D1194" w:rsidRPr="0094483B" w:rsidRDefault="003D1194" w:rsidP="003D1194">
            <w:pPr>
              <w:ind w:right="-2"/>
              <w:rPr>
                <w:b/>
              </w:rPr>
            </w:pPr>
            <w:r w:rsidRPr="0094483B">
              <w:rPr>
                <w:b/>
              </w:rPr>
              <w:t>Dodavatel:</w:t>
            </w:r>
          </w:p>
          <w:p w14:paraId="25C7EF32" w14:textId="4C89E3EF" w:rsidR="00233002" w:rsidRPr="0094483B" w:rsidRDefault="00233002" w:rsidP="00233002">
            <w:pPr>
              <w:ind w:right="-2"/>
            </w:pPr>
            <w:r w:rsidRPr="0094483B">
              <w:t>Josef Kocurek</w:t>
            </w:r>
          </w:p>
          <w:p w14:paraId="02300565" w14:textId="77777777" w:rsidR="00233002" w:rsidRPr="0094483B" w:rsidRDefault="00233002" w:rsidP="00233002">
            <w:pPr>
              <w:ind w:right="-2"/>
            </w:pPr>
            <w:r w:rsidRPr="0094483B">
              <w:t xml:space="preserve">Halenkov 31 </w:t>
            </w:r>
          </w:p>
          <w:p w14:paraId="7A11688C" w14:textId="76C2213D" w:rsidR="00233002" w:rsidRPr="0094483B" w:rsidRDefault="00233002" w:rsidP="00233002">
            <w:pPr>
              <w:ind w:right="-2"/>
            </w:pPr>
            <w:r w:rsidRPr="0094483B">
              <w:t>756 03 Halenkov</w:t>
            </w:r>
          </w:p>
          <w:p w14:paraId="08E4ABD4" w14:textId="1BDABDF3" w:rsidR="00233002" w:rsidRPr="0094483B" w:rsidRDefault="00233002" w:rsidP="00233002">
            <w:pPr>
              <w:ind w:right="-2"/>
            </w:pPr>
            <w:r w:rsidRPr="0094483B">
              <w:t>IČ</w:t>
            </w:r>
            <w:r w:rsidR="00FC59F3">
              <w:t>O</w:t>
            </w:r>
            <w:r w:rsidRPr="0094483B">
              <w:t xml:space="preserve"> 06431119</w:t>
            </w:r>
          </w:p>
          <w:p w14:paraId="5CB2C2EB" w14:textId="1CE66A0F" w:rsidR="0092136B" w:rsidRPr="0094483B" w:rsidRDefault="00FC59F3" w:rsidP="00233002">
            <w:pPr>
              <w:ind w:right="-2"/>
              <w:rPr>
                <w:b/>
              </w:rPr>
            </w:pPr>
            <w:r>
              <w:t>Není plátce</w:t>
            </w:r>
            <w:r w:rsidR="00233002" w:rsidRPr="0094483B">
              <w:t xml:space="preserve"> DPH</w:t>
            </w:r>
          </w:p>
        </w:tc>
      </w:tr>
      <w:tr w:rsidR="003D1194" w:rsidRPr="0094483B" w14:paraId="4ACC000B" w14:textId="77777777" w:rsidTr="003E09EA">
        <w:tc>
          <w:tcPr>
            <w:tcW w:w="2711" w:type="pct"/>
            <w:vMerge/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1F37D630" w14:textId="77777777" w:rsidR="003D1194" w:rsidRPr="0094483B" w:rsidRDefault="003D1194">
            <w:pPr>
              <w:ind w:right="2160"/>
              <w:rPr>
                <w:b/>
              </w:rPr>
            </w:pPr>
          </w:p>
        </w:tc>
        <w:tc>
          <w:tcPr>
            <w:tcW w:w="2289" w:type="pct"/>
            <w:tcBorders>
              <w:top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20A0F7" w14:textId="5D673F6D" w:rsidR="003D1194" w:rsidRPr="0094483B" w:rsidRDefault="003D1194" w:rsidP="003D1194">
            <w:pPr>
              <w:rPr>
                <w:b/>
              </w:rPr>
            </w:pPr>
            <w:r w:rsidRPr="0094483B">
              <w:t>V Praze</w:t>
            </w:r>
            <w:r w:rsidR="00366404" w:rsidRPr="0094483B">
              <w:t xml:space="preserve"> dne </w:t>
            </w:r>
            <w:r w:rsidR="009377FD" w:rsidRPr="0094483B">
              <w:t>3</w:t>
            </w:r>
            <w:r w:rsidR="00D369BA" w:rsidRPr="0094483B">
              <w:t xml:space="preserve">. </w:t>
            </w:r>
            <w:r w:rsidR="009377FD" w:rsidRPr="0094483B">
              <w:t xml:space="preserve">října </w:t>
            </w:r>
            <w:r w:rsidR="0092136B" w:rsidRPr="0094483B">
              <w:t>2024</w:t>
            </w:r>
          </w:p>
        </w:tc>
      </w:tr>
    </w:tbl>
    <w:p w14:paraId="47CB61B7" w14:textId="77777777" w:rsidR="00233002" w:rsidRPr="0094483B" w:rsidRDefault="00233002" w:rsidP="00233002">
      <w:pPr>
        <w:spacing w:line="360" w:lineRule="auto"/>
        <w:ind w:right="2160"/>
        <w:rPr>
          <w:b/>
        </w:rPr>
      </w:pPr>
    </w:p>
    <w:p w14:paraId="49DFD425" w14:textId="0D956DC5" w:rsidR="005F533B" w:rsidRPr="0094483B" w:rsidRDefault="003846A8" w:rsidP="00233002">
      <w:pPr>
        <w:spacing w:line="360" w:lineRule="auto"/>
        <w:ind w:right="2160"/>
        <w:rPr>
          <w:b/>
          <w:u w:val="single"/>
        </w:rPr>
      </w:pPr>
      <w:r w:rsidRPr="0094483B">
        <w:rPr>
          <w:b/>
        </w:rPr>
        <w:t xml:space="preserve">Věc: </w:t>
      </w:r>
      <w:r w:rsidRPr="0094483B">
        <w:rPr>
          <w:b/>
          <w:u w:val="single"/>
        </w:rPr>
        <w:t>Objednávka VT</w:t>
      </w:r>
      <w:r w:rsidR="000A7427" w:rsidRPr="0094483B">
        <w:rPr>
          <w:b/>
          <w:u w:val="single"/>
        </w:rPr>
        <w:t>1</w:t>
      </w:r>
      <w:r w:rsidR="005771AC" w:rsidRPr="0094483B">
        <w:rPr>
          <w:b/>
          <w:u w:val="single"/>
        </w:rPr>
        <w:t>3</w:t>
      </w:r>
      <w:r w:rsidR="005A0164" w:rsidRPr="0094483B">
        <w:rPr>
          <w:b/>
          <w:u w:val="single"/>
        </w:rPr>
        <w:t>/</w:t>
      </w:r>
      <w:r w:rsidR="000A7427" w:rsidRPr="0094483B">
        <w:rPr>
          <w:b/>
          <w:u w:val="single"/>
        </w:rPr>
        <w:t>2</w:t>
      </w:r>
      <w:r w:rsidR="0092136B" w:rsidRPr="0094483B">
        <w:rPr>
          <w:b/>
          <w:u w:val="single"/>
        </w:rPr>
        <w:t>4</w:t>
      </w:r>
      <w:r w:rsidR="005A0164" w:rsidRPr="0094483B">
        <w:rPr>
          <w:b/>
          <w:u w:val="single"/>
        </w:rPr>
        <w:t>/</w:t>
      </w:r>
      <w:r w:rsidR="009377FD" w:rsidRPr="0094483B">
        <w:rPr>
          <w:b/>
          <w:u w:val="single"/>
        </w:rPr>
        <w:t>24</w:t>
      </w:r>
      <w:r w:rsidRPr="0094483B">
        <w:rPr>
          <w:b/>
          <w:u w:val="single"/>
        </w:rPr>
        <w:t>:</w:t>
      </w:r>
    </w:p>
    <w:p w14:paraId="18957A5D" w14:textId="77777777" w:rsidR="005F533B" w:rsidRPr="0094483B" w:rsidRDefault="003846A8" w:rsidP="00233002">
      <w:pPr>
        <w:spacing w:line="360" w:lineRule="auto"/>
        <w:ind w:right="2160"/>
      </w:pPr>
      <w:r w:rsidRPr="0094483B">
        <w:t>Vážení obchodní partneři,</w:t>
      </w:r>
    </w:p>
    <w:p w14:paraId="39840CF0" w14:textId="577ED18E" w:rsidR="005F533B" w:rsidRPr="0094483B" w:rsidRDefault="003846A8" w:rsidP="00233002">
      <w:pPr>
        <w:spacing w:line="360" w:lineRule="auto"/>
      </w:pPr>
      <w:r w:rsidRPr="0094483B">
        <w:t>objednáváme u Vás</w:t>
      </w:r>
      <w:r w:rsidR="00233002" w:rsidRPr="0094483B">
        <w:t xml:space="preserve"> design služeb a řízení projektu v souvislosti s tvorbou online informační platformy o resilienčním myšlení v projektu SYRI, dle následující specifikace.</w:t>
      </w:r>
    </w:p>
    <w:p w14:paraId="23D1B3F3" w14:textId="77777777" w:rsidR="00233002" w:rsidRPr="00233002" w:rsidRDefault="00233002" w:rsidP="00233002">
      <w:pPr>
        <w:spacing w:line="360" w:lineRule="auto"/>
      </w:pPr>
      <w:r w:rsidRPr="00233002">
        <w:t>Design služeb:</w:t>
      </w:r>
    </w:p>
    <w:p w14:paraId="3EF13982" w14:textId="77777777" w:rsidR="00233002" w:rsidRPr="00233002" w:rsidRDefault="00233002" w:rsidP="00233002">
      <w:pPr>
        <w:numPr>
          <w:ilvl w:val="0"/>
          <w:numId w:val="1"/>
        </w:numPr>
        <w:spacing w:line="360" w:lineRule="auto"/>
      </w:pPr>
      <w:r w:rsidRPr="00233002">
        <w:rPr>
          <w:b/>
          <w:bCs/>
        </w:rPr>
        <w:t>Analýza požadavků a cílů projektu</w:t>
      </w:r>
    </w:p>
    <w:p w14:paraId="47380DF6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Workshop s výzkumným týmem pro definování hlavních cílů platformy.</w:t>
      </w:r>
    </w:p>
    <w:p w14:paraId="4C7C791F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Identifikace potřeb cílových uživatelů a klíčových funkcionalit.</w:t>
      </w:r>
    </w:p>
    <w:p w14:paraId="5E3F8389" w14:textId="77777777" w:rsidR="00233002" w:rsidRPr="00233002" w:rsidRDefault="00233002" w:rsidP="00233002">
      <w:pPr>
        <w:numPr>
          <w:ilvl w:val="0"/>
          <w:numId w:val="1"/>
        </w:numPr>
        <w:spacing w:line="360" w:lineRule="auto"/>
      </w:pPr>
      <w:r w:rsidRPr="00233002">
        <w:rPr>
          <w:b/>
          <w:bCs/>
        </w:rPr>
        <w:t>Návrh uživatelského rozhraní a uživatelské zkušenosti (UX)</w:t>
      </w:r>
    </w:p>
    <w:p w14:paraId="45A6007A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Vytvoření wireframů a prototypů klíčových stránek platformy.</w:t>
      </w:r>
    </w:p>
    <w:p w14:paraId="0C6D1CC5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Optimalizace uživatelské cesty. </w:t>
      </w:r>
    </w:p>
    <w:p w14:paraId="50F559E1" w14:textId="77777777" w:rsidR="00233002" w:rsidRPr="00233002" w:rsidRDefault="00233002" w:rsidP="00233002">
      <w:pPr>
        <w:numPr>
          <w:ilvl w:val="0"/>
          <w:numId w:val="1"/>
        </w:numPr>
        <w:spacing w:line="360" w:lineRule="auto"/>
      </w:pPr>
      <w:r w:rsidRPr="00233002">
        <w:rPr>
          <w:b/>
          <w:bCs/>
        </w:rPr>
        <w:t>Testování a zpětná vazba</w:t>
      </w:r>
    </w:p>
    <w:p w14:paraId="6F85DBEF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Organizace uživatelského testování prototypu platformy.</w:t>
      </w:r>
    </w:p>
    <w:p w14:paraId="7D535FCC" w14:textId="77777777" w:rsidR="00233002" w:rsidRPr="00233002" w:rsidRDefault="00233002" w:rsidP="00233002">
      <w:pPr>
        <w:numPr>
          <w:ilvl w:val="1"/>
          <w:numId w:val="1"/>
        </w:numPr>
        <w:spacing w:line="360" w:lineRule="auto"/>
      </w:pPr>
      <w:r w:rsidRPr="00233002">
        <w:t>Shromáždění a implementace připomínek pro finální úpravy.</w:t>
      </w:r>
    </w:p>
    <w:p w14:paraId="028F1E9B" w14:textId="77777777" w:rsidR="00233002" w:rsidRPr="00233002" w:rsidRDefault="00233002" w:rsidP="00233002">
      <w:pPr>
        <w:spacing w:line="360" w:lineRule="auto"/>
      </w:pPr>
      <w:r w:rsidRPr="00233002">
        <w:t>Projektové řízení:</w:t>
      </w:r>
    </w:p>
    <w:p w14:paraId="4795DFC6" w14:textId="77777777" w:rsidR="00233002" w:rsidRPr="00233002" w:rsidRDefault="00233002" w:rsidP="00233002">
      <w:pPr>
        <w:numPr>
          <w:ilvl w:val="0"/>
          <w:numId w:val="2"/>
        </w:numPr>
        <w:spacing w:line="360" w:lineRule="auto"/>
      </w:pPr>
      <w:r w:rsidRPr="00233002">
        <w:rPr>
          <w:b/>
          <w:bCs/>
        </w:rPr>
        <w:t>Projektové řízení a koordinace spolupráce</w:t>
      </w:r>
    </w:p>
    <w:p w14:paraId="5BB68300" w14:textId="77777777" w:rsidR="00233002" w:rsidRPr="00233002" w:rsidRDefault="00233002" w:rsidP="00233002">
      <w:pPr>
        <w:numPr>
          <w:ilvl w:val="1"/>
          <w:numId w:val="2"/>
        </w:numPr>
        <w:spacing w:line="360" w:lineRule="auto"/>
      </w:pPr>
      <w:r w:rsidRPr="00233002">
        <w:t>Pravidelné schůzky s výzkumným týmem pro sledování postupu prací.</w:t>
      </w:r>
    </w:p>
    <w:p w14:paraId="03CC8034" w14:textId="77777777" w:rsidR="00233002" w:rsidRPr="00233002" w:rsidRDefault="00233002" w:rsidP="00233002">
      <w:pPr>
        <w:numPr>
          <w:ilvl w:val="1"/>
          <w:numId w:val="2"/>
        </w:numPr>
        <w:spacing w:line="360" w:lineRule="auto"/>
      </w:pPr>
      <w:r w:rsidRPr="00233002">
        <w:t>Řízení harmonogramu a zdrojů pro efektivní realizaci projektu.</w:t>
      </w:r>
    </w:p>
    <w:p w14:paraId="575EFF44" w14:textId="77777777" w:rsidR="00233002" w:rsidRPr="00233002" w:rsidRDefault="00233002" w:rsidP="00233002">
      <w:pPr>
        <w:numPr>
          <w:ilvl w:val="0"/>
          <w:numId w:val="2"/>
        </w:numPr>
        <w:spacing w:line="360" w:lineRule="auto"/>
      </w:pPr>
      <w:r w:rsidRPr="00233002">
        <w:rPr>
          <w:b/>
          <w:bCs/>
        </w:rPr>
        <w:t>Koordinace s vývojovým týmem</w:t>
      </w:r>
    </w:p>
    <w:p w14:paraId="7273AC44" w14:textId="77777777" w:rsidR="00233002" w:rsidRPr="00233002" w:rsidRDefault="00233002" w:rsidP="00233002">
      <w:pPr>
        <w:numPr>
          <w:ilvl w:val="1"/>
          <w:numId w:val="2"/>
        </w:numPr>
        <w:spacing w:line="360" w:lineRule="auto"/>
      </w:pPr>
      <w:r w:rsidRPr="00233002">
        <w:t>Přenos návrhů a požadavků do technické realizace. </w:t>
      </w:r>
    </w:p>
    <w:p w14:paraId="699BC33E" w14:textId="77777777" w:rsidR="00233002" w:rsidRPr="0094483B" w:rsidRDefault="00233002" w:rsidP="00233002">
      <w:pPr>
        <w:numPr>
          <w:ilvl w:val="1"/>
          <w:numId w:val="2"/>
        </w:numPr>
        <w:spacing w:line="360" w:lineRule="auto"/>
        <w:sectPr w:rsidR="00233002" w:rsidRPr="0094483B" w:rsidSect="003E11B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720" w:bottom="720" w:left="720" w:header="851" w:footer="283" w:gutter="0"/>
          <w:pgNumType w:start="1"/>
          <w:cols w:space="720"/>
          <w:titlePg/>
          <w:docGrid w:linePitch="326"/>
        </w:sectPr>
      </w:pPr>
      <w:r w:rsidRPr="00233002">
        <w:t>Řešení vzniklých problémů a zajištění kvalitního výstupu.</w:t>
      </w:r>
    </w:p>
    <w:p w14:paraId="69C95DFB" w14:textId="7724FDD8" w:rsidR="005F533B" w:rsidRPr="0094483B" w:rsidRDefault="003846A8" w:rsidP="00233002">
      <w:pPr>
        <w:spacing w:line="360" w:lineRule="auto"/>
        <w:ind w:right="2160"/>
      </w:pPr>
      <w:r w:rsidRPr="0094483B">
        <w:lastRenderedPageBreak/>
        <w:t>Předpokládaný termín</w:t>
      </w:r>
      <w:r w:rsidR="00233002" w:rsidRPr="0094483B">
        <w:t xml:space="preserve"> dokončení</w:t>
      </w:r>
      <w:r w:rsidRPr="0094483B">
        <w:t xml:space="preserve">: </w:t>
      </w:r>
      <w:r w:rsidR="00D71BE3" w:rsidRPr="0094483B">
        <w:t>18. prosince 202</w:t>
      </w:r>
      <w:r w:rsidR="00E37345">
        <w:t>4</w:t>
      </w:r>
    </w:p>
    <w:p w14:paraId="6D2757FF" w14:textId="77777777" w:rsidR="00860263" w:rsidRPr="0094483B" w:rsidRDefault="003846A8" w:rsidP="00233002">
      <w:pPr>
        <w:spacing w:line="360" w:lineRule="auto"/>
        <w:ind w:right="2160"/>
      </w:pPr>
      <w:r w:rsidRPr="0094483B">
        <w:t>Místo dodání:</w:t>
      </w:r>
      <w:r w:rsidR="000A7427" w:rsidRPr="0094483B">
        <w:t xml:space="preserve"> </w:t>
      </w:r>
      <w:r w:rsidR="00860263" w:rsidRPr="0094483B">
        <w:t>ÚVGZ AV ČR, V Jirchářích 149/6, 110 00 Praha 1</w:t>
      </w:r>
    </w:p>
    <w:p w14:paraId="1967CE78" w14:textId="3B8B87DD" w:rsidR="005F533B" w:rsidRPr="0094483B" w:rsidRDefault="003846A8" w:rsidP="00233002">
      <w:pPr>
        <w:spacing w:line="360" w:lineRule="auto"/>
        <w:ind w:right="2160"/>
      </w:pPr>
      <w:r w:rsidRPr="0094483B">
        <w:t>Před</w:t>
      </w:r>
      <w:r w:rsidR="00FC59F3">
        <w:t>pokládaná cena v Kč</w:t>
      </w:r>
      <w:r w:rsidRPr="0094483B">
        <w:t xml:space="preserve">: </w:t>
      </w:r>
      <w:r w:rsidR="00FC59F3">
        <w:t>100.</w:t>
      </w:r>
      <w:r w:rsidR="00D71BE3" w:rsidRPr="0094483B">
        <w:t>000</w:t>
      </w:r>
      <w:r w:rsidR="000A7427" w:rsidRPr="0094483B">
        <w:t xml:space="preserve"> </w:t>
      </w:r>
      <w:r w:rsidRPr="0094483B">
        <w:t>Kč</w:t>
      </w:r>
    </w:p>
    <w:p w14:paraId="3E689CBF" w14:textId="689083AD" w:rsidR="005F533B" w:rsidRPr="0094483B" w:rsidRDefault="003846A8" w:rsidP="00233002">
      <w:pPr>
        <w:spacing w:line="360" w:lineRule="auto"/>
        <w:ind w:right="2160"/>
      </w:pPr>
      <w:bookmarkStart w:id="0" w:name="_heading=h.gjdgxs" w:colFirst="0" w:colLast="0"/>
      <w:bookmarkEnd w:id="0"/>
      <w:r w:rsidRPr="0094483B">
        <w:t>Forma úhrady: bankovním převodem</w:t>
      </w:r>
    </w:p>
    <w:p w14:paraId="0B187B5D" w14:textId="50361EA2" w:rsidR="00DD24BC" w:rsidRPr="0094483B" w:rsidRDefault="00DD24BC" w:rsidP="00233002">
      <w:pPr>
        <w:spacing w:line="360" w:lineRule="auto"/>
        <w:ind w:right="2160"/>
      </w:pPr>
      <w:r w:rsidRPr="0094483B">
        <w:t xml:space="preserve">Středisko hrazení: </w:t>
      </w:r>
      <w:r w:rsidR="00D71BE3" w:rsidRPr="0094483B">
        <w:t>projekt „Národní institut SYRI“</w:t>
      </w:r>
      <w:r w:rsidR="006E17B1" w:rsidRPr="0094483B">
        <w:t>/ režie VT13</w:t>
      </w:r>
    </w:p>
    <w:p w14:paraId="75CE65E3" w14:textId="77777777" w:rsidR="00366404" w:rsidRPr="0094483B" w:rsidRDefault="00366404" w:rsidP="00233002">
      <w:pPr>
        <w:spacing w:line="360" w:lineRule="auto"/>
        <w:ind w:right="2160"/>
      </w:pPr>
    </w:p>
    <w:p w14:paraId="4E522C58" w14:textId="3CAA8C1F" w:rsidR="005F533B" w:rsidRPr="0094483B" w:rsidRDefault="003846A8" w:rsidP="00233002">
      <w:pPr>
        <w:spacing w:line="360" w:lineRule="auto"/>
        <w:ind w:right="2160"/>
      </w:pPr>
      <w:r w:rsidRPr="0094483B">
        <w:t xml:space="preserve">E-mail pro fakturaci: </w:t>
      </w:r>
      <w:hyperlink r:id="rId13">
        <w:r w:rsidRPr="0094483B">
          <w:rPr>
            <w:color w:val="0000FF"/>
            <w:u w:val="single"/>
          </w:rPr>
          <w:t>fakturace@czechglobe.cz</w:t>
        </w:r>
      </w:hyperlink>
      <w:r w:rsidRPr="0094483B">
        <w:t xml:space="preserve"> </w:t>
      </w:r>
    </w:p>
    <w:p w14:paraId="417C0775" w14:textId="77777777" w:rsidR="005F533B" w:rsidRPr="0094483B" w:rsidRDefault="005F533B" w:rsidP="00233002">
      <w:pPr>
        <w:spacing w:line="360" w:lineRule="auto"/>
        <w:ind w:right="2160"/>
      </w:pPr>
    </w:p>
    <w:p w14:paraId="4E36E506" w14:textId="77777777" w:rsidR="005F533B" w:rsidRPr="0094483B" w:rsidRDefault="005F533B" w:rsidP="00233002">
      <w:pPr>
        <w:spacing w:line="360" w:lineRule="auto"/>
        <w:ind w:right="2160"/>
      </w:pPr>
    </w:p>
    <w:p w14:paraId="2AFD08FF" w14:textId="77777777" w:rsidR="005F533B" w:rsidRPr="0094483B" w:rsidRDefault="003846A8" w:rsidP="00233002">
      <w:pPr>
        <w:spacing w:line="360" w:lineRule="auto"/>
        <w:ind w:right="2160"/>
      </w:pPr>
      <w:r w:rsidRPr="0094483B">
        <w:t>S pozdravem</w:t>
      </w:r>
    </w:p>
    <w:p w14:paraId="484EF51B" w14:textId="77777777" w:rsidR="005F533B" w:rsidRPr="0094483B" w:rsidRDefault="005F533B" w:rsidP="00233002">
      <w:pPr>
        <w:spacing w:line="360" w:lineRule="auto"/>
        <w:ind w:right="2160"/>
      </w:pPr>
    </w:p>
    <w:p w14:paraId="181DD7D1" w14:textId="77777777" w:rsidR="005F533B" w:rsidRPr="0094483B" w:rsidRDefault="003846A8" w:rsidP="00233002">
      <w:pPr>
        <w:spacing w:line="360" w:lineRule="auto"/>
        <w:ind w:right="2160"/>
      </w:pPr>
      <w:r w:rsidRPr="0094483B">
        <w:t>Zuzana V. Harmáčková</w:t>
      </w:r>
    </w:p>
    <w:p w14:paraId="4BED1995" w14:textId="77777777" w:rsidR="005449FE" w:rsidRPr="0094483B" w:rsidRDefault="005449FE" w:rsidP="00233002">
      <w:pPr>
        <w:spacing w:line="360" w:lineRule="auto"/>
        <w:ind w:right="2160"/>
      </w:pPr>
    </w:p>
    <w:p w14:paraId="61FB4CDB" w14:textId="77777777" w:rsidR="00091F2E" w:rsidRPr="0094483B" w:rsidRDefault="00091F2E" w:rsidP="00233002">
      <w:pPr>
        <w:spacing w:line="360" w:lineRule="auto"/>
        <w:ind w:right="2160"/>
      </w:pPr>
    </w:p>
    <w:p w14:paraId="00C064B3" w14:textId="77777777" w:rsidR="003E11BB" w:rsidRPr="0094483B" w:rsidRDefault="005449FE" w:rsidP="00233002">
      <w:pPr>
        <w:spacing w:line="360" w:lineRule="auto"/>
        <w:ind w:right="2160"/>
      </w:pPr>
      <w:r w:rsidRPr="0094483B">
        <w:t>......................................................................</w:t>
      </w:r>
    </w:p>
    <w:p w14:paraId="6FE3D328" w14:textId="77777777" w:rsidR="005F533B" w:rsidRPr="0094483B" w:rsidRDefault="003846A8" w:rsidP="00233002">
      <w:pPr>
        <w:spacing w:line="360" w:lineRule="auto"/>
        <w:ind w:right="2160"/>
      </w:pPr>
      <w:r w:rsidRPr="0094483B">
        <w:t xml:space="preserve">                                                          </w:t>
      </w:r>
    </w:p>
    <w:p w14:paraId="76AB89FA" w14:textId="64A02358" w:rsidR="00D44E44" w:rsidRPr="0094483B" w:rsidRDefault="00D44E44" w:rsidP="00233002">
      <w:pPr>
        <w:spacing w:line="360" w:lineRule="auto"/>
        <w:ind w:right="2160"/>
      </w:pPr>
      <w:r w:rsidRPr="0094483B">
        <w:t>Potvrzení dodavatele</w:t>
      </w:r>
    </w:p>
    <w:p w14:paraId="2DD93BB9" w14:textId="77777777" w:rsidR="00D44E44" w:rsidRPr="0094483B" w:rsidRDefault="00D44E44" w:rsidP="00233002">
      <w:pPr>
        <w:spacing w:line="360" w:lineRule="auto"/>
        <w:ind w:right="2160"/>
      </w:pPr>
    </w:p>
    <w:p w14:paraId="01D50473" w14:textId="77777777" w:rsidR="00D44E44" w:rsidRPr="0094483B" w:rsidRDefault="00D44E44" w:rsidP="00233002">
      <w:pPr>
        <w:spacing w:line="360" w:lineRule="auto"/>
        <w:ind w:right="2160"/>
      </w:pPr>
    </w:p>
    <w:p w14:paraId="641853E4" w14:textId="77777777" w:rsidR="00D44E44" w:rsidRPr="0094483B" w:rsidRDefault="00D44E44" w:rsidP="00233002">
      <w:pPr>
        <w:spacing w:line="360" w:lineRule="auto"/>
        <w:ind w:right="2160"/>
      </w:pPr>
      <w:r w:rsidRPr="0094483B">
        <w:t>......................................................................</w:t>
      </w:r>
    </w:p>
    <w:p w14:paraId="1228A537" w14:textId="77777777" w:rsidR="005F533B" w:rsidRPr="0094483B" w:rsidRDefault="005F533B" w:rsidP="00233002">
      <w:pPr>
        <w:spacing w:line="360" w:lineRule="auto"/>
        <w:ind w:right="2160"/>
      </w:pPr>
    </w:p>
    <w:sectPr w:rsidR="005F533B" w:rsidRPr="0094483B" w:rsidSect="00233002">
      <w:headerReference w:type="first" r:id="rId14"/>
      <w:pgSz w:w="11906" w:h="16838"/>
      <w:pgMar w:top="720" w:right="720" w:bottom="720" w:left="720" w:header="851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CB33" w14:textId="77777777" w:rsidR="009D570E" w:rsidRDefault="009D570E">
      <w:r>
        <w:separator/>
      </w:r>
    </w:p>
  </w:endnote>
  <w:endnote w:type="continuationSeparator" w:id="0">
    <w:p w14:paraId="5A3E014D" w14:textId="77777777" w:rsidR="009D570E" w:rsidRDefault="009D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C29" w14:textId="7F501F5C" w:rsidR="005F533B" w:rsidRDefault="00233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cs-CZ"/>
      </w:rPr>
      <w:drawing>
        <wp:anchor distT="0" distB="0" distL="114935" distR="114935" simplePos="0" relativeHeight="251658240" behindDoc="0" locked="0" layoutInCell="1" hidden="0" allowOverlap="1" wp14:anchorId="5CD32D55" wp14:editId="22E5E36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310" cy="2159635"/>
          <wp:effectExtent l="0" t="0" r="2540" b="0"/>
          <wp:wrapNone/>
          <wp:docPr id="21275385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846A8">
      <w:rPr>
        <w:rFonts w:eastAsia="Times New Roman"/>
        <w:color w:val="000000"/>
      </w:rPr>
      <w:tab/>
    </w:r>
    <w:r w:rsidR="003846A8">
      <w:rPr>
        <w:rFonts w:eastAsia="Times New Roman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34AC" w14:textId="77777777" w:rsidR="005F533B" w:rsidRDefault="003846A8" w:rsidP="003E11BB">
    <w:pPr>
      <w:pBdr>
        <w:top w:val="nil"/>
        <w:left w:val="nil"/>
        <w:bottom w:val="nil"/>
        <w:right w:val="nil"/>
        <w:between w:val="nil"/>
      </w:pBdr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Organizace je zapsána v rejstříku veřejných výzkumných institucí vedeném Ministerstvem školství, mládeže a tělovýchovy ČR</w:t>
    </w:r>
  </w:p>
  <w:p w14:paraId="43D99794" w14:textId="77777777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7CB0D" w14:textId="77777777" w:rsidR="009D570E" w:rsidRDefault="009D570E">
      <w:r>
        <w:separator/>
      </w:r>
    </w:p>
  </w:footnote>
  <w:footnote w:type="continuationSeparator" w:id="0">
    <w:p w14:paraId="223BD452" w14:textId="77777777" w:rsidR="009D570E" w:rsidRDefault="009D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B3BF" w14:textId="441546F6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09B6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cs-CZ"/>
      </w:rPr>
      <w:drawing>
        <wp:anchor distT="0" distB="0" distL="0" distR="0" simplePos="0" relativeHeight="251660288" behindDoc="1" locked="0" layoutInCell="1" hidden="0" allowOverlap="1" wp14:anchorId="59DA3E73" wp14:editId="249AB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1993850999" name="image2.png" descr="2016-hlavickovy_papir_CZ_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-hlavickovy_papir_CZ_h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F961" w14:textId="15957077" w:rsidR="00233002" w:rsidRDefault="00233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268AA"/>
    <w:multiLevelType w:val="multilevel"/>
    <w:tmpl w:val="2D7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3514"/>
    <w:multiLevelType w:val="multilevel"/>
    <w:tmpl w:val="F9B6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143249">
    <w:abstractNumId w:val="0"/>
  </w:num>
  <w:num w:numId="2" w16cid:durableId="61348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3B"/>
    <w:rsid w:val="00091F2E"/>
    <w:rsid w:val="000A7427"/>
    <w:rsid w:val="000E471A"/>
    <w:rsid w:val="0011539F"/>
    <w:rsid w:val="0011726B"/>
    <w:rsid w:val="00126C4A"/>
    <w:rsid w:val="001F21AA"/>
    <w:rsid w:val="00200D80"/>
    <w:rsid w:val="00214B25"/>
    <w:rsid w:val="00233002"/>
    <w:rsid w:val="002B08F1"/>
    <w:rsid w:val="002D19C1"/>
    <w:rsid w:val="002E09E6"/>
    <w:rsid w:val="00366404"/>
    <w:rsid w:val="00371147"/>
    <w:rsid w:val="003846A8"/>
    <w:rsid w:val="003D1194"/>
    <w:rsid w:val="003E09EA"/>
    <w:rsid w:val="003E11BB"/>
    <w:rsid w:val="004241DD"/>
    <w:rsid w:val="004514EC"/>
    <w:rsid w:val="004F1F87"/>
    <w:rsid w:val="004F3BE7"/>
    <w:rsid w:val="00511903"/>
    <w:rsid w:val="005267F8"/>
    <w:rsid w:val="00537F53"/>
    <w:rsid w:val="00543BB2"/>
    <w:rsid w:val="005449FE"/>
    <w:rsid w:val="005771AC"/>
    <w:rsid w:val="005A0164"/>
    <w:rsid w:val="005C7633"/>
    <w:rsid w:val="005F533B"/>
    <w:rsid w:val="00620CCB"/>
    <w:rsid w:val="00635941"/>
    <w:rsid w:val="00644916"/>
    <w:rsid w:val="006E17B1"/>
    <w:rsid w:val="007117FE"/>
    <w:rsid w:val="00784E91"/>
    <w:rsid w:val="00860263"/>
    <w:rsid w:val="00865875"/>
    <w:rsid w:val="008D0D00"/>
    <w:rsid w:val="008E212D"/>
    <w:rsid w:val="0092136B"/>
    <w:rsid w:val="00930EC0"/>
    <w:rsid w:val="009377FD"/>
    <w:rsid w:val="0094483B"/>
    <w:rsid w:val="00966D80"/>
    <w:rsid w:val="009D1E28"/>
    <w:rsid w:val="009D570E"/>
    <w:rsid w:val="00A234B2"/>
    <w:rsid w:val="00A70632"/>
    <w:rsid w:val="00AC588D"/>
    <w:rsid w:val="00C6251D"/>
    <w:rsid w:val="00CE15DE"/>
    <w:rsid w:val="00D06EA3"/>
    <w:rsid w:val="00D25866"/>
    <w:rsid w:val="00D369BA"/>
    <w:rsid w:val="00D44E44"/>
    <w:rsid w:val="00D479BA"/>
    <w:rsid w:val="00D63C2A"/>
    <w:rsid w:val="00D71BE3"/>
    <w:rsid w:val="00D94FF3"/>
    <w:rsid w:val="00DD24BC"/>
    <w:rsid w:val="00E16F42"/>
    <w:rsid w:val="00E37345"/>
    <w:rsid w:val="00E37E21"/>
    <w:rsid w:val="00E54700"/>
    <w:rsid w:val="00E81D58"/>
    <w:rsid w:val="00EC6888"/>
    <w:rsid w:val="00F3344F"/>
    <w:rsid w:val="00F56FD1"/>
    <w:rsid w:val="00F856AA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1E59"/>
  <w15:docId w15:val="{45B9E357-E421-433A-891D-5C2FE39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E44"/>
    <w:pPr>
      <w:suppressAutoHyphens/>
    </w:pPr>
    <w:rPr>
      <w:rFonts w:eastAsia="SimSun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Odkaznakoment">
    <w:name w:val="annotation reference"/>
    <w:uiPriority w:val="99"/>
    <w:semiHidden/>
    <w:unhideWhenUsed/>
    <w:rsid w:val="00D65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B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B59"/>
    <w:rPr>
      <w:rFonts w:eastAsia="SimSun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B59"/>
    <w:rPr>
      <w:rFonts w:eastAsia="SimSun"/>
      <w:b/>
      <w:bCs/>
      <w:lang w:val="cs-CZ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192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ackova.z@czechglobe.cz" TargetMode="External"/><Relationship Id="rId13" Type="http://schemas.openxmlformats.org/officeDocument/2006/relationships/hyperlink" Target="mailto:fakturace@czechglob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hX350p1uigj8WT2Go4QXoKFLA==">AMUW2mWhDIcnOL+72rNR1vc7cklRwFQprcaDeDol4xJYYq4XnJ3SaOQhc3xq/hnKVOTIRxx2/lvtxp/08nyNhUGYqtB3d2d9djaq+1vWxU149L0G62jGccywzdsMFSCwsiw+Ty8g05rz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Lenka Dusová</cp:lastModifiedBy>
  <cp:revision>4</cp:revision>
  <dcterms:created xsi:type="dcterms:W3CDTF">2024-12-02T20:12:00Z</dcterms:created>
  <dcterms:modified xsi:type="dcterms:W3CDTF">2024-12-09T07:28:00Z</dcterms:modified>
</cp:coreProperties>
</file>