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E072B">
        <w:trPr>
          <w:trHeight w:hRule="exact" w:val="5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019482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9482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4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0024300016/1000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right="40"/>
              <w:jc w:val="right"/>
            </w:pPr>
            <w:r>
              <w:rPr>
                <w:b/>
              </w:rPr>
              <w:t>UZFG2024-5311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7338A6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24300016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63620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6203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3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7338A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ind w:left="40"/>
            </w:pPr>
            <w:r>
              <w:rPr>
                <w:b/>
              </w:rPr>
              <w:t>JUSTITIA PROCUREMENT PARTNERS, s.r.o.</w:t>
            </w:r>
            <w:r>
              <w:rPr>
                <w:b/>
              </w:rPr>
              <w:br/>
              <w:t>Půtova 1219/3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18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7338A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ind w:left="60" w:right="60"/>
            </w:pPr>
            <w:r>
              <w:rPr>
                <w:b/>
              </w:rPr>
              <w:t xml:space="preserve"> 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3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8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ind w:left="60" w:right="60"/>
            </w:pPr>
            <w:r>
              <w:rPr>
                <w:b/>
              </w:rPr>
              <w:t>Ing. Hladký Štěpán</w:t>
            </w: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rPr>
                <w:b/>
              </w:rPr>
              <w:t>04549511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ind w:left="60" w:right="60"/>
            </w:pPr>
            <w:r>
              <w:rPr>
                <w:b/>
              </w:rPr>
              <w:t>E-mail: hladky@iapg.cas.cz</w:t>
            </w: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default10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20.12.2024</w:t>
            </w:r>
            <w:proofErr w:type="gramEnd"/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default10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rPr>
                <w:b/>
              </w:rPr>
              <w:t xml:space="preserve"> 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8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default10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default10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default10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default10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4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38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Objednáváme dle čl. III odst. 1 příkazní smlouvy REG-21-R-2017 ze dne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12.5.2017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na služby při výkonu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zadavatelskýmch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činností k veřejné zakázce na dodávku s názvem "Dodávka sestavy pro vakuovou koncentraci kapalných vzorků"  ceně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50 000,00 Kč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8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34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50 000,00 Kč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3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72B" w:rsidRDefault="007338A6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05.12.2024</w:t>
            </w:r>
            <w:proofErr w:type="gramEnd"/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0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2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16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72B" w:rsidRDefault="007338A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2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90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3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8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3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1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  <w:tr w:rsidR="00CE072B">
        <w:trPr>
          <w:trHeight w:hRule="exact" w:val="180"/>
        </w:trPr>
        <w:tc>
          <w:tcPr>
            <w:tcW w:w="1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072B" w:rsidRDefault="007338A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260" w:type="dxa"/>
          </w:tcPr>
          <w:p w:rsidR="00CE072B" w:rsidRDefault="00CE072B">
            <w:pPr>
              <w:pStyle w:val="EMPTYCELLSTYLE"/>
            </w:pPr>
          </w:p>
        </w:tc>
        <w:tc>
          <w:tcPr>
            <w:tcW w:w="460" w:type="dxa"/>
          </w:tcPr>
          <w:p w:rsidR="00CE072B" w:rsidRDefault="00CE072B">
            <w:pPr>
              <w:pStyle w:val="EMPTYCELLSTYLE"/>
            </w:pPr>
          </w:p>
        </w:tc>
      </w:tr>
    </w:tbl>
    <w:p w:rsidR="007338A6" w:rsidRDefault="007338A6"/>
    <w:sectPr w:rsidR="007338A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2B"/>
    <w:rsid w:val="007338A6"/>
    <w:rsid w:val="00A67368"/>
    <w:rsid w:val="00CE072B"/>
    <w:rsid w:val="00E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D9F3A-AA7E-4882-B9DE-1002AFC0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B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B9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Sekretariát ÚŽFG</cp:lastModifiedBy>
  <cp:revision>2</cp:revision>
  <cp:lastPrinted>2024-12-05T13:14:00Z</cp:lastPrinted>
  <dcterms:created xsi:type="dcterms:W3CDTF">2024-12-06T13:41:00Z</dcterms:created>
  <dcterms:modified xsi:type="dcterms:W3CDTF">2024-12-06T13:41:00Z</dcterms:modified>
</cp:coreProperties>
</file>