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2" w:name="bookmark2"/>
      <w:r>
        <w:rPr>
          <w:rStyle w:val="CharStyle11"/>
          <w:smallCaps/>
        </w:rPr>
        <w:t>■iiiiimm</w:t>
      </w:r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1180" w:firstLine="0"/>
        <w:jc w:val="right"/>
      </w:pPr>
      <w:r>
        <w:rPr>
          <w:rStyle w:val="CharStyle7"/>
        </w:rPr>
        <w:t>2024010158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  <w:u w:val="single"/>
        </w:rPr>
        <w:t>RÁMCOVÁ KUPNÍ SMLOUVA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95" w:lineRule="auto"/>
        <w:ind w:left="2020" w:right="0" w:hanging="130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left"/>
        <w:tblLayout w:type="fixed"/>
      </w:tblPr>
      <w:tblGrid>
        <w:gridCol w:w="2669"/>
        <w:gridCol w:w="6182"/>
      </w:tblGrid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Kamenice 798/1 d, 625 00 Brno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Jednající: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MUDr. Hana Albrechtová, ředitelka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spacing w:val="3"/>
                <w:shd w:val="clear" w:color="auto" w:fill="000000"/>
              </w:rPr>
              <w:t>...</w:t>
            </w:r>
            <w:r>
              <w:rPr>
                <w:rStyle w:val="CharStyle21"/>
                <w:spacing w:val="4"/>
                <w:shd w:val="clear" w:color="auto" w:fill="000000"/>
              </w:rPr>
              <w:t>........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1"/>
                <w:shd w:val="clear" w:color="auto" w:fill="000000"/>
              </w:rPr>
              <w:t>.........</w:t>
            </w:r>
            <w:r>
              <w:rPr>
                <w:rStyle w:val="CharStyle21"/>
                <w:spacing w:val="2"/>
                <w:shd w:val="clear" w:color="auto" w:fill="000000"/>
              </w:rPr>
              <w:t>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3"/>
                <w:shd w:val="clear" w:color="auto" w:fill="000000"/>
              </w:rPr>
              <w:t>..</w:t>
            </w:r>
            <w:r>
              <w:rPr>
                <w:rStyle w:val="CharStyle21"/>
                <w:spacing w:val="4"/>
                <w:shd w:val="clear" w:color="auto" w:fill="000000"/>
              </w:rPr>
              <w:t>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3"/>
                <w:shd w:val="clear" w:color="auto" w:fill="000000"/>
              </w:rPr>
              <w:t>..</w:t>
            </w:r>
            <w:r>
              <w:rPr>
                <w:rStyle w:val="CharStyle21"/>
                <w:spacing w:val="4"/>
                <w:shd w:val="clear" w:color="auto" w:fill="000000"/>
              </w:rPr>
              <w:t>......</w:t>
            </w:r>
            <w:r>
              <w:rPr>
                <w:rStyle w:val="CharStyle21"/>
                <w:u w:val="single"/>
                <w:shd w:val="clear" w:color="auto" w:fill="000000"/>
                <w:lang w:val="en-US" w:eastAsia="en-US" w:bidi="en-US"/>
              </w:rPr>
              <w:t>​...........................</w:t>
            </w:r>
            <w:r>
              <w:rPr>
                <w:rStyle w:val="CharStyle21"/>
                <w:spacing w:val="1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21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7"/>
                <w:shd w:val="clear" w:color="auto" w:fill="000000"/>
              </w:rPr>
              <w:t>......</w:t>
            </w:r>
            <w:r>
              <w:rPr>
                <w:rStyle w:val="CharStyle21"/>
                <w:shd w:val="clear" w:color="auto" w:fill="000000"/>
              </w:rPr>
              <w:t>​....</w:t>
            </w:r>
            <w:r>
              <w:rPr>
                <w:rStyle w:val="CharStyle21"/>
                <w:spacing w:val="1"/>
                <w:shd w:val="clear" w:color="auto" w:fill="000000"/>
              </w:rPr>
              <w:t>.....</w:t>
            </w:r>
            <w:r>
              <w:rPr>
                <w:rStyle w:val="CharStyle21"/>
                <w:shd w:val="clear" w:color="auto" w:fill="000000"/>
              </w:rPr>
              <w:t>​.......​</w:t>
            </w:r>
            <w:r>
              <w:rPr>
                <w:rStyle w:val="CharStyle21"/>
                <w:spacing w:val="6"/>
                <w:shd w:val="clear" w:color="auto" w:fill="000000"/>
              </w:rPr>
              <w:t>...</w:t>
            </w:r>
            <w:r>
              <w:rPr>
                <w:rStyle w:val="CharStyle21"/>
                <w:spacing w:val="7"/>
                <w:shd w:val="clear" w:color="auto" w:fill="000000"/>
              </w:rPr>
              <w:t>...</w:t>
            </w:r>
            <w:r>
              <w:rPr>
                <w:rStyle w:val="CharStyle21"/>
                <w:shd w:val="clear" w:color="auto" w:fill="000000"/>
              </w:rPr>
              <w:t>​......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00346292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CZ00346292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Krajský soud v Brně sp. zn. Pr 1245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MONETA Money Bank, a.s., č. ú. 117203514/0600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8"/>
        </w:rPr>
        <w:t xml:space="preserve">(dále jen </w:t>
      </w:r>
      <w:r>
        <w:rPr>
          <w:rStyle w:val="CharStyle18"/>
          <w:b/>
          <w:bCs/>
          <w:i/>
          <w:iCs/>
        </w:rPr>
        <w:t>„kupující )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669"/>
        <w:gridCol w:w="6178"/>
      </w:tblGrid>
      <w:tr>
        <w:trPr>
          <w:trHeight w:val="58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d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HZZ,a.s.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Sídlo: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Jednající: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Mariánské náměstí 617/1, Brno, 61700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David Hůbel. ředitel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shd w:val="clear" w:color="auto" w:fill="000000"/>
              </w:rPr>
              <w:t>.......​</w:t>
            </w:r>
            <w:r>
              <w:rPr>
                <w:rStyle w:val="CharStyle21"/>
                <w:spacing w:val="3"/>
                <w:shd w:val="clear" w:color="auto" w:fill="000000"/>
              </w:rPr>
              <w:t>.....</w:t>
            </w:r>
            <w:r>
              <w:rPr>
                <w:rStyle w:val="CharStyle21"/>
                <w:spacing w:val="4"/>
                <w:shd w:val="clear" w:color="auto" w:fill="000000"/>
              </w:rPr>
              <w:t>....</w:t>
            </w:r>
            <w:r>
              <w:rPr>
                <w:rStyle w:val="CharStyle21"/>
                <w:shd w:val="clear" w:color="auto" w:fill="000000"/>
              </w:rPr>
              <w:t>​..</w:t>
            </w:r>
            <w:r>
              <w:rPr>
                <w:rStyle w:val="CharStyle21"/>
                <w:spacing w:val="1"/>
                <w:shd w:val="clear" w:color="auto" w:fill="000000"/>
              </w:rPr>
              <w:t>..........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3"/>
                <w:shd w:val="clear" w:color="auto" w:fill="000000"/>
              </w:rPr>
              <w:t>..........</w:t>
            </w:r>
            <w:r>
              <w:rPr>
                <w:rStyle w:val="CharStyle21"/>
                <w:u w:val="single"/>
                <w:shd w:val="clear" w:color="auto" w:fill="000000"/>
                <w:lang w:val="en-US" w:eastAsia="en-US" w:bidi="en-US"/>
              </w:rPr>
              <w:t>​..</w:t>
            </w:r>
            <w:r>
              <w:rPr>
                <w:rStyle w:val="CharStyle21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CharStyle21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7"/>
                <w:shd w:val="clear" w:color="auto" w:fill="000000"/>
              </w:rPr>
              <w:t>......</w:t>
            </w:r>
            <w:r>
              <w:rPr>
                <w:rStyle w:val="CharStyle21"/>
                <w:shd w:val="clear" w:color="auto" w:fill="000000"/>
              </w:rPr>
              <w:t>​.......​.......​......</w:t>
            </w:r>
          </w:p>
        </w:tc>
      </w:tr>
      <w:tr>
        <w:trPr>
          <w:trHeight w:val="78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IČO: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DIČ: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25309749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CZ25309749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Krajský soud v Brně, oddíl B, vložka 2102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ČSOB Brno, Č.Ú.: 382405993/0300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8"/>
        </w:rPr>
        <w:t xml:space="preserve">(dále jen </w:t>
      </w:r>
      <w:r>
        <w:rPr>
          <w:rStyle w:val="CharStyle18"/>
          <w:b/>
          <w:bCs/>
          <w:i/>
          <w:iCs/>
        </w:rPr>
        <w:t>„prodávající )</w:t>
      </w:r>
    </w:p>
    <w:p>
      <w:pPr>
        <w:widowControl w:val="0"/>
        <w:spacing w:after="67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00" w:line="288" w:lineRule="auto"/>
        <w:ind w:left="400" w:right="0" w:hanging="400"/>
        <w:jc w:val="both"/>
      </w:pPr>
      <w:r>
        <w:rPr>
          <w:rStyle w:val="CharStyle3"/>
        </w:rPr>
        <w:t>Prodávající je oprávněn na základě svého vlastnického práva nakládat se zbožím v podobě jednorázových vaků na sekrety, jejichž bližší specifikace je uvedena v příloze č. 1 této smlouvy, která je její nedílnou součástí.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00"/>
        <w:ind w:left="400" w:right="0" w:hanging="400"/>
        <w:jc w:val="both"/>
      </w:pPr>
      <w:r>
        <w:rPr>
          <w:rStyle w:val="CharStyle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00" w:line="276" w:lineRule="auto"/>
        <w:ind w:left="400" w:right="0" w:hanging="400"/>
        <w:jc w:val="both"/>
      </w:pPr>
      <w:r>
        <w:rPr>
          <w:rStyle w:val="CharStyle3"/>
        </w:rPr>
        <w:t>Součástí dodávky zboží podle čl. 1 a čl. 2 této smlouvy je vždy předání veškerých písemných dokladů, které jsou potřebné k používání tohoto zboží. Dodané zboží musí splňovat požadavky na jakost, neporušenost balení a řádné označení dle platných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00" w:line="286" w:lineRule="auto"/>
        <w:ind w:left="400" w:right="0" w:hanging="400"/>
        <w:jc w:val="both"/>
      </w:pPr>
      <w:r>
        <w:rPr>
          <w:rStyle w:val="CharStyle3"/>
        </w:rPr>
        <w:t xml:space="preserve">Prodávající se zavazuje plnit svůj závazek k dodání zboží podle čl. 1 této smlouvy vždy nejpozději do </w:t>
      </w:r>
      <w:r>
        <w:rPr>
          <w:rStyle w:val="CharStyle3"/>
          <w:b/>
          <w:bCs/>
        </w:rPr>
        <w:t xml:space="preserve">10-ti pracovních dní </w:t>
      </w:r>
      <w:r>
        <w:rPr>
          <w:rStyle w:val="CharStyle3"/>
        </w:rPr>
        <w:t>ode dne účinnosti příslušné dílčí kupní smlouvy, nebude-li dohodnuto jinak. Tento závazek se bude považovat za splněný po předání a převzetí příslušného zboží formou písemného předávacího protokolu. Místem plnění je centrální sklad v sídle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3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3"/>
        </w:rPr>
        <w:t>Kupující se zavazuje zaplatit prodávajícímu za předmět koupě a prodeje podle čl. 1 této smlouvy kupní cenu. Kupní cena za jednotlivé dílčí kupní smlouvy dle č. 2 této smlouvy se stanoví jako součin odebraného množství a jednotkových cen příslušného zboží. Jednotkové ceny zboží jsou uvedeny v příloze č. 1 této smlouvy. Součástí těchto cen jsou veškeré náklady prodávajícího na splnění jeho závazku k dodání zboží podle této smlouvy. Výše uvedené ceny se prodávající zavazuje garantovat po dobu podle čl. 21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 dokladu/ faktury).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"/>
          <w:color w:val="7B99CC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P24V00004273. </w:t>
      </w:r>
      <w:r>
        <w:rPr>
          <w:rStyle w:val="CharStyle3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S převodem zboží je podle čl. 1 této smlouvy spojena záruka za jeho jakost v trvání minimálně 24 měsíců ode dne předání příslušného zboží. V rámci záruky se prodávající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5-ti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3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smlouvy za každý započatý den tohoto prodlení. Pro případ prodlení s odstraněním vady ve lhůtě podle čl. 9 této smlouvy se prodávající zavazuje platit kupujícímu smluvní pokutu ve výši 500,- Kč za každý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2" w:val="left"/>
        </w:tabs>
        <w:bidi w:val="0"/>
        <w:spacing w:before="0" w:line="288" w:lineRule="auto"/>
        <w:ind w:left="820" w:right="0" w:hanging="380"/>
        <w:jc w:val="both"/>
      </w:pPr>
      <w:r>
        <w:rPr>
          <w:rStyle w:val="CharStyle3"/>
        </w:rPr>
        <w:t>Pro případ prodlení se splněním jeho závazku k dodání zboží ve Ihútě podle čl. 4 této smlouvy o více, než 1 týden nebo pro případ výskytu neodstranitelné vady resp. výskytu 3 a více vad na jednom kusu zboží, a to i postupně, je kupující oprávněn odstoupit od dílčí kupní smlouvy i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2" w:val="left"/>
        </w:tabs>
        <w:bidi w:val="0"/>
        <w:spacing w:before="0" w:line="276" w:lineRule="auto"/>
        <w:ind w:left="820" w:right="0" w:hanging="380"/>
        <w:jc w:val="both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2" w:val="left"/>
        </w:tabs>
        <w:bidi w:val="0"/>
        <w:spacing w:before="0" w:line="286" w:lineRule="auto"/>
        <w:ind w:left="820" w:right="0" w:hanging="38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2" w:val="left"/>
        </w:tabs>
        <w:bidi w:val="0"/>
        <w:spacing w:before="0"/>
        <w:ind w:left="820" w:right="0" w:hanging="38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22.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2" w:val="left"/>
        </w:tabs>
        <w:bidi w:val="0"/>
        <w:spacing w:before="0" w:line="288" w:lineRule="auto"/>
        <w:ind w:left="820" w:right="0" w:hanging="38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2" w:val="left"/>
        </w:tabs>
        <w:bidi w:val="0"/>
        <w:spacing w:before="0" w:line="288" w:lineRule="auto"/>
        <w:ind w:left="820" w:right="0" w:hanging="38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2" w:val="left"/>
        </w:tabs>
        <w:bidi w:val="0"/>
        <w:spacing w:before="0" w:line="276" w:lineRule="auto"/>
        <w:ind w:left="820" w:right="0" w:hanging="380"/>
        <w:jc w:val="both"/>
      </w:pPr>
      <w:r>
        <w:rPr>
          <w:rStyle w:val="CharStyle3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2" w:val="left"/>
        </w:tabs>
        <w:bidi w:val="0"/>
        <w:spacing w:before="0" w:line="286" w:lineRule="auto"/>
        <w:ind w:left="820" w:right="0" w:hanging="380"/>
        <w:jc w:val="both"/>
      </w:pPr>
      <w:r>
        <w:rPr>
          <w:rStyle w:val="CharStyle3"/>
        </w:rPr>
        <w:t>Tato smlouva nabývá účinnosti po jejím podpisu oběma smluvními stranami dnem jejího uveřejnění v Registru smluv, nejdříve však 1.1.2025.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42" w:val="left"/>
        </w:tabs>
        <w:bidi w:val="0"/>
        <w:spacing w:before="0" w:line="286" w:lineRule="auto"/>
        <w:ind w:left="0" w:right="0" w:firstLine="420"/>
        <w:jc w:val="both"/>
      </w:pPr>
      <w:r>
        <w:rPr>
          <w:rStyle w:val="CharStyle3"/>
        </w:rPr>
        <w:t xml:space="preserve">Tato smlouva se uzavírá na dobu určitou, a to do </w:t>
      </w:r>
      <w:r>
        <w:rPr>
          <w:rStyle w:val="CharStyle3"/>
          <w:b/>
          <w:bCs/>
        </w:rPr>
        <w:t>31.12. 2025.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62" w:val="left"/>
        </w:tabs>
        <w:bidi w:val="0"/>
        <w:spacing w:before="0" w:after="0" w:line="286" w:lineRule="auto"/>
        <w:ind w:left="820" w:right="0" w:hanging="380"/>
        <w:jc w:val="both"/>
      </w:pPr>
      <w:r>
        <w:rPr>
          <w:rStyle w:val="CharStyle3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388" w:right="1008" w:bottom="1741" w:left="1282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92100" distB="12065" distL="0" distR="0" simplePos="0" relativeHeight="125829378" behindDoc="0" locked="0" layoutInCell="1" allowOverlap="1">
                <wp:simplePos x="0" y="0"/>
                <wp:positionH relativeFrom="page">
                  <wp:posOffset>1242695</wp:posOffset>
                </wp:positionH>
                <wp:positionV relativeFrom="paragraph">
                  <wp:posOffset>292100</wp:posOffset>
                </wp:positionV>
                <wp:extent cx="1176655" cy="96647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6655" cy="966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90" w:val="left"/>
                              </w:tabs>
                              <w:bidi w:val="0"/>
                              <w:spacing w:before="0" w:after="4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5"/>
                              </w:rPr>
                              <w:t>MUDr. Hana Albrechtová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7.850000000000009pt;margin-top:23.pt;width:92.650000000000006pt;height:76.100000000000009pt;z-index:-125829375;mso-wrap-distance-left:0;mso-wrap-distance-top:23.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90" w:val="left"/>
                        </w:tabs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5"/>
                        </w:rPr>
                        <w:t>MUDr. Hana Albrechtová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2100" distB="829310" distL="0" distR="0" simplePos="0" relativeHeight="125829380" behindDoc="0" locked="0" layoutInCell="1" allowOverlap="1">
                <wp:simplePos x="0" y="0"/>
                <wp:positionH relativeFrom="page">
                  <wp:posOffset>4345305</wp:posOffset>
                </wp:positionH>
                <wp:positionV relativeFrom="paragraph">
                  <wp:posOffset>292100</wp:posOffset>
                </wp:positionV>
                <wp:extent cx="1261745" cy="14922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174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 3.12.2024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42.15000000000003pt;margin-top:23.pt;width:99.350000000000009pt;height:11.75pt;z-index:-125829373;mso-wrap-distance-left:0;mso-wrap-distance-top:23.pt;mso-wrap-distance-right:0;mso-wrap-distance-bottom:65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3.12.2024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27710" distB="635" distL="0" distR="0" simplePos="0" relativeHeight="125829382" behindDoc="0" locked="0" layoutInCell="1" allowOverlap="1">
                <wp:simplePos x="0" y="0"/>
                <wp:positionH relativeFrom="page">
                  <wp:posOffset>2437765</wp:posOffset>
                </wp:positionH>
                <wp:positionV relativeFrom="paragraph">
                  <wp:posOffset>727710</wp:posOffset>
                </wp:positionV>
                <wp:extent cx="1158240" cy="5422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8240" cy="542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Digitálně podepsal MUDr. Hana Albrechtová Datum: 2024.12.04 11:34:45 +01’00'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91.95000000000002pt;margin-top:57.300000000000004pt;width:91.200000000000003pt;height:42.700000000000003pt;z-index:-125829371;mso-wrap-distance-left:0;mso-wrap-distance-top:57.300000000000004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Digitálně podepsal MUDr. Hana Albrechtová Datum: 2024.12.04 11:34:45 +01’00'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27380" distB="21590" distL="0" distR="0" simplePos="0" relativeHeight="125829384" behindDoc="0" locked="0" layoutInCell="1" allowOverlap="1">
                <wp:simplePos x="0" y="0"/>
                <wp:positionH relativeFrom="page">
                  <wp:posOffset>4409440</wp:posOffset>
                </wp:positionH>
                <wp:positionV relativeFrom="paragraph">
                  <wp:posOffset>627380</wp:posOffset>
                </wp:positionV>
                <wp:extent cx="646430" cy="62166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6430" cy="621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David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Húbel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47.19999999999999pt;margin-top:49.399999999999999pt;width:50.899999999999999pt;height:48.950000000000003pt;z-index:-125829369;mso-wrap-distance-left:0;mso-wrap-distance-top:49.399999999999999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David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Húbel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94690" distB="18415" distL="0" distR="0" simplePos="0" relativeHeight="125829386" behindDoc="0" locked="0" layoutInCell="1" allowOverlap="1">
                <wp:simplePos x="0" y="0"/>
                <wp:positionH relativeFrom="page">
                  <wp:posOffset>5339080</wp:posOffset>
                </wp:positionH>
                <wp:positionV relativeFrom="paragraph">
                  <wp:posOffset>694690</wp:posOffset>
                </wp:positionV>
                <wp:extent cx="905510" cy="55753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5510" cy="557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Digitálně podepsal David Húbel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Datum: 2024.12.03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09:15:57+01'00'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0.40000000000003pt;margin-top:54.700000000000003pt;width:71.299999999999997pt;height:43.899999999999999pt;z-index:-125829367;mso-wrap-distance-left:0;mso-wrap-distance-top:54.700000000000003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Digitálně podepsal David Húbel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Datum: 2024.12.03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09:15:57+01'00'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27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93" w:right="0" w:bottom="157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4339590</wp:posOffset>
                </wp:positionH>
                <wp:positionV relativeFrom="paragraph">
                  <wp:posOffset>12700</wp:posOffset>
                </wp:positionV>
                <wp:extent cx="707390" cy="50292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David Húbel ředitel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1.69999999999999pt;margin-top:1.pt;width:55.700000000000003pt;height:39.60000000000000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David Húbel ředitel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 xml:space="preserve">MUDr. Hana Albrechtová ředitelka </w:t>
      </w:r>
      <w:r>
        <w:rPr>
          <w:rStyle w:val="CharStyle3"/>
          <w:b/>
          <w:bCs/>
          <w:i/>
          <w:iCs/>
        </w:rPr>
        <w:t>kupující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rStyle w:val="CharStyle3"/>
          <w:b/>
          <w:bCs/>
        </w:rPr>
        <w:t>Příloha č. 1 Specifikace, ceník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4" w:name="bookmark4"/>
      <w:r>
        <w:rPr>
          <w:rStyle w:val="CharStyle40"/>
          <w:b/>
          <w:bCs/>
        </w:rPr>
        <w:t>Interní číslo kupujícího: 57157</w:t>
      </w:r>
      <w:bookmarkEnd w:id="4"/>
    </w:p>
    <w:p>
      <w:pPr>
        <w:pStyle w:val="Style3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40"/>
          <w:b/>
          <w:bCs/>
        </w:rPr>
        <w:t>Specifikace položky: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rStyle w:val="CharStyle3"/>
        </w:rPr>
        <w:t>Jednorázový vak Serres včetně hadice délky 1,8m a koncovky kompatibilní k odsávačce ACCUVAC BASIC A LITE. Objem vaku 1000 ml. Hydrofobní filtr. Kónus pro připojení sterilní odsávací cévky, CH 25, stop vakuum ventil. Víko sběrného sáčku profil písmene „D“.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9"/>
          <w:szCs w:val="19"/>
        </w:rPr>
      </w:pPr>
      <w:bookmarkStart w:id="7" w:name="bookmark7"/>
      <w:r>
        <w:rPr>
          <w:rStyle w:val="CharStyle40"/>
          <w:b/>
          <w:bCs/>
        </w:rPr>
        <w:t xml:space="preserve">Obchodní označení položky: </w:t>
      </w:r>
      <w:r>
        <w:rPr>
          <w:rStyle w:val="CharStyle40"/>
          <w:b/>
          <w:bCs/>
          <w:i/>
          <w:iCs/>
          <w:color w:val="E57499"/>
          <w:sz w:val="19"/>
          <w:szCs w:val="19"/>
        </w:rPr>
        <w:t>57157-23185</w:t>
      </w:r>
      <w:bookmarkEnd w:id="7"/>
    </w:p>
    <w:p>
      <w:pPr>
        <w:pStyle w:val="Style3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40"/>
          <w:b/>
          <w:bCs/>
        </w:rPr>
        <w:t xml:space="preserve">Třída dle MDR (2017/745/EU): </w:t>
      </w:r>
      <w:r>
        <w:rPr>
          <w:rStyle w:val="CharStyle40"/>
          <w:b/>
          <w:bCs/>
          <w:color w:val="E57499"/>
        </w:rPr>
        <w:t>/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40"/>
          <w:b/>
          <w:bCs/>
        </w:rPr>
        <w:t>Ceník:</w:t>
      </w:r>
    </w:p>
    <w:tbl>
      <w:tblPr>
        <w:tblOverlap w:val="never"/>
        <w:jc w:val="center"/>
        <w:tblLayout w:type="fixed"/>
      </w:tblPr>
      <w:tblGrid>
        <w:gridCol w:w="3778"/>
        <w:gridCol w:w="5093"/>
      </w:tblGrid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Jednotková cena v Kč bez DPH: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Jednotková cena v Kč včetně DPH: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21"/>
                <w:b/>
                <w:bCs/>
                <w:i/>
                <w:iCs/>
                <w:color w:val="E57499"/>
              </w:rPr>
              <w:t>94,00 Kč bez DPH 12%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21"/>
                <w:b/>
                <w:bCs/>
                <w:i/>
                <w:iCs/>
                <w:color w:val="E57499"/>
              </w:rPr>
              <w:t>105,28 Kč s DPH 12%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493" w:right="1465" w:bottom="1573" w:left="154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10076180</wp:posOffset>
              </wp:positionV>
              <wp:extent cx="214884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4884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54 2024 jednorázové vaky na sekrety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6.049999999999997pt;margin-top:793.39999999999998pt;width:169.20000000000002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54 2024 jednorázové vaky na sekrety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Nadpis #2_"/>
    <w:basedOn w:val="DefaultParagraphFont"/>
    <w:link w:val="Style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kladní text (3)_"/>
    <w:basedOn w:val="DefaultParagraphFont"/>
    <w:link w:val="Style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1">
    <w:name w:val="Nadpis #1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98"/>
      <w:szCs w:val="98"/>
      <w:u w:val="none"/>
    </w:rPr>
  </w:style>
  <w:style w:type="character" w:customStyle="1" w:styleId="CharStyle13">
    <w:name w:val="Záhlaví nebo zápatí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1">
    <w:name w:val="Jiné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Nadpis #3_"/>
    <w:basedOn w:val="DefaultParagraphFont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auto"/>
      <w:spacing w:line="228" w:lineRule="auto"/>
      <w:outlineLvl w:val="1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auto"/>
      <w:spacing w:line="230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auto"/>
      <w:spacing w:after="40"/>
      <w:ind w:right="1180"/>
      <w:jc w:val="right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98"/>
      <w:szCs w:val="98"/>
      <w:u w:val="none"/>
    </w:rPr>
  </w:style>
  <w:style w:type="paragraph" w:customStyle="1" w:styleId="Style12">
    <w:name w:val="Záhlaví nebo zápatí (2)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auto"/>
      <w:spacing w:after="2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9">
    <w:name w:val="Nadpis #3"/>
    <w:basedOn w:val="Normal"/>
    <w:link w:val="CharStyle40"/>
    <w:pPr>
      <w:widowControl w:val="0"/>
      <w:shd w:val="clear" w:color="auto" w:fill="auto"/>
      <w:spacing w:after="28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