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115C" w14:textId="77777777" w:rsidR="001233A7" w:rsidRPr="002A4A0B" w:rsidRDefault="0008025F" w:rsidP="00B91119">
      <w:pPr>
        <w:spacing w:after="0"/>
        <w:jc w:val="center"/>
        <w:rPr>
          <w:rFonts w:ascii="Times New Roman" w:hAnsi="Times New Roman" w:cs="Times New Roman"/>
          <w:b/>
          <w:sz w:val="32"/>
          <w:szCs w:val="32"/>
        </w:rPr>
      </w:pPr>
      <w:r w:rsidRPr="002A4A0B">
        <w:rPr>
          <w:rFonts w:ascii="Times New Roman" w:hAnsi="Times New Roman" w:cs="Times New Roman"/>
          <w:b/>
          <w:sz w:val="32"/>
          <w:szCs w:val="32"/>
        </w:rPr>
        <w:t>SMLOUVA O SPOLUPRÁCI</w:t>
      </w:r>
    </w:p>
    <w:p w14:paraId="0FB3E1BC" w14:textId="77777777" w:rsidR="00B84DA4" w:rsidRPr="00870949" w:rsidRDefault="00B84DA4" w:rsidP="00870949">
      <w:pPr>
        <w:spacing w:after="0"/>
        <w:rPr>
          <w:rFonts w:ascii="Times New Roman" w:hAnsi="Times New Roman"/>
          <w:b/>
        </w:rPr>
      </w:pPr>
    </w:p>
    <w:p w14:paraId="6B82E3BD" w14:textId="4A2F3292" w:rsidR="0008025F" w:rsidRPr="002A4A0B" w:rsidRDefault="0008025F" w:rsidP="00870949">
      <w:pPr>
        <w:spacing w:after="0"/>
        <w:rPr>
          <w:rFonts w:ascii="Times New Roman" w:hAnsi="Times New Roman" w:cs="Times New Roman"/>
          <w:b/>
        </w:rPr>
      </w:pPr>
      <w:r w:rsidRPr="002A4A0B">
        <w:rPr>
          <w:rFonts w:ascii="Times New Roman" w:hAnsi="Times New Roman" w:cs="Times New Roman"/>
          <w:b/>
        </w:rPr>
        <w:t>STADA PHARMA CZ s.r.o.</w:t>
      </w:r>
    </w:p>
    <w:p w14:paraId="1767CA77" w14:textId="18068651" w:rsidR="0008025F" w:rsidRPr="002A4A0B" w:rsidRDefault="0008025F" w:rsidP="00870949">
      <w:pPr>
        <w:spacing w:after="0"/>
        <w:rPr>
          <w:rFonts w:ascii="Times New Roman" w:hAnsi="Times New Roman" w:cs="Times New Roman"/>
        </w:rPr>
      </w:pPr>
      <w:r w:rsidRPr="002A4A0B">
        <w:rPr>
          <w:rFonts w:ascii="Times New Roman" w:hAnsi="Times New Roman" w:cs="Times New Roman"/>
        </w:rPr>
        <w:t>se sídlem Praha 13 – Stodůlky, Siemensova 2717/4</w:t>
      </w:r>
      <w:r w:rsidR="00EC2E20" w:rsidRPr="002A4A0B">
        <w:rPr>
          <w:rFonts w:ascii="Times New Roman" w:hAnsi="Times New Roman" w:cs="Times New Roman"/>
        </w:rPr>
        <w:t>, 155 00</w:t>
      </w:r>
      <w:r w:rsidR="00EB6738" w:rsidRPr="002A4A0B">
        <w:rPr>
          <w:rFonts w:ascii="Times New Roman" w:hAnsi="Times New Roman" w:cs="Times New Roman"/>
        </w:rPr>
        <w:t xml:space="preserve">, </w:t>
      </w:r>
      <w:r w:rsidRPr="002A4A0B">
        <w:rPr>
          <w:rFonts w:ascii="Times New Roman" w:hAnsi="Times New Roman" w:cs="Times New Roman"/>
        </w:rPr>
        <w:t>IČ</w:t>
      </w:r>
      <w:r w:rsidR="006369E5">
        <w:rPr>
          <w:rFonts w:ascii="Times New Roman" w:hAnsi="Times New Roman" w:cs="Times New Roman"/>
        </w:rPr>
        <w:t>O</w:t>
      </w:r>
      <w:r w:rsidRPr="002A4A0B">
        <w:rPr>
          <w:rFonts w:ascii="Times New Roman" w:hAnsi="Times New Roman" w:cs="Times New Roman"/>
        </w:rPr>
        <w:t xml:space="preserve"> 61063037</w:t>
      </w:r>
    </w:p>
    <w:p w14:paraId="03CEF400" w14:textId="77777777" w:rsidR="0008025F" w:rsidRPr="002A4A0B" w:rsidRDefault="0008025F" w:rsidP="00870949">
      <w:pPr>
        <w:spacing w:after="0"/>
        <w:rPr>
          <w:rFonts w:ascii="Times New Roman" w:hAnsi="Times New Roman" w:cs="Times New Roman"/>
        </w:rPr>
      </w:pPr>
      <w:r w:rsidRPr="002A4A0B">
        <w:rPr>
          <w:rFonts w:ascii="Times New Roman" w:hAnsi="Times New Roman" w:cs="Times New Roman"/>
        </w:rPr>
        <w:t xml:space="preserve">zapsaná v obchodním rejstříku vedeném </w:t>
      </w:r>
      <w:r w:rsidR="005B0F39" w:rsidRPr="002A4A0B">
        <w:rPr>
          <w:rFonts w:ascii="Times New Roman" w:hAnsi="Times New Roman" w:cs="Times New Roman"/>
        </w:rPr>
        <w:t>Městským soudem v Praze, oddíl C, vložka 43247</w:t>
      </w:r>
    </w:p>
    <w:p w14:paraId="12E361E1" w14:textId="3BD24679" w:rsidR="0077055A" w:rsidRDefault="0077055A" w:rsidP="00870949">
      <w:pPr>
        <w:spacing w:after="0"/>
        <w:rPr>
          <w:rFonts w:ascii="Times New Roman" w:hAnsi="Times New Roman"/>
        </w:rPr>
      </w:pPr>
      <w:r>
        <w:rPr>
          <w:rFonts w:ascii="Times New Roman" w:hAnsi="Times New Roman"/>
        </w:rPr>
        <w:t xml:space="preserve">zastoupená </w:t>
      </w:r>
      <w:r w:rsidR="004F262F" w:rsidRPr="004F262F">
        <w:rPr>
          <w:rFonts w:ascii="Times New Roman" w:hAnsi="Times New Roman"/>
        </w:rPr>
        <w:t>Ing. et Ing. Martin</w:t>
      </w:r>
      <w:r w:rsidR="004F262F">
        <w:rPr>
          <w:rFonts w:ascii="Times New Roman" w:hAnsi="Times New Roman"/>
        </w:rPr>
        <w:t>em</w:t>
      </w:r>
      <w:r w:rsidR="004F262F" w:rsidRPr="004F262F">
        <w:rPr>
          <w:rFonts w:ascii="Times New Roman" w:hAnsi="Times New Roman"/>
        </w:rPr>
        <w:t xml:space="preserve"> Šlégl</w:t>
      </w:r>
      <w:r w:rsidR="004F262F">
        <w:rPr>
          <w:rFonts w:ascii="Times New Roman" w:hAnsi="Times New Roman"/>
        </w:rPr>
        <w:t>em</w:t>
      </w:r>
      <w:r w:rsidR="004F262F" w:rsidRPr="004F262F">
        <w:rPr>
          <w:rFonts w:ascii="Times New Roman" w:hAnsi="Times New Roman"/>
        </w:rPr>
        <w:t xml:space="preserve"> MIM</w:t>
      </w:r>
      <w:r>
        <w:rPr>
          <w:rFonts w:ascii="Times New Roman" w:hAnsi="Times New Roman"/>
        </w:rPr>
        <w:t xml:space="preserve">. a Ing. </w:t>
      </w:r>
      <w:r w:rsidR="00F8194B">
        <w:rPr>
          <w:rFonts w:ascii="Times New Roman" w:hAnsi="Times New Roman"/>
        </w:rPr>
        <w:t>Martinem Hefnerem</w:t>
      </w:r>
      <w:r>
        <w:rPr>
          <w:rFonts w:ascii="Times New Roman" w:hAnsi="Times New Roman"/>
        </w:rPr>
        <w:t>, jednateli</w:t>
      </w:r>
    </w:p>
    <w:p w14:paraId="26B8C06E" w14:textId="77777777" w:rsidR="005B0F39" w:rsidRPr="002A4A0B" w:rsidRDefault="005B0F39" w:rsidP="00870949">
      <w:pPr>
        <w:spacing w:after="0"/>
        <w:rPr>
          <w:rFonts w:ascii="Times New Roman" w:hAnsi="Times New Roman" w:cs="Times New Roman"/>
        </w:rPr>
      </w:pPr>
      <w:r w:rsidRPr="002A4A0B">
        <w:rPr>
          <w:rFonts w:ascii="Times New Roman" w:hAnsi="Times New Roman" w:cs="Times New Roman"/>
        </w:rPr>
        <w:t xml:space="preserve">(dále jen </w:t>
      </w:r>
      <w:r w:rsidR="003413A8" w:rsidRPr="002A4A0B">
        <w:rPr>
          <w:rFonts w:ascii="Times New Roman" w:hAnsi="Times New Roman" w:cs="Times New Roman"/>
        </w:rPr>
        <w:t>„</w:t>
      </w:r>
      <w:r w:rsidR="00FE30A6" w:rsidRPr="002A4A0B">
        <w:rPr>
          <w:rFonts w:ascii="Times New Roman" w:hAnsi="Times New Roman" w:cs="Times New Roman"/>
          <w:b/>
        </w:rPr>
        <w:t>D</w:t>
      </w:r>
      <w:r w:rsidRPr="002A4A0B">
        <w:rPr>
          <w:rFonts w:ascii="Times New Roman" w:hAnsi="Times New Roman" w:cs="Times New Roman"/>
          <w:b/>
        </w:rPr>
        <w:t>odavatel</w:t>
      </w:r>
      <w:r w:rsidR="003413A8" w:rsidRPr="002A4A0B">
        <w:rPr>
          <w:rFonts w:ascii="Times New Roman" w:hAnsi="Times New Roman" w:cs="Times New Roman"/>
        </w:rPr>
        <w:t>“</w:t>
      </w:r>
      <w:r w:rsidRPr="002A4A0B">
        <w:rPr>
          <w:rFonts w:ascii="Times New Roman" w:hAnsi="Times New Roman" w:cs="Times New Roman"/>
        </w:rPr>
        <w:t>)</w:t>
      </w:r>
    </w:p>
    <w:p w14:paraId="18BB1248" w14:textId="77777777" w:rsidR="005B0F39" w:rsidRPr="002A4A0B" w:rsidRDefault="005B0F39" w:rsidP="00870949">
      <w:pPr>
        <w:spacing w:after="0"/>
        <w:rPr>
          <w:rFonts w:ascii="Times New Roman" w:hAnsi="Times New Roman" w:cs="Times New Roman"/>
        </w:rPr>
      </w:pPr>
    </w:p>
    <w:p w14:paraId="5BB91139" w14:textId="77777777" w:rsidR="005B0F39" w:rsidRPr="002A4A0B" w:rsidRDefault="005B0F39" w:rsidP="00870949">
      <w:pPr>
        <w:spacing w:after="0"/>
        <w:rPr>
          <w:rFonts w:ascii="Times New Roman" w:hAnsi="Times New Roman" w:cs="Times New Roman"/>
        </w:rPr>
      </w:pPr>
      <w:r w:rsidRPr="002A4A0B">
        <w:rPr>
          <w:rFonts w:ascii="Times New Roman" w:hAnsi="Times New Roman" w:cs="Times New Roman"/>
        </w:rPr>
        <w:t>a</w:t>
      </w:r>
    </w:p>
    <w:p w14:paraId="65D692F8" w14:textId="77777777" w:rsidR="005B0F39" w:rsidRPr="002A4A0B" w:rsidRDefault="005B0F39" w:rsidP="00870949">
      <w:pPr>
        <w:spacing w:after="0"/>
        <w:rPr>
          <w:rFonts w:ascii="Times New Roman" w:hAnsi="Times New Roman" w:cs="Times New Roman"/>
        </w:rPr>
      </w:pPr>
    </w:p>
    <w:p w14:paraId="4EE30BB8" w14:textId="77777777" w:rsidR="009A62C0" w:rsidRDefault="009A62C0" w:rsidP="003F1019">
      <w:pPr>
        <w:spacing w:after="0"/>
        <w:rPr>
          <w:rFonts w:ascii="Times New Roman" w:hAnsi="Times New Roman" w:cs="Times New Roman"/>
          <w:b/>
        </w:rPr>
      </w:pPr>
      <w:r w:rsidRPr="009A62C0">
        <w:rPr>
          <w:rFonts w:ascii="Times New Roman" w:hAnsi="Times New Roman" w:cs="Times New Roman"/>
          <w:b/>
        </w:rPr>
        <w:t>Nemocnice Na Homolce</w:t>
      </w:r>
    </w:p>
    <w:p w14:paraId="376F0BB8" w14:textId="5C80021E" w:rsidR="00107FC6" w:rsidRDefault="003F1019" w:rsidP="003F1019">
      <w:pPr>
        <w:spacing w:after="0"/>
        <w:rPr>
          <w:rFonts w:ascii="Times New Roman" w:hAnsi="Times New Roman" w:cs="Times New Roman"/>
        </w:rPr>
      </w:pPr>
      <w:r>
        <w:rPr>
          <w:rFonts w:ascii="Times New Roman" w:hAnsi="Times New Roman" w:cs="Times New Roman"/>
        </w:rPr>
        <w:t xml:space="preserve">se </w:t>
      </w:r>
      <w:r w:rsidR="00107FC6">
        <w:rPr>
          <w:rFonts w:ascii="Times New Roman" w:hAnsi="Times New Roman" w:cs="Times New Roman"/>
        </w:rPr>
        <w:t>sídlem</w:t>
      </w:r>
      <w:r w:rsidR="00A81507">
        <w:rPr>
          <w:rFonts w:ascii="Times New Roman" w:hAnsi="Times New Roman" w:cs="Times New Roman"/>
        </w:rPr>
        <w:t>:</w:t>
      </w:r>
      <w:r w:rsidR="00107FC6">
        <w:rPr>
          <w:rFonts w:ascii="Times New Roman" w:hAnsi="Times New Roman" w:cs="Times New Roman"/>
        </w:rPr>
        <w:t xml:space="preserve"> </w:t>
      </w:r>
      <w:r w:rsidR="00083A5A" w:rsidRPr="00083A5A">
        <w:rPr>
          <w:rFonts w:ascii="Times New Roman" w:hAnsi="Times New Roman" w:cs="Times New Roman"/>
        </w:rPr>
        <w:t>Roentgenova 37/2, Motol, 150</w:t>
      </w:r>
      <w:r w:rsidR="00083A5A">
        <w:rPr>
          <w:rFonts w:ascii="Times New Roman" w:hAnsi="Times New Roman" w:cs="Times New Roman"/>
        </w:rPr>
        <w:t xml:space="preserve"> </w:t>
      </w:r>
      <w:r w:rsidR="00073FFC">
        <w:rPr>
          <w:rFonts w:ascii="Times New Roman" w:hAnsi="Times New Roman" w:cs="Times New Roman"/>
        </w:rPr>
        <w:t>3</w:t>
      </w:r>
      <w:r w:rsidR="00073FFC" w:rsidRPr="00083A5A">
        <w:rPr>
          <w:rFonts w:ascii="Times New Roman" w:hAnsi="Times New Roman" w:cs="Times New Roman"/>
        </w:rPr>
        <w:t xml:space="preserve">0 </w:t>
      </w:r>
      <w:r w:rsidR="00083A5A" w:rsidRPr="00083A5A">
        <w:rPr>
          <w:rFonts w:ascii="Times New Roman" w:hAnsi="Times New Roman" w:cs="Times New Roman"/>
        </w:rPr>
        <w:t>Praha 5</w:t>
      </w:r>
    </w:p>
    <w:p w14:paraId="3A216730" w14:textId="3CF11DE9" w:rsidR="00107FC6" w:rsidRDefault="00107FC6" w:rsidP="00870949">
      <w:pPr>
        <w:spacing w:after="0"/>
        <w:rPr>
          <w:rFonts w:ascii="Times New Roman" w:hAnsi="Times New Roman" w:cs="Times New Roman"/>
        </w:rPr>
      </w:pPr>
      <w:r>
        <w:rPr>
          <w:rFonts w:ascii="Times New Roman" w:hAnsi="Times New Roman" w:cs="Times New Roman"/>
        </w:rPr>
        <w:t>IČ</w:t>
      </w:r>
      <w:r w:rsidR="006369E5">
        <w:rPr>
          <w:rFonts w:ascii="Times New Roman" w:hAnsi="Times New Roman" w:cs="Times New Roman"/>
        </w:rPr>
        <w:t>O</w:t>
      </w:r>
      <w:r>
        <w:rPr>
          <w:rFonts w:ascii="Times New Roman" w:hAnsi="Times New Roman" w:cs="Times New Roman"/>
        </w:rPr>
        <w:t xml:space="preserve">: </w:t>
      </w:r>
      <w:r w:rsidR="00790E4A" w:rsidRPr="00790E4A">
        <w:rPr>
          <w:rFonts w:ascii="Times New Roman" w:hAnsi="Times New Roman" w:cs="Times New Roman"/>
        </w:rPr>
        <w:t>00023884</w:t>
      </w:r>
    </w:p>
    <w:p w14:paraId="2E807202" w14:textId="73FDC0D0" w:rsidR="00107FC6" w:rsidRDefault="00055F71" w:rsidP="00870949">
      <w:pPr>
        <w:spacing w:after="0"/>
        <w:rPr>
          <w:rFonts w:ascii="Times New Roman" w:hAnsi="Times New Roman" w:cs="Times New Roman"/>
        </w:rPr>
      </w:pPr>
      <w:r>
        <w:rPr>
          <w:rFonts w:ascii="Times New Roman" w:hAnsi="Times New Roman" w:cs="Times New Roman"/>
        </w:rPr>
        <w:t>Státní příspěvková organizace</w:t>
      </w:r>
    </w:p>
    <w:p w14:paraId="3B2CB17A" w14:textId="78CBDD3D" w:rsidR="00A81507" w:rsidRDefault="00A81507" w:rsidP="00870949">
      <w:pPr>
        <w:spacing w:after="0"/>
        <w:rPr>
          <w:rFonts w:ascii="Times New Roman" w:hAnsi="Times New Roman" w:cs="Times New Roman"/>
        </w:rPr>
      </w:pPr>
      <w:r w:rsidRPr="00A81507">
        <w:rPr>
          <w:rFonts w:ascii="Times New Roman" w:hAnsi="Times New Roman" w:cs="Times New Roman"/>
        </w:rPr>
        <w:t xml:space="preserve">zastoupená: </w:t>
      </w:r>
      <w:r w:rsidR="004B03DA" w:rsidRPr="004B03DA">
        <w:rPr>
          <w:rFonts w:ascii="Times New Roman" w:hAnsi="Times New Roman" w:cs="Times New Roman"/>
        </w:rPr>
        <w:t>MUDr. Petr</w:t>
      </w:r>
      <w:r w:rsidR="004B03DA">
        <w:rPr>
          <w:rFonts w:ascii="Times New Roman" w:hAnsi="Times New Roman" w:cs="Times New Roman"/>
        </w:rPr>
        <w:t>em</w:t>
      </w:r>
      <w:r w:rsidR="004B03DA" w:rsidRPr="004B03DA">
        <w:rPr>
          <w:rFonts w:ascii="Times New Roman" w:hAnsi="Times New Roman" w:cs="Times New Roman"/>
        </w:rPr>
        <w:t xml:space="preserve"> Poloučk</w:t>
      </w:r>
      <w:r w:rsidR="004B03DA">
        <w:rPr>
          <w:rFonts w:ascii="Times New Roman" w:hAnsi="Times New Roman" w:cs="Times New Roman"/>
        </w:rPr>
        <w:t>em</w:t>
      </w:r>
      <w:r w:rsidR="004B03DA" w:rsidRPr="004B03DA">
        <w:rPr>
          <w:rFonts w:ascii="Times New Roman" w:hAnsi="Times New Roman" w:cs="Times New Roman"/>
        </w:rPr>
        <w:t>, MBA</w:t>
      </w:r>
      <w:r w:rsidR="008610E0" w:rsidRPr="008610E0">
        <w:rPr>
          <w:rFonts w:ascii="Times New Roman" w:hAnsi="Times New Roman" w:cs="Times New Roman"/>
        </w:rPr>
        <w:t xml:space="preserve">., </w:t>
      </w:r>
      <w:r w:rsidR="004B03DA">
        <w:rPr>
          <w:rFonts w:ascii="Times New Roman" w:hAnsi="Times New Roman" w:cs="Times New Roman"/>
        </w:rPr>
        <w:t>ředitelem</w:t>
      </w:r>
    </w:p>
    <w:p w14:paraId="2F9E276E" w14:textId="1503504F" w:rsidR="005B0F39" w:rsidRPr="002A4A0B" w:rsidRDefault="005B0F39" w:rsidP="00870949">
      <w:pPr>
        <w:spacing w:after="0"/>
        <w:rPr>
          <w:rFonts w:ascii="Times New Roman" w:hAnsi="Times New Roman" w:cs="Times New Roman"/>
        </w:rPr>
      </w:pPr>
      <w:r w:rsidRPr="002A4A0B">
        <w:rPr>
          <w:rFonts w:ascii="Times New Roman" w:hAnsi="Times New Roman" w:cs="Times New Roman"/>
        </w:rPr>
        <w:t xml:space="preserve">(dále jen </w:t>
      </w:r>
      <w:r w:rsidR="003413A8" w:rsidRPr="002A4A0B">
        <w:rPr>
          <w:rFonts w:ascii="Times New Roman" w:hAnsi="Times New Roman" w:cs="Times New Roman"/>
        </w:rPr>
        <w:t>„</w:t>
      </w:r>
      <w:r w:rsidRPr="002A4A0B">
        <w:rPr>
          <w:rFonts w:ascii="Times New Roman" w:hAnsi="Times New Roman" w:cs="Times New Roman"/>
          <w:b/>
        </w:rPr>
        <w:t>Odběratel</w:t>
      </w:r>
      <w:r w:rsidR="003413A8" w:rsidRPr="002A4A0B">
        <w:rPr>
          <w:rFonts w:ascii="Times New Roman" w:hAnsi="Times New Roman" w:cs="Times New Roman"/>
        </w:rPr>
        <w:t>“</w:t>
      </w:r>
      <w:r w:rsidRPr="002A4A0B">
        <w:rPr>
          <w:rFonts w:ascii="Times New Roman" w:hAnsi="Times New Roman" w:cs="Times New Roman"/>
        </w:rPr>
        <w:t>)</w:t>
      </w:r>
    </w:p>
    <w:p w14:paraId="615B7BA1" w14:textId="685FF657" w:rsidR="005B0F39" w:rsidRDefault="005B0F39" w:rsidP="00870949">
      <w:pPr>
        <w:spacing w:after="0"/>
        <w:rPr>
          <w:rFonts w:ascii="Times New Roman" w:hAnsi="Times New Roman" w:cs="Times New Roman"/>
        </w:rPr>
      </w:pPr>
    </w:p>
    <w:p w14:paraId="447A632A" w14:textId="57953785" w:rsidR="00782657" w:rsidRDefault="00782657" w:rsidP="00B91119">
      <w:pPr>
        <w:spacing w:after="0"/>
        <w:rPr>
          <w:rFonts w:ascii="Times New Roman" w:hAnsi="Times New Roman" w:cs="Times New Roman"/>
        </w:rPr>
      </w:pPr>
      <w:r>
        <w:rPr>
          <w:rFonts w:ascii="Times New Roman" w:hAnsi="Times New Roman" w:cs="Times New Roman"/>
        </w:rPr>
        <w:t xml:space="preserve">Společně dále </w:t>
      </w:r>
      <w:r w:rsidR="00B84DA4">
        <w:rPr>
          <w:rFonts w:ascii="Times New Roman" w:hAnsi="Times New Roman" w:cs="Times New Roman"/>
        </w:rPr>
        <w:t>jen</w:t>
      </w:r>
      <w:r>
        <w:rPr>
          <w:rFonts w:ascii="Times New Roman" w:hAnsi="Times New Roman" w:cs="Times New Roman"/>
        </w:rPr>
        <w:t xml:space="preserve"> jako „</w:t>
      </w:r>
      <w:r w:rsidRPr="007A5ADB">
        <w:rPr>
          <w:rFonts w:ascii="Times New Roman" w:hAnsi="Times New Roman" w:cs="Times New Roman"/>
          <w:b/>
          <w:bCs/>
        </w:rPr>
        <w:t>strany</w:t>
      </w:r>
      <w:r>
        <w:rPr>
          <w:rFonts w:ascii="Times New Roman" w:hAnsi="Times New Roman" w:cs="Times New Roman"/>
        </w:rPr>
        <w:t>“ uzavírají tuto Smlouvu o spolupráci:</w:t>
      </w:r>
    </w:p>
    <w:p w14:paraId="666FF049" w14:textId="77777777" w:rsidR="00753DD6" w:rsidRDefault="00753DD6" w:rsidP="00B91119">
      <w:pPr>
        <w:spacing w:after="0"/>
        <w:rPr>
          <w:rFonts w:ascii="Times New Roman" w:hAnsi="Times New Roman" w:cs="Times New Roman"/>
        </w:rPr>
      </w:pPr>
    </w:p>
    <w:p w14:paraId="0DA2B312" w14:textId="77777777" w:rsidR="005B0F39" w:rsidRPr="002A4A0B" w:rsidRDefault="005B0F39" w:rsidP="00870949">
      <w:pPr>
        <w:pStyle w:val="Odstavecseseznamem"/>
        <w:numPr>
          <w:ilvl w:val="0"/>
          <w:numId w:val="2"/>
        </w:numPr>
        <w:spacing w:after="0"/>
        <w:ind w:left="284" w:hanging="284"/>
        <w:contextualSpacing w:val="0"/>
        <w:jc w:val="center"/>
        <w:rPr>
          <w:rFonts w:ascii="Times New Roman" w:hAnsi="Times New Roman" w:cs="Times New Roman"/>
          <w:b/>
        </w:rPr>
      </w:pPr>
      <w:r w:rsidRPr="002A4A0B">
        <w:rPr>
          <w:rFonts w:ascii="Times New Roman" w:hAnsi="Times New Roman" w:cs="Times New Roman"/>
          <w:b/>
        </w:rPr>
        <w:t>Úvodní ustanovení</w:t>
      </w:r>
    </w:p>
    <w:p w14:paraId="1AFC499E" w14:textId="7BAC6C4F" w:rsidR="005B0F39" w:rsidRPr="002A4A0B" w:rsidRDefault="005B0F39" w:rsidP="00870949">
      <w:pPr>
        <w:pStyle w:val="Odstavecseseznamem"/>
        <w:numPr>
          <w:ilvl w:val="0"/>
          <w:numId w:val="3"/>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Odběratel je </w:t>
      </w:r>
      <w:r w:rsidR="00107FC6">
        <w:rPr>
          <w:rFonts w:ascii="Times New Roman" w:hAnsi="Times New Roman" w:cs="Times New Roman"/>
        </w:rPr>
        <w:t>poskytovatelem zdravotních služeb</w:t>
      </w:r>
      <w:r w:rsidRPr="002A4A0B">
        <w:rPr>
          <w:rFonts w:ascii="Times New Roman" w:hAnsi="Times New Roman" w:cs="Times New Roman"/>
        </w:rPr>
        <w:t>, kter</w:t>
      </w:r>
      <w:r w:rsidR="00107FC6">
        <w:rPr>
          <w:rFonts w:ascii="Times New Roman" w:hAnsi="Times New Roman" w:cs="Times New Roman"/>
        </w:rPr>
        <w:t>ý</w:t>
      </w:r>
      <w:r w:rsidRPr="002A4A0B">
        <w:rPr>
          <w:rFonts w:ascii="Times New Roman" w:hAnsi="Times New Roman" w:cs="Times New Roman"/>
        </w:rPr>
        <w:t xml:space="preserve"> odebírá z distribuční sítě v České republice výrobky Dodavatel</w:t>
      </w:r>
      <w:r w:rsidR="00400CB0" w:rsidRPr="002A4A0B">
        <w:rPr>
          <w:rFonts w:ascii="Times New Roman" w:hAnsi="Times New Roman" w:cs="Times New Roman"/>
        </w:rPr>
        <w:t>e</w:t>
      </w:r>
      <w:r w:rsidRPr="002A4A0B">
        <w:rPr>
          <w:rFonts w:ascii="Times New Roman" w:hAnsi="Times New Roman" w:cs="Times New Roman"/>
        </w:rPr>
        <w:t xml:space="preserve"> uvedené v</w:t>
      </w:r>
      <w:r w:rsidR="000C19E5">
        <w:rPr>
          <w:rFonts w:ascii="Times New Roman" w:hAnsi="Times New Roman" w:cs="Times New Roman"/>
        </w:rPr>
        <w:t> </w:t>
      </w:r>
      <w:r w:rsidRPr="002A4A0B">
        <w:rPr>
          <w:rFonts w:ascii="Times New Roman" w:hAnsi="Times New Roman" w:cs="Times New Roman"/>
        </w:rPr>
        <w:t>příloze</w:t>
      </w:r>
      <w:r w:rsidR="000C19E5">
        <w:rPr>
          <w:rFonts w:ascii="Times New Roman" w:hAnsi="Times New Roman" w:cs="Times New Roman"/>
        </w:rPr>
        <w:t xml:space="preserve"> </w:t>
      </w:r>
      <w:r w:rsidRPr="002A4A0B">
        <w:rPr>
          <w:rFonts w:ascii="Times New Roman" w:hAnsi="Times New Roman" w:cs="Times New Roman"/>
        </w:rPr>
        <w:t>této smlouvy (dále jen „</w:t>
      </w:r>
      <w:r w:rsidRPr="002A4A0B">
        <w:rPr>
          <w:rFonts w:ascii="Times New Roman" w:hAnsi="Times New Roman" w:cs="Times New Roman"/>
          <w:b/>
        </w:rPr>
        <w:t>Výrobky</w:t>
      </w:r>
      <w:r w:rsidRPr="002A4A0B">
        <w:rPr>
          <w:rFonts w:ascii="Times New Roman" w:hAnsi="Times New Roman" w:cs="Times New Roman"/>
        </w:rPr>
        <w:t xml:space="preserve">“). Podmínky odběrů Výrobků </w:t>
      </w:r>
      <w:r w:rsidR="00D3768C" w:rsidRPr="002A4A0B">
        <w:rPr>
          <w:rFonts w:ascii="Times New Roman" w:hAnsi="Times New Roman" w:cs="Times New Roman"/>
        </w:rPr>
        <w:t>Odběratele</w:t>
      </w:r>
      <w:r w:rsidRPr="002A4A0B">
        <w:rPr>
          <w:rFonts w:ascii="Times New Roman" w:hAnsi="Times New Roman" w:cs="Times New Roman"/>
        </w:rPr>
        <w:t>m nejsou touto smlouvou nijak dotčeny.</w:t>
      </w:r>
    </w:p>
    <w:p w14:paraId="5BA0E499" w14:textId="77777777" w:rsidR="00EC2E20" w:rsidRPr="002A4A0B" w:rsidRDefault="00EC2E20" w:rsidP="00870949">
      <w:pPr>
        <w:pStyle w:val="Odstavecseseznamem"/>
        <w:spacing w:after="0"/>
        <w:ind w:left="426"/>
        <w:contextualSpacing w:val="0"/>
        <w:jc w:val="both"/>
        <w:rPr>
          <w:rFonts w:ascii="Times New Roman" w:hAnsi="Times New Roman" w:cs="Times New Roman"/>
        </w:rPr>
      </w:pPr>
    </w:p>
    <w:p w14:paraId="3DF6B88C" w14:textId="20C40EDC" w:rsidR="00753DD6" w:rsidRDefault="005B0F39" w:rsidP="00870949">
      <w:pPr>
        <w:pStyle w:val="Odstavecseseznamem"/>
        <w:numPr>
          <w:ilvl w:val="0"/>
          <w:numId w:val="3"/>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shodně konstatují, že </w:t>
      </w:r>
      <w:r w:rsidR="00D3768C" w:rsidRPr="002A4A0B">
        <w:rPr>
          <w:rFonts w:ascii="Times New Roman" w:hAnsi="Times New Roman" w:cs="Times New Roman"/>
        </w:rPr>
        <w:t>Odběratel</w:t>
      </w:r>
      <w:r w:rsidRPr="002A4A0B">
        <w:rPr>
          <w:rFonts w:ascii="Times New Roman" w:hAnsi="Times New Roman" w:cs="Times New Roman"/>
        </w:rPr>
        <w:t xml:space="preserve"> odebírá prostřednictvím odběrných míst na základě spolupráce upravené dílčími písemnými kupními smlouvami s jednotlivým</w:t>
      </w:r>
      <w:r w:rsidR="00F935EC">
        <w:rPr>
          <w:rFonts w:ascii="Times New Roman" w:hAnsi="Times New Roman" w:cs="Times New Roman"/>
        </w:rPr>
        <w:t>i</w:t>
      </w:r>
      <w:r w:rsidRPr="002A4A0B">
        <w:rPr>
          <w:rFonts w:ascii="Times New Roman" w:hAnsi="Times New Roman" w:cs="Times New Roman"/>
        </w:rPr>
        <w:t xml:space="preserve"> distributor</w:t>
      </w:r>
      <w:r w:rsidR="00F935EC">
        <w:rPr>
          <w:rFonts w:ascii="Times New Roman" w:hAnsi="Times New Roman" w:cs="Times New Roman"/>
        </w:rPr>
        <w:t>y</w:t>
      </w:r>
      <w:r w:rsidR="003413A8" w:rsidRPr="002A4A0B">
        <w:rPr>
          <w:rFonts w:ascii="Times New Roman" w:hAnsi="Times New Roman" w:cs="Times New Roman"/>
        </w:rPr>
        <w:t xml:space="preserve">, jak </w:t>
      </w:r>
      <w:r w:rsidR="00F935EC">
        <w:rPr>
          <w:rFonts w:ascii="Times New Roman" w:hAnsi="Times New Roman" w:cs="Times New Roman"/>
        </w:rPr>
        <w:t>jsou</w:t>
      </w:r>
      <w:r w:rsidR="003413A8" w:rsidRPr="002A4A0B">
        <w:rPr>
          <w:rFonts w:ascii="Times New Roman" w:hAnsi="Times New Roman" w:cs="Times New Roman"/>
        </w:rPr>
        <w:t xml:space="preserve"> uveden</w:t>
      </w:r>
      <w:r w:rsidR="00F935EC">
        <w:rPr>
          <w:rFonts w:ascii="Times New Roman" w:hAnsi="Times New Roman" w:cs="Times New Roman"/>
        </w:rPr>
        <w:t>i</w:t>
      </w:r>
      <w:r w:rsidR="003413A8" w:rsidRPr="002A4A0B">
        <w:rPr>
          <w:rFonts w:ascii="Times New Roman" w:hAnsi="Times New Roman" w:cs="Times New Roman"/>
        </w:rPr>
        <w:t xml:space="preserve"> v příloze této smlouvy</w:t>
      </w:r>
      <w:r w:rsidRPr="002A4A0B">
        <w:rPr>
          <w:rFonts w:ascii="Times New Roman" w:hAnsi="Times New Roman" w:cs="Times New Roman"/>
        </w:rPr>
        <w:t xml:space="preserve"> </w:t>
      </w:r>
      <w:r w:rsidR="003413A8" w:rsidRPr="002A4A0B">
        <w:rPr>
          <w:rFonts w:ascii="Times New Roman" w:hAnsi="Times New Roman" w:cs="Times New Roman"/>
        </w:rPr>
        <w:t>(dále jen „</w:t>
      </w:r>
      <w:r w:rsidR="003413A8" w:rsidRPr="002A4A0B">
        <w:rPr>
          <w:rFonts w:ascii="Times New Roman" w:hAnsi="Times New Roman" w:cs="Times New Roman"/>
          <w:b/>
        </w:rPr>
        <w:t>Distributor</w:t>
      </w:r>
      <w:r w:rsidR="003413A8" w:rsidRPr="002A4A0B">
        <w:rPr>
          <w:rFonts w:ascii="Times New Roman" w:hAnsi="Times New Roman" w:cs="Times New Roman"/>
        </w:rPr>
        <w:t xml:space="preserve">“) </w:t>
      </w:r>
      <w:r w:rsidRPr="002A4A0B">
        <w:rPr>
          <w:rFonts w:ascii="Times New Roman" w:hAnsi="Times New Roman" w:cs="Times New Roman"/>
        </w:rPr>
        <w:t xml:space="preserve">v rámci své činnosti Výrobky, a to v takovém </w:t>
      </w:r>
      <w:r w:rsidR="00F935EC">
        <w:rPr>
          <w:rFonts w:ascii="Times New Roman" w:hAnsi="Times New Roman" w:cs="Times New Roman"/>
        </w:rPr>
        <w:t>objemu</w:t>
      </w:r>
      <w:r w:rsidRPr="002A4A0B">
        <w:rPr>
          <w:rFonts w:ascii="Times New Roman" w:hAnsi="Times New Roman" w:cs="Times New Roman"/>
        </w:rPr>
        <w:t>, kter</w:t>
      </w:r>
      <w:r w:rsidR="00F935EC">
        <w:rPr>
          <w:rFonts w:ascii="Times New Roman" w:hAnsi="Times New Roman" w:cs="Times New Roman"/>
        </w:rPr>
        <w:t>ý</w:t>
      </w:r>
      <w:r w:rsidRPr="002A4A0B">
        <w:rPr>
          <w:rFonts w:ascii="Times New Roman" w:hAnsi="Times New Roman" w:cs="Times New Roman"/>
        </w:rPr>
        <w:t xml:space="preserve"> je pro činnost Odběratele potřebn</w:t>
      </w:r>
      <w:r w:rsidR="00F935EC">
        <w:rPr>
          <w:rFonts w:ascii="Times New Roman" w:hAnsi="Times New Roman" w:cs="Times New Roman"/>
        </w:rPr>
        <w:t>ý</w:t>
      </w:r>
      <w:r w:rsidRPr="002A4A0B">
        <w:rPr>
          <w:rFonts w:ascii="Times New Roman" w:hAnsi="Times New Roman" w:cs="Times New Roman"/>
        </w:rPr>
        <w:t xml:space="preserve">. </w:t>
      </w:r>
      <w:r w:rsidR="00C04635" w:rsidRPr="002A4A0B">
        <w:rPr>
          <w:rFonts w:ascii="Times New Roman" w:hAnsi="Times New Roman" w:cs="Times New Roman"/>
        </w:rPr>
        <w:t xml:space="preserve">Uzavření dílčí kupní smlouvy mezi Odběratelem a </w:t>
      </w:r>
      <w:r w:rsidR="00400CB0" w:rsidRPr="002A4A0B">
        <w:rPr>
          <w:rFonts w:ascii="Times New Roman" w:hAnsi="Times New Roman" w:cs="Times New Roman"/>
        </w:rPr>
        <w:t>D</w:t>
      </w:r>
      <w:r w:rsidR="00C04635" w:rsidRPr="002A4A0B">
        <w:rPr>
          <w:rFonts w:ascii="Times New Roman" w:hAnsi="Times New Roman" w:cs="Times New Roman"/>
        </w:rPr>
        <w:t>istributorem není nijak závislé na této smlouvě nebo jej</w:t>
      </w:r>
      <w:r w:rsidR="00EC2E20" w:rsidRPr="002A4A0B">
        <w:rPr>
          <w:rFonts w:ascii="Times New Roman" w:hAnsi="Times New Roman" w:cs="Times New Roman"/>
        </w:rPr>
        <w:t>í</w:t>
      </w:r>
      <w:r w:rsidR="00C04635" w:rsidRPr="002A4A0B">
        <w:rPr>
          <w:rFonts w:ascii="Times New Roman" w:hAnsi="Times New Roman" w:cs="Times New Roman"/>
        </w:rPr>
        <w:t>ch jednotlivých ustanoveních.</w:t>
      </w:r>
    </w:p>
    <w:p w14:paraId="1B7D0A39" w14:textId="77777777" w:rsidR="00753DD6" w:rsidRPr="00753DD6" w:rsidRDefault="00753DD6" w:rsidP="00870949">
      <w:pPr>
        <w:spacing w:after="0"/>
        <w:jc w:val="both"/>
        <w:rPr>
          <w:rFonts w:ascii="Times New Roman" w:hAnsi="Times New Roman" w:cs="Times New Roman"/>
        </w:rPr>
      </w:pPr>
    </w:p>
    <w:p w14:paraId="13776588" w14:textId="77777777" w:rsidR="001334E1" w:rsidRPr="002A4A0B" w:rsidRDefault="001334E1" w:rsidP="00870949">
      <w:pPr>
        <w:pStyle w:val="Odstavecseseznamem"/>
        <w:numPr>
          <w:ilvl w:val="0"/>
          <w:numId w:val="2"/>
        </w:numPr>
        <w:spacing w:after="0"/>
        <w:ind w:left="284" w:hanging="284"/>
        <w:contextualSpacing w:val="0"/>
        <w:jc w:val="center"/>
        <w:rPr>
          <w:rFonts w:ascii="Times New Roman" w:hAnsi="Times New Roman" w:cs="Times New Roman"/>
          <w:b/>
        </w:rPr>
      </w:pPr>
      <w:r w:rsidRPr="002A4A0B">
        <w:rPr>
          <w:rFonts w:ascii="Times New Roman" w:hAnsi="Times New Roman" w:cs="Times New Roman"/>
          <w:b/>
        </w:rPr>
        <w:t>Předmět smlouvy</w:t>
      </w:r>
    </w:p>
    <w:p w14:paraId="2996D3F9" w14:textId="4D58910D" w:rsidR="00EC2E20" w:rsidRPr="002A4A0B" w:rsidRDefault="001334E1" w:rsidP="00870949">
      <w:pPr>
        <w:pStyle w:val="Odstavecseseznamem"/>
        <w:numPr>
          <w:ilvl w:val="0"/>
          <w:numId w:val="12"/>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Dodavatel se zavazuje v případě, že budou splněny podmínky </w:t>
      </w:r>
      <w:r w:rsidR="00D3768C" w:rsidRPr="002A4A0B">
        <w:rPr>
          <w:rFonts w:ascii="Times New Roman" w:hAnsi="Times New Roman" w:cs="Times New Roman"/>
        </w:rPr>
        <w:t>dle této smlouvy</w:t>
      </w:r>
      <w:r w:rsidRPr="002A4A0B">
        <w:rPr>
          <w:rFonts w:ascii="Times New Roman" w:hAnsi="Times New Roman" w:cs="Times New Roman"/>
        </w:rPr>
        <w:t xml:space="preserve">, poskytnout Odběrateli prostřednictvím </w:t>
      </w:r>
      <w:r w:rsidR="00400CB0" w:rsidRPr="002A4A0B">
        <w:rPr>
          <w:rFonts w:ascii="Times New Roman" w:hAnsi="Times New Roman" w:cs="Times New Roman"/>
        </w:rPr>
        <w:t>D</w:t>
      </w:r>
      <w:r w:rsidRPr="002A4A0B">
        <w:rPr>
          <w:rFonts w:ascii="Times New Roman" w:hAnsi="Times New Roman" w:cs="Times New Roman"/>
        </w:rPr>
        <w:t xml:space="preserve">istributora neadresný bonus za odběr Výrobků </w:t>
      </w:r>
      <w:r w:rsidR="00D3768C" w:rsidRPr="002A4A0B">
        <w:rPr>
          <w:rFonts w:ascii="Times New Roman" w:hAnsi="Times New Roman" w:cs="Times New Roman"/>
        </w:rPr>
        <w:t>ve</w:t>
      </w:r>
      <w:r w:rsidRPr="002A4A0B">
        <w:rPr>
          <w:rFonts w:ascii="Times New Roman" w:hAnsi="Times New Roman" w:cs="Times New Roman"/>
        </w:rPr>
        <w:t xml:space="preserve"> výši </w:t>
      </w:r>
      <w:r w:rsidR="00D3768C" w:rsidRPr="002A4A0B">
        <w:rPr>
          <w:rFonts w:ascii="Times New Roman" w:hAnsi="Times New Roman" w:cs="Times New Roman"/>
        </w:rPr>
        <w:t xml:space="preserve">dle této smlouvy </w:t>
      </w:r>
      <w:r w:rsidR="0076285F" w:rsidRPr="002A4A0B">
        <w:rPr>
          <w:rFonts w:ascii="Times New Roman" w:hAnsi="Times New Roman" w:cs="Times New Roman"/>
        </w:rPr>
        <w:t>(dále jen „</w:t>
      </w:r>
      <w:r w:rsidR="0076285F" w:rsidRPr="00E049EB">
        <w:rPr>
          <w:rFonts w:ascii="Times New Roman" w:hAnsi="Times New Roman" w:cs="Times New Roman"/>
          <w:b/>
          <w:bCs/>
        </w:rPr>
        <w:t>Bonus</w:t>
      </w:r>
      <w:r w:rsidR="0076285F" w:rsidRPr="002A4A0B">
        <w:rPr>
          <w:rFonts w:ascii="Times New Roman" w:hAnsi="Times New Roman" w:cs="Times New Roman"/>
        </w:rPr>
        <w:t>“)</w:t>
      </w:r>
      <w:r w:rsidR="00D3768C" w:rsidRPr="002A4A0B">
        <w:rPr>
          <w:rFonts w:ascii="Times New Roman" w:hAnsi="Times New Roman" w:cs="Times New Roman"/>
        </w:rPr>
        <w:t>, a to</w:t>
      </w:r>
      <w:r w:rsidR="0076285F" w:rsidRPr="002A4A0B">
        <w:rPr>
          <w:rFonts w:ascii="Times New Roman" w:hAnsi="Times New Roman" w:cs="Times New Roman"/>
        </w:rPr>
        <w:t xml:space="preserve"> </w:t>
      </w:r>
      <w:r w:rsidRPr="002A4A0B">
        <w:rPr>
          <w:rFonts w:ascii="Times New Roman" w:hAnsi="Times New Roman" w:cs="Times New Roman"/>
        </w:rPr>
        <w:t>za předpokladu, že odběr Výrobků v referenčním období dosáhne minimálně objemu uvedeného v</w:t>
      </w:r>
      <w:r w:rsidR="00921CB1" w:rsidRPr="002A4A0B">
        <w:rPr>
          <w:rFonts w:ascii="Times New Roman" w:hAnsi="Times New Roman" w:cs="Times New Roman"/>
        </w:rPr>
        <w:t> </w:t>
      </w:r>
      <w:r w:rsidRPr="002A4A0B">
        <w:rPr>
          <w:rFonts w:ascii="Times New Roman" w:hAnsi="Times New Roman" w:cs="Times New Roman"/>
        </w:rPr>
        <w:t>příloze</w:t>
      </w:r>
      <w:r w:rsidR="0077055A">
        <w:rPr>
          <w:rFonts w:ascii="Times New Roman" w:hAnsi="Times New Roman" w:cs="Times New Roman"/>
        </w:rPr>
        <w:t>.</w:t>
      </w:r>
    </w:p>
    <w:p w14:paraId="1A4EB87F" w14:textId="77777777" w:rsidR="00400CB0" w:rsidRPr="002A4A0B" w:rsidRDefault="00400CB0" w:rsidP="00870949">
      <w:pPr>
        <w:pStyle w:val="Odstavecseseznamem"/>
        <w:spacing w:after="0"/>
        <w:ind w:left="426"/>
        <w:contextualSpacing w:val="0"/>
        <w:jc w:val="both"/>
        <w:rPr>
          <w:rFonts w:ascii="Times New Roman" w:hAnsi="Times New Roman" w:cs="Times New Roman"/>
        </w:rPr>
      </w:pPr>
    </w:p>
    <w:p w14:paraId="3103585F" w14:textId="5DEAD05E" w:rsidR="00B9006A" w:rsidRDefault="00AE3D97" w:rsidP="00870949">
      <w:pPr>
        <w:pStyle w:val="Odstavecseseznamem"/>
        <w:numPr>
          <w:ilvl w:val="0"/>
          <w:numId w:val="12"/>
        </w:numPr>
        <w:spacing w:after="0"/>
        <w:ind w:left="426"/>
        <w:contextualSpacing w:val="0"/>
        <w:jc w:val="both"/>
        <w:rPr>
          <w:rFonts w:ascii="Times New Roman" w:hAnsi="Times New Roman" w:cs="Times New Roman"/>
        </w:rPr>
      </w:pPr>
      <w:r w:rsidRPr="002D2A44">
        <w:rPr>
          <w:rFonts w:ascii="Times New Roman" w:hAnsi="Times New Roman" w:cs="Times New Roman"/>
        </w:rPr>
        <w:t xml:space="preserve">Objem </w:t>
      </w:r>
      <w:r w:rsidR="00E719A0">
        <w:rPr>
          <w:rFonts w:ascii="Times New Roman" w:hAnsi="Times New Roman" w:cs="Times New Roman"/>
        </w:rPr>
        <w:t xml:space="preserve">odebraných </w:t>
      </w:r>
      <w:r w:rsidRPr="002D2A44">
        <w:rPr>
          <w:rFonts w:ascii="Times New Roman" w:hAnsi="Times New Roman" w:cs="Times New Roman"/>
        </w:rPr>
        <w:t>Výrobk</w:t>
      </w:r>
      <w:r w:rsidR="00E719A0">
        <w:rPr>
          <w:rFonts w:ascii="Times New Roman" w:hAnsi="Times New Roman" w:cs="Times New Roman"/>
        </w:rPr>
        <w:t xml:space="preserve">ů </w:t>
      </w:r>
      <w:r w:rsidRPr="002D2A44">
        <w:rPr>
          <w:rFonts w:ascii="Times New Roman" w:hAnsi="Times New Roman" w:cs="Times New Roman"/>
        </w:rPr>
        <w:t xml:space="preserve">se vypočte jako součet cen všech balení příslušného Výrobku, který Odběratel nakoupí </w:t>
      </w:r>
      <w:r w:rsidR="002652B3" w:rsidRPr="002D2A44">
        <w:rPr>
          <w:rFonts w:ascii="Times New Roman" w:hAnsi="Times New Roman" w:cs="Times New Roman"/>
        </w:rPr>
        <w:t xml:space="preserve">a odebere </w:t>
      </w:r>
      <w:r w:rsidRPr="002D2A44">
        <w:rPr>
          <w:rFonts w:ascii="Times New Roman" w:hAnsi="Times New Roman" w:cs="Times New Roman"/>
        </w:rPr>
        <w:t xml:space="preserve">v referenčním období od Distributora. </w:t>
      </w:r>
      <w:r w:rsidR="00A46F64" w:rsidRPr="002D2A44">
        <w:rPr>
          <w:rFonts w:ascii="Times New Roman" w:hAnsi="Times New Roman" w:cs="Times New Roman"/>
        </w:rPr>
        <w:t>Odběratel se zavazuje, že Výrobky</w:t>
      </w:r>
      <w:r w:rsidR="00C96822">
        <w:rPr>
          <w:rFonts w:ascii="Times New Roman" w:hAnsi="Times New Roman" w:cs="Times New Roman"/>
        </w:rPr>
        <w:t xml:space="preserve"> </w:t>
      </w:r>
      <w:r w:rsidR="00A46F64" w:rsidRPr="002D2A44">
        <w:rPr>
          <w:rFonts w:ascii="Times New Roman" w:hAnsi="Times New Roman" w:cs="Times New Roman"/>
        </w:rPr>
        <w:t>bude využívat pro svou vlastní potřebu nebo pro prodej/výdej koncovým spotřebitelům</w:t>
      </w:r>
      <w:r w:rsidR="002400DC">
        <w:rPr>
          <w:rFonts w:ascii="Times New Roman" w:hAnsi="Times New Roman" w:cs="Times New Roman"/>
        </w:rPr>
        <w:t>,</w:t>
      </w:r>
      <w:r w:rsidR="00A46F64" w:rsidRPr="002D2A44">
        <w:rPr>
          <w:rFonts w:ascii="Times New Roman" w:hAnsi="Times New Roman" w:cs="Times New Roman"/>
        </w:rPr>
        <w:t xml:space="preserve"> pacientům</w:t>
      </w:r>
      <w:r w:rsidR="002400DC">
        <w:rPr>
          <w:rFonts w:ascii="Times New Roman" w:hAnsi="Times New Roman" w:cs="Times New Roman"/>
        </w:rPr>
        <w:t>,</w:t>
      </w:r>
      <w:r w:rsidR="00A46F64" w:rsidRPr="002D2A44">
        <w:rPr>
          <w:rFonts w:ascii="Times New Roman" w:hAnsi="Times New Roman" w:cs="Times New Roman"/>
        </w:rPr>
        <w:t xml:space="preserve"> a že </w:t>
      </w:r>
      <w:r w:rsidR="00B136A8">
        <w:rPr>
          <w:rFonts w:ascii="Times New Roman" w:hAnsi="Times New Roman" w:cs="Times New Roman"/>
        </w:rPr>
        <w:t xml:space="preserve">v rozsahu přípustném právními předpisy </w:t>
      </w:r>
      <w:r w:rsidR="00A46F64" w:rsidRPr="002D2A44">
        <w:rPr>
          <w:rFonts w:ascii="Times New Roman" w:hAnsi="Times New Roman" w:cs="Times New Roman"/>
        </w:rPr>
        <w:t>tyto Výrobky nebude dále prodávat či jiným způsobem poskytovat třetím osobám za účelem jejich dalšího prodeje</w:t>
      </w:r>
      <w:r w:rsidR="0002190C">
        <w:rPr>
          <w:rFonts w:ascii="Times New Roman" w:hAnsi="Times New Roman" w:cs="Times New Roman"/>
        </w:rPr>
        <w:t xml:space="preserve">, </w:t>
      </w:r>
      <w:r w:rsidR="00A46F64" w:rsidRPr="002D2A44">
        <w:rPr>
          <w:rFonts w:ascii="Times New Roman" w:hAnsi="Times New Roman" w:cs="Times New Roman"/>
        </w:rPr>
        <w:t>výdeje</w:t>
      </w:r>
      <w:r w:rsidR="0002190C">
        <w:rPr>
          <w:rFonts w:ascii="Times New Roman" w:hAnsi="Times New Roman" w:cs="Times New Roman"/>
        </w:rPr>
        <w:t>, distribuce</w:t>
      </w:r>
      <w:r w:rsidR="00A46F64" w:rsidRPr="002D2A44">
        <w:rPr>
          <w:rFonts w:ascii="Times New Roman" w:hAnsi="Times New Roman" w:cs="Times New Roman"/>
        </w:rPr>
        <w:t xml:space="preserve"> či pro jiné obdobné účely</w:t>
      </w:r>
      <w:r w:rsidR="00B136A8">
        <w:rPr>
          <w:rFonts w:ascii="Times New Roman" w:hAnsi="Times New Roman" w:cs="Times New Roman"/>
        </w:rPr>
        <w:t xml:space="preserve"> a o takovém případném úmyslu předem písemně informuje Dodavatele</w:t>
      </w:r>
      <w:r w:rsidR="00C96822">
        <w:rPr>
          <w:rFonts w:ascii="Times New Roman" w:hAnsi="Times New Roman" w:cs="Times New Roman"/>
        </w:rPr>
        <w:t>, aby mohl Dodavatel posoudit případný dopad na své procesy řízení hodnotového řetězce</w:t>
      </w:r>
      <w:r w:rsidR="00A46F64" w:rsidRPr="002D2A44">
        <w:rPr>
          <w:rFonts w:ascii="Times New Roman" w:hAnsi="Times New Roman" w:cs="Times New Roman"/>
        </w:rPr>
        <w:t xml:space="preserve">. </w:t>
      </w:r>
      <w:r w:rsidR="001334E1" w:rsidRPr="002D2A44">
        <w:rPr>
          <w:rFonts w:ascii="Times New Roman" w:hAnsi="Times New Roman" w:cs="Times New Roman"/>
        </w:rPr>
        <w:t>Cen</w:t>
      </w:r>
      <w:r w:rsidR="000E790B">
        <w:rPr>
          <w:rFonts w:ascii="Times New Roman" w:hAnsi="Times New Roman" w:cs="Times New Roman"/>
        </w:rPr>
        <w:t>ou</w:t>
      </w:r>
      <w:r w:rsidR="001334E1" w:rsidRPr="002D2A44">
        <w:rPr>
          <w:rFonts w:ascii="Times New Roman" w:hAnsi="Times New Roman" w:cs="Times New Roman"/>
        </w:rPr>
        <w:t xml:space="preserve"> Výrobku </w:t>
      </w:r>
      <w:r w:rsidR="000E790B">
        <w:rPr>
          <w:rFonts w:ascii="Times New Roman" w:hAnsi="Times New Roman" w:cs="Times New Roman"/>
        </w:rPr>
        <w:t xml:space="preserve">je </w:t>
      </w:r>
      <w:r w:rsidR="001334E1" w:rsidRPr="002D2A44">
        <w:rPr>
          <w:rFonts w:ascii="Times New Roman" w:hAnsi="Times New Roman" w:cs="Times New Roman"/>
        </w:rPr>
        <w:t xml:space="preserve">pro účely tohoto ustanovení </w:t>
      </w:r>
      <w:r w:rsidR="000E790B">
        <w:rPr>
          <w:rFonts w:ascii="Times New Roman" w:hAnsi="Times New Roman" w:cs="Times New Roman"/>
        </w:rPr>
        <w:t>c</w:t>
      </w:r>
      <w:r w:rsidR="001334E1" w:rsidRPr="002D2A44">
        <w:rPr>
          <w:rFonts w:ascii="Times New Roman" w:hAnsi="Times New Roman" w:cs="Times New Roman"/>
        </w:rPr>
        <w:t xml:space="preserve">ena výrobce bez marže </w:t>
      </w:r>
      <w:r w:rsidR="00D3768C" w:rsidRPr="002D2A44">
        <w:rPr>
          <w:rFonts w:ascii="Times New Roman" w:hAnsi="Times New Roman" w:cs="Times New Roman"/>
        </w:rPr>
        <w:t>D</w:t>
      </w:r>
      <w:r w:rsidR="001334E1" w:rsidRPr="002D2A44">
        <w:rPr>
          <w:rFonts w:ascii="Times New Roman" w:hAnsi="Times New Roman" w:cs="Times New Roman"/>
        </w:rPr>
        <w:t>istributora a bez DPH určená Dodavatel</w:t>
      </w:r>
      <w:r w:rsidRPr="002D2A44">
        <w:rPr>
          <w:rFonts w:ascii="Times New Roman" w:hAnsi="Times New Roman" w:cs="Times New Roman"/>
        </w:rPr>
        <w:t>em</w:t>
      </w:r>
      <w:r w:rsidR="00F935EC" w:rsidRPr="002D2A44">
        <w:rPr>
          <w:rFonts w:ascii="Times New Roman" w:hAnsi="Times New Roman" w:cs="Times New Roman"/>
        </w:rPr>
        <w:t>, po odečtení všech slev,</w:t>
      </w:r>
      <w:r w:rsidR="001334E1" w:rsidRPr="002D2A44">
        <w:rPr>
          <w:rFonts w:ascii="Times New Roman" w:hAnsi="Times New Roman" w:cs="Times New Roman"/>
        </w:rPr>
        <w:t xml:space="preserve"> a platná v daném referenčním období. </w:t>
      </w:r>
      <w:r w:rsidR="00EC2E20" w:rsidRPr="002D2A44">
        <w:rPr>
          <w:rFonts w:ascii="Times New Roman" w:hAnsi="Times New Roman" w:cs="Times New Roman"/>
        </w:rPr>
        <w:t>T</w:t>
      </w:r>
      <w:r w:rsidR="001334E1" w:rsidRPr="002D2A44">
        <w:rPr>
          <w:rFonts w:ascii="Times New Roman" w:hAnsi="Times New Roman" w:cs="Times New Roman"/>
        </w:rPr>
        <w:t xml:space="preserve">uto cenu oznámí </w:t>
      </w:r>
      <w:r w:rsidR="003413A8" w:rsidRPr="002D2A44">
        <w:rPr>
          <w:rFonts w:ascii="Times New Roman" w:hAnsi="Times New Roman" w:cs="Times New Roman"/>
        </w:rPr>
        <w:t>Dodavatel</w:t>
      </w:r>
      <w:r w:rsidR="001334E1" w:rsidRPr="002D2A44">
        <w:rPr>
          <w:rFonts w:ascii="Times New Roman" w:hAnsi="Times New Roman" w:cs="Times New Roman"/>
        </w:rPr>
        <w:t xml:space="preserve"> Odběrateli bezodkladně tak, že údaj o této ceně zašle</w:t>
      </w:r>
      <w:r w:rsidR="001334E1" w:rsidRPr="002A4A0B">
        <w:rPr>
          <w:rFonts w:ascii="Times New Roman" w:hAnsi="Times New Roman" w:cs="Times New Roman"/>
        </w:rPr>
        <w:t xml:space="preserve"> v elektronické formě na emailovou </w:t>
      </w:r>
      <w:r w:rsidR="001334E1" w:rsidRPr="002A4A0B">
        <w:rPr>
          <w:rFonts w:ascii="Times New Roman" w:hAnsi="Times New Roman" w:cs="Times New Roman"/>
        </w:rPr>
        <w:lastRenderedPageBreak/>
        <w:t>adresu</w:t>
      </w:r>
      <w:r w:rsidR="00EB6738" w:rsidRPr="002A4A0B">
        <w:rPr>
          <w:rFonts w:ascii="Times New Roman" w:hAnsi="Times New Roman" w:cs="Times New Roman"/>
        </w:rPr>
        <w:t xml:space="preserve">. </w:t>
      </w:r>
      <w:r w:rsidR="00596F49" w:rsidRPr="002A4A0B">
        <w:rPr>
          <w:rFonts w:ascii="Times New Roman" w:hAnsi="Times New Roman" w:cs="Times New Roman"/>
        </w:rPr>
        <w:t>Referenčním obdobím se pro účely této smlouvy rozumí období určené přílohou této smlouvy.</w:t>
      </w:r>
    </w:p>
    <w:p w14:paraId="6CC88348" w14:textId="77777777" w:rsidR="00E86827" w:rsidRDefault="00E86827" w:rsidP="00E86827">
      <w:pPr>
        <w:pStyle w:val="Odstavecseseznamem"/>
        <w:spacing w:after="0"/>
        <w:ind w:left="426"/>
        <w:contextualSpacing w:val="0"/>
        <w:jc w:val="both"/>
        <w:rPr>
          <w:rFonts w:ascii="Times New Roman" w:hAnsi="Times New Roman" w:cs="Times New Roman"/>
        </w:rPr>
      </w:pPr>
    </w:p>
    <w:p w14:paraId="3B32FEF8" w14:textId="33AC1C5A" w:rsidR="00596F49" w:rsidRPr="002A4A0B" w:rsidRDefault="00596F49" w:rsidP="00870949">
      <w:pPr>
        <w:pStyle w:val="Odstavecseseznamem"/>
        <w:numPr>
          <w:ilvl w:val="0"/>
          <w:numId w:val="12"/>
        </w:numPr>
        <w:spacing w:after="0"/>
        <w:ind w:left="426"/>
        <w:contextualSpacing w:val="0"/>
        <w:jc w:val="both"/>
        <w:rPr>
          <w:rFonts w:ascii="Times New Roman" w:hAnsi="Times New Roman" w:cs="Times New Roman"/>
        </w:rPr>
      </w:pPr>
      <w:r w:rsidRPr="002A4A0B">
        <w:rPr>
          <w:rFonts w:ascii="Times New Roman" w:hAnsi="Times New Roman" w:cs="Times New Roman"/>
        </w:rPr>
        <w:t>Dojde-li v referenčním období k jakýmkoliv změnám cen Výrobků, případně ke změnám v portfoliu Výrobků</w:t>
      </w:r>
      <w:r w:rsidR="00EC2E20" w:rsidRPr="002A4A0B">
        <w:rPr>
          <w:rFonts w:ascii="Times New Roman" w:hAnsi="Times New Roman" w:cs="Times New Roman"/>
        </w:rPr>
        <w:t>,</w:t>
      </w:r>
      <w:r w:rsidRPr="002A4A0B">
        <w:rPr>
          <w:rFonts w:ascii="Times New Roman" w:hAnsi="Times New Roman" w:cs="Times New Roman"/>
        </w:rPr>
        <w:t xml:space="preserve"> včetně změny rozhodnutí o výši a/nebo podmínkách </w:t>
      </w:r>
      <w:r w:rsidR="00E66634">
        <w:rPr>
          <w:rFonts w:ascii="Times New Roman" w:hAnsi="Times New Roman" w:cs="Times New Roman"/>
        </w:rPr>
        <w:t>úhrady</w:t>
      </w:r>
      <w:r w:rsidRPr="002A4A0B">
        <w:rPr>
          <w:rFonts w:ascii="Times New Roman" w:hAnsi="Times New Roman" w:cs="Times New Roman"/>
        </w:rPr>
        <w:t xml:space="preserve"> kteréhokoliv Výrobku</w:t>
      </w:r>
      <w:r w:rsidR="00E66634">
        <w:rPr>
          <w:rFonts w:ascii="Times New Roman" w:hAnsi="Times New Roman" w:cs="Times New Roman"/>
        </w:rPr>
        <w:t xml:space="preserve"> z veřejného zdravotního pojištění</w:t>
      </w:r>
      <w:r w:rsidRPr="002A4A0B">
        <w:rPr>
          <w:rFonts w:ascii="Times New Roman" w:hAnsi="Times New Roman" w:cs="Times New Roman"/>
        </w:rPr>
        <w:t>, vstoupí obě strany do jednání o případném zrevidování přílohy této smlouvy. Jednání o zrevidování přílohy podle tohoto odstavce může zahájit písemným oznámením kterákoliv strana, přičemž oznámení musí být doručeno druhé straně. Pokud strany nedosáhnou žádné dohody o zrevidování příloh</w:t>
      </w:r>
      <w:r w:rsidR="00940844">
        <w:rPr>
          <w:rFonts w:ascii="Times New Roman" w:hAnsi="Times New Roman" w:cs="Times New Roman"/>
        </w:rPr>
        <w:t>y</w:t>
      </w:r>
      <w:r w:rsidRPr="002A4A0B">
        <w:rPr>
          <w:rFonts w:ascii="Times New Roman" w:hAnsi="Times New Roman" w:cs="Times New Roman"/>
        </w:rPr>
        <w:t xml:space="preserve"> ani do 30 dnů od doručení oznámení strany vyzývající druhou stranu k jednání o zrevidování přílohy, je strana, která k jednání o revizi příloh</w:t>
      </w:r>
      <w:r w:rsidR="00940844">
        <w:rPr>
          <w:rFonts w:ascii="Times New Roman" w:hAnsi="Times New Roman" w:cs="Times New Roman"/>
        </w:rPr>
        <w:t>y</w:t>
      </w:r>
      <w:r w:rsidRPr="002A4A0B">
        <w:rPr>
          <w:rFonts w:ascii="Times New Roman" w:hAnsi="Times New Roman" w:cs="Times New Roman"/>
        </w:rPr>
        <w:t xml:space="preserve"> vyzvala, oprávněna vypovědět písemně tuto smlouvu s účinností ke dni, kdy </w:t>
      </w:r>
      <w:r w:rsidR="00F935EC">
        <w:rPr>
          <w:rFonts w:ascii="Times New Roman" w:hAnsi="Times New Roman" w:cs="Times New Roman"/>
        </w:rPr>
        <w:t xml:space="preserve">došlo ke </w:t>
      </w:r>
      <w:r w:rsidRPr="002A4A0B">
        <w:rPr>
          <w:rFonts w:ascii="Times New Roman" w:hAnsi="Times New Roman" w:cs="Times New Roman"/>
        </w:rPr>
        <w:t>změn</w:t>
      </w:r>
      <w:r w:rsidR="00F935EC">
        <w:rPr>
          <w:rFonts w:ascii="Times New Roman" w:hAnsi="Times New Roman" w:cs="Times New Roman"/>
        </w:rPr>
        <w:t>ě</w:t>
      </w:r>
      <w:r w:rsidRPr="002A4A0B">
        <w:rPr>
          <w:rFonts w:ascii="Times New Roman" w:hAnsi="Times New Roman" w:cs="Times New Roman"/>
        </w:rPr>
        <w:t xml:space="preserve"> ceny či změn</w:t>
      </w:r>
      <w:r w:rsidR="00F935EC">
        <w:rPr>
          <w:rFonts w:ascii="Times New Roman" w:hAnsi="Times New Roman" w:cs="Times New Roman"/>
        </w:rPr>
        <w:t>ě</w:t>
      </w:r>
      <w:r w:rsidRPr="002A4A0B">
        <w:rPr>
          <w:rFonts w:ascii="Times New Roman" w:hAnsi="Times New Roman" w:cs="Times New Roman"/>
        </w:rPr>
        <w:t xml:space="preserve"> portfolia Výrobků, popř. ke dni pozdějšímu ve výpovědi uvedenému.</w:t>
      </w:r>
    </w:p>
    <w:p w14:paraId="2E6C4A9C" w14:textId="77777777" w:rsidR="005E4292" w:rsidRPr="002A4A0B" w:rsidRDefault="005E4292" w:rsidP="00870949">
      <w:pPr>
        <w:pStyle w:val="Odstavecseseznamem"/>
        <w:spacing w:after="0"/>
        <w:ind w:left="426"/>
        <w:contextualSpacing w:val="0"/>
        <w:jc w:val="both"/>
        <w:rPr>
          <w:rFonts w:ascii="Times New Roman" w:hAnsi="Times New Roman" w:cs="Times New Roman"/>
        </w:rPr>
      </w:pPr>
    </w:p>
    <w:p w14:paraId="0B770656" w14:textId="0B26524C" w:rsidR="005E4292" w:rsidRPr="002A4A0B" w:rsidRDefault="00FF62AF" w:rsidP="00870949">
      <w:pPr>
        <w:pStyle w:val="Odstavecseseznamem"/>
        <w:numPr>
          <w:ilvl w:val="0"/>
          <w:numId w:val="12"/>
        </w:numPr>
        <w:spacing w:after="0"/>
        <w:ind w:left="426"/>
        <w:contextualSpacing w:val="0"/>
        <w:jc w:val="both"/>
        <w:rPr>
          <w:rFonts w:ascii="Times New Roman" w:hAnsi="Times New Roman" w:cs="Times New Roman"/>
        </w:rPr>
      </w:pPr>
      <w:r>
        <w:rPr>
          <w:rFonts w:ascii="Times New Roman" w:hAnsi="Times New Roman" w:cs="Times New Roman"/>
        </w:rPr>
        <w:t xml:space="preserve">Aktuální seznam </w:t>
      </w:r>
      <w:r w:rsidRPr="002A4A0B">
        <w:rPr>
          <w:rFonts w:ascii="Times New Roman" w:hAnsi="Times New Roman" w:cs="Times New Roman"/>
        </w:rPr>
        <w:t xml:space="preserve">zákaznických čísel jednotlivých odběrných míst </w:t>
      </w:r>
      <w:r w:rsidR="00BC6A50">
        <w:rPr>
          <w:rFonts w:ascii="Times New Roman" w:hAnsi="Times New Roman" w:cs="Times New Roman"/>
        </w:rPr>
        <w:t>je uveden v</w:t>
      </w:r>
      <w:r>
        <w:rPr>
          <w:rFonts w:ascii="Times New Roman" w:hAnsi="Times New Roman" w:cs="Times New Roman"/>
        </w:rPr>
        <w:t xml:space="preserve"> přílo</w:t>
      </w:r>
      <w:r w:rsidR="00BC6A50">
        <w:rPr>
          <w:rFonts w:ascii="Times New Roman" w:hAnsi="Times New Roman" w:cs="Times New Roman"/>
        </w:rPr>
        <w:t>ze</w:t>
      </w:r>
      <w:r>
        <w:rPr>
          <w:rFonts w:ascii="Times New Roman" w:hAnsi="Times New Roman" w:cs="Times New Roman"/>
        </w:rPr>
        <w:t xml:space="preserve"> této </w:t>
      </w:r>
      <w:r w:rsidR="00834BCD">
        <w:rPr>
          <w:rFonts w:ascii="Times New Roman" w:hAnsi="Times New Roman" w:cs="Times New Roman"/>
        </w:rPr>
        <w:t>s</w:t>
      </w:r>
      <w:r>
        <w:rPr>
          <w:rFonts w:ascii="Times New Roman" w:hAnsi="Times New Roman" w:cs="Times New Roman"/>
        </w:rPr>
        <w:t xml:space="preserve">mlouvy. </w:t>
      </w:r>
      <w:r w:rsidR="005E4292" w:rsidRPr="002A4A0B">
        <w:rPr>
          <w:rFonts w:ascii="Times New Roman" w:hAnsi="Times New Roman" w:cs="Times New Roman"/>
        </w:rPr>
        <w:t>Odběratel je povinen poskytnout Dodavateli aktuální seznam zákaznických čísel jednotlivých odběrných míst platný k prvnímu dni každého kalendářního měsíce trvání této smlouvy, a to vždy nejpozději do 10. dne následujícího kalendářního měsíce. Seznam aktuálních zákaznických čísel bude Dodavateli zas</w:t>
      </w:r>
      <w:r>
        <w:rPr>
          <w:rFonts w:ascii="Times New Roman" w:hAnsi="Times New Roman" w:cs="Times New Roman"/>
        </w:rPr>
        <w:t>í</w:t>
      </w:r>
      <w:r w:rsidR="005E4292" w:rsidRPr="002A4A0B">
        <w:rPr>
          <w:rFonts w:ascii="Times New Roman" w:hAnsi="Times New Roman" w:cs="Times New Roman"/>
        </w:rPr>
        <w:t xml:space="preserve">lán emailem. Seznam zákaznických čísel odběrných míst je aktualizován až výslovným odsouhlasením tohoto seznamu ze strany Dodavatele, které bude ve formě emailu. Pokud budou v aktualizovaném seznamu zákaznických čísel rozpory, dohodnou se strany na způsobu řešení. Odběrateli nevznikne nárok na část Bonusu za odběr Výrobků odběrnými místy, jejichž zařazení na seznam zákaznických čísel nebylo Dodavatelem výslovně předem odsouhlaseno. Pokud </w:t>
      </w:r>
      <w:r w:rsidR="00F7256D" w:rsidRPr="002A4A0B">
        <w:rPr>
          <w:rFonts w:ascii="Times New Roman" w:hAnsi="Times New Roman" w:cs="Times New Roman"/>
        </w:rPr>
        <w:t>Odběratel</w:t>
      </w:r>
      <w:r w:rsidR="005E4292" w:rsidRPr="002A4A0B">
        <w:rPr>
          <w:rFonts w:ascii="Times New Roman" w:hAnsi="Times New Roman" w:cs="Times New Roman"/>
        </w:rPr>
        <w:t xml:space="preserve"> neposkytne </w:t>
      </w:r>
      <w:r w:rsidR="00F7256D" w:rsidRPr="002A4A0B">
        <w:rPr>
          <w:rFonts w:ascii="Times New Roman" w:hAnsi="Times New Roman" w:cs="Times New Roman"/>
        </w:rPr>
        <w:t>Dodavateli</w:t>
      </w:r>
      <w:r w:rsidR="005E4292" w:rsidRPr="002A4A0B">
        <w:rPr>
          <w:rFonts w:ascii="Times New Roman" w:hAnsi="Times New Roman" w:cs="Times New Roman"/>
        </w:rPr>
        <w:t xml:space="preserve"> aktuální seznam zákaznických čísel ve stanovené lhůtě, platí nadále seznam </w:t>
      </w:r>
      <w:r w:rsidR="0072029C" w:rsidRPr="002A4A0B">
        <w:rPr>
          <w:rFonts w:ascii="Times New Roman" w:hAnsi="Times New Roman" w:cs="Times New Roman"/>
        </w:rPr>
        <w:t xml:space="preserve">předtím </w:t>
      </w:r>
      <w:r w:rsidR="005E4292" w:rsidRPr="002A4A0B">
        <w:rPr>
          <w:rFonts w:ascii="Times New Roman" w:hAnsi="Times New Roman" w:cs="Times New Roman"/>
        </w:rPr>
        <w:t xml:space="preserve">odsouhlasený </w:t>
      </w:r>
      <w:r w:rsidR="004A4AF9" w:rsidRPr="002A4A0B">
        <w:rPr>
          <w:rFonts w:ascii="Times New Roman" w:hAnsi="Times New Roman" w:cs="Times New Roman"/>
        </w:rPr>
        <w:t>Dodavatelem</w:t>
      </w:r>
      <w:r w:rsidR="005E4292" w:rsidRPr="002A4A0B">
        <w:rPr>
          <w:rFonts w:ascii="Times New Roman" w:hAnsi="Times New Roman" w:cs="Times New Roman"/>
        </w:rPr>
        <w:t>.</w:t>
      </w:r>
    </w:p>
    <w:p w14:paraId="703AC58A" w14:textId="77777777" w:rsidR="004B638A" w:rsidRPr="002A4A0B" w:rsidRDefault="004B638A" w:rsidP="00870949">
      <w:pPr>
        <w:pStyle w:val="Odstavecseseznamem"/>
        <w:spacing w:after="0"/>
        <w:ind w:left="426"/>
        <w:contextualSpacing w:val="0"/>
        <w:jc w:val="both"/>
        <w:rPr>
          <w:rFonts w:ascii="Times New Roman" w:hAnsi="Times New Roman" w:cs="Times New Roman"/>
        </w:rPr>
      </w:pPr>
    </w:p>
    <w:p w14:paraId="19B93718" w14:textId="4CC8CCDD" w:rsidR="004B638A" w:rsidRPr="002A4A0B" w:rsidRDefault="004B638A" w:rsidP="00870949">
      <w:pPr>
        <w:pStyle w:val="Odstavecseseznamem"/>
        <w:numPr>
          <w:ilvl w:val="0"/>
          <w:numId w:val="12"/>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Dodavatel je oprávněn kdykoliv po předchozí žádosti kontrolovat řádné plnění povinnosti Odběratele dle této smlouvy, a to i prostřednictvím třetí osoby (auditora), která bude vázána povinností mlčenlivosti. Za tímto účelem je Odběratel povinen předložit Dodavateli na </w:t>
      </w:r>
      <w:r w:rsidR="00F935EC">
        <w:rPr>
          <w:rFonts w:ascii="Times New Roman" w:hAnsi="Times New Roman" w:cs="Times New Roman"/>
        </w:rPr>
        <w:t xml:space="preserve">jeho </w:t>
      </w:r>
      <w:r w:rsidRPr="002A4A0B">
        <w:rPr>
          <w:rFonts w:ascii="Times New Roman" w:hAnsi="Times New Roman" w:cs="Times New Roman"/>
        </w:rPr>
        <w:t>žádost odpovídající doklady prokazující řádné plnění povinností dle této smlouvy a poskytnout veškerou potřebnou součinnost.</w:t>
      </w:r>
    </w:p>
    <w:p w14:paraId="71836636" w14:textId="0A42C7B5" w:rsidR="00596F49" w:rsidRDefault="00596F49" w:rsidP="00870949">
      <w:pPr>
        <w:spacing w:after="0"/>
        <w:jc w:val="both"/>
        <w:rPr>
          <w:rFonts w:ascii="Times New Roman" w:hAnsi="Times New Roman" w:cs="Times New Roman"/>
        </w:rPr>
      </w:pPr>
    </w:p>
    <w:p w14:paraId="58F5254B" w14:textId="77777777" w:rsidR="00596F49" w:rsidRPr="002A4A0B" w:rsidRDefault="00596F49" w:rsidP="00870949">
      <w:pPr>
        <w:pStyle w:val="Odstavecseseznamem"/>
        <w:numPr>
          <w:ilvl w:val="0"/>
          <w:numId w:val="2"/>
        </w:numPr>
        <w:spacing w:after="0"/>
        <w:ind w:left="284" w:hanging="284"/>
        <w:contextualSpacing w:val="0"/>
        <w:jc w:val="center"/>
        <w:rPr>
          <w:rFonts w:ascii="Times New Roman" w:hAnsi="Times New Roman" w:cs="Times New Roman"/>
          <w:b/>
        </w:rPr>
      </w:pPr>
      <w:r w:rsidRPr="002A4A0B">
        <w:rPr>
          <w:rFonts w:ascii="Times New Roman" w:hAnsi="Times New Roman" w:cs="Times New Roman"/>
          <w:b/>
        </w:rPr>
        <w:t>Uplatnění bonusu a jeho uhrazení</w:t>
      </w:r>
    </w:p>
    <w:p w14:paraId="3924B76B" w14:textId="2CC8A900" w:rsidR="00B9006A" w:rsidRPr="00870949" w:rsidRDefault="00596F49" w:rsidP="00870949">
      <w:pPr>
        <w:pStyle w:val="Odstavecseseznamem"/>
        <w:numPr>
          <w:ilvl w:val="0"/>
          <w:numId w:val="13"/>
        </w:numPr>
        <w:spacing w:after="0"/>
        <w:ind w:left="426"/>
        <w:contextualSpacing w:val="0"/>
        <w:jc w:val="both"/>
        <w:rPr>
          <w:rFonts w:ascii="Times New Roman" w:hAnsi="Times New Roman"/>
        </w:rPr>
      </w:pPr>
      <w:r w:rsidRPr="002A4A0B">
        <w:rPr>
          <w:rFonts w:ascii="Times New Roman" w:hAnsi="Times New Roman" w:cs="Times New Roman"/>
        </w:rPr>
        <w:t>Odběratel předlož</w:t>
      </w:r>
      <w:r w:rsidR="001C20D9" w:rsidRPr="002A4A0B">
        <w:rPr>
          <w:rFonts w:ascii="Times New Roman" w:hAnsi="Times New Roman" w:cs="Times New Roman"/>
        </w:rPr>
        <w:t>í Dodavateli relevantní</w:t>
      </w:r>
      <w:r w:rsidRPr="002A4A0B">
        <w:rPr>
          <w:rFonts w:ascii="Times New Roman" w:hAnsi="Times New Roman" w:cs="Times New Roman"/>
        </w:rPr>
        <w:t xml:space="preserve"> reprezentativní doklad</w:t>
      </w:r>
      <w:r w:rsidR="001C20D9" w:rsidRPr="002A4A0B">
        <w:rPr>
          <w:rFonts w:ascii="Times New Roman" w:hAnsi="Times New Roman" w:cs="Times New Roman"/>
        </w:rPr>
        <w:t>y</w:t>
      </w:r>
      <w:r w:rsidRPr="002A4A0B">
        <w:rPr>
          <w:rFonts w:ascii="Times New Roman" w:hAnsi="Times New Roman" w:cs="Times New Roman"/>
        </w:rPr>
        <w:t xml:space="preserve"> k prokázání vzniku nároku na </w:t>
      </w:r>
      <w:r w:rsidR="001C20D9" w:rsidRPr="002A4A0B">
        <w:rPr>
          <w:rFonts w:ascii="Times New Roman" w:hAnsi="Times New Roman" w:cs="Times New Roman"/>
        </w:rPr>
        <w:t>B</w:t>
      </w:r>
      <w:r w:rsidRPr="002A4A0B">
        <w:rPr>
          <w:rFonts w:ascii="Times New Roman" w:hAnsi="Times New Roman" w:cs="Times New Roman"/>
        </w:rPr>
        <w:t xml:space="preserve">onus osvědčující odběr od </w:t>
      </w:r>
      <w:r w:rsidR="0076285F" w:rsidRPr="002A4A0B">
        <w:rPr>
          <w:rFonts w:ascii="Times New Roman" w:hAnsi="Times New Roman" w:cs="Times New Roman"/>
        </w:rPr>
        <w:t xml:space="preserve">Distributora </w:t>
      </w:r>
      <w:r w:rsidR="00BE4633">
        <w:rPr>
          <w:rFonts w:ascii="Times New Roman" w:hAnsi="Times New Roman" w:cs="Times New Roman"/>
        </w:rPr>
        <w:t>(výpisy o odebraných,</w:t>
      </w:r>
      <w:r w:rsidRPr="002A4A0B">
        <w:rPr>
          <w:rFonts w:ascii="Times New Roman" w:hAnsi="Times New Roman" w:cs="Times New Roman"/>
        </w:rPr>
        <w:t xml:space="preserve"> fakturovaných</w:t>
      </w:r>
      <w:r w:rsidR="00BE4633">
        <w:rPr>
          <w:rFonts w:ascii="Times New Roman" w:hAnsi="Times New Roman" w:cs="Times New Roman"/>
        </w:rPr>
        <w:t xml:space="preserve"> a zaplacených</w:t>
      </w:r>
      <w:r w:rsidRPr="002A4A0B">
        <w:rPr>
          <w:rFonts w:ascii="Times New Roman" w:hAnsi="Times New Roman" w:cs="Times New Roman"/>
        </w:rPr>
        <w:t xml:space="preserve"> Výrobcích) ve lhůtě </w:t>
      </w:r>
      <w:r w:rsidR="0077055A">
        <w:rPr>
          <w:rFonts w:ascii="Times New Roman" w:hAnsi="Times New Roman" w:cs="Times New Roman"/>
        </w:rPr>
        <w:t>3</w:t>
      </w:r>
      <w:r w:rsidRPr="002A4A0B">
        <w:rPr>
          <w:rFonts w:ascii="Times New Roman" w:hAnsi="Times New Roman" w:cs="Times New Roman"/>
        </w:rPr>
        <w:t xml:space="preserve">0 </w:t>
      </w:r>
      <w:r w:rsidR="00B214CF" w:rsidRPr="002A4A0B">
        <w:rPr>
          <w:rFonts w:ascii="Times New Roman" w:hAnsi="Times New Roman" w:cs="Times New Roman"/>
        </w:rPr>
        <w:t>pracovních</w:t>
      </w:r>
      <w:r w:rsidRPr="002A4A0B">
        <w:rPr>
          <w:rFonts w:ascii="Times New Roman" w:hAnsi="Times New Roman" w:cs="Times New Roman"/>
        </w:rPr>
        <w:t xml:space="preserve"> dnů po skončení referenčního období. Dodavatel v přiměřeném období posoudí podklady pro přiznání </w:t>
      </w:r>
      <w:r w:rsidR="0076285F" w:rsidRPr="002A4A0B">
        <w:rPr>
          <w:rFonts w:ascii="Times New Roman" w:hAnsi="Times New Roman" w:cs="Times New Roman"/>
        </w:rPr>
        <w:t>Bonusu</w:t>
      </w:r>
      <w:r w:rsidRPr="002A4A0B">
        <w:rPr>
          <w:rFonts w:ascii="Times New Roman" w:hAnsi="Times New Roman" w:cs="Times New Roman"/>
        </w:rPr>
        <w:t xml:space="preserve">, a buď návrh odsouhlasí a informuje Odběratele, nebo </w:t>
      </w:r>
      <w:r w:rsidR="00B214CF" w:rsidRPr="002A4A0B">
        <w:rPr>
          <w:rFonts w:ascii="Times New Roman" w:hAnsi="Times New Roman" w:cs="Times New Roman"/>
        </w:rPr>
        <w:t>doručí</w:t>
      </w:r>
      <w:r w:rsidRPr="002A4A0B">
        <w:rPr>
          <w:rFonts w:ascii="Times New Roman" w:hAnsi="Times New Roman" w:cs="Times New Roman"/>
        </w:rPr>
        <w:t xml:space="preserve"> písemně odůvodněné připomínky k obdrženým podkladům </w:t>
      </w:r>
      <w:r w:rsidR="00BE4633">
        <w:rPr>
          <w:rFonts w:ascii="Times New Roman" w:hAnsi="Times New Roman" w:cs="Times New Roman"/>
        </w:rPr>
        <w:t>pro</w:t>
      </w:r>
      <w:r w:rsidRPr="002A4A0B">
        <w:rPr>
          <w:rFonts w:ascii="Times New Roman" w:hAnsi="Times New Roman" w:cs="Times New Roman"/>
        </w:rPr>
        <w:t xml:space="preserve"> přiznání </w:t>
      </w:r>
      <w:r w:rsidR="001C20D9" w:rsidRPr="002A4A0B">
        <w:rPr>
          <w:rFonts w:ascii="Times New Roman" w:hAnsi="Times New Roman" w:cs="Times New Roman"/>
        </w:rPr>
        <w:t>B</w:t>
      </w:r>
      <w:r w:rsidRPr="002A4A0B">
        <w:rPr>
          <w:rFonts w:ascii="Times New Roman" w:hAnsi="Times New Roman" w:cs="Times New Roman"/>
        </w:rPr>
        <w:t>onusu</w:t>
      </w:r>
      <w:r w:rsidR="00B214CF" w:rsidRPr="002A4A0B">
        <w:rPr>
          <w:rFonts w:ascii="Times New Roman" w:hAnsi="Times New Roman" w:cs="Times New Roman"/>
        </w:rPr>
        <w:t xml:space="preserve"> Odběrateli</w:t>
      </w:r>
      <w:r w:rsidRPr="002A4A0B">
        <w:rPr>
          <w:rFonts w:ascii="Times New Roman" w:hAnsi="Times New Roman" w:cs="Times New Roman"/>
        </w:rPr>
        <w:t>. V takovém případě Odběratel připomínky Dodavatele odůvodněně</w:t>
      </w:r>
      <w:r w:rsidR="0003369F" w:rsidRPr="002A4A0B">
        <w:rPr>
          <w:rFonts w:ascii="Times New Roman" w:hAnsi="Times New Roman" w:cs="Times New Roman"/>
        </w:rPr>
        <w:t xml:space="preserve"> </w:t>
      </w:r>
      <w:r w:rsidR="001C20D9" w:rsidRPr="002A4A0B">
        <w:rPr>
          <w:rFonts w:ascii="Times New Roman" w:hAnsi="Times New Roman" w:cs="Times New Roman"/>
        </w:rPr>
        <w:t xml:space="preserve">a řádně </w:t>
      </w:r>
      <w:r w:rsidR="0003369F" w:rsidRPr="002A4A0B">
        <w:rPr>
          <w:rFonts w:ascii="Times New Roman" w:hAnsi="Times New Roman" w:cs="Times New Roman"/>
        </w:rPr>
        <w:t xml:space="preserve">vypořádá, aby </w:t>
      </w:r>
      <w:r w:rsidR="001C20D9" w:rsidRPr="002A4A0B">
        <w:rPr>
          <w:rFonts w:ascii="Times New Roman" w:hAnsi="Times New Roman" w:cs="Times New Roman"/>
        </w:rPr>
        <w:t xml:space="preserve">je </w:t>
      </w:r>
      <w:r w:rsidR="0003369F" w:rsidRPr="002A4A0B">
        <w:rPr>
          <w:rFonts w:ascii="Times New Roman" w:hAnsi="Times New Roman" w:cs="Times New Roman"/>
        </w:rPr>
        <w:t xml:space="preserve">Dodavatel mohl odsouhlasit, </w:t>
      </w:r>
      <w:r w:rsidR="001C20D9" w:rsidRPr="002A4A0B">
        <w:rPr>
          <w:rFonts w:ascii="Times New Roman" w:hAnsi="Times New Roman" w:cs="Times New Roman"/>
        </w:rPr>
        <w:t>nebo</w:t>
      </w:r>
      <w:r w:rsidR="0003369F" w:rsidRPr="002A4A0B">
        <w:rPr>
          <w:rFonts w:ascii="Times New Roman" w:hAnsi="Times New Roman" w:cs="Times New Roman"/>
        </w:rPr>
        <w:t xml:space="preserve"> odpovídajícím způsobem návrh pozmění. Dodavatel do 15 </w:t>
      </w:r>
      <w:r w:rsidR="001C20D9" w:rsidRPr="002A4A0B">
        <w:rPr>
          <w:rFonts w:ascii="Times New Roman" w:hAnsi="Times New Roman" w:cs="Times New Roman"/>
        </w:rPr>
        <w:t>pracov</w:t>
      </w:r>
      <w:r w:rsidR="0003369F" w:rsidRPr="002A4A0B">
        <w:rPr>
          <w:rFonts w:ascii="Times New Roman" w:hAnsi="Times New Roman" w:cs="Times New Roman"/>
        </w:rPr>
        <w:t xml:space="preserve">ních dní od odsouhlasení návrhu </w:t>
      </w:r>
      <w:r w:rsidR="00BE4633">
        <w:rPr>
          <w:rFonts w:ascii="Times New Roman" w:hAnsi="Times New Roman" w:cs="Times New Roman"/>
        </w:rPr>
        <w:t>pro</w:t>
      </w:r>
      <w:r w:rsidR="0003369F" w:rsidRPr="002A4A0B">
        <w:rPr>
          <w:rFonts w:ascii="Times New Roman" w:hAnsi="Times New Roman" w:cs="Times New Roman"/>
        </w:rPr>
        <w:t xml:space="preserve"> přiznání </w:t>
      </w:r>
      <w:r w:rsidR="001C20D9" w:rsidRPr="002A4A0B">
        <w:rPr>
          <w:rFonts w:ascii="Times New Roman" w:hAnsi="Times New Roman" w:cs="Times New Roman"/>
        </w:rPr>
        <w:t>B</w:t>
      </w:r>
      <w:r w:rsidR="0003369F" w:rsidRPr="002A4A0B">
        <w:rPr>
          <w:rFonts w:ascii="Times New Roman" w:hAnsi="Times New Roman" w:cs="Times New Roman"/>
        </w:rPr>
        <w:t xml:space="preserve">onusu dá pokyn </w:t>
      </w:r>
      <w:r w:rsidR="001C20D9" w:rsidRPr="002A4A0B">
        <w:rPr>
          <w:rFonts w:ascii="Times New Roman" w:hAnsi="Times New Roman" w:cs="Times New Roman"/>
        </w:rPr>
        <w:t>D</w:t>
      </w:r>
      <w:r w:rsidR="0003369F" w:rsidRPr="002A4A0B">
        <w:rPr>
          <w:rFonts w:ascii="Times New Roman" w:hAnsi="Times New Roman" w:cs="Times New Roman"/>
        </w:rPr>
        <w:t xml:space="preserve">istributorovi k vystavení opravného daňového dokladu ve prospěch Odběratele tak, aby byl opravný daňový doklad </w:t>
      </w:r>
      <w:r w:rsidR="001C20D9" w:rsidRPr="002A4A0B">
        <w:rPr>
          <w:rFonts w:ascii="Times New Roman" w:hAnsi="Times New Roman" w:cs="Times New Roman"/>
        </w:rPr>
        <w:t>D</w:t>
      </w:r>
      <w:r w:rsidR="0003369F" w:rsidRPr="002A4A0B">
        <w:rPr>
          <w:rFonts w:ascii="Times New Roman" w:hAnsi="Times New Roman" w:cs="Times New Roman"/>
        </w:rPr>
        <w:t xml:space="preserve">istributorem vystaven a Odběrateli doručen. Splatnost vystaveného opravného daňového dokladu </w:t>
      </w:r>
      <w:r w:rsidR="001C20D9" w:rsidRPr="002A4A0B">
        <w:rPr>
          <w:rFonts w:ascii="Times New Roman" w:hAnsi="Times New Roman" w:cs="Times New Roman"/>
        </w:rPr>
        <w:t>D</w:t>
      </w:r>
      <w:r w:rsidR="0003369F" w:rsidRPr="002A4A0B">
        <w:rPr>
          <w:rFonts w:ascii="Times New Roman" w:hAnsi="Times New Roman" w:cs="Times New Roman"/>
        </w:rPr>
        <w:t xml:space="preserve">istributorem je shodná se splatností faktur vystavovaných </w:t>
      </w:r>
      <w:r w:rsidR="001C20D9" w:rsidRPr="002A4A0B">
        <w:rPr>
          <w:rFonts w:ascii="Times New Roman" w:hAnsi="Times New Roman" w:cs="Times New Roman"/>
        </w:rPr>
        <w:t>D</w:t>
      </w:r>
      <w:r w:rsidR="0003369F" w:rsidRPr="002A4A0B">
        <w:rPr>
          <w:rFonts w:ascii="Times New Roman" w:hAnsi="Times New Roman" w:cs="Times New Roman"/>
        </w:rPr>
        <w:t>istributorem</w:t>
      </w:r>
      <w:r w:rsidR="00E017B5">
        <w:rPr>
          <w:rFonts w:ascii="Times New Roman" w:hAnsi="Times New Roman" w:cs="Times New Roman"/>
        </w:rPr>
        <w:t xml:space="preserve"> Odběrateli</w:t>
      </w:r>
      <w:r w:rsidR="0003369F" w:rsidRPr="002A4A0B">
        <w:rPr>
          <w:rFonts w:ascii="Times New Roman" w:hAnsi="Times New Roman" w:cs="Times New Roman"/>
        </w:rPr>
        <w:t xml:space="preserve">. </w:t>
      </w:r>
    </w:p>
    <w:p w14:paraId="0919C6E6" w14:textId="77777777" w:rsidR="00B9006A" w:rsidRPr="00870949" w:rsidRDefault="00B9006A" w:rsidP="00870949">
      <w:pPr>
        <w:pStyle w:val="Odstavecseseznamem"/>
        <w:spacing w:after="0"/>
        <w:ind w:left="426"/>
        <w:contextualSpacing w:val="0"/>
        <w:jc w:val="both"/>
        <w:rPr>
          <w:rFonts w:ascii="Times New Roman" w:hAnsi="Times New Roman"/>
        </w:rPr>
      </w:pPr>
    </w:p>
    <w:p w14:paraId="4C093BF2" w14:textId="727C5DA9" w:rsidR="00BE4633" w:rsidRPr="00870949" w:rsidRDefault="00A6534A" w:rsidP="00870949">
      <w:pPr>
        <w:pStyle w:val="Odstavecseseznamem"/>
        <w:numPr>
          <w:ilvl w:val="0"/>
          <w:numId w:val="13"/>
        </w:numPr>
        <w:spacing w:after="0"/>
        <w:ind w:left="426"/>
        <w:contextualSpacing w:val="0"/>
        <w:jc w:val="both"/>
        <w:rPr>
          <w:rFonts w:ascii="Times New Roman" w:hAnsi="Times New Roman"/>
        </w:rPr>
      </w:pPr>
      <w:r w:rsidRPr="00B9006A">
        <w:rPr>
          <w:rFonts w:ascii="Times New Roman" w:hAnsi="Times New Roman" w:cs="Times New Roman"/>
        </w:rPr>
        <w:t xml:space="preserve">V případě, že dojde k ukončení této smlouvy před uplynutím referenčního období, poskytne Dodavatel Odběrateli </w:t>
      </w:r>
      <w:r w:rsidR="001C20D9" w:rsidRPr="00B9006A">
        <w:rPr>
          <w:rFonts w:ascii="Times New Roman" w:hAnsi="Times New Roman" w:cs="Times New Roman"/>
        </w:rPr>
        <w:t>přímo</w:t>
      </w:r>
      <w:r w:rsidRPr="00B9006A">
        <w:rPr>
          <w:rFonts w:ascii="Times New Roman" w:hAnsi="Times New Roman" w:cs="Times New Roman"/>
        </w:rPr>
        <w:t xml:space="preserve"> nebo prostřednictvím </w:t>
      </w:r>
      <w:r w:rsidR="001C20D9" w:rsidRPr="00B9006A">
        <w:rPr>
          <w:rFonts w:ascii="Times New Roman" w:hAnsi="Times New Roman" w:cs="Times New Roman"/>
        </w:rPr>
        <w:t>D</w:t>
      </w:r>
      <w:r w:rsidRPr="00B9006A">
        <w:rPr>
          <w:rFonts w:ascii="Times New Roman" w:hAnsi="Times New Roman" w:cs="Times New Roman"/>
        </w:rPr>
        <w:t xml:space="preserve">istributora </w:t>
      </w:r>
      <w:r w:rsidR="001C20D9" w:rsidRPr="00B9006A">
        <w:rPr>
          <w:rFonts w:ascii="Times New Roman" w:hAnsi="Times New Roman" w:cs="Times New Roman"/>
        </w:rPr>
        <w:t>B</w:t>
      </w:r>
      <w:r w:rsidRPr="00B9006A">
        <w:rPr>
          <w:rFonts w:ascii="Times New Roman" w:hAnsi="Times New Roman" w:cs="Times New Roman"/>
        </w:rPr>
        <w:t xml:space="preserve">onus v poměrné výši (alikvotní část) za takové zkrácené referenční období, to však za předpokladu, že </w:t>
      </w:r>
      <w:r w:rsidR="00E049EB">
        <w:rPr>
          <w:rFonts w:ascii="Times New Roman" w:hAnsi="Times New Roman" w:cs="Times New Roman"/>
        </w:rPr>
        <w:t>bude dosažen</w:t>
      </w:r>
      <w:r w:rsidRPr="00B9006A">
        <w:rPr>
          <w:rFonts w:ascii="Times New Roman" w:hAnsi="Times New Roman" w:cs="Times New Roman"/>
        </w:rPr>
        <w:t xml:space="preserve"> </w:t>
      </w:r>
      <w:r w:rsidR="001C20D9" w:rsidRPr="00B9006A">
        <w:rPr>
          <w:rFonts w:ascii="Times New Roman" w:hAnsi="Times New Roman" w:cs="Times New Roman"/>
        </w:rPr>
        <w:t>objem uvedený v příloze pro odpovídající Výrobek</w:t>
      </w:r>
      <w:r w:rsidRPr="00B9006A">
        <w:rPr>
          <w:rFonts w:ascii="Times New Roman" w:hAnsi="Times New Roman" w:cs="Times New Roman"/>
        </w:rPr>
        <w:t>.</w:t>
      </w:r>
    </w:p>
    <w:p w14:paraId="22E5090C" w14:textId="77777777" w:rsidR="00753DD6" w:rsidRPr="00B9006A" w:rsidRDefault="00753DD6" w:rsidP="00B91119">
      <w:pPr>
        <w:pStyle w:val="Odstavecseseznamem"/>
        <w:spacing w:after="0"/>
        <w:ind w:left="426"/>
        <w:contextualSpacing w:val="0"/>
        <w:jc w:val="both"/>
        <w:rPr>
          <w:rFonts w:ascii="Times New Roman" w:hAnsi="Times New Roman" w:cs="Times New Roman"/>
          <w:strike/>
        </w:rPr>
      </w:pPr>
    </w:p>
    <w:p w14:paraId="194D8291" w14:textId="77777777" w:rsidR="00A6534A" w:rsidRPr="002A4A0B" w:rsidRDefault="00A6534A" w:rsidP="00870949">
      <w:pPr>
        <w:pStyle w:val="Odstavecseseznamem"/>
        <w:numPr>
          <w:ilvl w:val="0"/>
          <w:numId w:val="2"/>
        </w:numPr>
        <w:spacing w:after="0"/>
        <w:ind w:left="284" w:hanging="284"/>
        <w:contextualSpacing w:val="0"/>
        <w:jc w:val="center"/>
        <w:rPr>
          <w:rFonts w:ascii="Times New Roman" w:hAnsi="Times New Roman" w:cs="Times New Roman"/>
          <w:b/>
        </w:rPr>
      </w:pPr>
      <w:bookmarkStart w:id="0" w:name="_Ref167126581"/>
      <w:r w:rsidRPr="002A4A0B">
        <w:rPr>
          <w:rFonts w:ascii="Times New Roman" w:hAnsi="Times New Roman" w:cs="Times New Roman"/>
          <w:b/>
        </w:rPr>
        <w:t>Další ustanovení a prohlášení stran</w:t>
      </w:r>
      <w:bookmarkEnd w:id="0"/>
    </w:p>
    <w:p w14:paraId="28394C48" w14:textId="1E896149" w:rsidR="00A6534A" w:rsidRPr="002A4A0B" w:rsidRDefault="00D601ED" w:rsidP="00870949">
      <w:pPr>
        <w:pStyle w:val="Odstavecseseznamem"/>
        <w:numPr>
          <w:ilvl w:val="0"/>
          <w:numId w:val="14"/>
        </w:numPr>
        <w:spacing w:after="0"/>
        <w:ind w:left="426"/>
        <w:contextualSpacing w:val="0"/>
        <w:jc w:val="both"/>
        <w:rPr>
          <w:rFonts w:ascii="Times New Roman" w:hAnsi="Times New Roman" w:cs="Times New Roman"/>
        </w:rPr>
      </w:pPr>
      <w:r w:rsidRPr="002A4A0B">
        <w:rPr>
          <w:rFonts w:ascii="Times New Roman" w:hAnsi="Times New Roman" w:cs="Times New Roman"/>
        </w:rPr>
        <w:t>S</w:t>
      </w:r>
      <w:r w:rsidR="00A6534A" w:rsidRPr="002A4A0B">
        <w:rPr>
          <w:rFonts w:ascii="Times New Roman" w:hAnsi="Times New Roman" w:cs="Times New Roman"/>
        </w:rPr>
        <w:t xml:space="preserve">trany souhlasně prohlašují, že touto smlouvou není </w:t>
      </w:r>
      <w:r w:rsidR="00782657" w:rsidRPr="002A4A0B">
        <w:rPr>
          <w:rFonts w:ascii="Times New Roman" w:hAnsi="Times New Roman" w:cs="Times New Roman"/>
        </w:rPr>
        <w:t>Odběratel</w:t>
      </w:r>
      <w:r w:rsidR="00A6534A" w:rsidRPr="002A4A0B">
        <w:rPr>
          <w:rFonts w:ascii="Times New Roman" w:hAnsi="Times New Roman" w:cs="Times New Roman"/>
        </w:rPr>
        <w:t xml:space="preserve"> </w:t>
      </w:r>
      <w:r w:rsidR="00742171">
        <w:rPr>
          <w:rFonts w:ascii="Times New Roman" w:hAnsi="Times New Roman" w:cs="Times New Roman"/>
        </w:rPr>
        <w:t xml:space="preserve">jakkoli </w:t>
      </w:r>
      <w:r w:rsidR="00A6534A" w:rsidRPr="002A4A0B">
        <w:rPr>
          <w:rFonts w:ascii="Times New Roman" w:hAnsi="Times New Roman" w:cs="Times New Roman"/>
        </w:rPr>
        <w:t>zavázán odebírat Výrobky, a to v jakémkoli množství a nadále disponuje absolutní smluvní volností co do výběru Výrobků i co do výběru jejich dodavatelů</w:t>
      </w:r>
      <w:r w:rsidR="00467B55">
        <w:rPr>
          <w:rFonts w:ascii="Times New Roman" w:hAnsi="Times New Roman" w:cs="Times New Roman"/>
        </w:rPr>
        <w:t xml:space="preserve"> (Distributorů)</w:t>
      </w:r>
      <w:r w:rsidR="00987835">
        <w:rPr>
          <w:rFonts w:ascii="Times New Roman" w:hAnsi="Times New Roman" w:cs="Times New Roman"/>
        </w:rPr>
        <w:t>. Dodavatel není jakkoli zavázán</w:t>
      </w:r>
      <w:r w:rsidR="004B0BCE">
        <w:rPr>
          <w:rFonts w:ascii="Times New Roman" w:hAnsi="Times New Roman" w:cs="Times New Roman"/>
        </w:rPr>
        <w:t xml:space="preserve"> zajistit dostupnost Výrobků na trhu</w:t>
      </w:r>
      <w:r w:rsidR="00467B55">
        <w:rPr>
          <w:rFonts w:ascii="Times New Roman" w:hAnsi="Times New Roman" w:cs="Times New Roman"/>
        </w:rPr>
        <w:t>,</w:t>
      </w:r>
      <w:r w:rsidR="004B0BCE">
        <w:rPr>
          <w:rFonts w:ascii="Times New Roman" w:hAnsi="Times New Roman" w:cs="Times New Roman"/>
        </w:rPr>
        <w:t xml:space="preserve"> ani </w:t>
      </w:r>
      <w:r w:rsidR="00467B55">
        <w:rPr>
          <w:rFonts w:ascii="Times New Roman" w:hAnsi="Times New Roman" w:cs="Times New Roman"/>
        </w:rPr>
        <w:t xml:space="preserve">specificky </w:t>
      </w:r>
      <w:r w:rsidR="004B0BCE">
        <w:rPr>
          <w:rFonts w:ascii="Times New Roman" w:hAnsi="Times New Roman" w:cs="Times New Roman"/>
        </w:rPr>
        <w:t xml:space="preserve">pro Odběratele. </w:t>
      </w:r>
    </w:p>
    <w:p w14:paraId="393027CB" w14:textId="77777777" w:rsidR="008A167E" w:rsidRPr="002A4A0B" w:rsidRDefault="008A167E" w:rsidP="00870949">
      <w:pPr>
        <w:pStyle w:val="Odstavecseseznamem"/>
        <w:spacing w:after="0"/>
        <w:ind w:left="426"/>
        <w:contextualSpacing w:val="0"/>
        <w:jc w:val="both"/>
        <w:rPr>
          <w:rFonts w:ascii="Times New Roman" w:hAnsi="Times New Roman" w:cs="Times New Roman"/>
        </w:rPr>
      </w:pPr>
    </w:p>
    <w:p w14:paraId="07737516" w14:textId="18068E9C" w:rsidR="00A6534A" w:rsidRDefault="00A6534A" w:rsidP="00870949">
      <w:pPr>
        <w:pStyle w:val="Odstavecseseznamem"/>
        <w:numPr>
          <w:ilvl w:val="0"/>
          <w:numId w:val="14"/>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dále prohlašují, že účelem této smlouvy není reklama Výrobků, ani poskytnutí daru či sponzorského příspěvku Odběrateli ani </w:t>
      </w:r>
      <w:r w:rsidR="00E12F07" w:rsidRPr="00E12F07">
        <w:rPr>
          <w:rFonts w:ascii="Times New Roman" w:hAnsi="Times New Roman" w:cs="Times New Roman"/>
        </w:rPr>
        <w:t>pobídka k podpoře předepisování, dodávání, prodeje, výdeje nebo spotřeby Výrobků</w:t>
      </w:r>
      <w:r w:rsidR="00E12F07">
        <w:rPr>
          <w:rFonts w:ascii="Times New Roman" w:hAnsi="Times New Roman" w:cs="Times New Roman"/>
        </w:rPr>
        <w:t>,</w:t>
      </w:r>
      <w:r w:rsidR="00E12F07" w:rsidRPr="00E12F07">
        <w:rPr>
          <w:rFonts w:ascii="Times New Roman" w:hAnsi="Times New Roman" w:cs="Times New Roman"/>
        </w:rPr>
        <w:t xml:space="preserve"> </w:t>
      </w:r>
      <w:r w:rsidRPr="002A4A0B">
        <w:rPr>
          <w:rFonts w:ascii="Times New Roman" w:hAnsi="Times New Roman" w:cs="Times New Roman"/>
        </w:rPr>
        <w:t xml:space="preserve">či návod na neoprávněné čerpání prostředků z veřejného zdravotního pojištění, nýbrž pouze poskytnutí </w:t>
      </w:r>
      <w:r w:rsidR="0076285F" w:rsidRPr="002A4A0B">
        <w:rPr>
          <w:rFonts w:ascii="Times New Roman" w:hAnsi="Times New Roman" w:cs="Times New Roman"/>
        </w:rPr>
        <w:t>Bonusu</w:t>
      </w:r>
      <w:r w:rsidRPr="002A4A0B">
        <w:rPr>
          <w:rFonts w:ascii="Times New Roman" w:hAnsi="Times New Roman" w:cs="Times New Roman"/>
        </w:rPr>
        <w:t>, který zohledňuje ekonomickou úsporu na straně Dodavatele danou množstvím Výrobků Odbě</w:t>
      </w:r>
      <w:r w:rsidR="00B35716" w:rsidRPr="002A4A0B">
        <w:rPr>
          <w:rFonts w:ascii="Times New Roman" w:hAnsi="Times New Roman" w:cs="Times New Roman"/>
        </w:rPr>
        <w:t xml:space="preserve">ratelem odebraných. Odběratel zůstává plně odpovědný za své </w:t>
      </w:r>
      <w:r w:rsidR="00BE4633">
        <w:rPr>
          <w:rFonts w:ascii="Times New Roman" w:hAnsi="Times New Roman" w:cs="Times New Roman"/>
        </w:rPr>
        <w:t xml:space="preserve">povinnosti dle právních předpisů včetně </w:t>
      </w:r>
      <w:r w:rsidR="00B35716" w:rsidRPr="002A4A0B">
        <w:rPr>
          <w:rFonts w:ascii="Times New Roman" w:hAnsi="Times New Roman" w:cs="Times New Roman"/>
        </w:rPr>
        <w:t>evidenční a daňové povinnosti vůči veřejným orgánům.</w:t>
      </w:r>
    </w:p>
    <w:p w14:paraId="45CA3F25" w14:textId="77777777" w:rsidR="00EE7B7C" w:rsidRPr="00EE7B7C" w:rsidRDefault="00EE7B7C" w:rsidP="00EE7B7C">
      <w:pPr>
        <w:pStyle w:val="Odstavecseseznamem"/>
        <w:rPr>
          <w:rFonts w:ascii="Times New Roman" w:hAnsi="Times New Roman" w:cs="Times New Roman"/>
        </w:rPr>
      </w:pPr>
    </w:p>
    <w:p w14:paraId="438CCA70" w14:textId="77777777" w:rsidR="00EE7B7C" w:rsidRDefault="00EE7B7C" w:rsidP="00EE7B7C">
      <w:pPr>
        <w:pStyle w:val="Odstavecseseznamem"/>
        <w:numPr>
          <w:ilvl w:val="0"/>
          <w:numId w:val="14"/>
        </w:numPr>
        <w:spacing w:after="0"/>
        <w:ind w:left="426"/>
        <w:contextualSpacing w:val="0"/>
        <w:jc w:val="both"/>
        <w:rPr>
          <w:rFonts w:ascii="Times New Roman" w:hAnsi="Times New Roman"/>
        </w:rPr>
      </w:pPr>
      <w:r w:rsidRPr="00661988">
        <w:rPr>
          <w:rFonts w:ascii="Times New Roman" w:hAnsi="Times New Roman" w:cs="Times New Roman"/>
        </w:rPr>
        <w:t>Strany</w:t>
      </w:r>
      <w:r>
        <w:rPr>
          <w:rFonts w:ascii="Times New Roman" w:hAnsi="Times New Roman"/>
        </w:rPr>
        <w:t xml:space="preserve"> dodržují vysoké etické a právní standardy. Proto dále prohlašují a zavazují se, že:</w:t>
      </w:r>
    </w:p>
    <w:p w14:paraId="0B3EF7B8" w14:textId="77777777" w:rsidR="00EE7B7C" w:rsidRDefault="00EE7B7C" w:rsidP="00EE7B7C">
      <w:pPr>
        <w:numPr>
          <w:ilvl w:val="0"/>
          <w:numId w:val="18"/>
        </w:numPr>
        <w:spacing w:after="0"/>
        <w:ind w:left="993" w:hanging="283"/>
        <w:jc w:val="both"/>
        <w:rPr>
          <w:rFonts w:ascii="Times New Roman" w:hAnsi="Times New Roman"/>
        </w:rPr>
      </w:pPr>
      <w:r>
        <w:rPr>
          <w:rFonts w:ascii="Times New Roman" w:hAnsi="Times New Roman"/>
        </w:rPr>
        <w:t>vynaloží rozumné úsilí, aby byl Bonus využit ke</w:t>
      </w:r>
      <w:r w:rsidRPr="002B40EC">
        <w:rPr>
          <w:rFonts w:ascii="Times New Roman" w:hAnsi="Times New Roman"/>
        </w:rPr>
        <w:t xml:space="preserve"> zvýšení kvality </w:t>
      </w:r>
      <w:r>
        <w:rPr>
          <w:rFonts w:ascii="Times New Roman" w:hAnsi="Times New Roman"/>
        </w:rPr>
        <w:t xml:space="preserve">Odběratelem </w:t>
      </w:r>
      <w:r w:rsidRPr="002B40EC">
        <w:rPr>
          <w:rFonts w:ascii="Times New Roman" w:hAnsi="Times New Roman"/>
        </w:rPr>
        <w:t xml:space="preserve">poskytovaných zdravotních služeb. </w:t>
      </w:r>
    </w:p>
    <w:p w14:paraId="09B1F6D5" w14:textId="77777777" w:rsidR="00EE7B7C" w:rsidRPr="00FF7C4F" w:rsidRDefault="00EE7B7C" w:rsidP="00EE7B7C">
      <w:pPr>
        <w:numPr>
          <w:ilvl w:val="0"/>
          <w:numId w:val="18"/>
        </w:numPr>
        <w:spacing w:after="0"/>
        <w:ind w:left="993" w:hanging="283"/>
        <w:jc w:val="both"/>
        <w:rPr>
          <w:rFonts w:ascii="Times New Roman" w:hAnsi="Times New Roman"/>
        </w:rPr>
      </w:pPr>
      <w:r>
        <w:rPr>
          <w:rFonts w:ascii="Times New Roman" w:hAnsi="Times New Roman"/>
        </w:rPr>
        <w:t xml:space="preserve">budou dodržovat </w:t>
      </w:r>
      <w:r w:rsidRPr="00FF7C4F">
        <w:rPr>
          <w:rFonts w:ascii="Times New Roman" w:hAnsi="Times New Roman"/>
        </w:rPr>
        <w:t xml:space="preserve">příslušné právní předpisy a další pravidla vztahující se k plnění této smlouvy, včetně pravidel boje proti korupci, pravidel pro ochranu hospodářské soutěže a sankcí. </w:t>
      </w:r>
    </w:p>
    <w:p w14:paraId="0B570A92" w14:textId="77777777" w:rsidR="00EE7B7C" w:rsidRPr="00FF7C4F" w:rsidRDefault="00EE7B7C" w:rsidP="00EE7B7C">
      <w:pPr>
        <w:numPr>
          <w:ilvl w:val="0"/>
          <w:numId w:val="18"/>
        </w:numPr>
        <w:spacing w:after="0"/>
        <w:ind w:left="993" w:hanging="283"/>
        <w:jc w:val="both"/>
        <w:rPr>
          <w:rFonts w:ascii="Times New Roman" w:hAnsi="Times New Roman"/>
        </w:rPr>
      </w:pPr>
      <w:r w:rsidRPr="00FF7C4F">
        <w:rPr>
          <w:rFonts w:ascii="Times New Roman" w:hAnsi="Times New Roman"/>
        </w:rPr>
        <w:t>přímo ani nepřímo nenabíd</w:t>
      </w:r>
      <w:r>
        <w:rPr>
          <w:rFonts w:ascii="Times New Roman" w:hAnsi="Times New Roman"/>
        </w:rPr>
        <w:t>ly, neprovedly ani neposkytly, ani nenabídnou, neprovedou ani neposkytnou</w:t>
      </w:r>
      <w:r w:rsidRPr="00FF7C4F">
        <w:rPr>
          <w:rFonts w:ascii="Times New Roman" w:hAnsi="Times New Roman"/>
        </w:rPr>
        <w:t xml:space="preserve"> žádnou formu platby nebo výhody veřejným činitelům, zákazníkům, obchodním partnerům, zdravotnickým pracovníkům nebo jakékoli jiné osobě za účelem zajištění nepatřičného prospěchu nebo výhody, nespravedlivé obchodní výhody, ovlivňování nebo povzbuzování soukromého nebo úředního rozhodování, preskripce nebo navádění k porušování zákona, profesních povinností nebo norem. </w:t>
      </w:r>
    </w:p>
    <w:p w14:paraId="253D3791" w14:textId="77777777" w:rsidR="00EE7B7C" w:rsidRPr="00FF7C4F" w:rsidRDefault="00EE7B7C" w:rsidP="00EE7B7C">
      <w:pPr>
        <w:numPr>
          <w:ilvl w:val="0"/>
          <w:numId w:val="18"/>
        </w:numPr>
        <w:spacing w:after="0"/>
        <w:ind w:left="993" w:hanging="283"/>
        <w:jc w:val="both"/>
        <w:rPr>
          <w:rFonts w:ascii="Times New Roman" w:hAnsi="Times New Roman"/>
        </w:rPr>
      </w:pPr>
      <w:r>
        <w:rPr>
          <w:rFonts w:ascii="Times New Roman" w:hAnsi="Times New Roman"/>
        </w:rPr>
        <w:t xml:space="preserve">budou </w:t>
      </w:r>
      <w:r w:rsidRPr="00FF7C4F">
        <w:rPr>
          <w:rFonts w:ascii="Times New Roman" w:hAnsi="Times New Roman"/>
        </w:rPr>
        <w:t>přísně dodržovat platné zákony a předpisy týkající se praní špinavých peněz, důrazně se postaví proti všem formám praní špinavých peněz a podnikn</w:t>
      </w:r>
      <w:r>
        <w:rPr>
          <w:rFonts w:ascii="Times New Roman" w:hAnsi="Times New Roman"/>
        </w:rPr>
        <w:t>ou</w:t>
      </w:r>
      <w:r w:rsidRPr="00FF7C4F">
        <w:rPr>
          <w:rFonts w:ascii="Times New Roman" w:hAnsi="Times New Roman"/>
        </w:rPr>
        <w:t xml:space="preserve"> veškerá nezbytná opatření, aby zabránil</w:t>
      </w:r>
      <w:r>
        <w:rPr>
          <w:rFonts w:ascii="Times New Roman" w:hAnsi="Times New Roman"/>
        </w:rPr>
        <w:t>y</w:t>
      </w:r>
      <w:r w:rsidRPr="00FF7C4F">
        <w:rPr>
          <w:rFonts w:ascii="Times New Roman" w:hAnsi="Times New Roman"/>
        </w:rPr>
        <w:t xml:space="preserve"> zneužití jeho finančních transakcí k praní špinavých peněz jinými osobami. </w:t>
      </w:r>
    </w:p>
    <w:p w14:paraId="388975D1" w14:textId="77777777" w:rsidR="00EE7B7C" w:rsidRDefault="00EE7B7C" w:rsidP="00EE7B7C">
      <w:pPr>
        <w:numPr>
          <w:ilvl w:val="0"/>
          <w:numId w:val="18"/>
        </w:numPr>
        <w:spacing w:after="0"/>
        <w:ind w:left="993" w:hanging="283"/>
        <w:jc w:val="both"/>
        <w:rPr>
          <w:rFonts w:ascii="Times New Roman" w:hAnsi="Times New Roman"/>
        </w:rPr>
      </w:pPr>
      <w:r w:rsidRPr="00FF7C4F">
        <w:rPr>
          <w:rFonts w:ascii="Times New Roman" w:hAnsi="Times New Roman"/>
        </w:rPr>
        <w:t>za žádných okolností nezpůsob</w:t>
      </w:r>
      <w:r>
        <w:rPr>
          <w:rFonts w:ascii="Times New Roman" w:hAnsi="Times New Roman"/>
        </w:rPr>
        <w:t>ily, nepodílely se ani nezpůsobí a nebudou se podílet</w:t>
      </w:r>
      <w:r w:rsidRPr="00FF7C4F">
        <w:rPr>
          <w:rFonts w:ascii="Times New Roman" w:hAnsi="Times New Roman"/>
        </w:rPr>
        <w:t xml:space="preserve"> </w:t>
      </w:r>
      <w:r>
        <w:rPr>
          <w:rFonts w:ascii="Times New Roman" w:hAnsi="Times New Roman"/>
        </w:rPr>
        <w:t xml:space="preserve">na </w:t>
      </w:r>
      <w:r w:rsidRPr="00FF7C4F">
        <w:rPr>
          <w:rFonts w:ascii="Times New Roman" w:hAnsi="Times New Roman"/>
        </w:rPr>
        <w:t xml:space="preserve">porušení předpisů na ochranu hospodářské soutěže, jako je nedovolená dohoda při stanovování cen, nezákonné rozdělení trhu nebo jakékoli jiné jednání, které představuje porušení platných předpisů na ochranu hospodářské soutěže. </w:t>
      </w:r>
    </w:p>
    <w:p w14:paraId="7CDEFF22" w14:textId="77777777" w:rsidR="00DC52CA" w:rsidRDefault="00DC52CA" w:rsidP="00EE7B7C">
      <w:pPr>
        <w:pStyle w:val="Odstavecseseznamem"/>
        <w:numPr>
          <w:ilvl w:val="0"/>
          <w:numId w:val="18"/>
        </w:numPr>
        <w:spacing w:after="0"/>
        <w:ind w:left="993" w:hanging="283"/>
        <w:jc w:val="both"/>
        <w:rPr>
          <w:rFonts w:ascii="Times New Roman" w:hAnsi="Times New Roman"/>
        </w:rPr>
      </w:pPr>
      <w:r w:rsidRPr="00DC52CA">
        <w:rPr>
          <w:rFonts w:ascii="Times New Roman" w:hAnsi="Times New Roman"/>
        </w:rPr>
        <w:t>zohledňují ve svých činnostech principy udržitelnosti a zavazují se, že jejich prohlášení o udržitelnosti, zejména ve vztahu k životnímu prostředí, sociálním faktorům a řízení rizik (ESG), budou přesná a plně v souladu s příslušnými pravidly.</w:t>
      </w:r>
    </w:p>
    <w:p w14:paraId="0C7998FD" w14:textId="1FAE4D7A" w:rsidR="00EE7B7C" w:rsidRPr="00DC52CA" w:rsidRDefault="00EE7B7C" w:rsidP="00EE7B7C">
      <w:pPr>
        <w:pStyle w:val="Odstavecseseznamem"/>
        <w:numPr>
          <w:ilvl w:val="0"/>
          <w:numId w:val="18"/>
        </w:numPr>
        <w:spacing w:after="0"/>
        <w:ind w:left="993" w:hanging="283"/>
        <w:jc w:val="both"/>
        <w:rPr>
          <w:rFonts w:ascii="Times New Roman" w:hAnsi="Times New Roman"/>
        </w:rPr>
      </w:pPr>
      <w:r w:rsidRPr="00DC52CA">
        <w:rPr>
          <w:rFonts w:ascii="Times New Roman" w:hAnsi="Times New Roman"/>
        </w:rPr>
        <w:t>mají zaveden účinný systém řízení souladu s právními předpisy (Compliance Management System), který kromě jiného zahrnuje účinný systém kontrol ve vztahu k mezinárodním, národním a dalším sankcím.</w:t>
      </w:r>
    </w:p>
    <w:p w14:paraId="2FEECF05" w14:textId="77777777" w:rsidR="00EE7B7C" w:rsidRDefault="00EE7B7C" w:rsidP="00EE7B7C">
      <w:pPr>
        <w:numPr>
          <w:ilvl w:val="0"/>
          <w:numId w:val="18"/>
        </w:numPr>
        <w:spacing w:after="0"/>
        <w:ind w:left="993" w:hanging="284"/>
        <w:jc w:val="both"/>
        <w:rPr>
          <w:rFonts w:ascii="Times New Roman" w:hAnsi="Times New Roman"/>
        </w:rPr>
      </w:pPr>
      <w:r w:rsidRPr="00FF7C4F">
        <w:rPr>
          <w:rFonts w:ascii="Times New Roman" w:hAnsi="Times New Roman"/>
        </w:rPr>
        <w:t>všichni je</w:t>
      </w:r>
      <w:r>
        <w:rPr>
          <w:rFonts w:ascii="Times New Roman" w:hAnsi="Times New Roman"/>
        </w:rPr>
        <w:t>jich</w:t>
      </w:r>
      <w:r w:rsidRPr="00FF7C4F">
        <w:rPr>
          <w:rFonts w:ascii="Times New Roman" w:hAnsi="Times New Roman"/>
        </w:rPr>
        <w:t xml:space="preserve"> obchodní partneři, dodavatelé, poskytovatelé služeb nebo další propojené strany související s touto smlouvou budou dodržovat stejné povinnosti jako jsou uvedeny v tomto ustanovení.</w:t>
      </w:r>
    </w:p>
    <w:p w14:paraId="4EC08981" w14:textId="25F14BD1" w:rsidR="00753DD6" w:rsidRDefault="00753DD6" w:rsidP="00E31D84">
      <w:pPr>
        <w:spacing w:after="0"/>
        <w:jc w:val="both"/>
        <w:rPr>
          <w:rFonts w:ascii="Times New Roman" w:hAnsi="Times New Roman"/>
        </w:rPr>
      </w:pPr>
    </w:p>
    <w:p w14:paraId="04861684" w14:textId="2058C8E6" w:rsidR="00753DD6" w:rsidRDefault="00753DD6" w:rsidP="00B91119">
      <w:pPr>
        <w:spacing w:after="0"/>
        <w:ind w:left="992"/>
        <w:jc w:val="both"/>
        <w:rPr>
          <w:rFonts w:ascii="Times New Roman" w:hAnsi="Times New Roman"/>
        </w:rPr>
      </w:pPr>
    </w:p>
    <w:p w14:paraId="30018217" w14:textId="77777777" w:rsidR="00B35716" w:rsidRPr="002A4A0B" w:rsidRDefault="00B35716" w:rsidP="00870949">
      <w:pPr>
        <w:pStyle w:val="Odstavecseseznamem"/>
        <w:numPr>
          <w:ilvl w:val="0"/>
          <w:numId w:val="2"/>
        </w:numPr>
        <w:spacing w:after="0"/>
        <w:ind w:left="284" w:hanging="284"/>
        <w:contextualSpacing w:val="0"/>
        <w:jc w:val="center"/>
        <w:rPr>
          <w:rFonts w:ascii="Times New Roman" w:hAnsi="Times New Roman" w:cs="Times New Roman"/>
          <w:b/>
        </w:rPr>
      </w:pPr>
      <w:bookmarkStart w:id="1" w:name="_Ref167126860"/>
      <w:r w:rsidRPr="002A4A0B">
        <w:rPr>
          <w:rFonts w:ascii="Times New Roman" w:hAnsi="Times New Roman" w:cs="Times New Roman"/>
          <w:b/>
        </w:rPr>
        <w:t>Mlčenlivost</w:t>
      </w:r>
      <w:bookmarkEnd w:id="1"/>
    </w:p>
    <w:p w14:paraId="2354ED2C" w14:textId="77777777" w:rsidR="00B35716" w:rsidRPr="002A4A0B" w:rsidRDefault="00B35716" w:rsidP="00870949">
      <w:pPr>
        <w:pStyle w:val="Odstavecseseznamem"/>
        <w:numPr>
          <w:ilvl w:val="0"/>
          <w:numId w:val="15"/>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se zavazují bez předchozího písemného souhlasu druhé strany nezveřejnit či jiným způsobem nezpřístupnit třetím osobám žádné informace o vzájemných obchodních vztazích, </w:t>
      </w:r>
      <w:r w:rsidR="0076285F" w:rsidRPr="002A4A0B">
        <w:rPr>
          <w:rFonts w:ascii="Times New Roman" w:hAnsi="Times New Roman" w:cs="Times New Roman"/>
        </w:rPr>
        <w:t xml:space="preserve">a </w:t>
      </w:r>
      <w:r w:rsidRPr="002A4A0B">
        <w:rPr>
          <w:rFonts w:ascii="Times New Roman" w:hAnsi="Times New Roman" w:cs="Times New Roman"/>
        </w:rPr>
        <w:t xml:space="preserve">to </w:t>
      </w:r>
      <w:r w:rsidRPr="002A4A0B">
        <w:rPr>
          <w:rFonts w:ascii="Times New Roman" w:hAnsi="Times New Roman" w:cs="Times New Roman"/>
        </w:rPr>
        <w:lastRenderedPageBreak/>
        <w:t>ani po skončení či zániku této smlouvy.</w:t>
      </w:r>
      <w:r w:rsidR="004C63DB" w:rsidRPr="002A4A0B">
        <w:rPr>
          <w:rFonts w:ascii="Times New Roman" w:hAnsi="Times New Roman" w:cs="Times New Roman"/>
        </w:rPr>
        <w:t xml:space="preserve"> Strany berou na vědomí, že tyto jsou obchodním tajemstvím.</w:t>
      </w:r>
    </w:p>
    <w:p w14:paraId="0C1B7027" w14:textId="77777777" w:rsidR="008A167E" w:rsidRPr="002A4A0B" w:rsidRDefault="008A167E" w:rsidP="000664A6">
      <w:pPr>
        <w:pStyle w:val="Odstavecseseznamem"/>
        <w:spacing w:after="0"/>
        <w:ind w:left="426"/>
        <w:contextualSpacing w:val="0"/>
        <w:jc w:val="both"/>
        <w:rPr>
          <w:rFonts w:ascii="Times New Roman" w:hAnsi="Times New Roman" w:cs="Times New Roman"/>
        </w:rPr>
      </w:pPr>
    </w:p>
    <w:p w14:paraId="13AA405E" w14:textId="77777777" w:rsidR="00B35716" w:rsidRPr="002A4A0B" w:rsidRDefault="00B35716" w:rsidP="000664A6">
      <w:pPr>
        <w:pStyle w:val="Odstavecseseznamem"/>
        <w:numPr>
          <w:ilvl w:val="0"/>
          <w:numId w:val="15"/>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Každá ze stran zpřístupní obsah této smlouvy a informace týkající se jejího předmětu pouze </w:t>
      </w:r>
      <w:r w:rsidR="00B214CF" w:rsidRPr="002A4A0B">
        <w:rPr>
          <w:rFonts w:ascii="Times New Roman" w:hAnsi="Times New Roman" w:cs="Times New Roman"/>
        </w:rPr>
        <w:t>nezbytném rozsahu</w:t>
      </w:r>
      <w:r w:rsidR="008801FA">
        <w:rPr>
          <w:rFonts w:ascii="Times New Roman" w:hAnsi="Times New Roman" w:cs="Times New Roman"/>
        </w:rPr>
        <w:t>, a pouze</w:t>
      </w:r>
      <w:r w:rsidR="00B214CF" w:rsidRPr="002A4A0B">
        <w:rPr>
          <w:rFonts w:ascii="Times New Roman" w:hAnsi="Times New Roman" w:cs="Times New Roman"/>
        </w:rPr>
        <w:t xml:space="preserve"> </w:t>
      </w:r>
      <w:r w:rsidRPr="002A4A0B">
        <w:rPr>
          <w:rFonts w:ascii="Times New Roman" w:hAnsi="Times New Roman" w:cs="Times New Roman"/>
        </w:rPr>
        <w:t>těm zaměstnancům, společníkům a odborným poradcům, kteří ji potřebují znát v souvislosti s</w:t>
      </w:r>
      <w:r w:rsidR="008A167E" w:rsidRPr="002A4A0B">
        <w:rPr>
          <w:rFonts w:ascii="Times New Roman" w:hAnsi="Times New Roman" w:cs="Times New Roman"/>
        </w:rPr>
        <w:t> plněním úkolů dle této smlouvy.</w:t>
      </w:r>
    </w:p>
    <w:p w14:paraId="05741278" w14:textId="77777777" w:rsidR="008A167E" w:rsidRPr="002A4A0B" w:rsidRDefault="008A167E" w:rsidP="000664A6">
      <w:pPr>
        <w:spacing w:after="0"/>
        <w:jc w:val="both"/>
        <w:rPr>
          <w:rFonts w:ascii="Times New Roman" w:hAnsi="Times New Roman" w:cs="Times New Roman"/>
        </w:rPr>
      </w:pPr>
    </w:p>
    <w:p w14:paraId="50F54189" w14:textId="77777777" w:rsidR="00B35716" w:rsidRPr="002A4A0B" w:rsidRDefault="00B35716" w:rsidP="000664A6">
      <w:pPr>
        <w:pStyle w:val="Odstavecseseznamem"/>
        <w:numPr>
          <w:ilvl w:val="0"/>
          <w:numId w:val="15"/>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Povinnost mlčenlivosti se nevztahuje </w:t>
      </w:r>
      <w:r w:rsidR="00EE3626" w:rsidRPr="002A4A0B">
        <w:rPr>
          <w:rFonts w:ascii="Times New Roman" w:hAnsi="Times New Roman" w:cs="Times New Roman"/>
        </w:rPr>
        <w:t xml:space="preserve">pouze </w:t>
      </w:r>
      <w:r w:rsidRPr="002A4A0B">
        <w:rPr>
          <w:rFonts w:ascii="Times New Roman" w:hAnsi="Times New Roman" w:cs="Times New Roman"/>
        </w:rPr>
        <w:t>na informace, které:</w:t>
      </w:r>
    </w:p>
    <w:p w14:paraId="6BE00A98" w14:textId="490D63A4" w:rsidR="00B35716" w:rsidRPr="002A4A0B" w:rsidRDefault="00B35716" w:rsidP="000664A6">
      <w:pPr>
        <w:pStyle w:val="Odstavecseseznamem"/>
        <w:numPr>
          <w:ilvl w:val="0"/>
          <w:numId w:val="9"/>
        </w:numPr>
        <w:spacing w:after="0"/>
        <w:ind w:left="851"/>
        <w:contextualSpacing w:val="0"/>
        <w:jc w:val="both"/>
        <w:rPr>
          <w:rFonts w:ascii="Times New Roman" w:hAnsi="Times New Roman" w:cs="Times New Roman"/>
        </w:rPr>
      </w:pPr>
      <w:r w:rsidRPr="002A4A0B">
        <w:rPr>
          <w:rFonts w:ascii="Times New Roman" w:hAnsi="Times New Roman" w:cs="Times New Roman"/>
        </w:rPr>
        <w:t>se stanou veřejně známými jinak než porušením ustanovení této smlouvy,</w:t>
      </w:r>
    </w:p>
    <w:p w14:paraId="455C96EF" w14:textId="77777777" w:rsidR="005D2339" w:rsidRDefault="008801FA" w:rsidP="00B91119">
      <w:pPr>
        <w:pStyle w:val="Odstavecseseznamem"/>
        <w:numPr>
          <w:ilvl w:val="0"/>
          <w:numId w:val="9"/>
        </w:numPr>
        <w:spacing w:after="0"/>
        <w:ind w:left="851"/>
        <w:contextualSpacing w:val="0"/>
        <w:jc w:val="both"/>
        <w:rPr>
          <w:rFonts w:ascii="Times New Roman" w:hAnsi="Times New Roman" w:cs="Times New Roman"/>
        </w:rPr>
      </w:pPr>
      <w:r>
        <w:rPr>
          <w:rFonts w:ascii="Times New Roman" w:hAnsi="Times New Roman" w:cs="Times New Roman"/>
        </w:rPr>
        <w:t>byly</w:t>
      </w:r>
      <w:r w:rsidR="00B35716" w:rsidRPr="002A4A0B">
        <w:rPr>
          <w:rFonts w:ascii="Times New Roman" w:hAnsi="Times New Roman" w:cs="Times New Roman"/>
        </w:rPr>
        <w:t xml:space="preserve"> oprávněně v dispozici druhé strany před jejich poskytnutím této straně</w:t>
      </w:r>
      <w:r w:rsidR="005D2339">
        <w:rPr>
          <w:rFonts w:ascii="Times New Roman" w:hAnsi="Times New Roman" w:cs="Times New Roman"/>
        </w:rPr>
        <w:t>,</w:t>
      </w:r>
    </w:p>
    <w:p w14:paraId="0D0363A8" w14:textId="4AEFCDB1" w:rsidR="00B35716" w:rsidRPr="002A4A0B" w:rsidRDefault="00F04E6F" w:rsidP="000664A6">
      <w:pPr>
        <w:pStyle w:val="Odstavecseseznamem"/>
        <w:numPr>
          <w:ilvl w:val="0"/>
          <w:numId w:val="9"/>
        </w:numPr>
        <w:spacing w:after="0"/>
        <w:ind w:left="851"/>
        <w:contextualSpacing w:val="0"/>
        <w:jc w:val="both"/>
        <w:rPr>
          <w:rFonts w:ascii="Times New Roman" w:hAnsi="Times New Roman" w:cs="Times New Roman"/>
        </w:rPr>
      </w:pPr>
      <w:r>
        <w:rPr>
          <w:rFonts w:ascii="Times New Roman" w:hAnsi="Times New Roman" w:cs="Times New Roman"/>
        </w:rPr>
        <w:t>mají být poskytnuty podle závazných právních předpisů nebo vykonatelných rozhodnutí soudů či správních orgánů</w:t>
      </w:r>
      <w:r w:rsidR="008801FA">
        <w:rPr>
          <w:rFonts w:ascii="Times New Roman" w:hAnsi="Times New Roman" w:cs="Times New Roman"/>
        </w:rPr>
        <w:t>.</w:t>
      </w:r>
    </w:p>
    <w:p w14:paraId="5612D003" w14:textId="77777777" w:rsidR="0076285F" w:rsidRPr="002A4A0B" w:rsidRDefault="0076285F" w:rsidP="000664A6">
      <w:pPr>
        <w:pStyle w:val="Odstavecseseznamem"/>
        <w:spacing w:after="0"/>
        <w:ind w:left="1080"/>
        <w:contextualSpacing w:val="0"/>
        <w:jc w:val="both"/>
        <w:rPr>
          <w:rFonts w:ascii="Times New Roman" w:hAnsi="Times New Roman" w:cs="Times New Roman"/>
        </w:rPr>
      </w:pPr>
    </w:p>
    <w:p w14:paraId="2AC2F4D5" w14:textId="77777777" w:rsidR="00B35716" w:rsidRPr="002A4A0B" w:rsidRDefault="00B35716" w:rsidP="000664A6">
      <w:pPr>
        <w:pStyle w:val="Odstavecseseznamem"/>
        <w:numPr>
          <w:ilvl w:val="0"/>
          <w:numId w:val="15"/>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jsou dále povinny poskytovat informace v rozsahu a způsobem, který vyžadují obecně závazné právní předpisy nebo na základě </w:t>
      </w:r>
      <w:r w:rsidR="008801FA">
        <w:rPr>
          <w:rFonts w:ascii="Times New Roman" w:hAnsi="Times New Roman" w:cs="Times New Roman"/>
        </w:rPr>
        <w:t xml:space="preserve">pravomocných a vykonatelných </w:t>
      </w:r>
      <w:r w:rsidRPr="002A4A0B">
        <w:rPr>
          <w:rFonts w:ascii="Times New Roman" w:hAnsi="Times New Roman" w:cs="Times New Roman"/>
        </w:rPr>
        <w:t>rozhodnutí soudů či správních orgánů.</w:t>
      </w:r>
    </w:p>
    <w:p w14:paraId="14375EE1" w14:textId="77777777" w:rsidR="008A167E" w:rsidRPr="002A4A0B" w:rsidRDefault="008A167E" w:rsidP="000664A6">
      <w:pPr>
        <w:pStyle w:val="Odstavecseseznamem"/>
        <w:spacing w:after="0"/>
        <w:contextualSpacing w:val="0"/>
        <w:jc w:val="both"/>
        <w:rPr>
          <w:rFonts w:ascii="Times New Roman" w:hAnsi="Times New Roman" w:cs="Times New Roman"/>
        </w:rPr>
      </w:pPr>
    </w:p>
    <w:p w14:paraId="44D76CEE" w14:textId="47C7BC2D" w:rsidR="008A167E" w:rsidRPr="00283B53" w:rsidRDefault="00B35716" w:rsidP="00A36374">
      <w:pPr>
        <w:pStyle w:val="Odstavecseseznamem"/>
        <w:numPr>
          <w:ilvl w:val="0"/>
          <w:numId w:val="15"/>
        </w:numPr>
        <w:spacing w:after="0"/>
        <w:ind w:left="426"/>
        <w:contextualSpacing w:val="0"/>
        <w:jc w:val="both"/>
        <w:rPr>
          <w:rFonts w:ascii="Times New Roman" w:hAnsi="Times New Roman" w:cs="Times New Roman"/>
        </w:rPr>
      </w:pPr>
      <w:r w:rsidRPr="00283B53">
        <w:rPr>
          <w:rFonts w:ascii="Times New Roman" w:hAnsi="Times New Roman" w:cs="Times New Roman"/>
        </w:rPr>
        <w:t xml:space="preserve">V souvislosti s aplikací zákona č. 340/2015 Sb., o zvláštních podmínkách účinnosti některých smluv, uveřejňování těchto smluv a o registru smluv (zákon o registru smluv), ve znění pozdějších předpisů, </w:t>
      </w:r>
      <w:r w:rsidR="0076285F" w:rsidRPr="00283B53">
        <w:rPr>
          <w:rFonts w:ascii="Times New Roman" w:hAnsi="Times New Roman" w:cs="Times New Roman"/>
        </w:rPr>
        <w:t>(</w:t>
      </w:r>
      <w:r w:rsidRPr="00283B53">
        <w:rPr>
          <w:rFonts w:ascii="Times New Roman" w:hAnsi="Times New Roman" w:cs="Times New Roman"/>
        </w:rPr>
        <w:t>dále jen „</w:t>
      </w:r>
      <w:r w:rsidR="0076285F" w:rsidRPr="00283B53">
        <w:rPr>
          <w:rFonts w:ascii="Times New Roman" w:hAnsi="Times New Roman" w:cs="Times New Roman"/>
          <w:b/>
        </w:rPr>
        <w:t>Z</w:t>
      </w:r>
      <w:r w:rsidRPr="00283B53">
        <w:rPr>
          <w:rFonts w:ascii="Times New Roman" w:hAnsi="Times New Roman" w:cs="Times New Roman"/>
          <w:b/>
        </w:rPr>
        <w:t>ákon o registru smluv</w:t>
      </w:r>
      <w:r w:rsidRPr="00283B53">
        <w:rPr>
          <w:rFonts w:ascii="Times New Roman" w:hAnsi="Times New Roman" w:cs="Times New Roman"/>
        </w:rPr>
        <w:t>“</w:t>
      </w:r>
      <w:r w:rsidR="0076285F" w:rsidRPr="00283B53">
        <w:rPr>
          <w:rFonts w:ascii="Times New Roman" w:hAnsi="Times New Roman" w:cs="Times New Roman"/>
        </w:rPr>
        <w:t>)</w:t>
      </w:r>
      <w:r w:rsidRPr="00283B53">
        <w:rPr>
          <w:rFonts w:ascii="Times New Roman" w:hAnsi="Times New Roman" w:cs="Times New Roman"/>
        </w:rPr>
        <w:t xml:space="preserve">, a za předpokladu, že podle </w:t>
      </w:r>
      <w:r w:rsidR="00EE3626" w:rsidRPr="00283B53">
        <w:rPr>
          <w:rFonts w:ascii="Times New Roman" w:hAnsi="Times New Roman" w:cs="Times New Roman"/>
        </w:rPr>
        <w:t>Z</w:t>
      </w:r>
      <w:r w:rsidRPr="00283B53">
        <w:rPr>
          <w:rFonts w:ascii="Times New Roman" w:hAnsi="Times New Roman" w:cs="Times New Roman"/>
        </w:rPr>
        <w:t xml:space="preserve">ákona o registru smluv bude povinné tuto smlouvu publikovat, se strany dohodly, že smlouvu </w:t>
      </w:r>
      <w:r w:rsidR="006A2140" w:rsidRPr="00283B53">
        <w:rPr>
          <w:rFonts w:ascii="Times New Roman" w:hAnsi="Times New Roman" w:cs="Times New Roman"/>
        </w:rPr>
        <w:t>u</w:t>
      </w:r>
      <w:r w:rsidR="009A1F71" w:rsidRPr="00283B53">
        <w:rPr>
          <w:rFonts w:ascii="Times New Roman" w:hAnsi="Times New Roman" w:cs="Times New Roman"/>
        </w:rPr>
        <w:t xml:space="preserve">veřejní </w:t>
      </w:r>
      <w:r w:rsidR="00832F44" w:rsidRPr="00283B53">
        <w:rPr>
          <w:rFonts w:ascii="Times New Roman" w:hAnsi="Times New Roman" w:cs="Times New Roman"/>
        </w:rPr>
        <w:t xml:space="preserve">Odběratel, a to </w:t>
      </w:r>
      <w:r w:rsidR="0076285F" w:rsidRPr="00283B53">
        <w:rPr>
          <w:rFonts w:ascii="Times New Roman" w:hAnsi="Times New Roman" w:cs="Times New Roman"/>
        </w:rPr>
        <w:t>bez</w:t>
      </w:r>
      <w:r w:rsidR="00EB09A0" w:rsidRPr="00283B53">
        <w:rPr>
          <w:rFonts w:ascii="Times New Roman" w:hAnsi="Times New Roman" w:cs="Times New Roman"/>
        </w:rPr>
        <w:t xml:space="preserve"> </w:t>
      </w:r>
      <w:r w:rsidR="00076BAD" w:rsidRPr="00283B53">
        <w:rPr>
          <w:rFonts w:ascii="Times New Roman" w:hAnsi="Times New Roman" w:cs="Times New Roman"/>
        </w:rPr>
        <w:t>částí</w:t>
      </w:r>
      <w:r w:rsidR="0076285F" w:rsidRPr="00283B53">
        <w:rPr>
          <w:rFonts w:ascii="Times New Roman" w:hAnsi="Times New Roman" w:cs="Times New Roman"/>
        </w:rPr>
        <w:t xml:space="preserve"> příloh</w:t>
      </w:r>
      <w:r w:rsidR="00EB09A0" w:rsidRPr="00283B53">
        <w:rPr>
          <w:rFonts w:ascii="Times New Roman" w:hAnsi="Times New Roman" w:cs="Times New Roman"/>
        </w:rPr>
        <w:t>y</w:t>
      </w:r>
      <w:r w:rsidR="0076285F" w:rsidRPr="00283B53">
        <w:rPr>
          <w:rFonts w:ascii="Times New Roman" w:hAnsi="Times New Roman" w:cs="Times New Roman"/>
        </w:rPr>
        <w:t xml:space="preserve"> této smlouvy, které tvoří obchodní tajemství</w:t>
      </w:r>
      <w:r w:rsidR="009A1F71" w:rsidRPr="00283B53">
        <w:rPr>
          <w:rFonts w:ascii="Times New Roman" w:hAnsi="Times New Roman" w:cs="Times New Roman"/>
        </w:rPr>
        <w:t xml:space="preserve">. Před </w:t>
      </w:r>
      <w:r w:rsidR="00832F44" w:rsidRPr="00283B53">
        <w:rPr>
          <w:rFonts w:ascii="Times New Roman" w:hAnsi="Times New Roman" w:cs="Times New Roman"/>
        </w:rPr>
        <w:t xml:space="preserve">podpisem této smlouvy </w:t>
      </w:r>
      <w:r w:rsidR="009A1F71" w:rsidRPr="00283B53">
        <w:rPr>
          <w:rFonts w:ascii="Times New Roman" w:hAnsi="Times New Roman" w:cs="Times New Roman"/>
        </w:rPr>
        <w:t xml:space="preserve">Dodavatel </w:t>
      </w:r>
      <w:r w:rsidR="00832F44" w:rsidRPr="00283B53">
        <w:rPr>
          <w:rFonts w:ascii="Times New Roman" w:hAnsi="Times New Roman" w:cs="Times New Roman"/>
        </w:rPr>
        <w:t xml:space="preserve">zašle kontaktní osobě Odběratele verzi této smlouvy ve </w:t>
      </w:r>
      <w:r w:rsidR="009A1F71" w:rsidRPr="00283B53">
        <w:rPr>
          <w:rFonts w:ascii="Times New Roman" w:hAnsi="Times New Roman" w:cs="Times New Roman"/>
        </w:rPr>
        <w:t>formát</w:t>
      </w:r>
      <w:r w:rsidR="00832F44" w:rsidRPr="00283B53">
        <w:rPr>
          <w:rFonts w:ascii="Times New Roman" w:hAnsi="Times New Roman" w:cs="Times New Roman"/>
        </w:rPr>
        <w:t>u</w:t>
      </w:r>
      <w:r w:rsidR="009A1F71" w:rsidRPr="00283B53">
        <w:rPr>
          <w:rFonts w:ascii="Times New Roman" w:hAnsi="Times New Roman" w:cs="Times New Roman"/>
        </w:rPr>
        <w:t xml:space="preserve"> dat určen</w:t>
      </w:r>
      <w:r w:rsidR="00832F44" w:rsidRPr="00283B53">
        <w:rPr>
          <w:rFonts w:ascii="Times New Roman" w:hAnsi="Times New Roman" w:cs="Times New Roman"/>
        </w:rPr>
        <w:t>ém</w:t>
      </w:r>
      <w:r w:rsidR="009A1F71" w:rsidRPr="00283B53">
        <w:rPr>
          <w:rFonts w:ascii="Times New Roman" w:hAnsi="Times New Roman" w:cs="Times New Roman"/>
        </w:rPr>
        <w:t xml:space="preserve"> k publikaci v registru smluv.</w:t>
      </w:r>
      <w:r w:rsidR="00832F44" w:rsidRPr="00283B53">
        <w:rPr>
          <w:rFonts w:ascii="Times New Roman" w:hAnsi="Times New Roman" w:cs="Times New Roman"/>
        </w:rPr>
        <w:t xml:space="preserve"> V případě, že Odběratel verzi smlouvy dle předchozí věty od Dodavatele neobdrží, zašle smlouvu k uveřejnění v registru smluv dle první vety tohoto ustanovení bez dalšího sám.</w:t>
      </w:r>
      <w:r w:rsidR="000E5186" w:rsidRPr="000E5186">
        <w:t xml:space="preserve"> </w:t>
      </w:r>
    </w:p>
    <w:p w14:paraId="177ACDB7" w14:textId="5BC9D300" w:rsidR="009A1F71" w:rsidRPr="002A4A0B" w:rsidRDefault="009A1F71" w:rsidP="000664A6">
      <w:pPr>
        <w:pStyle w:val="Odstavecseseznamem"/>
        <w:numPr>
          <w:ilvl w:val="0"/>
          <w:numId w:val="15"/>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V případě, že kterákoliv strana poruší jakoukoliv povinnost uloženou </w:t>
      </w:r>
      <w:r w:rsidR="00A11E77">
        <w:rPr>
          <w:rFonts w:ascii="Times New Roman" w:hAnsi="Times New Roman" w:cs="Times New Roman"/>
        </w:rPr>
        <w:t xml:space="preserve">v článku </w:t>
      </w:r>
      <w:r w:rsidR="00A11E77">
        <w:rPr>
          <w:rFonts w:ascii="Times New Roman" w:hAnsi="Times New Roman" w:cs="Times New Roman"/>
        </w:rPr>
        <w:fldChar w:fldCharType="begin"/>
      </w:r>
      <w:r w:rsidR="00A11E77">
        <w:rPr>
          <w:rFonts w:ascii="Times New Roman" w:hAnsi="Times New Roman" w:cs="Times New Roman"/>
        </w:rPr>
        <w:instrText xml:space="preserve"> REF _Ref167126581 \r \h </w:instrText>
      </w:r>
      <w:r w:rsidR="00A11E77">
        <w:rPr>
          <w:rFonts w:ascii="Times New Roman" w:hAnsi="Times New Roman" w:cs="Times New Roman"/>
        </w:rPr>
      </w:r>
      <w:r w:rsidR="00A11E77">
        <w:rPr>
          <w:rFonts w:ascii="Times New Roman" w:hAnsi="Times New Roman" w:cs="Times New Roman"/>
        </w:rPr>
        <w:fldChar w:fldCharType="separate"/>
      </w:r>
      <w:r w:rsidR="00A11E77">
        <w:rPr>
          <w:rFonts w:ascii="Times New Roman" w:hAnsi="Times New Roman" w:cs="Times New Roman"/>
        </w:rPr>
        <w:t>IV</w:t>
      </w:r>
      <w:r w:rsidR="00A11E77">
        <w:rPr>
          <w:rFonts w:ascii="Times New Roman" w:hAnsi="Times New Roman" w:cs="Times New Roman"/>
        </w:rPr>
        <w:fldChar w:fldCharType="end"/>
      </w:r>
      <w:r w:rsidR="00A11E77">
        <w:rPr>
          <w:rFonts w:ascii="Times New Roman" w:hAnsi="Times New Roman" w:cs="Times New Roman"/>
        </w:rPr>
        <w:t>.</w:t>
      </w:r>
      <w:r w:rsidR="003364A3">
        <w:rPr>
          <w:rFonts w:ascii="Times New Roman" w:hAnsi="Times New Roman" w:cs="Times New Roman"/>
        </w:rPr>
        <w:t xml:space="preserve"> odst. </w:t>
      </w:r>
      <w:r w:rsidR="003364A3">
        <w:rPr>
          <w:rFonts w:ascii="Times New Roman" w:hAnsi="Times New Roman" w:cs="Times New Roman"/>
        </w:rPr>
        <w:fldChar w:fldCharType="begin"/>
      </w:r>
      <w:r w:rsidR="003364A3">
        <w:rPr>
          <w:rFonts w:ascii="Times New Roman" w:hAnsi="Times New Roman" w:cs="Times New Roman"/>
        </w:rPr>
        <w:instrText xml:space="preserve"> REF _Ref167126643 \r \h </w:instrText>
      </w:r>
      <w:r w:rsidR="003364A3">
        <w:rPr>
          <w:rFonts w:ascii="Times New Roman" w:hAnsi="Times New Roman" w:cs="Times New Roman"/>
        </w:rPr>
      </w:r>
      <w:r w:rsidR="003364A3">
        <w:rPr>
          <w:rFonts w:ascii="Times New Roman" w:hAnsi="Times New Roman" w:cs="Times New Roman"/>
        </w:rPr>
        <w:fldChar w:fldCharType="separate"/>
      </w:r>
      <w:r w:rsidR="003364A3">
        <w:rPr>
          <w:rFonts w:ascii="Times New Roman" w:hAnsi="Times New Roman" w:cs="Times New Roman"/>
        </w:rPr>
        <w:t>3</w:t>
      </w:r>
      <w:r w:rsidR="003364A3">
        <w:rPr>
          <w:rFonts w:ascii="Times New Roman" w:hAnsi="Times New Roman" w:cs="Times New Roman"/>
        </w:rPr>
        <w:fldChar w:fldCharType="end"/>
      </w:r>
      <w:r w:rsidR="00A11E77">
        <w:rPr>
          <w:rFonts w:ascii="Times New Roman" w:hAnsi="Times New Roman" w:cs="Times New Roman"/>
        </w:rPr>
        <w:t xml:space="preserve"> nebo </w:t>
      </w:r>
      <w:r w:rsidRPr="002A4A0B">
        <w:rPr>
          <w:rFonts w:ascii="Times New Roman" w:hAnsi="Times New Roman" w:cs="Times New Roman"/>
        </w:rPr>
        <w:t>v tomto článku, je druhá strana oprávněna odstoupit od této smlouvy, a to písemným oznámením doručeným straně, která povinnost podle tohoto ustanovení porušila. Doručením takového oznámení je tato smlouva ukončena s okamžitou platností.</w:t>
      </w:r>
    </w:p>
    <w:p w14:paraId="74D61983" w14:textId="77777777" w:rsidR="00753DD6" w:rsidRPr="002A4A0B" w:rsidRDefault="00753DD6" w:rsidP="000664A6">
      <w:pPr>
        <w:spacing w:after="0"/>
        <w:jc w:val="both"/>
        <w:rPr>
          <w:rFonts w:ascii="Times New Roman" w:hAnsi="Times New Roman" w:cs="Times New Roman"/>
        </w:rPr>
      </w:pPr>
    </w:p>
    <w:p w14:paraId="7ADD6CC2" w14:textId="77777777" w:rsidR="009A1F71" w:rsidRPr="002A4A0B" w:rsidRDefault="009A1F71" w:rsidP="000664A6">
      <w:pPr>
        <w:pStyle w:val="Odstavecseseznamem"/>
        <w:numPr>
          <w:ilvl w:val="0"/>
          <w:numId w:val="2"/>
        </w:numPr>
        <w:spacing w:after="0"/>
        <w:ind w:left="284" w:hanging="284"/>
        <w:contextualSpacing w:val="0"/>
        <w:jc w:val="center"/>
        <w:rPr>
          <w:rFonts w:ascii="Times New Roman" w:hAnsi="Times New Roman" w:cs="Times New Roman"/>
          <w:b/>
        </w:rPr>
      </w:pPr>
      <w:bookmarkStart w:id="2" w:name="_Ref167126869"/>
      <w:r w:rsidRPr="002A4A0B">
        <w:rPr>
          <w:rFonts w:ascii="Times New Roman" w:hAnsi="Times New Roman" w:cs="Times New Roman"/>
          <w:b/>
        </w:rPr>
        <w:t>Další ustanovení</w:t>
      </w:r>
      <w:bookmarkEnd w:id="2"/>
    </w:p>
    <w:p w14:paraId="0B2B48B0" w14:textId="1BC016B5" w:rsidR="00FC1DA6" w:rsidRPr="00753DD6" w:rsidRDefault="009A1F71" w:rsidP="000664A6">
      <w:pPr>
        <w:pStyle w:val="Odstavecseseznamem"/>
        <w:numPr>
          <w:ilvl w:val="0"/>
          <w:numId w:val="16"/>
        </w:numPr>
        <w:spacing w:after="0"/>
        <w:ind w:left="426"/>
        <w:contextualSpacing w:val="0"/>
        <w:jc w:val="both"/>
        <w:rPr>
          <w:rFonts w:ascii="Times New Roman" w:hAnsi="Times New Roman" w:cs="Times New Roman"/>
        </w:rPr>
      </w:pPr>
      <w:r w:rsidRPr="00753DD6">
        <w:rPr>
          <w:rFonts w:ascii="Times New Roman" w:hAnsi="Times New Roman" w:cs="Times New Roman"/>
        </w:rPr>
        <w:t xml:space="preserve">Odběratel </w:t>
      </w:r>
      <w:r w:rsidR="008801FA" w:rsidRPr="00753DD6">
        <w:rPr>
          <w:rFonts w:ascii="Times New Roman" w:hAnsi="Times New Roman" w:cs="Times New Roman"/>
        </w:rPr>
        <w:t xml:space="preserve">se zavazuje, že </w:t>
      </w:r>
      <w:r w:rsidRPr="00753DD6">
        <w:rPr>
          <w:rFonts w:ascii="Times New Roman" w:hAnsi="Times New Roman" w:cs="Times New Roman"/>
        </w:rPr>
        <w:t xml:space="preserve">povede veškerou, úplnou, přesnou a aktuální evidenci a podpůrné doklady požadované na základě </w:t>
      </w:r>
      <w:r w:rsidR="00B214CF" w:rsidRPr="00753DD6">
        <w:rPr>
          <w:rFonts w:ascii="Times New Roman" w:hAnsi="Times New Roman" w:cs="Times New Roman"/>
        </w:rPr>
        <w:t>právních předpisů</w:t>
      </w:r>
      <w:r w:rsidRPr="00753DD6">
        <w:rPr>
          <w:rFonts w:ascii="Times New Roman" w:hAnsi="Times New Roman" w:cs="Times New Roman"/>
        </w:rPr>
        <w:t xml:space="preserve"> nebo v souvislosti s jednotlivými smlouvami po dobu sedmi (7) let po provedení plateb nebo po dobu stanovenou v souladu s platnými zákony, podle toho, která doba je delší.</w:t>
      </w:r>
    </w:p>
    <w:p w14:paraId="3D7829BD" w14:textId="77777777" w:rsidR="00753DD6" w:rsidRPr="000664A6" w:rsidRDefault="00753DD6" w:rsidP="000664A6">
      <w:pPr>
        <w:pStyle w:val="Odstavecseseznamem"/>
        <w:spacing w:after="0"/>
        <w:ind w:left="284"/>
        <w:contextualSpacing w:val="0"/>
        <w:rPr>
          <w:rFonts w:ascii="Times New Roman" w:hAnsi="Times New Roman"/>
          <w:b/>
        </w:rPr>
      </w:pPr>
    </w:p>
    <w:p w14:paraId="231BF02A" w14:textId="305DB5B2" w:rsidR="00FE30A6" w:rsidRPr="004F262F" w:rsidRDefault="009A1F71" w:rsidP="000664A6">
      <w:pPr>
        <w:pStyle w:val="Odstavecseseznamem"/>
        <w:numPr>
          <w:ilvl w:val="0"/>
          <w:numId w:val="2"/>
        </w:numPr>
        <w:spacing w:after="0"/>
        <w:ind w:left="284" w:hanging="284"/>
        <w:contextualSpacing w:val="0"/>
        <w:jc w:val="center"/>
        <w:rPr>
          <w:rFonts w:ascii="Times New Roman" w:hAnsi="Times New Roman" w:cs="Times New Roman"/>
          <w:b/>
        </w:rPr>
      </w:pPr>
      <w:r w:rsidRPr="002A4A0B">
        <w:rPr>
          <w:rFonts w:ascii="Times New Roman" w:hAnsi="Times New Roman" w:cs="Times New Roman"/>
          <w:b/>
        </w:rPr>
        <w:t>Závěrečná ustanovení</w:t>
      </w:r>
    </w:p>
    <w:p w14:paraId="01D93209" w14:textId="77777777" w:rsidR="009A1F71" w:rsidRPr="002A4A0B" w:rsidRDefault="009A1F71" w:rsidP="000664A6">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Ve všech ostatních otázkách neupravených touto smlouvou, se právní vztah založený touto smlouvou řídí ustanoveními občanského zákoníku.</w:t>
      </w:r>
    </w:p>
    <w:p w14:paraId="04612E48" w14:textId="77777777" w:rsidR="00EE3626" w:rsidRPr="002A4A0B" w:rsidRDefault="00EE3626" w:rsidP="000664A6">
      <w:pPr>
        <w:pStyle w:val="Odstavecseseznamem"/>
        <w:spacing w:after="0"/>
        <w:ind w:left="426"/>
        <w:contextualSpacing w:val="0"/>
        <w:jc w:val="both"/>
        <w:rPr>
          <w:rFonts w:ascii="Times New Roman" w:hAnsi="Times New Roman" w:cs="Times New Roman"/>
        </w:rPr>
      </w:pPr>
    </w:p>
    <w:p w14:paraId="1F393DAD" w14:textId="77777777" w:rsidR="009A1F71" w:rsidRPr="002A4A0B" w:rsidRDefault="009A1F71"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ujednaly, že v případě změn kontaktních údajů je příslušná strana </w:t>
      </w:r>
      <w:r w:rsidR="008801FA" w:rsidRPr="002A4A0B">
        <w:rPr>
          <w:rFonts w:ascii="Times New Roman" w:hAnsi="Times New Roman" w:cs="Times New Roman"/>
        </w:rPr>
        <w:t xml:space="preserve">povinna </w:t>
      </w:r>
      <w:r w:rsidRPr="002A4A0B">
        <w:rPr>
          <w:rFonts w:ascii="Times New Roman" w:hAnsi="Times New Roman" w:cs="Times New Roman"/>
        </w:rPr>
        <w:t>změnu oznámit druhé straně. V případě, že tak neučiní, považuje se za platné doručení korespondence na poslední známou kontaktní adresu příslušné strany.</w:t>
      </w:r>
    </w:p>
    <w:p w14:paraId="71FFE52F"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01083ABF" w14:textId="6D0D87BD" w:rsidR="009A1F71" w:rsidRPr="002A4A0B" w:rsidRDefault="009A1F71"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Smlouva se uzavírá na dobu neurčitou. Každá ze stran je oprávněna tuto smlouvu </w:t>
      </w:r>
      <w:r w:rsidR="00B44761">
        <w:rPr>
          <w:rFonts w:ascii="Times New Roman" w:hAnsi="Times New Roman" w:cs="Times New Roman"/>
        </w:rPr>
        <w:t xml:space="preserve">písemně </w:t>
      </w:r>
      <w:r w:rsidRPr="002A4A0B">
        <w:rPr>
          <w:rFonts w:ascii="Times New Roman" w:hAnsi="Times New Roman" w:cs="Times New Roman"/>
        </w:rPr>
        <w:t xml:space="preserve">vypovědět i bez uvedení důvodu </w:t>
      </w:r>
      <w:r w:rsidR="00B44761">
        <w:rPr>
          <w:rFonts w:ascii="Times New Roman" w:hAnsi="Times New Roman" w:cs="Times New Roman"/>
        </w:rPr>
        <w:t xml:space="preserve">s měsíční výpovědní dobou, která </w:t>
      </w:r>
      <w:r w:rsidRPr="002A4A0B">
        <w:rPr>
          <w:rFonts w:ascii="Times New Roman" w:hAnsi="Times New Roman" w:cs="Times New Roman"/>
        </w:rPr>
        <w:t>počíná běžet prvním dnem po doručení druhé straně.</w:t>
      </w:r>
    </w:p>
    <w:p w14:paraId="33C2543B"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412620AB" w14:textId="77777777" w:rsidR="009A1F71" w:rsidRPr="002A4A0B" w:rsidRDefault="009A1F71"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lastRenderedPageBreak/>
        <w:t>Změny a doplňky této smlouvy mohou být činěny pouze formou číslovaných písemných dodatků, podepsaných stranami.</w:t>
      </w:r>
    </w:p>
    <w:p w14:paraId="6EC01F2A"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5B788B16" w14:textId="3F3228C6" w:rsidR="009A1F71" w:rsidRPr="002A4A0B" w:rsidRDefault="009A1F71"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w:t>
      </w:r>
      <w:r w:rsidR="00D3768C" w:rsidRPr="002A4A0B">
        <w:rPr>
          <w:rFonts w:ascii="Times New Roman" w:hAnsi="Times New Roman" w:cs="Times New Roman"/>
        </w:rPr>
        <w:t xml:space="preserve"> Příloh</w:t>
      </w:r>
      <w:r w:rsidR="00076BAD">
        <w:rPr>
          <w:rFonts w:ascii="Times New Roman" w:hAnsi="Times New Roman" w:cs="Times New Roman"/>
        </w:rPr>
        <w:t>a</w:t>
      </w:r>
      <w:r w:rsidR="00D3768C" w:rsidRPr="002A4A0B">
        <w:rPr>
          <w:rFonts w:ascii="Times New Roman" w:hAnsi="Times New Roman" w:cs="Times New Roman"/>
        </w:rPr>
        <w:t xml:space="preserve"> tvoří nedílnou součást této smlouvy.</w:t>
      </w:r>
    </w:p>
    <w:p w14:paraId="3A7CBC82"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0A38EE91" w14:textId="6B7CEAA7" w:rsidR="00C57CF4" w:rsidRDefault="000870C1" w:rsidP="000870C1">
      <w:pPr>
        <w:pStyle w:val="Odstavecseseznamem"/>
        <w:numPr>
          <w:ilvl w:val="0"/>
          <w:numId w:val="17"/>
        </w:numPr>
        <w:spacing w:after="0"/>
        <w:ind w:left="426"/>
        <w:contextualSpacing w:val="0"/>
        <w:jc w:val="both"/>
        <w:rPr>
          <w:rFonts w:ascii="Times New Roman" w:hAnsi="Times New Roman" w:cs="Times New Roman"/>
        </w:rPr>
      </w:pPr>
      <w:r w:rsidRPr="000870C1">
        <w:rPr>
          <w:rFonts w:ascii="Times New Roman" w:hAnsi="Times New Roman" w:cs="Times New Roman"/>
        </w:rPr>
        <w:t xml:space="preserve">Pokud je tato </w:t>
      </w:r>
      <w:r>
        <w:rPr>
          <w:rFonts w:ascii="Times New Roman" w:hAnsi="Times New Roman" w:cs="Times New Roman"/>
        </w:rPr>
        <w:t>s</w:t>
      </w:r>
      <w:r w:rsidRPr="000870C1">
        <w:rPr>
          <w:rFonts w:ascii="Times New Roman" w:hAnsi="Times New Roman" w:cs="Times New Roman"/>
        </w:rPr>
        <w:t xml:space="preserve">mlouva uzavírána v papírové formě je vyhotovena ve dvou (2) stejnopisech, z nichž každá strana obdrží po jednom (1). Pokud je </w:t>
      </w:r>
      <w:r>
        <w:rPr>
          <w:rFonts w:ascii="Times New Roman" w:hAnsi="Times New Roman" w:cs="Times New Roman"/>
        </w:rPr>
        <w:t>s</w:t>
      </w:r>
      <w:r w:rsidRPr="000870C1">
        <w:rPr>
          <w:rFonts w:ascii="Times New Roman" w:hAnsi="Times New Roman" w:cs="Times New Roman"/>
        </w:rPr>
        <w:t>mlouva uzavírána v elektronické (digitální) formě, například v systému Signi a/nebo s využitím jiného elektronického podpisu, který je v souladu s nařízením EU eIDAS, strany potvrzují, že má pro ně stejnou váhu jako smlouva podepsaná vlastnoručně v papírové formě. Jsou-li k elektronickému podpisu použity komunikační prostředky (e-mail, telefon), strany prohlašují, že tyto prostředky jsou pod výhradní kontrolou příslušných osob a nesdílí je s dalšími osobami.</w:t>
      </w:r>
    </w:p>
    <w:p w14:paraId="78F7B96E" w14:textId="77777777" w:rsidR="000870C1" w:rsidRPr="000870C1" w:rsidRDefault="000870C1" w:rsidP="000870C1">
      <w:pPr>
        <w:pStyle w:val="Odstavecseseznamem"/>
        <w:rPr>
          <w:rFonts w:ascii="Times New Roman" w:hAnsi="Times New Roman" w:cs="Times New Roman"/>
        </w:rPr>
      </w:pPr>
    </w:p>
    <w:p w14:paraId="4524DBD6" w14:textId="13D84888" w:rsidR="009A1F71" w:rsidRPr="002A4A0B" w:rsidRDefault="009A1F71"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Tato smlouva nabývá platnosti dnem jejího uzavření poslední stranou a účinnosti, v souladu se </w:t>
      </w:r>
      <w:r w:rsidR="00C57CF4" w:rsidRPr="002A4A0B">
        <w:rPr>
          <w:rFonts w:ascii="Times New Roman" w:hAnsi="Times New Roman" w:cs="Times New Roman"/>
        </w:rPr>
        <w:t>Zákonem o registru smluv</w:t>
      </w:r>
      <w:r w:rsidRPr="002A4A0B">
        <w:rPr>
          <w:rFonts w:ascii="Times New Roman" w:hAnsi="Times New Roman" w:cs="Times New Roman"/>
        </w:rPr>
        <w:t xml:space="preserve">, dnem uveřejnění v registru smluv. </w:t>
      </w:r>
      <w:r w:rsidR="00A3764D">
        <w:rPr>
          <w:rFonts w:ascii="Times New Roman" w:hAnsi="Times New Roman" w:cs="Times New Roman"/>
        </w:rPr>
        <w:t xml:space="preserve">Ustanovení čl. </w:t>
      </w:r>
      <w:r w:rsidR="00DC6B39">
        <w:rPr>
          <w:rFonts w:ascii="Times New Roman" w:hAnsi="Times New Roman" w:cs="Times New Roman"/>
        </w:rPr>
        <w:fldChar w:fldCharType="begin"/>
      </w:r>
      <w:r w:rsidR="00DC6B39">
        <w:rPr>
          <w:rFonts w:ascii="Times New Roman" w:hAnsi="Times New Roman" w:cs="Times New Roman"/>
        </w:rPr>
        <w:instrText xml:space="preserve"> REF _Ref167126581 \r \h </w:instrText>
      </w:r>
      <w:r w:rsidR="00DC6B39">
        <w:rPr>
          <w:rFonts w:ascii="Times New Roman" w:hAnsi="Times New Roman" w:cs="Times New Roman"/>
        </w:rPr>
      </w:r>
      <w:r w:rsidR="00DC6B39">
        <w:rPr>
          <w:rFonts w:ascii="Times New Roman" w:hAnsi="Times New Roman" w:cs="Times New Roman"/>
        </w:rPr>
        <w:fldChar w:fldCharType="end"/>
      </w:r>
      <w:r w:rsidR="00DC6B39">
        <w:rPr>
          <w:rFonts w:ascii="Times New Roman" w:hAnsi="Times New Roman" w:cs="Times New Roman"/>
        </w:rPr>
        <w:fldChar w:fldCharType="begin"/>
      </w:r>
      <w:r w:rsidR="00DC6B39">
        <w:rPr>
          <w:rFonts w:ascii="Times New Roman" w:hAnsi="Times New Roman" w:cs="Times New Roman"/>
        </w:rPr>
        <w:instrText xml:space="preserve"> REF _Ref167126860 \r \h </w:instrText>
      </w:r>
      <w:r w:rsidR="00DC6B39">
        <w:rPr>
          <w:rFonts w:ascii="Times New Roman" w:hAnsi="Times New Roman" w:cs="Times New Roman"/>
        </w:rPr>
      </w:r>
      <w:r w:rsidR="00DC6B39">
        <w:rPr>
          <w:rFonts w:ascii="Times New Roman" w:hAnsi="Times New Roman" w:cs="Times New Roman"/>
        </w:rPr>
        <w:fldChar w:fldCharType="separate"/>
      </w:r>
      <w:r w:rsidR="00DC6B39">
        <w:rPr>
          <w:rFonts w:ascii="Times New Roman" w:hAnsi="Times New Roman" w:cs="Times New Roman"/>
        </w:rPr>
        <w:t>V</w:t>
      </w:r>
      <w:r w:rsidR="00DC6B39">
        <w:rPr>
          <w:rFonts w:ascii="Times New Roman" w:hAnsi="Times New Roman" w:cs="Times New Roman"/>
        </w:rPr>
        <w:fldChar w:fldCharType="end"/>
      </w:r>
      <w:r w:rsidR="00DC6B39">
        <w:rPr>
          <w:rFonts w:ascii="Times New Roman" w:hAnsi="Times New Roman" w:cs="Times New Roman"/>
        </w:rPr>
        <w:t xml:space="preserve"> a čl. </w:t>
      </w:r>
      <w:r w:rsidR="00DC6B39">
        <w:rPr>
          <w:rFonts w:ascii="Times New Roman" w:hAnsi="Times New Roman" w:cs="Times New Roman"/>
        </w:rPr>
        <w:fldChar w:fldCharType="begin"/>
      </w:r>
      <w:r w:rsidR="00DC6B39">
        <w:rPr>
          <w:rFonts w:ascii="Times New Roman" w:hAnsi="Times New Roman" w:cs="Times New Roman"/>
        </w:rPr>
        <w:instrText xml:space="preserve"> REF _Ref167126869 \r \h </w:instrText>
      </w:r>
      <w:r w:rsidR="00DC6B39">
        <w:rPr>
          <w:rFonts w:ascii="Times New Roman" w:hAnsi="Times New Roman" w:cs="Times New Roman"/>
        </w:rPr>
      </w:r>
      <w:r w:rsidR="00DC6B39">
        <w:rPr>
          <w:rFonts w:ascii="Times New Roman" w:hAnsi="Times New Roman" w:cs="Times New Roman"/>
        </w:rPr>
        <w:fldChar w:fldCharType="separate"/>
      </w:r>
      <w:r w:rsidR="00DC6B39">
        <w:rPr>
          <w:rFonts w:ascii="Times New Roman" w:hAnsi="Times New Roman" w:cs="Times New Roman"/>
        </w:rPr>
        <w:t>VI</w:t>
      </w:r>
      <w:r w:rsidR="00DC6B39">
        <w:rPr>
          <w:rFonts w:ascii="Times New Roman" w:hAnsi="Times New Roman" w:cs="Times New Roman"/>
        </w:rPr>
        <w:fldChar w:fldCharType="end"/>
      </w:r>
      <w:r w:rsidR="008801FA">
        <w:rPr>
          <w:rFonts w:ascii="Times New Roman" w:hAnsi="Times New Roman" w:cs="Times New Roman"/>
        </w:rPr>
        <w:t xml:space="preserve"> </w:t>
      </w:r>
      <w:r w:rsidR="00A3764D">
        <w:rPr>
          <w:rFonts w:ascii="Times New Roman" w:hAnsi="Times New Roman" w:cs="Times New Roman"/>
        </w:rPr>
        <w:t xml:space="preserve">této smlouvy, zůstává v platnosti </w:t>
      </w:r>
      <w:r w:rsidR="008801FA">
        <w:rPr>
          <w:rFonts w:ascii="Times New Roman" w:hAnsi="Times New Roman" w:cs="Times New Roman"/>
        </w:rPr>
        <w:t>7</w:t>
      </w:r>
      <w:r w:rsidR="00A3764D">
        <w:rPr>
          <w:rFonts w:ascii="Times New Roman" w:hAnsi="Times New Roman" w:cs="Times New Roman"/>
        </w:rPr>
        <w:t xml:space="preserve"> let po ukončení této </w:t>
      </w:r>
      <w:r w:rsidR="00DC6B39">
        <w:rPr>
          <w:rFonts w:ascii="Times New Roman" w:hAnsi="Times New Roman" w:cs="Times New Roman"/>
        </w:rPr>
        <w:t>s</w:t>
      </w:r>
      <w:r w:rsidR="00A3764D">
        <w:rPr>
          <w:rFonts w:ascii="Times New Roman" w:hAnsi="Times New Roman" w:cs="Times New Roman"/>
        </w:rPr>
        <w:t>mlouvy.</w:t>
      </w:r>
    </w:p>
    <w:p w14:paraId="32126C32"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07CD90A3" w14:textId="5EBDD5F1" w:rsidR="00FE30A6" w:rsidRPr="002A4A0B" w:rsidRDefault="00FE30A6"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Není-li v této smlouvě uvedeno jinak, není </w:t>
      </w:r>
      <w:r w:rsidR="003601BC" w:rsidRPr="002A4A0B">
        <w:rPr>
          <w:rFonts w:ascii="Times New Roman" w:hAnsi="Times New Roman" w:cs="Times New Roman"/>
        </w:rPr>
        <w:t>Odběratel</w:t>
      </w:r>
      <w:r w:rsidRPr="002A4A0B">
        <w:rPr>
          <w:rFonts w:ascii="Times New Roman" w:hAnsi="Times New Roman" w:cs="Times New Roman"/>
        </w:rPr>
        <w:t xml:space="preserve"> oprávněn </w:t>
      </w:r>
      <w:r w:rsidR="008801FA">
        <w:rPr>
          <w:rFonts w:ascii="Times New Roman" w:hAnsi="Times New Roman" w:cs="Times New Roman"/>
        </w:rPr>
        <w:t xml:space="preserve">pohledávky, </w:t>
      </w:r>
      <w:r w:rsidRPr="002A4A0B">
        <w:rPr>
          <w:rFonts w:ascii="Times New Roman" w:hAnsi="Times New Roman" w:cs="Times New Roman"/>
        </w:rPr>
        <w:t>práva a závazky z této smlouvy přev</w:t>
      </w:r>
      <w:r w:rsidR="009A48A5" w:rsidRPr="002A4A0B">
        <w:rPr>
          <w:rFonts w:ascii="Times New Roman" w:hAnsi="Times New Roman" w:cs="Times New Roman"/>
        </w:rPr>
        <w:t>ést</w:t>
      </w:r>
      <w:r w:rsidRPr="002A4A0B">
        <w:rPr>
          <w:rFonts w:ascii="Times New Roman" w:hAnsi="Times New Roman" w:cs="Times New Roman"/>
        </w:rPr>
        <w:t xml:space="preserve"> na třetí osoby bez </w:t>
      </w:r>
      <w:r w:rsidR="00EE3626" w:rsidRPr="002A4A0B">
        <w:rPr>
          <w:rFonts w:ascii="Times New Roman" w:hAnsi="Times New Roman" w:cs="Times New Roman"/>
        </w:rPr>
        <w:t xml:space="preserve">předchozího písemného </w:t>
      </w:r>
      <w:r w:rsidRPr="002A4A0B">
        <w:rPr>
          <w:rFonts w:ascii="Times New Roman" w:hAnsi="Times New Roman" w:cs="Times New Roman"/>
        </w:rPr>
        <w:t xml:space="preserve">souhlasu </w:t>
      </w:r>
      <w:r w:rsidR="003601BC" w:rsidRPr="002A4A0B">
        <w:rPr>
          <w:rFonts w:ascii="Times New Roman" w:hAnsi="Times New Roman" w:cs="Times New Roman"/>
        </w:rPr>
        <w:t>Dodavatele</w:t>
      </w:r>
      <w:r w:rsidRPr="002A4A0B">
        <w:rPr>
          <w:rFonts w:ascii="Times New Roman" w:hAnsi="Times New Roman" w:cs="Times New Roman"/>
        </w:rPr>
        <w:t>.</w:t>
      </w:r>
      <w:r w:rsidR="00700C0D" w:rsidRPr="002A4A0B">
        <w:rPr>
          <w:rFonts w:ascii="Times New Roman" w:hAnsi="Times New Roman" w:cs="Times New Roman"/>
        </w:rPr>
        <w:t xml:space="preserve"> Odběratel není oprávněn plnit předmět smlouvy prostřednictvím </w:t>
      </w:r>
      <w:r w:rsidR="00DC6B39">
        <w:rPr>
          <w:rFonts w:ascii="Times New Roman" w:hAnsi="Times New Roman" w:cs="Times New Roman"/>
        </w:rPr>
        <w:t>třetích osob</w:t>
      </w:r>
      <w:r w:rsidR="00700C0D" w:rsidRPr="002A4A0B">
        <w:rPr>
          <w:rFonts w:ascii="Times New Roman" w:hAnsi="Times New Roman" w:cs="Times New Roman"/>
        </w:rPr>
        <w:t>.</w:t>
      </w:r>
    </w:p>
    <w:p w14:paraId="743261DA" w14:textId="77777777" w:rsidR="00EE3626" w:rsidRPr="002A4A0B" w:rsidRDefault="00EE3626" w:rsidP="00552F2E">
      <w:pPr>
        <w:pStyle w:val="Odstavecseseznamem"/>
        <w:spacing w:after="0"/>
        <w:ind w:left="426"/>
        <w:contextualSpacing w:val="0"/>
        <w:jc w:val="both"/>
        <w:rPr>
          <w:rFonts w:ascii="Times New Roman" w:hAnsi="Times New Roman" w:cs="Times New Roman"/>
        </w:rPr>
      </w:pPr>
    </w:p>
    <w:p w14:paraId="4BE0E194" w14:textId="77777777" w:rsidR="00FE30A6" w:rsidRPr="002A4A0B" w:rsidRDefault="003601BC" w:rsidP="00552F2E">
      <w:pPr>
        <w:pStyle w:val="Odstavecseseznamem"/>
        <w:numPr>
          <w:ilvl w:val="0"/>
          <w:numId w:val="17"/>
        </w:numPr>
        <w:spacing w:after="0"/>
        <w:ind w:left="426"/>
        <w:contextualSpacing w:val="0"/>
        <w:jc w:val="both"/>
        <w:rPr>
          <w:rFonts w:ascii="Times New Roman" w:hAnsi="Times New Roman" w:cs="Times New Roman"/>
        </w:rPr>
      </w:pPr>
      <w:r w:rsidRPr="002A4A0B">
        <w:rPr>
          <w:rFonts w:ascii="Times New Roman" w:hAnsi="Times New Roman" w:cs="Times New Roman"/>
        </w:rPr>
        <w:t xml:space="preserve">Strany </w:t>
      </w:r>
      <w:r w:rsidR="00FE30A6" w:rsidRPr="002A4A0B">
        <w:rPr>
          <w:rFonts w:ascii="Times New Roman" w:hAnsi="Times New Roman" w:cs="Times New Roman"/>
        </w:rPr>
        <w:t xml:space="preserve">prohlašují, že si smlouvu před jejím podepsáním </w:t>
      </w:r>
      <w:r w:rsidRPr="002A4A0B">
        <w:rPr>
          <w:rFonts w:ascii="Times New Roman" w:hAnsi="Times New Roman" w:cs="Times New Roman"/>
        </w:rPr>
        <w:t xml:space="preserve">přečetly </w:t>
      </w:r>
      <w:r w:rsidR="00FE30A6" w:rsidRPr="002A4A0B">
        <w:rPr>
          <w:rFonts w:ascii="Times New Roman" w:hAnsi="Times New Roman" w:cs="Times New Roman"/>
        </w:rPr>
        <w:t>a že její obsah odpovídá jejich pravé, vážné a svobodné vůli, což stvrzují svými níže připojenými podpisy.</w:t>
      </w:r>
    </w:p>
    <w:p w14:paraId="6AA3ECCB" w14:textId="77777777" w:rsidR="00DC6B39" w:rsidRDefault="00DC6B39" w:rsidP="00552F2E">
      <w:pPr>
        <w:tabs>
          <w:tab w:val="left" w:pos="3675"/>
        </w:tabs>
        <w:spacing w:after="0"/>
        <w:jc w:val="both"/>
        <w:rPr>
          <w:rFonts w:ascii="Times New Roman" w:hAnsi="Times New Roman" w:cs="Times New Roman"/>
        </w:rPr>
      </w:pPr>
    </w:p>
    <w:tbl>
      <w:tblPr>
        <w:tblpPr w:leftFromText="141" w:rightFromText="141" w:vertAnchor="text" w:tblpXSpec="center" w:tblpY="1"/>
        <w:tblOverlap w:val="never"/>
        <w:tblW w:w="10207" w:type="dxa"/>
        <w:tblLook w:val="04A0" w:firstRow="1" w:lastRow="0" w:firstColumn="1" w:lastColumn="0" w:noHBand="0" w:noVBand="1"/>
      </w:tblPr>
      <w:tblGrid>
        <w:gridCol w:w="5103"/>
        <w:gridCol w:w="5104"/>
      </w:tblGrid>
      <w:tr w:rsidR="00A67482" w:rsidRPr="00A67482" w14:paraId="39D2D1CB" w14:textId="77777777" w:rsidTr="006C1612">
        <w:tc>
          <w:tcPr>
            <w:tcW w:w="5103" w:type="dxa"/>
            <w:hideMark/>
          </w:tcPr>
          <w:p w14:paraId="2C5C88BF" w14:textId="196B24FD" w:rsidR="00A67482" w:rsidRPr="00A67482" w:rsidRDefault="00A67482" w:rsidP="00A67482">
            <w:pPr>
              <w:spacing w:after="0" w:line="240" w:lineRule="auto"/>
              <w:jc w:val="center"/>
              <w:rPr>
                <w:rFonts w:ascii="Times New Roman" w:hAnsi="Times New Roman" w:cs="Times New Roman"/>
                <w:b/>
              </w:rPr>
            </w:pPr>
            <w:r>
              <w:rPr>
                <w:rFonts w:ascii="Times New Roman" w:hAnsi="Times New Roman" w:cs="Times New Roman"/>
                <w:b/>
              </w:rPr>
              <w:t>Odběratel</w:t>
            </w:r>
            <w:r w:rsidRPr="00A67482">
              <w:rPr>
                <w:rFonts w:ascii="Times New Roman" w:hAnsi="Times New Roman" w:cs="Times New Roman"/>
                <w:b/>
              </w:rPr>
              <w:t>:</w:t>
            </w:r>
          </w:p>
        </w:tc>
        <w:tc>
          <w:tcPr>
            <w:tcW w:w="5104" w:type="dxa"/>
          </w:tcPr>
          <w:p w14:paraId="74F6C43A" w14:textId="19E208AA" w:rsidR="00A67482" w:rsidRPr="00A67482" w:rsidRDefault="00A67482" w:rsidP="00A67482">
            <w:pPr>
              <w:spacing w:after="0" w:line="240" w:lineRule="auto"/>
              <w:jc w:val="center"/>
              <w:rPr>
                <w:rFonts w:ascii="Times New Roman" w:hAnsi="Times New Roman" w:cs="Times New Roman"/>
              </w:rPr>
            </w:pPr>
            <w:r>
              <w:rPr>
                <w:rFonts w:ascii="Times New Roman" w:hAnsi="Times New Roman" w:cs="Times New Roman"/>
                <w:b/>
              </w:rPr>
              <w:t>Dodavatel</w:t>
            </w:r>
            <w:r w:rsidRPr="00A67482">
              <w:rPr>
                <w:rFonts w:ascii="Times New Roman" w:hAnsi="Times New Roman" w:cs="Times New Roman"/>
                <w:b/>
              </w:rPr>
              <w:t>:</w:t>
            </w:r>
          </w:p>
        </w:tc>
      </w:tr>
      <w:tr w:rsidR="00A67482" w:rsidRPr="00A67482" w14:paraId="4526B64C" w14:textId="77777777" w:rsidTr="006C1612">
        <w:tc>
          <w:tcPr>
            <w:tcW w:w="5103" w:type="dxa"/>
          </w:tcPr>
          <w:p w14:paraId="67C721CD" w14:textId="66B70B19" w:rsidR="00A67482" w:rsidRDefault="006E7676" w:rsidP="00A67482">
            <w:pPr>
              <w:spacing w:after="0" w:line="240" w:lineRule="auto"/>
              <w:jc w:val="center"/>
              <w:rPr>
                <w:rFonts w:ascii="Times New Roman" w:hAnsi="Times New Roman"/>
                <w:b/>
              </w:rPr>
            </w:pPr>
            <w:r w:rsidRPr="006E7676">
              <w:rPr>
                <w:rFonts w:ascii="Times New Roman" w:hAnsi="Times New Roman"/>
                <w:b/>
              </w:rPr>
              <w:t>Nemocnice Na Homolce</w:t>
            </w:r>
          </w:p>
          <w:p w14:paraId="6724CD4E" w14:textId="77777777" w:rsidR="006E7676" w:rsidRPr="00A67482" w:rsidRDefault="006E7676" w:rsidP="00A67482">
            <w:pPr>
              <w:spacing w:after="0" w:line="240" w:lineRule="auto"/>
              <w:jc w:val="center"/>
              <w:rPr>
                <w:rFonts w:ascii="Times New Roman" w:hAnsi="Times New Roman"/>
                <w:bCs/>
              </w:rPr>
            </w:pPr>
          </w:p>
          <w:p w14:paraId="5D689322" w14:textId="756C79E1"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V </w:t>
            </w:r>
            <w:r w:rsidR="006E7676">
              <w:rPr>
                <w:rFonts w:ascii="Times New Roman" w:hAnsi="Times New Roman"/>
                <w:bCs/>
              </w:rPr>
              <w:t>Praze</w:t>
            </w:r>
            <w:r w:rsidRPr="00A67482">
              <w:rPr>
                <w:rFonts w:ascii="Times New Roman" w:hAnsi="Times New Roman"/>
                <w:bCs/>
              </w:rPr>
              <w:t xml:space="preserve"> dne </w:t>
            </w:r>
            <w:r w:rsidR="00A36374">
              <w:rPr>
                <w:rFonts w:ascii="Times New Roman" w:hAnsi="Times New Roman"/>
                <w:bCs/>
              </w:rPr>
              <w:t>2. 12.</w:t>
            </w:r>
            <w:r w:rsidRPr="00A67482">
              <w:rPr>
                <w:rFonts w:ascii="Times New Roman" w:hAnsi="Times New Roman"/>
                <w:bCs/>
              </w:rPr>
              <w:t xml:space="preserve"> 2024</w:t>
            </w:r>
          </w:p>
          <w:p w14:paraId="0FE15B24" w14:textId="77777777" w:rsidR="00A67482" w:rsidRPr="00A67482" w:rsidRDefault="00A67482" w:rsidP="00A67482">
            <w:pPr>
              <w:spacing w:after="0" w:line="240" w:lineRule="auto"/>
              <w:jc w:val="center"/>
              <w:rPr>
                <w:rFonts w:ascii="Times New Roman" w:hAnsi="Times New Roman"/>
                <w:bCs/>
              </w:rPr>
            </w:pPr>
          </w:p>
        </w:tc>
        <w:tc>
          <w:tcPr>
            <w:tcW w:w="5104" w:type="dxa"/>
          </w:tcPr>
          <w:p w14:paraId="53723B1C" w14:textId="62A36343" w:rsidR="00A67482" w:rsidRPr="00A67482" w:rsidRDefault="00A67482" w:rsidP="00A67482">
            <w:pPr>
              <w:spacing w:after="0" w:line="240" w:lineRule="auto"/>
              <w:jc w:val="center"/>
              <w:rPr>
                <w:rFonts w:ascii="Times New Roman" w:hAnsi="Times New Roman"/>
                <w:b/>
              </w:rPr>
            </w:pPr>
            <w:r w:rsidRPr="00A67482">
              <w:rPr>
                <w:rFonts w:ascii="Times New Roman" w:hAnsi="Times New Roman"/>
                <w:b/>
              </w:rPr>
              <w:t>STADA PHARMA CZ s.r.o.</w:t>
            </w:r>
          </w:p>
          <w:p w14:paraId="48799B6D" w14:textId="77777777" w:rsidR="00A67482" w:rsidRDefault="00A67482" w:rsidP="00A67482">
            <w:pPr>
              <w:spacing w:after="0" w:line="240" w:lineRule="auto"/>
              <w:jc w:val="center"/>
              <w:rPr>
                <w:rFonts w:ascii="Times New Roman" w:hAnsi="Times New Roman"/>
                <w:bCs/>
              </w:rPr>
            </w:pPr>
          </w:p>
          <w:p w14:paraId="60528281" w14:textId="7E87AD75" w:rsidR="00A67482" w:rsidRPr="00A67482" w:rsidRDefault="00A67482" w:rsidP="00A67482">
            <w:pPr>
              <w:spacing w:after="0" w:line="240" w:lineRule="auto"/>
              <w:jc w:val="center"/>
              <w:rPr>
                <w:rFonts w:ascii="Times New Roman" w:hAnsi="Times New Roman"/>
                <w:bCs/>
              </w:rPr>
            </w:pPr>
            <w:r>
              <w:rPr>
                <w:rFonts w:ascii="Times New Roman" w:hAnsi="Times New Roman"/>
                <w:bCs/>
              </w:rPr>
              <w:t>V</w:t>
            </w:r>
            <w:r w:rsidRPr="00A67482">
              <w:rPr>
                <w:rFonts w:ascii="Times New Roman" w:hAnsi="Times New Roman"/>
                <w:bCs/>
              </w:rPr>
              <w:t xml:space="preserve"> Praze dne _________ 2024</w:t>
            </w:r>
          </w:p>
          <w:p w14:paraId="586566D4" w14:textId="77777777" w:rsidR="00A67482" w:rsidRPr="00A67482" w:rsidRDefault="00A67482" w:rsidP="00A67482">
            <w:pPr>
              <w:spacing w:after="0" w:line="240" w:lineRule="auto"/>
              <w:jc w:val="center"/>
              <w:rPr>
                <w:rFonts w:ascii="Times New Roman" w:hAnsi="Times New Roman"/>
                <w:bCs/>
              </w:rPr>
            </w:pPr>
          </w:p>
        </w:tc>
      </w:tr>
      <w:tr w:rsidR="00A67482" w:rsidRPr="00A67482" w14:paraId="29DE0285" w14:textId="77777777" w:rsidTr="006C1612">
        <w:trPr>
          <w:trHeight w:val="1539"/>
        </w:trPr>
        <w:tc>
          <w:tcPr>
            <w:tcW w:w="5103" w:type="dxa"/>
          </w:tcPr>
          <w:p w14:paraId="792C4EEF" w14:textId="77777777" w:rsidR="00A67482" w:rsidRPr="00A67482" w:rsidRDefault="00A67482" w:rsidP="00A67482">
            <w:pPr>
              <w:spacing w:after="0" w:line="240" w:lineRule="auto"/>
              <w:jc w:val="both"/>
              <w:rPr>
                <w:rFonts w:ascii="Times New Roman" w:hAnsi="Times New Roman"/>
                <w:bCs/>
              </w:rPr>
            </w:pPr>
          </w:p>
          <w:p w14:paraId="33DD120C" w14:textId="77777777" w:rsidR="00A67482" w:rsidRPr="00A67482" w:rsidRDefault="00A67482" w:rsidP="00A67482">
            <w:pPr>
              <w:spacing w:after="0" w:line="240" w:lineRule="auto"/>
              <w:jc w:val="both"/>
              <w:rPr>
                <w:rFonts w:ascii="Times New Roman" w:hAnsi="Times New Roman"/>
                <w:bCs/>
              </w:rPr>
            </w:pPr>
          </w:p>
          <w:p w14:paraId="430A2D80" w14:textId="77777777" w:rsidR="00A67482" w:rsidRPr="00A67482" w:rsidRDefault="00A67482" w:rsidP="00A67482">
            <w:pPr>
              <w:spacing w:after="0" w:line="240" w:lineRule="auto"/>
              <w:jc w:val="center"/>
              <w:rPr>
                <w:rFonts w:ascii="Times New Roman" w:hAnsi="Times New Roman"/>
                <w:bCs/>
              </w:rPr>
            </w:pPr>
          </w:p>
          <w:p w14:paraId="78806ADA" w14:textId="77777777"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w:t>
            </w:r>
          </w:p>
          <w:p w14:paraId="719027DA" w14:textId="76BBC882" w:rsidR="00A67482" w:rsidRPr="00A67482" w:rsidRDefault="00FE5006" w:rsidP="00A67482">
            <w:pPr>
              <w:spacing w:after="0" w:line="240" w:lineRule="auto"/>
              <w:jc w:val="center"/>
              <w:rPr>
                <w:rFonts w:ascii="Times New Roman" w:hAnsi="Times New Roman"/>
                <w:bCs/>
              </w:rPr>
            </w:pPr>
            <w:r w:rsidRPr="00FE5006">
              <w:rPr>
                <w:rFonts w:ascii="Times New Roman" w:hAnsi="Times New Roman"/>
                <w:bCs/>
              </w:rPr>
              <w:t>MUDr. Petr Polouček, MBA</w:t>
            </w:r>
          </w:p>
          <w:p w14:paraId="5EC1E959" w14:textId="70A8F794" w:rsidR="00A67482" w:rsidRPr="00A67482" w:rsidRDefault="00FE5006" w:rsidP="00A67482">
            <w:pPr>
              <w:spacing w:after="0" w:line="240" w:lineRule="auto"/>
              <w:jc w:val="center"/>
              <w:rPr>
                <w:rFonts w:ascii="Times New Roman" w:hAnsi="Times New Roman" w:cs="Times New Roman"/>
              </w:rPr>
            </w:pPr>
            <w:r>
              <w:rPr>
                <w:rFonts w:ascii="Times New Roman" w:hAnsi="Times New Roman"/>
                <w:bCs/>
              </w:rPr>
              <w:t>ředitel</w:t>
            </w:r>
          </w:p>
        </w:tc>
        <w:tc>
          <w:tcPr>
            <w:tcW w:w="5104" w:type="dxa"/>
          </w:tcPr>
          <w:p w14:paraId="5021E1C2" w14:textId="77777777" w:rsidR="00A67482" w:rsidRPr="00A67482" w:rsidRDefault="00A67482" w:rsidP="00A67482">
            <w:pPr>
              <w:spacing w:after="0" w:line="240" w:lineRule="auto"/>
              <w:jc w:val="center"/>
              <w:rPr>
                <w:rFonts w:ascii="Times New Roman" w:hAnsi="Times New Roman"/>
                <w:bCs/>
              </w:rPr>
            </w:pPr>
          </w:p>
          <w:p w14:paraId="3EDEB4EE" w14:textId="77777777" w:rsidR="00A67482" w:rsidRPr="00A67482" w:rsidRDefault="00A67482" w:rsidP="00A67482">
            <w:pPr>
              <w:spacing w:after="0" w:line="240" w:lineRule="auto"/>
              <w:jc w:val="center"/>
              <w:rPr>
                <w:rFonts w:ascii="Times New Roman" w:hAnsi="Times New Roman"/>
                <w:bCs/>
              </w:rPr>
            </w:pPr>
          </w:p>
          <w:p w14:paraId="00CFE60E" w14:textId="77777777" w:rsidR="00A67482" w:rsidRPr="00A67482" w:rsidRDefault="00A67482" w:rsidP="00A67482">
            <w:pPr>
              <w:spacing w:after="0" w:line="240" w:lineRule="auto"/>
              <w:jc w:val="center"/>
              <w:rPr>
                <w:rFonts w:ascii="Times New Roman" w:hAnsi="Times New Roman"/>
                <w:bCs/>
              </w:rPr>
            </w:pPr>
          </w:p>
          <w:p w14:paraId="5D6D5CF1" w14:textId="77777777"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w:t>
            </w:r>
          </w:p>
          <w:p w14:paraId="5DC5619C" w14:textId="77777777"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Ing. et Ing. Martin Šlégl, MIM</w:t>
            </w:r>
          </w:p>
          <w:p w14:paraId="13867FB5" w14:textId="02CD90EA"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jednatel</w:t>
            </w:r>
          </w:p>
        </w:tc>
      </w:tr>
      <w:tr w:rsidR="00A67482" w:rsidRPr="00A67482" w14:paraId="464A9587" w14:textId="77777777" w:rsidTr="006C1612">
        <w:trPr>
          <w:trHeight w:val="1549"/>
        </w:trPr>
        <w:tc>
          <w:tcPr>
            <w:tcW w:w="5103" w:type="dxa"/>
          </w:tcPr>
          <w:p w14:paraId="451371E5" w14:textId="77777777" w:rsidR="00A67482" w:rsidRPr="00A67482" w:rsidRDefault="00A67482" w:rsidP="00A67482">
            <w:pPr>
              <w:spacing w:after="0" w:line="240" w:lineRule="auto"/>
              <w:jc w:val="center"/>
              <w:rPr>
                <w:rFonts w:ascii="Times New Roman" w:hAnsi="Times New Roman" w:cs="Times New Roman"/>
              </w:rPr>
            </w:pPr>
          </w:p>
        </w:tc>
        <w:tc>
          <w:tcPr>
            <w:tcW w:w="5104" w:type="dxa"/>
          </w:tcPr>
          <w:p w14:paraId="16054645" w14:textId="77777777" w:rsidR="00A67482" w:rsidRPr="00A67482" w:rsidRDefault="00A67482" w:rsidP="00A67482">
            <w:pPr>
              <w:spacing w:after="0" w:line="240" w:lineRule="auto"/>
              <w:jc w:val="center"/>
              <w:rPr>
                <w:rFonts w:ascii="Times New Roman" w:hAnsi="Times New Roman"/>
                <w:bCs/>
              </w:rPr>
            </w:pPr>
          </w:p>
          <w:p w14:paraId="63658401" w14:textId="77777777" w:rsidR="00A67482" w:rsidRPr="00A67482" w:rsidRDefault="00A67482" w:rsidP="00A67482">
            <w:pPr>
              <w:spacing w:after="0" w:line="240" w:lineRule="auto"/>
              <w:jc w:val="center"/>
              <w:rPr>
                <w:rFonts w:ascii="Times New Roman" w:hAnsi="Times New Roman"/>
                <w:bCs/>
              </w:rPr>
            </w:pPr>
          </w:p>
          <w:p w14:paraId="48860A62" w14:textId="77777777" w:rsidR="00A67482" w:rsidRPr="00A67482" w:rsidRDefault="00A67482" w:rsidP="00A67482">
            <w:pPr>
              <w:spacing w:after="0" w:line="240" w:lineRule="auto"/>
              <w:jc w:val="center"/>
              <w:rPr>
                <w:rFonts w:ascii="Times New Roman" w:hAnsi="Times New Roman"/>
                <w:bCs/>
              </w:rPr>
            </w:pPr>
          </w:p>
          <w:p w14:paraId="2D588FEE" w14:textId="77777777"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w:t>
            </w:r>
          </w:p>
          <w:p w14:paraId="64821D56" w14:textId="12F172E6"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 xml:space="preserve">Ing. </w:t>
            </w:r>
            <w:r w:rsidR="002215B6">
              <w:rPr>
                <w:rFonts w:ascii="Times New Roman" w:hAnsi="Times New Roman"/>
                <w:bCs/>
              </w:rPr>
              <w:t>Martin Hefner</w:t>
            </w:r>
          </w:p>
          <w:p w14:paraId="656A9E5F" w14:textId="7E1B42E1" w:rsidR="00A67482" w:rsidRPr="00A67482" w:rsidRDefault="00A67482" w:rsidP="00A67482">
            <w:pPr>
              <w:spacing w:after="0" w:line="240" w:lineRule="auto"/>
              <w:jc w:val="center"/>
              <w:rPr>
                <w:rFonts w:ascii="Times New Roman" w:hAnsi="Times New Roman"/>
                <w:bCs/>
              </w:rPr>
            </w:pPr>
            <w:r w:rsidRPr="00A67482">
              <w:rPr>
                <w:rFonts w:ascii="Times New Roman" w:hAnsi="Times New Roman"/>
                <w:bCs/>
              </w:rPr>
              <w:t>jednatel</w:t>
            </w:r>
          </w:p>
        </w:tc>
      </w:tr>
    </w:tbl>
    <w:p w14:paraId="182861D3" w14:textId="77777777" w:rsidR="00A67482" w:rsidRDefault="00A67482">
      <w:pPr>
        <w:rPr>
          <w:rFonts w:ascii="Times New Roman" w:hAnsi="Times New Roman" w:cs="Times New Roman"/>
          <w:iCs/>
        </w:rPr>
      </w:pPr>
      <w:r>
        <w:rPr>
          <w:rFonts w:ascii="Times New Roman" w:hAnsi="Times New Roman" w:cs="Times New Roman"/>
          <w:iCs/>
        </w:rPr>
        <w:br w:type="page"/>
      </w:r>
    </w:p>
    <w:p w14:paraId="6816BB66" w14:textId="75D75864" w:rsidR="00FC1DA6" w:rsidRPr="00753DD6" w:rsidRDefault="00753DD6" w:rsidP="00FC1DA6">
      <w:pPr>
        <w:rPr>
          <w:rFonts w:ascii="Times New Roman" w:hAnsi="Times New Roman" w:cs="Times New Roman"/>
          <w:iCs/>
        </w:rPr>
      </w:pPr>
      <w:r>
        <w:rPr>
          <w:rFonts w:ascii="Times New Roman" w:hAnsi="Times New Roman" w:cs="Times New Roman"/>
          <w:iCs/>
        </w:rPr>
        <w:lastRenderedPageBreak/>
        <w:t>Příloha</w:t>
      </w:r>
    </w:p>
    <w:p w14:paraId="71A3CB3F" w14:textId="77777777" w:rsidR="00AC3286" w:rsidRDefault="00AC3286" w:rsidP="00AC3286">
      <w:pPr>
        <w:pStyle w:val="Zkladntext2"/>
        <w:rPr>
          <w:b/>
          <w:sz w:val="20"/>
        </w:rPr>
      </w:pPr>
      <w:r>
        <w:rPr>
          <w:b/>
          <w:sz w:val="20"/>
        </w:rPr>
        <w:t>Obsah této přílohy následuje.</w:t>
      </w:r>
    </w:p>
    <w:p w14:paraId="33B9363C" w14:textId="77777777" w:rsidR="00AC3286" w:rsidRDefault="00AC3286" w:rsidP="00AC3286">
      <w:pPr>
        <w:pStyle w:val="Zkladntext2"/>
        <w:rPr>
          <w:b/>
          <w:sz w:val="20"/>
        </w:rPr>
      </w:pPr>
      <w:r>
        <w:rPr>
          <w:b/>
          <w:sz w:val="20"/>
        </w:rPr>
        <w:t>Obsah této přílohy je předmětem obchodního tajemství.</w:t>
      </w:r>
    </w:p>
    <w:p w14:paraId="517614D6" w14:textId="5BB90550" w:rsidR="00AC3286" w:rsidRDefault="00AC3286">
      <w:pPr>
        <w:rPr>
          <w:rFonts w:ascii="Times New Roman" w:hAnsi="Times New Roman" w:cs="Times New Roman"/>
        </w:rPr>
      </w:pPr>
    </w:p>
    <w:p w14:paraId="640DB756" w14:textId="77777777" w:rsidR="006D67D1" w:rsidRPr="002F3F2D" w:rsidRDefault="006D67D1">
      <w:pPr>
        <w:rPr>
          <w:rFonts w:ascii="Times New Roman" w:hAnsi="Times New Roman" w:cs="Times New Roman"/>
        </w:rPr>
      </w:pPr>
    </w:p>
    <w:p w14:paraId="37252A72" w14:textId="3A00524B" w:rsidR="00223274" w:rsidRPr="002F3F2D" w:rsidRDefault="0020111F" w:rsidP="00552F2E">
      <w:pPr>
        <w:pStyle w:val="Odstavecseseznamem"/>
        <w:numPr>
          <w:ilvl w:val="0"/>
          <w:numId w:val="23"/>
        </w:numPr>
        <w:spacing w:after="0" w:line="240" w:lineRule="auto"/>
        <w:ind w:left="284" w:hanging="284"/>
        <w:contextualSpacing w:val="0"/>
        <w:jc w:val="center"/>
        <w:rPr>
          <w:rFonts w:ascii="Times New Roman" w:hAnsi="Times New Roman" w:cs="Times New Roman"/>
          <w:b/>
        </w:rPr>
      </w:pPr>
      <w:r w:rsidRPr="002F3F2D">
        <w:rPr>
          <w:rFonts w:ascii="Times New Roman" w:hAnsi="Times New Roman" w:cs="Times New Roman"/>
          <w:b/>
        </w:rPr>
        <w:t>Seznam výrobků</w:t>
      </w:r>
    </w:p>
    <w:p w14:paraId="392BD9C8" w14:textId="621FF42D" w:rsidR="00FC1DA6" w:rsidRPr="002F3F2D" w:rsidRDefault="006F1F73" w:rsidP="00552F2E">
      <w:pPr>
        <w:pStyle w:val="Odstavecseseznamem"/>
        <w:numPr>
          <w:ilvl w:val="0"/>
          <w:numId w:val="23"/>
        </w:numPr>
        <w:spacing w:after="0" w:line="240" w:lineRule="auto"/>
        <w:ind w:left="284" w:hanging="284"/>
        <w:contextualSpacing w:val="0"/>
        <w:jc w:val="center"/>
        <w:rPr>
          <w:rFonts w:ascii="Times New Roman" w:hAnsi="Times New Roman" w:cs="Times New Roman"/>
          <w:b/>
        </w:rPr>
      </w:pPr>
      <w:r w:rsidRPr="002F3F2D">
        <w:rPr>
          <w:rFonts w:ascii="Times New Roman" w:hAnsi="Times New Roman" w:cs="Times New Roman"/>
          <w:b/>
        </w:rPr>
        <w:t>Podmínky pro výplatu Bonusu</w:t>
      </w:r>
    </w:p>
    <w:p w14:paraId="61AB3227" w14:textId="377B5538" w:rsidR="00334B04" w:rsidRPr="002F3F2D" w:rsidRDefault="00334B04" w:rsidP="002F3F2D">
      <w:pPr>
        <w:pStyle w:val="Odstavecseseznamem"/>
        <w:numPr>
          <w:ilvl w:val="0"/>
          <w:numId w:val="23"/>
        </w:numPr>
        <w:spacing w:after="0" w:line="240" w:lineRule="auto"/>
        <w:ind w:left="284" w:hanging="284"/>
        <w:contextualSpacing w:val="0"/>
        <w:jc w:val="center"/>
        <w:rPr>
          <w:rFonts w:ascii="Times New Roman" w:hAnsi="Times New Roman" w:cs="Times New Roman"/>
          <w:b/>
        </w:rPr>
      </w:pPr>
      <w:r w:rsidRPr="002F3F2D">
        <w:rPr>
          <w:rFonts w:ascii="Times New Roman" w:hAnsi="Times New Roman" w:cs="Times New Roman"/>
          <w:b/>
        </w:rPr>
        <w:t>Seznam distributorů</w:t>
      </w:r>
    </w:p>
    <w:p w14:paraId="3C84A505" w14:textId="62F43D19" w:rsidR="00334B04" w:rsidRPr="002F3F2D" w:rsidRDefault="00495328" w:rsidP="00495328">
      <w:pPr>
        <w:pStyle w:val="Odstavecseseznamem"/>
        <w:numPr>
          <w:ilvl w:val="0"/>
          <w:numId w:val="23"/>
        </w:numPr>
        <w:spacing w:after="0" w:line="240" w:lineRule="auto"/>
        <w:ind w:left="284" w:hanging="284"/>
        <w:contextualSpacing w:val="0"/>
        <w:jc w:val="center"/>
        <w:rPr>
          <w:rFonts w:ascii="Times New Roman" w:hAnsi="Times New Roman" w:cs="Times New Roman"/>
          <w:b/>
        </w:rPr>
      </w:pPr>
      <w:r w:rsidRPr="002F3F2D">
        <w:rPr>
          <w:rFonts w:ascii="Times New Roman" w:hAnsi="Times New Roman" w:cs="Times New Roman"/>
          <w:b/>
        </w:rPr>
        <w:t>Seznam zákaznických čísel jednotlivých odběrných míst</w:t>
      </w:r>
      <w:bookmarkStart w:id="3" w:name="_GoBack"/>
      <w:bookmarkEnd w:id="3"/>
    </w:p>
    <w:sectPr w:rsidR="00334B04" w:rsidRPr="002F3F2D">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417F6E" w16cex:dateUtc="2022-12-12T09:22:00Z"/>
  <w16cex:commentExtensible w16cex:durableId="0C117BCB" w16cex:dateUtc="2024-09-30T07:56:00Z"/>
  <w16cex:commentExtensible w16cex:durableId="2A2FE868" w16cex:dateUtc="2024-07-03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374C6D" w16cid:durableId="27417F6E"/>
  <w16cid:commentId w16cid:paraId="0D2438D7" w16cid:durableId="0C117BCB"/>
  <w16cid:commentId w16cid:paraId="36C71B8B" w16cid:durableId="2A2FE8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9306D" w14:textId="77777777" w:rsidR="00B96E7D" w:rsidRDefault="00B96E7D" w:rsidP="00207CAD">
      <w:pPr>
        <w:spacing w:after="0" w:line="240" w:lineRule="auto"/>
      </w:pPr>
      <w:r>
        <w:separator/>
      </w:r>
    </w:p>
  </w:endnote>
  <w:endnote w:type="continuationSeparator" w:id="0">
    <w:p w14:paraId="01441F10" w14:textId="77777777" w:rsidR="00B96E7D" w:rsidRDefault="00B96E7D" w:rsidP="00207CAD">
      <w:pPr>
        <w:spacing w:after="0" w:line="240" w:lineRule="auto"/>
      </w:pPr>
      <w:r>
        <w:continuationSeparator/>
      </w:r>
    </w:p>
  </w:endnote>
  <w:endnote w:type="continuationNotice" w:id="1">
    <w:p w14:paraId="16DA5DDF" w14:textId="77777777" w:rsidR="00B96E7D" w:rsidRDefault="00B96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154726"/>
      <w:docPartObj>
        <w:docPartGallery w:val="Page Numbers (Bottom of Page)"/>
        <w:docPartUnique/>
      </w:docPartObj>
    </w:sdtPr>
    <w:sdtEndPr>
      <w:rPr>
        <w:rFonts w:ascii="Times New Roman" w:hAnsi="Times New Roman"/>
        <w:sz w:val="18"/>
      </w:rPr>
    </w:sdtEndPr>
    <w:sdtContent>
      <w:p w14:paraId="7E4B5D71" w14:textId="2E7B0C9E" w:rsidR="00B96E7D" w:rsidRPr="00870949" w:rsidRDefault="00B96E7D" w:rsidP="0079141F">
        <w:pPr>
          <w:pStyle w:val="Zpat"/>
          <w:jc w:val="center"/>
          <w:rPr>
            <w:rFonts w:ascii="Times New Roman" w:hAnsi="Times New Roman"/>
            <w:sz w:val="18"/>
          </w:rPr>
        </w:pPr>
        <w:r w:rsidRPr="00940844">
          <w:rPr>
            <w:rFonts w:ascii="Times New Roman" w:hAnsi="Times New Roman" w:cs="Times New Roman"/>
            <w:sz w:val="18"/>
            <w:szCs w:val="18"/>
          </w:rPr>
          <w:fldChar w:fldCharType="begin"/>
        </w:r>
        <w:r w:rsidRPr="00940844">
          <w:rPr>
            <w:rFonts w:ascii="Times New Roman" w:hAnsi="Times New Roman" w:cs="Times New Roman"/>
            <w:sz w:val="18"/>
            <w:szCs w:val="18"/>
          </w:rPr>
          <w:instrText xml:space="preserve"> PAGE  \* Arabic  \* MERGEFORMAT </w:instrText>
        </w:r>
        <w:r w:rsidRPr="00940844">
          <w:rPr>
            <w:rFonts w:ascii="Times New Roman" w:hAnsi="Times New Roman" w:cs="Times New Roman"/>
            <w:sz w:val="18"/>
            <w:szCs w:val="18"/>
          </w:rPr>
          <w:fldChar w:fldCharType="separate"/>
        </w:r>
        <w:r w:rsidR="002215B6">
          <w:rPr>
            <w:rFonts w:ascii="Times New Roman" w:hAnsi="Times New Roman" w:cs="Times New Roman"/>
            <w:noProof/>
            <w:sz w:val="18"/>
            <w:szCs w:val="18"/>
          </w:rPr>
          <w:t>6</w:t>
        </w:r>
        <w:r w:rsidRPr="00940844">
          <w:rPr>
            <w:rFonts w:ascii="Times New Roman" w:hAnsi="Times New Roman" w:cs="Times New Roman"/>
            <w:sz w:val="18"/>
            <w:szCs w:val="18"/>
          </w:rPr>
          <w:fldChar w:fldCharType="end"/>
        </w:r>
        <w:r w:rsidRPr="00940844">
          <w:rPr>
            <w:rFonts w:ascii="Times New Roman" w:hAnsi="Times New Roman" w:cs="Times New Roman"/>
            <w:sz w:val="18"/>
            <w:szCs w:val="18"/>
          </w:rPr>
          <w:t xml:space="preserve"> </w:t>
        </w:r>
        <w:r>
          <w:rPr>
            <w:rFonts w:ascii="Times New Roman" w:hAnsi="Times New Roman" w:cs="Times New Roman"/>
            <w:sz w:val="18"/>
            <w:szCs w:val="18"/>
          </w:rPr>
          <w:t>/</w:t>
        </w:r>
        <w:r w:rsidRPr="00940844">
          <w:rPr>
            <w:rFonts w:ascii="Times New Roman" w:hAnsi="Times New Roman" w:cs="Times New Roman"/>
            <w:sz w:val="18"/>
            <w:szCs w:val="18"/>
          </w:rPr>
          <w:t xml:space="preserve"> </w:t>
        </w:r>
        <w:r w:rsidRPr="00940844">
          <w:rPr>
            <w:rFonts w:ascii="Times New Roman" w:hAnsi="Times New Roman" w:cs="Times New Roman"/>
            <w:sz w:val="18"/>
            <w:szCs w:val="18"/>
          </w:rPr>
          <w:fldChar w:fldCharType="begin"/>
        </w:r>
        <w:r w:rsidRPr="00940844">
          <w:rPr>
            <w:rFonts w:ascii="Times New Roman" w:hAnsi="Times New Roman" w:cs="Times New Roman"/>
            <w:sz w:val="18"/>
            <w:szCs w:val="18"/>
          </w:rPr>
          <w:instrText xml:space="preserve"> NUMPAGES  \* Arabic  \* MERGEFORMAT </w:instrText>
        </w:r>
        <w:r w:rsidRPr="00940844">
          <w:rPr>
            <w:rFonts w:ascii="Times New Roman" w:hAnsi="Times New Roman" w:cs="Times New Roman"/>
            <w:sz w:val="18"/>
            <w:szCs w:val="18"/>
          </w:rPr>
          <w:fldChar w:fldCharType="separate"/>
        </w:r>
        <w:r w:rsidR="002215B6">
          <w:rPr>
            <w:rFonts w:ascii="Times New Roman" w:hAnsi="Times New Roman" w:cs="Times New Roman"/>
            <w:noProof/>
            <w:sz w:val="18"/>
            <w:szCs w:val="18"/>
          </w:rPr>
          <w:t>6</w:t>
        </w:r>
        <w:r w:rsidRPr="00940844">
          <w:rPr>
            <w:rFonts w:ascii="Times New Roman" w:hAnsi="Times New Roman" w:cs="Times New Roman"/>
            <w:sz w:val="18"/>
            <w:szCs w:val="18"/>
          </w:rPr>
          <w:fldChar w:fldCharType="end"/>
        </w:r>
      </w:p>
    </w:sdtContent>
  </w:sdt>
  <w:p w14:paraId="2C4CB1A9" w14:textId="77777777" w:rsidR="00B96E7D" w:rsidRDefault="00B96E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3E77" w14:textId="77777777" w:rsidR="00B96E7D" w:rsidRDefault="00B96E7D" w:rsidP="00207CAD">
      <w:pPr>
        <w:spacing w:after="0" w:line="240" w:lineRule="auto"/>
      </w:pPr>
      <w:r>
        <w:separator/>
      </w:r>
    </w:p>
  </w:footnote>
  <w:footnote w:type="continuationSeparator" w:id="0">
    <w:p w14:paraId="5C58B374" w14:textId="77777777" w:rsidR="00B96E7D" w:rsidRDefault="00B96E7D" w:rsidP="00207CAD">
      <w:pPr>
        <w:spacing w:after="0" w:line="240" w:lineRule="auto"/>
      </w:pPr>
      <w:r>
        <w:continuationSeparator/>
      </w:r>
    </w:p>
  </w:footnote>
  <w:footnote w:type="continuationNotice" w:id="1">
    <w:p w14:paraId="7C9BCA46" w14:textId="77777777" w:rsidR="00B96E7D" w:rsidRDefault="00B96E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249"/>
    <w:multiLevelType w:val="hybridMultilevel"/>
    <w:tmpl w:val="C7547BBA"/>
    <w:lvl w:ilvl="0" w:tplc="8C1815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0836"/>
    <w:multiLevelType w:val="hybridMultilevel"/>
    <w:tmpl w:val="57E4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1EB1"/>
    <w:multiLevelType w:val="hybridMultilevel"/>
    <w:tmpl w:val="C298F8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D5309C"/>
    <w:multiLevelType w:val="hybridMultilevel"/>
    <w:tmpl w:val="B5CE2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90364F"/>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334012"/>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DA21EA"/>
    <w:multiLevelType w:val="hybridMultilevel"/>
    <w:tmpl w:val="38D0CB5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FF35DAF"/>
    <w:multiLevelType w:val="hybridMultilevel"/>
    <w:tmpl w:val="A85422B0"/>
    <w:lvl w:ilvl="0" w:tplc="C118570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6B64"/>
    <w:multiLevelType w:val="hybridMultilevel"/>
    <w:tmpl w:val="611C0EDC"/>
    <w:lvl w:ilvl="0" w:tplc="0405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22D4239"/>
    <w:multiLevelType w:val="hybridMultilevel"/>
    <w:tmpl w:val="D138EE7E"/>
    <w:lvl w:ilvl="0" w:tplc="5B22C41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6066FA2"/>
    <w:multiLevelType w:val="hybridMultilevel"/>
    <w:tmpl w:val="C9DA6600"/>
    <w:lvl w:ilvl="0" w:tplc="A860D99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732E2"/>
    <w:multiLevelType w:val="hybridMultilevel"/>
    <w:tmpl w:val="DD1E7940"/>
    <w:lvl w:ilvl="0" w:tplc="1BDC15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AF246E"/>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A93976"/>
    <w:multiLevelType w:val="multilevel"/>
    <w:tmpl w:val="A7A26BE4"/>
    <w:lvl w:ilvl="0">
      <w:start w:val="1"/>
      <w:numFmt w:val="decimal"/>
      <w:lvlText w:val="%1."/>
      <w:lvlJc w:val="left"/>
      <w:pPr>
        <w:ind w:left="720" w:hanging="360"/>
      </w:pPr>
      <w:rPr>
        <w:rFonts w:hint="default"/>
      </w:rPr>
    </w:lvl>
    <w:lvl w:ilvl="1">
      <w:start w:val="1"/>
      <w:numFmt w:val="decimal"/>
      <w:isLgl/>
      <w:lvlText w:val="%1.%2."/>
      <w:lvlJc w:val="left"/>
      <w:pPr>
        <w:ind w:left="1764" w:hanging="1056"/>
      </w:pPr>
      <w:rPr>
        <w:rFonts w:hint="default"/>
      </w:rPr>
    </w:lvl>
    <w:lvl w:ilvl="2">
      <w:start w:val="1"/>
      <w:numFmt w:val="decimal"/>
      <w:isLgl/>
      <w:lvlText w:val="%1.%2.%3."/>
      <w:lvlJc w:val="left"/>
      <w:pPr>
        <w:ind w:left="2112" w:hanging="1056"/>
      </w:pPr>
      <w:rPr>
        <w:rFonts w:hint="default"/>
      </w:rPr>
    </w:lvl>
    <w:lvl w:ilvl="3">
      <w:start w:val="1"/>
      <w:numFmt w:val="decimal"/>
      <w:isLgl/>
      <w:lvlText w:val="%1.%2.%3.%4."/>
      <w:lvlJc w:val="left"/>
      <w:pPr>
        <w:ind w:left="2460" w:hanging="1056"/>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44890E22"/>
    <w:multiLevelType w:val="hybridMultilevel"/>
    <w:tmpl w:val="9DD207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A0706D"/>
    <w:multiLevelType w:val="hybridMultilevel"/>
    <w:tmpl w:val="EE921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FF32F3"/>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713B34"/>
    <w:multiLevelType w:val="hybridMultilevel"/>
    <w:tmpl w:val="D138EE7E"/>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A9A0410"/>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8F37B0"/>
    <w:multiLevelType w:val="hybridMultilevel"/>
    <w:tmpl w:val="5298FFFC"/>
    <w:lvl w:ilvl="0" w:tplc="989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64F03"/>
    <w:multiLevelType w:val="hybridMultilevel"/>
    <w:tmpl w:val="36F01E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AE357D"/>
    <w:multiLevelType w:val="hybridMultilevel"/>
    <w:tmpl w:val="FEE2F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77920"/>
    <w:multiLevelType w:val="hybridMultilevel"/>
    <w:tmpl w:val="C298F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AB3BA5"/>
    <w:multiLevelType w:val="hybridMultilevel"/>
    <w:tmpl w:val="D6CAB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13"/>
  </w:num>
  <w:num w:numId="5">
    <w:abstractNumId w:val="14"/>
  </w:num>
  <w:num w:numId="6">
    <w:abstractNumId w:val="10"/>
  </w:num>
  <w:num w:numId="7">
    <w:abstractNumId w:val="23"/>
  </w:num>
  <w:num w:numId="8">
    <w:abstractNumId w:val="3"/>
  </w:num>
  <w:num w:numId="9">
    <w:abstractNumId w:val="6"/>
  </w:num>
  <w:num w:numId="10">
    <w:abstractNumId w:val="21"/>
  </w:num>
  <w:num w:numId="11">
    <w:abstractNumId w:val="15"/>
  </w:num>
  <w:num w:numId="12">
    <w:abstractNumId w:val="12"/>
  </w:num>
  <w:num w:numId="13">
    <w:abstractNumId w:val="5"/>
  </w:num>
  <w:num w:numId="14">
    <w:abstractNumId w:val="18"/>
  </w:num>
  <w:num w:numId="15">
    <w:abstractNumId w:val="22"/>
  </w:num>
  <w:num w:numId="16">
    <w:abstractNumId w:val="4"/>
  </w:num>
  <w:num w:numId="17">
    <w:abstractNumId w:val="16"/>
  </w:num>
  <w:num w:numId="18">
    <w:abstractNumId w:val="8"/>
  </w:num>
  <w:num w:numId="19">
    <w:abstractNumId w:val="7"/>
  </w:num>
  <w:num w:numId="20">
    <w:abstractNumId w:val="20"/>
  </w:num>
  <w:num w:numId="21">
    <w:abstractNumId w:val="1"/>
  </w:num>
  <w:num w:numId="22">
    <w:abstractNumId w:val="19"/>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5F"/>
    <w:rsid w:val="0002190C"/>
    <w:rsid w:val="0003369F"/>
    <w:rsid w:val="00034269"/>
    <w:rsid w:val="00034EEB"/>
    <w:rsid w:val="00055F71"/>
    <w:rsid w:val="000664A6"/>
    <w:rsid w:val="00073FFC"/>
    <w:rsid w:val="00076BAD"/>
    <w:rsid w:val="0008025F"/>
    <w:rsid w:val="000823BC"/>
    <w:rsid w:val="00083A5A"/>
    <w:rsid w:val="00084B1C"/>
    <w:rsid w:val="000870C1"/>
    <w:rsid w:val="000C1127"/>
    <w:rsid w:val="000C19E5"/>
    <w:rsid w:val="000C556B"/>
    <w:rsid w:val="000E15FE"/>
    <w:rsid w:val="000E5186"/>
    <w:rsid w:val="000E790B"/>
    <w:rsid w:val="000F5342"/>
    <w:rsid w:val="00107FC6"/>
    <w:rsid w:val="001233A7"/>
    <w:rsid w:val="001334E1"/>
    <w:rsid w:val="00152988"/>
    <w:rsid w:val="001571D3"/>
    <w:rsid w:val="00171F9B"/>
    <w:rsid w:val="001752ED"/>
    <w:rsid w:val="001C20D9"/>
    <w:rsid w:val="0020111F"/>
    <w:rsid w:val="002013F8"/>
    <w:rsid w:val="00207CAD"/>
    <w:rsid w:val="002215B6"/>
    <w:rsid w:val="00223274"/>
    <w:rsid w:val="002400DC"/>
    <w:rsid w:val="00251837"/>
    <w:rsid w:val="002652B3"/>
    <w:rsid w:val="00283B53"/>
    <w:rsid w:val="002A4A0B"/>
    <w:rsid w:val="002D0879"/>
    <w:rsid w:val="002D2A44"/>
    <w:rsid w:val="002E48BC"/>
    <w:rsid w:val="002F3F2D"/>
    <w:rsid w:val="002F7EB7"/>
    <w:rsid w:val="003130F0"/>
    <w:rsid w:val="00334B04"/>
    <w:rsid w:val="003364A3"/>
    <w:rsid w:val="00337FBB"/>
    <w:rsid w:val="003413A8"/>
    <w:rsid w:val="003601BC"/>
    <w:rsid w:val="003D6736"/>
    <w:rsid w:val="003E6818"/>
    <w:rsid w:val="003F1019"/>
    <w:rsid w:val="00400CB0"/>
    <w:rsid w:val="00467B55"/>
    <w:rsid w:val="00475BC3"/>
    <w:rsid w:val="004763AF"/>
    <w:rsid w:val="00495328"/>
    <w:rsid w:val="004A4AF9"/>
    <w:rsid w:val="004B03DA"/>
    <w:rsid w:val="004B0BCE"/>
    <w:rsid w:val="004B638A"/>
    <w:rsid w:val="004C2163"/>
    <w:rsid w:val="004C3F66"/>
    <w:rsid w:val="004C63DB"/>
    <w:rsid w:val="004F1CB2"/>
    <w:rsid w:val="004F262F"/>
    <w:rsid w:val="004F504D"/>
    <w:rsid w:val="0050578C"/>
    <w:rsid w:val="00531090"/>
    <w:rsid w:val="0053414A"/>
    <w:rsid w:val="00547A47"/>
    <w:rsid w:val="00552F2E"/>
    <w:rsid w:val="00596F49"/>
    <w:rsid w:val="005B0F39"/>
    <w:rsid w:val="005D2339"/>
    <w:rsid w:val="005E4292"/>
    <w:rsid w:val="00624787"/>
    <w:rsid w:val="006369E5"/>
    <w:rsid w:val="00661988"/>
    <w:rsid w:val="006A2140"/>
    <w:rsid w:val="006C1612"/>
    <w:rsid w:val="006D67D1"/>
    <w:rsid w:val="006E6197"/>
    <w:rsid w:val="006E7676"/>
    <w:rsid w:val="006F1F73"/>
    <w:rsid w:val="00700C0D"/>
    <w:rsid w:val="007026A6"/>
    <w:rsid w:val="00710D47"/>
    <w:rsid w:val="0071459F"/>
    <w:rsid w:val="0072029C"/>
    <w:rsid w:val="007405A4"/>
    <w:rsid w:val="00742171"/>
    <w:rsid w:val="00746D62"/>
    <w:rsid w:val="00753DD6"/>
    <w:rsid w:val="00755733"/>
    <w:rsid w:val="0076285F"/>
    <w:rsid w:val="0077055A"/>
    <w:rsid w:val="00775B1C"/>
    <w:rsid w:val="00782657"/>
    <w:rsid w:val="00790E4A"/>
    <w:rsid w:val="0079141F"/>
    <w:rsid w:val="007A5ADB"/>
    <w:rsid w:val="007B3941"/>
    <w:rsid w:val="007C6E33"/>
    <w:rsid w:val="007F5EB6"/>
    <w:rsid w:val="00822342"/>
    <w:rsid w:val="00832F44"/>
    <w:rsid w:val="00834BCD"/>
    <w:rsid w:val="0085757F"/>
    <w:rsid w:val="008610E0"/>
    <w:rsid w:val="00870949"/>
    <w:rsid w:val="008801FA"/>
    <w:rsid w:val="00885BB6"/>
    <w:rsid w:val="00893CD0"/>
    <w:rsid w:val="00894498"/>
    <w:rsid w:val="008A167E"/>
    <w:rsid w:val="008E27AB"/>
    <w:rsid w:val="00921CB1"/>
    <w:rsid w:val="00940844"/>
    <w:rsid w:val="00967695"/>
    <w:rsid w:val="00987835"/>
    <w:rsid w:val="009A1F71"/>
    <w:rsid w:val="009A376F"/>
    <w:rsid w:val="009A48A5"/>
    <w:rsid w:val="009A62C0"/>
    <w:rsid w:val="009C7DAE"/>
    <w:rsid w:val="009D7817"/>
    <w:rsid w:val="009E3EE0"/>
    <w:rsid w:val="009F2197"/>
    <w:rsid w:val="00A11E77"/>
    <w:rsid w:val="00A27046"/>
    <w:rsid w:val="00A36374"/>
    <w:rsid w:val="00A3764D"/>
    <w:rsid w:val="00A46F64"/>
    <w:rsid w:val="00A50464"/>
    <w:rsid w:val="00A64EDF"/>
    <w:rsid w:val="00A6534A"/>
    <w:rsid w:val="00A67482"/>
    <w:rsid w:val="00A75C5C"/>
    <w:rsid w:val="00A81507"/>
    <w:rsid w:val="00AA1199"/>
    <w:rsid w:val="00AC27E4"/>
    <w:rsid w:val="00AC3286"/>
    <w:rsid w:val="00AD2B0B"/>
    <w:rsid w:val="00AE3D97"/>
    <w:rsid w:val="00AF67B0"/>
    <w:rsid w:val="00B136A8"/>
    <w:rsid w:val="00B214CF"/>
    <w:rsid w:val="00B347D9"/>
    <w:rsid w:val="00B35716"/>
    <w:rsid w:val="00B44761"/>
    <w:rsid w:val="00B73D31"/>
    <w:rsid w:val="00B84DA4"/>
    <w:rsid w:val="00B9006A"/>
    <w:rsid w:val="00B91119"/>
    <w:rsid w:val="00B96E7D"/>
    <w:rsid w:val="00BC6A50"/>
    <w:rsid w:val="00BE285B"/>
    <w:rsid w:val="00BE4633"/>
    <w:rsid w:val="00BE7293"/>
    <w:rsid w:val="00BF0D13"/>
    <w:rsid w:val="00C04635"/>
    <w:rsid w:val="00C57CF4"/>
    <w:rsid w:val="00C65345"/>
    <w:rsid w:val="00C92AA4"/>
    <w:rsid w:val="00C96822"/>
    <w:rsid w:val="00CA7C03"/>
    <w:rsid w:val="00CC4615"/>
    <w:rsid w:val="00CD1FCD"/>
    <w:rsid w:val="00CD73A6"/>
    <w:rsid w:val="00CE1B7D"/>
    <w:rsid w:val="00CF048C"/>
    <w:rsid w:val="00D05D2F"/>
    <w:rsid w:val="00D3768C"/>
    <w:rsid w:val="00D405BC"/>
    <w:rsid w:val="00D41738"/>
    <w:rsid w:val="00D56F18"/>
    <w:rsid w:val="00D601ED"/>
    <w:rsid w:val="00D77E47"/>
    <w:rsid w:val="00DA5B22"/>
    <w:rsid w:val="00DA6EF4"/>
    <w:rsid w:val="00DC3DF5"/>
    <w:rsid w:val="00DC52CA"/>
    <w:rsid w:val="00DC6B39"/>
    <w:rsid w:val="00DD39F6"/>
    <w:rsid w:val="00DF678D"/>
    <w:rsid w:val="00E017B5"/>
    <w:rsid w:val="00E049EB"/>
    <w:rsid w:val="00E0655D"/>
    <w:rsid w:val="00E10018"/>
    <w:rsid w:val="00E12F07"/>
    <w:rsid w:val="00E17999"/>
    <w:rsid w:val="00E31D84"/>
    <w:rsid w:val="00E408C7"/>
    <w:rsid w:val="00E43079"/>
    <w:rsid w:val="00E55530"/>
    <w:rsid w:val="00E62AD7"/>
    <w:rsid w:val="00E66634"/>
    <w:rsid w:val="00E719A0"/>
    <w:rsid w:val="00E86827"/>
    <w:rsid w:val="00E958D5"/>
    <w:rsid w:val="00E978CB"/>
    <w:rsid w:val="00EA523D"/>
    <w:rsid w:val="00EB09A0"/>
    <w:rsid w:val="00EB223F"/>
    <w:rsid w:val="00EB6738"/>
    <w:rsid w:val="00EC2E20"/>
    <w:rsid w:val="00EE3626"/>
    <w:rsid w:val="00EE7B7C"/>
    <w:rsid w:val="00F00838"/>
    <w:rsid w:val="00F04E6F"/>
    <w:rsid w:val="00F116BF"/>
    <w:rsid w:val="00F2323B"/>
    <w:rsid w:val="00F25D2A"/>
    <w:rsid w:val="00F520BB"/>
    <w:rsid w:val="00F7256D"/>
    <w:rsid w:val="00F73D7A"/>
    <w:rsid w:val="00F8194B"/>
    <w:rsid w:val="00F82A00"/>
    <w:rsid w:val="00F935EC"/>
    <w:rsid w:val="00FB7E93"/>
    <w:rsid w:val="00FC1DA6"/>
    <w:rsid w:val="00FD2E3A"/>
    <w:rsid w:val="00FE30A6"/>
    <w:rsid w:val="00FE5006"/>
    <w:rsid w:val="00FF6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BB2A7F"/>
  <w15:docId w15:val="{39E5F091-3B5A-483C-8BF6-E7033846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0F39"/>
    <w:pPr>
      <w:ind w:left="720"/>
      <w:contextualSpacing/>
    </w:pPr>
  </w:style>
  <w:style w:type="paragraph" w:styleId="Textbubliny">
    <w:name w:val="Balloon Text"/>
    <w:basedOn w:val="Normln"/>
    <w:link w:val="TextbublinyChar"/>
    <w:uiPriority w:val="99"/>
    <w:semiHidden/>
    <w:unhideWhenUsed/>
    <w:rsid w:val="00FE3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30A6"/>
    <w:rPr>
      <w:rFonts w:ascii="Tahoma" w:hAnsi="Tahoma" w:cs="Tahoma"/>
      <w:sz w:val="16"/>
      <w:szCs w:val="16"/>
    </w:rPr>
  </w:style>
  <w:style w:type="paragraph" w:styleId="Zhlav">
    <w:name w:val="header"/>
    <w:basedOn w:val="Normln"/>
    <w:link w:val="ZhlavChar"/>
    <w:uiPriority w:val="99"/>
    <w:unhideWhenUsed/>
    <w:rsid w:val="00207C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CAD"/>
  </w:style>
  <w:style w:type="paragraph" w:styleId="Zpat">
    <w:name w:val="footer"/>
    <w:basedOn w:val="Normln"/>
    <w:link w:val="ZpatChar"/>
    <w:uiPriority w:val="99"/>
    <w:unhideWhenUsed/>
    <w:rsid w:val="00207CAD"/>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CAD"/>
  </w:style>
  <w:style w:type="paragraph" w:styleId="Revize">
    <w:name w:val="Revision"/>
    <w:hidden/>
    <w:uiPriority w:val="99"/>
    <w:semiHidden/>
    <w:rsid w:val="00F116BF"/>
    <w:pPr>
      <w:spacing w:after="0" w:line="240" w:lineRule="auto"/>
    </w:pPr>
  </w:style>
  <w:style w:type="paragraph" w:styleId="Zkladntext2">
    <w:name w:val="Body Text 2"/>
    <w:basedOn w:val="Normln"/>
    <w:link w:val="Zkladntext2Char"/>
    <w:uiPriority w:val="99"/>
    <w:rsid w:val="00AC3286"/>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rsid w:val="00AC32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53414A"/>
    <w:rPr>
      <w:sz w:val="16"/>
      <w:szCs w:val="16"/>
    </w:rPr>
  </w:style>
  <w:style w:type="paragraph" w:styleId="Textkomente">
    <w:name w:val="annotation text"/>
    <w:basedOn w:val="Normln"/>
    <w:link w:val="TextkomenteChar"/>
    <w:uiPriority w:val="99"/>
    <w:unhideWhenUsed/>
    <w:rsid w:val="0053414A"/>
    <w:pPr>
      <w:spacing w:line="240" w:lineRule="auto"/>
    </w:pPr>
    <w:rPr>
      <w:sz w:val="20"/>
      <w:szCs w:val="20"/>
    </w:rPr>
  </w:style>
  <w:style w:type="character" w:customStyle="1" w:styleId="TextkomenteChar">
    <w:name w:val="Text komentáře Char"/>
    <w:basedOn w:val="Standardnpsmoodstavce"/>
    <w:link w:val="Textkomente"/>
    <w:uiPriority w:val="99"/>
    <w:rsid w:val="0053414A"/>
    <w:rPr>
      <w:sz w:val="20"/>
      <w:szCs w:val="20"/>
    </w:rPr>
  </w:style>
  <w:style w:type="paragraph" w:styleId="Pedmtkomente">
    <w:name w:val="annotation subject"/>
    <w:basedOn w:val="Textkomente"/>
    <w:next w:val="Textkomente"/>
    <w:link w:val="PedmtkomenteChar"/>
    <w:uiPriority w:val="99"/>
    <w:semiHidden/>
    <w:unhideWhenUsed/>
    <w:rsid w:val="0053414A"/>
    <w:rPr>
      <w:b/>
      <w:bCs/>
    </w:rPr>
  </w:style>
  <w:style w:type="character" w:customStyle="1" w:styleId="PedmtkomenteChar">
    <w:name w:val="Předmět komentáře Char"/>
    <w:basedOn w:val="TextkomenteChar"/>
    <w:link w:val="Pedmtkomente"/>
    <w:uiPriority w:val="99"/>
    <w:semiHidden/>
    <w:rsid w:val="0053414A"/>
    <w:rPr>
      <w:b/>
      <w:bCs/>
      <w:sz w:val="20"/>
      <w:szCs w:val="20"/>
    </w:rPr>
  </w:style>
  <w:style w:type="paragraph" w:customStyle="1" w:styleId="Identifikacestran">
    <w:name w:val="Identifikace stran"/>
    <w:basedOn w:val="Normln"/>
    <w:rsid w:val="00A67482"/>
    <w:pPr>
      <w:spacing w:after="0" w:line="280" w:lineRule="atLeast"/>
      <w:jc w:val="center"/>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95156">
      <w:bodyDiv w:val="1"/>
      <w:marLeft w:val="0"/>
      <w:marRight w:val="0"/>
      <w:marTop w:val="0"/>
      <w:marBottom w:val="0"/>
      <w:divBdr>
        <w:top w:val="none" w:sz="0" w:space="0" w:color="auto"/>
        <w:left w:val="none" w:sz="0" w:space="0" w:color="auto"/>
        <w:bottom w:val="none" w:sz="0" w:space="0" w:color="auto"/>
        <w:right w:val="none" w:sz="0" w:space="0" w:color="auto"/>
      </w:divBdr>
    </w:div>
    <w:div w:id="14964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EDEE-D779-4862-B201-C555905D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2126</Words>
  <Characters>12544</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Nová</dc:creator>
  <cp:lastModifiedBy>Pohlová Dana</cp:lastModifiedBy>
  <cp:revision>5</cp:revision>
  <cp:lastPrinted>2019-03-26T10:06:00Z</cp:lastPrinted>
  <dcterms:created xsi:type="dcterms:W3CDTF">2024-12-06T08:25:00Z</dcterms:created>
  <dcterms:modified xsi:type="dcterms:W3CDTF">2024-12-06T08:32:00Z</dcterms:modified>
</cp:coreProperties>
</file>