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MC22-R-OZPD00095/2024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*MC22X00AQCOL*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MC22X00AQCOL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04.12.2024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/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Tyrolová Yvona Ing.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Oprava herního prvku Lanovka na DH V Bytovkách s realizací za vhodných klimatických podmínek dle cenové nabídky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GARTENSTA PLUS s.r.o.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Za zastávkou 578/21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11101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Praha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26689472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Oprava herního prvku Lanovka na DH V Bytovkách s realizací za vhodných klimatických podmínek dle cenové nabídky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13.12.2024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135 767,00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Kučerová Jana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životního prostředí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