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F6" w:rsidRDefault="00F010F6" w:rsidP="00F010F6">
      <w:pPr>
        <w:pStyle w:val="Nzev"/>
        <w:spacing w:before="0" w:after="0"/>
        <w:rPr>
          <w:u w:val="none"/>
        </w:rPr>
      </w:pPr>
      <w:r>
        <w:rPr>
          <w:u w:val="none"/>
        </w:rPr>
        <w:t>KUPNÍ SMLOUVA</w:t>
      </w:r>
    </w:p>
    <w:p w:rsidR="00F010F6" w:rsidRPr="00D41887" w:rsidRDefault="00F010F6" w:rsidP="00F010F6">
      <w:pPr>
        <w:pStyle w:val="Nzev"/>
        <w:spacing w:before="0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č. SLL JL/</w:t>
      </w:r>
      <w:r w:rsidR="00287711">
        <w:rPr>
          <w:sz w:val="22"/>
          <w:szCs w:val="22"/>
          <w:u w:val="none"/>
        </w:rPr>
        <w:t>………</w:t>
      </w:r>
      <w:r w:rsidR="005D0387">
        <w:rPr>
          <w:sz w:val="22"/>
          <w:szCs w:val="22"/>
          <w:u w:val="none"/>
        </w:rPr>
        <w:t>/202</w:t>
      </w:r>
      <w:r w:rsidR="00924654">
        <w:rPr>
          <w:sz w:val="22"/>
          <w:szCs w:val="22"/>
          <w:u w:val="none"/>
        </w:rPr>
        <w:t>4</w:t>
      </w:r>
    </w:p>
    <w:p w:rsidR="00F010F6" w:rsidRPr="005C0178" w:rsidRDefault="00F010F6" w:rsidP="00F010F6">
      <w:pPr>
        <w:jc w:val="center"/>
        <w:rPr>
          <w:b/>
          <w:bCs/>
          <w:sz w:val="22"/>
          <w:szCs w:val="22"/>
        </w:rPr>
      </w:pPr>
    </w:p>
    <w:p w:rsidR="00F010F6" w:rsidRPr="003207A3" w:rsidRDefault="00F010F6" w:rsidP="00F010F6">
      <w:pPr>
        <w:jc w:val="center"/>
        <w:rPr>
          <w:sz w:val="22"/>
          <w:szCs w:val="22"/>
        </w:rPr>
      </w:pPr>
      <w:r w:rsidRPr="003207A3">
        <w:rPr>
          <w:sz w:val="22"/>
          <w:szCs w:val="22"/>
        </w:rPr>
        <w:t xml:space="preserve">uzavřená podle ustanovení § </w:t>
      </w:r>
      <w:r>
        <w:rPr>
          <w:sz w:val="22"/>
          <w:szCs w:val="22"/>
        </w:rPr>
        <w:t>2079</w:t>
      </w:r>
      <w:r w:rsidRPr="003207A3">
        <w:rPr>
          <w:sz w:val="22"/>
          <w:szCs w:val="22"/>
        </w:rPr>
        <w:t xml:space="preserve"> a násl. zákona č. 89/2012 Sb., občanského zákoníku, v platném znění mezi smluvními stranami, kterými jsou:</w:t>
      </w:r>
    </w:p>
    <w:p w:rsidR="00F010F6" w:rsidRPr="005D22E7" w:rsidRDefault="00F010F6" w:rsidP="00F010F6">
      <w:pPr>
        <w:jc w:val="center"/>
        <w:rPr>
          <w:b/>
          <w:bCs/>
          <w:sz w:val="18"/>
          <w:szCs w:val="18"/>
          <w:u w:val="single"/>
        </w:rPr>
      </w:pPr>
    </w:p>
    <w:p w:rsidR="00F010F6" w:rsidRPr="005D22E7" w:rsidRDefault="00F010F6" w:rsidP="00F010F6">
      <w:pPr>
        <w:jc w:val="center"/>
        <w:rPr>
          <w:b/>
          <w:bCs/>
          <w:sz w:val="18"/>
          <w:szCs w:val="18"/>
          <w:u w:val="single"/>
        </w:rPr>
      </w:pPr>
    </w:p>
    <w:p w:rsidR="00F010F6" w:rsidRPr="009A448D" w:rsidRDefault="00F010F6" w:rsidP="00F010F6">
      <w:pPr>
        <w:rPr>
          <w:b/>
          <w:sz w:val="22"/>
          <w:szCs w:val="22"/>
        </w:rPr>
      </w:pPr>
      <w:r w:rsidRPr="009A448D">
        <w:rPr>
          <w:b/>
          <w:sz w:val="22"/>
          <w:szCs w:val="22"/>
        </w:rPr>
        <w:t xml:space="preserve">Státní léčebné lázně Janské Lázně, státní podnik </w:t>
      </w:r>
    </w:p>
    <w:p w:rsidR="00F010F6" w:rsidRPr="009A448D" w:rsidRDefault="00F010F6" w:rsidP="00F010F6">
      <w:pPr>
        <w:rPr>
          <w:sz w:val="22"/>
          <w:szCs w:val="22"/>
        </w:rPr>
      </w:pPr>
      <w:r w:rsidRPr="009A448D">
        <w:rPr>
          <w:sz w:val="22"/>
          <w:szCs w:val="22"/>
        </w:rPr>
        <w:t>IČO: 00024007, DIČ: CZ00024007</w:t>
      </w:r>
    </w:p>
    <w:p w:rsidR="00F010F6" w:rsidRPr="009A448D" w:rsidRDefault="00F010F6" w:rsidP="00F010F6">
      <w:pPr>
        <w:rPr>
          <w:sz w:val="22"/>
          <w:szCs w:val="22"/>
        </w:rPr>
      </w:pPr>
      <w:r w:rsidRPr="009A448D">
        <w:rPr>
          <w:sz w:val="22"/>
          <w:szCs w:val="22"/>
        </w:rPr>
        <w:t>se sídlem náměstí Svobody 272, 542 25 Janské Lázně</w:t>
      </w:r>
    </w:p>
    <w:p w:rsidR="00F010F6" w:rsidRPr="009A448D" w:rsidRDefault="00F010F6" w:rsidP="00F010F6">
      <w:pPr>
        <w:rPr>
          <w:sz w:val="22"/>
          <w:szCs w:val="22"/>
        </w:rPr>
      </w:pPr>
      <w:r w:rsidRPr="009A448D">
        <w:rPr>
          <w:sz w:val="22"/>
          <w:szCs w:val="22"/>
        </w:rPr>
        <w:t>zapsán v obchodním rejstříku vedeném Krajským soudem v Hradci Králové  </w:t>
      </w:r>
      <w:proofErr w:type="spellStart"/>
      <w:proofErr w:type="gramStart"/>
      <w:r w:rsidRPr="009A448D">
        <w:rPr>
          <w:sz w:val="22"/>
          <w:szCs w:val="22"/>
        </w:rPr>
        <w:t>sp.zn</w:t>
      </w:r>
      <w:proofErr w:type="spellEnd"/>
      <w:r w:rsidRPr="009A448D">
        <w:rPr>
          <w:sz w:val="22"/>
          <w:szCs w:val="22"/>
        </w:rPr>
        <w:t>.</w:t>
      </w:r>
      <w:proofErr w:type="gramEnd"/>
      <w:r w:rsidRPr="009A448D">
        <w:rPr>
          <w:sz w:val="22"/>
          <w:szCs w:val="22"/>
        </w:rPr>
        <w:t xml:space="preserve"> AXII 253</w:t>
      </w:r>
    </w:p>
    <w:p w:rsidR="00F010F6" w:rsidRPr="009A448D" w:rsidRDefault="00F010F6" w:rsidP="00F010F6">
      <w:pPr>
        <w:rPr>
          <w:sz w:val="22"/>
          <w:szCs w:val="22"/>
        </w:rPr>
      </w:pPr>
      <w:r w:rsidRPr="009A448D">
        <w:rPr>
          <w:sz w:val="22"/>
          <w:szCs w:val="22"/>
          <w:lang w:val="x-none"/>
        </w:rPr>
        <w:t xml:space="preserve">zastoupen </w:t>
      </w:r>
      <w:proofErr w:type="spellStart"/>
      <w:r w:rsidR="00B32B98">
        <w:rPr>
          <w:sz w:val="22"/>
          <w:szCs w:val="22"/>
        </w:rPr>
        <w:t>xxx</w:t>
      </w:r>
      <w:proofErr w:type="spellEnd"/>
      <w:r w:rsidRPr="009A448D">
        <w:rPr>
          <w:sz w:val="22"/>
          <w:szCs w:val="22"/>
        </w:rPr>
        <w:t xml:space="preserve">, ředitelem </w:t>
      </w:r>
    </w:p>
    <w:p w:rsidR="00F010F6" w:rsidRPr="003207A3" w:rsidRDefault="00F010F6" w:rsidP="00F010F6">
      <w:pPr>
        <w:rPr>
          <w:b/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Kupující</w:t>
      </w:r>
      <w:r w:rsidRPr="003207A3">
        <w:rPr>
          <w:b/>
          <w:sz w:val="22"/>
          <w:szCs w:val="22"/>
        </w:rPr>
        <w:t>“</w:t>
      </w:r>
    </w:p>
    <w:p w:rsidR="00F010F6" w:rsidRPr="003207A3" w:rsidRDefault="00F010F6" w:rsidP="00F010F6">
      <w:pPr>
        <w:rPr>
          <w:b/>
          <w:sz w:val="22"/>
          <w:szCs w:val="22"/>
        </w:rPr>
      </w:pPr>
    </w:p>
    <w:p w:rsidR="00F010F6" w:rsidRPr="003207A3" w:rsidRDefault="00F010F6" w:rsidP="00F010F6">
      <w:pPr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 xml:space="preserve">a </w:t>
      </w:r>
    </w:p>
    <w:p w:rsidR="00F010F6" w:rsidRPr="003207A3" w:rsidRDefault="00F010F6" w:rsidP="00F010F6">
      <w:pPr>
        <w:rPr>
          <w:b/>
          <w:bCs/>
          <w:sz w:val="22"/>
          <w:szCs w:val="22"/>
        </w:rPr>
      </w:pPr>
    </w:p>
    <w:p w:rsidR="005D0387" w:rsidRPr="00E50D71" w:rsidRDefault="00E50D71" w:rsidP="005D0387">
      <w:pPr>
        <w:jc w:val="both"/>
        <w:rPr>
          <w:i/>
          <w:iCs/>
          <w:sz w:val="22"/>
          <w:szCs w:val="22"/>
        </w:rPr>
      </w:pPr>
      <w:r w:rsidRPr="00E50D71">
        <w:rPr>
          <w:b/>
          <w:bCs/>
          <w:sz w:val="22"/>
          <w:szCs w:val="22"/>
        </w:rPr>
        <w:t>Název: TRADETEX s.r.o.</w:t>
      </w:r>
    </w:p>
    <w:p w:rsidR="00E50D71" w:rsidRPr="00E50D71" w:rsidRDefault="00E50D71" w:rsidP="00E50D71">
      <w:pPr>
        <w:adjustRightInd w:val="0"/>
        <w:rPr>
          <w:color w:val="000000"/>
          <w:sz w:val="22"/>
          <w:szCs w:val="22"/>
        </w:rPr>
      </w:pPr>
      <w:r w:rsidRPr="00E50D71">
        <w:rPr>
          <w:color w:val="000000"/>
          <w:sz w:val="22"/>
          <w:szCs w:val="22"/>
        </w:rPr>
        <w:t>zapsaná v obchodním rejstříku, vedená u Krajského soudu v Ostravě, oddíl C, vložka: 88360</w:t>
      </w:r>
    </w:p>
    <w:p w:rsidR="00E50D71" w:rsidRDefault="00E50D71" w:rsidP="00E50D71">
      <w:pPr>
        <w:adjustRightInd w:val="0"/>
        <w:rPr>
          <w:color w:val="000000"/>
          <w:sz w:val="22"/>
          <w:szCs w:val="22"/>
        </w:rPr>
      </w:pPr>
    </w:p>
    <w:p w:rsidR="00E50D71" w:rsidRPr="00E50D71" w:rsidRDefault="00E50D71" w:rsidP="00E50D71">
      <w:pPr>
        <w:adjustRightInd w:val="0"/>
        <w:rPr>
          <w:color w:val="000000"/>
          <w:sz w:val="22"/>
          <w:szCs w:val="22"/>
        </w:rPr>
      </w:pPr>
      <w:r w:rsidRPr="00E50D71">
        <w:rPr>
          <w:color w:val="000000"/>
          <w:sz w:val="22"/>
          <w:szCs w:val="22"/>
        </w:rPr>
        <w:t xml:space="preserve">Sídlo: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50D71">
        <w:rPr>
          <w:color w:val="000000"/>
          <w:sz w:val="22"/>
          <w:szCs w:val="22"/>
        </w:rPr>
        <w:t xml:space="preserve">U </w:t>
      </w:r>
      <w:proofErr w:type="spellStart"/>
      <w:r w:rsidRPr="00E50D71">
        <w:rPr>
          <w:color w:val="000000"/>
          <w:sz w:val="22"/>
          <w:szCs w:val="22"/>
        </w:rPr>
        <w:t>Centrumu</w:t>
      </w:r>
      <w:proofErr w:type="spellEnd"/>
      <w:r w:rsidRPr="00E50D71">
        <w:rPr>
          <w:color w:val="000000"/>
          <w:sz w:val="22"/>
          <w:szCs w:val="22"/>
        </w:rPr>
        <w:t xml:space="preserve"> 749, Orlová – Lutyně, 735 14</w:t>
      </w:r>
    </w:p>
    <w:p w:rsidR="00E50D71" w:rsidRPr="00E50D71" w:rsidRDefault="00E50D71" w:rsidP="00E50D71">
      <w:pPr>
        <w:adjustRightInd w:val="0"/>
        <w:rPr>
          <w:color w:val="000000"/>
          <w:sz w:val="22"/>
          <w:szCs w:val="22"/>
        </w:rPr>
      </w:pPr>
      <w:r w:rsidRPr="00E50D71">
        <w:rPr>
          <w:color w:val="000000"/>
          <w:sz w:val="22"/>
          <w:szCs w:val="22"/>
        </w:rPr>
        <w:t xml:space="preserve">IČO: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50D71">
        <w:rPr>
          <w:color w:val="000000"/>
          <w:sz w:val="22"/>
          <w:szCs w:val="22"/>
        </w:rPr>
        <w:t>03594262</w:t>
      </w:r>
    </w:p>
    <w:p w:rsidR="00E50D71" w:rsidRPr="00E50D71" w:rsidRDefault="00E50D71" w:rsidP="00E50D71">
      <w:pPr>
        <w:adjustRightInd w:val="0"/>
        <w:rPr>
          <w:color w:val="000000"/>
          <w:sz w:val="22"/>
          <w:szCs w:val="22"/>
        </w:rPr>
      </w:pPr>
      <w:r w:rsidRPr="00E50D71">
        <w:rPr>
          <w:color w:val="000000"/>
          <w:sz w:val="22"/>
          <w:szCs w:val="22"/>
        </w:rPr>
        <w:t xml:space="preserve">DIČ: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50D71">
        <w:rPr>
          <w:color w:val="000000"/>
          <w:sz w:val="22"/>
          <w:szCs w:val="22"/>
        </w:rPr>
        <w:t>CZ03594262</w:t>
      </w:r>
    </w:p>
    <w:p w:rsidR="00E50D71" w:rsidRPr="00E50D71" w:rsidRDefault="00E50D71" w:rsidP="00E50D71">
      <w:pPr>
        <w:adjustRightInd w:val="0"/>
        <w:rPr>
          <w:color w:val="000000"/>
          <w:sz w:val="22"/>
          <w:szCs w:val="22"/>
        </w:rPr>
      </w:pPr>
      <w:r w:rsidRPr="00E50D71">
        <w:rPr>
          <w:color w:val="000000"/>
          <w:sz w:val="22"/>
          <w:szCs w:val="22"/>
        </w:rPr>
        <w:t xml:space="preserve">Zastoupená: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 w:rsidR="00B32B98">
        <w:rPr>
          <w:color w:val="000000"/>
          <w:sz w:val="22"/>
          <w:szCs w:val="22"/>
        </w:rPr>
        <w:t>xxx</w:t>
      </w:r>
      <w:proofErr w:type="spellEnd"/>
      <w:r w:rsidRPr="00E50D71">
        <w:rPr>
          <w:color w:val="000000"/>
          <w:sz w:val="22"/>
          <w:szCs w:val="22"/>
        </w:rPr>
        <w:t>, jednatel</w:t>
      </w:r>
    </w:p>
    <w:p w:rsidR="00E50D71" w:rsidRPr="00E50D71" w:rsidRDefault="00E50D71" w:rsidP="00E50D71">
      <w:pPr>
        <w:adjustRightInd w:val="0"/>
        <w:rPr>
          <w:color w:val="000000"/>
          <w:sz w:val="22"/>
          <w:szCs w:val="22"/>
        </w:rPr>
      </w:pPr>
      <w:r w:rsidRPr="00E50D71">
        <w:rPr>
          <w:color w:val="000000"/>
          <w:sz w:val="22"/>
          <w:szCs w:val="22"/>
        </w:rPr>
        <w:t xml:space="preserve">Bankovní spojení: </w:t>
      </w:r>
      <w:r>
        <w:rPr>
          <w:color w:val="000000"/>
          <w:sz w:val="22"/>
          <w:szCs w:val="22"/>
        </w:rPr>
        <w:tab/>
      </w:r>
      <w:r w:rsidRPr="00E50D71">
        <w:rPr>
          <w:color w:val="000000"/>
          <w:sz w:val="22"/>
          <w:szCs w:val="22"/>
        </w:rPr>
        <w:t xml:space="preserve">KB Číslo účtu: </w:t>
      </w:r>
      <w:proofErr w:type="spellStart"/>
      <w:r w:rsidR="00B32B98">
        <w:rPr>
          <w:color w:val="000000"/>
          <w:sz w:val="22"/>
          <w:szCs w:val="22"/>
        </w:rPr>
        <w:t>xxx</w:t>
      </w:r>
      <w:proofErr w:type="spellEnd"/>
    </w:p>
    <w:p w:rsidR="00E50D71" w:rsidRDefault="00E50D71" w:rsidP="00E50D71">
      <w:pPr>
        <w:adjustRightInd w:val="0"/>
        <w:rPr>
          <w:color w:val="000000"/>
          <w:sz w:val="22"/>
          <w:szCs w:val="22"/>
        </w:rPr>
      </w:pPr>
    </w:p>
    <w:p w:rsidR="00E50D71" w:rsidRPr="00E50D71" w:rsidRDefault="00E50D71" w:rsidP="00E50D71">
      <w:pPr>
        <w:adjustRightInd w:val="0"/>
        <w:rPr>
          <w:color w:val="000000"/>
          <w:sz w:val="22"/>
          <w:szCs w:val="22"/>
        </w:rPr>
      </w:pPr>
      <w:r w:rsidRPr="00E50D71">
        <w:rPr>
          <w:color w:val="000000"/>
          <w:sz w:val="22"/>
          <w:szCs w:val="22"/>
        </w:rPr>
        <w:t xml:space="preserve">Kontaktní osoba: </w:t>
      </w:r>
      <w:r>
        <w:rPr>
          <w:color w:val="000000"/>
          <w:sz w:val="22"/>
          <w:szCs w:val="22"/>
        </w:rPr>
        <w:tab/>
      </w:r>
      <w:proofErr w:type="spellStart"/>
      <w:r w:rsidR="00B32B98">
        <w:rPr>
          <w:color w:val="000000"/>
          <w:sz w:val="22"/>
          <w:szCs w:val="22"/>
        </w:rPr>
        <w:t>xxx</w:t>
      </w:r>
      <w:proofErr w:type="spellEnd"/>
    </w:p>
    <w:p w:rsidR="00E50D71" w:rsidRPr="00E50D71" w:rsidRDefault="00E50D71" w:rsidP="00E50D71">
      <w:pPr>
        <w:adjustRightInd w:val="0"/>
        <w:ind w:left="1418" w:firstLine="709"/>
        <w:rPr>
          <w:color w:val="000000"/>
          <w:sz w:val="22"/>
          <w:szCs w:val="22"/>
        </w:rPr>
      </w:pPr>
      <w:r w:rsidRPr="00E50D71">
        <w:rPr>
          <w:color w:val="000000"/>
          <w:sz w:val="22"/>
          <w:szCs w:val="22"/>
        </w:rPr>
        <w:t xml:space="preserve">č. </w:t>
      </w:r>
      <w:proofErr w:type="gramStart"/>
      <w:r w:rsidRPr="00E50D71">
        <w:rPr>
          <w:color w:val="000000"/>
          <w:sz w:val="22"/>
          <w:szCs w:val="22"/>
        </w:rPr>
        <w:t>mobil</w:t>
      </w:r>
      <w:proofErr w:type="gramEnd"/>
      <w:r w:rsidRPr="00E50D71">
        <w:rPr>
          <w:color w:val="000000"/>
          <w:sz w:val="22"/>
          <w:szCs w:val="22"/>
        </w:rPr>
        <w:t>.</w:t>
      </w:r>
      <w:proofErr w:type="gramStart"/>
      <w:r w:rsidRPr="00E50D71">
        <w:rPr>
          <w:color w:val="000000"/>
          <w:sz w:val="22"/>
          <w:szCs w:val="22"/>
        </w:rPr>
        <w:t>tel.</w:t>
      </w:r>
      <w:proofErr w:type="gramEnd"/>
      <w:r w:rsidRPr="00E50D71">
        <w:rPr>
          <w:color w:val="000000"/>
          <w:sz w:val="22"/>
          <w:szCs w:val="22"/>
        </w:rPr>
        <w:t xml:space="preserve">: </w:t>
      </w:r>
      <w:proofErr w:type="spellStart"/>
      <w:r w:rsidR="00B32B98">
        <w:rPr>
          <w:color w:val="000000"/>
          <w:sz w:val="22"/>
          <w:szCs w:val="22"/>
        </w:rPr>
        <w:t>xx</w:t>
      </w:r>
      <w:proofErr w:type="spellEnd"/>
    </w:p>
    <w:p w:rsidR="00E50D71" w:rsidRPr="00E50D71" w:rsidRDefault="00E50D71" w:rsidP="00E50D71">
      <w:pPr>
        <w:adjustRightInd w:val="0"/>
        <w:ind w:left="1418" w:firstLine="709"/>
        <w:rPr>
          <w:color w:val="0000FF"/>
          <w:sz w:val="22"/>
          <w:szCs w:val="22"/>
        </w:rPr>
      </w:pPr>
      <w:r w:rsidRPr="00E50D71">
        <w:rPr>
          <w:color w:val="000000"/>
          <w:sz w:val="22"/>
          <w:szCs w:val="22"/>
        </w:rPr>
        <w:t xml:space="preserve">e-mailová adresa: </w:t>
      </w:r>
      <w:proofErr w:type="spellStart"/>
      <w:r w:rsidR="00B32B98">
        <w:rPr>
          <w:color w:val="0000FF"/>
          <w:sz w:val="22"/>
          <w:szCs w:val="22"/>
        </w:rPr>
        <w:t>xxx</w:t>
      </w:r>
      <w:proofErr w:type="spellEnd"/>
    </w:p>
    <w:p w:rsidR="00E50D71" w:rsidRPr="00E50D71" w:rsidRDefault="00E50D71" w:rsidP="00E50D71">
      <w:pPr>
        <w:adjustRightInd w:val="0"/>
        <w:ind w:left="1418" w:firstLine="709"/>
        <w:rPr>
          <w:color w:val="000000"/>
          <w:sz w:val="22"/>
          <w:szCs w:val="22"/>
        </w:rPr>
      </w:pPr>
    </w:p>
    <w:p w:rsidR="00407BAB" w:rsidRPr="00E50D71" w:rsidRDefault="00E50D71" w:rsidP="00E50D71">
      <w:pPr>
        <w:rPr>
          <w:sz w:val="22"/>
          <w:szCs w:val="22"/>
        </w:rPr>
      </w:pPr>
      <w:r w:rsidRPr="00E50D71">
        <w:rPr>
          <w:color w:val="000000"/>
          <w:sz w:val="22"/>
          <w:szCs w:val="22"/>
        </w:rPr>
        <w:t>dále jen „</w:t>
      </w:r>
      <w:r w:rsidRPr="00E50D71">
        <w:rPr>
          <w:b/>
          <w:bCs/>
          <w:color w:val="000000"/>
          <w:sz w:val="22"/>
          <w:szCs w:val="22"/>
        </w:rPr>
        <w:t>Prodávající</w:t>
      </w:r>
      <w:r w:rsidRPr="00E50D71">
        <w:rPr>
          <w:color w:val="000000"/>
          <w:sz w:val="22"/>
          <w:szCs w:val="22"/>
        </w:rPr>
        <w:t>“</w:t>
      </w:r>
    </w:p>
    <w:p w:rsidR="00E728CF" w:rsidRDefault="00E728CF" w:rsidP="00407BAB">
      <w:pPr>
        <w:rPr>
          <w:sz w:val="22"/>
          <w:szCs w:val="22"/>
        </w:rPr>
      </w:pPr>
    </w:p>
    <w:p w:rsidR="00E50D71" w:rsidRDefault="00E50D71" w:rsidP="00407BAB">
      <w:pPr>
        <w:rPr>
          <w:sz w:val="22"/>
          <w:szCs w:val="22"/>
        </w:rPr>
      </w:pPr>
    </w:p>
    <w:p w:rsidR="00E50D71" w:rsidRDefault="00E50D71" w:rsidP="00407BAB">
      <w:pPr>
        <w:rPr>
          <w:sz w:val="22"/>
          <w:szCs w:val="22"/>
        </w:rPr>
      </w:pPr>
    </w:p>
    <w:p w:rsidR="00F12FF6" w:rsidRPr="000A7AAA" w:rsidRDefault="00F12FF6" w:rsidP="00F12FF6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0A7AAA">
        <w:rPr>
          <w:b/>
          <w:sz w:val="22"/>
          <w:szCs w:val="22"/>
        </w:rPr>
        <w:t>Úvodní ustanovení</w:t>
      </w:r>
    </w:p>
    <w:p w:rsidR="00F12FF6" w:rsidRPr="00432BC2" w:rsidRDefault="00F12FF6" w:rsidP="00F12FF6">
      <w:pPr>
        <w:ind w:left="567" w:hanging="567"/>
        <w:jc w:val="center"/>
        <w:rPr>
          <w:b/>
          <w:sz w:val="16"/>
          <w:szCs w:val="16"/>
        </w:rPr>
      </w:pPr>
    </w:p>
    <w:p w:rsidR="00F12FF6" w:rsidRPr="000A7AAA" w:rsidRDefault="00F12FF6" w:rsidP="00F12FF6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0A7AAA">
        <w:rPr>
          <w:color w:val="000000"/>
          <w:sz w:val="22"/>
          <w:szCs w:val="22"/>
        </w:rPr>
        <w:t>Smluvní strany uzavírají tuto smlouvu v souladu s ustanovením §</w:t>
      </w:r>
      <w:r>
        <w:rPr>
          <w:color w:val="000000"/>
          <w:sz w:val="22"/>
          <w:szCs w:val="22"/>
        </w:rPr>
        <w:t>§ 6, 27 a 31 zákona č. 134/2016 </w:t>
      </w:r>
      <w:r w:rsidRPr="000A7AAA">
        <w:rPr>
          <w:color w:val="000000"/>
          <w:sz w:val="22"/>
          <w:szCs w:val="22"/>
        </w:rPr>
        <w:t xml:space="preserve">Sb., o zadávání veřejných zakázek v platném znění, a v souladu s nabídkou Zhotovitele ze dne </w:t>
      </w:r>
      <w:r w:rsidR="004E7D9E" w:rsidRPr="00C60170">
        <w:rPr>
          <w:sz w:val="22"/>
          <w:szCs w:val="22"/>
          <w:highlight w:val="lightGray"/>
        </w:rPr>
        <w:t>………</w:t>
      </w:r>
      <w:r>
        <w:rPr>
          <w:color w:val="000000"/>
          <w:sz w:val="22"/>
          <w:szCs w:val="22"/>
        </w:rPr>
        <w:t>,</w:t>
      </w:r>
      <w:r w:rsidRPr="000A7AA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která byla </w:t>
      </w:r>
      <w:r w:rsidRPr="0032756C">
        <w:rPr>
          <w:color w:val="000000"/>
          <w:sz w:val="22"/>
          <w:szCs w:val="22"/>
        </w:rPr>
        <w:t>v rámci průzkumu trhu pro veřejnou zakázku malého rozsahu</w:t>
      </w:r>
      <w:r w:rsidR="00924654">
        <w:rPr>
          <w:color w:val="000000"/>
          <w:sz w:val="22"/>
          <w:szCs w:val="22"/>
        </w:rPr>
        <w:t xml:space="preserve"> č. </w:t>
      </w:r>
      <w:r w:rsidR="009D1E4A">
        <w:rPr>
          <w:color w:val="000000"/>
          <w:sz w:val="22"/>
          <w:szCs w:val="22"/>
        </w:rPr>
        <w:t>120</w:t>
      </w:r>
      <w:r w:rsidR="00924654">
        <w:rPr>
          <w:color w:val="000000"/>
          <w:sz w:val="22"/>
          <w:szCs w:val="22"/>
        </w:rPr>
        <w:t>/2024/ZMR</w:t>
      </w:r>
      <w:r w:rsidRPr="00D6149A">
        <w:rPr>
          <w:color w:val="000000"/>
          <w:sz w:val="22"/>
          <w:szCs w:val="22"/>
        </w:rPr>
        <w:t xml:space="preserve"> s </w:t>
      </w:r>
      <w:r w:rsidRPr="006863EA">
        <w:rPr>
          <w:color w:val="000000"/>
          <w:sz w:val="22"/>
          <w:szCs w:val="22"/>
        </w:rPr>
        <w:t>názvem „</w:t>
      </w:r>
      <w:r w:rsidR="005D0387" w:rsidRPr="006863EA">
        <w:rPr>
          <w:b/>
          <w:color w:val="000000"/>
          <w:sz w:val="22"/>
          <w:szCs w:val="22"/>
        </w:rPr>
        <w:t>OOPP – pracovní oděvy</w:t>
      </w:r>
      <w:r w:rsidRPr="006863EA">
        <w:rPr>
          <w:bCs/>
          <w:color w:val="000000"/>
          <w:sz w:val="22"/>
          <w:szCs w:val="22"/>
        </w:rPr>
        <w:t>“</w:t>
      </w:r>
      <w:r w:rsidRPr="006863EA">
        <w:rPr>
          <w:i/>
          <w:color w:val="000000"/>
          <w:sz w:val="22"/>
          <w:szCs w:val="22"/>
        </w:rPr>
        <w:t xml:space="preserve"> </w:t>
      </w:r>
      <w:r w:rsidRPr="006863EA">
        <w:rPr>
          <w:color w:val="000000"/>
          <w:sz w:val="22"/>
          <w:szCs w:val="22"/>
        </w:rPr>
        <w:t>vybrána jako nejvýhodnější a která je součástí dokumentace k veřejné zakázce</w:t>
      </w:r>
      <w:r>
        <w:rPr>
          <w:color w:val="000000"/>
          <w:sz w:val="22"/>
          <w:szCs w:val="22"/>
        </w:rPr>
        <w:t xml:space="preserve"> a je uložena u </w:t>
      </w:r>
      <w:r w:rsidRPr="0032756C">
        <w:rPr>
          <w:color w:val="000000"/>
          <w:sz w:val="22"/>
          <w:szCs w:val="22"/>
        </w:rPr>
        <w:t>Kupujícího,</w:t>
      </w:r>
      <w:r w:rsidRPr="00A732A3">
        <w:rPr>
          <w:color w:val="000000"/>
          <w:sz w:val="22"/>
          <w:szCs w:val="22"/>
        </w:rPr>
        <w:t xml:space="preserve"> jakožto zadavatele veřejné zakázky</w:t>
      </w:r>
      <w:r w:rsidRPr="000A7AAA">
        <w:rPr>
          <w:color w:val="000000"/>
          <w:sz w:val="22"/>
          <w:szCs w:val="22"/>
        </w:rPr>
        <w:t xml:space="preserve">. </w:t>
      </w:r>
    </w:p>
    <w:p w:rsidR="00F12FF6" w:rsidRPr="003207A3" w:rsidRDefault="00F12FF6" w:rsidP="00407BAB">
      <w:pPr>
        <w:rPr>
          <w:sz w:val="22"/>
          <w:szCs w:val="22"/>
        </w:rPr>
      </w:pPr>
    </w:p>
    <w:p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Předmět smlouvy</w:t>
      </w:r>
    </w:p>
    <w:p w:rsidR="00BE349C" w:rsidRPr="003207A3" w:rsidRDefault="00BE349C" w:rsidP="005D22E7">
      <w:pPr>
        <w:ind w:left="567" w:hanging="567"/>
        <w:jc w:val="center"/>
        <w:rPr>
          <w:b/>
          <w:sz w:val="22"/>
          <w:szCs w:val="22"/>
        </w:rPr>
      </w:pPr>
    </w:p>
    <w:p w:rsidR="00F010F6" w:rsidRDefault="00F010F6" w:rsidP="00F010F6">
      <w:pPr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Prodávající</w:t>
      </w:r>
      <w:r w:rsidRPr="003207A3">
        <w:rPr>
          <w:color w:val="000000"/>
          <w:sz w:val="22"/>
          <w:szCs w:val="22"/>
        </w:rPr>
        <w:t xml:space="preserve"> se zavazuje </w:t>
      </w:r>
      <w:r w:rsidR="00425D2E">
        <w:rPr>
          <w:color w:val="000000"/>
          <w:sz w:val="22"/>
          <w:szCs w:val="22"/>
        </w:rPr>
        <w:t xml:space="preserve">dodat </w:t>
      </w:r>
      <w:r w:rsidR="00425D2E" w:rsidRPr="00493E68">
        <w:rPr>
          <w:color w:val="000000"/>
          <w:sz w:val="22"/>
          <w:szCs w:val="22"/>
        </w:rPr>
        <w:t xml:space="preserve">Kupujícímu </w:t>
      </w:r>
      <w:r w:rsidR="005D0387">
        <w:rPr>
          <w:color w:val="000000"/>
          <w:sz w:val="22"/>
          <w:szCs w:val="22"/>
        </w:rPr>
        <w:t>osobní ochranné pracovní prostředky – pracovní oděvy dle</w:t>
      </w:r>
      <w:r w:rsidR="00056FA4">
        <w:rPr>
          <w:color w:val="000000"/>
          <w:sz w:val="22"/>
          <w:szCs w:val="22"/>
        </w:rPr>
        <w:t xml:space="preserve"> specifik</w:t>
      </w:r>
      <w:r w:rsidR="005D0387">
        <w:rPr>
          <w:color w:val="000000"/>
          <w:sz w:val="22"/>
          <w:szCs w:val="22"/>
        </w:rPr>
        <w:t xml:space="preserve">ace uvedené </w:t>
      </w:r>
      <w:r w:rsidR="00056FA4">
        <w:rPr>
          <w:color w:val="000000"/>
          <w:sz w:val="22"/>
          <w:szCs w:val="22"/>
        </w:rPr>
        <w:t>v</w:t>
      </w:r>
      <w:r w:rsidR="00493E68">
        <w:rPr>
          <w:color w:val="000000"/>
          <w:sz w:val="22"/>
          <w:szCs w:val="22"/>
        </w:rPr>
        <w:t> příloze č. 1 této</w:t>
      </w:r>
      <w:r w:rsidR="00056FA4">
        <w:rPr>
          <w:color w:val="000000"/>
          <w:sz w:val="22"/>
          <w:szCs w:val="22"/>
        </w:rPr>
        <w:t xml:space="preserve"> smlouvy</w:t>
      </w:r>
      <w:r>
        <w:rPr>
          <w:color w:val="000000"/>
          <w:sz w:val="22"/>
          <w:szCs w:val="22"/>
        </w:rPr>
        <w:t xml:space="preserve"> </w:t>
      </w:r>
      <w:r w:rsidRPr="00407BAB">
        <w:rPr>
          <w:color w:val="000000"/>
          <w:sz w:val="22"/>
          <w:szCs w:val="22"/>
        </w:rPr>
        <w:t>(</w:t>
      </w:r>
      <w:r w:rsidRPr="003207A3">
        <w:rPr>
          <w:color w:val="000000"/>
          <w:sz w:val="22"/>
          <w:szCs w:val="22"/>
        </w:rPr>
        <w:t>dále též jen: „</w:t>
      </w:r>
      <w:r>
        <w:rPr>
          <w:color w:val="000000"/>
          <w:sz w:val="22"/>
          <w:szCs w:val="22"/>
        </w:rPr>
        <w:t xml:space="preserve">zboží“). Součástí dodávky zboží je též </w:t>
      </w:r>
      <w:r w:rsidRPr="00670F67">
        <w:rPr>
          <w:color w:val="000000"/>
          <w:sz w:val="22"/>
          <w:szCs w:val="22"/>
        </w:rPr>
        <w:t>doprava z</w:t>
      </w:r>
      <w:r w:rsidR="00E1191B" w:rsidRPr="00670F67">
        <w:rPr>
          <w:color w:val="000000"/>
          <w:sz w:val="22"/>
          <w:szCs w:val="22"/>
        </w:rPr>
        <w:t>boží do místa plnění</w:t>
      </w:r>
      <w:r>
        <w:rPr>
          <w:color w:val="000000"/>
          <w:sz w:val="22"/>
          <w:szCs w:val="22"/>
        </w:rPr>
        <w:t xml:space="preserve">; to vše za podmínek sjednaných v této smlouvě. </w:t>
      </w:r>
    </w:p>
    <w:p w:rsidR="00261613" w:rsidRPr="00493E68" w:rsidRDefault="001A6741" w:rsidP="00493E68">
      <w:pPr>
        <w:pStyle w:val="Barevnseznamzvraznn1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Kupující</w:t>
      </w:r>
      <w:r w:rsidR="001D207F" w:rsidRPr="003207A3">
        <w:rPr>
          <w:color w:val="000000"/>
          <w:sz w:val="22"/>
          <w:szCs w:val="22"/>
        </w:rPr>
        <w:t xml:space="preserve"> se zavazuje zaplatit za </w:t>
      </w:r>
      <w:r w:rsidR="00407BAB">
        <w:rPr>
          <w:color w:val="000000"/>
          <w:sz w:val="22"/>
          <w:szCs w:val="22"/>
        </w:rPr>
        <w:t xml:space="preserve">řádné </w:t>
      </w:r>
      <w:r>
        <w:rPr>
          <w:color w:val="000000"/>
          <w:sz w:val="22"/>
          <w:szCs w:val="22"/>
        </w:rPr>
        <w:t xml:space="preserve">dodání zboží, včetně </w:t>
      </w:r>
      <w:r w:rsidR="000843AC">
        <w:rPr>
          <w:color w:val="000000"/>
          <w:sz w:val="22"/>
          <w:szCs w:val="22"/>
        </w:rPr>
        <w:t>montáže</w:t>
      </w:r>
      <w:r w:rsidR="00E1191B">
        <w:rPr>
          <w:color w:val="000000"/>
          <w:sz w:val="22"/>
          <w:szCs w:val="22"/>
        </w:rPr>
        <w:t xml:space="preserve"> a </w:t>
      </w:r>
      <w:r w:rsidR="00D41887">
        <w:rPr>
          <w:color w:val="000000"/>
          <w:sz w:val="22"/>
          <w:szCs w:val="22"/>
        </w:rPr>
        <w:t>dalších součástí dodávky zboží</w:t>
      </w:r>
      <w:r w:rsidR="009841BC">
        <w:rPr>
          <w:color w:val="000000"/>
          <w:sz w:val="22"/>
          <w:szCs w:val="22"/>
        </w:rPr>
        <w:t>, v souladu se všemi podmínkami dle této smlouvy</w:t>
      </w:r>
      <w:r>
        <w:rPr>
          <w:color w:val="000000"/>
          <w:sz w:val="22"/>
          <w:szCs w:val="22"/>
        </w:rPr>
        <w:t xml:space="preserve">, cenu </w:t>
      </w:r>
      <w:r w:rsidR="001D207F" w:rsidRPr="003207A3">
        <w:rPr>
          <w:color w:val="000000"/>
          <w:sz w:val="22"/>
          <w:szCs w:val="22"/>
        </w:rPr>
        <w:t>sjednanou v této smlouvě</w:t>
      </w:r>
      <w:r w:rsidR="00E51D2F" w:rsidRPr="003207A3">
        <w:rPr>
          <w:color w:val="000000"/>
          <w:sz w:val="22"/>
          <w:szCs w:val="22"/>
        </w:rPr>
        <w:t xml:space="preserve">. </w:t>
      </w:r>
      <w:r w:rsidR="00261613" w:rsidRPr="00493E68">
        <w:rPr>
          <w:color w:val="000000"/>
          <w:sz w:val="22"/>
          <w:szCs w:val="22"/>
          <w:highlight w:val="yellow"/>
        </w:rPr>
        <w:t xml:space="preserve"> </w:t>
      </w:r>
    </w:p>
    <w:p w:rsidR="00C80D5E" w:rsidRPr="003207A3" w:rsidRDefault="00C80D5E" w:rsidP="00CC33C0">
      <w:pPr>
        <w:pStyle w:val="Barevnseznamzvraznn1"/>
        <w:spacing w:before="60"/>
        <w:ind w:left="0"/>
        <w:jc w:val="both"/>
        <w:rPr>
          <w:color w:val="000000"/>
          <w:sz w:val="22"/>
          <w:szCs w:val="22"/>
        </w:rPr>
      </w:pPr>
    </w:p>
    <w:p w:rsidR="00231010" w:rsidRDefault="00D85AEC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Dodávka zboží</w:t>
      </w:r>
    </w:p>
    <w:p w:rsidR="00231010" w:rsidRPr="003207A3" w:rsidRDefault="00231010" w:rsidP="005D22E7">
      <w:pPr>
        <w:jc w:val="center"/>
        <w:rPr>
          <w:b/>
          <w:sz w:val="22"/>
          <w:szCs w:val="22"/>
        </w:rPr>
      </w:pPr>
    </w:p>
    <w:p w:rsidR="00212D72" w:rsidRPr="00E50D71" w:rsidRDefault="00212D72" w:rsidP="005D22E7">
      <w:pPr>
        <w:pStyle w:val="Barevnseznamzvraznn1"/>
        <w:numPr>
          <w:ilvl w:val="0"/>
          <w:numId w:val="12"/>
        </w:numPr>
        <w:ind w:left="357" w:hanging="357"/>
        <w:jc w:val="both"/>
        <w:rPr>
          <w:color w:val="000000"/>
          <w:sz w:val="22"/>
          <w:szCs w:val="22"/>
        </w:rPr>
      </w:pPr>
      <w:r w:rsidRPr="00E50D71">
        <w:rPr>
          <w:color w:val="000000"/>
          <w:sz w:val="22"/>
          <w:szCs w:val="22"/>
        </w:rPr>
        <w:t>Prodávající se zavazuje dodat Kupujícímu zboží nové, nepoužité</w:t>
      </w:r>
      <w:r w:rsidR="005D0387" w:rsidRPr="00E50D71">
        <w:rPr>
          <w:color w:val="000000"/>
          <w:sz w:val="22"/>
          <w:szCs w:val="22"/>
        </w:rPr>
        <w:t>,</w:t>
      </w:r>
      <w:r w:rsidRPr="00E50D71">
        <w:rPr>
          <w:color w:val="000000"/>
          <w:sz w:val="22"/>
          <w:szCs w:val="22"/>
        </w:rPr>
        <w:t xml:space="preserve"> bez vad faktických i právních.</w:t>
      </w:r>
    </w:p>
    <w:p w:rsidR="009D1E4A" w:rsidRPr="00E50D71" w:rsidRDefault="009D1E4A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E50D71">
        <w:rPr>
          <w:color w:val="000000"/>
          <w:sz w:val="22"/>
          <w:szCs w:val="22"/>
        </w:rPr>
        <w:t xml:space="preserve">Zboží bude opatřeno logem Kupujícího - výšivkou (u oděvů) nebo potiskem (u ostatních prvků) – plochy do 5 cm2 – přičemž přesná specifikace je uvedena v příloze č. 2 </w:t>
      </w:r>
      <w:proofErr w:type="gramStart"/>
      <w:r w:rsidRPr="00E50D71">
        <w:rPr>
          <w:color w:val="000000"/>
          <w:sz w:val="22"/>
          <w:szCs w:val="22"/>
        </w:rPr>
        <w:t>této</w:t>
      </w:r>
      <w:proofErr w:type="gramEnd"/>
      <w:r w:rsidRPr="00E50D71">
        <w:rPr>
          <w:color w:val="000000"/>
          <w:sz w:val="22"/>
          <w:szCs w:val="22"/>
        </w:rPr>
        <w:t xml:space="preserve"> smlouvy.</w:t>
      </w:r>
    </w:p>
    <w:p w:rsidR="00D85AEC" w:rsidRPr="00E50D71" w:rsidRDefault="00D85AEC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E50D71">
        <w:rPr>
          <w:color w:val="000000"/>
          <w:sz w:val="22"/>
          <w:szCs w:val="22"/>
        </w:rPr>
        <w:t>Prodávající se zavazuje zboží na vlastní n</w:t>
      </w:r>
      <w:r w:rsidR="00056FA4" w:rsidRPr="00E50D71">
        <w:rPr>
          <w:color w:val="000000"/>
          <w:sz w:val="22"/>
          <w:szCs w:val="22"/>
        </w:rPr>
        <w:t>áklady dopravit do místa plnění.</w:t>
      </w:r>
    </w:p>
    <w:p w:rsidR="004F29D8" w:rsidRPr="00E50D71" w:rsidRDefault="00D85AEC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E50D71">
        <w:rPr>
          <w:color w:val="000000"/>
          <w:sz w:val="22"/>
          <w:szCs w:val="22"/>
        </w:rPr>
        <w:lastRenderedPageBreak/>
        <w:t>Součástí dodávky zboží je též</w:t>
      </w:r>
      <w:r w:rsidR="009841BC" w:rsidRPr="00E50D71">
        <w:rPr>
          <w:color w:val="000000"/>
          <w:sz w:val="22"/>
          <w:szCs w:val="22"/>
        </w:rPr>
        <w:t xml:space="preserve"> </w:t>
      </w:r>
      <w:r w:rsidR="00493E68" w:rsidRPr="00E50D71">
        <w:rPr>
          <w:color w:val="000000"/>
          <w:sz w:val="22"/>
          <w:szCs w:val="22"/>
        </w:rPr>
        <w:t>dodání záručního a </w:t>
      </w:r>
      <w:r w:rsidR="00A77E75" w:rsidRPr="00E50D71">
        <w:rPr>
          <w:color w:val="000000"/>
          <w:sz w:val="22"/>
          <w:szCs w:val="22"/>
        </w:rPr>
        <w:t>dodacího listu</w:t>
      </w:r>
      <w:r w:rsidR="00232DA2" w:rsidRPr="00E50D71">
        <w:rPr>
          <w:color w:val="000000"/>
          <w:sz w:val="22"/>
          <w:szCs w:val="22"/>
        </w:rPr>
        <w:t>.</w:t>
      </w:r>
    </w:p>
    <w:p w:rsidR="00F95A88" w:rsidRPr="00E50D71" w:rsidRDefault="00A97522" w:rsidP="00BD7C38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E50D71">
        <w:rPr>
          <w:sz w:val="22"/>
          <w:szCs w:val="22"/>
        </w:rPr>
        <w:t>Kupující</w:t>
      </w:r>
      <w:r w:rsidR="00F95A88" w:rsidRPr="00E50D71">
        <w:rPr>
          <w:sz w:val="22"/>
          <w:szCs w:val="22"/>
        </w:rPr>
        <w:t xml:space="preserve"> je povinen zajistit </w:t>
      </w:r>
      <w:r w:rsidRPr="00E50D71">
        <w:rPr>
          <w:sz w:val="22"/>
          <w:szCs w:val="22"/>
        </w:rPr>
        <w:t>Prodávajícímu</w:t>
      </w:r>
      <w:r w:rsidR="00F95A88" w:rsidRPr="00E50D71">
        <w:rPr>
          <w:sz w:val="22"/>
          <w:szCs w:val="22"/>
        </w:rPr>
        <w:t xml:space="preserve"> veškerou součinnost nezbytnou pro řádné </w:t>
      </w:r>
      <w:r w:rsidR="00056FA4" w:rsidRPr="00E50D71">
        <w:rPr>
          <w:sz w:val="22"/>
          <w:szCs w:val="22"/>
        </w:rPr>
        <w:t>dodání zboží Prodávajícím.</w:t>
      </w:r>
    </w:p>
    <w:p w:rsidR="001B6042" w:rsidRDefault="001B6042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EA1B28">
        <w:rPr>
          <w:iCs/>
          <w:sz w:val="22"/>
          <w:szCs w:val="22"/>
        </w:rPr>
        <w:t>O</w:t>
      </w:r>
      <w:r>
        <w:rPr>
          <w:iCs/>
          <w:sz w:val="22"/>
          <w:szCs w:val="22"/>
        </w:rPr>
        <w:t>baly a o</w:t>
      </w:r>
      <w:r w:rsidRPr="00EA1B28">
        <w:rPr>
          <w:iCs/>
          <w:sz w:val="22"/>
          <w:szCs w:val="22"/>
        </w:rPr>
        <w:t xml:space="preserve">dpady vzniklé při </w:t>
      </w:r>
      <w:r>
        <w:rPr>
          <w:iCs/>
          <w:sz w:val="22"/>
          <w:szCs w:val="22"/>
        </w:rPr>
        <w:t>plnění předmětu této smlouvy</w:t>
      </w:r>
      <w:r w:rsidRPr="00EA1B28">
        <w:rPr>
          <w:iCs/>
          <w:sz w:val="22"/>
          <w:szCs w:val="22"/>
        </w:rPr>
        <w:t xml:space="preserve"> jsou majetkem </w:t>
      </w:r>
      <w:r>
        <w:rPr>
          <w:iCs/>
          <w:sz w:val="22"/>
          <w:szCs w:val="22"/>
        </w:rPr>
        <w:t xml:space="preserve">Prodávajícího, který je jejich původcem a je povinen je zlikvidovat na své náklady v souladu se </w:t>
      </w:r>
      <w:r w:rsidRPr="00EA1B28">
        <w:rPr>
          <w:iCs/>
          <w:sz w:val="22"/>
          <w:szCs w:val="22"/>
        </w:rPr>
        <w:t>zákon</w:t>
      </w:r>
      <w:r>
        <w:rPr>
          <w:iCs/>
          <w:sz w:val="22"/>
          <w:szCs w:val="22"/>
        </w:rPr>
        <w:t>em</w:t>
      </w:r>
      <w:r w:rsidRPr="00EA1B28">
        <w:rPr>
          <w:iCs/>
          <w:sz w:val="22"/>
          <w:szCs w:val="22"/>
        </w:rPr>
        <w:t xml:space="preserve"> č.</w:t>
      </w:r>
      <w:r>
        <w:rPr>
          <w:iCs/>
          <w:sz w:val="22"/>
          <w:szCs w:val="22"/>
        </w:rPr>
        <w:t>477/2001 Sb. o obalech a zákonem č.</w:t>
      </w:r>
      <w:r w:rsidRPr="00EA1B28">
        <w:rPr>
          <w:iCs/>
          <w:sz w:val="22"/>
          <w:szCs w:val="22"/>
        </w:rPr>
        <w:t xml:space="preserve"> 185/2001 Sb., o odpadech</w:t>
      </w:r>
      <w:r>
        <w:rPr>
          <w:iCs/>
          <w:sz w:val="22"/>
          <w:szCs w:val="22"/>
        </w:rPr>
        <w:t>, v platném znění</w:t>
      </w:r>
      <w:r w:rsidRPr="00EA1B28">
        <w:rPr>
          <w:iCs/>
          <w:sz w:val="22"/>
          <w:szCs w:val="22"/>
        </w:rPr>
        <w:t xml:space="preserve">. </w:t>
      </w:r>
    </w:p>
    <w:p w:rsidR="00231010" w:rsidRDefault="00231010" w:rsidP="00CC33C0">
      <w:pPr>
        <w:spacing w:before="60"/>
        <w:ind w:left="1080"/>
        <w:rPr>
          <w:b/>
          <w:sz w:val="22"/>
          <w:szCs w:val="22"/>
        </w:rPr>
      </w:pPr>
    </w:p>
    <w:p w:rsidR="00742F54" w:rsidRPr="00887157" w:rsidRDefault="00887157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Doba a místo plnění</w:t>
      </w:r>
    </w:p>
    <w:p w:rsidR="00BE349C" w:rsidRPr="00887157" w:rsidRDefault="00BE349C" w:rsidP="005D22E7">
      <w:pPr>
        <w:jc w:val="center"/>
        <w:rPr>
          <w:b/>
          <w:sz w:val="22"/>
          <w:szCs w:val="22"/>
        </w:rPr>
      </w:pPr>
    </w:p>
    <w:p w:rsidR="00BC73F7" w:rsidRPr="00670F67" w:rsidRDefault="00B82F2B" w:rsidP="005D22E7">
      <w:pPr>
        <w:pStyle w:val="Barevnseznamzvraznn1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se </w:t>
      </w:r>
      <w:r w:rsidR="00056FA4">
        <w:rPr>
          <w:sz w:val="22"/>
          <w:szCs w:val="22"/>
        </w:rPr>
        <w:t>zavazuje zboží dodat</w:t>
      </w:r>
      <w:r>
        <w:rPr>
          <w:sz w:val="22"/>
          <w:szCs w:val="22"/>
        </w:rPr>
        <w:t xml:space="preserve"> </w:t>
      </w:r>
      <w:r w:rsidR="004C0837" w:rsidRPr="00A4314F">
        <w:rPr>
          <w:b/>
          <w:sz w:val="22"/>
          <w:szCs w:val="22"/>
        </w:rPr>
        <w:t xml:space="preserve">do </w:t>
      </w:r>
      <w:r w:rsidR="004E7D9E">
        <w:rPr>
          <w:b/>
          <w:sz w:val="22"/>
          <w:szCs w:val="22"/>
        </w:rPr>
        <w:t>1 měsíce od podpisu smlouvy</w:t>
      </w:r>
      <w:r w:rsidRPr="005D0387">
        <w:rPr>
          <w:sz w:val="22"/>
          <w:szCs w:val="22"/>
        </w:rPr>
        <w:t>.</w:t>
      </w:r>
      <w:r w:rsidRPr="00670F67">
        <w:rPr>
          <w:sz w:val="22"/>
          <w:szCs w:val="22"/>
        </w:rPr>
        <w:t xml:space="preserve"> </w:t>
      </w:r>
    </w:p>
    <w:p w:rsidR="00B82F2B" w:rsidRDefault="00A959B6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 w:rsidRPr="00172C0B">
        <w:rPr>
          <w:sz w:val="22"/>
          <w:szCs w:val="22"/>
        </w:rPr>
        <w:t xml:space="preserve">V případě prodlení s termínem dodávky zboží </w:t>
      </w:r>
      <w:r w:rsidR="00524534" w:rsidRPr="00172C0B">
        <w:rPr>
          <w:sz w:val="22"/>
          <w:szCs w:val="22"/>
        </w:rPr>
        <w:t xml:space="preserve">dle předchozího odstavce </w:t>
      </w:r>
      <w:r w:rsidRPr="00172C0B">
        <w:rPr>
          <w:sz w:val="22"/>
          <w:szCs w:val="22"/>
        </w:rPr>
        <w:t xml:space="preserve">se Prodávající zavazuje uhradit Kupujícímu </w:t>
      </w:r>
      <w:r w:rsidR="00524534" w:rsidRPr="00172C0B">
        <w:rPr>
          <w:sz w:val="22"/>
          <w:szCs w:val="22"/>
        </w:rPr>
        <w:t>smluvní pokutu za každý den prod</w:t>
      </w:r>
      <w:r w:rsidR="004C0837">
        <w:rPr>
          <w:sz w:val="22"/>
          <w:szCs w:val="22"/>
        </w:rPr>
        <w:t xml:space="preserve">lení s dodávkou zboží ve výši </w:t>
      </w:r>
      <w:r w:rsidR="00C26D0E">
        <w:rPr>
          <w:sz w:val="22"/>
          <w:szCs w:val="22"/>
        </w:rPr>
        <w:t>5</w:t>
      </w:r>
      <w:r w:rsidR="00524534" w:rsidRPr="00B51406">
        <w:rPr>
          <w:sz w:val="22"/>
          <w:szCs w:val="22"/>
        </w:rPr>
        <w:t>00,-</w:t>
      </w:r>
      <w:r w:rsidRPr="00B51406">
        <w:rPr>
          <w:sz w:val="22"/>
          <w:szCs w:val="22"/>
        </w:rPr>
        <w:t xml:space="preserve"> Kč.</w:t>
      </w:r>
      <w:r w:rsidRPr="00172C0B">
        <w:rPr>
          <w:sz w:val="22"/>
          <w:szCs w:val="22"/>
        </w:rPr>
        <w:t xml:space="preserve"> </w:t>
      </w:r>
      <w:r w:rsidR="00F6181D" w:rsidRPr="00172C0B">
        <w:rPr>
          <w:sz w:val="22"/>
          <w:szCs w:val="22"/>
        </w:rPr>
        <w:t xml:space="preserve">Právo Kupujícího na náhradu škody převyšující smluvní pokutu není zaplacením smluvní pokuty dotčeno. </w:t>
      </w:r>
      <w:r w:rsidR="00524534" w:rsidRPr="00172C0B">
        <w:rPr>
          <w:sz w:val="22"/>
          <w:szCs w:val="22"/>
        </w:rPr>
        <w:t>Smluvní strany výslovně uvádějí, že vzhledem ke skutečnosti, že z provozních důvodů na straně Kupujícího je dodržení</w:t>
      </w:r>
      <w:r w:rsidR="00524534" w:rsidRPr="00524534">
        <w:rPr>
          <w:sz w:val="22"/>
          <w:szCs w:val="22"/>
        </w:rPr>
        <w:t xml:space="preserve"> termínu dodávky klíčovou povinností Prodávajícího, je výše smluvní pokuty uvedená v tomto odstavci smlouvy přiměřená.</w:t>
      </w:r>
      <w:r w:rsidR="00F6181D">
        <w:rPr>
          <w:sz w:val="22"/>
          <w:szCs w:val="22"/>
        </w:rPr>
        <w:t xml:space="preserve"> </w:t>
      </w:r>
    </w:p>
    <w:p w:rsidR="00F6181D" w:rsidRPr="00524534" w:rsidRDefault="00F6181D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Bude-li prodlení Prodávajícího s dodávkou zboží způsobeno výhradně z důvodu neposkytnutí nezbytné součinnosti ze strany Kupujícího, prodlužuje se adekvátně tomuto prodlení termín pro dodávku zboží.</w:t>
      </w:r>
    </w:p>
    <w:p w:rsidR="00B82F2B" w:rsidRPr="00137123" w:rsidRDefault="00B82F2B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 w:rsidRPr="00137123">
        <w:rPr>
          <w:color w:val="000000"/>
          <w:sz w:val="22"/>
          <w:szCs w:val="22"/>
        </w:rPr>
        <w:t xml:space="preserve">Smluvní strany se dohodly, že místem plnění </w:t>
      </w:r>
      <w:r w:rsidR="00056FA4">
        <w:rPr>
          <w:color w:val="000000"/>
          <w:sz w:val="22"/>
          <w:szCs w:val="22"/>
        </w:rPr>
        <w:t xml:space="preserve">bude </w:t>
      </w:r>
      <w:r w:rsidR="009D1E4A">
        <w:rPr>
          <w:color w:val="000000"/>
          <w:sz w:val="22"/>
          <w:szCs w:val="22"/>
        </w:rPr>
        <w:t>s</w:t>
      </w:r>
      <w:r w:rsidR="009D1E4A" w:rsidRPr="009D1E4A">
        <w:rPr>
          <w:color w:val="000000"/>
          <w:sz w:val="22"/>
          <w:szCs w:val="22"/>
        </w:rPr>
        <w:t>klad MTZ na Dětské léčebně VESNA</w:t>
      </w:r>
      <w:r w:rsidRPr="00137123">
        <w:rPr>
          <w:color w:val="000000"/>
          <w:sz w:val="22"/>
          <w:szCs w:val="22"/>
        </w:rPr>
        <w:t>.</w:t>
      </w:r>
    </w:p>
    <w:p w:rsidR="00A959B6" w:rsidRDefault="00A959B6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Osobou oprávněnou k převzetí zboží a potvrzení předávacího protokolu je na straně Kupujícího </w:t>
      </w:r>
      <w:r w:rsidR="005D0387">
        <w:rPr>
          <w:sz w:val="22"/>
          <w:szCs w:val="22"/>
        </w:rPr>
        <w:t xml:space="preserve">pan </w:t>
      </w:r>
      <w:proofErr w:type="spellStart"/>
      <w:r w:rsidR="00B32B98">
        <w:rPr>
          <w:sz w:val="22"/>
          <w:szCs w:val="22"/>
        </w:rPr>
        <w:t>xxx</w:t>
      </w:r>
      <w:proofErr w:type="spellEnd"/>
      <w:r w:rsidR="00B835D1" w:rsidRPr="00A57228">
        <w:rPr>
          <w:sz w:val="22"/>
          <w:szCs w:val="22"/>
        </w:rPr>
        <w:t xml:space="preserve">, email: </w:t>
      </w:r>
      <w:hyperlink r:id="rId9" w:history="1">
        <w:proofErr w:type="spellStart"/>
        <w:r w:rsidR="00B32B98">
          <w:rPr>
            <w:rStyle w:val="Hypertextovodkaz"/>
            <w:sz w:val="22"/>
            <w:szCs w:val="22"/>
          </w:rPr>
          <w:t>xxx</w:t>
        </w:r>
        <w:proofErr w:type="spellEnd"/>
      </w:hyperlink>
      <w:r w:rsidRPr="00A5722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81F7C" w:rsidRPr="00240906">
        <w:rPr>
          <w:sz w:val="22"/>
          <w:szCs w:val="22"/>
        </w:rPr>
        <w:t>tel.</w:t>
      </w:r>
      <w:r w:rsidR="00781F7C">
        <w:rPr>
          <w:sz w:val="22"/>
          <w:szCs w:val="22"/>
        </w:rPr>
        <w:t> </w:t>
      </w:r>
      <w:proofErr w:type="spellStart"/>
      <w:r w:rsidR="00B32B98">
        <w:rPr>
          <w:sz w:val="22"/>
          <w:szCs w:val="22"/>
        </w:rPr>
        <w:t>xxx</w:t>
      </w:r>
      <w:proofErr w:type="spellEnd"/>
      <w:r w:rsidR="00781F7C" w:rsidRPr="00240906">
        <w:rPr>
          <w:sz w:val="22"/>
          <w:szCs w:val="22"/>
        </w:rPr>
        <w:t xml:space="preserve">, </w:t>
      </w:r>
      <w:r>
        <w:rPr>
          <w:sz w:val="22"/>
          <w:szCs w:val="22"/>
        </w:rPr>
        <w:t>nesdělí-li Kupující Prodávajícímu písemně (stačí forma emailu) jinak.</w:t>
      </w:r>
    </w:p>
    <w:p w:rsidR="00781F7C" w:rsidRDefault="00781F7C" w:rsidP="00781F7C">
      <w:pPr>
        <w:pStyle w:val="Barevnseznamzvraznn1"/>
        <w:spacing w:before="60"/>
        <w:ind w:left="357"/>
        <w:jc w:val="both"/>
        <w:rPr>
          <w:sz w:val="22"/>
          <w:szCs w:val="22"/>
        </w:rPr>
      </w:pPr>
    </w:p>
    <w:p w:rsidR="00742F54" w:rsidRPr="00A97522" w:rsidRDefault="001B6042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A97522">
        <w:rPr>
          <w:b/>
          <w:sz w:val="22"/>
          <w:szCs w:val="22"/>
        </w:rPr>
        <w:t>Kupní c</w:t>
      </w:r>
      <w:r w:rsidR="007966EE" w:rsidRPr="00A97522">
        <w:rPr>
          <w:b/>
          <w:sz w:val="22"/>
          <w:szCs w:val="22"/>
        </w:rPr>
        <w:t xml:space="preserve">ena </w:t>
      </w:r>
      <w:r w:rsidR="00FB750D" w:rsidRPr="00A97522">
        <w:rPr>
          <w:b/>
          <w:sz w:val="22"/>
          <w:szCs w:val="22"/>
        </w:rPr>
        <w:t>a platební podmínky</w:t>
      </w:r>
    </w:p>
    <w:p w:rsidR="00BE349C" w:rsidRPr="00524534" w:rsidRDefault="00BE349C" w:rsidP="005D22E7">
      <w:pPr>
        <w:jc w:val="center"/>
        <w:rPr>
          <w:b/>
          <w:sz w:val="22"/>
          <w:szCs w:val="22"/>
          <w:highlight w:val="yellow"/>
        </w:rPr>
      </w:pPr>
    </w:p>
    <w:p w:rsidR="00B674D0" w:rsidRDefault="00A97522" w:rsidP="005D22E7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A97522">
        <w:rPr>
          <w:sz w:val="22"/>
          <w:szCs w:val="22"/>
        </w:rPr>
        <w:t>Kupní c</w:t>
      </w:r>
      <w:r w:rsidR="00702B56" w:rsidRPr="00A97522">
        <w:rPr>
          <w:sz w:val="22"/>
          <w:szCs w:val="22"/>
        </w:rPr>
        <w:t xml:space="preserve">ena </w:t>
      </w:r>
      <w:r w:rsidRPr="00A97522">
        <w:rPr>
          <w:sz w:val="22"/>
          <w:szCs w:val="22"/>
        </w:rPr>
        <w:t xml:space="preserve">zboží </w:t>
      </w:r>
      <w:r w:rsidR="009244ED" w:rsidRPr="000A7AAA">
        <w:rPr>
          <w:sz w:val="22"/>
          <w:szCs w:val="22"/>
        </w:rPr>
        <w:t xml:space="preserve">je </w:t>
      </w:r>
      <w:r w:rsidR="009244ED" w:rsidRPr="00E50D71">
        <w:rPr>
          <w:sz w:val="22"/>
          <w:szCs w:val="22"/>
        </w:rPr>
        <w:t xml:space="preserve">stanovena na základě výsledků </w:t>
      </w:r>
      <w:r w:rsidR="009244ED" w:rsidRPr="00E50D71">
        <w:rPr>
          <w:color w:val="000000"/>
          <w:sz w:val="22"/>
          <w:szCs w:val="22"/>
        </w:rPr>
        <w:t xml:space="preserve">průzkumu trhu pro veřejnou zakázku malého rozsahu a </w:t>
      </w:r>
      <w:r w:rsidRPr="00E50D71">
        <w:rPr>
          <w:sz w:val="22"/>
          <w:szCs w:val="22"/>
        </w:rPr>
        <w:t>činí</w:t>
      </w:r>
      <w:r w:rsidR="009244ED" w:rsidRPr="00E50D71">
        <w:rPr>
          <w:sz w:val="22"/>
          <w:szCs w:val="22"/>
        </w:rPr>
        <w:t xml:space="preserve"> celkem</w:t>
      </w:r>
      <w:r w:rsidR="00410BE3" w:rsidRPr="00E50D71">
        <w:rPr>
          <w:sz w:val="22"/>
          <w:szCs w:val="22"/>
        </w:rPr>
        <w:t xml:space="preserve"> </w:t>
      </w:r>
      <w:proofErr w:type="spellStart"/>
      <w:r w:rsidR="00B32B98">
        <w:rPr>
          <w:sz w:val="22"/>
          <w:szCs w:val="22"/>
        </w:rPr>
        <w:t>xxx</w:t>
      </w:r>
      <w:proofErr w:type="spellEnd"/>
      <w:r w:rsidR="00410BE3" w:rsidRPr="00E50D71">
        <w:rPr>
          <w:b/>
          <w:sz w:val="22"/>
          <w:szCs w:val="22"/>
        </w:rPr>
        <w:t xml:space="preserve"> Kč </w:t>
      </w:r>
      <w:r w:rsidR="00FB750D" w:rsidRPr="00E50D71">
        <w:rPr>
          <w:b/>
          <w:sz w:val="22"/>
          <w:szCs w:val="22"/>
        </w:rPr>
        <w:t>bez</w:t>
      </w:r>
      <w:r w:rsidR="00410BE3" w:rsidRPr="00E50D71">
        <w:rPr>
          <w:b/>
          <w:sz w:val="22"/>
          <w:szCs w:val="22"/>
        </w:rPr>
        <w:t xml:space="preserve"> DPH</w:t>
      </w:r>
      <w:r w:rsidR="00702B56" w:rsidRPr="00E50D71">
        <w:rPr>
          <w:sz w:val="22"/>
          <w:szCs w:val="22"/>
        </w:rPr>
        <w:t xml:space="preserve">. </w:t>
      </w:r>
      <w:r w:rsidR="00B674D0" w:rsidRPr="00E50D71">
        <w:rPr>
          <w:sz w:val="22"/>
          <w:szCs w:val="22"/>
        </w:rPr>
        <w:t>K</w:t>
      </w:r>
      <w:r w:rsidRPr="00E50D71">
        <w:rPr>
          <w:sz w:val="22"/>
          <w:szCs w:val="22"/>
        </w:rPr>
        <w:t> </w:t>
      </w:r>
      <w:r w:rsidR="00C53515" w:rsidRPr="00E50D71">
        <w:rPr>
          <w:sz w:val="22"/>
          <w:szCs w:val="22"/>
        </w:rPr>
        <w:t>cen</w:t>
      </w:r>
      <w:r w:rsidR="00C53515" w:rsidRPr="00A97522">
        <w:rPr>
          <w:sz w:val="22"/>
          <w:szCs w:val="22"/>
        </w:rPr>
        <w:t>ě</w:t>
      </w:r>
      <w:r w:rsidR="00B674D0" w:rsidRPr="00A97522">
        <w:rPr>
          <w:sz w:val="22"/>
          <w:szCs w:val="22"/>
        </w:rPr>
        <w:t xml:space="preserve"> bude připočtena DPH ve výši dle platných právních předpisů.</w:t>
      </w:r>
      <w:r w:rsidRPr="00A97522">
        <w:rPr>
          <w:sz w:val="22"/>
          <w:szCs w:val="22"/>
        </w:rPr>
        <w:t xml:space="preserve"> </w:t>
      </w:r>
    </w:p>
    <w:p w:rsidR="00A97522" w:rsidRPr="00137123" w:rsidRDefault="00A97522" w:rsidP="00BD7C38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137123">
        <w:rPr>
          <w:sz w:val="22"/>
          <w:szCs w:val="22"/>
        </w:rPr>
        <w:t>Kupní cena zahrnuje všechny náklady spojené s realiza</w:t>
      </w:r>
      <w:r w:rsidR="00754627">
        <w:rPr>
          <w:sz w:val="22"/>
          <w:szCs w:val="22"/>
        </w:rPr>
        <w:t>cí předmětu smlouvy, tj. dodávku</w:t>
      </w:r>
      <w:r w:rsidRPr="00137123">
        <w:rPr>
          <w:sz w:val="22"/>
          <w:szCs w:val="22"/>
        </w:rPr>
        <w:t xml:space="preserve"> zboží, balné, dopravné, případné celní poplatky, a dále likvidaci obalů a odpadu.</w:t>
      </w:r>
      <w:r w:rsidR="00847A21">
        <w:rPr>
          <w:sz w:val="22"/>
          <w:szCs w:val="22"/>
        </w:rPr>
        <w:t xml:space="preserve"> </w:t>
      </w:r>
    </w:p>
    <w:p w:rsidR="00A44BAA" w:rsidRPr="00CC4CA7" w:rsidRDefault="00A44BAA" w:rsidP="00BD7C38">
      <w:pPr>
        <w:pStyle w:val="Barevnseznamzvraznn1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A4314F">
        <w:rPr>
          <w:sz w:val="22"/>
          <w:szCs w:val="22"/>
        </w:rPr>
        <w:t xml:space="preserve">Smluvní strany se dohodly, že </w:t>
      </w:r>
      <w:r w:rsidR="00A97522" w:rsidRPr="00A4314F">
        <w:rPr>
          <w:sz w:val="22"/>
          <w:szCs w:val="22"/>
        </w:rPr>
        <w:t xml:space="preserve">kupní </w:t>
      </w:r>
      <w:r w:rsidR="00FB750D" w:rsidRPr="00A4314F">
        <w:rPr>
          <w:sz w:val="22"/>
          <w:szCs w:val="22"/>
        </w:rPr>
        <w:t xml:space="preserve">cena </w:t>
      </w:r>
      <w:r w:rsidR="00A97522" w:rsidRPr="00A4314F">
        <w:rPr>
          <w:sz w:val="22"/>
          <w:szCs w:val="22"/>
        </w:rPr>
        <w:t>zboží</w:t>
      </w:r>
      <w:r w:rsidRPr="00A4314F">
        <w:rPr>
          <w:sz w:val="22"/>
          <w:szCs w:val="22"/>
        </w:rPr>
        <w:t xml:space="preserve"> bude </w:t>
      </w:r>
      <w:r w:rsidR="00A97522" w:rsidRPr="00A4314F">
        <w:rPr>
          <w:sz w:val="22"/>
          <w:szCs w:val="22"/>
        </w:rPr>
        <w:t>Kupujícím Prodávajícímu</w:t>
      </w:r>
      <w:r w:rsidR="00FB750D" w:rsidRPr="00A4314F">
        <w:rPr>
          <w:sz w:val="22"/>
          <w:szCs w:val="22"/>
        </w:rPr>
        <w:t xml:space="preserve"> uhrazena</w:t>
      </w:r>
      <w:r w:rsidR="000817BC" w:rsidRPr="00A4314F">
        <w:rPr>
          <w:sz w:val="22"/>
          <w:szCs w:val="22"/>
        </w:rPr>
        <w:t xml:space="preserve"> </w:t>
      </w:r>
      <w:r w:rsidRPr="00A4314F">
        <w:rPr>
          <w:sz w:val="22"/>
          <w:szCs w:val="22"/>
        </w:rPr>
        <w:t>na základě faktur</w:t>
      </w:r>
      <w:r w:rsidR="00FB750D" w:rsidRPr="00A4314F">
        <w:rPr>
          <w:sz w:val="22"/>
          <w:szCs w:val="22"/>
        </w:rPr>
        <w:t>y-daňového dokladu vystaveného</w:t>
      </w:r>
      <w:r w:rsidRPr="00A4314F">
        <w:rPr>
          <w:sz w:val="22"/>
          <w:szCs w:val="22"/>
        </w:rPr>
        <w:t xml:space="preserve"> </w:t>
      </w:r>
      <w:r w:rsidR="00A97522" w:rsidRPr="00A4314F">
        <w:rPr>
          <w:sz w:val="22"/>
          <w:szCs w:val="22"/>
        </w:rPr>
        <w:t>Prodávajícím</w:t>
      </w:r>
      <w:r w:rsidR="00FB750D" w:rsidRPr="00A4314F">
        <w:rPr>
          <w:sz w:val="22"/>
          <w:szCs w:val="22"/>
        </w:rPr>
        <w:t xml:space="preserve"> nejdříve v den předání a převzetí </w:t>
      </w:r>
      <w:r w:rsidR="003102D3" w:rsidRPr="00A4314F">
        <w:rPr>
          <w:sz w:val="22"/>
          <w:szCs w:val="22"/>
        </w:rPr>
        <w:t>zboží</w:t>
      </w:r>
      <w:r w:rsidR="00FB750D" w:rsidRPr="00A4314F">
        <w:rPr>
          <w:sz w:val="22"/>
          <w:szCs w:val="22"/>
        </w:rPr>
        <w:t xml:space="preserve"> </w:t>
      </w:r>
      <w:r w:rsidR="00CC4CA7" w:rsidRPr="00A4314F">
        <w:rPr>
          <w:sz w:val="22"/>
          <w:szCs w:val="22"/>
        </w:rPr>
        <w:t>ve smyslu této smlouvy</w:t>
      </w:r>
      <w:r w:rsidR="00493E68">
        <w:rPr>
          <w:sz w:val="22"/>
          <w:szCs w:val="22"/>
        </w:rPr>
        <w:t xml:space="preserve"> a nejpozději do 14 dnů od předání a převzetí zboží</w:t>
      </w:r>
      <w:r w:rsidRPr="00A4314F">
        <w:rPr>
          <w:sz w:val="22"/>
          <w:szCs w:val="22"/>
        </w:rPr>
        <w:t xml:space="preserve">. </w:t>
      </w:r>
      <w:r w:rsidR="00FB750D" w:rsidRPr="00A4314F">
        <w:rPr>
          <w:sz w:val="22"/>
          <w:szCs w:val="22"/>
        </w:rPr>
        <w:t>Nedílnou součástí</w:t>
      </w:r>
      <w:r w:rsidR="006B79E3" w:rsidRPr="00A4314F">
        <w:rPr>
          <w:sz w:val="22"/>
          <w:szCs w:val="22"/>
        </w:rPr>
        <w:t xml:space="preserve"> konečné</w:t>
      </w:r>
      <w:r w:rsidR="00FB750D" w:rsidRPr="00A4314F">
        <w:rPr>
          <w:sz w:val="22"/>
          <w:szCs w:val="22"/>
        </w:rPr>
        <w:t xml:space="preserve"> faktury je stejnopis </w:t>
      </w:r>
      <w:r w:rsidR="006B79E3" w:rsidRPr="00A4314F">
        <w:rPr>
          <w:sz w:val="22"/>
          <w:szCs w:val="22"/>
        </w:rPr>
        <w:t>p</w:t>
      </w:r>
      <w:r w:rsidR="008E4106" w:rsidRPr="00A4314F">
        <w:rPr>
          <w:sz w:val="22"/>
          <w:szCs w:val="22"/>
        </w:rPr>
        <w:t xml:space="preserve">ředávacího </w:t>
      </w:r>
      <w:r w:rsidR="00FB750D" w:rsidRPr="00A4314F">
        <w:rPr>
          <w:sz w:val="22"/>
          <w:szCs w:val="22"/>
        </w:rPr>
        <w:t>protokolu potvrzený oběma smluvními stranami</w:t>
      </w:r>
      <w:r w:rsidR="006B79E3" w:rsidRPr="00A4314F">
        <w:rPr>
          <w:sz w:val="22"/>
          <w:szCs w:val="22"/>
        </w:rPr>
        <w:t>, případně dodací list</w:t>
      </w:r>
      <w:r w:rsidR="00FB750D" w:rsidRPr="00A4314F">
        <w:rPr>
          <w:sz w:val="22"/>
          <w:szCs w:val="22"/>
        </w:rPr>
        <w:t>. Splatnost faktury činí</w:t>
      </w:r>
      <w:r w:rsidRPr="00A4314F">
        <w:rPr>
          <w:sz w:val="22"/>
          <w:szCs w:val="22"/>
        </w:rPr>
        <w:t xml:space="preserve"> 30 dnů ode dne doručení řádné faktury </w:t>
      </w:r>
      <w:r w:rsidR="003102D3" w:rsidRPr="00A4314F">
        <w:rPr>
          <w:sz w:val="22"/>
          <w:szCs w:val="22"/>
        </w:rPr>
        <w:t>Kupujícímu</w:t>
      </w:r>
      <w:r w:rsidRPr="00A4314F">
        <w:rPr>
          <w:sz w:val="22"/>
          <w:szCs w:val="22"/>
        </w:rPr>
        <w:t xml:space="preserve">. </w:t>
      </w:r>
      <w:r w:rsidR="00FB750D" w:rsidRPr="00A4314F">
        <w:rPr>
          <w:sz w:val="22"/>
          <w:szCs w:val="22"/>
        </w:rPr>
        <w:t xml:space="preserve">Nebude-li faktura obsahovat </w:t>
      </w:r>
      <w:r w:rsidR="00CC4CA7" w:rsidRPr="00A4314F">
        <w:rPr>
          <w:sz w:val="22"/>
          <w:szCs w:val="22"/>
        </w:rPr>
        <w:t xml:space="preserve">všechny </w:t>
      </w:r>
      <w:r w:rsidR="00FB750D" w:rsidRPr="00A4314F">
        <w:rPr>
          <w:sz w:val="22"/>
          <w:szCs w:val="22"/>
        </w:rPr>
        <w:t xml:space="preserve">náležitosti </w:t>
      </w:r>
      <w:r w:rsidR="00BD7C38" w:rsidRPr="00A4314F">
        <w:rPr>
          <w:sz w:val="22"/>
          <w:szCs w:val="22"/>
        </w:rPr>
        <w:t>stanovené touto smlouvou a platnými právními</w:t>
      </w:r>
      <w:r w:rsidR="00BD7C38">
        <w:rPr>
          <w:sz w:val="22"/>
          <w:szCs w:val="22"/>
        </w:rPr>
        <w:t xml:space="preserve"> předpisy ČR, </w:t>
      </w:r>
      <w:r w:rsidR="00FB750D" w:rsidRPr="00CC4CA7">
        <w:rPr>
          <w:sz w:val="22"/>
          <w:szCs w:val="22"/>
        </w:rPr>
        <w:t xml:space="preserve">včetně stejnopisu </w:t>
      </w:r>
      <w:r w:rsidR="008E4106" w:rsidRPr="00CC4CA7">
        <w:rPr>
          <w:sz w:val="22"/>
          <w:szCs w:val="22"/>
        </w:rPr>
        <w:t>předávacího</w:t>
      </w:r>
      <w:r w:rsidR="00FB750D" w:rsidRPr="00CC4CA7">
        <w:rPr>
          <w:sz w:val="22"/>
          <w:szCs w:val="22"/>
        </w:rPr>
        <w:t xml:space="preserve"> protokolu, je </w:t>
      </w:r>
      <w:r w:rsidR="003102D3">
        <w:rPr>
          <w:sz w:val="22"/>
          <w:szCs w:val="22"/>
        </w:rPr>
        <w:t>Kupující</w:t>
      </w:r>
      <w:r w:rsidR="00FB750D" w:rsidRPr="00CC4CA7">
        <w:rPr>
          <w:sz w:val="22"/>
          <w:szCs w:val="22"/>
        </w:rPr>
        <w:t xml:space="preserve"> oprávněn fakturu </w:t>
      </w:r>
      <w:r w:rsidR="003102D3">
        <w:rPr>
          <w:sz w:val="22"/>
          <w:szCs w:val="22"/>
        </w:rPr>
        <w:t>Prodávajícímu</w:t>
      </w:r>
      <w:r w:rsidR="00FB750D" w:rsidRPr="00CC4CA7">
        <w:rPr>
          <w:sz w:val="22"/>
          <w:szCs w:val="22"/>
        </w:rPr>
        <w:t xml:space="preserve"> ve lhůtě její splatnosti vrátit; v takovém případě se přeruší běh lhůty splatnosti a nová lhůta splatnosti počne běžet doručením opravené faktury. </w:t>
      </w:r>
      <w:r w:rsidR="00CC4CA7">
        <w:rPr>
          <w:sz w:val="22"/>
          <w:szCs w:val="22"/>
        </w:rPr>
        <w:t>Kupní cena zboží</w:t>
      </w:r>
      <w:r w:rsidR="00FB750D" w:rsidRPr="00CC4CA7">
        <w:rPr>
          <w:sz w:val="22"/>
          <w:szCs w:val="22"/>
        </w:rPr>
        <w:t xml:space="preserve"> </w:t>
      </w:r>
      <w:r w:rsidRPr="00CC4CA7">
        <w:rPr>
          <w:sz w:val="22"/>
          <w:szCs w:val="22"/>
        </w:rPr>
        <w:t xml:space="preserve">se považuje za zaplacenou dnem připsání částky </w:t>
      </w:r>
      <w:r w:rsidR="00CC4CA7">
        <w:rPr>
          <w:sz w:val="22"/>
          <w:szCs w:val="22"/>
        </w:rPr>
        <w:t xml:space="preserve">kupní </w:t>
      </w:r>
      <w:r w:rsidRPr="00CC4CA7">
        <w:rPr>
          <w:sz w:val="22"/>
          <w:szCs w:val="22"/>
        </w:rPr>
        <w:t xml:space="preserve">ceny </w:t>
      </w:r>
      <w:r w:rsidR="00CC4CA7">
        <w:rPr>
          <w:sz w:val="22"/>
          <w:szCs w:val="22"/>
        </w:rPr>
        <w:t>zboží</w:t>
      </w:r>
      <w:r w:rsidRPr="00CC4CA7">
        <w:rPr>
          <w:sz w:val="22"/>
          <w:szCs w:val="22"/>
        </w:rPr>
        <w:t xml:space="preserve"> na účet </w:t>
      </w:r>
      <w:r w:rsidR="00CC4CA7">
        <w:rPr>
          <w:sz w:val="22"/>
          <w:szCs w:val="22"/>
        </w:rPr>
        <w:t>Prodávajícího</w:t>
      </w:r>
      <w:r w:rsidR="000817BC" w:rsidRPr="00CC4CA7">
        <w:rPr>
          <w:sz w:val="22"/>
          <w:szCs w:val="22"/>
        </w:rPr>
        <w:t xml:space="preserve"> </w:t>
      </w:r>
      <w:r w:rsidRPr="00CC4CA7">
        <w:rPr>
          <w:sz w:val="22"/>
          <w:szCs w:val="22"/>
        </w:rPr>
        <w:t>specifikovaný v příslušné faktuře.</w:t>
      </w:r>
    </w:p>
    <w:p w:rsidR="00493E68" w:rsidRDefault="00493E68" w:rsidP="00493E68">
      <w:pPr>
        <w:pStyle w:val="Barevnseznamzvraznn1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 w:rsidRPr="0052285B">
        <w:rPr>
          <w:sz w:val="22"/>
          <w:szCs w:val="22"/>
        </w:rPr>
        <w:t xml:space="preserve">Smluvní strany souhlasí s elektronickým zasíláním faktur na adresu </w:t>
      </w:r>
      <w:r>
        <w:rPr>
          <w:sz w:val="22"/>
          <w:szCs w:val="22"/>
        </w:rPr>
        <w:t>Kupujícího</w:t>
      </w:r>
      <w:r w:rsidRPr="0052285B">
        <w:rPr>
          <w:sz w:val="22"/>
          <w:szCs w:val="22"/>
        </w:rPr>
        <w:t xml:space="preserve"> </w:t>
      </w:r>
      <w:hyperlink r:id="rId10" w:history="1">
        <w:r w:rsidRPr="0052285B">
          <w:rPr>
            <w:rStyle w:val="Hypertextovodkaz"/>
            <w:sz w:val="22"/>
            <w:szCs w:val="22"/>
          </w:rPr>
          <w:t>fakturace@janskelazne.com</w:t>
        </w:r>
      </w:hyperlink>
      <w:r>
        <w:rPr>
          <w:sz w:val="22"/>
          <w:szCs w:val="22"/>
        </w:rPr>
        <w:t>.</w:t>
      </w:r>
    </w:p>
    <w:p w:rsidR="00F6181D" w:rsidRPr="00CC4CA7" w:rsidRDefault="00CC4CA7" w:rsidP="00BD7C38">
      <w:pPr>
        <w:pStyle w:val="Barevnseznamzvraznn1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CC4CA7">
        <w:rPr>
          <w:sz w:val="22"/>
          <w:szCs w:val="22"/>
        </w:rPr>
        <w:t xml:space="preserve">V případě prodlení Kupujícího s úhradou kupní ceny zboží Prodávajícímu má Prodávající nárok na úhradu smluvní pokuty ve výši 0,05% z dlužné částky za každý den prodlení. </w:t>
      </w:r>
    </w:p>
    <w:p w:rsidR="004F1772" w:rsidRDefault="00A44BAA" w:rsidP="00BD7C38">
      <w:pPr>
        <w:pStyle w:val="Barevnseznamzvraznn1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 w:rsidRPr="00CC4CA7">
        <w:rPr>
          <w:sz w:val="22"/>
          <w:szCs w:val="22"/>
        </w:rPr>
        <w:t>Jakékoliv plnění dle této smlouvy podléhající DPH je splatné bezhotovos</w:t>
      </w:r>
      <w:r w:rsidR="006B53FB" w:rsidRPr="00CC4CA7">
        <w:rPr>
          <w:sz w:val="22"/>
          <w:szCs w:val="22"/>
        </w:rPr>
        <w:t>tním převodem na bankovní účet s</w:t>
      </w:r>
      <w:r w:rsidRPr="00CC4CA7">
        <w:rPr>
          <w:sz w:val="22"/>
          <w:szCs w:val="22"/>
        </w:rPr>
        <w:t xml:space="preserve">mluvní strany uvedený </w:t>
      </w:r>
      <w:r w:rsidR="006B53FB" w:rsidRPr="00CC4CA7">
        <w:rPr>
          <w:sz w:val="22"/>
          <w:szCs w:val="22"/>
        </w:rPr>
        <w:t>v</w:t>
      </w:r>
      <w:r w:rsidRPr="00CC4CA7">
        <w:rPr>
          <w:sz w:val="22"/>
          <w:szCs w:val="22"/>
        </w:rPr>
        <w:t xml:space="preserve"> příslušném daňovém dokladu  - faktuře - a smluvní strana prohlašuje, že každý takový bankovní účet je správcem daně zveřejněn způsobem umožňujícím dálkový přístup ve smyslu zákona č. 235/2004 Sb., o dani z přidané hodnoty, v platném znění (dále jen „</w:t>
      </w:r>
      <w:r w:rsidRPr="00CC4CA7">
        <w:rPr>
          <w:b/>
          <w:sz w:val="22"/>
          <w:szCs w:val="22"/>
        </w:rPr>
        <w:t>ZDPH</w:t>
      </w:r>
      <w:r w:rsidRPr="00CC4CA7">
        <w:rPr>
          <w:sz w:val="22"/>
          <w:szCs w:val="22"/>
        </w:rPr>
        <w:t>“). V případě, že takový bankovní účet nebude uvedeným způsobem zveřejněn, nebo se smluvní strana stane nespolehlivým plátcem ve smyslu ZDPH, je druhá smluvní strana oprávněna plnit v částce bez DPH a částku odpovídající DPH odvést přímo na příslušný účet finančního úřadu.</w:t>
      </w:r>
    </w:p>
    <w:p w:rsidR="00BD7C38" w:rsidRDefault="00BD7C38" w:rsidP="00BD7C38">
      <w:pPr>
        <w:pStyle w:val="Barevnseznamzvraznn1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Pr="00BD7C38">
        <w:rPr>
          <w:sz w:val="22"/>
          <w:szCs w:val="22"/>
        </w:rPr>
        <w:t>rodávající</w:t>
      </w:r>
      <w:r>
        <w:rPr>
          <w:sz w:val="22"/>
          <w:szCs w:val="22"/>
        </w:rPr>
        <w:t xml:space="preserve"> bere na vědomí, že</w:t>
      </w:r>
      <w:r w:rsidRPr="00BD7C38">
        <w:rPr>
          <w:sz w:val="22"/>
          <w:szCs w:val="22"/>
        </w:rPr>
        <w:t xml:space="preserve"> je podle ustanovení § 2 písm. e) zákona č. 320/2001 Sb., o finanční kontrole ve veřejné správě a o změně některých zákonů (zákon o finanční kontrole), ve znění pozdějších předpisů osobou povinnou spolupůsobit při výkon</w:t>
      </w:r>
      <w:r w:rsidR="00493E68">
        <w:rPr>
          <w:sz w:val="22"/>
          <w:szCs w:val="22"/>
        </w:rPr>
        <w:t>u finanční kontroly prováděné v </w:t>
      </w:r>
      <w:r w:rsidRPr="00BD7C38">
        <w:rPr>
          <w:sz w:val="22"/>
          <w:szCs w:val="22"/>
        </w:rPr>
        <w:t>souvislosti s úhradou zboží nebo služeb z veřejných výdajů.</w:t>
      </w:r>
    </w:p>
    <w:p w:rsidR="006B79E3" w:rsidRDefault="006B79E3" w:rsidP="006B79E3">
      <w:pPr>
        <w:pStyle w:val="Barevnseznamzvraznn1"/>
        <w:spacing w:before="60"/>
        <w:ind w:left="426"/>
        <w:jc w:val="both"/>
        <w:rPr>
          <w:sz w:val="22"/>
          <w:szCs w:val="22"/>
        </w:rPr>
      </w:pPr>
    </w:p>
    <w:p w:rsidR="00E728CF" w:rsidRDefault="00E728CF" w:rsidP="006B79E3">
      <w:pPr>
        <w:pStyle w:val="Barevnseznamzvraznn1"/>
        <w:spacing w:before="60"/>
        <w:ind w:left="426"/>
        <w:jc w:val="both"/>
        <w:rPr>
          <w:sz w:val="22"/>
          <w:szCs w:val="22"/>
        </w:rPr>
      </w:pPr>
    </w:p>
    <w:p w:rsidR="00E728CF" w:rsidRPr="00CC4CA7" w:rsidRDefault="00E728CF" w:rsidP="006B79E3">
      <w:pPr>
        <w:pStyle w:val="Barevnseznamzvraznn1"/>
        <w:spacing w:before="60"/>
        <w:ind w:left="426"/>
        <w:jc w:val="both"/>
        <w:rPr>
          <w:sz w:val="22"/>
          <w:szCs w:val="22"/>
        </w:rPr>
      </w:pPr>
    </w:p>
    <w:p w:rsidR="00FB750D" w:rsidRDefault="00F95A88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Záruka a odpovědnost za vady zboží</w:t>
      </w:r>
      <w:r w:rsidR="00A77E75">
        <w:rPr>
          <w:b/>
          <w:sz w:val="22"/>
          <w:szCs w:val="22"/>
        </w:rPr>
        <w:t>, servis</w:t>
      </w:r>
    </w:p>
    <w:p w:rsidR="00FB750D" w:rsidRPr="003207A3" w:rsidRDefault="00FB750D" w:rsidP="005D22E7">
      <w:pPr>
        <w:jc w:val="center"/>
        <w:rPr>
          <w:b/>
          <w:sz w:val="22"/>
          <w:szCs w:val="22"/>
        </w:rPr>
      </w:pPr>
    </w:p>
    <w:p w:rsidR="00524534" w:rsidRDefault="00524534" w:rsidP="005D22E7">
      <w:pPr>
        <w:pStyle w:val="Barevnseznamzvraznn1"/>
        <w:numPr>
          <w:ilvl w:val="1"/>
          <w:numId w:val="2"/>
        </w:numPr>
        <w:ind w:left="425" w:hanging="357"/>
        <w:jc w:val="both"/>
        <w:rPr>
          <w:sz w:val="22"/>
          <w:szCs w:val="22"/>
        </w:rPr>
      </w:pPr>
      <w:r w:rsidRPr="00524534">
        <w:rPr>
          <w:sz w:val="22"/>
          <w:szCs w:val="22"/>
        </w:rPr>
        <w:t xml:space="preserve">Vlastnické právo </w:t>
      </w:r>
      <w:r>
        <w:rPr>
          <w:sz w:val="22"/>
          <w:szCs w:val="22"/>
        </w:rPr>
        <w:t xml:space="preserve">ke zboží </w:t>
      </w:r>
      <w:r w:rsidRPr="00524534">
        <w:rPr>
          <w:sz w:val="22"/>
          <w:szCs w:val="22"/>
        </w:rPr>
        <w:t>a nebezpečí šk</w:t>
      </w:r>
      <w:r>
        <w:rPr>
          <w:sz w:val="22"/>
          <w:szCs w:val="22"/>
        </w:rPr>
        <w:t>ody na zboží přechází na K</w:t>
      </w:r>
      <w:r w:rsidRPr="00524534">
        <w:rPr>
          <w:sz w:val="22"/>
          <w:szCs w:val="22"/>
        </w:rPr>
        <w:t xml:space="preserve">upujícího </w:t>
      </w:r>
      <w:r>
        <w:rPr>
          <w:sz w:val="22"/>
          <w:szCs w:val="22"/>
        </w:rPr>
        <w:t>okamžikem podpisu</w:t>
      </w:r>
      <w:r w:rsidRPr="00524534">
        <w:rPr>
          <w:sz w:val="22"/>
          <w:szCs w:val="22"/>
        </w:rPr>
        <w:t xml:space="preserve"> předávacího protokolu</w:t>
      </w:r>
      <w:r>
        <w:rPr>
          <w:sz w:val="22"/>
          <w:szCs w:val="22"/>
        </w:rPr>
        <w:t xml:space="preserve"> oběma smluvními stran</w:t>
      </w:r>
      <w:r w:rsidR="00364130">
        <w:rPr>
          <w:sz w:val="22"/>
          <w:szCs w:val="22"/>
        </w:rPr>
        <w:t>ami</w:t>
      </w:r>
      <w:r>
        <w:rPr>
          <w:sz w:val="22"/>
          <w:szCs w:val="22"/>
        </w:rPr>
        <w:t>.</w:t>
      </w:r>
    </w:p>
    <w:p w:rsidR="00ED511A" w:rsidRPr="00A4314F" w:rsidRDefault="00212D72" w:rsidP="00BD7C38">
      <w:pPr>
        <w:pStyle w:val="Barevnseznamzvraznn1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ED511A">
        <w:rPr>
          <w:sz w:val="22"/>
          <w:szCs w:val="22"/>
        </w:rPr>
        <w:t xml:space="preserve"> poskytuje záruku za jakost </w:t>
      </w:r>
      <w:r>
        <w:rPr>
          <w:sz w:val="22"/>
          <w:szCs w:val="22"/>
        </w:rPr>
        <w:t xml:space="preserve">zboží (tzn. záruku za to, že zboží bude mít po celou dobu trvání záruky vlastnosti odpovídající </w:t>
      </w:r>
      <w:r w:rsidR="005266C0">
        <w:rPr>
          <w:sz w:val="22"/>
          <w:szCs w:val="22"/>
        </w:rPr>
        <w:t xml:space="preserve">zadávací dokumentaci, nabídce Prodávajícího a technické </w:t>
      </w:r>
      <w:r w:rsidR="005266C0" w:rsidRPr="00597BF7">
        <w:rPr>
          <w:sz w:val="22"/>
          <w:szCs w:val="22"/>
        </w:rPr>
        <w:t>dokumentaci výrobce)</w:t>
      </w:r>
      <w:r w:rsidR="00ED511A" w:rsidRPr="00597BF7">
        <w:rPr>
          <w:sz w:val="22"/>
          <w:szCs w:val="22"/>
        </w:rPr>
        <w:t xml:space="preserve"> od okamžiku jeho protokolárního převzetí po </w:t>
      </w:r>
      <w:r w:rsidR="00ED511A" w:rsidRPr="009D1E4A">
        <w:rPr>
          <w:sz w:val="22"/>
          <w:szCs w:val="22"/>
        </w:rPr>
        <w:t xml:space="preserve">dobu </w:t>
      </w:r>
      <w:r w:rsidRPr="009D1E4A">
        <w:rPr>
          <w:b/>
          <w:sz w:val="22"/>
          <w:szCs w:val="22"/>
        </w:rPr>
        <w:t>24</w:t>
      </w:r>
      <w:r w:rsidR="00B77E74" w:rsidRPr="009D1E4A">
        <w:rPr>
          <w:b/>
          <w:sz w:val="22"/>
          <w:szCs w:val="22"/>
        </w:rPr>
        <w:t> </w:t>
      </w:r>
      <w:r w:rsidR="00ED511A" w:rsidRPr="009D1E4A">
        <w:rPr>
          <w:b/>
          <w:sz w:val="22"/>
          <w:szCs w:val="22"/>
        </w:rPr>
        <w:t>měsíců</w:t>
      </w:r>
      <w:r w:rsidR="00ED511A" w:rsidRPr="009D1E4A">
        <w:rPr>
          <w:sz w:val="22"/>
          <w:szCs w:val="22"/>
        </w:rPr>
        <w:t>.</w:t>
      </w:r>
      <w:r w:rsidR="00ED511A" w:rsidRPr="00A4314F">
        <w:rPr>
          <w:sz w:val="22"/>
          <w:szCs w:val="22"/>
        </w:rPr>
        <w:t xml:space="preserve"> </w:t>
      </w:r>
    </w:p>
    <w:p w:rsidR="006B1C2C" w:rsidRPr="00270B19" w:rsidRDefault="006B1C2C" w:rsidP="006B1C2C">
      <w:pPr>
        <w:pStyle w:val="Odstavecseseznamem"/>
        <w:numPr>
          <w:ilvl w:val="1"/>
          <w:numId w:val="2"/>
        </w:numPr>
        <w:autoSpaceDE w:val="0"/>
        <w:autoSpaceDN w:val="0"/>
        <w:spacing w:before="60" w:after="0" w:line="240" w:lineRule="auto"/>
        <w:ind w:left="425" w:hanging="357"/>
        <w:contextualSpacing w:val="0"/>
        <w:jc w:val="both"/>
        <w:rPr>
          <w:sz w:val="22"/>
          <w:szCs w:val="22"/>
        </w:rPr>
      </w:pPr>
      <w:r w:rsidRPr="00270B19">
        <w:rPr>
          <w:sz w:val="22"/>
          <w:szCs w:val="22"/>
        </w:rPr>
        <w:t>Prodávající odpovídá za vady zboží, které zboží má v době jeho předání Kupujícímu a které se vyskytnou během záruční doby. V případě zjištění vady zboží, je Kupující povinen tuto vadu Prodávajícímu bez zbytečného odkladu oznámit včetně její specifikace.</w:t>
      </w:r>
    </w:p>
    <w:p w:rsidR="005266C0" w:rsidRPr="00270B19" w:rsidRDefault="005266C0" w:rsidP="00364130">
      <w:pPr>
        <w:pStyle w:val="Barevnseznamzvraznn1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 w:rsidRPr="00137123">
        <w:rPr>
          <w:sz w:val="22"/>
          <w:szCs w:val="22"/>
        </w:rPr>
        <w:t xml:space="preserve">Lhůta pro odstranění reklamovaných vad činí </w:t>
      </w:r>
      <w:r w:rsidR="006B79E3">
        <w:rPr>
          <w:sz w:val="22"/>
          <w:szCs w:val="22"/>
        </w:rPr>
        <w:t>30</w:t>
      </w:r>
      <w:r w:rsidR="00237563" w:rsidRPr="00137123">
        <w:rPr>
          <w:sz w:val="22"/>
          <w:szCs w:val="22"/>
        </w:rPr>
        <w:t xml:space="preserve"> </w:t>
      </w:r>
      <w:r w:rsidR="00241988" w:rsidRPr="00137123">
        <w:rPr>
          <w:sz w:val="22"/>
          <w:szCs w:val="22"/>
        </w:rPr>
        <w:t>d</w:t>
      </w:r>
      <w:r w:rsidR="00237563" w:rsidRPr="00137123">
        <w:rPr>
          <w:sz w:val="22"/>
          <w:szCs w:val="22"/>
        </w:rPr>
        <w:t>n</w:t>
      </w:r>
      <w:r w:rsidR="00847A21">
        <w:rPr>
          <w:sz w:val="22"/>
          <w:szCs w:val="22"/>
        </w:rPr>
        <w:t>ů</w:t>
      </w:r>
      <w:r w:rsidR="00237563" w:rsidRPr="00137123">
        <w:rPr>
          <w:sz w:val="22"/>
          <w:szCs w:val="22"/>
        </w:rPr>
        <w:t xml:space="preserve"> </w:t>
      </w:r>
      <w:r w:rsidRPr="00137123">
        <w:rPr>
          <w:sz w:val="22"/>
          <w:szCs w:val="22"/>
        </w:rPr>
        <w:t>od nahlášení závady</w:t>
      </w:r>
      <w:r w:rsidR="00300959" w:rsidRPr="00137123">
        <w:rPr>
          <w:sz w:val="22"/>
          <w:szCs w:val="22"/>
        </w:rPr>
        <w:t>, pokud se smluvní</w:t>
      </w:r>
      <w:r w:rsidR="00300959" w:rsidRPr="00270B19">
        <w:rPr>
          <w:sz w:val="22"/>
          <w:szCs w:val="22"/>
        </w:rPr>
        <w:t xml:space="preserve"> strany nedohodnou jinak</w:t>
      </w:r>
      <w:r w:rsidRPr="00270B19">
        <w:rPr>
          <w:sz w:val="22"/>
          <w:szCs w:val="22"/>
        </w:rPr>
        <w:t xml:space="preserve">. </w:t>
      </w:r>
      <w:r w:rsidR="00364130" w:rsidRPr="00270B19">
        <w:rPr>
          <w:sz w:val="22"/>
          <w:szCs w:val="22"/>
        </w:rPr>
        <w:t>Pokud Prodávajícímu prokazatelně brání objektivní skutečnosti v</w:t>
      </w:r>
      <w:r w:rsidR="00847A21">
        <w:rPr>
          <w:sz w:val="22"/>
          <w:szCs w:val="22"/>
        </w:rPr>
        <w:t> </w:t>
      </w:r>
      <w:r w:rsidR="00364130" w:rsidRPr="00270B19">
        <w:rPr>
          <w:sz w:val="22"/>
          <w:szCs w:val="22"/>
        </w:rPr>
        <w:t>dodržení lhůty dle předchozí věty, prodlužuje se adekvátně lhůta dle předchozí věty. Objektivní skutečnosti bránící dodržení lhůty k odstranění závady je Prodávající povinen Kupujícímu na</w:t>
      </w:r>
      <w:r w:rsidR="00241988">
        <w:rPr>
          <w:sz w:val="22"/>
          <w:szCs w:val="22"/>
        </w:rPr>
        <w:t xml:space="preserve"> jeho žádost doložit a prokázat</w:t>
      </w:r>
      <w:r w:rsidRPr="00270B19">
        <w:rPr>
          <w:sz w:val="22"/>
          <w:szCs w:val="22"/>
        </w:rPr>
        <w:t>.</w:t>
      </w:r>
    </w:p>
    <w:p w:rsidR="00212D72" w:rsidRPr="00270B19" w:rsidRDefault="005266C0" w:rsidP="00BD7C38">
      <w:pPr>
        <w:pStyle w:val="Barevnseznamzvraznn1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 w:rsidRPr="00270B19">
        <w:rPr>
          <w:sz w:val="22"/>
          <w:szCs w:val="22"/>
        </w:rPr>
        <w:t>Lhůta pro odstranění závady počíná plynout ode dne doručení písemného oznámení (emailem, poštou) závady Prodávajícímu. Záruční doba se automaticky prodlužuje o dobu, která uplyne mezi nahlášením a odstraněním reklamované závady.</w:t>
      </w:r>
    </w:p>
    <w:p w:rsidR="00F6181D" w:rsidRPr="00A77E75" w:rsidRDefault="00F6181D" w:rsidP="00BD7C38">
      <w:pPr>
        <w:pStyle w:val="Barevnseznamzvraznn1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 w:rsidRPr="00270B19">
        <w:rPr>
          <w:bCs/>
          <w:sz w:val="22"/>
          <w:szCs w:val="22"/>
        </w:rPr>
        <w:t>V případě, že nebude možné zboží opravit, může být Prodávajícím toto zboží vyměněno za shodné,</w:t>
      </w:r>
      <w:r w:rsidRPr="00F6181D">
        <w:rPr>
          <w:bCs/>
          <w:sz w:val="22"/>
          <w:szCs w:val="22"/>
        </w:rPr>
        <w:t xml:space="preserve"> nebo kvalitativně vyšší zboží. Tuto výměnu lz</w:t>
      </w:r>
      <w:r>
        <w:rPr>
          <w:bCs/>
          <w:sz w:val="22"/>
          <w:szCs w:val="22"/>
        </w:rPr>
        <w:t>e provést pouze po dohodě mezi Kupujícím a P</w:t>
      </w:r>
      <w:r w:rsidRPr="00F6181D">
        <w:rPr>
          <w:bCs/>
          <w:sz w:val="22"/>
          <w:szCs w:val="22"/>
        </w:rPr>
        <w:t>rodávajícím</w:t>
      </w:r>
      <w:r w:rsidR="00CC4CA7">
        <w:rPr>
          <w:bCs/>
          <w:sz w:val="22"/>
          <w:szCs w:val="22"/>
        </w:rPr>
        <w:t>.</w:t>
      </w:r>
    </w:p>
    <w:p w:rsidR="00F6181D" w:rsidRDefault="00F6181D" w:rsidP="00BD7C38">
      <w:pPr>
        <w:pStyle w:val="Barevnseznamzvraznn1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V případě, že Prodávající</w:t>
      </w:r>
      <w:r w:rsidRPr="00EB4BEA">
        <w:rPr>
          <w:sz w:val="22"/>
          <w:szCs w:val="22"/>
        </w:rPr>
        <w:t xml:space="preserve"> neoprávněně odmítne odstranit vadu </w:t>
      </w:r>
      <w:r>
        <w:rPr>
          <w:sz w:val="22"/>
          <w:szCs w:val="22"/>
        </w:rPr>
        <w:t>zboží</w:t>
      </w:r>
      <w:r w:rsidRPr="00EB4BEA">
        <w:rPr>
          <w:sz w:val="22"/>
          <w:szCs w:val="22"/>
        </w:rPr>
        <w:t>, nebo je v prodlen</w:t>
      </w:r>
      <w:r>
        <w:rPr>
          <w:sz w:val="22"/>
          <w:szCs w:val="22"/>
        </w:rPr>
        <w:t>í s odstraněním těchto vad, je Kupující</w:t>
      </w:r>
      <w:r w:rsidRPr="00EB4BEA">
        <w:rPr>
          <w:sz w:val="22"/>
          <w:szCs w:val="22"/>
        </w:rPr>
        <w:t xml:space="preserve"> oprávněn tyto vady odstranit prostřednictví</w:t>
      </w:r>
      <w:r>
        <w:rPr>
          <w:sz w:val="22"/>
          <w:szCs w:val="22"/>
        </w:rPr>
        <w:t>m třetí osoby, a to na náklady Prodávajícího.</w:t>
      </w:r>
    </w:p>
    <w:p w:rsidR="004F29D8" w:rsidRDefault="000B7F28" w:rsidP="00BD7C38">
      <w:pPr>
        <w:pStyle w:val="Barevnseznamzvraznn1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prodlení </w:t>
      </w:r>
      <w:r w:rsidR="00F6181D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s</w:t>
      </w:r>
      <w:r w:rsidR="00F6181D">
        <w:rPr>
          <w:sz w:val="22"/>
          <w:szCs w:val="22"/>
        </w:rPr>
        <w:t> odstraněním vady zboží</w:t>
      </w:r>
      <w:r>
        <w:rPr>
          <w:sz w:val="22"/>
          <w:szCs w:val="22"/>
        </w:rPr>
        <w:t xml:space="preserve"> v termínu dle </w:t>
      </w:r>
      <w:r w:rsidR="00F6181D">
        <w:rPr>
          <w:sz w:val="22"/>
          <w:szCs w:val="22"/>
        </w:rPr>
        <w:t>tohoto článku smlouvy</w:t>
      </w:r>
      <w:r>
        <w:rPr>
          <w:sz w:val="22"/>
          <w:szCs w:val="22"/>
        </w:rPr>
        <w:t xml:space="preserve"> je </w:t>
      </w:r>
      <w:r w:rsidR="00F6181D">
        <w:rPr>
          <w:sz w:val="22"/>
          <w:szCs w:val="22"/>
        </w:rPr>
        <w:t>Prodávající</w:t>
      </w:r>
      <w:r>
        <w:rPr>
          <w:sz w:val="22"/>
          <w:szCs w:val="22"/>
        </w:rPr>
        <w:t xml:space="preserve"> povinen uhradit </w:t>
      </w:r>
      <w:r w:rsidR="00F6181D">
        <w:rPr>
          <w:sz w:val="22"/>
          <w:szCs w:val="22"/>
        </w:rPr>
        <w:t>Kupujícímu</w:t>
      </w:r>
      <w:r>
        <w:rPr>
          <w:sz w:val="22"/>
          <w:szCs w:val="22"/>
        </w:rPr>
        <w:t xml:space="preserve"> smluvní pokutu ve výši </w:t>
      </w:r>
      <w:r w:rsidRPr="00240906">
        <w:rPr>
          <w:sz w:val="22"/>
          <w:szCs w:val="22"/>
        </w:rPr>
        <w:t>500</w:t>
      </w:r>
      <w:r w:rsidRPr="00F654B0">
        <w:rPr>
          <w:sz w:val="22"/>
          <w:szCs w:val="22"/>
        </w:rPr>
        <w:t>,</w:t>
      </w:r>
      <w:r>
        <w:rPr>
          <w:sz w:val="22"/>
          <w:szCs w:val="22"/>
        </w:rPr>
        <w:t>- Kč za každý den prodlení.</w:t>
      </w:r>
      <w:r w:rsidR="00964367">
        <w:rPr>
          <w:sz w:val="22"/>
          <w:szCs w:val="22"/>
        </w:rPr>
        <w:t xml:space="preserve"> Bude-li prodlení </w:t>
      </w:r>
      <w:r w:rsidR="00F6181D">
        <w:rPr>
          <w:sz w:val="22"/>
          <w:szCs w:val="22"/>
        </w:rPr>
        <w:t>Prodávajícího</w:t>
      </w:r>
      <w:r w:rsidR="00964367">
        <w:rPr>
          <w:sz w:val="22"/>
          <w:szCs w:val="22"/>
        </w:rPr>
        <w:t xml:space="preserve"> způsobeno výhradně z důvodu neposkytnutí nezbytné součinnosti ze strany </w:t>
      </w:r>
      <w:r w:rsidR="00F6181D">
        <w:rPr>
          <w:sz w:val="22"/>
          <w:szCs w:val="22"/>
        </w:rPr>
        <w:t>Kupujícího</w:t>
      </w:r>
      <w:r w:rsidR="00964367">
        <w:rPr>
          <w:sz w:val="22"/>
          <w:szCs w:val="22"/>
        </w:rPr>
        <w:t xml:space="preserve">, prodlužují se adekvátně tomuto prodlení termíny </w:t>
      </w:r>
      <w:r w:rsidR="00F6181D">
        <w:rPr>
          <w:sz w:val="22"/>
          <w:szCs w:val="22"/>
        </w:rPr>
        <w:t>pro odstranění vady</w:t>
      </w:r>
      <w:r w:rsidR="00964367">
        <w:rPr>
          <w:sz w:val="22"/>
          <w:szCs w:val="22"/>
        </w:rPr>
        <w:t xml:space="preserve">. Právo </w:t>
      </w:r>
      <w:r w:rsidR="00F6181D">
        <w:rPr>
          <w:sz w:val="22"/>
          <w:szCs w:val="22"/>
        </w:rPr>
        <w:t>Kupujícího</w:t>
      </w:r>
      <w:r w:rsidR="00964367">
        <w:rPr>
          <w:sz w:val="22"/>
          <w:szCs w:val="22"/>
        </w:rPr>
        <w:t xml:space="preserve"> na náhradu škody převyšující smluvní pokutu není zaplacením smluvní pokuty dotčeno.</w:t>
      </w:r>
      <w:r w:rsidR="00EB4BEA">
        <w:rPr>
          <w:sz w:val="22"/>
          <w:szCs w:val="22"/>
        </w:rPr>
        <w:t xml:space="preserve"> </w:t>
      </w:r>
    </w:p>
    <w:p w:rsidR="00742F54" w:rsidRDefault="001E6527" w:rsidP="00847A21">
      <w:pPr>
        <w:numPr>
          <w:ilvl w:val="0"/>
          <w:numId w:val="10"/>
        </w:numPr>
        <w:spacing w:before="240"/>
        <w:ind w:left="1077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Povinnost mlčenlivosti</w:t>
      </w:r>
    </w:p>
    <w:p w:rsidR="00BE349C" w:rsidRPr="00847A21" w:rsidRDefault="00BE349C" w:rsidP="00847A21">
      <w:pPr>
        <w:jc w:val="center"/>
        <w:rPr>
          <w:b/>
          <w:sz w:val="16"/>
          <w:szCs w:val="16"/>
        </w:rPr>
      </w:pPr>
    </w:p>
    <w:p w:rsidR="00466C24" w:rsidRDefault="001E6527" w:rsidP="00847A21">
      <w:pPr>
        <w:pStyle w:val="Barevnseznamzvraznn1"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Smluvní strany jsou vzájemně povinny striktně dodržovat mlčenlivost o všech </w:t>
      </w:r>
      <w:r w:rsidR="00466C24" w:rsidRPr="00466C24">
        <w:rPr>
          <w:sz w:val="22"/>
          <w:szCs w:val="22"/>
        </w:rPr>
        <w:t>skutečnostech, o kterých se dozví v souvislosti s plněním této smlouvy, s výjimkou skutečností obecně známých</w:t>
      </w:r>
      <w:r w:rsidRPr="003207A3">
        <w:rPr>
          <w:sz w:val="22"/>
          <w:szCs w:val="22"/>
        </w:rPr>
        <w:t xml:space="preserve"> (dále jen: „důvěrné informace“). Smluvní strany nejsou za žádných okolností oprávněny poskytnout </w:t>
      </w:r>
      <w:r w:rsidR="000B4B43" w:rsidRPr="003207A3">
        <w:rPr>
          <w:sz w:val="22"/>
          <w:szCs w:val="22"/>
        </w:rPr>
        <w:t xml:space="preserve">důvěrné informace třetím osobám, ani užít tyto informace pro jiné účely než </w:t>
      </w:r>
      <w:r w:rsidR="00466C24">
        <w:rPr>
          <w:sz w:val="22"/>
          <w:szCs w:val="22"/>
        </w:rPr>
        <w:t>je plnění dle</w:t>
      </w:r>
      <w:r w:rsidR="000B4B43" w:rsidRPr="003207A3">
        <w:rPr>
          <w:sz w:val="22"/>
          <w:szCs w:val="22"/>
        </w:rPr>
        <w:t xml:space="preserve"> této smlouvy bez předchozího písemného souhlasu </w:t>
      </w:r>
      <w:r w:rsidR="00466C24">
        <w:rPr>
          <w:sz w:val="22"/>
          <w:szCs w:val="22"/>
        </w:rPr>
        <w:t>druhé smluvní</w:t>
      </w:r>
      <w:r w:rsidR="000B4B43" w:rsidRPr="003207A3">
        <w:rPr>
          <w:sz w:val="22"/>
          <w:szCs w:val="22"/>
        </w:rPr>
        <w:t xml:space="preserve"> stran</w:t>
      </w:r>
      <w:r w:rsidR="00466C24">
        <w:rPr>
          <w:sz w:val="22"/>
          <w:szCs w:val="22"/>
        </w:rPr>
        <w:t>y</w:t>
      </w:r>
      <w:r w:rsidR="000B4B43" w:rsidRPr="003207A3">
        <w:rPr>
          <w:sz w:val="22"/>
          <w:szCs w:val="22"/>
        </w:rPr>
        <w:t>.</w:t>
      </w:r>
      <w:r w:rsidR="00466C24">
        <w:rPr>
          <w:sz w:val="22"/>
          <w:szCs w:val="22"/>
        </w:rPr>
        <w:t xml:space="preserve"> </w:t>
      </w:r>
    </w:p>
    <w:p w:rsidR="00346909" w:rsidRDefault="000B4B43" w:rsidP="00BD7C38">
      <w:pPr>
        <w:pStyle w:val="Barevnseznamzvraznn1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Smluvní strany jsou oprávněny poskytnout důvěrné informace pouze jejich zaměstnancům</w:t>
      </w:r>
      <w:r w:rsidR="00466C24">
        <w:rPr>
          <w:sz w:val="22"/>
          <w:szCs w:val="22"/>
        </w:rPr>
        <w:t xml:space="preserve"> a dodavatelům</w:t>
      </w:r>
      <w:r w:rsidRPr="003207A3">
        <w:rPr>
          <w:sz w:val="22"/>
          <w:szCs w:val="22"/>
        </w:rPr>
        <w:t>, kteří tyto informace potřebují pro účely výkonu činností v souladu s předmětem této smlouvy. Tito zaměstnanci musí být informov</w:t>
      </w:r>
      <w:r w:rsidR="00466C24">
        <w:rPr>
          <w:sz w:val="22"/>
          <w:szCs w:val="22"/>
        </w:rPr>
        <w:t>áni</w:t>
      </w:r>
      <w:r w:rsidRPr="003207A3">
        <w:rPr>
          <w:sz w:val="22"/>
          <w:szCs w:val="22"/>
        </w:rPr>
        <w:t xml:space="preserve"> o důvěrném charakteru poskytnutých informací</w:t>
      </w:r>
      <w:r w:rsidR="00466C24">
        <w:rPr>
          <w:sz w:val="22"/>
          <w:szCs w:val="22"/>
        </w:rPr>
        <w:t xml:space="preserve"> a musí být zavázáni k povinnosti mlčenlivosti v obdobném rozsahu</w:t>
      </w:r>
      <w:r w:rsidRPr="003207A3">
        <w:rPr>
          <w:sz w:val="22"/>
          <w:szCs w:val="22"/>
        </w:rPr>
        <w:t>.</w:t>
      </w:r>
    </w:p>
    <w:p w:rsidR="00924654" w:rsidRDefault="00924654" w:rsidP="00BD7C38">
      <w:pPr>
        <w:pStyle w:val="Barevnseznamzvraznn1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 w:rsidRPr="00924654">
        <w:rPr>
          <w:sz w:val="22"/>
          <w:szCs w:val="22"/>
        </w:rPr>
        <w:t>Smluvní strany výslovně sjednávají, že uveřejnění této smlouvy v registru smluv není porušením povinnosti mlčenlivosti dle této smlouvy.</w:t>
      </w:r>
    </w:p>
    <w:p w:rsidR="008D690C" w:rsidRDefault="008D690C" w:rsidP="003102D3">
      <w:pPr>
        <w:tabs>
          <w:tab w:val="left" w:pos="720"/>
        </w:tabs>
        <w:jc w:val="both"/>
      </w:pPr>
    </w:p>
    <w:p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Závěrečná ustanovení</w:t>
      </w:r>
    </w:p>
    <w:p w:rsidR="00BE349C" w:rsidRPr="003207A3" w:rsidRDefault="00BE349C" w:rsidP="00270B19">
      <w:pPr>
        <w:jc w:val="center"/>
        <w:rPr>
          <w:b/>
          <w:sz w:val="22"/>
          <w:szCs w:val="22"/>
        </w:rPr>
      </w:pPr>
    </w:p>
    <w:p w:rsidR="00137123" w:rsidRDefault="00137123" w:rsidP="00270B19">
      <w:pPr>
        <w:pStyle w:val="Barevnseznamzvraznn1"/>
        <w:numPr>
          <w:ilvl w:val="0"/>
          <w:numId w:val="9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Tato smlouva nabývá platnosti dnem jejího podpisu oběma smluvními stranami a účinnosti dnem jejího zveřejnění v Registru smluv.</w:t>
      </w:r>
    </w:p>
    <w:p w:rsidR="00666CED" w:rsidRDefault="00666CED" w:rsidP="00137123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Kupující má právo odstoupit od této smlouvy v případech stanovených občanským zákoníkem, a dále v případě, že:</w:t>
      </w:r>
    </w:p>
    <w:p w:rsidR="00666CED" w:rsidRDefault="00F95A88" w:rsidP="003102D3">
      <w:pPr>
        <w:pStyle w:val="Barevnseznamzvraznn1"/>
        <w:numPr>
          <w:ilvl w:val="1"/>
          <w:numId w:val="9"/>
        </w:numPr>
        <w:tabs>
          <w:tab w:val="left" w:pos="426"/>
        </w:tabs>
        <w:spacing w:before="60"/>
        <w:ind w:left="1145" w:hanging="357"/>
        <w:jc w:val="both"/>
        <w:rPr>
          <w:sz w:val="22"/>
          <w:szCs w:val="22"/>
        </w:rPr>
      </w:pPr>
      <w:r>
        <w:rPr>
          <w:sz w:val="22"/>
          <w:szCs w:val="22"/>
        </w:rPr>
        <w:t>zboží nebude dodáno v termínu dle čl. IV. odst. 1 této smlouvy, nebo</w:t>
      </w:r>
    </w:p>
    <w:p w:rsidR="00F95A88" w:rsidRPr="00F95A88" w:rsidRDefault="00F95A88" w:rsidP="00F95A88">
      <w:pPr>
        <w:pStyle w:val="Barevnseznamzvraznn1"/>
        <w:numPr>
          <w:ilvl w:val="1"/>
          <w:numId w:val="9"/>
        </w:numPr>
        <w:tabs>
          <w:tab w:val="left" w:pos="426"/>
        </w:tabs>
        <w:jc w:val="both"/>
        <w:rPr>
          <w:sz w:val="22"/>
          <w:szCs w:val="22"/>
        </w:rPr>
      </w:pPr>
      <w:r w:rsidRPr="00F95A88">
        <w:rPr>
          <w:sz w:val="22"/>
          <w:szCs w:val="22"/>
        </w:rPr>
        <w:t>v průběhu záruční lhůty dojde během 12 po sobě jdoucích kalendářních m</w:t>
      </w:r>
      <w:r w:rsidR="005D22E7">
        <w:rPr>
          <w:sz w:val="22"/>
          <w:szCs w:val="22"/>
        </w:rPr>
        <w:t>ěsíců k výskytu 3 </w:t>
      </w:r>
      <w:r w:rsidRPr="00F95A88">
        <w:rPr>
          <w:sz w:val="22"/>
          <w:szCs w:val="22"/>
        </w:rPr>
        <w:t>závad stejného typu, nebo 5 závad různého typu n</w:t>
      </w:r>
      <w:r>
        <w:rPr>
          <w:sz w:val="22"/>
          <w:szCs w:val="22"/>
        </w:rPr>
        <w:t>a zboží, nebo</w:t>
      </w:r>
    </w:p>
    <w:p w:rsidR="00F95A88" w:rsidRDefault="00F95A88" w:rsidP="00F95A88">
      <w:pPr>
        <w:pStyle w:val="Barevnseznamzvraznn1"/>
        <w:numPr>
          <w:ilvl w:val="1"/>
          <w:numId w:val="9"/>
        </w:numPr>
        <w:tabs>
          <w:tab w:val="left" w:pos="426"/>
        </w:tabs>
        <w:jc w:val="both"/>
        <w:rPr>
          <w:sz w:val="22"/>
          <w:szCs w:val="22"/>
        </w:rPr>
      </w:pPr>
      <w:r w:rsidRPr="00F95A88">
        <w:rPr>
          <w:sz w:val="22"/>
          <w:szCs w:val="22"/>
        </w:rPr>
        <w:t>celková doba odstávky zboží pro záruční závadu bude za dobu 12 po sobě jdoucích kalendářních měsíců delší než 30 kalendářních dnů</w:t>
      </w:r>
      <w:r>
        <w:rPr>
          <w:sz w:val="22"/>
          <w:szCs w:val="22"/>
        </w:rPr>
        <w:t>.</w:t>
      </w:r>
    </w:p>
    <w:p w:rsidR="00F95A88" w:rsidRPr="00F95A88" w:rsidRDefault="00F95A88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F95A88">
        <w:rPr>
          <w:sz w:val="22"/>
          <w:szCs w:val="22"/>
        </w:rPr>
        <w:t xml:space="preserve">Prodávající na sebe přebírá nebezpečí změny okolností dle § 1765 odst. 2 zákona č. 89/2012 Sb., občanského zákoníku, v platném znění. </w:t>
      </w:r>
    </w:p>
    <w:p w:rsidR="00F95A88" w:rsidRPr="00F95A88" w:rsidRDefault="00F95A88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F95A88">
        <w:rPr>
          <w:sz w:val="22"/>
          <w:szCs w:val="22"/>
        </w:rPr>
        <w:t xml:space="preserve">Mimo případy subdodávek dle zákona č. 134/2016 Sb., o zadávání veřejných zakázek, ve znění pozdějších předpisů, se pro účely této smlouvy vylučuje postoupení smlouvy dle § 1895 </w:t>
      </w:r>
      <w:r>
        <w:rPr>
          <w:sz w:val="22"/>
          <w:szCs w:val="22"/>
        </w:rPr>
        <w:t>občanského zákoníku</w:t>
      </w:r>
      <w:r w:rsidR="003102D3">
        <w:rPr>
          <w:sz w:val="22"/>
          <w:szCs w:val="22"/>
        </w:rPr>
        <w:t>, tj. P</w:t>
      </w:r>
      <w:r w:rsidRPr="00F95A88">
        <w:rPr>
          <w:sz w:val="22"/>
          <w:szCs w:val="22"/>
        </w:rPr>
        <w:t xml:space="preserve">rodávající není oprávněn postoupit svá práva a povinnosti z této smlouvy nebo její části třetí osobě. </w:t>
      </w:r>
    </w:p>
    <w:p w:rsidR="003207A3" w:rsidRPr="003207A3" w:rsidRDefault="003207A3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Tato smlouva může být měněna pouze dodatky v písemné formě obsahující podpisy obou smluvních stran na téže listině a smluvní strany vylučují, že by ke změně smlouvy mohlo dojít jiným způsobem; to platí i pro vzdání se písemné formy. </w:t>
      </w:r>
    </w:p>
    <w:p w:rsidR="003207A3" w:rsidRPr="003207A3" w:rsidRDefault="00232DA2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Veškerá oznámení mezi smluvními stranami, která se vztahují k této smlouvě nebo mají být učiněna na základě této smlouvy, musí být učiněna písemně a doručena druhé smluvní straně osobně, prostřednictvím datové schránky či poštou, není-li ve smlouvě uvedeno jinak. </w:t>
      </w:r>
      <w:r w:rsidR="003207A3" w:rsidRPr="003207A3">
        <w:rPr>
          <w:sz w:val="22"/>
          <w:szCs w:val="22"/>
        </w:rPr>
        <w:t xml:space="preserve">Doručováno bude na adresy smluvních stran uvedené v této smlouvě. Jakákoliv změna adresy musí být druhé smluvní straně změněna bez zbytečného prodlení. V případě zaslání písemnosti prostřednictvím poskytovatele poštovních služeb se zásilka považuje za </w:t>
      </w:r>
      <w:r w:rsidR="00B609D4">
        <w:rPr>
          <w:sz w:val="22"/>
          <w:szCs w:val="22"/>
        </w:rPr>
        <w:t>doručenou</w:t>
      </w:r>
      <w:r w:rsidR="003207A3" w:rsidRPr="003207A3">
        <w:rPr>
          <w:sz w:val="22"/>
          <w:szCs w:val="22"/>
        </w:rPr>
        <w:t xml:space="preserve"> i v případě, že si smluvní strana zásilku nevyzvedne</w:t>
      </w:r>
      <w:r w:rsidR="00B609D4">
        <w:rPr>
          <w:sz w:val="22"/>
          <w:szCs w:val="22"/>
        </w:rPr>
        <w:t xml:space="preserve">, a to </w:t>
      </w:r>
      <w:r w:rsidR="00B609D4" w:rsidRPr="003207A3">
        <w:rPr>
          <w:sz w:val="22"/>
          <w:szCs w:val="22"/>
        </w:rPr>
        <w:t>10</w:t>
      </w:r>
      <w:r w:rsidR="00B609D4">
        <w:rPr>
          <w:sz w:val="22"/>
          <w:szCs w:val="22"/>
        </w:rPr>
        <w:t>. dnem poté</w:t>
      </w:r>
      <w:r w:rsidR="00B609D4" w:rsidRPr="003207A3">
        <w:rPr>
          <w:sz w:val="22"/>
          <w:szCs w:val="22"/>
        </w:rPr>
        <w:t>, kdy byla připravena k vyzvednutí</w:t>
      </w:r>
      <w:r w:rsidR="003207A3" w:rsidRPr="003207A3">
        <w:rPr>
          <w:sz w:val="22"/>
          <w:szCs w:val="22"/>
        </w:rPr>
        <w:t xml:space="preserve">. V případě, že smluvní strana odmítne přijmout písemnost, považuje se okamžikem odmítnutím tato písemnost za </w:t>
      </w:r>
      <w:r w:rsidR="00B609D4">
        <w:rPr>
          <w:sz w:val="22"/>
          <w:szCs w:val="22"/>
        </w:rPr>
        <w:t>doručenou</w:t>
      </w:r>
      <w:r w:rsidR="003207A3" w:rsidRPr="003207A3">
        <w:rPr>
          <w:sz w:val="22"/>
          <w:szCs w:val="22"/>
        </w:rPr>
        <w:t>.</w:t>
      </w:r>
    </w:p>
    <w:p w:rsidR="003207A3" w:rsidRDefault="003207A3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:rsidR="00F010F6" w:rsidRPr="00E50D71" w:rsidRDefault="009244ED" w:rsidP="00F010F6">
      <w:pPr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F010F6">
        <w:rPr>
          <w:sz w:val="22"/>
          <w:szCs w:val="22"/>
        </w:rPr>
        <w:t xml:space="preserve"> </w:t>
      </w:r>
      <w:r w:rsidR="00F010F6" w:rsidRPr="00FF720E">
        <w:rPr>
          <w:sz w:val="22"/>
          <w:szCs w:val="22"/>
        </w:rPr>
        <w:t>bere na vědomí, že tato smlouva podléhá povinnosti zveřejnění v Registru smluv</w:t>
      </w:r>
      <w:r>
        <w:rPr>
          <w:sz w:val="22"/>
          <w:szCs w:val="22"/>
        </w:rPr>
        <w:t xml:space="preserve">; </w:t>
      </w:r>
      <w:r w:rsidRPr="00D0084C">
        <w:rPr>
          <w:sz w:val="22"/>
          <w:szCs w:val="22"/>
        </w:rPr>
        <w:t xml:space="preserve">části </w:t>
      </w:r>
      <w:r w:rsidRPr="00E50D71">
        <w:rPr>
          <w:sz w:val="22"/>
          <w:szCs w:val="22"/>
        </w:rPr>
        <w:t>smlouvy, které Prodávající považuje za své obchodní tajemství a které tudíž nepodléhají zveřejnění (budou znečitelněny), je Prodávající povinen sdělit Kupujícímu nejpozději při podpisu této smlouvy</w:t>
      </w:r>
      <w:r w:rsidR="00F010F6" w:rsidRPr="00E50D71">
        <w:rPr>
          <w:sz w:val="22"/>
          <w:szCs w:val="22"/>
        </w:rPr>
        <w:t>.</w:t>
      </w:r>
    </w:p>
    <w:p w:rsidR="00A44DE2" w:rsidRPr="00E50D71" w:rsidRDefault="00A44DE2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E50D71">
        <w:rPr>
          <w:sz w:val="22"/>
          <w:szCs w:val="22"/>
        </w:rPr>
        <w:t>Smlouva je sepsána ve dvou vyhotoveních s platností originálu a každá ze smluvních stran obdrží po jednom vyhotovení.</w:t>
      </w:r>
    </w:p>
    <w:p w:rsidR="009D1E4A" w:rsidRPr="00E50D71" w:rsidRDefault="003207A3" w:rsidP="003102D3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E50D71">
        <w:rPr>
          <w:sz w:val="22"/>
          <w:szCs w:val="22"/>
        </w:rPr>
        <w:t xml:space="preserve">Nedílnou součástí této smlouvy </w:t>
      </w:r>
      <w:r w:rsidR="00847A21" w:rsidRPr="00E50D71">
        <w:rPr>
          <w:sz w:val="22"/>
          <w:szCs w:val="22"/>
        </w:rPr>
        <w:t>je</w:t>
      </w:r>
      <w:r w:rsidR="00231010" w:rsidRPr="00E50D71">
        <w:rPr>
          <w:sz w:val="22"/>
          <w:szCs w:val="22"/>
        </w:rPr>
        <w:t xml:space="preserve"> její </w:t>
      </w:r>
    </w:p>
    <w:p w:rsidR="00A1755A" w:rsidRPr="00E50D71" w:rsidRDefault="00231010" w:rsidP="009D1E4A">
      <w:pPr>
        <w:pStyle w:val="Barevnseznamzvraznn1"/>
        <w:numPr>
          <w:ilvl w:val="2"/>
          <w:numId w:val="2"/>
        </w:numPr>
        <w:tabs>
          <w:tab w:val="left" w:pos="426"/>
        </w:tabs>
        <w:spacing w:before="60"/>
        <w:jc w:val="both"/>
        <w:rPr>
          <w:sz w:val="22"/>
          <w:szCs w:val="22"/>
        </w:rPr>
      </w:pPr>
      <w:r w:rsidRPr="00E50D71">
        <w:rPr>
          <w:sz w:val="22"/>
          <w:szCs w:val="22"/>
        </w:rPr>
        <w:t xml:space="preserve">Příloha </w:t>
      </w:r>
      <w:r w:rsidR="00614A76" w:rsidRPr="00E50D71">
        <w:rPr>
          <w:sz w:val="22"/>
          <w:szCs w:val="22"/>
        </w:rPr>
        <w:t>č. 1:</w:t>
      </w:r>
      <w:r w:rsidR="003207A3" w:rsidRPr="00E50D71">
        <w:rPr>
          <w:sz w:val="22"/>
          <w:szCs w:val="22"/>
        </w:rPr>
        <w:t xml:space="preserve"> </w:t>
      </w:r>
      <w:r w:rsidR="005D0387" w:rsidRPr="00E50D71">
        <w:rPr>
          <w:sz w:val="22"/>
          <w:szCs w:val="22"/>
        </w:rPr>
        <w:t>Specifikace zboží</w:t>
      </w:r>
      <w:r w:rsidR="00847A21" w:rsidRPr="00E50D71">
        <w:rPr>
          <w:sz w:val="22"/>
          <w:szCs w:val="22"/>
        </w:rPr>
        <w:t>.</w:t>
      </w:r>
    </w:p>
    <w:p w:rsidR="009D1E4A" w:rsidRPr="00E50D71" w:rsidRDefault="009D1E4A" w:rsidP="009D1E4A">
      <w:pPr>
        <w:pStyle w:val="Barevnseznamzvraznn1"/>
        <w:numPr>
          <w:ilvl w:val="2"/>
          <w:numId w:val="2"/>
        </w:numPr>
        <w:tabs>
          <w:tab w:val="left" w:pos="426"/>
        </w:tabs>
        <w:spacing w:before="60"/>
        <w:jc w:val="both"/>
        <w:rPr>
          <w:sz w:val="22"/>
          <w:szCs w:val="22"/>
        </w:rPr>
      </w:pPr>
      <w:r w:rsidRPr="00E50D71">
        <w:rPr>
          <w:sz w:val="22"/>
          <w:szCs w:val="22"/>
        </w:rPr>
        <w:t>Příloha č. 2: Vyobrazení Loga</w:t>
      </w:r>
    </w:p>
    <w:p w:rsidR="006B79E3" w:rsidRDefault="006B79E3" w:rsidP="006B79E3">
      <w:pPr>
        <w:pStyle w:val="Barevnseznamzvraznn1"/>
        <w:tabs>
          <w:tab w:val="left" w:pos="426"/>
        </w:tabs>
        <w:spacing w:before="60"/>
        <w:ind w:left="425"/>
        <w:jc w:val="both"/>
        <w:rPr>
          <w:sz w:val="22"/>
          <w:szCs w:val="22"/>
        </w:rPr>
      </w:pPr>
    </w:p>
    <w:p w:rsidR="003102D3" w:rsidRPr="00847A21" w:rsidRDefault="003102D3" w:rsidP="00BD7C38">
      <w:pPr>
        <w:pStyle w:val="Barevnseznamzvraznn1"/>
        <w:tabs>
          <w:tab w:val="left" w:pos="426"/>
        </w:tabs>
        <w:ind w:left="425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3207A3" w:rsidRPr="000758CC" w:rsidTr="003102D3">
        <w:tc>
          <w:tcPr>
            <w:tcW w:w="4643" w:type="dxa"/>
          </w:tcPr>
          <w:p w:rsidR="003207A3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96731D"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 w:rsidR="00E85AD6"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  <w:p w:rsidR="003207A3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07A3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7228" w:rsidRPr="000758CC" w:rsidRDefault="00A57228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07A3" w:rsidRPr="000758CC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:rsidR="003207A3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 w:rsidR="00E50D71">
              <w:rPr>
                <w:rFonts w:ascii="Times New Roman" w:hAnsi="Times New Roman" w:cs="Times New Roman"/>
                <w:sz w:val="22"/>
                <w:szCs w:val="22"/>
              </w:rPr>
              <w:t>Orlové</w:t>
            </w: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proofErr w:type="gramStart"/>
            <w:r w:rsidR="00E50D71">
              <w:rPr>
                <w:rFonts w:ascii="Times New Roman" w:hAnsi="Times New Roman" w:cs="Times New Roman"/>
                <w:sz w:val="22"/>
                <w:szCs w:val="22"/>
              </w:rPr>
              <w:t>23.10.2024</w:t>
            </w:r>
            <w:proofErr w:type="gramEnd"/>
          </w:p>
          <w:p w:rsidR="003207A3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7228" w:rsidRDefault="00A57228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02D3" w:rsidRPr="000758CC" w:rsidRDefault="003102D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07A3" w:rsidRPr="000758CC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3207A3" w:rsidRPr="000758CC" w:rsidTr="003102D3">
        <w:tc>
          <w:tcPr>
            <w:tcW w:w="4643" w:type="dxa"/>
          </w:tcPr>
          <w:p w:rsidR="0096731D" w:rsidRPr="009A448D" w:rsidRDefault="0096731D" w:rsidP="00847A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SLL</w:t>
            </w:r>
            <w:r w:rsidRPr="009A448D">
              <w:rPr>
                <w:b/>
                <w:sz w:val="22"/>
                <w:szCs w:val="22"/>
              </w:rPr>
              <w:t xml:space="preserve"> Janské Lázně, státní podnik </w:t>
            </w:r>
          </w:p>
          <w:p w:rsidR="003207A3" w:rsidRPr="00924654" w:rsidRDefault="00B32B98" w:rsidP="00847A2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 w:rsidR="003207A3" w:rsidRPr="00924654">
              <w:rPr>
                <w:sz w:val="22"/>
                <w:szCs w:val="22"/>
              </w:rPr>
              <w:t>, ředitel</w:t>
            </w:r>
          </w:p>
        </w:tc>
        <w:tc>
          <w:tcPr>
            <w:tcW w:w="4645" w:type="dxa"/>
          </w:tcPr>
          <w:p w:rsidR="00E50D71" w:rsidRPr="00E50D71" w:rsidRDefault="00E50D71" w:rsidP="00847A21">
            <w:pPr>
              <w:pStyle w:val="Body2"/>
              <w:spacing w:after="0" w:line="240" w:lineRule="auto"/>
              <w:ind w:left="0"/>
              <w:jc w:val="left"/>
              <w:rPr>
                <w:rFonts w:ascii="TimesNewRoman,BoldItalic" w:hAnsi="TimesNewRoman,BoldItalic" w:cs="TimesNewRoman,BoldItalic"/>
                <w:bCs/>
                <w:i/>
                <w:iCs/>
                <w:sz w:val="22"/>
                <w:szCs w:val="22"/>
              </w:rPr>
            </w:pPr>
            <w:r w:rsidRPr="00E50D71">
              <w:rPr>
                <w:rFonts w:ascii="TimesNewRoman,BoldItalic" w:hAnsi="TimesNewRoman,BoldItalic" w:cs="TimesNewRoman,BoldItalic"/>
                <w:bCs/>
                <w:i/>
                <w:iCs/>
                <w:sz w:val="22"/>
                <w:szCs w:val="22"/>
              </w:rPr>
              <w:t>TRADETEX s.r.o.</w:t>
            </w:r>
          </w:p>
          <w:p w:rsidR="003207A3" w:rsidRPr="00E50D71" w:rsidRDefault="00B32B98" w:rsidP="00847A21">
            <w:pPr>
              <w:pStyle w:val="Body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</w:t>
            </w:r>
            <w:bookmarkStart w:id="0" w:name="_GoBack"/>
            <w:bookmarkEnd w:id="0"/>
            <w:r w:rsidR="00E50D71" w:rsidRPr="00E50D71">
              <w:rPr>
                <w:rFonts w:ascii="Times New Roman" w:hAnsi="Times New Roman" w:cs="Times New Roman"/>
                <w:sz w:val="22"/>
                <w:szCs w:val="22"/>
              </w:rPr>
              <w:t>, jednatel</w:t>
            </w:r>
          </w:p>
        </w:tc>
      </w:tr>
    </w:tbl>
    <w:p w:rsidR="005D0387" w:rsidRDefault="005D0387" w:rsidP="00847A21">
      <w:pPr>
        <w:jc w:val="both"/>
        <w:rPr>
          <w:b/>
          <w:color w:val="000000"/>
          <w:sz w:val="22"/>
          <w:szCs w:val="22"/>
        </w:rPr>
      </w:pPr>
    </w:p>
    <w:p w:rsidR="009244ED" w:rsidRPr="00B425B9" w:rsidRDefault="005D0387" w:rsidP="00847A21">
      <w:pP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  <w:r w:rsidRPr="00B425B9">
        <w:rPr>
          <w:b/>
          <w:sz w:val="22"/>
          <w:szCs w:val="22"/>
        </w:rPr>
        <w:lastRenderedPageBreak/>
        <w:t>Příloha č. 1 – Specifikace zboží</w:t>
      </w:r>
      <w:r w:rsidR="004E7D9E">
        <w:rPr>
          <w:b/>
          <w:sz w:val="22"/>
          <w:szCs w:val="22"/>
        </w:rPr>
        <w:t xml:space="preserve"> a cenová nabídka dodavatele</w:t>
      </w:r>
    </w:p>
    <w:p w:rsidR="005D0387" w:rsidRDefault="005D0387" w:rsidP="00847A21">
      <w:pPr>
        <w:jc w:val="both"/>
        <w:rPr>
          <w:sz w:val="22"/>
          <w:szCs w:val="22"/>
        </w:rPr>
      </w:pPr>
    </w:p>
    <w:p w:rsidR="00B425B9" w:rsidRDefault="00B425B9" w:rsidP="00B425B9">
      <w:pPr>
        <w:ind w:left="426"/>
        <w:jc w:val="both"/>
        <w:rPr>
          <w:color w:val="000000"/>
          <w:sz w:val="22"/>
          <w:szCs w:val="22"/>
        </w:rPr>
      </w:pPr>
    </w:p>
    <w:sectPr w:rsidR="00B425B9" w:rsidSect="00EC4B9E">
      <w:headerReference w:type="even" r:id="rId11"/>
      <w:headerReference w:type="default" r:id="rId12"/>
      <w:footerReference w:type="default" r:id="rId13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85" w:rsidRDefault="00774C85" w:rsidP="00790E8B">
      <w:r>
        <w:separator/>
      </w:r>
    </w:p>
  </w:endnote>
  <w:endnote w:type="continuationSeparator" w:id="0">
    <w:p w:rsidR="00774C85" w:rsidRDefault="00774C85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49" w:rsidRDefault="00EE334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2B98">
      <w:rPr>
        <w:noProof/>
      </w:rPr>
      <w:t>4</w:t>
    </w:r>
    <w:r>
      <w:fldChar w:fldCharType="end"/>
    </w:r>
  </w:p>
  <w:p w:rsidR="00EE3349" w:rsidRDefault="00EE33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85" w:rsidRDefault="00774C85" w:rsidP="00790E8B">
      <w:r>
        <w:separator/>
      </w:r>
    </w:p>
  </w:footnote>
  <w:footnote w:type="continuationSeparator" w:id="0">
    <w:p w:rsidR="00774C85" w:rsidRDefault="00774C85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49" w:rsidRDefault="00EE3349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3349" w:rsidRDefault="00EE33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49" w:rsidRPr="00AB40AF" w:rsidRDefault="00EE3349" w:rsidP="00AB40AF">
    <w:pPr>
      <w:pStyle w:val="Zhlav"/>
      <w:framePr w:wrap="around" w:vAnchor="text" w:hAnchor="margin" w:xAlign="center" w:y="1"/>
      <w:rPr>
        <w:color w:val="FF0000"/>
      </w:rPr>
    </w:pPr>
  </w:p>
  <w:p w:rsidR="00EE3349" w:rsidRDefault="00EE3349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236E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47612"/>
    <w:multiLevelType w:val="hybridMultilevel"/>
    <w:tmpl w:val="AA609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51463"/>
    <w:multiLevelType w:val="hybridMultilevel"/>
    <w:tmpl w:val="BEE260FE"/>
    <w:lvl w:ilvl="0" w:tplc="7ACA1B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B85917"/>
    <w:multiLevelType w:val="hybridMultilevel"/>
    <w:tmpl w:val="28F6CD5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5EA47F0"/>
    <w:multiLevelType w:val="hybridMultilevel"/>
    <w:tmpl w:val="E6B069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725458">
      <w:start w:val="10"/>
      <w:numFmt w:val="bullet"/>
      <w:lvlText w:val="˗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C807F5"/>
    <w:multiLevelType w:val="hybridMultilevel"/>
    <w:tmpl w:val="0122C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22346"/>
    <w:multiLevelType w:val="hybridMultilevel"/>
    <w:tmpl w:val="CD746E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433DAE"/>
    <w:multiLevelType w:val="hybridMultilevel"/>
    <w:tmpl w:val="E65271B2"/>
    <w:lvl w:ilvl="0" w:tplc="2E4EF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6DA23BE1"/>
    <w:multiLevelType w:val="singleLevel"/>
    <w:tmpl w:val="C276AE8E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74DA1288"/>
    <w:multiLevelType w:val="hybridMultilevel"/>
    <w:tmpl w:val="06DC9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34C60694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346C5"/>
    <w:multiLevelType w:val="hybridMultilevel"/>
    <w:tmpl w:val="28C20BA6"/>
    <w:lvl w:ilvl="0" w:tplc="30B868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035717"/>
    <w:multiLevelType w:val="hybridMultilevel"/>
    <w:tmpl w:val="67E05A7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74A4144E">
      <w:start w:val="1"/>
      <w:numFmt w:val="bullet"/>
      <w:lvlText w:val="-"/>
      <w:lvlJc w:val="left"/>
      <w:pPr>
        <w:ind w:left="1222" w:hanging="360"/>
      </w:pPr>
      <w:rPr>
        <w:rFonts w:ascii="Verdana" w:hAnsi="Verdana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4"/>
  </w:num>
  <w:num w:numId="4">
    <w:abstractNumId w:val="21"/>
  </w:num>
  <w:num w:numId="5">
    <w:abstractNumId w:val="23"/>
  </w:num>
  <w:num w:numId="6">
    <w:abstractNumId w:val="1"/>
  </w:num>
  <w:num w:numId="7">
    <w:abstractNumId w:val="26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8"/>
  </w:num>
  <w:num w:numId="13">
    <w:abstractNumId w:val="27"/>
  </w:num>
  <w:num w:numId="14">
    <w:abstractNumId w:val="9"/>
  </w:num>
  <w:num w:numId="15">
    <w:abstractNumId w:val="5"/>
  </w:num>
  <w:num w:numId="16">
    <w:abstractNumId w:val="22"/>
  </w:num>
  <w:num w:numId="17">
    <w:abstractNumId w:val="6"/>
  </w:num>
  <w:num w:numId="18">
    <w:abstractNumId w:val="7"/>
  </w:num>
  <w:num w:numId="19">
    <w:abstractNumId w:val="20"/>
  </w:num>
  <w:num w:numId="20">
    <w:abstractNumId w:val="0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2"/>
  </w:num>
  <w:num w:numId="24">
    <w:abstractNumId w:val="3"/>
  </w:num>
  <w:num w:numId="25">
    <w:abstractNumId w:val="13"/>
  </w:num>
  <w:num w:numId="26">
    <w:abstractNumId w:val="19"/>
  </w:num>
  <w:num w:numId="27">
    <w:abstractNumId w:val="28"/>
  </w:num>
  <w:num w:numId="28">
    <w:abstractNumId w:val="10"/>
  </w:num>
  <w:num w:numId="2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A3"/>
    <w:rsid w:val="000044CA"/>
    <w:rsid w:val="0001352E"/>
    <w:rsid w:val="00016EFF"/>
    <w:rsid w:val="00020373"/>
    <w:rsid w:val="000218F0"/>
    <w:rsid w:val="00023E0C"/>
    <w:rsid w:val="00046565"/>
    <w:rsid w:val="0004707B"/>
    <w:rsid w:val="00047FC0"/>
    <w:rsid w:val="00052CE4"/>
    <w:rsid w:val="00055490"/>
    <w:rsid w:val="00055D21"/>
    <w:rsid w:val="00056FA4"/>
    <w:rsid w:val="00061A4D"/>
    <w:rsid w:val="00063D2E"/>
    <w:rsid w:val="0006424A"/>
    <w:rsid w:val="00071F36"/>
    <w:rsid w:val="00072187"/>
    <w:rsid w:val="0007614D"/>
    <w:rsid w:val="000817BC"/>
    <w:rsid w:val="000843AC"/>
    <w:rsid w:val="0008447A"/>
    <w:rsid w:val="00091DAC"/>
    <w:rsid w:val="00091FE0"/>
    <w:rsid w:val="00093D42"/>
    <w:rsid w:val="0009648A"/>
    <w:rsid w:val="00097A0F"/>
    <w:rsid w:val="000A56FD"/>
    <w:rsid w:val="000B4B43"/>
    <w:rsid w:val="000B7F28"/>
    <w:rsid w:val="000C07F2"/>
    <w:rsid w:val="000C52FB"/>
    <w:rsid w:val="000C7980"/>
    <w:rsid w:val="000D35D1"/>
    <w:rsid w:val="000E0F7F"/>
    <w:rsid w:val="000F338F"/>
    <w:rsid w:val="000F7C09"/>
    <w:rsid w:val="00103032"/>
    <w:rsid w:val="00104F63"/>
    <w:rsid w:val="00110458"/>
    <w:rsid w:val="001121C5"/>
    <w:rsid w:val="0011386A"/>
    <w:rsid w:val="001144F6"/>
    <w:rsid w:val="001241BE"/>
    <w:rsid w:val="0012449B"/>
    <w:rsid w:val="00124DBB"/>
    <w:rsid w:val="0012631A"/>
    <w:rsid w:val="00127F25"/>
    <w:rsid w:val="00137123"/>
    <w:rsid w:val="00145CEC"/>
    <w:rsid w:val="00150180"/>
    <w:rsid w:val="0015146A"/>
    <w:rsid w:val="00153754"/>
    <w:rsid w:val="0015410F"/>
    <w:rsid w:val="00160F09"/>
    <w:rsid w:val="00164677"/>
    <w:rsid w:val="00167AAF"/>
    <w:rsid w:val="00167C36"/>
    <w:rsid w:val="00170355"/>
    <w:rsid w:val="00172C0B"/>
    <w:rsid w:val="001814D8"/>
    <w:rsid w:val="0018519F"/>
    <w:rsid w:val="00185C6D"/>
    <w:rsid w:val="00190F74"/>
    <w:rsid w:val="0019155F"/>
    <w:rsid w:val="00195024"/>
    <w:rsid w:val="00195697"/>
    <w:rsid w:val="001A6741"/>
    <w:rsid w:val="001B6042"/>
    <w:rsid w:val="001C3668"/>
    <w:rsid w:val="001D207F"/>
    <w:rsid w:val="001E6527"/>
    <w:rsid w:val="00200888"/>
    <w:rsid w:val="00201553"/>
    <w:rsid w:val="0020669E"/>
    <w:rsid w:val="00212D72"/>
    <w:rsid w:val="00213337"/>
    <w:rsid w:val="00216FD2"/>
    <w:rsid w:val="002256D8"/>
    <w:rsid w:val="00231010"/>
    <w:rsid w:val="00232DA2"/>
    <w:rsid w:val="002347F1"/>
    <w:rsid w:val="00236281"/>
    <w:rsid w:val="002363FB"/>
    <w:rsid w:val="00237563"/>
    <w:rsid w:val="00240906"/>
    <w:rsid w:val="00241988"/>
    <w:rsid w:val="002425A1"/>
    <w:rsid w:val="00243BE1"/>
    <w:rsid w:val="00244D67"/>
    <w:rsid w:val="002501C2"/>
    <w:rsid w:val="0025108E"/>
    <w:rsid w:val="00253E87"/>
    <w:rsid w:val="00261613"/>
    <w:rsid w:val="00261C8F"/>
    <w:rsid w:val="00270B19"/>
    <w:rsid w:val="00270C69"/>
    <w:rsid w:val="00272774"/>
    <w:rsid w:val="00275648"/>
    <w:rsid w:val="0028414E"/>
    <w:rsid w:val="00285224"/>
    <w:rsid w:val="00287711"/>
    <w:rsid w:val="0029171C"/>
    <w:rsid w:val="00295894"/>
    <w:rsid w:val="0029626C"/>
    <w:rsid w:val="00296BC2"/>
    <w:rsid w:val="00297A71"/>
    <w:rsid w:val="002A1F37"/>
    <w:rsid w:val="002A208E"/>
    <w:rsid w:val="002A317D"/>
    <w:rsid w:val="002B01F3"/>
    <w:rsid w:val="002B0DE9"/>
    <w:rsid w:val="002B7C27"/>
    <w:rsid w:val="002C373C"/>
    <w:rsid w:val="002C6F70"/>
    <w:rsid w:val="002D0D71"/>
    <w:rsid w:val="002D5816"/>
    <w:rsid w:val="002E4FA2"/>
    <w:rsid w:val="002E57F9"/>
    <w:rsid w:val="002E73CA"/>
    <w:rsid w:val="002E7442"/>
    <w:rsid w:val="002F1373"/>
    <w:rsid w:val="002F1F0D"/>
    <w:rsid w:val="002F43B0"/>
    <w:rsid w:val="002F5FE0"/>
    <w:rsid w:val="002F6BF3"/>
    <w:rsid w:val="00300959"/>
    <w:rsid w:val="003016FF"/>
    <w:rsid w:val="003046B7"/>
    <w:rsid w:val="003102D3"/>
    <w:rsid w:val="003110E4"/>
    <w:rsid w:val="003207A3"/>
    <w:rsid w:val="00321634"/>
    <w:rsid w:val="00322C6C"/>
    <w:rsid w:val="00323E1C"/>
    <w:rsid w:val="003243C8"/>
    <w:rsid w:val="00324E61"/>
    <w:rsid w:val="003311B1"/>
    <w:rsid w:val="0033138F"/>
    <w:rsid w:val="003320D1"/>
    <w:rsid w:val="00333F19"/>
    <w:rsid w:val="003451C6"/>
    <w:rsid w:val="00346909"/>
    <w:rsid w:val="00347634"/>
    <w:rsid w:val="00355A11"/>
    <w:rsid w:val="003611D5"/>
    <w:rsid w:val="00364130"/>
    <w:rsid w:val="003828C1"/>
    <w:rsid w:val="00387551"/>
    <w:rsid w:val="00394132"/>
    <w:rsid w:val="00396D23"/>
    <w:rsid w:val="003A0C5F"/>
    <w:rsid w:val="003A17F3"/>
    <w:rsid w:val="003A2394"/>
    <w:rsid w:val="003C520D"/>
    <w:rsid w:val="003E0322"/>
    <w:rsid w:val="003E4740"/>
    <w:rsid w:val="003E4955"/>
    <w:rsid w:val="003F506C"/>
    <w:rsid w:val="0040404E"/>
    <w:rsid w:val="00405155"/>
    <w:rsid w:val="0040637B"/>
    <w:rsid w:val="00407BAB"/>
    <w:rsid w:val="004103AD"/>
    <w:rsid w:val="00410BE3"/>
    <w:rsid w:val="004136A8"/>
    <w:rsid w:val="004159FE"/>
    <w:rsid w:val="004207B2"/>
    <w:rsid w:val="00423722"/>
    <w:rsid w:val="00425331"/>
    <w:rsid w:val="00425568"/>
    <w:rsid w:val="00425D2E"/>
    <w:rsid w:val="00435247"/>
    <w:rsid w:val="004434F9"/>
    <w:rsid w:val="00443FE4"/>
    <w:rsid w:val="00451F01"/>
    <w:rsid w:val="00454DF6"/>
    <w:rsid w:val="00455CFA"/>
    <w:rsid w:val="00457D71"/>
    <w:rsid w:val="0046043E"/>
    <w:rsid w:val="004654E3"/>
    <w:rsid w:val="00466C24"/>
    <w:rsid w:val="004719C6"/>
    <w:rsid w:val="00474C69"/>
    <w:rsid w:val="0047789D"/>
    <w:rsid w:val="00482977"/>
    <w:rsid w:val="0048386E"/>
    <w:rsid w:val="004849A1"/>
    <w:rsid w:val="004937CD"/>
    <w:rsid w:val="00493E68"/>
    <w:rsid w:val="00494E67"/>
    <w:rsid w:val="004960A0"/>
    <w:rsid w:val="00496D77"/>
    <w:rsid w:val="004A5111"/>
    <w:rsid w:val="004B4798"/>
    <w:rsid w:val="004B7DC5"/>
    <w:rsid w:val="004C0837"/>
    <w:rsid w:val="004C26A5"/>
    <w:rsid w:val="004C3345"/>
    <w:rsid w:val="004C55CC"/>
    <w:rsid w:val="004E02FF"/>
    <w:rsid w:val="004E5031"/>
    <w:rsid w:val="004E7185"/>
    <w:rsid w:val="004E7D9E"/>
    <w:rsid w:val="004F0A26"/>
    <w:rsid w:val="004F1772"/>
    <w:rsid w:val="004F1AFC"/>
    <w:rsid w:val="004F29D8"/>
    <w:rsid w:val="004F2C29"/>
    <w:rsid w:val="004F56CA"/>
    <w:rsid w:val="00500A80"/>
    <w:rsid w:val="00502AC3"/>
    <w:rsid w:val="00502C56"/>
    <w:rsid w:val="005058B8"/>
    <w:rsid w:val="0051422A"/>
    <w:rsid w:val="005200D3"/>
    <w:rsid w:val="00523E2B"/>
    <w:rsid w:val="00524534"/>
    <w:rsid w:val="005266C0"/>
    <w:rsid w:val="00526E7E"/>
    <w:rsid w:val="00531158"/>
    <w:rsid w:val="00536110"/>
    <w:rsid w:val="005361E9"/>
    <w:rsid w:val="00537007"/>
    <w:rsid w:val="00547B32"/>
    <w:rsid w:val="00550817"/>
    <w:rsid w:val="00552E32"/>
    <w:rsid w:val="00557A69"/>
    <w:rsid w:val="0056485B"/>
    <w:rsid w:val="00564E5A"/>
    <w:rsid w:val="005650A5"/>
    <w:rsid w:val="005663CC"/>
    <w:rsid w:val="0057105A"/>
    <w:rsid w:val="00581C26"/>
    <w:rsid w:val="00582E88"/>
    <w:rsid w:val="005839EE"/>
    <w:rsid w:val="00584A7B"/>
    <w:rsid w:val="005858B9"/>
    <w:rsid w:val="005874F6"/>
    <w:rsid w:val="00590934"/>
    <w:rsid w:val="0059498E"/>
    <w:rsid w:val="0059635F"/>
    <w:rsid w:val="00597BF7"/>
    <w:rsid w:val="005B7E6E"/>
    <w:rsid w:val="005C0178"/>
    <w:rsid w:val="005C59F8"/>
    <w:rsid w:val="005D0387"/>
    <w:rsid w:val="005D0BBF"/>
    <w:rsid w:val="005D2064"/>
    <w:rsid w:val="005D22E7"/>
    <w:rsid w:val="005D792E"/>
    <w:rsid w:val="005E5147"/>
    <w:rsid w:val="005E5BDD"/>
    <w:rsid w:val="005E6190"/>
    <w:rsid w:val="005E6347"/>
    <w:rsid w:val="005F1100"/>
    <w:rsid w:val="005F111E"/>
    <w:rsid w:val="005F31CD"/>
    <w:rsid w:val="00604C65"/>
    <w:rsid w:val="00605B94"/>
    <w:rsid w:val="00607686"/>
    <w:rsid w:val="00610129"/>
    <w:rsid w:val="0061054D"/>
    <w:rsid w:val="00614A76"/>
    <w:rsid w:val="00616734"/>
    <w:rsid w:val="006169DF"/>
    <w:rsid w:val="0062652F"/>
    <w:rsid w:val="006330AF"/>
    <w:rsid w:val="00636894"/>
    <w:rsid w:val="006432F3"/>
    <w:rsid w:val="00643A76"/>
    <w:rsid w:val="00657A84"/>
    <w:rsid w:val="00663B77"/>
    <w:rsid w:val="00664523"/>
    <w:rsid w:val="00664E81"/>
    <w:rsid w:val="0066561F"/>
    <w:rsid w:val="00666CED"/>
    <w:rsid w:val="00670F67"/>
    <w:rsid w:val="0067323C"/>
    <w:rsid w:val="00684038"/>
    <w:rsid w:val="006863EA"/>
    <w:rsid w:val="00687F69"/>
    <w:rsid w:val="00692BAA"/>
    <w:rsid w:val="006933B5"/>
    <w:rsid w:val="00696492"/>
    <w:rsid w:val="006A50B4"/>
    <w:rsid w:val="006A5863"/>
    <w:rsid w:val="006A6B57"/>
    <w:rsid w:val="006A6E72"/>
    <w:rsid w:val="006B1C2C"/>
    <w:rsid w:val="006B53FB"/>
    <w:rsid w:val="006B79E3"/>
    <w:rsid w:val="006C4BE2"/>
    <w:rsid w:val="006C76AA"/>
    <w:rsid w:val="006D24F2"/>
    <w:rsid w:val="006D5989"/>
    <w:rsid w:val="006D5C3B"/>
    <w:rsid w:val="006E15A2"/>
    <w:rsid w:val="006E6F0F"/>
    <w:rsid w:val="006F0B6B"/>
    <w:rsid w:val="006F11E3"/>
    <w:rsid w:val="006F220E"/>
    <w:rsid w:val="006F2425"/>
    <w:rsid w:val="006F2825"/>
    <w:rsid w:val="006F488C"/>
    <w:rsid w:val="006F524A"/>
    <w:rsid w:val="006F5E30"/>
    <w:rsid w:val="006F69BA"/>
    <w:rsid w:val="006F7701"/>
    <w:rsid w:val="007000C0"/>
    <w:rsid w:val="00702B56"/>
    <w:rsid w:val="00707FE5"/>
    <w:rsid w:val="007132A6"/>
    <w:rsid w:val="00724327"/>
    <w:rsid w:val="00736C62"/>
    <w:rsid w:val="00742F54"/>
    <w:rsid w:val="00743055"/>
    <w:rsid w:val="00743C33"/>
    <w:rsid w:val="00747159"/>
    <w:rsid w:val="00752DF1"/>
    <w:rsid w:val="00754627"/>
    <w:rsid w:val="0076213B"/>
    <w:rsid w:val="007671AD"/>
    <w:rsid w:val="0077109F"/>
    <w:rsid w:val="00771131"/>
    <w:rsid w:val="00771A6C"/>
    <w:rsid w:val="00772863"/>
    <w:rsid w:val="00772D0A"/>
    <w:rsid w:val="00774C85"/>
    <w:rsid w:val="0077709B"/>
    <w:rsid w:val="00781F7C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3918"/>
    <w:rsid w:val="007B0272"/>
    <w:rsid w:val="007B144B"/>
    <w:rsid w:val="007B1F03"/>
    <w:rsid w:val="007B226D"/>
    <w:rsid w:val="007B23C6"/>
    <w:rsid w:val="007B2755"/>
    <w:rsid w:val="007B2D0A"/>
    <w:rsid w:val="007B3992"/>
    <w:rsid w:val="007B5F94"/>
    <w:rsid w:val="007B63CB"/>
    <w:rsid w:val="007C3E9F"/>
    <w:rsid w:val="007D0248"/>
    <w:rsid w:val="007D1C98"/>
    <w:rsid w:val="007D1E1F"/>
    <w:rsid w:val="007D332A"/>
    <w:rsid w:val="007D3C06"/>
    <w:rsid w:val="007D663A"/>
    <w:rsid w:val="007E2ADF"/>
    <w:rsid w:val="007E4078"/>
    <w:rsid w:val="007F3B00"/>
    <w:rsid w:val="008013EF"/>
    <w:rsid w:val="008029DA"/>
    <w:rsid w:val="00802F59"/>
    <w:rsid w:val="008128CE"/>
    <w:rsid w:val="00821DE2"/>
    <w:rsid w:val="00823836"/>
    <w:rsid w:val="00826110"/>
    <w:rsid w:val="00831A48"/>
    <w:rsid w:val="00836F24"/>
    <w:rsid w:val="008425A9"/>
    <w:rsid w:val="00846F66"/>
    <w:rsid w:val="00847A21"/>
    <w:rsid w:val="0085060B"/>
    <w:rsid w:val="008549F4"/>
    <w:rsid w:val="008555E5"/>
    <w:rsid w:val="00862090"/>
    <w:rsid w:val="00865D7F"/>
    <w:rsid w:val="008707EF"/>
    <w:rsid w:val="0087494E"/>
    <w:rsid w:val="008829D9"/>
    <w:rsid w:val="008848BF"/>
    <w:rsid w:val="008852B3"/>
    <w:rsid w:val="00885A4B"/>
    <w:rsid w:val="00887157"/>
    <w:rsid w:val="008961AA"/>
    <w:rsid w:val="008A14D9"/>
    <w:rsid w:val="008A5189"/>
    <w:rsid w:val="008B1F63"/>
    <w:rsid w:val="008B2822"/>
    <w:rsid w:val="008B37F3"/>
    <w:rsid w:val="008B5024"/>
    <w:rsid w:val="008B69C8"/>
    <w:rsid w:val="008D47B5"/>
    <w:rsid w:val="008D690C"/>
    <w:rsid w:val="008D6DFF"/>
    <w:rsid w:val="008E4106"/>
    <w:rsid w:val="008E53C5"/>
    <w:rsid w:val="008E5B25"/>
    <w:rsid w:val="009003EC"/>
    <w:rsid w:val="00900B72"/>
    <w:rsid w:val="0090187A"/>
    <w:rsid w:val="0090236F"/>
    <w:rsid w:val="00907B5F"/>
    <w:rsid w:val="009145C4"/>
    <w:rsid w:val="009168B2"/>
    <w:rsid w:val="00916B75"/>
    <w:rsid w:val="00921614"/>
    <w:rsid w:val="009244ED"/>
    <w:rsid w:val="00924654"/>
    <w:rsid w:val="00931E0A"/>
    <w:rsid w:val="00934427"/>
    <w:rsid w:val="00945588"/>
    <w:rsid w:val="009501B8"/>
    <w:rsid w:val="009504FF"/>
    <w:rsid w:val="009526CC"/>
    <w:rsid w:val="00953F8E"/>
    <w:rsid w:val="0095467A"/>
    <w:rsid w:val="0095739B"/>
    <w:rsid w:val="00957C09"/>
    <w:rsid w:val="00960F6C"/>
    <w:rsid w:val="00961AE8"/>
    <w:rsid w:val="00964367"/>
    <w:rsid w:val="0096731D"/>
    <w:rsid w:val="0097512B"/>
    <w:rsid w:val="009841BC"/>
    <w:rsid w:val="0098632E"/>
    <w:rsid w:val="009A1770"/>
    <w:rsid w:val="009A448D"/>
    <w:rsid w:val="009A5DD7"/>
    <w:rsid w:val="009A67AC"/>
    <w:rsid w:val="009B2165"/>
    <w:rsid w:val="009B7DA3"/>
    <w:rsid w:val="009C3A3E"/>
    <w:rsid w:val="009C7455"/>
    <w:rsid w:val="009D1E4A"/>
    <w:rsid w:val="009E10C6"/>
    <w:rsid w:val="009E2A07"/>
    <w:rsid w:val="009E43E1"/>
    <w:rsid w:val="009E4AAA"/>
    <w:rsid w:val="009F10E7"/>
    <w:rsid w:val="009F2A79"/>
    <w:rsid w:val="009F3083"/>
    <w:rsid w:val="009F39CE"/>
    <w:rsid w:val="009F5BCA"/>
    <w:rsid w:val="009F7E4F"/>
    <w:rsid w:val="00A007F2"/>
    <w:rsid w:val="00A01201"/>
    <w:rsid w:val="00A039AC"/>
    <w:rsid w:val="00A05F3B"/>
    <w:rsid w:val="00A1364E"/>
    <w:rsid w:val="00A1755A"/>
    <w:rsid w:val="00A27970"/>
    <w:rsid w:val="00A30184"/>
    <w:rsid w:val="00A32DF2"/>
    <w:rsid w:val="00A35707"/>
    <w:rsid w:val="00A422C8"/>
    <w:rsid w:val="00A4314F"/>
    <w:rsid w:val="00A44BAA"/>
    <w:rsid w:val="00A44DE2"/>
    <w:rsid w:val="00A5317C"/>
    <w:rsid w:val="00A57228"/>
    <w:rsid w:val="00A61A97"/>
    <w:rsid w:val="00A703F2"/>
    <w:rsid w:val="00A72A7E"/>
    <w:rsid w:val="00A75384"/>
    <w:rsid w:val="00A77E75"/>
    <w:rsid w:val="00A77F88"/>
    <w:rsid w:val="00A80622"/>
    <w:rsid w:val="00A82B55"/>
    <w:rsid w:val="00A82CA3"/>
    <w:rsid w:val="00A90EF1"/>
    <w:rsid w:val="00A93B2D"/>
    <w:rsid w:val="00A94591"/>
    <w:rsid w:val="00A959B6"/>
    <w:rsid w:val="00A97522"/>
    <w:rsid w:val="00AA0AF8"/>
    <w:rsid w:val="00AA1BEB"/>
    <w:rsid w:val="00AA4210"/>
    <w:rsid w:val="00AB40AF"/>
    <w:rsid w:val="00AC52F6"/>
    <w:rsid w:val="00AD23E3"/>
    <w:rsid w:val="00AD3684"/>
    <w:rsid w:val="00AD7B20"/>
    <w:rsid w:val="00AE3583"/>
    <w:rsid w:val="00AE4E3D"/>
    <w:rsid w:val="00AE7AD5"/>
    <w:rsid w:val="00AF27F4"/>
    <w:rsid w:val="00B01B04"/>
    <w:rsid w:val="00B01C05"/>
    <w:rsid w:val="00B02131"/>
    <w:rsid w:val="00B04786"/>
    <w:rsid w:val="00B07F36"/>
    <w:rsid w:val="00B24B4E"/>
    <w:rsid w:val="00B32095"/>
    <w:rsid w:val="00B32B98"/>
    <w:rsid w:val="00B3609D"/>
    <w:rsid w:val="00B37033"/>
    <w:rsid w:val="00B425B9"/>
    <w:rsid w:val="00B51406"/>
    <w:rsid w:val="00B51741"/>
    <w:rsid w:val="00B560E7"/>
    <w:rsid w:val="00B5722B"/>
    <w:rsid w:val="00B609D4"/>
    <w:rsid w:val="00B62CAD"/>
    <w:rsid w:val="00B664B3"/>
    <w:rsid w:val="00B674D0"/>
    <w:rsid w:val="00B70329"/>
    <w:rsid w:val="00B71BA0"/>
    <w:rsid w:val="00B72BCB"/>
    <w:rsid w:val="00B76235"/>
    <w:rsid w:val="00B77ABD"/>
    <w:rsid w:val="00B77E74"/>
    <w:rsid w:val="00B82F2B"/>
    <w:rsid w:val="00B835D1"/>
    <w:rsid w:val="00B85C6F"/>
    <w:rsid w:val="00B85F57"/>
    <w:rsid w:val="00B873C7"/>
    <w:rsid w:val="00B9019E"/>
    <w:rsid w:val="00B90ABD"/>
    <w:rsid w:val="00BA03E1"/>
    <w:rsid w:val="00BA1076"/>
    <w:rsid w:val="00BA1B56"/>
    <w:rsid w:val="00BA3E47"/>
    <w:rsid w:val="00BA5411"/>
    <w:rsid w:val="00BB5250"/>
    <w:rsid w:val="00BC73F7"/>
    <w:rsid w:val="00BC7622"/>
    <w:rsid w:val="00BD187D"/>
    <w:rsid w:val="00BD274F"/>
    <w:rsid w:val="00BD5CF6"/>
    <w:rsid w:val="00BD6CB1"/>
    <w:rsid w:val="00BD7C38"/>
    <w:rsid w:val="00BE349C"/>
    <w:rsid w:val="00BE46D0"/>
    <w:rsid w:val="00BF0BE7"/>
    <w:rsid w:val="00BF3AA5"/>
    <w:rsid w:val="00BF3FE2"/>
    <w:rsid w:val="00BF71A9"/>
    <w:rsid w:val="00C00174"/>
    <w:rsid w:val="00C055AE"/>
    <w:rsid w:val="00C1108E"/>
    <w:rsid w:val="00C22396"/>
    <w:rsid w:val="00C24648"/>
    <w:rsid w:val="00C26D0E"/>
    <w:rsid w:val="00C35C13"/>
    <w:rsid w:val="00C36358"/>
    <w:rsid w:val="00C3664D"/>
    <w:rsid w:val="00C4352F"/>
    <w:rsid w:val="00C443A4"/>
    <w:rsid w:val="00C478D1"/>
    <w:rsid w:val="00C47F21"/>
    <w:rsid w:val="00C53515"/>
    <w:rsid w:val="00C53CAB"/>
    <w:rsid w:val="00C546D4"/>
    <w:rsid w:val="00C62D4B"/>
    <w:rsid w:val="00C63E98"/>
    <w:rsid w:val="00C64520"/>
    <w:rsid w:val="00C659FC"/>
    <w:rsid w:val="00C708F3"/>
    <w:rsid w:val="00C70C70"/>
    <w:rsid w:val="00C711BA"/>
    <w:rsid w:val="00C7446B"/>
    <w:rsid w:val="00C74ED4"/>
    <w:rsid w:val="00C75A76"/>
    <w:rsid w:val="00C75E0C"/>
    <w:rsid w:val="00C80D5E"/>
    <w:rsid w:val="00C81C5F"/>
    <w:rsid w:val="00C81FE5"/>
    <w:rsid w:val="00C86172"/>
    <w:rsid w:val="00C86D5C"/>
    <w:rsid w:val="00CA3785"/>
    <w:rsid w:val="00CA46C5"/>
    <w:rsid w:val="00CA5534"/>
    <w:rsid w:val="00CB4E8B"/>
    <w:rsid w:val="00CC12A5"/>
    <w:rsid w:val="00CC33C0"/>
    <w:rsid w:val="00CC46E4"/>
    <w:rsid w:val="00CC4CA7"/>
    <w:rsid w:val="00CD31AB"/>
    <w:rsid w:val="00CD3674"/>
    <w:rsid w:val="00CE49C3"/>
    <w:rsid w:val="00CE5D02"/>
    <w:rsid w:val="00CF5CB4"/>
    <w:rsid w:val="00CF7BED"/>
    <w:rsid w:val="00D11125"/>
    <w:rsid w:val="00D15109"/>
    <w:rsid w:val="00D155E4"/>
    <w:rsid w:val="00D26189"/>
    <w:rsid w:val="00D266AB"/>
    <w:rsid w:val="00D27E1B"/>
    <w:rsid w:val="00D3084F"/>
    <w:rsid w:val="00D36D9B"/>
    <w:rsid w:val="00D41887"/>
    <w:rsid w:val="00D42FBE"/>
    <w:rsid w:val="00D54A67"/>
    <w:rsid w:val="00D55633"/>
    <w:rsid w:val="00D61B2A"/>
    <w:rsid w:val="00D61C6A"/>
    <w:rsid w:val="00D62DE1"/>
    <w:rsid w:val="00D639C2"/>
    <w:rsid w:val="00D71D47"/>
    <w:rsid w:val="00D72FAC"/>
    <w:rsid w:val="00D761A5"/>
    <w:rsid w:val="00D8119E"/>
    <w:rsid w:val="00D821FE"/>
    <w:rsid w:val="00D83136"/>
    <w:rsid w:val="00D8376B"/>
    <w:rsid w:val="00D85AEC"/>
    <w:rsid w:val="00D868CF"/>
    <w:rsid w:val="00D91863"/>
    <w:rsid w:val="00D936FA"/>
    <w:rsid w:val="00D95583"/>
    <w:rsid w:val="00DA3C42"/>
    <w:rsid w:val="00DA48BD"/>
    <w:rsid w:val="00DB784D"/>
    <w:rsid w:val="00DC45E8"/>
    <w:rsid w:val="00DD6739"/>
    <w:rsid w:val="00DE1B09"/>
    <w:rsid w:val="00DE3768"/>
    <w:rsid w:val="00DE6505"/>
    <w:rsid w:val="00DE66DA"/>
    <w:rsid w:val="00DF3364"/>
    <w:rsid w:val="00DF33CB"/>
    <w:rsid w:val="00E03056"/>
    <w:rsid w:val="00E0307C"/>
    <w:rsid w:val="00E06F27"/>
    <w:rsid w:val="00E1191B"/>
    <w:rsid w:val="00E2593F"/>
    <w:rsid w:val="00E25A73"/>
    <w:rsid w:val="00E26805"/>
    <w:rsid w:val="00E27FF3"/>
    <w:rsid w:val="00E32B39"/>
    <w:rsid w:val="00E342EA"/>
    <w:rsid w:val="00E34460"/>
    <w:rsid w:val="00E40208"/>
    <w:rsid w:val="00E50D71"/>
    <w:rsid w:val="00E51D2F"/>
    <w:rsid w:val="00E528D3"/>
    <w:rsid w:val="00E54A74"/>
    <w:rsid w:val="00E728CF"/>
    <w:rsid w:val="00E760FE"/>
    <w:rsid w:val="00E85AD6"/>
    <w:rsid w:val="00E86DAD"/>
    <w:rsid w:val="00E91C62"/>
    <w:rsid w:val="00E92466"/>
    <w:rsid w:val="00E92C8B"/>
    <w:rsid w:val="00E948DE"/>
    <w:rsid w:val="00EA277F"/>
    <w:rsid w:val="00EA4816"/>
    <w:rsid w:val="00EA7668"/>
    <w:rsid w:val="00EB4BEA"/>
    <w:rsid w:val="00EC4B9E"/>
    <w:rsid w:val="00EC6086"/>
    <w:rsid w:val="00EC6672"/>
    <w:rsid w:val="00EC6BEB"/>
    <w:rsid w:val="00EC7F17"/>
    <w:rsid w:val="00ED2356"/>
    <w:rsid w:val="00ED511A"/>
    <w:rsid w:val="00ED695D"/>
    <w:rsid w:val="00EE2B69"/>
    <w:rsid w:val="00EE3349"/>
    <w:rsid w:val="00EF0122"/>
    <w:rsid w:val="00EF5183"/>
    <w:rsid w:val="00F00224"/>
    <w:rsid w:val="00F010F6"/>
    <w:rsid w:val="00F012FF"/>
    <w:rsid w:val="00F07B29"/>
    <w:rsid w:val="00F11E3C"/>
    <w:rsid w:val="00F12FF6"/>
    <w:rsid w:val="00F13F1A"/>
    <w:rsid w:val="00F14161"/>
    <w:rsid w:val="00F215AB"/>
    <w:rsid w:val="00F2612D"/>
    <w:rsid w:val="00F26891"/>
    <w:rsid w:val="00F27402"/>
    <w:rsid w:val="00F314C2"/>
    <w:rsid w:val="00F438A7"/>
    <w:rsid w:val="00F44E7B"/>
    <w:rsid w:val="00F45933"/>
    <w:rsid w:val="00F51E65"/>
    <w:rsid w:val="00F60920"/>
    <w:rsid w:val="00F6181D"/>
    <w:rsid w:val="00F63A93"/>
    <w:rsid w:val="00F654B0"/>
    <w:rsid w:val="00F66B47"/>
    <w:rsid w:val="00F67FF8"/>
    <w:rsid w:val="00F7399F"/>
    <w:rsid w:val="00F75C93"/>
    <w:rsid w:val="00F853D7"/>
    <w:rsid w:val="00F85C2F"/>
    <w:rsid w:val="00F94611"/>
    <w:rsid w:val="00F95A88"/>
    <w:rsid w:val="00FB165E"/>
    <w:rsid w:val="00FB30D3"/>
    <w:rsid w:val="00FB750D"/>
    <w:rsid w:val="00FC02E8"/>
    <w:rsid w:val="00FC7358"/>
    <w:rsid w:val="00FD268C"/>
    <w:rsid w:val="00FD52BE"/>
    <w:rsid w:val="00FD5E13"/>
    <w:rsid w:val="00FD6EDB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Barevnseznamzvraznn1">
    <w:name w:val="Colorful List Accent 1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‡ln’"/>
    <w:basedOn w:val="Normln"/>
    <w:uiPriority w:val="99"/>
    <w:rsid w:val="002A208E"/>
    <w:pPr>
      <w:widowControl w:val="0"/>
      <w:suppressAutoHyphens/>
      <w:adjustRightInd w:val="0"/>
      <w:spacing w:line="288" w:lineRule="auto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D41887"/>
    <w:pPr>
      <w:autoSpaceDE/>
      <w:autoSpaceDN/>
      <w:spacing w:after="160" w:line="259" w:lineRule="auto"/>
      <w:ind w:left="720"/>
      <w:contextualSpacing/>
    </w:pPr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Barevnseznamzvraznn1">
    <w:name w:val="Colorful List Accent 1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‡ln’"/>
    <w:basedOn w:val="Normln"/>
    <w:uiPriority w:val="99"/>
    <w:rsid w:val="002A208E"/>
    <w:pPr>
      <w:widowControl w:val="0"/>
      <w:suppressAutoHyphens/>
      <w:adjustRightInd w:val="0"/>
      <w:spacing w:line="288" w:lineRule="auto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D41887"/>
    <w:pPr>
      <w:autoSpaceDE/>
      <w:autoSpaceDN/>
      <w:spacing w:after="160" w:line="259" w:lineRule="auto"/>
      <w:ind w:left="720"/>
      <w:contextualSpacing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akturace@janskelazn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mesv@janskelazn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EF53-BD01-4977-BE79-119A43E5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1838</Words>
  <Characters>10850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SUBDODAVATELSKÁ SMLOUVA O PROVÁDĚNÍ OSTRAHY OBJEKTU A POSKYTOVÁNÍ SLUŽEB</vt:lpstr>
    </vt:vector>
  </TitlesOfParts>
  <Company>OUTDOORSHOP s.r.o.</Company>
  <LinksUpToDate>false</LinksUpToDate>
  <CharactersWithSpaces>12663</CharactersWithSpaces>
  <SharedDoc>false</SharedDoc>
  <HLinks>
    <vt:vector size="12" baseType="variant">
      <vt:variant>
        <vt:i4>786487</vt:i4>
      </vt:variant>
      <vt:variant>
        <vt:i4>3</vt:i4>
      </vt:variant>
      <vt:variant>
        <vt:i4>0</vt:i4>
      </vt:variant>
      <vt:variant>
        <vt:i4>5</vt:i4>
      </vt:variant>
      <vt:variant>
        <vt:lpwstr>mailto:fakturace@janskelazne.com</vt:lpwstr>
      </vt:variant>
      <vt:variant>
        <vt:lpwstr/>
      </vt:variant>
      <vt:variant>
        <vt:i4>7733319</vt:i4>
      </vt:variant>
      <vt:variant>
        <vt:i4>0</vt:i4>
      </vt:variant>
      <vt:variant>
        <vt:i4>0</vt:i4>
      </vt:variant>
      <vt:variant>
        <vt:i4>5</vt:i4>
      </vt:variant>
      <vt:variant>
        <vt:lpwstr>mailto:samesv@janskelazne.com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Šarlota Kondosová</cp:lastModifiedBy>
  <cp:revision>2</cp:revision>
  <cp:lastPrinted>2024-12-02T13:26:00Z</cp:lastPrinted>
  <dcterms:created xsi:type="dcterms:W3CDTF">2024-12-02T14:08:00Z</dcterms:created>
  <dcterms:modified xsi:type="dcterms:W3CDTF">2024-12-02T14:08:00Z</dcterms:modified>
</cp:coreProperties>
</file>