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b w:val="0"/>
          <w:bCs w:val="0"/>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1286/2024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33" w:lineRule="auto"/>
        <w:ind w:left="0" w:right="0" w:firstLine="0"/>
        <w:jc w:val="center"/>
        <w:rPr>
          <w:sz w:val="24"/>
          <w:szCs w:val="24"/>
        </w:rPr>
      </w:pPr>
      <w:r>
        <mc:AlternateContent>
          <mc:Choice Requires="wps">
            <w:drawing>
              <wp:anchor distT="0" distB="0" distL="25400" distR="25400" simplePos="0" relativeHeight="125829378" behindDoc="0" locked="0" layoutInCell="1" allowOverlap="1">
                <wp:simplePos x="0" y="0"/>
                <wp:positionH relativeFrom="page">
                  <wp:posOffset>888365</wp:posOffset>
                </wp:positionH>
                <wp:positionV relativeFrom="paragraph">
                  <wp:posOffset>393700</wp:posOffset>
                </wp:positionV>
                <wp:extent cx="1085215" cy="1042670"/>
                <wp:wrapSquare wrapText="bothSides"/>
                <wp:docPr id="1" name="Shape 1"/>
                <a:graphic xmlns:a="http://schemas.openxmlformats.org/drawingml/2006/main">
                  <a:graphicData uri="http://schemas.microsoft.com/office/word/2010/wordprocessingShape">
                    <wps:wsp>
                      <wps:cNvSpPr txBox="1"/>
                      <wps:spPr>
                        <a:xfrm>
                          <a:ext cx="1085215" cy="104267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31.pt;width:85.450000000000003pt;height:82.100000000000009pt;z-index:-125829375;mso-wrap-distance-left:2.pt;mso-wrap-distance-right:2.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Hasina Lipenec, čištění koryta v intravilánu obce</w:t>
      </w:r>
    </w:p>
    <w:p>
      <w:pPr>
        <w:pStyle w:val="Style2"/>
        <w:keepNext w:val="0"/>
        <w:keepLines w:val="0"/>
        <w:widowControl w:val="0"/>
        <w:shd w:val="clear" w:color="auto" w:fill="auto"/>
        <w:bidi w:val="0"/>
        <w:spacing w:before="0" w:after="0" w:line="240" w:lineRule="auto"/>
        <w:ind w:left="210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10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62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69.950000000000003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Jiří Rada</w:t>
      </w:r>
    </w:p>
    <w:p>
      <w:pPr>
        <w:pStyle w:val="Style2"/>
        <w:keepNext w:val="0"/>
        <w:keepLines w:val="0"/>
        <w:widowControl w:val="0"/>
        <w:shd w:val="clear" w:color="auto" w:fill="auto"/>
        <w:bidi w:val="0"/>
        <w:spacing w:before="0" w:after="0" w:line="240" w:lineRule="auto"/>
        <w:ind w:left="2620" w:right="0" w:firstLine="0"/>
        <w:jc w:val="left"/>
      </w:pPr>
      <w:r>
        <w:rPr>
          <w:color w:val="000000"/>
          <w:spacing w:val="0"/>
          <w:w w:val="100"/>
          <w:position w:val="0"/>
          <w:shd w:val="clear" w:color="auto" w:fill="auto"/>
          <w:lang w:val="cs-CZ" w:eastAsia="cs-CZ" w:bidi="cs-CZ"/>
        </w:rPr>
        <w:t>Dlouhá 185, 43801 Žatec</w:t>
      </w:r>
    </w:p>
    <w:p>
      <w:pPr>
        <w:pStyle w:val="Style2"/>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cs-CZ" w:eastAsia="cs-CZ" w:bidi="cs-CZ"/>
        </w:rPr>
        <w:t>66122139</w:t>
      </w:r>
    </w:p>
    <w:p>
      <w:pPr>
        <w:pStyle w:val="Style2"/>
        <w:keepNext w:val="0"/>
        <w:keepLines w:val="0"/>
        <w:widowControl w:val="0"/>
        <w:shd w:val="clear" w:color="auto" w:fill="auto"/>
        <w:bidi w:val="0"/>
        <w:spacing w:before="0" w:after="59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2"/>
        <w:keepNext/>
        <w:keepLines/>
        <w:widowControl w:val="0"/>
        <w:shd w:val="clear" w:color="auto" w:fill="auto"/>
        <w:bidi w:val="0"/>
        <w:spacing w:before="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Čl. I. PŘEDMĚT DÍLA</w:t>
      </w:r>
      <w:bookmarkEnd w:id="3"/>
      <w:bookmarkEnd w:id="4"/>
      <w:bookmarkEnd w:id="5"/>
    </w:p>
    <w:p>
      <w:pPr>
        <w:pStyle w:val="Style16"/>
        <w:keepNext/>
        <w:keepLines/>
        <w:widowControl w:val="0"/>
        <w:numPr>
          <w:ilvl w:val="0"/>
          <w:numId w:val="1"/>
        </w:numPr>
        <w:shd w:val="clear" w:color="auto" w:fill="auto"/>
        <w:tabs>
          <w:tab w:pos="382" w:val="left"/>
        </w:tabs>
        <w:bidi w:val="0"/>
        <w:spacing w:before="0" w:line="240" w:lineRule="auto"/>
        <w:ind w:right="0" w:hanging="360"/>
        <w:jc w:val="both"/>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Hasina Lipenec, čištění koryta v intravilánu obce</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6"/>
      <w:bookmarkEnd w:id="7"/>
      <w:bookmarkEnd w:id="9"/>
    </w:p>
    <w:p>
      <w:pPr>
        <w:pStyle w:val="Style16"/>
        <w:keepNext/>
        <w:keepLines/>
        <w:widowControl w:val="0"/>
        <w:numPr>
          <w:ilvl w:val="0"/>
          <w:numId w:val="1"/>
        </w:numPr>
        <w:shd w:val="clear" w:color="auto" w:fill="auto"/>
        <w:tabs>
          <w:tab w:pos="382" w:val="left"/>
        </w:tabs>
        <w:bidi w:val="0"/>
        <w:spacing w:before="0" w:line="240" w:lineRule="auto"/>
        <w:ind w:right="0" w:hanging="360"/>
        <w:jc w:val="both"/>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Předmětem veřejné zakázky je odstranění sedimentů z opevněného koryta vodního toku Hasina v intravilánu obce Lipenec (ř. km 5,640-5,865). Jedná se o úsek od nadzemního produktovodu u č. p. … po lávku pro pěší u č. p. …. Úsek je dlouhý 225 m. Předpokládané množství sedimentu k odtěžení je 950 m3. Jde o složený lichoběžníkový profil, který je opevněn kamennou dlažbou.</w:t>
      </w:r>
      <w:bookmarkEnd w:id="10"/>
      <w:bookmarkEnd w:id="11"/>
      <w:bookmarkEnd w:id="13"/>
    </w:p>
    <w:p>
      <w:pPr>
        <w:pStyle w:val="Style16"/>
        <w:keepNext/>
        <w:keepLines/>
        <w:widowControl w:val="0"/>
        <w:shd w:val="clear" w:color="auto" w:fill="auto"/>
        <w:bidi w:val="0"/>
        <w:spacing w:before="0" w:after="0" w:line="240" w:lineRule="auto"/>
        <w:ind w:left="0" w:right="0" w:firstLine="360"/>
        <w:jc w:val="both"/>
      </w:pPr>
      <w:bookmarkStart w:id="14" w:name="bookmark14"/>
      <w:bookmarkStart w:id="15" w:name="bookmark15"/>
      <w:bookmarkStart w:id="16" w:name="bookmark16"/>
      <w:r>
        <w:rPr>
          <w:color w:val="000000"/>
          <w:spacing w:val="0"/>
          <w:w w:val="100"/>
          <w:position w:val="0"/>
          <w:shd w:val="clear" w:color="auto" w:fill="auto"/>
          <w:lang w:val="cs-CZ" w:eastAsia="cs-CZ" w:bidi="cs-CZ"/>
        </w:rPr>
        <w:t>Jedná se o tyto práce:</w:t>
      </w:r>
      <w:bookmarkEnd w:id="14"/>
      <w:bookmarkEnd w:id="15"/>
      <w:bookmarkEnd w:id="16"/>
    </w:p>
    <w:p>
      <w:pPr>
        <w:pStyle w:val="Style16"/>
        <w:keepNext/>
        <w:keepLines/>
        <w:widowControl w:val="0"/>
        <w:shd w:val="clear" w:color="auto" w:fill="auto"/>
        <w:bidi w:val="0"/>
        <w:spacing w:before="0" w:after="0" w:line="233" w:lineRule="auto"/>
        <w:ind w:left="720" w:right="0"/>
        <w:jc w:val="both"/>
      </w:pPr>
      <w:bookmarkStart w:id="17" w:name="bookmark17"/>
      <w:bookmarkStart w:id="18" w:name="bookmark18"/>
      <w:bookmarkStart w:id="19" w:name="bookmark19"/>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veškerých sedimentů z průtočného profilu vodního toku v délce 225 m (celkový předpokládaný objem 950 m3)</w:t>
      </w:r>
      <w:bookmarkEnd w:id="17"/>
      <w:bookmarkEnd w:id="18"/>
      <w:bookmarkEnd w:id="19"/>
    </w:p>
    <w:p>
      <w:pPr>
        <w:pStyle w:val="Style16"/>
        <w:keepNext/>
        <w:keepLines/>
        <w:widowControl w:val="0"/>
        <w:shd w:val="clear" w:color="auto" w:fill="auto"/>
        <w:bidi w:val="0"/>
        <w:spacing w:before="0" w:after="0" w:line="233" w:lineRule="auto"/>
        <w:ind w:left="720" w:right="0"/>
        <w:jc w:val="both"/>
      </w:pPr>
      <w:bookmarkStart w:id="20" w:name="bookmark20"/>
      <w:bookmarkStart w:id="21" w:name="bookmark21"/>
      <w:bookmarkStart w:id="22" w:name="bookmark22"/>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Naložení, odvoz a likvidace vytěžených sedimentů v souladu s příslušnými právními předpisy ČR</w:t>
      </w:r>
      <w:bookmarkEnd w:id="20"/>
      <w:bookmarkEnd w:id="21"/>
      <w:bookmarkEnd w:id="22"/>
    </w:p>
    <w:p>
      <w:pPr>
        <w:pStyle w:val="Style16"/>
        <w:keepNext/>
        <w:keepLines/>
        <w:widowControl w:val="0"/>
        <w:shd w:val="clear" w:color="auto" w:fill="auto"/>
        <w:bidi w:val="0"/>
        <w:spacing w:before="0" w:after="200" w:line="223" w:lineRule="auto"/>
        <w:ind w:left="0" w:right="0" w:firstLine="360"/>
        <w:jc w:val="both"/>
      </w:pPr>
      <w:bookmarkStart w:id="23" w:name="bookmark23"/>
      <w:bookmarkStart w:id="24" w:name="bookmark24"/>
      <w:bookmarkStart w:id="25" w:name="bookmark25"/>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Ostatní práce a náklady spojené s prováděním zakázky</w:t>
      </w:r>
      <w:bookmarkEnd w:id="23"/>
      <w:bookmarkEnd w:id="24"/>
      <w:bookmarkEnd w:id="25"/>
    </w:p>
    <w:p>
      <w:pPr>
        <w:pStyle w:val="Style2"/>
        <w:keepNext w:val="0"/>
        <w:keepLines w:val="0"/>
        <w:widowControl w:val="0"/>
        <w:shd w:val="clear" w:color="auto" w:fill="auto"/>
        <w:bidi w:val="0"/>
        <w:spacing w:before="0" w:after="200" w:line="240" w:lineRule="auto"/>
        <w:ind w:left="360" w:right="0" w:firstLine="20"/>
        <w:jc w:val="both"/>
      </w:pPr>
      <w:r>
        <w:rPr>
          <w:color w:val="000000"/>
          <w:spacing w:val="0"/>
          <w:w w:val="100"/>
          <w:position w:val="0"/>
          <w:shd w:val="clear" w:color="auto" w:fill="auto"/>
          <w:lang w:val="cs-CZ" w:eastAsia="cs-CZ" w:bidi="cs-CZ"/>
        </w:rPr>
        <w:t>Zhotovitel se zavazuje odstranit veškeré sedimenty v čištěném úseku. Zhotovitel bere na vědomí, že objem 950 m3 je orientační, takže výsledný objem vytěženého sedimentu se může lišit.</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Místo provádění díla: Koryto vodního toku Hasina v obci Lipenec v úseku:</w:t>
      </w:r>
    </w:p>
    <w:p>
      <w:pPr>
        <w:pStyle w:val="Style2"/>
        <w:keepNext w:val="0"/>
        <w:keepLines w:val="0"/>
        <w:widowControl w:val="0"/>
        <w:numPr>
          <w:ilvl w:val="0"/>
          <w:numId w:val="3"/>
        </w:numPr>
        <w:shd w:val="clear" w:color="auto" w:fill="auto"/>
        <w:tabs>
          <w:tab w:pos="733" w:val="left"/>
        </w:tabs>
        <w:bidi w:val="0"/>
        <w:spacing w:before="0" w:after="0" w:line="240" w:lineRule="auto"/>
        <w:ind w:left="0" w:right="0" w:firstLine="360"/>
        <w:jc w:val="both"/>
      </w:pPr>
      <w:bookmarkStart w:id="26" w:name="bookmark26"/>
      <w:bookmarkEnd w:id="26"/>
      <w:r>
        <w:rPr>
          <w:color w:val="000000"/>
          <w:spacing w:val="0"/>
          <w:w w:val="100"/>
          <w:position w:val="0"/>
          <w:shd w:val="clear" w:color="auto" w:fill="auto"/>
          <w:lang w:val="cs-CZ" w:eastAsia="cs-CZ" w:bidi="cs-CZ"/>
        </w:rPr>
        <w:t>od nadzemního produktovodu v korytě vodního toku u č.p. …</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(GPS: …………)</w:t>
      </w:r>
    </w:p>
    <w:p>
      <w:pPr>
        <w:pStyle w:val="Style2"/>
        <w:keepNext w:val="0"/>
        <w:keepLines w:val="0"/>
        <w:widowControl w:val="0"/>
        <w:numPr>
          <w:ilvl w:val="0"/>
          <w:numId w:val="3"/>
        </w:numPr>
        <w:shd w:val="clear" w:color="auto" w:fill="auto"/>
        <w:tabs>
          <w:tab w:pos="733" w:val="left"/>
        </w:tabs>
        <w:bidi w:val="0"/>
        <w:spacing w:before="0" w:after="0" w:line="240" w:lineRule="auto"/>
        <w:ind w:left="0" w:right="0" w:firstLine="360"/>
        <w:jc w:val="both"/>
      </w:pPr>
      <w:bookmarkStart w:id="27" w:name="bookmark27"/>
      <w:bookmarkEnd w:id="27"/>
      <w:r>
        <w:rPr>
          <w:color w:val="000000"/>
          <w:spacing w:val="0"/>
          <w:w w:val="100"/>
          <w:position w:val="0"/>
          <w:shd w:val="clear" w:color="auto" w:fill="auto"/>
          <w:lang w:val="cs-CZ" w:eastAsia="cs-CZ" w:bidi="cs-CZ"/>
        </w:rPr>
        <w:t>po lávku pro pěší v blízkosti č.p. …….. (GPS: ……………..).</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Jedná se o tyto pozemky: p. p. č. ………. v k. ú. Lipenec.</w:t>
      </w:r>
    </w:p>
    <w:p>
      <w:pPr>
        <w:pStyle w:val="Style16"/>
        <w:keepNext/>
        <w:keepLines/>
        <w:widowControl w:val="0"/>
        <w:numPr>
          <w:ilvl w:val="0"/>
          <w:numId w:val="1"/>
        </w:numPr>
        <w:shd w:val="clear" w:color="auto" w:fill="auto"/>
        <w:tabs>
          <w:tab w:pos="382" w:val="left"/>
        </w:tabs>
        <w:bidi w:val="0"/>
        <w:spacing w:before="0" w:line="240" w:lineRule="auto"/>
        <w:ind w:right="0" w:hanging="36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28"/>
      <w:bookmarkEnd w:id="29"/>
      <w:bookmarkEnd w:id="31"/>
    </w:p>
    <w:p>
      <w:pPr>
        <w:pStyle w:val="Style16"/>
        <w:keepNext/>
        <w:keepLines/>
        <w:widowControl w:val="0"/>
        <w:numPr>
          <w:ilvl w:val="0"/>
          <w:numId w:val="1"/>
        </w:numPr>
        <w:shd w:val="clear" w:color="auto" w:fill="auto"/>
        <w:tabs>
          <w:tab w:pos="382" w:val="left"/>
        </w:tabs>
        <w:bidi w:val="0"/>
        <w:spacing w:before="0" w:line="240" w:lineRule="auto"/>
        <w:ind w:left="0" w:right="0" w:firstLine="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Za předmět díla se dále považuje:</w:t>
      </w:r>
      <w:bookmarkEnd w:id="32"/>
      <w:bookmarkEnd w:id="33"/>
      <w:bookmarkEnd w:id="35"/>
    </w:p>
    <w:p>
      <w:pPr>
        <w:pStyle w:val="Style16"/>
        <w:keepNext/>
        <w:keepLines/>
        <w:widowControl w:val="0"/>
        <w:numPr>
          <w:ilvl w:val="0"/>
          <w:numId w:val="5"/>
        </w:numPr>
        <w:shd w:val="clear" w:color="auto" w:fill="auto"/>
        <w:tabs>
          <w:tab w:pos="777" w:val="left"/>
        </w:tabs>
        <w:bidi w:val="0"/>
        <w:spacing w:before="0" w:after="0" w:line="240" w:lineRule="auto"/>
        <w:ind w:left="720"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36"/>
      <w:bookmarkEnd w:id="37"/>
      <w:bookmarkEnd w:id="39"/>
    </w:p>
    <w:p>
      <w:pPr>
        <w:pStyle w:val="Style16"/>
        <w:keepNext/>
        <w:keepLines/>
        <w:widowControl w:val="0"/>
        <w:numPr>
          <w:ilvl w:val="0"/>
          <w:numId w:val="5"/>
        </w:numPr>
        <w:shd w:val="clear" w:color="auto" w:fill="auto"/>
        <w:tabs>
          <w:tab w:pos="786" w:val="left"/>
        </w:tabs>
        <w:bidi w:val="0"/>
        <w:spacing w:before="0" w:after="0" w:line="240" w:lineRule="auto"/>
        <w:ind w:left="720" w:right="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zajištění povolení ke vstupu a vjezdu na pozemky (mimo pozemků ve vlastnictví objednatele),</w:t>
      </w:r>
      <w:bookmarkEnd w:id="40"/>
      <w:bookmarkEnd w:id="41"/>
      <w:bookmarkEnd w:id="43"/>
    </w:p>
    <w:p>
      <w:pPr>
        <w:pStyle w:val="Style16"/>
        <w:keepNext/>
        <w:keepLines/>
        <w:widowControl w:val="0"/>
        <w:numPr>
          <w:ilvl w:val="0"/>
          <w:numId w:val="5"/>
        </w:numPr>
        <w:shd w:val="clear" w:color="auto" w:fill="auto"/>
        <w:tabs>
          <w:tab w:pos="786" w:val="left"/>
        </w:tabs>
        <w:bidi w:val="0"/>
        <w:spacing w:before="0" w:after="0" w:line="240" w:lineRule="auto"/>
        <w:ind w:left="720"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44"/>
      <w:bookmarkEnd w:id="45"/>
      <w:bookmarkEnd w:id="47"/>
    </w:p>
    <w:p>
      <w:pPr>
        <w:pStyle w:val="Style16"/>
        <w:keepNext/>
        <w:keepLines/>
        <w:widowControl w:val="0"/>
        <w:numPr>
          <w:ilvl w:val="0"/>
          <w:numId w:val="5"/>
        </w:numPr>
        <w:shd w:val="clear" w:color="auto" w:fill="auto"/>
        <w:tabs>
          <w:tab w:pos="766" w:val="left"/>
        </w:tabs>
        <w:bidi w:val="0"/>
        <w:spacing w:before="0" w:after="0" w:line="240" w:lineRule="auto"/>
        <w:ind w:left="0" w:right="0" w:firstLine="36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zajištění povolení zvláštního užívání pozemní komunikace, bude-li potřeba,</w:t>
      </w:r>
      <w:bookmarkEnd w:id="48"/>
      <w:bookmarkEnd w:id="49"/>
      <w:bookmarkEnd w:id="51"/>
    </w:p>
    <w:p>
      <w:pPr>
        <w:pStyle w:val="Style16"/>
        <w:keepNext/>
        <w:keepLines/>
        <w:widowControl w:val="0"/>
        <w:numPr>
          <w:ilvl w:val="0"/>
          <w:numId w:val="5"/>
        </w:numPr>
        <w:shd w:val="clear" w:color="auto" w:fill="auto"/>
        <w:tabs>
          <w:tab w:pos="786" w:val="left"/>
        </w:tabs>
        <w:bidi w:val="0"/>
        <w:spacing w:before="0" w:after="0" w:line="240" w:lineRule="auto"/>
        <w:ind w:left="720" w:right="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52"/>
      <w:bookmarkEnd w:id="53"/>
      <w:bookmarkEnd w:id="55"/>
    </w:p>
    <w:p>
      <w:pPr>
        <w:pStyle w:val="Style16"/>
        <w:keepNext/>
        <w:keepLines/>
        <w:widowControl w:val="0"/>
        <w:numPr>
          <w:ilvl w:val="0"/>
          <w:numId w:val="5"/>
        </w:numPr>
        <w:shd w:val="clear" w:color="auto" w:fill="auto"/>
        <w:tabs>
          <w:tab w:pos="766" w:val="left"/>
        </w:tabs>
        <w:bidi w:val="0"/>
        <w:spacing w:before="0" w:after="0" w:line="240" w:lineRule="auto"/>
        <w:ind w:left="0" w:right="0" w:firstLine="36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zhotovitel zodpovídá za místo realizace díla i v době přerušení prací,</w:t>
      </w:r>
      <w:bookmarkEnd w:id="56"/>
      <w:bookmarkEnd w:id="57"/>
      <w:bookmarkEnd w:id="59"/>
    </w:p>
    <w:p>
      <w:pPr>
        <w:pStyle w:val="Style16"/>
        <w:keepNext/>
        <w:keepLines/>
        <w:widowControl w:val="0"/>
        <w:numPr>
          <w:ilvl w:val="0"/>
          <w:numId w:val="5"/>
        </w:numPr>
        <w:shd w:val="clear" w:color="auto" w:fill="auto"/>
        <w:tabs>
          <w:tab w:pos="786" w:val="left"/>
        </w:tabs>
        <w:bidi w:val="0"/>
        <w:spacing w:before="0" w:after="0" w:line="240" w:lineRule="auto"/>
        <w:ind w:left="720" w:right="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60"/>
      <w:bookmarkEnd w:id="61"/>
      <w:bookmarkEnd w:id="63"/>
    </w:p>
    <w:p>
      <w:pPr>
        <w:pStyle w:val="Style16"/>
        <w:keepNext/>
        <w:keepLines/>
        <w:widowControl w:val="0"/>
        <w:numPr>
          <w:ilvl w:val="0"/>
          <w:numId w:val="5"/>
        </w:numPr>
        <w:shd w:val="clear" w:color="auto" w:fill="auto"/>
        <w:tabs>
          <w:tab w:pos="786" w:val="left"/>
        </w:tabs>
        <w:bidi w:val="0"/>
        <w:spacing w:before="0" w:after="0" w:line="240" w:lineRule="auto"/>
        <w:ind w:left="720" w:right="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64"/>
      <w:bookmarkEnd w:id="65"/>
      <w:bookmarkEnd w:id="67"/>
    </w:p>
    <w:p>
      <w:pPr>
        <w:pStyle w:val="Style16"/>
        <w:keepNext/>
        <w:keepLines/>
        <w:widowControl w:val="0"/>
        <w:numPr>
          <w:ilvl w:val="0"/>
          <w:numId w:val="5"/>
        </w:numPr>
        <w:shd w:val="clear" w:color="auto" w:fill="auto"/>
        <w:tabs>
          <w:tab w:pos="786" w:val="left"/>
        </w:tabs>
        <w:bidi w:val="0"/>
        <w:spacing w:before="0" w:line="240" w:lineRule="auto"/>
        <w:ind w:left="720" w:right="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68"/>
      <w:bookmarkEnd w:id="69"/>
      <w:bookmarkEnd w:id="71"/>
    </w:p>
    <w:p>
      <w:pPr>
        <w:pStyle w:val="Style16"/>
        <w:keepNext/>
        <w:keepLines/>
        <w:widowControl w:val="0"/>
        <w:numPr>
          <w:ilvl w:val="0"/>
          <w:numId w:val="5"/>
        </w:numPr>
        <w:shd w:val="clear" w:color="auto" w:fill="auto"/>
        <w:tabs>
          <w:tab w:pos="864" w:val="left"/>
        </w:tabs>
        <w:bidi w:val="0"/>
        <w:spacing w:before="0" w:line="240" w:lineRule="auto"/>
        <w:ind w:left="800" w:right="0" w:hanging="44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plnění podmínek pro provádění prací dle vydaných stanovisek a rozhodnutí správních orgánů.</w:t>
      </w:r>
      <w:bookmarkEnd w:id="72"/>
      <w:bookmarkEnd w:id="73"/>
      <w:bookmarkEnd w:id="75"/>
    </w:p>
    <w:p>
      <w:pPr>
        <w:pStyle w:val="Style16"/>
        <w:keepNext/>
        <w:keepLines/>
        <w:widowControl w:val="0"/>
        <w:numPr>
          <w:ilvl w:val="0"/>
          <w:numId w:val="1"/>
        </w:numPr>
        <w:shd w:val="clear" w:color="auto" w:fill="auto"/>
        <w:tabs>
          <w:tab w:pos="382" w:val="left"/>
        </w:tabs>
        <w:bidi w:val="0"/>
        <w:spacing w:before="0" w:line="240" w:lineRule="auto"/>
        <w:ind w:left="300" w:right="0" w:hanging="30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76"/>
      <w:bookmarkEnd w:id="77"/>
      <w:bookmarkEnd w:id="79"/>
    </w:p>
    <w:p>
      <w:pPr>
        <w:pStyle w:val="Style16"/>
        <w:keepNext/>
        <w:keepLines/>
        <w:widowControl w:val="0"/>
        <w:numPr>
          <w:ilvl w:val="0"/>
          <w:numId w:val="1"/>
        </w:numPr>
        <w:shd w:val="clear" w:color="auto" w:fill="auto"/>
        <w:tabs>
          <w:tab w:pos="382" w:val="left"/>
        </w:tabs>
        <w:bidi w:val="0"/>
        <w:spacing w:before="0" w:line="240" w:lineRule="auto"/>
        <w:ind w:left="300" w:right="0" w:hanging="30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80"/>
      <w:bookmarkEnd w:id="81"/>
      <w:bookmarkEnd w:id="83"/>
    </w:p>
    <w:p>
      <w:pPr>
        <w:pStyle w:val="Style16"/>
        <w:keepNext/>
        <w:keepLines/>
        <w:widowControl w:val="0"/>
        <w:numPr>
          <w:ilvl w:val="0"/>
          <w:numId w:val="1"/>
        </w:numPr>
        <w:shd w:val="clear" w:color="auto" w:fill="auto"/>
        <w:tabs>
          <w:tab w:pos="382" w:val="left"/>
        </w:tabs>
        <w:bidi w:val="0"/>
        <w:spacing w:before="0" w:line="240" w:lineRule="auto"/>
        <w:ind w:left="300" w:right="0" w:hanging="30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84"/>
      <w:bookmarkEnd w:id="85"/>
      <w:bookmarkEnd w:id="87"/>
    </w:p>
    <w:p>
      <w:pPr>
        <w:pStyle w:val="Style12"/>
        <w:keepNext/>
        <w:keepLines/>
        <w:widowControl w:val="0"/>
        <w:shd w:val="clear" w:color="auto" w:fill="auto"/>
        <w:bidi w:val="0"/>
        <w:spacing w:before="0" w:line="240" w:lineRule="auto"/>
        <w:ind w:left="0" w:right="0" w:firstLine="0"/>
        <w:jc w:val="center"/>
      </w:pPr>
      <w:bookmarkStart w:id="88" w:name="bookmark88"/>
      <w:bookmarkStart w:id="89" w:name="bookmark89"/>
      <w:bookmarkStart w:id="90" w:name="bookmark90"/>
      <w:r>
        <w:rPr>
          <w:color w:val="000000"/>
          <w:spacing w:val="0"/>
          <w:w w:val="100"/>
          <w:position w:val="0"/>
          <w:shd w:val="clear" w:color="auto" w:fill="auto"/>
          <w:lang w:val="cs-CZ" w:eastAsia="cs-CZ" w:bidi="cs-CZ"/>
        </w:rPr>
        <w:t>Čl. II. TERMÍN PLNĚNÍ</w:t>
      </w:r>
      <w:bookmarkEnd w:id="88"/>
      <w:bookmarkEnd w:id="89"/>
      <w:bookmarkEnd w:id="90"/>
    </w:p>
    <w:p>
      <w:pPr>
        <w:pStyle w:val="Style16"/>
        <w:keepNext/>
        <w:keepLines/>
        <w:widowControl w:val="0"/>
        <w:numPr>
          <w:ilvl w:val="0"/>
          <w:numId w:val="7"/>
        </w:numPr>
        <w:shd w:val="clear" w:color="auto" w:fill="auto"/>
        <w:tabs>
          <w:tab w:pos="382" w:val="left"/>
        </w:tabs>
        <w:bidi w:val="0"/>
        <w:spacing w:before="0" w:line="240" w:lineRule="auto"/>
        <w:ind w:left="0" w:right="0" w:firstLine="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Smluvní strany se dohodly na následujících lhůtách a podmínkách pro realizaci díla.</w:t>
      </w:r>
      <w:bookmarkEnd w:id="91"/>
      <w:bookmarkEnd w:id="92"/>
      <w:bookmarkEnd w:id="94"/>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9"/>
        </w:numPr>
        <w:shd w:val="clear" w:color="auto" w:fill="auto"/>
        <w:tabs>
          <w:tab w:pos="697" w:val="left"/>
        </w:tabs>
        <w:bidi w:val="0"/>
        <w:spacing w:before="0" w:after="0" w:line="240" w:lineRule="auto"/>
        <w:ind w:left="0" w:right="0" w:firstLine="300"/>
        <w:jc w:val="both"/>
      </w:pPr>
      <w:bookmarkStart w:id="95" w:name="bookmark95"/>
      <w:bookmarkEnd w:id="95"/>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200" w:line="240" w:lineRule="auto"/>
        <w:ind w:left="580" w:right="0" w:firstLine="0"/>
        <w:jc w:val="both"/>
      </w:pPr>
      <w:r>
        <w:rPr>
          <w:color w:val="000000"/>
          <w:spacing w:val="0"/>
          <w:w w:val="100"/>
          <w:position w:val="0"/>
          <w:shd w:val="clear" w:color="auto" w:fill="auto"/>
          <w:lang w:val="cs-CZ" w:eastAsia="cs-CZ" w:bidi="cs-CZ"/>
        </w:rPr>
        <w:t>Zhotovitel je se zavazuje převzít staveniště nejpozději do 10 kalendářních dní od nabytí účinnosti této smlouvy o dílo.</w:t>
      </w:r>
    </w:p>
    <w:p>
      <w:pPr>
        <w:pStyle w:val="Style2"/>
        <w:keepNext w:val="0"/>
        <w:keepLines w:val="0"/>
        <w:widowControl w:val="0"/>
        <w:numPr>
          <w:ilvl w:val="0"/>
          <w:numId w:val="9"/>
        </w:numPr>
        <w:shd w:val="clear" w:color="auto" w:fill="auto"/>
        <w:tabs>
          <w:tab w:pos="706" w:val="left"/>
        </w:tabs>
        <w:bidi w:val="0"/>
        <w:spacing w:before="0" w:after="0" w:line="240" w:lineRule="auto"/>
        <w:ind w:left="0" w:right="0" w:firstLine="300"/>
        <w:jc w:val="both"/>
      </w:pPr>
      <w:bookmarkStart w:id="96" w:name="bookmark96"/>
      <w:bookmarkEnd w:id="96"/>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200" w:line="240" w:lineRule="auto"/>
        <w:ind w:left="0" w:right="0" w:firstLine="580"/>
        <w:jc w:val="both"/>
      </w:pPr>
      <w:r>
        <w:rPr>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9"/>
        </w:numPr>
        <w:shd w:val="clear" w:color="auto" w:fill="auto"/>
        <w:tabs>
          <w:tab w:pos="706" w:val="left"/>
        </w:tabs>
        <w:bidi w:val="0"/>
        <w:spacing w:before="0" w:after="0" w:line="240" w:lineRule="auto"/>
        <w:ind w:left="0" w:right="0" w:firstLine="300"/>
        <w:jc w:val="both"/>
      </w:pPr>
      <w:bookmarkStart w:id="97" w:name="bookmark97"/>
      <w:bookmarkEnd w:id="97"/>
      <w:r>
        <w:rPr>
          <w:b/>
          <w:bCs/>
          <w:color w:val="000000"/>
          <w:spacing w:val="0"/>
          <w:w w:val="100"/>
          <w:position w:val="0"/>
          <w:shd w:val="clear" w:color="auto" w:fill="auto"/>
          <w:lang w:val="cs-CZ" w:eastAsia="cs-CZ" w:bidi="cs-CZ"/>
        </w:rPr>
        <w:t>postupový termín pro provedení min. 50 % objemu prací:</w:t>
      </w:r>
    </w:p>
    <w:p>
      <w:pPr>
        <w:pStyle w:val="Style2"/>
        <w:keepNext w:val="0"/>
        <w:keepLines w:val="0"/>
        <w:widowControl w:val="0"/>
        <w:shd w:val="clear" w:color="auto" w:fill="auto"/>
        <w:bidi w:val="0"/>
        <w:spacing w:before="0" w:after="200" w:line="240" w:lineRule="auto"/>
        <w:ind w:left="580" w:right="0" w:firstLine="0"/>
        <w:jc w:val="both"/>
      </w:pPr>
      <w:r>
        <w:rPr>
          <w:b/>
          <w:bCs/>
          <w:color w:val="000000"/>
          <w:spacing w:val="0"/>
          <w:w w:val="100"/>
          <w:position w:val="0"/>
          <w:shd w:val="clear" w:color="auto" w:fill="auto"/>
          <w:lang w:val="cs-CZ" w:eastAsia="cs-CZ" w:bidi="cs-CZ"/>
        </w:rPr>
        <w:t>Nejpozději do 31.12.2024 bude vyčištěno 50 % délky čištěného úseku, tedy 112,5 m.</w:t>
      </w:r>
    </w:p>
    <w:p>
      <w:pPr>
        <w:pStyle w:val="Style2"/>
        <w:keepNext w:val="0"/>
        <w:keepLines w:val="0"/>
        <w:widowControl w:val="0"/>
        <w:numPr>
          <w:ilvl w:val="0"/>
          <w:numId w:val="9"/>
        </w:numPr>
        <w:shd w:val="clear" w:color="auto" w:fill="auto"/>
        <w:tabs>
          <w:tab w:pos="706" w:val="left"/>
        </w:tabs>
        <w:bidi w:val="0"/>
        <w:spacing w:before="0" w:after="0" w:line="240" w:lineRule="auto"/>
        <w:ind w:left="0" w:right="0" w:firstLine="300"/>
        <w:jc w:val="both"/>
      </w:pPr>
      <w:bookmarkStart w:id="98" w:name="bookmark98"/>
      <w:bookmarkEnd w:id="98"/>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580"/>
        <w:jc w:val="both"/>
      </w:pPr>
      <w:r>
        <w:rPr>
          <w:b/>
          <w:bCs/>
          <w:color w:val="000000"/>
          <w:spacing w:val="0"/>
          <w:w w:val="100"/>
          <w:position w:val="0"/>
          <w:shd w:val="clear" w:color="auto" w:fill="auto"/>
          <w:lang w:val="cs-CZ" w:eastAsia="cs-CZ" w:bidi="cs-CZ"/>
        </w:rPr>
        <w:t>Nejpozději do 28.02.2025</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6"/>
        <w:keepNext/>
        <w:keepLines/>
        <w:widowControl w:val="0"/>
        <w:numPr>
          <w:ilvl w:val="0"/>
          <w:numId w:val="7"/>
        </w:numPr>
        <w:shd w:val="clear" w:color="auto" w:fill="auto"/>
        <w:tabs>
          <w:tab w:pos="382" w:val="left"/>
        </w:tabs>
        <w:bidi w:val="0"/>
        <w:spacing w:before="0" w:line="240" w:lineRule="auto"/>
        <w:ind w:left="300" w:right="0" w:hanging="30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00"/>
      <w:bookmarkEnd w:id="102"/>
      <w:bookmarkEnd w:id="99"/>
    </w:p>
    <w:p>
      <w:pPr>
        <w:pStyle w:val="Style16"/>
        <w:keepNext/>
        <w:keepLines/>
        <w:widowControl w:val="0"/>
        <w:numPr>
          <w:ilvl w:val="0"/>
          <w:numId w:val="7"/>
        </w:numPr>
        <w:shd w:val="clear" w:color="auto" w:fill="auto"/>
        <w:tabs>
          <w:tab w:pos="382" w:val="left"/>
        </w:tabs>
        <w:bidi w:val="0"/>
        <w:spacing w:before="0" w:line="240" w:lineRule="auto"/>
        <w:ind w:left="300" w:right="0" w:hanging="30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03"/>
      <w:bookmarkEnd w:id="104"/>
      <w:bookmarkEnd w:id="106"/>
    </w:p>
    <w:p>
      <w:pPr>
        <w:pStyle w:val="Style16"/>
        <w:keepNext/>
        <w:keepLines/>
        <w:widowControl w:val="0"/>
        <w:numPr>
          <w:ilvl w:val="0"/>
          <w:numId w:val="7"/>
        </w:numPr>
        <w:shd w:val="clear" w:color="auto" w:fill="auto"/>
        <w:tabs>
          <w:tab w:pos="382" w:val="left"/>
        </w:tabs>
        <w:bidi w:val="0"/>
        <w:spacing w:before="0" w:line="240" w:lineRule="auto"/>
        <w:ind w:left="300" w:right="0" w:hanging="30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07"/>
      <w:bookmarkEnd w:id="108"/>
      <w:bookmarkEnd w:id="110"/>
    </w:p>
    <w:p>
      <w:pPr>
        <w:pStyle w:val="Style12"/>
        <w:keepNext/>
        <w:keepLines/>
        <w:widowControl w:val="0"/>
        <w:shd w:val="clear" w:color="auto" w:fill="auto"/>
        <w:bidi w:val="0"/>
        <w:spacing w:before="0" w:line="240" w:lineRule="auto"/>
        <w:ind w:left="0" w:right="0" w:firstLine="0"/>
        <w:jc w:val="center"/>
      </w:pPr>
      <w:bookmarkStart w:id="111" w:name="bookmark111"/>
      <w:bookmarkStart w:id="112" w:name="bookmark112"/>
      <w:bookmarkStart w:id="113" w:name="bookmark113"/>
      <w:r>
        <w:rPr>
          <w:color w:val="000000"/>
          <w:spacing w:val="0"/>
          <w:w w:val="100"/>
          <w:position w:val="0"/>
          <w:shd w:val="clear" w:color="auto" w:fill="auto"/>
          <w:lang w:val="cs-CZ" w:eastAsia="cs-CZ" w:bidi="cs-CZ"/>
        </w:rPr>
        <w:t>Čl. III. CENA</w:t>
      </w:r>
      <w:bookmarkEnd w:id="111"/>
      <w:bookmarkEnd w:id="112"/>
      <w:bookmarkEnd w:id="113"/>
    </w:p>
    <w:p>
      <w:pPr>
        <w:pStyle w:val="Style2"/>
        <w:keepNext w:val="0"/>
        <w:keepLines w:val="0"/>
        <w:widowControl w:val="0"/>
        <w:numPr>
          <w:ilvl w:val="0"/>
          <w:numId w:val="11"/>
        </w:numPr>
        <w:shd w:val="clear" w:color="auto" w:fill="auto"/>
        <w:tabs>
          <w:tab w:pos="382" w:val="left"/>
        </w:tabs>
        <w:bidi w:val="0"/>
        <w:spacing w:before="0" w:line="240" w:lineRule="auto"/>
        <w:ind w:left="300" w:right="0" w:hanging="300"/>
        <w:jc w:val="both"/>
      </w:pPr>
      <w:bookmarkStart w:id="114" w:name="bookmark114"/>
      <w:bookmarkEnd w:id="114"/>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82" w:val="left"/>
        </w:tabs>
        <w:bidi w:val="0"/>
        <w:spacing w:before="0" w:line="240" w:lineRule="auto"/>
        <w:ind w:left="300" w:right="0" w:hanging="300"/>
        <w:jc w:val="both"/>
      </w:pPr>
      <w:bookmarkStart w:id="115" w:name="bookmark115"/>
      <w:bookmarkEnd w:id="115"/>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11"/>
        </w:numPr>
        <w:shd w:val="clear" w:color="auto" w:fill="auto"/>
        <w:tabs>
          <w:tab w:pos="378"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390"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Cena díla:</w:t>
        <w:tab/>
        <w:t>388.000,00 Kč bez DPH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11"/>
        </w:numPr>
        <w:shd w:val="clear" w:color="auto" w:fill="auto"/>
        <w:tabs>
          <w:tab w:pos="378"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2"/>
        <w:keepNext/>
        <w:keepLines/>
        <w:widowControl w:val="0"/>
        <w:shd w:val="clear" w:color="auto" w:fill="auto"/>
        <w:bidi w:val="0"/>
        <w:spacing w:before="0" w:line="240" w:lineRule="auto"/>
        <w:ind w:left="0" w:right="0" w:firstLine="0"/>
        <w:jc w:val="center"/>
      </w:pPr>
      <w:bookmarkStart w:id="118" w:name="bookmark118"/>
      <w:bookmarkStart w:id="119" w:name="bookmark119"/>
      <w:bookmarkStart w:id="120" w:name="bookmark120"/>
      <w:r>
        <w:rPr>
          <w:color w:val="000000"/>
          <w:spacing w:val="0"/>
          <w:w w:val="100"/>
          <w:position w:val="0"/>
          <w:shd w:val="clear" w:color="auto" w:fill="auto"/>
          <w:lang w:val="cs-CZ" w:eastAsia="cs-CZ" w:bidi="cs-CZ"/>
        </w:rPr>
        <w:t>Čl. IV. PLATEBNÍ PODMÍNKY</w:t>
      </w:r>
      <w:bookmarkEnd w:id="118"/>
      <w:bookmarkEnd w:id="119"/>
      <w:bookmarkEnd w:id="120"/>
    </w:p>
    <w:p>
      <w:pPr>
        <w:pStyle w:val="Style2"/>
        <w:keepNext w:val="0"/>
        <w:keepLines w:val="0"/>
        <w:widowControl w:val="0"/>
        <w:numPr>
          <w:ilvl w:val="0"/>
          <w:numId w:val="13"/>
        </w:numPr>
        <w:shd w:val="clear" w:color="auto" w:fill="auto"/>
        <w:tabs>
          <w:tab w:pos="378" w:val="left"/>
        </w:tabs>
        <w:bidi w:val="0"/>
        <w:spacing w:before="0" w:line="240" w:lineRule="auto"/>
        <w:ind w:left="0" w:right="0" w:firstLine="0"/>
        <w:jc w:val="both"/>
      </w:pPr>
      <w:bookmarkStart w:id="121" w:name="bookmark121"/>
      <w:bookmarkEnd w:id="121"/>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w:t>
      </w:r>
      <w:r>
        <w:rPr>
          <w:b/>
          <w:bCs/>
          <w:color w:val="000000"/>
          <w:spacing w:val="0"/>
          <w:w w:val="100"/>
          <w:position w:val="0"/>
          <w:shd w:val="clear" w:color="auto" w:fill="auto"/>
          <w:lang w:val="cs-CZ" w:eastAsia="cs-CZ" w:bidi="cs-CZ"/>
        </w:rPr>
        <w:t>Veškeré daňové doklady je zhotovitel povinen vystavovat nejpozději do 10 kalendářních dnů ode dne uskutečnění plnění.</w:t>
      </w:r>
    </w:p>
    <w:p>
      <w:pPr>
        <w:pStyle w:val="Style2"/>
        <w:keepNext w:val="0"/>
        <w:keepLines w:val="0"/>
        <w:widowControl w:val="0"/>
        <w:numPr>
          <w:ilvl w:val="0"/>
          <w:numId w:val="13"/>
        </w:numPr>
        <w:shd w:val="clear" w:color="auto" w:fill="auto"/>
        <w:tabs>
          <w:tab w:pos="378" w:val="left"/>
        </w:tabs>
        <w:bidi w:val="0"/>
        <w:spacing w:before="0" w:line="240" w:lineRule="auto"/>
        <w:ind w:left="0" w:right="0" w:firstLine="0"/>
        <w:jc w:val="both"/>
      </w:pPr>
      <w:bookmarkStart w:id="123" w:name="bookmark123"/>
      <w:bookmarkEnd w:id="123"/>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3"/>
        </w:numPr>
        <w:shd w:val="clear" w:color="auto" w:fill="auto"/>
        <w:tabs>
          <w:tab w:pos="740" w:val="left"/>
        </w:tabs>
        <w:bidi w:val="0"/>
        <w:spacing w:before="0" w:line="240" w:lineRule="auto"/>
        <w:ind w:left="740" w:right="0" w:hanging="360"/>
        <w:jc w:val="both"/>
      </w:pPr>
      <w:bookmarkStart w:id="124" w:name="bookmark124"/>
      <w:bookmarkEnd w:id="124"/>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do 31.12.2024</w:t>
      </w:r>
      <w:r>
        <w:rPr>
          <w:color w:val="000000"/>
          <w:spacing w:val="0"/>
          <w:w w:val="100"/>
          <w:position w:val="0"/>
          <w:shd w:val="clear" w:color="auto" w:fill="auto"/>
          <w:lang w:val="cs-CZ" w:eastAsia="cs-CZ" w:bidi="cs-CZ"/>
        </w:rPr>
        <w:t>, k datu předání a převzetí dílčího plnění uvedeného na dílčím předávacím a přejímacím protokolu. Výše dílčího plnění bude vypočtena dle vzorce:</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cena díla / 225 metrů x délka vyčištěného úseku ke dni 31.12.2024</w:t>
      </w:r>
    </w:p>
    <w:p>
      <w:pPr>
        <w:pStyle w:val="Style2"/>
        <w:keepNext w:val="0"/>
        <w:keepLines w:val="0"/>
        <w:widowControl w:val="0"/>
        <w:numPr>
          <w:ilvl w:val="0"/>
          <w:numId w:val="3"/>
        </w:numPr>
        <w:shd w:val="clear" w:color="auto" w:fill="auto"/>
        <w:tabs>
          <w:tab w:pos="740" w:val="left"/>
        </w:tabs>
        <w:bidi w:val="0"/>
        <w:spacing w:before="0" w:line="240" w:lineRule="auto"/>
        <w:ind w:left="740" w:right="0" w:hanging="360"/>
        <w:jc w:val="both"/>
      </w:pPr>
      <w:bookmarkStart w:id="125" w:name="bookmark125"/>
      <w:bookmarkEnd w:id="125"/>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Faktury lze předat i elektronicky ve formátu PDF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378" w:val="left"/>
        </w:tabs>
        <w:bidi w:val="0"/>
        <w:spacing w:before="0" w:line="240" w:lineRule="auto"/>
        <w:ind w:left="0" w:right="0" w:firstLine="0"/>
        <w:jc w:val="both"/>
      </w:pPr>
      <w:bookmarkStart w:id="128" w:name="bookmark128"/>
      <w:bookmarkEnd w:id="128"/>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3"/>
        </w:numPr>
        <w:shd w:val="clear" w:color="auto" w:fill="auto"/>
        <w:tabs>
          <w:tab w:pos="378"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2"/>
        <w:keepNext/>
        <w:keepLines/>
        <w:widowControl w:val="0"/>
        <w:shd w:val="clear" w:color="auto" w:fill="auto"/>
        <w:bidi w:val="0"/>
        <w:spacing w:before="0" w:line="240" w:lineRule="auto"/>
        <w:ind w:left="0" w:right="0" w:firstLine="0"/>
        <w:jc w:val="center"/>
      </w:pPr>
      <w:bookmarkStart w:id="130" w:name="bookmark130"/>
      <w:bookmarkStart w:id="131" w:name="bookmark131"/>
      <w:bookmarkStart w:id="132" w:name="bookmark132"/>
      <w:r>
        <w:rPr>
          <w:color w:val="000000"/>
          <w:spacing w:val="0"/>
          <w:w w:val="100"/>
          <w:position w:val="0"/>
          <w:shd w:val="clear" w:color="auto" w:fill="auto"/>
          <w:lang w:val="cs-CZ" w:eastAsia="cs-CZ" w:bidi="cs-CZ"/>
        </w:rPr>
        <w:t>Čl. V. SANKCE</w:t>
      </w:r>
      <w:bookmarkEnd w:id="130"/>
      <w:bookmarkEnd w:id="131"/>
      <w:bookmarkEnd w:id="132"/>
    </w:p>
    <w:p>
      <w:pPr>
        <w:pStyle w:val="Style2"/>
        <w:keepNext w:val="0"/>
        <w:keepLines w:val="0"/>
        <w:widowControl w:val="0"/>
        <w:numPr>
          <w:ilvl w:val="0"/>
          <w:numId w:val="15"/>
        </w:numPr>
        <w:shd w:val="clear" w:color="auto" w:fill="auto"/>
        <w:tabs>
          <w:tab w:pos="378" w:val="left"/>
        </w:tabs>
        <w:bidi w:val="0"/>
        <w:spacing w:before="0" w:after="20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Pokud bude zhotovitel v prodlení proti termínu sjednaném v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78"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Pokud bude zhotovitel v prodlení proti termínu sjednaném v čl. II. odst. 1. písm. d)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88" w:val="left"/>
        </w:tabs>
        <w:bidi w:val="0"/>
        <w:spacing w:before="0" w:after="20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88" w:val="left"/>
        </w:tabs>
        <w:bidi w:val="0"/>
        <w:spacing w:before="0" w:after="20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88" w:val="left"/>
        </w:tabs>
        <w:bidi w:val="0"/>
        <w:spacing w:before="0" w:after="20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88" w:val="left"/>
        </w:tabs>
        <w:bidi w:val="0"/>
        <w:spacing w:before="0" w:after="20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88" w:val="left"/>
        </w:tabs>
        <w:bidi w:val="0"/>
        <w:spacing w:before="0" w:after="20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2"/>
        <w:keepNext w:val="0"/>
        <w:keepLines w:val="0"/>
        <w:widowControl w:val="0"/>
        <w:numPr>
          <w:ilvl w:val="0"/>
          <w:numId w:val="15"/>
        </w:numPr>
        <w:shd w:val="clear" w:color="auto" w:fill="auto"/>
        <w:tabs>
          <w:tab w:pos="388" w:val="left"/>
        </w:tabs>
        <w:bidi w:val="0"/>
        <w:spacing w:before="0" w:after="20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5"/>
        </w:numPr>
        <w:shd w:val="clear" w:color="auto" w:fill="auto"/>
        <w:tabs>
          <w:tab w:pos="388" w:val="left"/>
        </w:tabs>
        <w:bidi w:val="0"/>
        <w:spacing w:before="0" w:after="20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5"/>
        </w:numPr>
        <w:shd w:val="clear" w:color="auto" w:fill="auto"/>
        <w:tabs>
          <w:tab w:pos="482" w:val="left"/>
        </w:tabs>
        <w:bidi w:val="0"/>
        <w:spacing w:before="0" w:after="2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1.000,-Kč za každý případ nesplnění podmínek a k tomu náhradu dle požadavku uvedenou ve stanovisku vlastníka pozemku.</w:t>
      </w:r>
    </w:p>
    <w:p>
      <w:pPr>
        <w:pStyle w:val="Style2"/>
        <w:keepNext w:val="0"/>
        <w:keepLines w:val="0"/>
        <w:widowControl w:val="0"/>
        <w:numPr>
          <w:ilvl w:val="0"/>
          <w:numId w:val="15"/>
        </w:numPr>
        <w:shd w:val="clear" w:color="auto" w:fill="auto"/>
        <w:tabs>
          <w:tab w:pos="482" w:val="left"/>
        </w:tabs>
        <w:bidi w:val="0"/>
        <w:spacing w:before="0" w:after="2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482" w:val="left"/>
        </w:tabs>
        <w:bidi w:val="0"/>
        <w:spacing w:before="0" w:after="20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482" w:val="left"/>
        </w:tabs>
        <w:bidi w:val="0"/>
        <w:spacing w:before="0" w:after="20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482" w:val="left"/>
        </w:tabs>
        <w:bidi w:val="0"/>
        <w:spacing w:before="0" w:after="20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482"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2"/>
        <w:keepNext/>
        <w:keepLines/>
        <w:widowControl w:val="0"/>
        <w:shd w:val="clear" w:color="auto" w:fill="auto"/>
        <w:bidi w:val="0"/>
        <w:spacing w:before="0" w:line="240" w:lineRule="auto"/>
        <w:ind w:left="0" w:right="0" w:firstLine="0"/>
        <w:jc w:val="center"/>
      </w:pPr>
      <w:bookmarkStart w:id="148" w:name="bookmark148"/>
      <w:bookmarkStart w:id="149" w:name="bookmark149"/>
      <w:bookmarkStart w:id="150" w:name="bookmark150"/>
      <w:r>
        <w:rPr>
          <w:color w:val="000000"/>
          <w:spacing w:val="0"/>
          <w:w w:val="100"/>
          <w:position w:val="0"/>
          <w:shd w:val="clear" w:color="auto" w:fill="auto"/>
          <w:lang w:val="cs-CZ" w:eastAsia="cs-CZ" w:bidi="cs-CZ"/>
        </w:rPr>
        <w:t>Čl. VI. ZAJIŠTĚNÍ ZÁVAZKU</w:t>
      </w:r>
      <w:bookmarkEnd w:id="148"/>
      <w:bookmarkEnd w:id="149"/>
      <w:bookmarkEnd w:id="150"/>
    </w:p>
    <w:p>
      <w:pPr>
        <w:pStyle w:val="Style2"/>
        <w:keepNext w:val="0"/>
        <w:keepLines w:val="0"/>
        <w:widowControl w:val="0"/>
        <w:numPr>
          <w:ilvl w:val="0"/>
          <w:numId w:val="17"/>
        </w:numPr>
        <w:shd w:val="clear" w:color="auto" w:fill="auto"/>
        <w:tabs>
          <w:tab w:pos="388" w:val="left"/>
        </w:tabs>
        <w:bidi w:val="0"/>
        <w:spacing w:before="0" w:line="240" w:lineRule="auto"/>
        <w:ind w:left="0" w:right="0" w:firstLine="0"/>
        <w:jc w:val="both"/>
      </w:pPr>
      <w:bookmarkStart w:id="151" w:name="bookmark151"/>
      <w:bookmarkEnd w:id="151"/>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3"/>
        </w:numPr>
        <w:shd w:val="clear" w:color="auto" w:fill="auto"/>
        <w:tabs>
          <w:tab w:pos="946" w:val="left"/>
        </w:tabs>
        <w:bidi w:val="0"/>
        <w:spacing w:before="0" w:after="0" w:line="240" w:lineRule="auto"/>
        <w:ind w:left="0" w:right="0" w:firstLine="380"/>
        <w:jc w:val="both"/>
      </w:pPr>
      <w:bookmarkStart w:id="152" w:name="bookmark152"/>
      <w:bookmarkEnd w:id="15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3"/>
        </w:numPr>
        <w:shd w:val="clear" w:color="auto" w:fill="auto"/>
        <w:tabs>
          <w:tab w:pos="946" w:val="left"/>
        </w:tabs>
        <w:bidi w:val="0"/>
        <w:spacing w:before="0" w:after="0" w:line="240" w:lineRule="auto"/>
        <w:ind w:left="1020" w:right="0" w:hanging="640"/>
        <w:jc w:val="both"/>
      </w:pPr>
      <w:bookmarkStart w:id="153" w:name="bookmark153"/>
      <w:bookmarkEnd w:id="15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3"/>
        </w:numPr>
        <w:shd w:val="clear" w:color="auto" w:fill="auto"/>
        <w:tabs>
          <w:tab w:pos="946" w:val="left"/>
        </w:tabs>
        <w:bidi w:val="0"/>
        <w:spacing w:before="0" w:line="240" w:lineRule="auto"/>
        <w:ind w:left="1020" w:right="0" w:hanging="640"/>
        <w:jc w:val="both"/>
      </w:pPr>
      <w:bookmarkStart w:id="154" w:name="bookmark154"/>
      <w:bookmarkEnd w:id="15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2"/>
        <w:keepNext/>
        <w:keepLines/>
        <w:widowControl w:val="0"/>
        <w:shd w:val="clear" w:color="auto" w:fill="auto"/>
        <w:bidi w:val="0"/>
        <w:spacing w:before="0" w:line="240" w:lineRule="auto"/>
        <w:ind w:left="0" w:right="0" w:firstLine="0"/>
        <w:jc w:val="center"/>
      </w:pPr>
      <w:bookmarkStart w:id="155" w:name="bookmark155"/>
      <w:bookmarkStart w:id="156" w:name="bookmark156"/>
      <w:bookmarkStart w:id="157" w:name="bookmark157"/>
      <w:r>
        <w:rPr>
          <w:color w:val="000000"/>
          <w:spacing w:val="0"/>
          <w:w w:val="100"/>
          <w:position w:val="0"/>
          <w:shd w:val="clear" w:color="auto" w:fill="auto"/>
          <w:lang w:val="cs-CZ" w:eastAsia="cs-CZ" w:bidi="cs-CZ"/>
        </w:rPr>
        <w:t>Čl. VII. NÁHRADA ŠKODY</w:t>
      </w:r>
      <w:bookmarkEnd w:id="155"/>
      <w:bookmarkEnd w:id="156"/>
      <w:bookmarkEnd w:id="157"/>
    </w:p>
    <w:p>
      <w:pPr>
        <w:pStyle w:val="Style2"/>
        <w:keepNext w:val="0"/>
        <w:keepLines w:val="0"/>
        <w:widowControl w:val="0"/>
        <w:numPr>
          <w:ilvl w:val="0"/>
          <w:numId w:val="19"/>
        </w:numPr>
        <w:shd w:val="clear" w:color="auto" w:fill="auto"/>
        <w:tabs>
          <w:tab w:pos="355" w:val="left"/>
        </w:tabs>
        <w:bidi w:val="0"/>
        <w:spacing w:before="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55" w:val="left"/>
        </w:tabs>
        <w:bidi w:val="0"/>
        <w:spacing w:before="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2"/>
        <w:keepNext/>
        <w:keepLines/>
        <w:widowControl w:val="0"/>
        <w:shd w:val="clear" w:color="auto" w:fill="auto"/>
        <w:bidi w:val="0"/>
        <w:spacing w:before="0" w:line="240" w:lineRule="auto"/>
        <w:ind w:left="0" w:right="0" w:firstLine="0"/>
        <w:jc w:val="center"/>
      </w:pPr>
      <w:bookmarkStart w:id="160" w:name="bookmark160"/>
      <w:bookmarkStart w:id="161" w:name="bookmark161"/>
      <w:bookmarkStart w:id="162" w:name="bookmark162"/>
      <w:r>
        <w:rPr>
          <w:color w:val="000000"/>
          <w:spacing w:val="0"/>
          <w:w w:val="100"/>
          <w:position w:val="0"/>
          <w:shd w:val="clear" w:color="auto" w:fill="auto"/>
          <w:lang w:val="cs-CZ" w:eastAsia="cs-CZ" w:bidi="cs-CZ"/>
        </w:rPr>
        <w:t>Čl. VIII. OSTATNÍ USTANOVENÍ</w:t>
      </w:r>
      <w:bookmarkEnd w:id="160"/>
      <w:bookmarkEnd w:id="161"/>
      <w:bookmarkEnd w:id="162"/>
    </w:p>
    <w:p>
      <w:pPr>
        <w:pStyle w:val="Style2"/>
        <w:keepNext w:val="0"/>
        <w:keepLines w:val="0"/>
        <w:widowControl w:val="0"/>
        <w:numPr>
          <w:ilvl w:val="0"/>
          <w:numId w:val="21"/>
        </w:numPr>
        <w:shd w:val="clear" w:color="auto" w:fill="auto"/>
        <w:tabs>
          <w:tab w:pos="355"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5" w:val="left"/>
        </w:tabs>
        <w:bidi w:val="0"/>
        <w:spacing w:before="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5"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16"/>
        <w:keepNext/>
        <w:keepLines/>
        <w:widowControl w:val="0"/>
        <w:numPr>
          <w:ilvl w:val="0"/>
          <w:numId w:val="21"/>
        </w:numPr>
        <w:shd w:val="clear" w:color="auto" w:fill="auto"/>
        <w:tabs>
          <w:tab w:pos="355" w:val="left"/>
        </w:tabs>
        <w:bidi w:val="0"/>
        <w:spacing w:before="0" w:line="240" w:lineRule="auto"/>
        <w:ind w:left="380" w:right="0" w:hanging="38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66"/>
      <w:bookmarkEnd w:id="167"/>
      <w:bookmarkEnd w:id="169"/>
    </w:p>
    <w:p>
      <w:pPr>
        <w:pStyle w:val="Style12"/>
        <w:keepNext/>
        <w:keepLines/>
        <w:widowControl w:val="0"/>
        <w:shd w:val="clear" w:color="auto" w:fill="auto"/>
        <w:bidi w:val="0"/>
        <w:spacing w:before="0" w:line="240" w:lineRule="auto"/>
        <w:ind w:left="0" w:right="0" w:firstLine="0"/>
        <w:jc w:val="center"/>
      </w:pPr>
      <w:bookmarkStart w:id="170" w:name="bookmark170"/>
      <w:bookmarkStart w:id="171" w:name="bookmark171"/>
      <w:bookmarkStart w:id="172" w:name="bookmark172"/>
      <w:r>
        <w:rPr>
          <w:color w:val="000000"/>
          <w:spacing w:val="0"/>
          <w:w w:val="100"/>
          <w:position w:val="0"/>
          <w:shd w:val="clear" w:color="auto" w:fill="auto"/>
          <w:lang w:val="cs-CZ" w:eastAsia="cs-CZ" w:bidi="cs-CZ"/>
        </w:rPr>
        <w:t>Čl. IX. ZÁVĚREČNÁ USTANOVENÍ</w:t>
      </w:r>
      <w:bookmarkEnd w:id="170"/>
      <w:bookmarkEnd w:id="171"/>
      <w:bookmarkEnd w:id="172"/>
    </w:p>
    <w:p>
      <w:pPr>
        <w:pStyle w:val="Style2"/>
        <w:keepNext w:val="0"/>
        <w:keepLines w:val="0"/>
        <w:widowControl w:val="0"/>
        <w:shd w:val="clear" w:color="auto" w:fill="auto"/>
        <w:bidi w:val="0"/>
        <w:spacing w:before="0" w:after="440" w:line="240" w:lineRule="auto"/>
        <w:ind w:left="380" w:right="0" w:hanging="38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17"/>
        </w:numPr>
        <w:shd w:val="clear" w:color="auto" w:fill="auto"/>
        <w:tabs>
          <w:tab w:pos="358"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7"/>
        </w:numPr>
        <w:shd w:val="clear" w:color="auto" w:fill="auto"/>
        <w:tabs>
          <w:tab w:pos="358"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6"/>
        <w:keepNext/>
        <w:keepLines/>
        <w:widowControl w:val="0"/>
        <w:numPr>
          <w:ilvl w:val="0"/>
          <w:numId w:val="23"/>
        </w:numPr>
        <w:shd w:val="clear" w:color="auto" w:fill="auto"/>
        <w:tabs>
          <w:tab w:pos="1158" w:val="left"/>
        </w:tabs>
        <w:bidi w:val="0"/>
        <w:spacing w:before="0" w:after="0" w:line="240" w:lineRule="auto"/>
        <w:ind w:left="1160" w:right="0" w:hanging="36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75"/>
      <w:bookmarkEnd w:id="176"/>
      <w:bookmarkEnd w:id="178"/>
    </w:p>
    <w:p>
      <w:pPr>
        <w:pStyle w:val="Style16"/>
        <w:keepNext/>
        <w:keepLines/>
        <w:widowControl w:val="0"/>
        <w:numPr>
          <w:ilvl w:val="0"/>
          <w:numId w:val="23"/>
        </w:numPr>
        <w:shd w:val="clear" w:color="auto" w:fill="auto"/>
        <w:tabs>
          <w:tab w:pos="1158" w:val="left"/>
        </w:tabs>
        <w:bidi w:val="0"/>
        <w:spacing w:before="0" w:after="0" w:line="240" w:lineRule="auto"/>
        <w:ind w:left="0" w:right="0" w:firstLine="80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bezdůvodném přerušení prací zhotovitelem, které trvá více než 14 dnů,</w:t>
      </w:r>
      <w:bookmarkEnd w:id="179"/>
      <w:bookmarkEnd w:id="180"/>
      <w:bookmarkEnd w:id="182"/>
    </w:p>
    <w:p>
      <w:pPr>
        <w:pStyle w:val="Style16"/>
        <w:keepNext/>
        <w:keepLines/>
        <w:widowControl w:val="0"/>
        <w:numPr>
          <w:ilvl w:val="0"/>
          <w:numId w:val="23"/>
        </w:numPr>
        <w:shd w:val="clear" w:color="auto" w:fill="auto"/>
        <w:tabs>
          <w:tab w:pos="1158" w:val="left"/>
        </w:tabs>
        <w:bidi w:val="0"/>
        <w:spacing w:before="0" w:after="0" w:line="240" w:lineRule="auto"/>
        <w:ind w:left="1160" w:right="0" w:hanging="36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83"/>
      <w:bookmarkEnd w:id="184"/>
      <w:bookmarkEnd w:id="186"/>
    </w:p>
    <w:p>
      <w:pPr>
        <w:pStyle w:val="Style16"/>
        <w:keepNext/>
        <w:keepLines/>
        <w:widowControl w:val="0"/>
        <w:numPr>
          <w:ilvl w:val="0"/>
          <w:numId w:val="23"/>
        </w:numPr>
        <w:shd w:val="clear" w:color="auto" w:fill="auto"/>
        <w:tabs>
          <w:tab w:pos="1158" w:val="left"/>
        </w:tabs>
        <w:bidi w:val="0"/>
        <w:spacing w:before="0" w:line="240" w:lineRule="auto"/>
        <w:ind w:left="0" w:right="0" w:firstLine="80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neplněním povinností zhotovitele vést řádně zápisy do stavebního deníku.</w:t>
      </w:r>
      <w:bookmarkEnd w:id="187"/>
      <w:bookmarkEnd w:id="188"/>
      <w:bookmarkEnd w:id="190"/>
    </w:p>
    <w:p>
      <w:pPr>
        <w:pStyle w:val="Style2"/>
        <w:keepNext w:val="0"/>
        <w:keepLines w:val="0"/>
        <w:widowControl w:val="0"/>
        <w:numPr>
          <w:ilvl w:val="0"/>
          <w:numId w:val="17"/>
        </w:numPr>
        <w:shd w:val="clear" w:color="auto" w:fill="auto"/>
        <w:tabs>
          <w:tab w:pos="358" w:val="left"/>
        </w:tabs>
        <w:bidi w:val="0"/>
        <w:spacing w:before="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17"/>
        </w:numPr>
        <w:shd w:val="clear" w:color="auto" w:fill="auto"/>
        <w:tabs>
          <w:tab w:pos="358"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7"/>
        </w:numPr>
        <w:shd w:val="clear" w:color="auto" w:fill="auto"/>
        <w:tabs>
          <w:tab w:pos="358" w:val="left"/>
        </w:tabs>
        <w:bidi w:val="0"/>
        <w:spacing w:before="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7"/>
        </w:numPr>
        <w:shd w:val="clear" w:color="auto" w:fill="auto"/>
        <w:tabs>
          <w:tab w:pos="358" w:val="left"/>
        </w:tabs>
        <w:bidi w:val="0"/>
        <w:spacing w:before="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7"/>
        </w:numPr>
        <w:shd w:val="clear" w:color="auto" w:fill="auto"/>
        <w:tabs>
          <w:tab w:pos="358" w:val="left"/>
        </w:tabs>
        <w:bidi w:val="0"/>
        <w:spacing w:before="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7"/>
        </w:numPr>
        <w:shd w:val="clear" w:color="auto" w:fill="auto"/>
        <w:tabs>
          <w:tab w:pos="358" w:val="left"/>
        </w:tabs>
        <w:bidi w:val="0"/>
        <w:spacing w:before="0" w:after="0" w:line="240" w:lineRule="auto"/>
        <w:ind w:left="0" w:right="0" w:firstLine="0"/>
        <w:jc w:val="both"/>
      </w:pPr>
      <w:bookmarkStart w:id="196" w:name="bookmark196"/>
      <w:bookmarkEnd w:id="196"/>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7"/>
        </w:numPr>
        <w:shd w:val="clear" w:color="auto" w:fill="auto"/>
        <w:tabs>
          <w:tab w:pos="468" w:val="left"/>
        </w:tabs>
        <w:bidi w:val="0"/>
        <w:spacing w:before="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7"/>
        </w:numPr>
        <w:shd w:val="clear" w:color="auto" w:fill="auto"/>
        <w:tabs>
          <w:tab w:pos="468" w:val="left"/>
        </w:tabs>
        <w:bidi w:val="0"/>
        <w:spacing w:before="0" w:line="240" w:lineRule="auto"/>
        <w:ind w:left="0" w:right="0" w:firstLine="0"/>
        <w:jc w:val="both"/>
      </w:pPr>
      <w:bookmarkStart w:id="198" w:name="bookmark198"/>
      <w:bookmarkEnd w:id="198"/>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7"/>
        </w:numPr>
        <w:shd w:val="clear" w:color="auto" w:fill="auto"/>
        <w:tabs>
          <w:tab w:pos="468" w:val="left"/>
        </w:tabs>
        <w:bidi w:val="0"/>
        <w:spacing w:before="0" w:line="240" w:lineRule="auto"/>
        <w:ind w:left="0" w:right="0" w:firstLine="0"/>
        <w:jc w:val="both"/>
      </w:pPr>
      <w:bookmarkStart w:id="199" w:name="bookmark199"/>
      <w:bookmarkEnd w:id="199"/>
      <w:r>
        <w:rPr>
          <w:color w:val="000000"/>
          <w:spacing w:val="0"/>
          <w:w w:val="100"/>
          <w:position w:val="0"/>
          <w:shd w:val="clear" w:color="auto" w:fill="auto"/>
          <w:lang w:val="cs-CZ" w:eastAsia="cs-CZ" w:bidi="cs-CZ"/>
        </w:rPr>
        <w:t xml:space="preserve">V případě, že v souvislosti s touto smlouvou dochází ke zpracovávání osobních údajů, </w:t>
      </w:r>
      <w:r>
        <w:rPr>
          <w:color w:val="000000"/>
          <w:spacing w:val="0"/>
          <w:w w:val="100"/>
          <w:position w:val="0"/>
          <w:shd w:val="clear" w:color="auto" w:fill="auto"/>
          <w:lang w:val="cs-CZ" w:eastAsia="cs-CZ" w:bidi="cs-CZ"/>
        </w:rPr>
        <w:t xml:space="preserve">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17"/>
        </w:numPr>
        <w:shd w:val="clear" w:color="auto" w:fill="auto"/>
        <w:tabs>
          <w:tab w:pos="471" w:val="left"/>
        </w:tabs>
        <w:bidi w:val="0"/>
        <w:spacing w:before="0" w:line="240" w:lineRule="auto"/>
        <w:ind w:left="380" w:right="0" w:hanging="380"/>
        <w:jc w:val="left"/>
      </w:pPr>
      <w:bookmarkStart w:id="200" w:name="bookmark200"/>
      <w:bookmarkEnd w:id="20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7"/>
        </w:numPr>
        <w:shd w:val="clear" w:color="auto" w:fill="auto"/>
        <w:tabs>
          <w:tab w:pos="471" w:val="left"/>
        </w:tabs>
        <w:bidi w:val="0"/>
        <w:spacing w:before="0" w:after="0" w:line="295" w:lineRule="auto"/>
        <w:ind w:left="380" w:right="0" w:hanging="380"/>
        <w:jc w:val="left"/>
      </w:pPr>
      <w:bookmarkStart w:id="201" w:name="bookmark201"/>
      <w:bookmarkEnd w:id="20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0" w:line="240" w:lineRule="auto"/>
        <w:ind w:left="1460" w:right="0" w:hanging="1080"/>
        <w:jc w:val="left"/>
        <w:sectPr>
          <w:headerReference w:type="default" r:id="rId5"/>
          <w:footerReference w:type="default" r:id="rId6"/>
          <w:footnotePr>
            <w:pos w:val="pageBottom"/>
            <w:numFmt w:val="decimal"/>
            <w:numRestart w:val="continuous"/>
          </w:footnotePr>
          <w:pgSz w:w="11909" w:h="16838"/>
          <w:pgMar w:top="1048" w:left="1392" w:right="1386" w:bottom="1221"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 4: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66"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335" w:bottom="1166" w:header="0" w:footer="3" w:gutter="0"/>
          <w:cols w:num="2" w:space="1901"/>
          <w:noEndnote/>
          <w:rtlGutter w:val="0"/>
          <w:docGrid w:linePitch="360"/>
        </w:sectPr>
      </w:pPr>
      <w:r>
        <w:rPr>
          <w:color w:val="000000"/>
          <w:spacing w:val="0"/>
          <w:w w:val="100"/>
          <w:position w:val="0"/>
          <w:shd w:val="clear" w:color="auto" w:fill="auto"/>
          <w:lang w:val="cs-CZ" w:eastAsia="cs-CZ" w:bidi="cs-CZ"/>
        </w:rPr>
        <w:t>……………………………………</w:t>
      </w:r>
    </w:p>
    <w:sectPr>
      <w:footnotePr>
        <w:pos w:val="pageBottom"/>
        <w:numFmt w:val="decimal"/>
        <w:numRestart w:val="continuous"/>
      </w:footnotePr>
      <w:type w:val="continuous"/>
      <w:pgSz w:w="11909" w:h="16838"/>
      <w:pgMar w:top="1166" w:left="1394" w:right="2335" w:bottom="116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5993765</wp:posOffset>
              </wp:positionH>
              <wp:positionV relativeFrom="page">
                <wp:posOffset>9960610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1.94999999999999pt;margin-top:784.30000000000007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5652770</wp:posOffset>
              </wp:positionH>
              <wp:positionV relativeFrom="page">
                <wp:posOffset>375920</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0000000000002pt;margin-top:29.60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60"/>
      <w:ind w:left="360" w:hanging="34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