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C2978" w14:textId="77777777" w:rsidR="003269F8" w:rsidRPr="00D552D3" w:rsidRDefault="003269F8" w:rsidP="003269F8">
      <w:pPr>
        <w:pStyle w:val="Nadpis"/>
        <w:tabs>
          <w:tab w:val="right" w:pos="7088"/>
          <w:tab w:val="right" w:pos="9356"/>
        </w:tabs>
        <w:jc w:val="both"/>
        <w:rPr>
          <w:rFonts w:asciiTheme="minorHAnsi" w:hAnsiTheme="minorHAnsi" w:cstheme="minorHAnsi"/>
          <w:b w:val="0"/>
          <w:i/>
          <w:color w:val="auto"/>
          <w:sz w:val="24"/>
          <w:szCs w:val="24"/>
        </w:rPr>
      </w:pPr>
      <w:r w:rsidRPr="00D552D3">
        <w:rPr>
          <w:rFonts w:asciiTheme="minorHAnsi" w:hAnsiTheme="minorHAnsi" w:cstheme="minorHAnsi"/>
          <w:b w:val="0"/>
          <w:i/>
          <w:color w:val="auto"/>
          <w:sz w:val="24"/>
          <w:szCs w:val="24"/>
        </w:rPr>
        <w:t xml:space="preserve">Příloha č. </w:t>
      </w:r>
      <w:r w:rsidR="00D552D3">
        <w:rPr>
          <w:rFonts w:asciiTheme="minorHAnsi" w:hAnsiTheme="minorHAnsi" w:cstheme="minorHAnsi"/>
          <w:b w:val="0"/>
          <w:i/>
          <w:color w:val="auto"/>
          <w:sz w:val="24"/>
          <w:szCs w:val="24"/>
        </w:rPr>
        <w:t>3 – návrh kupní smlouvy</w:t>
      </w:r>
    </w:p>
    <w:p w14:paraId="7CBF97F6" w14:textId="77777777" w:rsidR="003269F8" w:rsidRPr="00D552D3" w:rsidRDefault="003269F8" w:rsidP="003269F8">
      <w:pPr>
        <w:pStyle w:val="Nadpis"/>
        <w:tabs>
          <w:tab w:val="right" w:pos="7088"/>
          <w:tab w:val="right" w:pos="9356"/>
        </w:tabs>
        <w:jc w:val="both"/>
        <w:rPr>
          <w:rFonts w:asciiTheme="minorHAnsi" w:hAnsiTheme="minorHAnsi" w:cstheme="minorHAnsi"/>
          <w:b w:val="0"/>
          <w:i/>
          <w:color w:val="auto"/>
          <w:sz w:val="24"/>
          <w:szCs w:val="24"/>
        </w:rPr>
      </w:pPr>
    </w:p>
    <w:p w14:paraId="724C9B78" w14:textId="55747A09" w:rsidR="00FE1C92" w:rsidRPr="008A7495" w:rsidRDefault="002D7391" w:rsidP="00C53068">
      <w:pPr>
        <w:pStyle w:val="Nadpis"/>
        <w:tabs>
          <w:tab w:val="right" w:pos="7088"/>
          <w:tab w:val="right" w:pos="9356"/>
        </w:tabs>
        <w:rPr>
          <w:rFonts w:asciiTheme="minorHAnsi" w:hAnsiTheme="minorHAnsi" w:cstheme="minorHAnsi"/>
          <w:color w:val="auto"/>
          <w:sz w:val="48"/>
          <w:szCs w:val="48"/>
        </w:rPr>
      </w:pPr>
      <w:r w:rsidRPr="008A7495">
        <w:rPr>
          <w:rFonts w:asciiTheme="minorHAnsi" w:hAnsiTheme="minorHAnsi" w:cstheme="minorHAnsi"/>
          <w:color w:val="auto"/>
          <w:sz w:val="48"/>
          <w:szCs w:val="48"/>
        </w:rPr>
        <w:t>S</w:t>
      </w:r>
      <w:r w:rsidR="00FE1C92" w:rsidRPr="008A7495">
        <w:rPr>
          <w:rFonts w:asciiTheme="minorHAnsi" w:hAnsiTheme="minorHAnsi" w:cstheme="minorHAnsi"/>
          <w:color w:val="auto"/>
          <w:sz w:val="48"/>
          <w:szCs w:val="48"/>
        </w:rPr>
        <w:t>mlouva</w:t>
      </w:r>
      <w:r w:rsidRPr="008A7495">
        <w:rPr>
          <w:rFonts w:asciiTheme="minorHAnsi" w:hAnsiTheme="minorHAnsi" w:cstheme="minorHAnsi"/>
          <w:color w:val="auto"/>
          <w:sz w:val="48"/>
          <w:szCs w:val="48"/>
        </w:rPr>
        <w:t xml:space="preserve"> kupní a o nájmu</w:t>
      </w:r>
    </w:p>
    <w:p w14:paraId="7FF53A3C" w14:textId="77777777" w:rsidR="00FE1C92" w:rsidRPr="008A7495" w:rsidRDefault="00FE1C92" w:rsidP="00FE1C92">
      <w:pPr>
        <w:shd w:val="clear" w:color="auto" w:fill="FFFFFF"/>
        <w:spacing w:line="240" w:lineRule="atLeast"/>
        <w:ind w:left="29"/>
        <w:jc w:val="center"/>
        <w:rPr>
          <w:rFonts w:asciiTheme="minorHAnsi" w:hAnsiTheme="minorHAnsi" w:cstheme="minorHAnsi"/>
          <w:color w:val="000000"/>
          <w:spacing w:val="-4"/>
          <w:sz w:val="22"/>
        </w:rPr>
      </w:pPr>
      <w:r w:rsidRPr="008A7495">
        <w:rPr>
          <w:rFonts w:asciiTheme="minorHAnsi" w:hAnsiTheme="minorHAnsi" w:cstheme="minorHAnsi"/>
          <w:color w:val="000000"/>
          <w:spacing w:val="-4"/>
          <w:sz w:val="22"/>
        </w:rPr>
        <w:t xml:space="preserve">uzavřená níže uvedeného dne, měsíce a roku </w:t>
      </w:r>
    </w:p>
    <w:p w14:paraId="7D153906" w14:textId="4997D4A4" w:rsidR="00FE1C92" w:rsidRPr="008A7495" w:rsidRDefault="00FE1C92" w:rsidP="00FE1C92">
      <w:pPr>
        <w:shd w:val="clear" w:color="auto" w:fill="FFFFFF"/>
        <w:spacing w:line="240" w:lineRule="atLeast"/>
        <w:ind w:left="29"/>
        <w:jc w:val="center"/>
        <w:rPr>
          <w:rFonts w:asciiTheme="minorHAnsi" w:hAnsiTheme="minorHAnsi" w:cstheme="minorHAnsi"/>
          <w:color w:val="000000"/>
          <w:spacing w:val="-4"/>
          <w:sz w:val="22"/>
        </w:rPr>
      </w:pPr>
      <w:r w:rsidRPr="008A7495">
        <w:rPr>
          <w:rFonts w:asciiTheme="minorHAnsi" w:hAnsiTheme="minorHAnsi" w:cstheme="minorHAnsi"/>
          <w:color w:val="000000"/>
          <w:spacing w:val="-4"/>
          <w:sz w:val="22"/>
        </w:rPr>
        <w:t xml:space="preserve">v souladu s </w:t>
      </w:r>
      <w:proofErr w:type="spellStart"/>
      <w:r w:rsidRPr="008A7495">
        <w:rPr>
          <w:rFonts w:asciiTheme="minorHAnsi" w:hAnsiTheme="minorHAnsi" w:cstheme="minorHAnsi"/>
          <w:color w:val="000000"/>
          <w:spacing w:val="-4"/>
          <w:sz w:val="22"/>
        </w:rPr>
        <w:t>ust</w:t>
      </w:r>
      <w:proofErr w:type="spellEnd"/>
      <w:r w:rsidRPr="008A7495">
        <w:rPr>
          <w:rFonts w:asciiTheme="minorHAnsi" w:hAnsiTheme="minorHAnsi" w:cstheme="minorHAnsi"/>
          <w:color w:val="000000"/>
          <w:spacing w:val="-4"/>
          <w:sz w:val="22"/>
        </w:rPr>
        <w:t xml:space="preserve">. § </w:t>
      </w:r>
      <w:r w:rsidR="00C30D5F" w:rsidRPr="008A7495">
        <w:rPr>
          <w:rFonts w:asciiTheme="minorHAnsi" w:hAnsiTheme="minorHAnsi" w:cstheme="minorHAnsi"/>
          <w:color w:val="000000"/>
          <w:spacing w:val="-4"/>
          <w:sz w:val="22"/>
        </w:rPr>
        <w:t>2</w:t>
      </w:r>
      <w:r w:rsidR="00BA6B57" w:rsidRPr="008A7495">
        <w:rPr>
          <w:rFonts w:asciiTheme="minorHAnsi" w:hAnsiTheme="minorHAnsi" w:cstheme="minorHAnsi"/>
          <w:color w:val="000000"/>
          <w:spacing w:val="-4"/>
          <w:sz w:val="22"/>
        </w:rPr>
        <w:t>0</w:t>
      </w:r>
      <w:r w:rsidR="00C30D5F" w:rsidRPr="008A7495">
        <w:rPr>
          <w:rFonts w:asciiTheme="minorHAnsi" w:hAnsiTheme="minorHAnsi" w:cstheme="minorHAnsi"/>
          <w:color w:val="000000"/>
          <w:spacing w:val="-4"/>
          <w:sz w:val="22"/>
        </w:rPr>
        <w:t>79 a násl.</w:t>
      </w:r>
      <w:r w:rsidR="002D7391" w:rsidRPr="008A7495">
        <w:rPr>
          <w:rFonts w:asciiTheme="minorHAnsi" w:hAnsiTheme="minorHAnsi" w:cstheme="minorHAnsi"/>
          <w:color w:val="000000"/>
          <w:spacing w:val="-4"/>
          <w:sz w:val="22"/>
        </w:rPr>
        <w:t xml:space="preserve"> a § 2201 a násl.</w:t>
      </w:r>
      <w:r w:rsidRPr="008A7495">
        <w:rPr>
          <w:rFonts w:asciiTheme="minorHAnsi" w:hAnsiTheme="minorHAnsi" w:cstheme="minorHAnsi"/>
          <w:color w:val="000000"/>
          <w:spacing w:val="-4"/>
          <w:sz w:val="22"/>
        </w:rPr>
        <w:t xml:space="preserve"> zákona č. 89/2012 Sb., občanský zákoník</w:t>
      </w:r>
    </w:p>
    <w:p w14:paraId="32398880" w14:textId="77777777" w:rsidR="009335A0" w:rsidRPr="008A7495" w:rsidRDefault="009335A0" w:rsidP="000159B8">
      <w:pPr>
        <w:shd w:val="clear" w:color="auto" w:fill="FFFFFF"/>
        <w:spacing w:line="240" w:lineRule="atLeast"/>
        <w:ind w:left="29"/>
        <w:jc w:val="center"/>
        <w:rPr>
          <w:rFonts w:asciiTheme="minorHAnsi" w:hAnsiTheme="minorHAnsi" w:cstheme="minorHAnsi"/>
          <w:color w:val="000000"/>
          <w:spacing w:val="-4"/>
          <w:sz w:val="22"/>
        </w:rPr>
      </w:pPr>
    </w:p>
    <w:p w14:paraId="17978A3F" w14:textId="25ECE4E2" w:rsidR="000159B8" w:rsidRPr="008A7495" w:rsidRDefault="000159B8" w:rsidP="00C53068">
      <w:pPr>
        <w:shd w:val="clear" w:color="auto" w:fill="FFFFFF"/>
        <w:spacing w:line="240" w:lineRule="atLeast"/>
        <w:ind w:left="29"/>
        <w:jc w:val="center"/>
        <w:rPr>
          <w:rFonts w:asciiTheme="minorHAnsi" w:hAnsiTheme="minorHAnsi" w:cstheme="minorHAnsi"/>
          <w:sz w:val="22"/>
        </w:rPr>
      </w:pPr>
      <w:r w:rsidRPr="008A7495">
        <w:rPr>
          <w:rFonts w:asciiTheme="minorHAnsi" w:hAnsiTheme="minorHAnsi" w:cstheme="minorHAnsi"/>
          <w:color w:val="000000"/>
          <w:spacing w:val="-4"/>
          <w:sz w:val="22"/>
        </w:rPr>
        <w:t>(dále jen jako „</w:t>
      </w:r>
      <w:r w:rsidR="00B209BA" w:rsidRPr="008A7495">
        <w:rPr>
          <w:rFonts w:asciiTheme="minorHAnsi" w:hAnsiTheme="minorHAnsi" w:cstheme="minorHAnsi"/>
          <w:b/>
          <w:color w:val="000000"/>
          <w:spacing w:val="-4"/>
          <w:sz w:val="22"/>
        </w:rPr>
        <w:t>s</w:t>
      </w:r>
      <w:r w:rsidRPr="008A7495">
        <w:rPr>
          <w:rFonts w:asciiTheme="minorHAnsi" w:hAnsiTheme="minorHAnsi" w:cstheme="minorHAnsi"/>
          <w:b/>
          <w:color w:val="000000"/>
          <w:spacing w:val="-4"/>
          <w:sz w:val="22"/>
        </w:rPr>
        <w:t>mlouva</w:t>
      </w:r>
      <w:r w:rsidRPr="008A7495">
        <w:rPr>
          <w:rFonts w:asciiTheme="minorHAnsi" w:hAnsiTheme="minorHAnsi" w:cstheme="minorHAnsi"/>
          <w:color w:val="000000"/>
          <w:spacing w:val="-4"/>
          <w:sz w:val="22"/>
        </w:rPr>
        <w:t>“)</w:t>
      </w:r>
    </w:p>
    <w:p w14:paraId="0C157192" w14:textId="77777777" w:rsidR="00C53068" w:rsidRPr="008A7495" w:rsidRDefault="00C53068" w:rsidP="00C53068">
      <w:pPr>
        <w:shd w:val="clear" w:color="auto" w:fill="FFFFFF"/>
        <w:spacing w:line="240" w:lineRule="atLeast"/>
        <w:ind w:left="29"/>
        <w:jc w:val="center"/>
        <w:rPr>
          <w:rFonts w:asciiTheme="minorHAnsi" w:hAnsiTheme="minorHAnsi" w:cstheme="minorHAnsi"/>
          <w:sz w:val="22"/>
        </w:rPr>
      </w:pPr>
    </w:p>
    <w:p w14:paraId="2B9F4B4F" w14:textId="77777777" w:rsidR="000159B8" w:rsidRPr="008A7495" w:rsidRDefault="00916F39" w:rsidP="000159B8">
      <w:pPr>
        <w:rPr>
          <w:rFonts w:asciiTheme="minorHAnsi" w:hAnsiTheme="minorHAnsi" w:cstheme="minorHAnsi"/>
          <w:b/>
          <w:sz w:val="22"/>
          <w:szCs w:val="22"/>
        </w:rPr>
      </w:pPr>
      <w:r w:rsidRPr="008A7495">
        <w:rPr>
          <w:rFonts w:asciiTheme="minorHAnsi" w:hAnsiTheme="minorHAnsi" w:cstheme="minorHAnsi"/>
          <w:b/>
          <w:sz w:val="22"/>
          <w:szCs w:val="22"/>
        </w:rPr>
        <w:t>Psychiatrická nemocnice</w:t>
      </w:r>
      <w:r w:rsidR="000159B8" w:rsidRPr="008A7495">
        <w:rPr>
          <w:rFonts w:asciiTheme="minorHAnsi" w:hAnsiTheme="minorHAnsi" w:cstheme="minorHAnsi"/>
          <w:b/>
          <w:sz w:val="22"/>
          <w:szCs w:val="22"/>
        </w:rPr>
        <w:t xml:space="preserve"> v Dobřanech</w:t>
      </w:r>
    </w:p>
    <w:p w14:paraId="1918E6ED" w14:textId="77777777" w:rsidR="000159B8" w:rsidRPr="008A7495" w:rsidRDefault="000159B8" w:rsidP="000159B8">
      <w:pPr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>sídlo:</w:t>
      </w:r>
      <w:r w:rsidRPr="008A7495">
        <w:rPr>
          <w:rFonts w:asciiTheme="minorHAnsi" w:hAnsiTheme="minorHAnsi" w:cstheme="minorHAnsi"/>
          <w:sz w:val="22"/>
          <w:szCs w:val="22"/>
        </w:rPr>
        <w:tab/>
      </w:r>
      <w:r w:rsidRPr="008A7495">
        <w:rPr>
          <w:rFonts w:asciiTheme="minorHAnsi" w:hAnsiTheme="minorHAnsi" w:cstheme="minorHAnsi"/>
          <w:sz w:val="22"/>
          <w:szCs w:val="22"/>
        </w:rPr>
        <w:tab/>
      </w:r>
      <w:r w:rsidRPr="008A7495">
        <w:rPr>
          <w:rFonts w:asciiTheme="minorHAnsi" w:hAnsiTheme="minorHAnsi" w:cstheme="minorHAnsi"/>
          <w:sz w:val="22"/>
          <w:szCs w:val="22"/>
        </w:rPr>
        <w:tab/>
      </w:r>
      <w:r w:rsidRPr="008A7495">
        <w:rPr>
          <w:rFonts w:asciiTheme="minorHAnsi" w:hAnsiTheme="minorHAnsi" w:cstheme="minorHAnsi"/>
          <w:sz w:val="22"/>
          <w:szCs w:val="22"/>
        </w:rPr>
        <w:tab/>
        <w:t xml:space="preserve">Ústavní </w:t>
      </w:r>
      <w:r w:rsidR="00D552D3" w:rsidRPr="008A7495">
        <w:rPr>
          <w:rFonts w:asciiTheme="minorHAnsi" w:hAnsiTheme="minorHAnsi" w:cstheme="minorHAnsi"/>
          <w:sz w:val="22"/>
          <w:szCs w:val="22"/>
        </w:rPr>
        <w:t>341</w:t>
      </w:r>
      <w:r w:rsidRPr="008A7495">
        <w:rPr>
          <w:rFonts w:asciiTheme="minorHAnsi" w:hAnsiTheme="minorHAnsi" w:cstheme="minorHAnsi"/>
          <w:sz w:val="22"/>
          <w:szCs w:val="22"/>
        </w:rPr>
        <w:t>, 3</w:t>
      </w:r>
      <w:r w:rsidR="00C32953" w:rsidRPr="008A7495">
        <w:rPr>
          <w:rFonts w:asciiTheme="minorHAnsi" w:hAnsiTheme="minorHAnsi" w:cstheme="minorHAnsi"/>
          <w:sz w:val="22"/>
          <w:szCs w:val="22"/>
        </w:rPr>
        <w:t>3</w:t>
      </w:r>
      <w:r w:rsidRPr="008A7495">
        <w:rPr>
          <w:rFonts w:asciiTheme="minorHAnsi" w:hAnsiTheme="minorHAnsi" w:cstheme="minorHAnsi"/>
          <w:sz w:val="22"/>
          <w:szCs w:val="22"/>
        </w:rPr>
        <w:t>4 41 Dobřany</w:t>
      </w:r>
    </w:p>
    <w:p w14:paraId="6B5FC1AD" w14:textId="77777777" w:rsidR="000159B8" w:rsidRPr="008A7495" w:rsidRDefault="000159B8" w:rsidP="000159B8">
      <w:pPr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>IČ:</w:t>
      </w:r>
      <w:r w:rsidRPr="008A7495">
        <w:rPr>
          <w:rFonts w:asciiTheme="minorHAnsi" w:hAnsiTheme="minorHAnsi" w:cstheme="minorHAnsi"/>
          <w:sz w:val="22"/>
          <w:szCs w:val="22"/>
        </w:rPr>
        <w:tab/>
      </w:r>
      <w:r w:rsidRPr="008A7495">
        <w:rPr>
          <w:rFonts w:asciiTheme="minorHAnsi" w:hAnsiTheme="minorHAnsi" w:cstheme="minorHAnsi"/>
          <w:sz w:val="22"/>
          <w:szCs w:val="22"/>
        </w:rPr>
        <w:tab/>
      </w:r>
      <w:r w:rsidRPr="008A7495">
        <w:rPr>
          <w:rFonts w:asciiTheme="minorHAnsi" w:hAnsiTheme="minorHAnsi" w:cstheme="minorHAnsi"/>
          <w:sz w:val="22"/>
          <w:szCs w:val="22"/>
        </w:rPr>
        <w:tab/>
      </w:r>
      <w:r w:rsidRPr="008A7495">
        <w:rPr>
          <w:rFonts w:asciiTheme="minorHAnsi" w:hAnsiTheme="minorHAnsi" w:cstheme="minorHAnsi"/>
          <w:sz w:val="22"/>
          <w:szCs w:val="22"/>
        </w:rPr>
        <w:tab/>
      </w:r>
      <w:r w:rsidR="00D552D3" w:rsidRPr="008A7495">
        <w:rPr>
          <w:rFonts w:asciiTheme="minorHAnsi" w:hAnsiTheme="minorHAnsi" w:cstheme="minorHAnsi"/>
          <w:sz w:val="22"/>
          <w:szCs w:val="22"/>
        </w:rPr>
        <w:t>00</w:t>
      </w:r>
      <w:r w:rsidRPr="008A7495">
        <w:rPr>
          <w:rFonts w:asciiTheme="minorHAnsi" w:hAnsiTheme="minorHAnsi" w:cstheme="minorHAnsi"/>
          <w:sz w:val="22"/>
          <w:szCs w:val="22"/>
        </w:rPr>
        <w:t>669792</w:t>
      </w:r>
    </w:p>
    <w:p w14:paraId="5395F0CC" w14:textId="6A4A32BF" w:rsidR="00916F39" w:rsidRPr="008A7495" w:rsidRDefault="00916F39" w:rsidP="000159B8">
      <w:pPr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>jednající/zastoupený:</w:t>
      </w:r>
      <w:r w:rsidRPr="008A7495">
        <w:rPr>
          <w:rFonts w:asciiTheme="minorHAnsi" w:hAnsiTheme="minorHAnsi" w:cstheme="minorHAnsi"/>
          <w:sz w:val="22"/>
          <w:szCs w:val="22"/>
        </w:rPr>
        <w:tab/>
      </w:r>
      <w:r w:rsidRPr="008A7495">
        <w:rPr>
          <w:rFonts w:asciiTheme="minorHAnsi" w:hAnsiTheme="minorHAnsi" w:cstheme="minorHAnsi"/>
          <w:sz w:val="22"/>
          <w:szCs w:val="22"/>
        </w:rPr>
        <w:tab/>
      </w:r>
      <w:r w:rsidR="00700D5D">
        <w:rPr>
          <w:rFonts w:asciiTheme="minorHAnsi" w:hAnsiTheme="minorHAnsi" w:cstheme="minorHAnsi"/>
          <w:sz w:val="22"/>
          <w:szCs w:val="22"/>
        </w:rPr>
        <w:t>……………..</w:t>
      </w:r>
      <w:r w:rsidR="000159B8" w:rsidRPr="008A7495">
        <w:rPr>
          <w:rFonts w:asciiTheme="minorHAnsi" w:hAnsiTheme="minorHAnsi" w:cstheme="minorHAnsi"/>
          <w:sz w:val="22"/>
          <w:szCs w:val="22"/>
        </w:rPr>
        <w:t>, ředitel</w:t>
      </w:r>
    </w:p>
    <w:p w14:paraId="3A43B221" w14:textId="62C6E36A" w:rsidR="00FC539E" w:rsidRPr="008A7495" w:rsidRDefault="00916F39" w:rsidP="00D552D3">
      <w:pPr>
        <w:pStyle w:val="Samotnodek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 xml:space="preserve">kontaktní osoba: </w:t>
      </w:r>
      <w:r w:rsidRPr="008A7495">
        <w:rPr>
          <w:rFonts w:asciiTheme="minorHAnsi" w:hAnsiTheme="minorHAnsi" w:cstheme="minorHAnsi"/>
          <w:sz w:val="22"/>
          <w:szCs w:val="22"/>
        </w:rPr>
        <w:tab/>
      </w:r>
      <w:r w:rsidRPr="008A7495">
        <w:rPr>
          <w:rFonts w:asciiTheme="minorHAnsi" w:hAnsiTheme="minorHAnsi" w:cstheme="minorHAnsi"/>
          <w:sz w:val="22"/>
          <w:szCs w:val="22"/>
        </w:rPr>
        <w:tab/>
      </w:r>
      <w:r w:rsidR="00700D5D">
        <w:rPr>
          <w:rFonts w:asciiTheme="minorHAnsi" w:hAnsiTheme="minorHAnsi" w:cstheme="minorHAnsi"/>
          <w:sz w:val="22"/>
          <w:szCs w:val="22"/>
        </w:rPr>
        <w:t>………………</w:t>
      </w:r>
      <w:r w:rsidRPr="008A7495">
        <w:rPr>
          <w:rFonts w:asciiTheme="minorHAnsi" w:hAnsiTheme="minorHAnsi" w:cstheme="minorHAnsi"/>
          <w:sz w:val="22"/>
          <w:szCs w:val="22"/>
        </w:rPr>
        <w:t xml:space="preserve">, </w:t>
      </w:r>
      <w:r w:rsidR="00F100A9" w:rsidRPr="008A7495">
        <w:rPr>
          <w:rFonts w:asciiTheme="minorHAnsi" w:hAnsiTheme="minorHAnsi" w:cstheme="minorHAnsi"/>
          <w:bCs/>
          <w:sz w:val="22"/>
          <w:szCs w:val="22"/>
        </w:rPr>
        <w:t>vedoucí</w:t>
      </w:r>
      <w:r w:rsidR="00D552D3" w:rsidRPr="008A7495">
        <w:rPr>
          <w:rFonts w:asciiTheme="minorHAnsi" w:hAnsiTheme="minorHAnsi" w:cstheme="minorHAnsi"/>
          <w:bCs/>
          <w:sz w:val="22"/>
          <w:szCs w:val="22"/>
        </w:rPr>
        <w:t xml:space="preserve"> údržby</w:t>
      </w:r>
      <w:r w:rsidR="00F100A9" w:rsidRPr="008A7495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00D5D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521564AB" w14:textId="2B3DD4B0" w:rsidR="000159B8" w:rsidRPr="008A7495" w:rsidRDefault="000159B8" w:rsidP="00916F39">
      <w:pPr>
        <w:pStyle w:val="Zkladntext"/>
        <w:tabs>
          <w:tab w:val="right" w:pos="7088"/>
          <w:tab w:val="right" w:pos="9356"/>
        </w:tabs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>(dále jen jako „</w:t>
      </w:r>
      <w:r w:rsidR="00F100A9" w:rsidRPr="008A7495">
        <w:rPr>
          <w:rFonts w:asciiTheme="minorHAnsi" w:hAnsiTheme="minorHAnsi" w:cstheme="minorHAnsi"/>
          <w:b/>
          <w:sz w:val="22"/>
          <w:szCs w:val="22"/>
        </w:rPr>
        <w:t>kupující</w:t>
      </w:r>
      <w:r w:rsidRPr="008A7495">
        <w:rPr>
          <w:rFonts w:asciiTheme="minorHAnsi" w:hAnsiTheme="minorHAnsi" w:cstheme="minorHAnsi"/>
          <w:sz w:val="22"/>
          <w:szCs w:val="22"/>
        </w:rPr>
        <w:t>“</w:t>
      </w:r>
      <w:r w:rsidR="00BA35A8" w:rsidRPr="008A7495">
        <w:rPr>
          <w:rFonts w:asciiTheme="minorHAnsi" w:hAnsiTheme="minorHAnsi" w:cstheme="minorHAnsi"/>
          <w:sz w:val="22"/>
          <w:szCs w:val="22"/>
        </w:rPr>
        <w:t xml:space="preserve"> nebo </w:t>
      </w:r>
      <w:r w:rsidR="00BA35A8" w:rsidRPr="008A7495">
        <w:rPr>
          <w:rFonts w:asciiTheme="minorHAnsi" w:hAnsiTheme="minorHAnsi" w:cstheme="minorHAnsi"/>
          <w:b/>
          <w:bCs/>
          <w:sz w:val="22"/>
          <w:szCs w:val="22"/>
        </w:rPr>
        <w:t>„nájemce“</w:t>
      </w:r>
      <w:r w:rsidRPr="008A7495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19C3D54E" w14:textId="77777777" w:rsidR="000159B8" w:rsidRPr="008A7495" w:rsidRDefault="000159B8" w:rsidP="000159B8">
      <w:pPr>
        <w:pStyle w:val="Nadpis"/>
        <w:rPr>
          <w:rFonts w:asciiTheme="minorHAnsi" w:hAnsiTheme="minorHAnsi" w:cstheme="minorHAnsi"/>
          <w:b w:val="0"/>
          <w:sz w:val="22"/>
          <w:szCs w:val="22"/>
        </w:rPr>
      </w:pPr>
      <w:r w:rsidRPr="008A7495"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08DADB5E" w14:textId="77777777" w:rsidR="000159B8" w:rsidRPr="008A7495" w:rsidRDefault="000159B8" w:rsidP="000159B8">
      <w:pPr>
        <w:pStyle w:val="Nadpis"/>
        <w:rPr>
          <w:rFonts w:asciiTheme="minorHAnsi" w:hAnsiTheme="minorHAnsi" w:cstheme="minorHAnsi"/>
          <w:b w:val="0"/>
          <w:sz w:val="22"/>
          <w:szCs w:val="22"/>
        </w:rPr>
      </w:pPr>
    </w:p>
    <w:p w14:paraId="4F1E6A4F" w14:textId="77777777" w:rsidR="00FF3180" w:rsidRPr="008A7495" w:rsidRDefault="00FF3180" w:rsidP="000159B8">
      <w:pPr>
        <w:pStyle w:val="Nadpis"/>
        <w:rPr>
          <w:rFonts w:asciiTheme="minorHAnsi" w:hAnsiTheme="minorHAnsi" w:cstheme="minorHAnsi"/>
          <w:b w:val="0"/>
          <w:sz w:val="22"/>
          <w:szCs w:val="22"/>
        </w:rPr>
      </w:pPr>
    </w:p>
    <w:p w14:paraId="5CE12546" w14:textId="4D8DAEB6" w:rsidR="000159B8" w:rsidRPr="008A7495" w:rsidRDefault="00392162" w:rsidP="000159B8">
      <w:pPr>
        <w:pStyle w:val="Nadpis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Linde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Gas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 a.s.</w:t>
      </w:r>
    </w:p>
    <w:p w14:paraId="2D3BE694" w14:textId="4D00EAD9" w:rsidR="00FF3180" w:rsidRPr="008A7495" w:rsidRDefault="000159B8" w:rsidP="000159B8">
      <w:pPr>
        <w:pStyle w:val="Nadpis"/>
        <w:jc w:val="left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b w:val="0"/>
          <w:sz w:val="22"/>
          <w:szCs w:val="22"/>
        </w:rPr>
        <w:t xml:space="preserve">Se sídlem: </w:t>
      </w:r>
      <w:r w:rsidRPr="008A7495">
        <w:rPr>
          <w:rFonts w:asciiTheme="minorHAnsi" w:hAnsiTheme="minorHAnsi" w:cstheme="minorHAnsi"/>
          <w:b w:val="0"/>
          <w:sz w:val="22"/>
          <w:szCs w:val="22"/>
        </w:rPr>
        <w:tab/>
      </w:r>
      <w:r w:rsidRPr="008A7495">
        <w:rPr>
          <w:rFonts w:asciiTheme="minorHAnsi" w:hAnsiTheme="minorHAnsi" w:cstheme="minorHAnsi"/>
          <w:b w:val="0"/>
          <w:sz w:val="22"/>
          <w:szCs w:val="22"/>
        </w:rPr>
        <w:tab/>
      </w:r>
      <w:r w:rsidR="00392162">
        <w:rPr>
          <w:rFonts w:asciiTheme="minorHAnsi" w:hAnsiTheme="minorHAnsi" w:cstheme="minorHAnsi"/>
          <w:b w:val="0"/>
          <w:sz w:val="22"/>
          <w:szCs w:val="22"/>
        </w:rPr>
        <w:t xml:space="preserve">U </w:t>
      </w:r>
      <w:proofErr w:type="spellStart"/>
      <w:r w:rsidR="00392162">
        <w:rPr>
          <w:rFonts w:asciiTheme="minorHAnsi" w:hAnsiTheme="minorHAnsi" w:cstheme="minorHAnsi"/>
          <w:b w:val="0"/>
          <w:sz w:val="22"/>
          <w:szCs w:val="22"/>
        </w:rPr>
        <w:t>Technoplynu</w:t>
      </w:r>
      <w:proofErr w:type="spellEnd"/>
      <w:r w:rsidR="00392162">
        <w:rPr>
          <w:rFonts w:asciiTheme="minorHAnsi" w:hAnsiTheme="minorHAnsi" w:cstheme="minorHAnsi"/>
          <w:b w:val="0"/>
          <w:sz w:val="22"/>
          <w:szCs w:val="22"/>
        </w:rPr>
        <w:t xml:space="preserve"> 1324, 198 00 Praha 9</w:t>
      </w:r>
    </w:p>
    <w:p w14:paraId="6E099467" w14:textId="2C5A7E96" w:rsidR="007B4193" w:rsidRPr="008A7495" w:rsidRDefault="000159B8" w:rsidP="000159B8">
      <w:pPr>
        <w:pStyle w:val="Nadpis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A7495">
        <w:rPr>
          <w:rFonts w:asciiTheme="minorHAnsi" w:hAnsiTheme="minorHAnsi" w:cstheme="minorHAnsi"/>
          <w:b w:val="0"/>
          <w:sz w:val="22"/>
          <w:szCs w:val="22"/>
        </w:rPr>
        <w:t>Zapsaná:</w:t>
      </w:r>
      <w:r w:rsidRPr="008A7495">
        <w:rPr>
          <w:rFonts w:asciiTheme="minorHAnsi" w:hAnsiTheme="minorHAnsi" w:cstheme="minorHAnsi"/>
          <w:b w:val="0"/>
          <w:sz w:val="22"/>
          <w:szCs w:val="22"/>
        </w:rPr>
        <w:tab/>
      </w:r>
      <w:r w:rsidRPr="008A7495">
        <w:rPr>
          <w:rFonts w:asciiTheme="minorHAnsi" w:hAnsiTheme="minorHAnsi" w:cstheme="minorHAnsi"/>
          <w:b w:val="0"/>
          <w:sz w:val="22"/>
          <w:szCs w:val="22"/>
        </w:rPr>
        <w:tab/>
      </w:r>
      <w:r w:rsidR="007B4193" w:rsidRPr="008A7495">
        <w:rPr>
          <w:rFonts w:asciiTheme="minorHAnsi" w:hAnsiTheme="minorHAnsi" w:cstheme="minorHAnsi"/>
          <w:b w:val="0"/>
          <w:sz w:val="22"/>
          <w:szCs w:val="22"/>
        </w:rPr>
        <w:t>v obchodním rejstříku vedeném</w:t>
      </w:r>
      <w:r w:rsidR="00392162">
        <w:rPr>
          <w:rFonts w:asciiTheme="minorHAnsi" w:hAnsiTheme="minorHAnsi" w:cstheme="minorHAnsi"/>
          <w:b w:val="0"/>
          <w:sz w:val="22"/>
          <w:szCs w:val="22"/>
        </w:rPr>
        <w:t xml:space="preserve"> Městským </w:t>
      </w:r>
      <w:r w:rsidR="007B4193" w:rsidRPr="008A7495">
        <w:rPr>
          <w:rFonts w:asciiTheme="minorHAnsi" w:hAnsiTheme="minorHAnsi" w:cstheme="minorHAnsi"/>
          <w:b w:val="0"/>
          <w:sz w:val="22"/>
          <w:szCs w:val="22"/>
        </w:rPr>
        <w:t xml:space="preserve">soudem </w:t>
      </w:r>
    </w:p>
    <w:p w14:paraId="008F2F0E" w14:textId="40986D73" w:rsidR="00FF3180" w:rsidRPr="008A7495" w:rsidRDefault="00392162" w:rsidP="00D552D3">
      <w:pPr>
        <w:pStyle w:val="Nadpis"/>
        <w:ind w:left="1416"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v Praze,</w:t>
      </w:r>
      <w:r w:rsidR="007B4193" w:rsidRPr="008A7495">
        <w:rPr>
          <w:rFonts w:asciiTheme="minorHAnsi" w:hAnsiTheme="minorHAnsi" w:cstheme="minorHAnsi"/>
          <w:b w:val="0"/>
          <w:sz w:val="22"/>
          <w:szCs w:val="22"/>
        </w:rPr>
        <w:t xml:space="preserve"> oddíl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B,</w:t>
      </w:r>
      <w:r w:rsidR="007B4193" w:rsidRPr="008A7495">
        <w:rPr>
          <w:rFonts w:asciiTheme="minorHAnsi" w:hAnsiTheme="minorHAnsi" w:cstheme="minorHAnsi"/>
          <w:b w:val="0"/>
          <w:sz w:val="22"/>
          <w:szCs w:val="22"/>
        </w:rPr>
        <w:t xml:space="preserve"> vložka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411</w:t>
      </w:r>
    </w:p>
    <w:p w14:paraId="100CD47A" w14:textId="28D12E61" w:rsidR="00FF3180" w:rsidRPr="008A7495" w:rsidRDefault="000159B8" w:rsidP="000159B8">
      <w:pPr>
        <w:pStyle w:val="Nadpis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A7495">
        <w:rPr>
          <w:rFonts w:asciiTheme="minorHAnsi" w:hAnsiTheme="minorHAnsi" w:cstheme="minorHAnsi"/>
          <w:b w:val="0"/>
          <w:sz w:val="22"/>
          <w:szCs w:val="22"/>
        </w:rPr>
        <w:t xml:space="preserve">IČ: </w:t>
      </w:r>
      <w:r w:rsidRPr="008A7495">
        <w:rPr>
          <w:rFonts w:asciiTheme="minorHAnsi" w:hAnsiTheme="minorHAnsi" w:cstheme="minorHAnsi"/>
          <w:b w:val="0"/>
          <w:sz w:val="22"/>
          <w:szCs w:val="22"/>
        </w:rPr>
        <w:tab/>
      </w:r>
      <w:r w:rsidRPr="008A7495">
        <w:rPr>
          <w:rFonts w:asciiTheme="minorHAnsi" w:hAnsiTheme="minorHAnsi" w:cstheme="minorHAnsi"/>
          <w:b w:val="0"/>
          <w:sz w:val="22"/>
          <w:szCs w:val="22"/>
        </w:rPr>
        <w:tab/>
      </w:r>
      <w:r w:rsidRPr="008A7495">
        <w:rPr>
          <w:rFonts w:asciiTheme="minorHAnsi" w:hAnsiTheme="minorHAnsi" w:cstheme="minorHAnsi"/>
          <w:b w:val="0"/>
          <w:sz w:val="22"/>
          <w:szCs w:val="22"/>
        </w:rPr>
        <w:tab/>
      </w:r>
      <w:r w:rsidR="00392162">
        <w:rPr>
          <w:rFonts w:asciiTheme="minorHAnsi" w:hAnsiTheme="minorHAnsi" w:cstheme="minorHAnsi"/>
          <w:b w:val="0"/>
          <w:sz w:val="22"/>
          <w:szCs w:val="22"/>
        </w:rPr>
        <w:t>00011754</w:t>
      </w:r>
    </w:p>
    <w:p w14:paraId="573FFC20" w14:textId="777C53DB" w:rsidR="00FF3180" w:rsidRPr="008A7495" w:rsidRDefault="000159B8" w:rsidP="000159B8">
      <w:pPr>
        <w:pStyle w:val="Nadpis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A7495">
        <w:rPr>
          <w:rFonts w:asciiTheme="minorHAnsi" w:hAnsiTheme="minorHAnsi" w:cstheme="minorHAnsi"/>
          <w:b w:val="0"/>
          <w:sz w:val="22"/>
          <w:szCs w:val="22"/>
        </w:rPr>
        <w:t>DIČ:</w:t>
      </w:r>
      <w:r w:rsidRPr="008A7495">
        <w:rPr>
          <w:rFonts w:asciiTheme="minorHAnsi" w:hAnsiTheme="minorHAnsi" w:cstheme="minorHAnsi"/>
          <w:b w:val="0"/>
          <w:sz w:val="22"/>
          <w:szCs w:val="22"/>
        </w:rPr>
        <w:tab/>
      </w:r>
      <w:r w:rsidRPr="008A7495">
        <w:rPr>
          <w:rFonts w:asciiTheme="minorHAnsi" w:hAnsiTheme="minorHAnsi" w:cstheme="minorHAnsi"/>
          <w:b w:val="0"/>
          <w:sz w:val="22"/>
          <w:szCs w:val="22"/>
        </w:rPr>
        <w:tab/>
      </w:r>
      <w:r w:rsidRPr="008A7495">
        <w:rPr>
          <w:rFonts w:asciiTheme="minorHAnsi" w:hAnsiTheme="minorHAnsi" w:cstheme="minorHAnsi"/>
          <w:b w:val="0"/>
          <w:sz w:val="22"/>
          <w:szCs w:val="22"/>
        </w:rPr>
        <w:tab/>
      </w:r>
      <w:r w:rsidR="00392162">
        <w:rPr>
          <w:rFonts w:asciiTheme="minorHAnsi" w:hAnsiTheme="minorHAnsi" w:cstheme="minorHAnsi"/>
          <w:b w:val="0"/>
          <w:sz w:val="22"/>
          <w:szCs w:val="22"/>
        </w:rPr>
        <w:t>CZ00011754</w:t>
      </w:r>
    </w:p>
    <w:p w14:paraId="4CB8389F" w14:textId="0BD223BB" w:rsidR="000159B8" w:rsidRPr="008A7495" w:rsidRDefault="000159B8" w:rsidP="000159B8">
      <w:pPr>
        <w:pStyle w:val="Nadpis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A7495">
        <w:rPr>
          <w:rFonts w:asciiTheme="minorHAnsi" w:hAnsiTheme="minorHAnsi" w:cstheme="minorHAnsi"/>
          <w:b w:val="0"/>
          <w:sz w:val="22"/>
          <w:szCs w:val="22"/>
        </w:rPr>
        <w:t>Jednající/zastoupený:</w:t>
      </w:r>
      <w:r w:rsidRPr="008A7495">
        <w:rPr>
          <w:rFonts w:asciiTheme="minorHAnsi" w:hAnsiTheme="minorHAnsi" w:cstheme="minorHAnsi"/>
          <w:b w:val="0"/>
          <w:sz w:val="22"/>
          <w:szCs w:val="22"/>
        </w:rPr>
        <w:tab/>
      </w:r>
      <w:r w:rsidR="00700D5D">
        <w:rPr>
          <w:rFonts w:asciiTheme="minorHAnsi" w:hAnsiTheme="minorHAnsi" w:cstheme="minorHAnsi"/>
          <w:b w:val="0"/>
          <w:sz w:val="22"/>
          <w:szCs w:val="22"/>
        </w:rPr>
        <w:t>…………………….</w:t>
      </w:r>
    </w:p>
    <w:p w14:paraId="5260F797" w14:textId="66946872" w:rsidR="00972FD9" w:rsidRPr="008A7495" w:rsidRDefault="00E855AE" w:rsidP="00D552D3">
      <w:pPr>
        <w:pStyle w:val="Nadpis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A7495">
        <w:rPr>
          <w:rFonts w:asciiTheme="minorHAnsi" w:hAnsiTheme="minorHAnsi" w:cstheme="minorHAnsi"/>
          <w:b w:val="0"/>
          <w:sz w:val="22"/>
          <w:szCs w:val="22"/>
        </w:rPr>
        <w:t xml:space="preserve">Kontaktní osoba:        </w:t>
      </w:r>
      <w:r w:rsidR="00D552D3" w:rsidRPr="008A7495">
        <w:rPr>
          <w:rFonts w:asciiTheme="minorHAnsi" w:hAnsiTheme="minorHAnsi" w:cstheme="minorHAnsi"/>
          <w:b w:val="0"/>
          <w:sz w:val="22"/>
          <w:szCs w:val="22"/>
        </w:rPr>
        <w:tab/>
      </w:r>
      <w:r w:rsidR="00700D5D">
        <w:rPr>
          <w:rFonts w:asciiTheme="minorHAnsi" w:hAnsiTheme="minorHAnsi" w:cstheme="minorHAnsi"/>
          <w:b w:val="0"/>
          <w:sz w:val="22"/>
          <w:szCs w:val="22"/>
        </w:rPr>
        <w:t>………………….</w:t>
      </w:r>
    </w:p>
    <w:p w14:paraId="6D072ECC" w14:textId="34BDC5C1" w:rsidR="000159B8" w:rsidRPr="008A7495" w:rsidRDefault="000159B8" w:rsidP="00972FD9">
      <w:pPr>
        <w:pStyle w:val="Styl"/>
        <w:tabs>
          <w:tab w:val="left" w:pos="2812"/>
        </w:tabs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>(dále jen jako „</w:t>
      </w:r>
      <w:r w:rsidR="00972FD9" w:rsidRPr="008A7495">
        <w:rPr>
          <w:rFonts w:asciiTheme="minorHAnsi" w:hAnsiTheme="minorHAnsi" w:cstheme="minorHAnsi"/>
          <w:b/>
          <w:sz w:val="22"/>
          <w:szCs w:val="22"/>
        </w:rPr>
        <w:t>prodávající</w:t>
      </w:r>
      <w:r w:rsidRPr="008A7495">
        <w:rPr>
          <w:rFonts w:asciiTheme="minorHAnsi" w:hAnsiTheme="minorHAnsi" w:cstheme="minorHAnsi"/>
          <w:sz w:val="22"/>
          <w:szCs w:val="22"/>
        </w:rPr>
        <w:t>“</w:t>
      </w:r>
      <w:r w:rsidR="00BA35A8" w:rsidRPr="008A7495">
        <w:rPr>
          <w:rFonts w:asciiTheme="minorHAnsi" w:hAnsiTheme="minorHAnsi" w:cstheme="minorHAnsi"/>
          <w:sz w:val="22"/>
          <w:szCs w:val="22"/>
        </w:rPr>
        <w:t xml:space="preserve"> nebo „</w:t>
      </w:r>
      <w:proofErr w:type="gramStart"/>
      <w:r w:rsidR="00BA35A8" w:rsidRPr="008A7495">
        <w:rPr>
          <w:rFonts w:asciiTheme="minorHAnsi" w:hAnsiTheme="minorHAnsi" w:cstheme="minorHAnsi"/>
          <w:sz w:val="22"/>
          <w:szCs w:val="22"/>
        </w:rPr>
        <w:t xml:space="preserve">pronajímatel“ </w:t>
      </w:r>
      <w:r w:rsidRPr="008A7495">
        <w:rPr>
          <w:rFonts w:asciiTheme="minorHAnsi" w:hAnsiTheme="minorHAnsi" w:cstheme="minorHAnsi"/>
          <w:sz w:val="22"/>
          <w:szCs w:val="22"/>
        </w:rPr>
        <w:t>)</w:t>
      </w:r>
      <w:proofErr w:type="gramEnd"/>
    </w:p>
    <w:p w14:paraId="479B4B3C" w14:textId="77777777" w:rsidR="00014262" w:rsidRPr="008A7495" w:rsidRDefault="00014262" w:rsidP="00C01D96">
      <w:pPr>
        <w:pStyle w:val="Nadpis1"/>
        <w:keepNext w:val="0"/>
        <w:widowControl w:val="0"/>
        <w:ind w:left="709" w:hanging="709"/>
        <w:rPr>
          <w:rFonts w:asciiTheme="minorHAnsi" w:eastAsia="Times New Roman" w:hAnsiTheme="minorHAnsi" w:cstheme="minorHAnsi"/>
          <w:sz w:val="22"/>
          <w:szCs w:val="22"/>
        </w:rPr>
      </w:pPr>
    </w:p>
    <w:p w14:paraId="2BA211D8" w14:textId="77777777" w:rsidR="002A4F6E" w:rsidRPr="008A7495" w:rsidRDefault="002A4F6E" w:rsidP="00304894">
      <w:pPr>
        <w:pStyle w:val="Nadpis1"/>
        <w:keepNext w:val="0"/>
        <w:widowControl w:val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>Č</w:t>
      </w:r>
      <w:r w:rsidR="00CD597C" w:rsidRPr="008A7495">
        <w:rPr>
          <w:rFonts w:asciiTheme="minorHAnsi" w:hAnsiTheme="minorHAnsi" w:cstheme="minorHAnsi"/>
          <w:sz w:val="22"/>
          <w:szCs w:val="22"/>
        </w:rPr>
        <w:t>l</w:t>
      </w:r>
      <w:r w:rsidR="00C01D96" w:rsidRPr="008A7495">
        <w:rPr>
          <w:rFonts w:asciiTheme="minorHAnsi" w:hAnsiTheme="minorHAnsi" w:cstheme="minorHAnsi"/>
          <w:sz w:val="22"/>
          <w:szCs w:val="22"/>
        </w:rPr>
        <w:t>. I.</w:t>
      </w:r>
    </w:p>
    <w:p w14:paraId="0393452B" w14:textId="77777777" w:rsidR="000159B8" w:rsidRPr="008A7495" w:rsidRDefault="00014262" w:rsidP="00D7664E">
      <w:pPr>
        <w:pStyle w:val="Nadpis1"/>
        <w:keepNext w:val="0"/>
        <w:widowControl w:val="0"/>
        <w:ind w:hanging="709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 xml:space="preserve">        </w:t>
      </w:r>
      <w:r w:rsidR="000159B8" w:rsidRPr="008A7495">
        <w:rPr>
          <w:rFonts w:asciiTheme="minorHAnsi" w:hAnsiTheme="minorHAnsi" w:cstheme="minorHAnsi"/>
          <w:sz w:val="22"/>
          <w:szCs w:val="22"/>
        </w:rPr>
        <w:t>Ú</w:t>
      </w:r>
      <w:r w:rsidR="00C01D96" w:rsidRPr="008A7495">
        <w:rPr>
          <w:rFonts w:asciiTheme="minorHAnsi" w:hAnsiTheme="minorHAnsi" w:cstheme="minorHAnsi"/>
          <w:sz w:val="22"/>
          <w:szCs w:val="22"/>
        </w:rPr>
        <w:t>vodní ustanovení</w:t>
      </w:r>
    </w:p>
    <w:p w14:paraId="43D130DA" w14:textId="77777777" w:rsidR="00D7664E" w:rsidRPr="008A7495" w:rsidRDefault="00D7664E" w:rsidP="00246854">
      <w:pPr>
        <w:rPr>
          <w:rFonts w:asciiTheme="minorHAnsi" w:hAnsiTheme="minorHAnsi" w:cstheme="minorHAnsi"/>
          <w:sz w:val="22"/>
          <w:szCs w:val="22"/>
        </w:rPr>
      </w:pPr>
    </w:p>
    <w:p w14:paraId="4B4BF7CE" w14:textId="2DC90579" w:rsidR="00C27572" w:rsidRPr="008A7495" w:rsidRDefault="000159B8" w:rsidP="00246854">
      <w:pPr>
        <w:pStyle w:val="Nadpis2"/>
        <w:keepNext w:val="0"/>
        <w:widowControl w:val="0"/>
        <w:numPr>
          <w:ilvl w:val="0"/>
          <w:numId w:val="0"/>
        </w:numPr>
        <w:tabs>
          <w:tab w:val="left" w:pos="426"/>
        </w:tabs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Tato </w:t>
      </w:r>
      <w:r w:rsidR="00B53B56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mlouva je uzavírána </w:t>
      </w:r>
      <w:r w:rsidR="00682BCA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mezi stranami </w:t>
      </w: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 základě výsledků </w:t>
      </w:r>
      <w:r w:rsidR="00D552D3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veřejné zakázky malého rozsahu</w:t>
      </w:r>
      <w:r w:rsidR="00FC539E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06027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 dodávky </w:t>
      </w: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s názvem „</w:t>
      </w:r>
      <w:r w:rsidR="00C27572" w:rsidRPr="008A7495">
        <w:rPr>
          <w:rFonts w:asciiTheme="minorHAnsi" w:hAnsiTheme="minorHAnsi" w:cstheme="minorHAnsi"/>
          <w:sz w:val="22"/>
          <w:szCs w:val="22"/>
          <w:u w:val="single"/>
        </w:rPr>
        <w:t>Dodávky medicinálních a technických plynů vč. nájmu tlakových lahví</w:t>
      </w:r>
      <w:r w:rsidR="00C27572" w:rsidRPr="008A7495">
        <w:rPr>
          <w:rFonts w:asciiTheme="minorHAnsi" w:hAnsiTheme="minorHAnsi" w:cstheme="minorHAnsi"/>
          <w:b w:val="0"/>
          <w:sz w:val="22"/>
          <w:szCs w:val="22"/>
          <w:u w:val="single"/>
        </w:rPr>
        <w:t>“</w:t>
      </w:r>
      <w:r w:rsidR="00682BCA" w:rsidRPr="008A7495">
        <w:rPr>
          <w:rFonts w:asciiTheme="minorHAnsi" w:hAnsiTheme="minorHAnsi" w:cstheme="minorHAnsi"/>
          <w:b w:val="0"/>
          <w:sz w:val="22"/>
          <w:szCs w:val="22"/>
        </w:rPr>
        <w:t xml:space="preserve"> (ID veřejné zakázky na elektronickém tržišti </w:t>
      </w:r>
      <w:proofErr w:type="spellStart"/>
      <w:r w:rsidR="00682BCA" w:rsidRPr="008A7495">
        <w:rPr>
          <w:rFonts w:asciiTheme="minorHAnsi" w:hAnsiTheme="minorHAnsi" w:cstheme="minorHAnsi"/>
          <w:b w:val="0"/>
          <w:sz w:val="22"/>
          <w:szCs w:val="22"/>
        </w:rPr>
        <w:t>Tendermarket</w:t>
      </w:r>
      <w:proofErr w:type="spellEnd"/>
      <w:r w:rsidR="00682BCA" w:rsidRPr="008A7495">
        <w:rPr>
          <w:rFonts w:asciiTheme="minorHAnsi" w:hAnsiTheme="minorHAnsi" w:cstheme="minorHAnsi"/>
          <w:b w:val="0"/>
          <w:sz w:val="22"/>
          <w:szCs w:val="22"/>
        </w:rPr>
        <w:t>: T004/24V/000</w:t>
      </w:r>
      <w:r w:rsidR="00EF4168">
        <w:rPr>
          <w:rFonts w:asciiTheme="minorHAnsi" w:hAnsiTheme="minorHAnsi" w:cstheme="minorHAnsi"/>
          <w:b w:val="0"/>
          <w:sz w:val="22"/>
          <w:szCs w:val="22"/>
        </w:rPr>
        <w:t>05072</w:t>
      </w:r>
      <w:r w:rsidR="00682BCA" w:rsidRPr="008A7495">
        <w:rPr>
          <w:rFonts w:asciiTheme="minorHAnsi" w:hAnsiTheme="minorHAnsi" w:cstheme="minorHAnsi"/>
          <w:b w:val="0"/>
          <w:sz w:val="22"/>
          <w:szCs w:val="22"/>
        </w:rPr>
        <w:t>)</w:t>
      </w:r>
      <w:r w:rsidR="00693ADC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682BCA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82BCA" w:rsidRPr="008A7495">
        <w:rPr>
          <w:rFonts w:asciiTheme="minorHAnsi" w:hAnsiTheme="minorHAnsi" w:cstheme="minorHAnsi"/>
          <w:b w:val="0"/>
          <w:sz w:val="22"/>
          <w:szCs w:val="22"/>
        </w:rPr>
        <w:t>neboť nabídka dodavatele byla vyhodnocena jako nejvhodnější</w:t>
      </w:r>
      <w:r w:rsidR="00682BCA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Uzavírá se Smlouva na dobu </w:t>
      </w:r>
      <w:r w:rsidR="00D552D3" w:rsidRPr="008A7495">
        <w:rPr>
          <w:rFonts w:asciiTheme="minorHAnsi" w:hAnsiTheme="minorHAnsi" w:cstheme="minorHAnsi"/>
          <w:b w:val="0"/>
          <w:sz w:val="22"/>
          <w:szCs w:val="22"/>
        </w:rPr>
        <w:t>1 roku</w:t>
      </w:r>
      <w:r w:rsidR="00C27572" w:rsidRPr="008A7495">
        <w:rPr>
          <w:rFonts w:asciiTheme="minorHAnsi" w:hAnsiTheme="minorHAnsi" w:cstheme="minorHAnsi"/>
          <w:b w:val="0"/>
          <w:sz w:val="22"/>
          <w:szCs w:val="22"/>
        </w:rPr>
        <w:t xml:space="preserve">, na jejímž základě bude </w:t>
      </w:r>
      <w:r w:rsidR="00682BCA" w:rsidRPr="008A7495">
        <w:rPr>
          <w:rFonts w:asciiTheme="minorHAnsi" w:hAnsiTheme="minorHAnsi" w:cstheme="minorHAnsi"/>
          <w:b w:val="0"/>
          <w:sz w:val="22"/>
          <w:szCs w:val="22"/>
        </w:rPr>
        <w:t xml:space="preserve">prodávající </w:t>
      </w:r>
      <w:r w:rsidR="00C27572" w:rsidRPr="008A7495">
        <w:rPr>
          <w:rFonts w:asciiTheme="minorHAnsi" w:hAnsiTheme="minorHAnsi" w:cstheme="minorHAnsi"/>
          <w:b w:val="0"/>
          <w:sz w:val="22"/>
          <w:szCs w:val="22"/>
        </w:rPr>
        <w:t xml:space="preserve">průběžně dodávat </w:t>
      </w:r>
      <w:r w:rsidR="00682BCA" w:rsidRPr="008A7495">
        <w:rPr>
          <w:rFonts w:asciiTheme="minorHAnsi" w:hAnsiTheme="minorHAnsi" w:cstheme="minorHAnsi"/>
          <w:b w:val="0"/>
          <w:sz w:val="22"/>
          <w:szCs w:val="22"/>
        </w:rPr>
        <w:t xml:space="preserve">kupujícímu </w:t>
      </w:r>
      <w:r w:rsidR="00C27572" w:rsidRPr="008A7495">
        <w:rPr>
          <w:rFonts w:asciiTheme="minorHAnsi" w:hAnsiTheme="minorHAnsi" w:cstheme="minorHAnsi"/>
          <w:b w:val="0"/>
          <w:sz w:val="22"/>
          <w:szCs w:val="22"/>
        </w:rPr>
        <w:t xml:space="preserve">medicinální </w:t>
      </w:r>
      <w:r w:rsidR="00D552D3" w:rsidRPr="008A7495">
        <w:rPr>
          <w:rFonts w:asciiTheme="minorHAnsi" w:hAnsiTheme="minorHAnsi" w:cstheme="minorHAnsi"/>
          <w:b w:val="0"/>
          <w:sz w:val="22"/>
          <w:szCs w:val="22"/>
        </w:rPr>
        <w:t xml:space="preserve">a technické </w:t>
      </w:r>
      <w:r w:rsidR="00C27572" w:rsidRPr="008A7495">
        <w:rPr>
          <w:rFonts w:asciiTheme="minorHAnsi" w:hAnsiTheme="minorHAnsi" w:cstheme="minorHAnsi"/>
          <w:b w:val="0"/>
          <w:sz w:val="22"/>
          <w:szCs w:val="22"/>
        </w:rPr>
        <w:t>plyny</w:t>
      </w:r>
      <w:r w:rsidR="00682BCA" w:rsidRPr="008A7495">
        <w:rPr>
          <w:rFonts w:asciiTheme="minorHAnsi" w:hAnsiTheme="minorHAnsi" w:cstheme="minorHAnsi"/>
          <w:b w:val="0"/>
          <w:sz w:val="22"/>
          <w:szCs w:val="22"/>
        </w:rPr>
        <w:t xml:space="preserve"> (včetně </w:t>
      </w:r>
      <w:r w:rsidR="00556C65" w:rsidRPr="008A7495">
        <w:rPr>
          <w:rFonts w:asciiTheme="minorHAnsi" w:hAnsiTheme="minorHAnsi" w:cstheme="minorHAnsi"/>
          <w:b w:val="0"/>
          <w:sz w:val="22"/>
          <w:szCs w:val="22"/>
        </w:rPr>
        <w:t>pro</w:t>
      </w:r>
      <w:r w:rsidR="00682BCA" w:rsidRPr="008A7495">
        <w:rPr>
          <w:rFonts w:asciiTheme="minorHAnsi" w:hAnsiTheme="minorHAnsi" w:cstheme="minorHAnsi"/>
          <w:b w:val="0"/>
          <w:sz w:val="22"/>
          <w:szCs w:val="22"/>
        </w:rPr>
        <w:t xml:space="preserve">nájmu ocelových tlakových lahví, ve kterých bude plyn distribuován) dle specifikace, která je přílohou této Smlouvy, dle jeho </w:t>
      </w:r>
      <w:r w:rsidR="00C27572" w:rsidRPr="008A7495">
        <w:rPr>
          <w:rFonts w:asciiTheme="minorHAnsi" w:hAnsiTheme="minorHAnsi" w:cstheme="minorHAnsi"/>
          <w:b w:val="0"/>
          <w:sz w:val="22"/>
          <w:szCs w:val="22"/>
        </w:rPr>
        <w:t>požadavků a potřeb,</w:t>
      </w:r>
      <w:r w:rsidR="00C94F7D" w:rsidRPr="008A749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27572" w:rsidRPr="008A7495">
        <w:rPr>
          <w:rFonts w:asciiTheme="minorHAnsi" w:hAnsiTheme="minorHAnsi" w:cstheme="minorHAnsi"/>
          <w:b w:val="0"/>
          <w:sz w:val="22"/>
          <w:szCs w:val="22"/>
        </w:rPr>
        <w:t>vč. dopravy až na místo určení</w:t>
      </w:r>
      <w:r w:rsidR="00C16FF6" w:rsidRPr="008A7495">
        <w:rPr>
          <w:rFonts w:asciiTheme="minorHAnsi" w:hAnsiTheme="minorHAnsi" w:cstheme="minorHAnsi"/>
          <w:b w:val="0"/>
          <w:sz w:val="22"/>
          <w:szCs w:val="22"/>
        </w:rPr>
        <w:t xml:space="preserve"> kupujícího</w:t>
      </w:r>
      <w:r w:rsidR="00C27572" w:rsidRPr="008A7495">
        <w:rPr>
          <w:rFonts w:asciiTheme="minorHAnsi" w:hAnsiTheme="minorHAnsi" w:cstheme="minorHAnsi"/>
          <w:b w:val="0"/>
          <w:sz w:val="22"/>
          <w:szCs w:val="22"/>
        </w:rPr>
        <w:t xml:space="preserve">, vč. všech případných poplatků či plateb s tím souvisejících. </w:t>
      </w:r>
    </w:p>
    <w:p w14:paraId="3C6E8728" w14:textId="77777777" w:rsidR="00D7664E" w:rsidRPr="008A7495" w:rsidRDefault="00D7664E" w:rsidP="00246854">
      <w:pPr>
        <w:rPr>
          <w:rFonts w:asciiTheme="minorHAnsi" w:hAnsiTheme="minorHAnsi" w:cstheme="minorHAnsi"/>
          <w:sz w:val="22"/>
          <w:szCs w:val="22"/>
        </w:rPr>
      </w:pPr>
    </w:p>
    <w:p w14:paraId="7743E3E4" w14:textId="0B8FDFB0" w:rsidR="005E521D" w:rsidRPr="008A7495" w:rsidRDefault="005E521D" w:rsidP="00246854">
      <w:pPr>
        <w:pStyle w:val="Nadpis1"/>
        <w:keepNext w:val="0"/>
        <w:widowControl w:val="0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>Č</w:t>
      </w:r>
      <w:r w:rsidR="00CD597C" w:rsidRPr="008A7495">
        <w:rPr>
          <w:rFonts w:asciiTheme="minorHAnsi" w:hAnsiTheme="minorHAnsi" w:cstheme="minorHAnsi"/>
          <w:sz w:val="22"/>
          <w:szCs w:val="22"/>
        </w:rPr>
        <w:t>l. II</w:t>
      </w:r>
      <w:r w:rsidR="00BE5B04" w:rsidRPr="008A7495">
        <w:rPr>
          <w:rFonts w:asciiTheme="minorHAnsi" w:hAnsiTheme="minorHAnsi" w:cstheme="minorHAnsi"/>
          <w:sz w:val="22"/>
          <w:szCs w:val="22"/>
        </w:rPr>
        <w:t>.</w:t>
      </w:r>
    </w:p>
    <w:p w14:paraId="028AA448" w14:textId="77777777" w:rsidR="000159B8" w:rsidRPr="008A7495" w:rsidRDefault="000159B8" w:rsidP="00246854">
      <w:pPr>
        <w:pStyle w:val="Nadpis1"/>
        <w:keepNext w:val="0"/>
        <w:widowControl w:val="0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>P</w:t>
      </w:r>
      <w:r w:rsidR="00CD597C" w:rsidRPr="008A7495">
        <w:rPr>
          <w:rFonts w:asciiTheme="minorHAnsi" w:hAnsiTheme="minorHAnsi" w:cstheme="minorHAnsi"/>
          <w:sz w:val="22"/>
          <w:szCs w:val="22"/>
        </w:rPr>
        <w:t>ředmět smlouvy</w:t>
      </w:r>
    </w:p>
    <w:p w14:paraId="1BCD1AC7" w14:textId="77777777" w:rsidR="003006D5" w:rsidRPr="008A7495" w:rsidRDefault="003006D5" w:rsidP="00246854">
      <w:pPr>
        <w:rPr>
          <w:rFonts w:asciiTheme="minorHAnsi" w:hAnsiTheme="minorHAnsi" w:cstheme="minorHAnsi"/>
          <w:sz w:val="22"/>
          <w:szCs w:val="22"/>
        </w:rPr>
      </w:pPr>
    </w:p>
    <w:p w14:paraId="2688F5C0" w14:textId="0228ABF5" w:rsidR="00E504D5" w:rsidRPr="008A7495" w:rsidRDefault="00BA35A8" w:rsidP="00246854">
      <w:p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bCs/>
          <w:sz w:val="22"/>
          <w:szCs w:val="22"/>
        </w:rPr>
        <w:t xml:space="preserve">1. </w:t>
      </w:r>
      <w:r w:rsidRPr="008A7495">
        <w:rPr>
          <w:rFonts w:asciiTheme="minorHAnsi" w:hAnsiTheme="minorHAnsi" w:cstheme="minorHAnsi"/>
          <w:bCs/>
          <w:sz w:val="22"/>
          <w:szCs w:val="22"/>
        </w:rPr>
        <w:tab/>
      </w:r>
      <w:r w:rsidR="000159B8" w:rsidRPr="008A7495">
        <w:rPr>
          <w:rFonts w:asciiTheme="minorHAnsi" w:hAnsiTheme="minorHAnsi" w:cstheme="minorHAnsi"/>
          <w:bCs/>
          <w:sz w:val="22"/>
          <w:szCs w:val="22"/>
        </w:rPr>
        <w:t xml:space="preserve">Předmětem </w:t>
      </w:r>
      <w:r w:rsidR="00272EFD" w:rsidRPr="008A7495">
        <w:rPr>
          <w:rFonts w:asciiTheme="minorHAnsi" w:hAnsiTheme="minorHAnsi" w:cstheme="minorHAnsi"/>
          <w:bCs/>
          <w:sz w:val="22"/>
          <w:szCs w:val="22"/>
        </w:rPr>
        <w:t xml:space="preserve">této </w:t>
      </w:r>
      <w:r w:rsidR="00B53B56" w:rsidRPr="008A7495">
        <w:rPr>
          <w:rFonts w:asciiTheme="minorHAnsi" w:hAnsiTheme="minorHAnsi" w:cstheme="minorHAnsi"/>
          <w:bCs/>
          <w:sz w:val="22"/>
          <w:szCs w:val="22"/>
        </w:rPr>
        <w:t>s</w:t>
      </w:r>
      <w:r w:rsidR="000159B8" w:rsidRPr="008A7495">
        <w:rPr>
          <w:rFonts w:asciiTheme="minorHAnsi" w:hAnsiTheme="minorHAnsi" w:cstheme="minorHAnsi"/>
          <w:bCs/>
          <w:sz w:val="22"/>
          <w:szCs w:val="22"/>
        </w:rPr>
        <w:t xml:space="preserve">mlouvy je </w:t>
      </w:r>
      <w:r w:rsidR="003006D5" w:rsidRPr="008A7495">
        <w:rPr>
          <w:rFonts w:asciiTheme="minorHAnsi" w:hAnsiTheme="minorHAnsi" w:cstheme="minorHAnsi"/>
          <w:bCs/>
          <w:sz w:val="22"/>
          <w:szCs w:val="22"/>
        </w:rPr>
        <w:t xml:space="preserve">závazek </w:t>
      </w:r>
      <w:r w:rsidR="00571064" w:rsidRPr="008A7495">
        <w:rPr>
          <w:rFonts w:asciiTheme="minorHAnsi" w:hAnsiTheme="minorHAnsi" w:cstheme="minorHAnsi"/>
          <w:bCs/>
          <w:sz w:val="22"/>
          <w:szCs w:val="22"/>
        </w:rPr>
        <w:t>prodávajícího</w:t>
      </w:r>
      <w:r w:rsidR="003006D5" w:rsidRPr="008A7495">
        <w:rPr>
          <w:rFonts w:asciiTheme="minorHAnsi" w:hAnsiTheme="minorHAnsi" w:cstheme="minorHAnsi"/>
          <w:bCs/>
          <w:sz w:val="22"/>
          <w:szCs w:val="22"/>
        </w:rPr>
        <w:t xml:space="preserve"> dodáv</w:t>
      </w:r>
      <w:r w:rsidR="008F3913" w:rsidRPr="008A7495">
        <w:rPr>
          <w:rFonts w:asciiTheme="minorHAnsi" w:hAnsiTheme="minorHAnsi" w:cstheme="minorHAnsi"/>
          <w:bCs/>
          <w:sz w:val="22"/>
          <w:szCs w:val="22"/>
        </w:rPr>
        <w:t>at</w:t>
      </w:r>
      <w:r w:rsidR="003006D5" w:rsidRPr="008A74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71064" w:rsidRPr="008A7495">
        <w:rPr>
          <w:rFonts w:asciiTheme="minorHAnsi" w:hAnsiTheme="minorHAnsi" w:cstheme="minorHAnsi"/>
          <w:bCs/>
          <w:sz w:val="22"/>
          <w:szCs w:val="22"/>
        </w:rPr>
        <w:t>kupujícímu</w:t>
      </w:r>
      <w:r w:rsidR="00C055AA" w:rsidRPr="008A74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006D5" w:rsidRPr="008A7495">
        <w:rPr>
          <w:rFonts w:asciiTheme="minorHAnsi" w:hAnsiTheme="minorHAnsi" w:cstheme="minorHAnsi"/>
          <w:bCs/>
          <w:sz w:val="22"/>
          <w:szCs w:val="22"/>
        </w:rPr>
        <w:t xml:space="preserve">na základě Objednávek </w:t>
      </w:r>
      <w:r w:rsidR="00D552D3" w:rsidRPr="008A7495">
        <w:rPr>
          <w:rFonts w:asciiTheme="minorHAnsi" w:hAnsiTheme="minorHAnsi" w:cstheme="minorHAnsi"/>
          <w:bCs/>
          <w:sz w:val="22"/>
          <w:szCs w:val="22"/>
        </w:rPr>
        <w:t xml:space="preserve">průběžně </w:t>
      </w:r>
      <w:r w:rsidR="00C055AA" w:rsidRPr="008A7495">
        <w:rPr>
          <w:rFonts w:asciiTheme="minorHAnsi" w:hAnsiTheme="minorHAnsi" w:cstheme="minorHAnsi"/>
          <w:sz w:val="22"/>
          <w:szCs w:val="22"/>
        </w:rPr>
        <w:t>medicinální plynný kyslík – léčivý přípravek ve smyslu z. č. 378/2007 Sb.,  zákon o léčivech, v platném znění</w:t>
      </w:r>
      <w:r w:rsidR="007B6989" w:rsidRPr="008A7495">
        <w:rPr>
          <w:rFonts w:asciiTheme="minorHAnsi" w:hAnsiTheme="minorHAnsi" w:cstheme="minorHAnsi"/>
          <w:sz w:val="22"/>
          <w:szCs w:val="22"/>
        </w:rPr>
        <w:t>,</w:t>
      </w:r>
      <w:r w:rsidR="00C055AA" w:rsidRPr="008A7495">
        <w:rPr>
          <w:rFonts w:asciiTheme="minorHAnsi" w:hAnsiTheme="minorHAnsi" w:cstheme="minorHAnsi"/>
          <w:sz w:val="22"/>
          <w:szCs w:val="22"/>
        </w:rPr>
        <w:t xml:space="preserve"> </w:t>
      </w:r>
      <w:r w:rsidRPr="008A7495">
        <w:rPr>
          <w:rFonts w:asciiTheme="minorHAnsi" w:hAnsiTheme="minorHAnsi" w:cstheme="minorHAnsi"/>
          <w:sz w:val="22"/>
          <w:szCs w:val="22"/>
        </w:rPr>
        <w:t xml:space="preserve">a to </w:t>
      </w:r>
      <w:r w:rsidR="00C055AA" w:rsidRPr="008A7495">
        <w:rPr>
          <w:rFonts w:asciiTheme="minorHAnsi" w:hAnsiTheme="minorHAnsi" w:cstheme="minorHAnsi"/>
          <w:sz w:val="22"/>
          <w:szCs w:val="22"/>
        </w:rPr>
        <w:t>v ocelových tlakových lahvích o objemu 2, 10 a 50 litrů,</w:t>
      </w:r>
      <w:r w:rsidR="00D552D3" w:rsidRPr="008A7495">
        <w:rPr>
          <w:rFonts w:asciiTheme="minorHAnsi" w:hAnsiTheme="minorHAnsi" w:cstheme="minorHAnsi"/>
          <w:sz w:val="22"/>
          <w:szCs w:val="22"/>
        </w:rPr>
        <w:t xml:space="preserve"> a </w:t>
      </w:r>
      <w:r w:rsidR="00D552D3" w:rsidRPr="008A7495">
        <w:rPr>
          <w:rFonts w:asciiTheme="minorHAnsi" w:hAnsiTheme="minorHAnsi" w:cstheme="minorHAnsi"/>
          <w:bCs/>
          <w:sz w:val="22"/>
          <w:szCs w:val="22"/>
        </w:rPr>
        <w:t xml:space="preserve">technické plyny </w:t>
      </w:r>
      <w:r w:rsidR="00D552D3" w:rsidRPr="008A7495">
        <w:rPr>
          <w:rFonts w:asciiTheme="minorHAnsi" w:hAnsiTheme="minorHAnsi" w:cstheme="minorHAnsi"/>
          <w:sz w:val="22"/>
          <w:szCs w:val="22"/>
        </w:rPr>
        <w:t xml:space="preserve">v ocelových tlakových lahvích o objemu </w:t>
      </w:r>
      <w:r w:rsidR="00F42A4B">
        <w:rPr>
          <w:rFonts w:asciiTheme="minorHAnsi" w:hAnsiTheme="minorHAnsi" w:cstheme="minorHAnsi"/>
          <w:sz w:val="22"/>
          <w:szCs w:val="22"/>
        </w:rPr>
        <w:t xml:space="preserve">5, 10, </w:t>
      </w:r>
      <w:r w:rsidR="00D552D3" w:rsidRPr="008A7495">
        <w:rPr>
          <w:rFonts w:asciiTheme="minorHAnsi" w:hAnsiTheme="minorHAnsi" w:cstheme="minorHAnsi"/>
          <w:sz w:val="22"/>
          <w:szCs w:val="22"/>
        </w:rPr>
        <w:t xml:space="preserve">20 a 40 litrů, </w:t>
      </w:r>
      <w:r w:rsidR="00C055AA" w:rsidRPr="008A7495">
        <w:rPr>
          <w:rFonts w:asciiTheme="minorHAnsi" w:hAnsiTheme="minorHAnsi" w:cstheme="minorHAnsi"/>
          <w:sz w:val="22"/>
          <w:szCs w:val="22"/>
        </w:rPr>
        <w:t xml:space="preserve">včetně </w:t>
      </w:r>
      <w:r w:rsidR="0069352D" w:rsidRPr="008A7495">
        <w:rPr>
          <w:rFonts w:asciiTheme="minorHAnsi" w:hAnsiTheme="minorHAnsi" w:cstheme="minorHAnsi"/>
          <w:sz w:val="22"/>
          <w:szCs w:val="22"/>
        </w:rPr>
        <w:t>pro</w:t>
      </w:r>
      <w:r w:rsidR="00C055AA" w:rsidRPr="008A7495">
        <w:rPr>
          <w:rFonts w:asciiTheme="minorHAnsi" w:hAnsiTheme="minorHAnsi" w:cstheme="minorHAnsi"/>
          <w:sz w:val="22"/>
          <w:szCs w:val="22"/>
        </w:rPr>
        <w:t xml:space="preserve">nájmu tlakových lahví, dopravy až do místa určení zadavatelem, všech poplatků spojených s plněním, manipulací, dopravou, ADR, pojištěním, atd., v předpokládaném ročním odběru, dle potřeb a požadavků zadavatele, po dobu trvání rámcové  smlouvy. </w:t>
      </w:r>
    </w:p>
    <w:p w14:paraId="6F488CBB" w14:textId="450CF4BC" w:rsidR="00CF0BF2" w:rsidRPr="008A7495" w:rsidRDefault="00BA35A8" w:rsidP="00246854">
      <w:pPr>
        <w:tabs>
          <w:tab w:val="left" w:pos="426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>2.</w:t>
      </w:r>
      <w:r w:rsidRPr="008A7495">
        <w:rPr>
          <w:rFonts w:asciiTheme="minorHAnsi" w:hAnsiTheme="minorHAnsi" w:cstheme="minorHAnsi"/>
          <w:sz w:val="22"/>
          <w:szCs w:val="22"/>
        </w:rPr>
        <w:tab/>
      </w:r>
      <w:r w:rsidR="00457750" w:rsidRPr="008A7495">
        <w:rPr>
          <w:rFonts w:asciiTheme="minorHAnsi" w:hAnsiTheme="minorHAnsi" w:cstheme="minorHAnsi"/>
          <w:sz w:val="22"/>
          <w:szCs w:val="22"/>
        </w:rPr>
        <w:t>Kupující</w:t>
      </w:r>
      <w:r w:rsidR="00C055AA" w:rsidRPr="008A7495">
        <w:rPr>
          <w:rFonts w:asciiTheme="minorHAnsi" w:hAnsiTheme="minorHAnsi" w:cstheme="minorHAnsi"/>
          <w:sz w:val="22"/>
          <w:szCs w:val="22"/>
        </w:rPr>
        <w:t xml:space="preserve"> se </w:t>
      </w:r>
      <w:r w:rsidR="003006D5" w:rsidRPr="008A7495">
        <w:rPr>
          <w:rFonts w:asciiTheme="minorHAnsi" w:hAnsiTheme="minorHAnsi" w:cstheme="minorHAnsi"/>
          <w:bCs/>
          <w:sz w:val="22"/>
          <w:szCs w:val="22"/>
        </w:rPr>
        <w:t>zavazuje dodávky převzít a</w:t>
      </w:r>
      <w:r w:rsidR="008F3913" w:rsidRPr="008A74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006D5" w:rsidRPr="008A7495">
        <w:rPr>
          <w:rFonts w:asciiTheme="minorHAnsi" w:hAnsiTheme="minorHAnsi" w:cstheme="minorHAnsi"/>
          <w:bCs/>
          <w:sz w:val="22"/>
          <w:szCs w:val="22"/>
        </w:rPr>
        <w:t>z</w:t>
      </w:r>
      <w:r w:rsidR="008F3913" w:rsidRPr="008A7495">
        <w:rPr>
          <w:rFonts w:asciiTheme="minorHAnsi" w:hAnsiTheme="minorHAnsi" w:cstheme="minorHAnsi"/>
          <w:bCs/>
          <w:sz w:val="22"/>
          <w:szCs w:val="22"/>
        </w:rPr>
        <w:t>a</w:t>
      </w:r>
      <w:r w:rsidR="003006D5" w:rsidRPr="008A7495">
        <w:rPr>
          <w:rFonts w:asciiTheme="minorHAnsi" w:hAnsiTheme="minorHAnsi" w:cstheme="minorHAnsi"/>
          <w:bCs/>
          <w:sz w:val="22"/>
          <w:szCs w:val="22"/>
        </w:rPr>
        <w:t>plati</w:t>
      </w:r>
      <w:r w:rsidR="008F3913" w:rsidRPr="008A7495">
        <w:rPr>
          <w:rFonts w:asciiTheme="minorHAnsi" w:hAnsiTheme="minorHAnsi" w:cstheme="minorHAnsi"/>
          <w:bCs/>
          <w:sz w:val="22"/>
          <w:szCs w:val="22"/>
        </w:rPr>
        <w:t>t</w:t>
      </w:r>
      <w:r w:rsidR="003006D5" w:rsidRPr="008A74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57750" w:rsidRPr="008A7495">
        <w:rPr>
          <w:rFonts w:asciiTheme="minorHAnsi" w:hAnsiTheme="minorHAnsi" w:cstheme="minorHAnsi"/>
          <w:bCs/>
          <w:sz w:val="22"/>
          <w:szCs w:val="22"/>
        </w:rPr>
        <w:t>prodávajícímu</w:t>
      </w:r>
      <w:r w:rsidR="003006D5" w:rsidRPr="008A7495">
        <w:rPr>
          <w:rFonts w:asciiTheme="minorHAnsi" w:hAnsiTheme="minorHAnsi" w:cstheme="minorHAnsi"/>
          <w:bCs/>
          <w:sz w:val="22"/>
          <w:szCs w:val="22"/>
        </w:rPr>
        <w:t xml:space="preserve"> cenu</w:t>
      </w:r>
      <w:r w:rsidR="00B45936" w:rsidRPr="008A7495">
        <w:rPr>
          <w:rFonts w:asciiTheme="minorHAnsi" w:hAnsiTheme="minorHAnsi" w:cstheme="minorHAnsi"/>
          <w:bCs/>
          <w:sz w:val="22"/>
          <w:szCs w:val="22"/>
        </w:rPr>
        <w:t>, specifikovanou dle jednotlivých položek v příloze č. 1 této smlouvy</w:t>
      </w:r>
      <w:r w:rsidR="007C316F" w:rsidRPr="008A7495">
        <w:rPr>
          <w:rFonts w:asciiTheme="minorHAnsi" w:hAnsiTheme="minorHAnsi" w:cstheme="minorHAnsi"/>
          <w:bCs/>
          <w:sz w:val="22"/>
          <w:szCs w:val="22"/>
        </w:rPr>
        <w:t>, která je její nedílnou součástí</w:t>
      </w:r>
      <w:r w:rsidR="003006D5" w:rsidRPr="008A7495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D4BD4CC" w14:textId="2A09B25F" w:rsidR="00331926" w:rsidRPr="008A7495" w:rsidRDefault="00BA35A8" w:rsidP="00246854">
      <w:pPr>
        <w:tabs>
          <w:tab w:val="left" w:pos="426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7495">
        <w:rPr>
          <w:rFonts w:asciiTheme="minorHAnsi" w:hAnsiTheme="minorHAnsi" w:cstheme="minorHAnsi"/>
          <w:bCs/>
          <w:sz w:val="22"/>
          <w:szCs w:val="22"/>
        </w:rPr>
        <w:lastRenderedPageBreak/>
        <w:t>3.</w:t>
      </w:r>
      <w:r w:rsidRPr="008A7495">
        <w:rPr>
          <w:rFonts w:asciiTheme="minorHAnsi" w:hAnsiTheme="minorHAnsi" w:cstheme="minorHAnsi"/>
          <w:bCs/>
          <w:sz w:val="22"/>
          <w:szCs w:val="22"/>
        </w:rPr>
        <w:tab/>
      </w:r>
      <w:r w:rsidR="003006D5" w:rsidRPr="008A7495">
        <w:rPr>
          <w:rFonts w:asciiTheme="minorHAnsi" w:hAnsiTheme="minorHAnsi" w:cstheme="minorHAnsi"/>
          <w:bCs/>
          <w:sz w:val="22"/>
          <w:szCs w:val="22"/>
        </w:rPr>
        <w:t>Přesná</w:t>
      </w:r>
      <w:r w:rsidR="003C562D" w:rsidRPr="008A74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006D5" w:rsidRPr="008A7495">
        <w:rPr>
          <w:rFonts w:asciiTheme="minorHAnsi" w:hAnsiTheme="minorHAnsi" w:cstheme="minorHAnsi"/>
          <w:bCs/>
          <w:sz w:val="22"/>
          <w:szCs w:val="22"/>
        </w:rPr>
        <w:t xml:space="preserve">specifikace </w:t>
      </w:r>
      <w:r w:rsidR="00744973" w:rsidRPr="008A7495">
        <w:rPr>
          <w:rFonts w:asciiTheme="minorHAnsi" w:hAnsiTheme="minorHAnsi" w:cstheme="minorHAnsi"/>
          <w:bCs/>
          <w:sz w:val="22"/>
          <w:szCs w:val="22"/>
        </w:rPr>
        <w:t xml:space="preserve">(předmětu) </w:t>
      </w:r>
      <w:r w:rsidR="003C562D" w:rsidRPr="008A7495">
        <w:rPr>
          <w:rFonts w:asciiTheme="minorHAnsi" w:hAnsiTheme="minorHAnsi" w:cstheme="minorHAnsi"/>
          <w:bCs/>
          <w:sz w:val="22"/>
          <w:szCs w:val="22"/>
        </w:rPr>
        <w:t>dodávek</w:t>
      </w:r>
      <w:r w:rsidR="003006D5" w:rsidRPr="008A7495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744973" w:rsidRPr="008A7495">
        <w:rPr>
          <w:rFonts w:asciiTheme="minorHAnsi" w:hAnsiTheme="minorHAnsi" w:cstheme="minorHAnsi"/>
          <w:bCs/>
          <w:sz w:val="22"/>
          <w:szCs w:val="22"/>
        </w:rPr>
        <w:t xml:space="preserve"> (jednotkových)</w:t>
      </w:r>
      <w:r w:rsidR="003006D5" w:rsidRPr="008A7495">
        <w:rPr>
          <w:rFonts w:asciiTheme="minorHAnsi" w:hAnsiTheme="minorHAnsi" w:cstheme="minorHAnsi"/>
          <w:bCs/>
          <w:sz w:val="22"/>
          <w:szCs w:val="22"/>
        </w:rPr>
        <w:t xml:space="preserve"> cen je obsažena v příloze č. 1 této smlouvy. </w:t>
      </w:r>
      <w:r w:rsidR="00C055AA" w:rsidRPr="008A7495">
        <w:rPr>
          <w:rFonts w:asciiTheme="minorHAnsi" w:hAnsiTheme="minorHAnsi" w:cstheme="minorHAnsi"/>
          <w:sz w:val="22"/>
          <w:szCs w:val="22"/>
        </w:rPr>
        <w:t xml:space="preserve">Uvedená množství u jednotlivých plynů představují předpokládanou spotřebu, </w:t>
      </w:r>
      <w:r w:rsidR="003155D0" w:rsidRPr="008A7495">
        <w:rPr>
          <w:rFonts w:asciiTheme="minorHAnsi" w:hAnsiTheme="minorHAnsi" w:cstheme="minorHAnsi"/>
          <w:sz w:val="22"/>
          <w:szCs w:val="22"/>
        </w:rPr>
        <w:t>kupující</w:t>
      </w:r>
      <w:r w:rsidR="00C055AA" w:rsidRPr="008A7495">
        <w:rPr>
          <w:rFonts w:asciiTheme="minorHAnsi" w:hAnsiTheme="minorHAnsi" w:cstheme="minorHAnsi"/>
          <w:sz w:val="22"/>
          <w:szCs w:val="22"/>
        </w:rPr>
        <w:t xml:space="preserve"> negarantuje dosažení odběru uváděných množství. </w:t>
      </w:r>
    </w:p>
    <w:p w14:paraId="3FC0828E" w14:textId="57016B6F" w:rsidR="0069352D" w:rsidRPr="008A7495" w:rsidRDefault="00BA35A8" w:rsidP="00246854">
      <w:p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 xml:space="preserve">4. </w:t>
      </w:r>
      <w:r w:rsidRPr="008A7495">
        <w:rPr>
          <w:rFonts w:asciiTheme="minorHAnsi" w:hAnsiTheme="minorHAnsi" w:cstheme="minorHAnsi"/>
          <w:sz w:val="22"/>
          <w:szCs w:val="22"/>
        </w:rPr>
        <w:tab/>
      </w:r>
      <w:r w:rsidR="00D90798" w:rsidRPr="008A7495">
        <w:rPr>
          <w:rFonts w:asciiTheme="minorHAnsi" w:hAnsiTheme="minorHAnsi" w:cstheme="minorHAnsi"/>
          <w:sz w:val="22"/>
          <w:szCs w:val="22"/>
        </w:rPr>
        <w:t>T</w:t>
      </w:r>
      <w:r w:rsidR="00C055AA" w:rsidRPr="008A7495">
        <w:rPr>
          <w:rFonts w:asciiTheme="minorHAnsi" w:hAnsiTheme="minorHAnsi" w:cstheme="minorHAnsi"/>
          <w:sz w:val="22"/>
          <w:szCs w:val="22"/>
        </w:rPr>
        <w:t xml:space="preserve">lakové lahve zůstávají ve vlastnictví </w:t>
      </w:r>
      <w:r w:rsidR="003155D0" w:rsidRPr="008A7495">
        <w:rPr>
          <w:rFonts w:asciiTheme="minorHAnsi" w:hAnsiTheme="minorHAnsi" w:cstheme="minorHAnsi"/>
          <w:sz w:val="22"/>
          <w:szCs w:val="22"/>
        </w:rPr>
        <w:t>prodávajícího</w:t>
      </w:r>
      <w:r w:rsidR="0069352D" w:rsidRPr="008A7495">
        <w:rPr>
          <w:rFonts w:asciiTheme="minorHAnsi" w:hAnsiTheme="minorHAnsi" w:cstheme="minorHAnsi"/>
          <w:sz w:val="22"/>
          <w:szCs w:val="22"/>
        </w:rPr>
        <w:t xml:space="preserve"> a po dobu jejich držení kupujícím za ně bude kupující hradit nájemné dle jednotlivých položek uvedených v příloze č. 1 této smlouvy</w:t>
      </w:r>
      <w:r w:rsidR="00C055AA" w:rsidRPr="008A7495">
        <w:rPr>
          <w:rFonts w:asciiTheme="minorHAnsi" w:hAnsiTheme="minorHAnsi" w:cstheme="minorHAnsi"/>
          <w:sz w:val="22"/>
          <w:szCs w:val="22"/>
        </w:rPr>
        <w:t xml:space="preserve">. </w:t>
      </w:r>
      <w:r w:rsidR="00E4455D" w:rsidRPr="008A7495">
        <w:rPr>
          <w:rFonts w:asciiTheme="minorHAnsi" w:hAnsiTheme="minorHAnsi" w:cstheme="minorHAnsi"/>
          <w:sz w:val="22"/>
          <w:szCs w:val="22"/>
        </w:rPr>
        <w:t>Předpokládá se, že p</w:t>
      </w:r>
      <w:r w:rsidR="00C055AA" w:rsidRPr="008A7495">
        <w:rPr>
          <w:rFonts w:asciiTheme="minorHAnsi" w:hAnsiTheme="minorHAnsi" w:cstheme="minorHAnsi"/>
          <w:sz w:val="22"/>
          <w:szCs w:val="22"/>
        </w:rPr>
        <w:t>očty objednávaných lahví v dílčích dodávkách budou odpovídat počtům vracených lahví</w:t>
      </w:r>
      <w:r w:rsidR="00E4455D" w:rsidRPr="008A7495">
        <w:rPr>
          <w:rFonts w:asciiTheme="minorHAnsi" w:hAnsiTheme="minorHAnsi" w:cstheme="minorHAnsi"/>
          <w:sz w:val="22"/>
          <w:szCs w:val="22"/>
        </w:rPr>
        <w:t>, ale dle jednotlivých objednávek tomu může být i jinak</w:t>
      </w:r>
      <w:r w:rsidR="00C055AA" w:rsidRPr="008A7495">
        <w:rPr>
          <w:rFonts w:asciiTheme="minorHAnsi" w:hAnsiTheme="minorHAnsi" w:cstheme="minorHAnsi"/>
          <w:sz w:val="22"/>
          <w:szCs w:val="22"/>
        </w:rPr>
        <w:t xml:space="preserve">. </w:t>
      </w:r>
      <w:r w:rsidR="003155D0" w:rsidRPr="008A7495">
        <w:rPr>
          <w:rFonts w:asciiTheme="minorHAnsi" w:hAnsiTheme="minorHAnsi" w:cstheme="minorHAnsi"/>
          <w:sz w:val="22"/>
          <w:szCs w:val="22"/>
        </w:rPr>
        <w:t>Prodávající</w:t>
      </w:r>
      <w:r w:rsidR="00C055AA" w:rsidRPr="008A7495">
        <w:rPr>
          <w:rFonts w:asciiTheme="minorHAnsi" w:hAnsiTheme="minorHAnsi" w:cstheme="minorHAnsi"/>
          <w:sz w:val="22"/>
          <w:szCs w:val="22"/>
        </w:rPr>
        <w:t xml:space="preserve"> odpovídá za provedení revizí a značení tlakových lahví dle platných norem. </w:t>
      </w:r>
    </w:p>
    <w:p w14:paraId="712F817B" w14:textId="62A74370" w:rsidR="00E3319D" w:rsidRPr="008A7495" w:rsidRDefault="0069352D" w:rsidP="00246854">
      <w:p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 xml:space="preserve">5. </w:t>
      </w:r>
      <w:r w:rsidRPr="008A7495">
        <w:rPr>
          <w:rFonts w:asciiTheme="minorHAnsi" w:hAnsiTheme="minorHAnsi" w:cstheme="minorHAnsi"/>
          <w:sz w:val="22"/>
          <w:szCs w:val="22"/>
        </w:rPr>
        <w:tab/>
      </w:r>
      <w:r w:rsidR="00C055AA" w:rsidRPr="008A7495">
        <w:rPr>
          <w:rFonts w:asciiTheme="minorHAnsi" w:hAnsiTheme="minorHAnsi" w:cstheme="minorHAnsi"/>
          <w:sz w:val="22"/>
          <w:szCs w:val="22"/>
        </w:rPr>
        <w:t xml:space="preserve">Při ukončení smlouvy budou pronajaté láhve vráceny </w:t>
      </w:r>
      <w:r w:rsidR="00E4455D" w:rsidRPr="008A7495">
        <w:rPr>
          <w:rFonts w:asciiTheme="minorHAnsi" w:hAnsiTheme="minorHAnsi" w:cstheme="minorHAnsi"/>
          <w:sz w:val="22"/>
          <w:szCs w:val="22"/>
        </w:rPr>
        <w:t>neprodleně po spotřebování plynu, nejpozději den následující ukončení použitelnosti, přičemž platí, že po tuto dobu hradí nájemce pronajímateli za tyto lahve nájemné sjednané touto smlouvou</w:t>
      </w:r>
      <w:r w:rsidR="002D7391" w:rsidRPr="008A7495">
        <w:rPr>
          <w:rFonts w:asciiTheme="minorHAnsi" w:hAnsiTheme="minorHAnsi" w:cstheme="minorHAnsi"/>
          <w:sz w:val="22"/>
          <w:szCs w:val="22"/>
        </w:rPr>
        <w:t xml:space="preserve"> a láhve si vyzvedne pronajímatel do 2 dnů od oznámení objednatele o možnosti jejich vyzvednutí, nedohodnou-li se smluvní strany písemně (elektronicky) jinak</w:t>
      </w:r>
      <w:r w:rsidRPr="008A7495">
        <w:rPr>
          <w:rFonts w:asciiTheme="minorHAnsi" w:hAnsiTheme="minorHAnsi" w:cstheme="minorHAnsi"/>
          <w:sz w:val="22"/>
          <w:szCs w:val="22"/>
        </w:rPr>
        <w:t>,</w:t>
      </w:r>
      <w:r w:rsidR="002D7391" w:rsidRPr="008A7495">
        <w:rPr>
          <w:rFonts w:asciiTheme="minorHAnsi" w:hAnsiTheme="minorHAnsi" w:cstheme="minorHAnsi"/>
          <w:sz w:val="22"/>
          <w:szCs w:val="22"/>
        </w:rPr>
        <w:t xml:space="preserve"> </w:t>
      </w:r>
      <w:r w:rsidRPr="008A7495">
        <w:rPr>
          <w:rFonts w:asciiTheme="minorHAnsi" w:hAnsiTheme="minorHAnsi" w:cstheme="minorHAnsi"/>
          <w:sz w:val="22"/>
          <w:szCs w:val="22"/>
        </w:rPr>
        <w:t xml:space="preserve">přičemž </w:t>
      </w:r>
      <w:r w:rsidR="00B7392D" w:rsidRPr="008A7495">
        <w:rPr>
          <w:rFonts w:asciiTheme="minorHAnsi" w:hAnsiTheme="minorHAnsi" w:cstheme="minorHAnsi"/>
          <w:sz w:val="22"/>
          <w:szCs w:val="22"/>
        </w:rPr>
        <w:t xml:space="preserve">pronajímatel </w:t>
      </w:r>
      <w:r w:rsidR="002D7391" w:rsidRPr="008A7495">
        <w:rPr>
          <w:rFonts w:asciiTheme="minorHAnsi" w:hAnsiTheme="minorHAnsi" w:cstheme="minorHAnsi"/>
          <w:sz w:val="22"/>
          <w:szCs w:val="22"/>
        </w:rPr>
        <w:t>potvrdí objednateli jejich převzetí</w:t>
      </w:r>
      <w:r w:rsidR="00C055AA" w:rsidRPr="008A7495">
        <w:rPr>
          <w:rFonts w:asciiTheme="minorHAnsi" w:hAnsiTheme="minorHAnsi" w:cstheme="minorHAnsi"/>
          <w:sz w:val="22"/>
          <w:szCs w:val="22"/>
        </w:rPr>
        <w:t>.</w:t>
      </w:r>
    </w:p>
    <w:p w14:paraId="468730B0" w14:textId="4BC0EA70" w:rsidR="003006D5" w:rsidRPr="008A7495" w:rsidRDefault="0069352D" w:rsidP="00246854">
      <w:pPr>
        <w:pStyle w:val="Nadpis2"/>
        <w:keepNext w:val="0"/>
        <w:widowControl w:val="0"/>
        <w:numPr>
          <w:ilvl w:val="0"/>
          <w:numId w:val="0"/>
        </w:numPr>
        <w:tabs>
          <w:tab w:val="left" w:pos="426"/>
        </w:tabs>
        <w:spacing w:before="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6</w:t>
      </w:r>
      <w:r w:rsidR="00E4455D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r w:rsidR="00E4455D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3006D5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Jednotlivé dodávky budou mezi smluvními stranami realizovány na základě dílčích smluv, uzavír</w:t>
      </w:r>
      <w:r w:rsidR="003C562D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aných</w:t>
      </w:r>
      <w:r w:rsidR="003006D5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za podmínek stanovených v čl. III. této smlouvy. </w:t>
      </w:r>
    </w:p>
    <w:p w14:paraId="489A92CB" w14:textId="39952625" w:rsidR="00BE5B04" w:rsidRPr="008A7495" w:rsidRDefault="0069352D" w:rsidP="00230E20">
      <w:pPr>
        <w:pStyle w:val="Nadpis2"/>
        <w:keepNext w:val="0"/>
        <w:widowControl w:val="0"/>
        <w:numPr>
          <w:ilvl w:val="0"/>
          <w:numId w:val="0"/>
        </w:numPr>
        <w:tabs>
          <w:tab w:val="left" w:pos="426"/>
        </w:tabs>
        <w:spacing w:before="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7</w:t>
      </w:r>
      <w:r w:rsidR="00E4455D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E4455D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693ADC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Předmět </w:t>
      </w:r>
      <w:r w:rsidR="0061526C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dodávek</w:t>
      </w:r>
      <w:r w:rsidR="003E46EC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225ACC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zadávaných na základě této </w:t>
      </w:r>
      <w:r w:rsidR="00B53B56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="00225ACC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mlouvy</w:t>
      </w:r>
      <w:r w:rsidR="00392FAB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693ADC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bude </w:t>
      </w:r>
      <w:r w:rsidR="00B53B56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prodávajícím</w:t>
      </w:r>
      <w:r w:rsidR="003E46EC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93ADC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plněn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řádně, včas, s odbornou péčí a v souladu s pokyny </w:t>
      </w:r>
      <w:r w:rsidR="003155D0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kupujícího</w:t>
      </w:r>
      <w:r w:rsidR="003E46EC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E3319D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dílčími smlouvami, </w:t>
      </w:r>
      <w:r w:rsidR="003E46EC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podmínkami provedeného zadávacího řízení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</w:t>
      </w:r>
      <w:r w:rsidR="00582754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</w:t>
      </w:r>
      <w:r w:rsidR="00392FAB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 platnými právními předpisy. </w:t>
      </w:r>
    </w:p>
    <w:p w14:paraId="6CFE556D" w14:textId="4788D4EC" w:rsidR="00BE5B04" w:rsidRPr="008A7495" w:rsidRDefault="00BE5B04" w:rsidP="00246854">
      <w:pPr>
        <w:pStyle w:val="Nadpis1"/>
        <w:keepNext w:val="0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>Čl. III.</w:t>
      </w:r>
    </w:p>
    <w:p w14:paraId="12A10B1F" w14:textId="3F276F7A" w:rsidR="001E1C0C" w:rsidRPr="008A7495" w:rsidRDefault="00BE5B04" w:rsidP="00230E20">
      <w:pPr>
        <w:pStyle w:val="Nadpis1"/>
        <w:keepNext w:val="0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>Uzavírání a předmět dílčích smlu</w:t>
      </w:r>
      <w:r w:rsidR="00844A50" w:rsidRPr="008A7495">
        <w:rPr>
          <w:rFonts w:asciiTheme="minorHAnsi" w:hAnsiTheme="minorHAnsi" w:cstheme="minorHAnsi"/>
          <w:sz w:val="22"/>
          <w:szCs w:val="22"/>
        </w:rPr>
        <w:t>v</w:t>
      </w:r>
    </w:p>
    <w:p w14:paraId="4734696C" w14:textId="0690C364" w:rsidR="005404C0" w:rsidRPr="008A7495" w:rsidRDefault="003155D0" w:rsidP="00230E20">
      <w:pPr>
        <w:pStyle w:val="Odstavecseseznamem"/>
        <w:numPr>
          <w:ilvl w:val="0"/>
          <w:numId w:val="23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>K</w:t>
      </w:r>
      <w:r w:rsidRPr="008A7495">
        <w:rPr>
          <w:rFonts w:asciiTheme="minorHAnsi" w:hAnsiTheme="minorHAnsi" w:cstheme="minorHAnsi"/>
          <w:bCs/>
          <w:sz w:val="22"/>
          <w:szCs w:val="22"/>
        </w:rPr>
        <w:t>upující</w:t>
      </w:r>
      <w:r w:rsidR="001E1C0C" w:rsidRPr="008A7495">
        <w:rPr>
          <w:rFonts w:asciiTheme="minorHAnsi" w:hAnsiTheme="minorHAnsi" w:cstheme="minorHAnsi"/>
          <w:sz w:val="22"/>
          <w:szCs w:val="22"/>
        </w:rPr>
        <w:t xml:space="preserve"> je oprávněn doručit </w:t>
      </w:r>
      <w:r w:rsidRPr="008A7495">
        <w:rPr>
          <w:rFonts w:asciiTheme="minorHAnsi" w:hAnsiTheme="minorHAnsi" w:cstheme="minorHAnsi"/>
          <w:sz w:val="22"/>
          <w:szCs w:val="22"/>
        </w:rPr>
        <w:t>prodávajícímu</w:t>
      </w:r>
      <w:r w:rsidR="001E1C0C" w:rsidRPr="008A7495">
        <w:rPr>
          <w:rFonts w:asciiTheme="minorHAnsi" w:hAnsiTheme="minorHAnsi" w:cstheme="minorHAnsi"/>
          <w:sz w:val="22"/>
          <w:szCs w:val="22"/>
        </w:rPr>
        <w:t xml:space="preserve"> v souladu </w:t>
      </w:r>
      <w:r w:rsidR="00636B9D" w:rsidRPr="008A7495">
        <w:rPr>
          <w:rFonts w:asciiTheme="minorHAnsi" w:hAnsiTheme="minorHAnsi" w:cstheme="minorHAnsi"/>
          <w:sz w:val="22"/>
          <w:szCs w:val="22"/>
        </w:rPr>
        <w:t xml:space="preserve">a </w:t>
      </w:r>
      <w:r w:rsidR="001E1C0C" w:rsidRPr="008A7495">
        <w:rPr>
          <w:rFonts w:asciiTheme="minorHAnsi" w:hAnsiTheme="minorHAnsi" w:cstheme="minorHAnsi"/>
          <w:sz w:val="22"/>
          <w:szCs w:val="22"/>
        </w:rPr>
        <w:t>za</w:t>
      </w:r>
      <w:r w:rsidR="00636B9D" w:rsidRPr="008A7495">
        <w:rPr>
          <w:rFonts w:asciiTheme="minorHAnsi" w:hAnsiTheme="minorHAnsi" w:cstheme="minorHAnsi"/>
          <w:sz w:val="22"/>
          <w:szCs w:val="22"/>
        </w:rPr>
        <w:t xml:space="preserve"> </w:t>
      </w:r>
      <w:r w:rsidR="001E1C0C" w:rsidRPr="008A7495">
        <w:rPr>
          <w:rFonts w:asciiTheme="minorHAnsi" w:hAnsiTheme="minorHAnsi" w:cstheme="minorHAnsi"/>
          <w:sz w:val="22"/>
          <w:szCs w:val="22"/>
        </w:rPr>
        <w:t>po</w:t>
      </w:r>
      <w:r w:rsidR="00636B9D" w:rsidRPr="008A7495">
        <w:rPr>
          <w:rFonts w:asciiTheme="minorHAnsi" w:hAnsiTheme="minorHAnsi" w:cstheme="minorHAnsi"/>
          <w:sz w:val="22"/>
          <w:szCs w:val="22"/>
        </w:rPr>
        <w:t>d</w:t>
      </w:r>
      <w:r w:rsidR="001E1C0C" w:rsidRPr="008A7495">
        <w:rPr>
          <w:rFonts w:asciiTheme="minorHAnsi" w:hAnsiTheme="minorHAnsi" w:cstheme="minorHAnsi"/>
          <w:sz w:val="22"/>
          <w:szCs w:val="22"/>
        </w:rPr>
        <w:t>mínek stanovených touto s</w:t>
      </w:r>
      <w:r w:rsidR="00636B9D" w:rsidRPr="008A7495">
        <w:rPr>
          <w:rFonts w:asciiTheme="minorHAnsi" w:hAnsiTheme="minorHAnsi" w:cstheme="minorHAnsi"/>
          <w:sz w:val="22"/>
          <w:szCs w:val="22"/>
        </w:rPr>
        <w:t>m</w:t>
      </w:r>
      <w:r w:rsidR="001E1C0C" w:rsidRPr="008A7495">
        <w:rPr>
          <w:rFonts w:asciiTheme="minorHAnsi" w:hAnsiTheme="minorHAnsi" w:cstheme="minorHAnsi"/>
          <w:sz w:val="22"/>
          <w:szCs w:val="22"/>
        </w:rPr>
        <w:t>louvou závaznou písemnou Objednávku,</w:t>
      </w:r>
      <w:r w:rsidR="005404C0" w:rsidRPr="008A7495">
        <w:rPr>
          <w:rFonts w:asciiTheme="minorHAnsi" w:hAnsiTheme="minorHAnsi" w:cstheme="minorHAnsi"/>
          <w:sz w:val="22"/>
          <w:szCs w:val="22"/>
        </w:rPr>
        <w:t xml:space="preserve"> která bude obsahovat požadované druhy plynů, objemy a počty lahví. V objednávce vždy bude uveden </w:t>
      </w:r>
      <w:r w:rsidR="00E4455D" w:rsidRPr="008A7495">
        <w:rPr>
          <w:rFonts w:asciiTheme="minorHAnsi" w:hAnsiTheme="minorHAnsi" w:cstheme="minorHAnsi"/>
          <w:sz w:val="22"/>
          <w:szCs w:val="22"/>
        </w:rPr>
        <w:t>kupující/nájemce</w:t>
      </w:r>
      <w:r w:rsidR="005404C0" w:rsidRPr="008A7495">
        <w:rPr>
          <w:rFonts w:asciiTheme="minorHAnsi" w:hAnsiTheme="minorHAnsi" w:cstheme="minorHAnsi"/>
          <w:sz w:val="22"/>
          <w:szCs w:val="22"/>
        </w:rPr>
        <w:t xml:space="preserve">, včetně místa dodání. </w:t>
      </w:r>
      <w:r w:rsidR="001E1C0C" w:rsidRPr="008A7495">
        <w:rPr>
          <w:rFonts w:asciiTheme="minorHAnsi" w:hAnsiTheme="minorHAnsi" w:cstheme="minorHAnsi"/>
          <w:sz w:val="22"/>
          <w:szCs w:val="22"/>
        </w:rPr>
        <w:t xml:space="preserve"> Ob</w:t>
      </w:r>
      <w:r w:rsidR="00636B9D" w:rsidRPr="008A7495">
        <w:rPr>
          <w:rFonts w:asciiTheme="minorHAnsi" w:hAnsiTheme="minorHAnsi" w:cstheme="minorHAnsi"/>
          <w:sz w:val="22"/>
          <w:szCs w:val="22"/>
        </w:rPr>
        <w:t>jed</w:t>
      </w:r>
      <w:r w:rsidR="001E1C0C" w:rsidRPr="008A7495">
        <w:rPr>
          <w:rFonts w:asciiTheme="minorHAnsi" w:hAnsiTheme="minorHAnsi" w:cstheme="minorHAnsi"/>
          <w:sz w:val="22"/>
          <w:szCs w:val="22"/>
        </w:rPr>
        <w:t xml:space="preserve">návka musí být učiněna písemně, </w:t>
      </w:r>
      <w:r w:rsidR="00636B9D" w:rsidRPr="008A7495">
        <w:rPr>
          <w:rFonts w:asciiTheme="minorHAnsi" w:hAnsiTheme="minorHAnsi" w:cstheme="minorHAnsi"/>
          <w:sz w:val="22"/>
          <w:szCs w:val="22"/>
        </w:rPr>
        <w:t xml:space="preserve">a to </w:t>
      </w:r>
      <w:r w:rsidR="001E1C0C" w:rsidRPr="008A7495">
        <w:rPr>
          <w:rFonts w:asciiTheme="minorHAnsi" w:hAnsiTheme="minorHAnsi" w:cstheme="minorHAnsi"/>
          <w:sz w:val="22"/>
          <w:szCs w:val="22"/>
        </w:rPr>
        <w:t>prostřednictvím elektronické pošty</w:t>
      </w:r>
      <w:r w:rsidR="00E4455D" w:rsidRPr="008A7495">
        <w:rPr>
          <w:rFonts w:asciiTheme="minorHAnsi" w:hAnsiTheme="minorHAnsi" w:cstheme="minorHAnsi"/>
          <w:sz w:val="22"/>
          <w:szCs w:val="22"/>
        </w:rPr>
        <w:t xml:space="preserve"> nebo </w:t>
      </w:r>
      <w:r w:rsidR="00B72EC4" w:rsidRPr="008A7495">
        <w:rPr>
          <w:rFonts w:asciiTheme="minorHAnsi" w:hAnsiTheme="minorHAnsi" w:cstheme="minorHAnsi"/>
          <w:sz w:val="22"/>
          <w:szCs w:val="22"/>
        </w:rPr>
        <w:t xml:space="preserve">odeslána </w:t>
      </w:r>
      <w:r w:rsidR="00E4455D" w:rsidRPr="008A7495">
        <w:rPr>
          <w:rFonts w:asciiTheme="minorHAnsi" w:hAnsiTheme="minorHAnsi" w:cstheme="minorHAnsi"/>
          <w:sz w:val="22"/>
          <w:szCs w:val="22"/>
        </w:rPr>
        <w:t>do datové schránky prodávajícího/pronajímatele</w:t>
      </w:r>
      <w:r w:rsidR="001E1C0C" w:rsidRPr="008A7495">
        <w:rPr>
          <w:rFonts w:asciiTheme="minorHAnsi" w:hAnsiTheme="minorHAnsi" w:cstheme="minorHAnsi"/>
          <w:sz w:val="22"/>
          <w:szCs w:val="22"/>
        </w:rPr>
        <w:t>.</w:t>
      </w:r>
    </w:p>
    <w:p w14:paraId="40BD20D0" w14:textId="3D10A20E" w:rsidR="00E17DCF" w:rsidRPr="008A7495" w:rsidRDefault="00B72EC4" w:rsidP="00230E20">
      <w:p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 xml:space="preserve">2. </w:t>
      </w:r>
      <w:r w:rsidRPr="008A7495">
        <w:rPr>
          <w:rFonts w:asciiTheme="minorHAnsi" w:hAnsiTheme="minorHAnsi" w:cstheme="minorHAnsi"/>
          <w:sz w:val="22"/>
          <w:szCs w:val="22"/>
        </w:rPr>
        <w:tab/>
      </w:r>
      <w:r w:rsidR="00F77066" w:rsidRPr="008A7495">
        <w:rPr>
          <w:rFonts w:asciiTheme="minorHAnsi" w:hAnsiTheme="minorHAnsi" w:cstheme="minorHAnsi"/>
          <w:sz w:val="22"/>
          <w:szCs w:val="22"/>
        </w:rPr>
        <w:t>Prodávající</w:t>
      </w:r>
      <w:r w:rsidR="00636B9D" w:rsidRPr="008A7495">
        <w:rPr>
          <w:rFonts w:asciiTheme="minorHAnsi" w:hAnsiTheme="minorHAnsi" w:cstheme="minorHAnsi"/>
          <w:sz w:val="22"/>
          <w:szCs w:val="22"/>
        </w:rPr>
        <w:t xml:space="preserve"> </w:t>
      </w:r>
      <w:r w:rsidR="001E1C0C" w:rsidRPr="008A7495">
        <w:rPr>
          <w:rFonts w:asciiTheme="minorHAnsi" w:hAnsiTheme="minorHAnsi" w:cstheme="minorHAnsi"/>
          <w:sz w:val="22"/>
          <w:szCs w:val="22"/>
        </w:rPr>
        <w:t>je</w:t>
      </w:r>
      <w:r w:rsidR="00636B9D" w:rsidRPr="008A7495">
        <w:rPr>
          <w:rFonts w:asciiTheme="minorHAnsi" w:hAnsiTheme="minorHAnsi" w:cstheme="minorHAnsi"/>
          <w:sz w:val="22"/>
          <w:szCs w:val="22"/>
        </w:rPr>
        <w:t xml:space="preserve"> </w:t>
      </w:r>
      <w:r w:rsidR="001E1C0C" w:rsidRPr="008A7495">
        <w:rPr>
          <w:rFonts w:asciiTheme="minorHAnsi" w:hAnsiTheme="minorHAnsi" w:cstheme="minorHAnsi"/>
          <w:sz w:val="22"/>
          <w:szCs w:val="22"/>
        </w:rPr>
        <w:t>povinen objednávku ve lhůtě do</w:t>
      </w:r>
      <w:r w:rsidR="00636B9D" w:rsidRPr="008A7495">
        <w:rPr>
          <w:rFonts w:asciiTheme="minorHAnsi" w:hAnsiTheme="minorHAnsi" w:cstheme="minorHAnsi"/>
          <w:sz w:val="22"/>
          <w:szCs w:val="22"/>
        </w:rPr>
        <w:t xml:space="preserve"> </w:t>
      </w:r>
      <w:r w:rsidR="00E17DCF" w:rsidRPr="008A7495">
        <w:rPr>
          <w:rFonts w:asciiTheme="minorHAnsi" w:hAnsiTheme="minorHAnsi" w:cstheme="minorHAnsi"/>
          <w:sz w:val="22"/>
          <w:szCs w:val="22"/>
        </w:rPr>
        <w:t>3</w:t>
      </w:r>
      <w:r w:rsidR="00636B9D" w:rsidRPr="008A7495">
        <w:rPr>
          <w:rFonts w:asciiTheme="minorHAnsi" w:hAnsiTheme="minorHAnsi" w:cstheme="minorHAnsi"/>
          <w:sz w:val="22"/>
          <w:szCs w:val="22"/>
        </w:rPr>
        <w:t xml:space="preserve"> pracovních dnů od</w:t>
      </w:r>
      <w:r w:rsidR="001E1C0C" w:rsidRPr="008A7495">
        <w:rPr>
          <w:rFonts w:asciiTheme="minorHAnsi" w:hAnsiTheme="minorHAnsi" w:cstheme="minorHAnsi"/>
          <w:sz w:val="22"/>
          <w:szCs w:val="22"/>
        </w:rPr>
        <w:t xml:space="preserve"> doruč</w:t>
      </w:r>
      <w:r w:rsidR="00636B9D" w:rsidRPr="008A7495">
        <w:rPr>
          <w:rFonts w:asciiTheme="minorHAnsi" w:hAnsiTheme="minorHAnsi" w:cstheme="minorHAnsi"/>
          <w:sz w:val="22"/>
          <w:szCs w:val="22"/>
        </w:rPr>
        <w:t>e</w:t>
      </w:r>
      <w:r w:rsidR="001E1C0C" w:rsidRPr="008A7495">
        <w:rPr>
          <w:rFonts w:asciiTheme="minorHAnsi" w:hAnsiTheme="minorHAnsi" w:cstheme="minorHAnsi"/>
          <w:sz w:val="22"/>
          <w:szCs w:val="22"/>
        </w:rPr>
        <w:t>ní písemně</w:t>
      </w:r>
      <w:r w:rsidRPr="008A7495">
        <w:rPr>
          <w:rFonts w:asciiTheme="minorHAnsi" w:hAnsiTheme="minorHAnsi" w:cstheme="minorHAnsi"/>
          <w:sz w:val="22"/>
          <w:szCs w:val="22"/>
        </w:rPr>
        <w:t xml:space="preserve"> potvrdit</w:t>
      </w:r>
      <w:r w:rsidR="001E1C0C" w:rsidRPr="008A7495">
        <w:rPr>
          <w:rFonts w:asciiTheme="minorHAnsi" w:hAnsiTheme="minorHAnsi" w:cstheme="minorHAnsi"/>
          <w:sz w:val="22"/>
          <w:szCs w:val="22"/>
        </w:rPr>
        <w:t xml:space="preserve"> p</w:t>
      </w:r>
      <w:r w:rsidR="00636B9D" w:rsidRPr="008A7495">
        <w:rPr>
          <w:rFonts w:asciiTheme="minorHAnsi" w:hAnsiTheme="minorHAnsi" w:cstheme="minorHAnsi"/>
          <w:sz w:val="22"/>
          <w:szCs w:val="22"/>
        </w:rPr>
        <w:t>r</w:t>
      </w:r>
      <w:r w:rsidR="001E1C0C" w:rsidRPr="008A7495">
        <w:rPr>
          <w:rFonts w:asciiTheme="minorHAnsi" w:hAnsiTheme="minorHAnsi" w:cstheme="minorHAnsi"/>
          <w:sz w:val="22"/>
          <w:szCs w:val="22"/>
        </w:rPr>
        <w:t>ostředni</w:t>
      </w:r>
      <w:r w:rsidR="00636B9D" w:rsidRPr="008A7495">
        <w:rPr>
          <w:rFonts w:asciiTheme="minorHAnsi" w:hAnsiTheme="minorHAnsi" w:cstheme="minorHAnsi"/>
          <w:sz w:val="22"/>
          <w:szCs w:val="22"/>
        </w:rPr>
        <w:t>c</w:t>
      </w:r>
      <w:r w:rsidR="001E1C0C" w:rsidRPr="008A7495">
        <w:rPr>
          <w:rFonts w:asciiTheme="minorHAnsi" w:hAnsiTheme="minorHAnsi" w:cstheme="minorHAnsi"/>
          <w:sz w:val="22"/>
          <w:szCs w:val="22"/>
        </w:rPr>
        <w:t xml:space="preserve">tvím elektronické pošty </w:t>
      </w:r>
      <w:r w:rsidRPr="008A7495">
        <w:rPr>
          <w:rFonts w:asciiTheme="minorHAnsi" w:hAnsiTheme="minorHAnsi" w:cstheme="minorHAnsi"/>
          <w:sz w:val="22"/>
          <w:szCs w:val="22"/>
        </w:rPr>
        <w:t>nebo do datové schránky kupujícího</w:t>
      </w:r>
      <w:r w:rsidR="001E1C0C" w:rsidRPr="008A7495">
        <w:rPr>
          <w:rFonts w:asciiTheme="minorHAnsi" w:hAnsiTheme="minorHAnsi" w:cstheme="minorHAnsi"/>
          <w:sz w:val="22"/>
          <w:szCs w:val="22"/>
        </w:rPr>
        <w:t xml:space="preserve">. </w:t>
      </w:r>
      <w:r w:rsidR="00636B9D" w:rsidRPr="008A7495">
        <w:rPr>
          <w:rFonts w:asciiTheme="minorHAnsi" w:hAnsiTheme="minorHAnsi" w:cstheme="minorHAnsi"/>
          <w:sz w:val="22"/>
          <w:szCs w:val="22"/>
        </w:rPr>
        <w:t>Tím dojde k uzavření dílčí smlouvy. Dokud není potvrzen</w:t>
      </w:r>
      <w:r w:rsidR="00BD3DCE" w:rsidRPr="008A7495">
        <w:rPr>
          <w:rFonts w:asciiTheme="minorHAnsi" w:hAnsiTheme="minorHAnsi" w:cstheme="minorHAnsi"/>
          <w:sz w:val="22"/>
          <w:szCs w:val="22"/>
        </w:rPr>
        <w:t>í</w:t>
      </w:r>
      <w:r w:rsidR="00636B9D" w:rsidRPr="008A7495">
        <w:rPr>
          <w:rFonts w:asciiTheme="minorHAnsi" w:hAnsiTheme="minorHAnsi" w:cstheme="minorHAnsi"/>
          <w:sz w:val="22"/>
          <w:szCs w:val="22"/>
        </w:rPr>
        <w:t xml:space="preserve"> objednávk</w:t>
      </w:r>
      <w:r w:rsidR="00BD3DCE" w:rsidRPr="008A7495">
        <w:rPr>
          <w:rFonts w:asciiTheme="minorHAnsi" w:hAnsiTheme="minorHAnsi" w:cstheme="minorHAnsi"/>
          <w:sz w:val="22"/>
          <w:szCs w:val="22"/>
        </w:rPr>
        <w:t>y</w:t>
      </w:r>
      <w:r w:rsidR="00636B9D" w:rsidRPr="008A7495">
        <w:rPr>
          <w:rFonts w:asciiTheme="minorHAnsi" w:hAnsiTheme="minorHAnsi" w:cstheme="minorHAnsi"/>
          <w:sz w:val="22"/>
          <w:szCs w:val="22"/>
        </w:rPr>
        <w:t xml:space="preserve"> </w:t>
      </w:r>
      <w:r w:rsidR="00C35E40" w:rsidRPr="008A7495">
        <w:rPr>
          <w:rFonts w:asciiTheme="minorHAnsi" w:hAnsiTheme="minorHAnsi" w:cstheme="minorHAnsi"/>
          <w:sz w:val="22"/>
          <w:szCs w:val="22"/>
        </w:rPr>
        <w:t>prodávajícím</w:t>
      </w:r>
      <w:r w:rsidR="00636B9D" w:rsidRPr="008A7495">
        <w:rPr>
          <w:rFonts w:asciiTheme="minorHAnsi" w:hAnsiTheme="minorHAnsi" w:cstheme="minorHAnsi"/>
          <w:sz w:val="22"/>
          <w:szCs w:val="22"/>
        </w:rPr>
        <w:t xml:space="preserve"> </w:t>
      </w:r>
      <w:r w:rsidR="00BD3DCE" w:rsidRPr="008A7495">
        <w:rPr>
          <w:rFonts w:asciiTheme="minorHAnsi" w:hAnsiTheme="minorHAnsi" w:cstheme="minorHAnsi"/>
          <w:sz w:val="22"/>
          <w:szCs w:val="22"/>
        </w:rPr>
        <w:t xml:space="preserve">písemně odesláno </w:t>
      </w:r>
      <w:r w:rsidR="00C35E40" w:rsidRPr="008A7495">
        <w:rPr>
          <w:rFonts w:asciiTheme="minorHAnsi" w:hAnsiTheme="minorHAnsi" w:cstheme="minorHAnsi"/>
          <w:sz w:val="22"/>
          <w:szCs w:val="22"/>
        </w:rPr>
        <w:t>kupujícímu</w:t>
      </w:r>
      <w:r w:rsidR="00EC1CE0" w:rsidRPr="008A7495">
        <w:rPr>
          <w:rFonts w:asciiTheme="minorHAnsi" w:hAnsiTheme="minorHAnsi" w:cstheme="minorHAnsi"/>
          <w:sz w:val="22"/>
          <w:szCs w:val="22"/>
        </w:rPr>
        <w:t xml:space="preserve">, může </w:t>
      </w:r>
      <w:r w:rsidR="00C35E40" w:rsidRPr="008A7495">
        <w:rPr>
          <w:rFonts w:asciiTheme="minorHAnsi" w:hAnsiTheme="minorHAnsi" w:cstheme="minorHAnsi"/>
          <w:bCs/>
          <w:sz w:val="22"/>
          <w:szCs w:val="22"/>
        </w:rPr>
        <w:t>kupující</w:t>
      </w:r>
      <w:r w:rsidR="00EC1CE0" w:rsidRPr="008A7495">
        <w:rPr>
          <w:rFonts w:asciiTheme="minorHAnsi" w:hAnsiTheme="minorHAnsi" w:cstheme="minorHAnsi"/>
          <w:sz w:val="22"/>
          <w:szCs w:val="22"/>
        </w:rPr>
        <w:t xml:space="preserve"> písemně, a</w:t>
      </w:r>
      <w:r w:rsidR="009C755F" w:rsidRPr="008A7495">
        <w:rPr>
          <w:rFonts w:asciiTheme="minorHAnsi" w:hAnsiTheme="minorHAnsi" w:cstheme="minorHAnsi"/>
          <w:sz w:val="22"/>
          <w:szCs w:val="22"/>
        </w:rPr>
        <w:t xml:space="preserve"> </w:t>
      </w:r>
      <w:r w:rsidR="00EC1CE0" w:rsidRPr="008A7495">
        <w:rPr>
          <w:rFonts w:asciiTheme="minorHAnsi" w:hAnsiTheme="minorHAnsi" w:cstheme="minorHAnsi"/>
          <w:sz w:val="22"/>
          <w:szCs w:val="22"/>
        </w:rPr>
        <w:t xml:space="preserve">to elektronickou poštou </w:t>
      </w:r>
      <w:r w:rsidRPr="008A7495">
        <w:rPr>
          <w:rFonts w:asciiTheme="minorHAnsi" w:hAnsiTheme="minorHAnsi" w:cstheme="minorHAnsi"/>
          <w:sz w:val="22"/>
          <w:szCs w:val="22"/>
        </w:rPr>
        <w:t xml:space="preserve">nebo do datové schránky </w:t>
      </w:r>
      <w:r w:rsidR="00EC1CE0" w:rsidRPr="008A7495">
        <w:rPr>
          <w:rFonts w:asciiTheme="minorHAnsi" w:hAnsiTheme="minorHAnsi" w:cstheme="minorHAnsi"/>
          <w:sz w:val="22"/>
          <w:szCs w:val="22"/>
        </w:rPr>
        <w:t xml:space="preserve">bez jakýchkoliv nákladů svou objednávku odvolat. </w:t>
      </w:r>
    </w:p>
    <w:p w14:paraId="3D91BD1F" w14:textId="18D1AEB1" w:rsidR="00304894" w:rsidRPr="008A7495" w:rsidRDefault="00B72EC4" w:rsidP="00230E20">
      <w:p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>3.</w:t>
      </w:r>
      <w:r w:rsidRPr="008A7495">
        <w:rPr>
          <w:rFonts w:asciiTheme="minorHAnsi" w:hAnsiTheme="minorHAnsi" w:cstheme="minorHAnsi"/>
          <w:sz w:val="22"/>
          <w:szCs w:val="22"/>
        </w:rPr>
        <w:tab/>
      </w:r>
      <w:r w:rsidR="00E17DCF" w:rsidRPr="008A7495">
        <w:rPr>
          <w:rFonts w:asciiTheme="minorHAnsi" w:hAnsiTheme="minorHAnsi" w:cstheme="minorHAnsi"/>
          <w:sz w:val="22"/>
          <w:szCs w:val="22"/>
        </w:rPr>
        <w:t xml:space="preserve">Pokud prodávající nepotvrdí kupujícímu objednávku ve shora uvedené lhůtě a nedojde-li zároveň </w:t>
      </w:r>
      <w:r w:rsidRPr="008A7495">
        <w:rPr>
          <w:rFonts w:asciiTheme="minorHAnsi" w:hAnsiTheme="minorHAnsi" w:cstheme="minorHAnsi"/>
          <w:sz w:val="22"/>
          <w:szCs w:val="22"/>
        </w:rPr>
        <w:t xml:space="preserve">k </w:t>
      </w:r>
      <w:r w:rsidR="00E17DCF" w:rsidRPr="008A7495">
        <w:rPr>
          <w:rFonts w:asciiTheme="minorHAnsi" w:hAnsiTheme="minorHAnsi" w:cstheme="minorHAnsi"/>
          <w:sz w:val="22"/>
          <w:szCs w:val="22"/>
        </w:rPr>
        <w:t xml:space="preserve">odvolání objednávky kupujícím, má se za to, že objednávka je akceptována 4. pracovní den od jejího odeslání kupujícím. </w:t>
      </w:r>
    </w:p>
    <w:p w14:paraId="16FBA8E6" w14:textId="2D4B51E6" w:rsidR="006940FE" w:rsidRPr="008A7495" w:rsidRDefault="006940FE" w:rsidP="00246854">
      <w:pPr>
        <w:pStyle w:val="Nadpis1"/>
        <w:keepNext w:val="0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>Čl. IV.</w:t>
      </w:r>
    </w:p>
    <w:p w14:paraId="2E47DC81" w14:textId="66EC777B" w:rsidR="00BD34DA" w:rsidRPr="008A7495" w:rsidRDefault="006940FE" w:rsidP="00230E20">
      <w:pPr>
        <w:pStyle w:val="Nadpis1"/>
        <w:keepNext w:val="0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>Cena a platební podmínky</w:t>
      </w:r>
    </w:p>
    <w:p w14:paraId="43DD8490" w14:textId="75087E06" w:rsidR="00E17DCF" w:rsidRPr="008A7495" w:rsidRDefault="00BD34DA" w:rsidP="00246854">
      <w:pPr>
        <w:pStyle w:val="Odstavecseseznamem"/>
        <w:numPr>
          <w:ilvl w:val="0"/>
          <w:numId w:val="17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>C</w:t>
      </w:r>
      <w:r w:rsidR="000F50AC" w:rsidRPr="008A7495">
        <w:rPr>
          <w:rFonts w:asciiTheme="minorHAnsi" w:hAnsiTheme="minorHAnsi" w:cstheme="minorHAnsi"/>
          <w:sz w:val="22"/>
          <w:szCs w:val="22"/>
        </w:rPr>
        <w:t>en</w:t>
      </w:r>
      <w:r w:rsidRPr="008A7495">
        <w:rPr>
          <w:rFonts w:asciiTheme="minorHAnsi" w:hAnsiTheme="minorHAnsi" w:cstheme="minorHAnsi"/>
          <w:sz w:val="22"/>
          <w:szCs w:val="22"/>
        </w:rPr>
        <w:t>y</w:t>
      </w:r>
      <w:r w:rsidR="000F50AC" w:rsidRPr="008A7495">
        <w:rPr>
          <w:rFonts w:asciiTheme="minorHAnsi" w:hAnsiTheme="minorHAnsi" w:cstheme="minorHAnsi"/>
          <w:sz w:val="22"/>
          <w:szCs w:val="22"/>
        </w:rPr>
        <w:t xml:space="preserve"> </w:t>
      </w:r>
      <w:r w:rsidRPr="008A7495">
        <w:rPr>
          <w:rFonts w:asciiTheme="minorHAnsi" w:hAnsiTheme="minorHAnsi" w:cstheme="minorHAnsi"/>
          <w:sz w:val="22"/>
          <w:szCs w:val="22"/>
        </w:rPr>
        <w:t xml:space="preserve">(jednotlivých položek) </w:t>
      </w:r>
      <w:r w:rsidR="000F50AC" w:rsidRPr="008A7495">
        <w:rPr>
          <w:rFonts w:asciiTheme="minorHAnsi" w:hAnsiTheme="minorHAnsi" w:cstheme="minorHAnsi"/>
          <w:sz w:val="22"/>
          <w:szCs w:val="22"/>
        </w:rPr>
        <w:t>předmětu plnění dle této smlouvy jsou uvedeny v </w:t>
      </w:r>
      <w:r w:rsidR="000F50AC" w:rsidRPr="008A7495">
        <w:rPr>
          <w:rFonts w:asciiTheme="minorHAnsi" w:hAnsiTheme="minorHAnsi" w:cstheme="minorHAnsi"/>
          <w:bCs/>
          <w:sz w:val="22"/>
          <w:szCs w:val="22"/>
        </w:rPr>
        <w:t xml:space="preserve">Podrobném rozpisu nabídkové ceny, který je nedílnou součástí této smlouvy jako její příloha č. 1. </w:t>
      </w:r>
    </w:p>
    <w:p w14:paraId="24336A8C" w14:textId="422C93C9" w:rsidR="00E17DCF" w:rsidRPr="008A7495" w:rsidRDefault="00E17DCF" w:rsidP="00230E20">
      <w:pPr>
        <w:pStyle w:val="Zkladntext"/>
        <w:ind w:left="709" w:hanging="425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A749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a) </w:t>
      </w:r>
      <w:r w:rsidR="00230E20" w:rsidRPr="008A7495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8A749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Předpokládaná celková cena za dodávky </w:t>
      </w:r>
      <w:r w:rsidR="00B72EC4" w:rsidRPr="008A749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 za pronájem nádob </w:t>
      </w:r>
      <w:r w:rsidRPr="008A7495">
        <w:rPr>
          <w:rFonts w:asciiTheme="minorHAnsi" w:hAnsiTheme="minorHAnsi" w:cstheme="minorHAnsi"/>
          <w:b/>
          <w:bCs/>
          <w:iCs/>
          <w:sz w:val="22"/>
          <w:szCs w:val="22"/>
        </w:rPr>
        <w:t>dle této Smlouvy je dle přílohy č. 1:</w:t>
      </w:r>
    </w:p>
    <w:p w14:paraId="6E8ABC3F" w14:textId="5A5F7E0D" w:rsidR="00E17DCF" w:rsidRPr="008A7495" w:rsidRDefault="00E17DCF" w:rsidP="00230E20">
      <w:pPr>
        <w:pStyle w:val="Zkladntext"/>
        <w:ind w:left="709" w:hanging="709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A7495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="00392162">
        <w:rPr>
          <w:rFonts w:asciiTheme="minorHAnsi" w:hAnsiTheme="minorHAnsi" w:cstheme="minorHAnsi"/>
          <w:b/>
          <w:bCs/>
          <w:iCs/>
          <w:sz w:val="22"/>
          <w:szCs w:val="22"/>
        </w:rPr>
        <w:t>1 931 354,50</w:t>
      </w:r>
      <w:r w:rsidRPr="008A7495">
        <w:rPr>
          <w:rFonts w:asciiTheme="minorHAnsi" w:hAnsiTheme="minorHAnsi" w:cstheme="minorHAnsi"/>
          <w:b/>
          <w:bCs/>
          <w:iCs/>
          <w:sz w:val="22"/>
          <w:szCs w:val="22"/>
        </w:rPr>
        <w:t> Kč bez DPH</w:t>
      </w:r>
      <w:r w:rsidR="008A7495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41835ADE" w14:textId="761683E4" w:rsidR="00F83AF3" w:rsidRPr="008A7495" w:rsidRDefault="00E17DCF" w:rsidP="00230E20">
      <w:pPr>
        <w:pStyle w:val="Zkladntext"/>
        <w:ind w:left="709" w:hanging="42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8A7495">
        <w:rPr>
          <w:rFonts w:asciiTheme="minorHAnsi" w:hAnsiTheme="minorHAnsi" w:cstheme="minorHAnsi"/>
          <w:b/>
          <w:sz w:val="22"/>
          <w:szCs w:val="22"/>
        </w:rPr>
        <w:t>b)</w:t>
      </w:r>
      <w:r w:rsidRPr="008A7495">
        <w:rPr>
          <w:rFonts w:asciiTheme="minorHAnsi" w:hAnsiTheme="minorHAnsi" w:cstheme="minorHAnsi"/>
          <w:sz w:val="22"/>
          <w:szCs w:val="22"/>
        </w:rPr>
        <w:t xml:space="preserve"> </w:t>
      </w:r>
      <w:r w:rsidR="00230E20" w:rsidRPr="008A7495">
        <w:rPr>
          <w:rFonts w:asciiTheme="minorHAnsi" w:hAnsiTheme="minorHAnsi" w:cstheme="minorHAnsi"/>
          <w:sz w:val="22"/>
          <w:szCs w:val="22"/>
        </w:rPr>
        <w:tab/>
      </w:r>
      <w:r w:rsidRPr="008A7495">
        <w:rPr>
          <w:rFonts w:asciiTheme="minorHAnsi" w:hAnsiTheme="minorHAnsi" w:cstheme="minorHAnsi"/>
          <w:b/>
          <w:bCs/>
          <w:sz w:val="22"/>
          <w:szCs w:val="22"/>
        </w:rPr>
        <w:t>Skutečná celková cena</w:t>
      </w:r>
      <w:r w:rsidRPr="008A7495">
        <w:rPr>
          <w:rFonts w:asciiTheme="minorHAnsi" w:hAnsiTheme="minorHAnsi" w:cstheme="minorHAnsi"/>
          <w:sz w:val="22"/>
          <w:szCs w:val="22"/>
        </w:rPr>
        <w:t xml:space="preserve"> se bude odvíjet od jednotlivých dílčích smluv, maximálně však do částky </w:t>
      </w:r>
      <w:r w:rsidR="00392162">
        <w:rPr>
          <w:rFonts w:asciiTheme="minorHAnsi" w:hAnsiTheme="minorHAnsi" w:cstheme="minorHAnsi"/>
          <w:b/>
          <w:sz w:val="22"/>
          <w:szCs w:val="22"/>
        </w:rPr>
        <w:t>1 942 148,76</w:t>
      </w:r>
      <w:r w:rsidRPr="008A7495">
        <w:rPr>
          <w:rFonts w:asciiTheme="minorHAnsi" w:hAnsiTheme="minorHAnsi" w:cstheme="minorHAnsi"/>
          <w:b/>
          <w:sz w:val="22"/>
          <w:szCs w:val="22"/>
        </w:rPr>
        <w:t xml:space="preserve"> Kč bez DPH</w:t>
      </w:r>
      <w:r w:rsidR="00392162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6741BCA1" w14:textId="77777777" w:rsidR="00117EC3" w:rsidRPr="008A7495" w:rsidRDefault="00117EC3" w:rsidP="00230E20">
      <w:pPr>
        <w:pStyle w:val="Zkladntex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>Jednotková cena za dodávky jednotlivých položek je úplná, konečná a zahrnuje veškeré náklady a poplatky spojené s dodáním předmětu plnění a se splněním povinností prodávajícího (např. balné, poštovné, dopravné aj.). Cena může být měněna jen za podmínek stanovených v této Smlouvě.</w:t>
      </w:r>
    </w:p>
    <w:p w14:paraId="5FEE5F5A" w14:textId="77777777" w:rsidR="00117EC3" w:rsidRPr="008A7495" w:rsidRDefault="00117EC3" w:rsidP="00230E20">
      <w:pPr>
        <w:pStyle w:val="Zkladntex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 xml:space="preserve">Změna jednotkových cen je možná pouze v případě: </w:t>
      </w:r>
    </w:p>
    <w:p w14:paraId="56CCEAFE" w14:textId="77777777" w:rsidR="00117EC3" w:rsidRPr="008A7495" w:rsidRDefault="00117EC3" w:rsidP="00230E20">
      <w:pPr>
        <w:pStyle w:val="Bezmezer"/>
        <w:numPr>
          <w:ilvl w:val="0"/>
          <w:numId w:val="18"/>
        </w:num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lastRenderedPageBreak/>
        <w:t>změny výše zákonné sazby DPH, účinností takové úpravy se cena za dodávky včetně DPH upravuje dle příslušné sazby DPH – v tomto případě není nutné uzavírat dodatek této Smlouvy</w:t>
      </w:r>
    </w:p>
    <w:p w14:paraId="0E5FF050" w14:textId="77777777" w:rsidR="00117EC3" w:rsidRPr="008A7495" w:rsidRDefault="00117EC3" w:rsidP="00230E20">
      <w:pPr>
        <w:pStyle w:val="Bezmezer"/>
        <w:numPr>
          <w:ilvl w:val="0"/>
          <w:numId w:val="18"/>
        </w:num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 xml:space="preserve">pokud kupující bude požadovat jinou kvalitu nebo druh zboží než to, které je předmětem plnění dle Smlouvy </w:t>
      </w:r>
    </w:p>
    <w:p w14:paraId="1192DEF8" w14:textId="77777777" w:rsidR="00117EC3" w:rsidRPr="008A7495" w:rsidRDefault="00117EC3" w:rsidP="00230E20">
      <w:pPr>
        <w:pStyle w:val="Bezmezer"/>
        <w:numPr>
          <w:ilvl w:val="0"/>
          <w:numId w:val="18"/>
        </w:num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>dohody smluvních stran.</w:t>
      </w:r>
    </w:p>
    <w:p w14:paraId="4A808285" w14:textId="77777777" w:rsidR="00117EC3" w:rsidRPr="008A7495" w:rsidRDefault="00117EC3" w:rsidP="00230E20">
      <w:pPr>
        <w:pStyle w:val="AOdstavec"/>
        <w:spacing w:after="120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>Příslušná změna bude řešena po dohodě smluvních stran písemným dodatkem k uzavřené Smlouvě.</w:t>
      </w:r>
    </w:p>
    <w:p w14:paraId="3F1C0B86" w14:textId="56A88585" w:rsidR="00117EC3" w:rsidRPr="008A7495" w:rsidRDefault="00117EC3" w:rsidP="00230E20">
      <w:pPr>
        <w:pStyle w:val="AOdstavec"/>
        <w:numPr>
          <w:ilvl w:val="0"/>
          <w:numId w:val="17"/>
        </w:numPr>
        <w:tabs>
          <w:tab w:val="left" w:pos="426"/>
        </w:tabs>
        <w:spacing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>Smluvní strany se dohodly na bezhotovostním placení výhradně v CZK.</w:t>
      </w:r>
      <w:r w:rsidRPr="008A74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A7495">
        <w:rPr>
          <w:rFonts w:asciiTheme="minorHAnsi" w:hAnsiTheme="minorHAnsi" w:cstheme="minorHAnsi"/>
          <w:sz w:val="22"/>
          <w:szCs w:val="22"/>
        </w:rPr>
        <w:t>Realizované dodávky budou placeny vždy po jejich provedení</w:t>
      </w:r>
      <w:r w:rsidR="00BD3DCE" w:rsidRPr="008A7495">
        <w:rPr>
          <w:rFonts w:asciiTheme="minorHAnsi" w:hAnsiTheme="minorHAnsi" w:cstheme="minorHAnsi"/>
          <w:sz w:val="22"/>
          <w:szCs w:val="22"/>
        </w:rPr>
        <w:t>, a to</w:t>
      </w:r>
      <w:r w:rsidRPr="008A7495">
        <w:rPr>
          <w:rFonts w:asciiTheme="minorHAnsi" w:hAnsiTheme="minorHAnsi" w:cstheme="minorHAnsi"/>
          <w:sz w:val="22"/>
          <w:szCs w:val="22"/>
        </w:rPr>
        <w:t xml:space="preserve"> na základě prodávajícím vystaveného daňového dokladu</w:t>
      </w:r>
      <w:r w:rsidR="001A31EF" w:rsidRPr="008A7495">
        <w:rPr>
          <w:rFonts w:asciiTheme="minorHAnsi" w:hAnsiTheme="minorHAnsi" w:cstheme="minorHAnsi"/>
          <w:sz w:val="22"/>
          <w:szCs w:val="22"/>
        </w:rPr>
        <w:t xml:space="preserve">, nájemné bude hrazeno </w:t>
      </w:r>
      <w:r w:rsidR="003B3441" w:rsidRPr="008A7495">
        <w:rPr>
          <w:rFonts w:asciiTheme="minorHAnsi" w:hAnsiTheme="minorHAnsi" w:cstheme="minorHAnsi"/>
          <w:sz w:val="22"/>
          <w:szCs w:val="22"/>
        </w:rPr>
        <w:t xml:space="preserve">zpětně </w:t>
      </w:r>
      <w:r w:rsidR="001A31EF" w:rsidRPr="008A7495">
        <w:rPr>
          <w:rFonts w:asciiTheme="minorHAnsi" w:hAnsiTheme="minorHAnsi" w:cstheme="minorHAnsi"/>
          <w:sz w:val="22"/>
          <w:szCs w:val="22"/>
        </w:rPr>
        <w:t>vždy za předcházející kalendářní měsíc dle daňového dokladu</w:t>
      </w:r>
      <w:r w:rsidRPr="008A7495">
        <w:rPr>
          <w:rFonts w:asciiTheme="minorHAnsi" w:hAnsiTheme="minorHAnsi" w:cstheme="minorHAnsi"/>
          <w:sz w:val="22"/>
          <w:szCs w:val="22"/>
        </w:rPr>
        <w:t>. Vystavená faktura musí obsahovat náležitosti daňového dokladu dle zákona č. 235/2004 Sb., o dani z přidané hodnoty, v platném znění. Přílohou faktury bude kopie dodacího listu potvrzená oprávněnou osobou kupujícího.</w:t>
      </w:r>
    </w:p>
    <w:p w14:paraId="31F2DA0A" w14:textId="100E620B" w:rsidR="00117EC3" w:rsidRPr="008A7495" w:rsidRDefault="00117EC3" w:rsidP="00230E20">
      <w:pPr>
        <w:pStyle w:val="AOdstavec"/>
        <w:numPr>
          <w:ilvl w:val="0"/>
          <w:numId w:val="17"/>
        </w:numPr>
        <w:tabs>
          <w:tab w:val="left" w:pos="426"/>
        </w:tabs>
        <w:spacing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color w:val="000000" w:themeColor="text1"/>
          <w:sz w:val="22"/>
          <w:szCs w:val="22"/>
        </w:rPr>
        <w:t>Cena za předmět plnění dle této smlouvy</w:t>
      </w:r>
      <w:r w:rsidRPr="008A7495">
        <w:rPr>
          <w:rFonts w:asciiTheme="minorHAnsi" w:hAnsiTheme="minorHAnsi" w:cstheme="minorHAnsi"/>
          <w:sz w:val="22"/>
          <w:szCs w:val="22"/>
        </w:rPr>
        <w:t xml:space="preserve"> je </w:t>
      </w:r>
      <w:r w:rsidRPr="008A7495">
        <w:rPr>
          <w:rFonts w:asciiTheme="minorHAnsi" w:hAnsiTheme="minorHAnsi" w:cstheme="minorHAnsi"/>
          <w:bCs/>
          <w:sz w:val="22"/>
          <w:szCs w:val="22"/>
        </w:rPr>
        <w:t>splatná do 30 dnů</w:t>
      </w:r>
      <w:r w:rsidRPr="008A7495">
        <w:rPr>
          <w:rFonts w:asciiTheme="minorHAnsi" w:hAnsiTheme="minorHAnsi" w:cstheme="minorHAnsi"/>
          <w:sz w:val="22"/>
          <w:szCs w:val="22"/>
        </w:rPr>
        <w:t> od doručení řádné a </w:t>
      </w:r>
      <w:r w:rsidRPr="008A7495">
        <w:rPr>
          <w:rFonts w:asciiTheme="minorHAnsi" w:hAnsiTheme="minorHAnsi" w:cstheme="minorHAnsi"/>
          <w:bCs/>
          <w:sz w:val="22"/>
          <w:szCs w:val="22"/>
        </w:rPr>
        <w:t>úplné elektronické faktury</w:t>
      </w:r>
      <w:r w:rsidRPr="008A7495">
        <w:rPr>
          <w:rFonts w:asciiTheme="minorHAnsi" w:hAnsiTheme="minorHAnsi" w:cstheme="minorHAnsi"/>
          <w:sz w:val="22"/>
          <w:szCs w:val="22"/>
        </w:rPr>
        <w:t> kupujícímu do jeho datové schránky (ID DS 4k429ud) nebo na email: </w:t>
      </w:r>
      <w:r w:rsidR="00BD3DCE" w:rsidRPr="008A7495">
        <w:rPr>
          <w:rFonts w:asciiTheme="minorHAnsi" w:hAnsiTheme="minorHAnsi" w:cstheme="minorHAnsi"/>
          <w:sz w:val="22"/>
          <w:szCs w:val="22"/>
        </w:rPr>
        <w:t>fakturace@pld.cz</w:t>
      </w:r>
      <w:r w:rsidRPr="008A7495">
        <w:rPr>
          <w:rFonts w:asciiTheme="minorHAnsi" w:hAnsiTheme="minorHAnsi" w:cstheme="minorHAnsi"/>
          <w:sz w:val="22"/>
          <w:szCs w:val="22"/>
        </w:rPr>
        <w:t>. 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A7495">
        <w:rPr>
          <w:rFonts w:asciiTheme="minorHAnsi" w:hAnsiTheme="minorHAnsi" w:cstheme="minorHAnsi"/>
          <w:bCs/>
          <w:sz w:val="22"/>
          <w:szCs w:val="22"/>
        </w:rPr>
        <w:t xml:space="preserve"> opraveného a řádně vystaveného daňového dokladu</w:t>
      </w:r>
      <w:r w:rsidRPr="008A749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A7495">
        <w:rPr>
          <w:rFonts w:asciiTheme="minorHAnsi" w:hAnsiTheme="minorHAnsi" w:cstheme="minorHAnsi"/>
          <w:sz w:val="22"/>
          <w:szCs w:val="22"/>
        </w:rPr>
        <w:t>kupujícímu</w:t>
      </w:r>
      <w:r w:rsidRPr="008A749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8A74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2A5EB0" w14:textId="02E27768" w:rsidR="008A7495" w:rsidRPr="008A7495" w:rsidRDefault="00117EC3" w:rsidP="008A7495">
      <w:pPr>
        <w:pStyle w:val="AOdstavec"/>
        <w:numPr>
          <w:ilvl w:val="0"/>
          <w:numId w:val="17"/>
        </w:numPr>
        <w:tabs>
          <w:tab w:val="left" w:pos="426"/>
        </w:tabs>
        <w:spacing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 xml:space="preserve">V případě, že v České republice dojde k zavedení eura jakožto úřední měny České republiky, bude proveden přepočet nabídkové a jednotkové ceny na euro, a to podle úředně stanoveného směnného kursu. Veškeré platby za dodávky, a to i částečné platby dle shora uvedených platebních podmínek, budou ode dne zavedení eura, jakožto úřední měny České republiky, hrazeny pouze v eurech. </w:t>
      </w:r>
      <w:r w:rsidR="00E515C2" w:rsidRPr="008A7495">
        <w:rPr>
          <w:rFonts w:asciiTheme="minorHAnsi" w:hAnsiTheme="minorHAnsi" w:cstheme="minorHAnsi"/>
          <w:sz w:val="22"/>
          <w:szCs w:val="22"/>
        </w:rPr>
        <w:tab/>
      </w:r>
      <w:r w:rsidR="00E515C2" w:rsidRPr="008A7495">
        <w:rPr>
          <w:rFonts w:asciiTheme="minorHAnsi" w:hAnsiTheme="minorHAnsi" w:cstheme="minorHAnsi"/>
          <w:sz w:val="22"/>
          <w:szCs w:val="22"/>
        </w:rPr>
        <w:tab/>
      </w:r>
      <w:r w:rsidR="00E515C2" w:rsidRPr="008A7495">
        <w:rPr>
          <w:rFonts w:asciiTheme="minorHAnsi" w:hAnsiTheme="minorHAnsi" w:cstheme="minorHAnsi"/>
          <w:sz w:val="22"/>
          <w:szCs w:val="22"/>
        </w:rPr>
        <w:tab/>
      </w:r>
      <w:r w:rsidR="00E515C2" w:rsidRPr="008A7495">
        <w:rPr>
          <w:rFonts w:asciiTheme="minorHAnsi" w:hAnsiTheme="minorHAnsi" w:cstheme="minorHAnsi"/>
          <w:sz w:val="22"/>
          <w:szCs w:val="22"/>
        </w:rPr>
        <w:tab/>
      </w:r>
    </w:p>
    <w:p w14:paraId="54FDFF57" w14:textId="732CA116" w:rsidR="00E515C2" w:rsidRPr="008A7495" w:rsidRDefault="00E515C2" w:rsidP="00246854">
      <w:pPr>
        <w:pStyle w:val="AOdstavec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7495">
        <w:rPr>
          <w:rFonts w:asciiTheme="minorHAnsi" w:hAnsiTheme="minorHAnsi" w:cstheme="minorHAnsi"/>
          <w:b/>
          <w:sz w:val="22"/>
          <w:szCs w:val="22"/>
        </w:rPr>
        <w:t>Čl. V.</w:t>
      </w:r>
    </w:p>
    <w:p w14:paraId="4E8E2213" w14:textId="31C27494" w:rsidR="0001318B" w:rsidRPr="008A7495" w:rsidRDefault="00E515C2" w:rsidP="00230E20">
      <w:pPr>
        <w:pStyle w:val="Styl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7495">
        <w:rPr>
          <w:rFonts w:asciiTheme="minorHAnsi" w:hAnsiTheme="minorHAnsi" w:cstheme="minorHAnsi"/>
          <w:b/>
          <w:sz w:val="22"/>
          <w:szCs w:val="22"/>
        </w:rPr>
        <w:t xml:space="preserve">Termín a místo plnění </w:t>
      </w:r>
    </w:p>
    <w:p w14:paraId="58FE9B02" w14:textId="52EB9224" w:rsidR="005E521D" w:rsidRPr="008A7495" w:rsidRDefault="00B03F2E" w:rsidP="003B3441">
      <w:pPr>
        <w:pStyle w:val="Nadpis2"/>
        <w:keepNext w:val="0"/>
        <w:widowControl w:val="0"/>
        <w:numPr>
          <w:ilvl w:val="0"/>
          <w:numId w:val="24"/>
        </w:numPr>
        <w:tabs>
          <w:tab w:val="left" w:pos="426"/>
        </w:tabs>
        <w:spacing w:before="0" w:after="120"/>
        <w:ind w:left="0" w:firstLine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Prodávající</w:t>
      </w:r>
      <w:r w:rsidR="00486E31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je povinen dodat </w:t>
      </w:r>
      <w:r w:rsidR="00552059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kupujícímu</w:t>
      </w:r>
      <w:r w:rsidR="00486E31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zboží do 2 pracovních dnů od potvrzení objednávky. </w:t>
      </w:r>
      <w:r w:rsidR="00486E31" w:rsidRPr="008A7495">
        <w:rPr>
          <w:rFonts w:asciiTheme="minorHAnsi" w:hAnsiTheme="minorHAnsi" w:cstheme="minorHAnsi"/>
          <w:b w:val="0"/>
          <w:sz w:val="22"/>
          <w:szCs w:val="22"/>
        </w:rPr>
        <w:t xml:space="preserve">Místem plnění je areál </w:t>
      </w:r>
      <w:r w:rsidR="00552059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kupujícího</w:t>
      </w:r>
      <w:r w:rsidR="00486E31" w:rsidRPr="008A7495">
        <w:rPr>
          <w:rFonts w:asciiTheme="minorHAnsi" w:hAnsiTheme="minorHAnsi" w:cstheme="minorHAnsi"/>
          <w:b w:val="0"/>
          <w:sz w:val="22"/>
          <w:szCs w:val="22"/>
        </w:rPr>
        <w:t>. Konkrétní mí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sto plnění </w:t>
      </w:r>
      <w:r w:rsidR="00AB0A95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b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ude upřesněno v </w:t>
      </w:r>
      <w:r w:rsidR="00486E31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Objednávce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230BDAB2" w14:textId="77777777" w:rsidR="00230E20" w:rsidRPr="008A7495" w:rsidRDefault="00230E20" w:rsidP="00230E20"/>
    <w:p w14:paraId="3A8D8FCB" w14:textId="6DDA5603" w:rsidR="00FE4C83" w:rsidRPr="008A7495" w:rsidRDefault="00FE4C83" w:rsidP="00246854">
      <w:pPr>
        <w:pStyle w:val="AOdstavec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7495">
        <w:rPr>
          <w:rFonts w:asciiTheme="minorHAnsi" w:hAnsiTheme="minorHAnsi" w:cstheme="minorHAnsi"/>
          <w:b/>
          <w:sz w:val="22"/>
          <w:szCs w:val="22"/>
        </w:rPr>
        <w:t>Čl. VI.</w:t>
      </w:r>
    </w:p>
    <w:p w14:paraId="0F25AE75" w14:textId="0BFF2264" w:rsidR="00FE4C83" w:rsidRPr="008A7495" w:rsidRDefault="00FE4C83" w:rsidP="00230E20">
      <w:pPr>
        <w:pStyle w:val="Styl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7495">
        <w:rPr>
          <w:rFonts w:asciiTheme="minorHAnsi" w:hAnsiTheme="minorHAnsi" w:cstheme="minorHAnsi"/>
          <w:b/>
          <w:sz w:val="22"/>
          <w:szCs w:val="22"/>
        </w:rPr>
        <w:t xml:space="preserve">Dodání zboží a dodací podmínky </w:t>
      </w:r>
    </w:p>
    <w:p w14:paraId="33A27667" w14:textId="4C2A4D88" w:rsidR="00FE4C83" w:rsidRPr="008A7495" w:rsidRDefault="0089690C" w:rsidP="00246854">
      <w:pPr>
        <w:pStyle w:val="Nadpis2"/>
        <w:keepNext w:val="0"/>
        <w:widowControl w:val="0"/>
        <w:numPr>
          <w:ilvl w:val="0"/>
          <w:numId w:val="25"/>
        </w:numPr>
        <w:tabs>
          <w:tab w:val="left" w:pos="426"/>
        </w:tabs>
        <w:spacing w:before="0" w:after="120"/>
        <w:ind w:left="0" w:firstLine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Kupující</w:t>
      </w:r>
      <w:r w:rsidR="00FE4C83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převezme dodané zboží potvrzením dodacího listu svým odpovědným zaměstnancem. Jedno vyhotovení dodacího listu, podepsané oprávněnou osobou za </w:t>
      </w:r>
      <w:r w:rsidR="00315D34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kupujícího</w:t>
      </w:r>
      <w:r w:rsidR="00FE4C83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zůstane </w:t>
      </w:r>
      <w:r w:rsidR="00315D34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prodávajícímu</w:t>
      </w:r>
      <w:r w:rsidR="00FE4C83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druhé vyhotovení bude předáno zaměstnancem </w:t>
      </w:r>
      <w:r w:rsidR="00315D34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prodávajícího</w:t>
      </w:r>
      <w:r w:rsidR="00FE4C83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zaměstnanci </w:t>
      </w:r>
      <w:r w:rsidR="00315D34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kupujícího</w:t>
      </w:r>
      <w:r w:rsidR="00FE4C83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který zboží přebírá. </w:t>
      </w:r>
    </w:p>
    <w:p w14:paraId="7AA51439" w14:textId="4A1C696A" w:rsidR="005B6608" w:rsidRPr="008A7495" w:rsidRDefault="005B6608" w:rsidP="00246854">
      <w:pPr>
        <w:pStyle w:val="Odstavecseseznamem"/>
        <w:numPr>
          <w:ilvl w:val="0"/>
          <w:numId w:val="25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 xml:space="preserve">Zboží musí být baleno tak, aby bylo řádně zabezpečeno proti poškození a byla usnadněna manipulace. Náklady na balení nese </w:t>
      </w:r>
      <w:r w:rsidR="00315D34" w:rsidRPr="008A7495">
        <w:rPr>
          <w:rFonts w:asciiTheme="minorHAnsi" w:hAnsiTheme="minorHAnsi" w:cstheme="minorHAnsi"/>
          <w:sz w:val="22"/>
          <w:szCs w:val="22"/>
        </w:rPr>
        <w:t>prodávající</w:t>
      </w:r>
      <w:r w:rsidRPr="008A749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9DD0977" w14:textId="21782F00" w:rsidR="00FE4C83" w:rsidRPr="008A7495" w:rsidRDefault="00FE4C83" w:rsidP="008A7495">
      <w:pPr>
        <w:pStyle w:val="Nadpis2"/>
        <w:keepNext w:val="0"/>
        <w:widowControl w:val="0"/>
        <w:numPr>
          <w:ilvl w:val="0"/>
          <w:numId w:val="25"/>
        </w:numPr>
        <w:tabs>
          <w:tab w:val="left" w:pos="426"/>
        </w:tabs>
        <w:spacing w:before="0" w:after="120"/>
        <w:ind w:left="0" w:firstLine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Vlastnictví </w:t>
      </w:r>
      <w:r w:rsidR="00304894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 dodanému plynu </w:t>
      </w: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přechází na </w:t>
      </w:r>
      <w:r w:rsidR="00315D34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kupujícího </w:t>
      </w: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okamžikem převzetí zboží a podpisem dodacího listu. </w:t>
      </w:r>
    </w:p>
    <w:p w14:paraId="6FC0FC62" w14:textId="38111C7C" w:rsidR="0000183F" w:rsidRPr="008A7495" w:rsidRDefault="0000183F" w:rsidP="00246854">
      <w:pPr>
        <w:pStyle w:val="AOdstavec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7495">
        <w:rPr>
          <w:rFonts w:asciiTheme="minorHAnsi" w:hAnsiTheme="minorHAnsi" w:cstheme="minorHAnsi"/>
          <w:b/>
          <w:sz w:val="22"/>
          <w:szCs w:val="22"/>
        </w:rPr>
        <w:t>Čl. VII.</w:t>
      </w:r>
    </w:p>
    <w:p w14:paraId="4C7B62F2" w14:textId="66DFC8A4" w:rsidR="0000183F" w:rsidRPr="008A7495" w:rsidRDefault="0000183F" w:rsidP="008A7495">
      <w:pPr>
        <w:pStyle w:val="Styl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7495">
        <w:rPr>
          <w:rFonts w:asciiTheme="minorHAnsi" w:hAnsiTheme="minorHAnsi" w:cstheme="minorHAnsi"/>
          <w:b/>
          <w:sz w:val="22"/>
          <w:szCs w:val="22"/>
        </w:rPr>
        <w:t>Kvalita zboží a technická dokumentace</w:t>
      </w:r>
    </w:p>
    <w:p w14:paraId="348FB655" w14:textId="2BE2DE6D" w:rsidR="0000183F" w:rsidRPr="008A7495" w:rsidRDefault="00315D34" w:rsidP="00246854">
      <w:pPr>
        <w:pStyle w:val="Nadpis2"/>
        <w:keepNext w:val="0"/>
        <w:widowControl w:val="0"/>
        <w:numPr>
          <w:ilvl w:val="0"/>
          <w:numId w:val="26"/>
        </w:numPr>
        <w:tabs>
          <w:tab w:val="left" w:pos="426"/>
        </w:tabs>
        <w:spacing w:before="0" w:after="120"/>
        <w:ind w:left="0" w:firstLine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Prodávající</w:t>
      </w:r>
      <w:r w:rsidR="0000183F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je povinen dodat </w:t>
      </w: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kupujícímu</w:t>
      </w:r>
      <w:r w:rsidR="0000183F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zboží v požadovaném množství, jakosti a ve stanovených dodacích termínech. </w:t>
      </w: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Prodávající</w:t>
      </w:r>
      <w:r w:rsidR="0000183F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odpovídá za to, že dodané zboží má kvalitativní požadavky stanovené v Příloze č. 1 této sm</w:t>
      </w:r>
      <w:r w:rsidR="00610C39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l</w:t>
      </w:r>
      <w:r w:rsidR="0000183F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ouvy a je prosto všech va</w:t>
      </w:r>
      <w:r w:rsidR="00610C39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d</w:t>
      </w:r>
      <w:r w:rsidR="0000183F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</w:p>
    <w:p w14:paraId="08529B3F" w14:textId="67CA95F1" w:rsidR="0000183F" w:rsidRPr="008A7495" w:rsidRDefault="00315D34" w:rsidP="00246854">
      <w:pPr>
        <w:pStyle w:val="Nadpis2"/>
        <w:keepNext w:val="0"/>
        <w:widowControl w:val="0"/>
        <w:numPr>
          <w:ilvl w:val="0"/>
          <w:numId w:val="26"/>
        </w:numPr>
        <w:tabs>
          <w:tab w:val="left" w:pos="426"/>
        </w:tabs>
        <w:spacing w:before="0" w:after="120"/>
        <w:ind w:left="0" w:firstLine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Prodávající</w:t>
      </w:r>
      <w:r w:rsidR="0000183F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tímto prohlašuje, že zboží dle této smlouvy splňuje veškeré technické, právní, bezpečnostní a jiné normy a vyhovuje všem technickým, bezpečnostním, právním a jiným obecně závazným právním předpisům, a současně p</w:t>
      </w:r>
      <w:r w:rsidR="00610C39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="0000183F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ohlašuje, že zboží dle této smlouvy po kvalitativní strán</w:t>
      </w:r>
      <w:r w:rsidR="00610C39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ce</w:t>
      </w:r>
      <w:r w:rsidR="0000183F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splňuje veškeré požadavky </w:t>
      </w: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kupujícího</w:t>
      </w:r>
      <w:r w:rsidR="0000183F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na</w:t>
      </w:r>
      <w:r w:rsidR="00610C39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0183F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toto zboží, re</w:t>
      </w:r>
      <w:r w:rsidR="002C33B3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="0000183F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p. že toto zboží zcela vyhovuje účelu, pro který </w:t>
      </w: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kupující</w:t>
      </w:r>
      <w:r w:rsidR="0000183F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před</w:t>
      </w:r>
      <w:r w:rsidR="00610C39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m</w:t>
      </w:r>
      <w:r w:rsidR="0000183F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ětné </w:t>
      </w:r>
      <w:r w:rsidR="0000183F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zboží pořizuje, když současně prohlašuje, že je mu tento účel znám. </w:t>
      </w:r>
    </w:p>
    <w:p w14:paraId="50948803" w14:textId="76FE9FBC" w:rsidR="00EA4227" w:rsidRPr="008A7495" w:rsidRDefault="00315D34" w:rsidP="00246854">
      <w:pPr>
        <w:pStyle w:val="Nadpis2"/>
        <w:keepNext w:val="0"/>
        <w:widowControl w:val="0"/>
        <w:numPr>
          <w:ilvl w:val="0"/>
          <w:numId w:val="26"/>
        </w:numPr>
        <w:tabs>
          <w:tab w:val="left" w:pos="426"/>
        </w:tabs>
        <w:spacing w:before="0" w:after="120"/>
        <w:ind w:left="0" w:firstLine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Prodávající</w:t>
      </w:r>
      <w:r w:rsidR="0000183F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se tímto dále zavazuje dodat </w:t>
      </w: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kupujícímu</w:t>
      </w:r>
      <w:r w:rsidR="0000183F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zboží se všemi doklady náležejícími ke zboží, zejména atesty, prohlášení o shodě, </w:t>
      </w:r>
      <w:r w:rsidR="00610C39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c</w:t>
      </w:r>
      <w:r w:rsidR="0000183F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ertifikáty apod. </w:t>
      </w:r>
    </w:p>
    <w:p w14:paraId="4F47FE41" w14:textId="0110FC6C" w:rsidR="00241126" w:rsidRPr="008A7495" w:rsidRDefault="00241126" w:rsidP="00246854">
      <w:pPr>
        <w:pStyle w:val="AOdstavec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7495">
        <w:rPr>
          <w:rFonts w:asciiTheme="minorHAnsi" w:hAnsiTheme="minorHAnsi" w:cstheme="minorHAnsi"/>
          <w:b/>
          <w:sz w:val="22"/>
          <w:szCs w:val="22"/>
        </w:rPr>
        <w:t>Čl. VIII.</w:t>
      </w:r>
    </w:p>
    <w:p w14:paraId="33E38729" w14:textId="55D71AE3" w:rsidR="00241126" w:rsidRPr="008A7495" w:rsidRDefault="00241126" w:rsidP="00230E20">
      <w:pPr>
        <w:pStyle w:val="Styl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7495">
        <w:rPr>
          <w:rFonts w:asciiTheme="minorHAnsi" w:hAnsiTheme="minorHAnsi" w:cstheme="minorHAnsi"/>
          <w:b/>
          <w:sz w:val="22"/>
          <w:szCs w:val="22"/>
        </w:rPr>
        <w:t xml:space="preserve">Záruka, </w:t>
      </w:r>
      <w:r w:rsidR="006135E6" w:rsidRPr="008A7495">
        <w:rPr>
          <w:rFonts w:asciiTheme="minorHAnsi" w:hAnsiTheme="minorHAnsi" w:cstheme="minorHAnsi"/>
          <w:b/>
          <w:sz w:val="22"/>
          <w:szCs w:val="22"/>
        </w:rPr>
        <w:t xml:space="preserve">odpovědnost z vad, </w:t>
      </w:r>
      <w:r w:rsidRPr="008A7495">
        <w:rPr>
          <w:rFonts w:asciiTheme="minorHAnsi" w:hAnsiTheme="minorHAnsi" w:cstheme="minorHAnsi"/>
          <w:b/>
          <w:sz w:val="22"/>
          <w:szCs w:val="22"/>
        </w:rPr>
        <w:t>náhrada škody</w:t>
      </w:r>
      <w:r w:rsidR="001A31EF" w:rsidRPr="008A7495">
        <w:rPr>
          <w:rFonts w:asciiTheme="minorHAnsi" w:hAnsiTheme="minorHAnsi" w:cstheme="minorHAnsi"/>
          <w:b/>
          <w:sz w:val="22"/>
          <w:szCs w:val="22"/>
        </w:rPr>
        <w:t>, smluvní pokuty, pojištění odpovědnosti</w:t>
      </w:r>
    </w:p>
    <w:p w14:paraId="3AC4F9B3" w14:textId="4DAE5D60" w:rsidR="00B9784D" w:rsidRPr="008A7495" w:rsidRDefault="00F04D5D" w:rsidP="00246854">
      <w:pPr>
        <w:pStyle w:val="Nadpis1"/>
        <w:keepNext w:val="0"/>
        <w:widowControl w:val="0"/>
        <w:numPr>
          <w:ilvl w:val="0"/>
          <w:numId w:val="27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8A7495">
        <w:rPr>
          <w:rFonts w:asciiTheme="minorHAnsi" w:hAnsiTheme="minorHAnsi" w:cstheme="minorHAnsi"/>
          <w:b w:val="0"/>
          <w:bCs/>
          <w:sz w:val="22"/>
          <w:szCs w:val="22"/>
        </w:rPr>
        <w:t>Prodávající</w:t>
      </w:r>
      <w:r w:rsidR="00241126" w:rsidRPr="008A7495">
        <w:rPr>
          <w:rFonts w:asciiTheme="minorHAnsi" w:hAnsiTheme="minorHAnsi" w:cstheme="minorHAnsi"/>
          <w:b w:val="0"/>
          <w:bCs/>
          <w:sz w:val="22"/>
          <w:szCs w:val="22"/>
        </w:rPr>
        <w:t xml:space="preserve"> poskytuje </w:t>
      </w:r>
      <w:r w:rsidR="000819C5" w:rsidRPr="008A7495">
        <w:rPr>
          <w:rFonts w:asciiTheme="minorHAnsi" w:hAnsiTheme="minorHAnsi" w:cstheme="minorHAnsi"/>
          <w:b w:val="0"/>
          <w:bCs/>
          <w:sz w:val="22"/>
          <w:szCs w:val="22"/>
        </w:rPr>
        <w:t xml:space="preserve">kupujícímu </w:t>
      </w:r>
      <w:r w:rsidR="00241126" w:rsidRPr="008A7495">
        <w:rPr>
          <w:rFonts w:asciiTheme="minorHAnsi" w:hAnsiTheme="minorHAnsi" w:cstheme="minorHAnsi"/>
          <w:b w:val="0"/>
          <w:bCs/>
          <w:sz w:val="22"/>
          <w:szCs w:val="22"/>
        </w:rPr>
        <w:t xml:space="preserve">na zboží dodávané dle této smlouvy záruku po dobu 24 měsíců ode dne dodání zboží a podpisu dodacího listu. </w:t>
      </w:r>
    </w:p>
    <w:p w14:paraId="55BF7B50" w14:textId="77777777" w:rsidR="008A7495" w:rsidRDefault="00B9784D" w:rsidP="008A7495">
      <w:pPr>
        <w:pStyle w:val="Odstavecseseznamem"/>
        <w:numPr>
          <w:ilvl w:val="0"/>
          <w:numId w:val="27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 xml:space="preserve">V případě, že dodané zboží bude mít vadu, je </w:t>
      </w:r>
      <w:r w:rsidR="00F04D5D" w:rsidRPr="008A7495">
        <w:rPr>
          <w:rFonts w:asciiTheme="minorHAnsi" w:hAnsiTheme="minorHAnsi" w:cstheme="minorHAnsi"/>
          <w:bCs/>
          <w:sz w:val="22"/>
          <w:szCs w:val="22"/>
        </w:rPr>
        <w:t>kupující</w:t>
      </w:r>
      <w:r w:rsidRPr="008A7495">
        <w:rPr>
          <w:rFonts w:asciiTheme="minorHAnsi" w:hAnsiTheme="minorHAnsi" w:cstheme="minorHAnsi"/>
          <w:sz w:val="22"/>
          <w:szCs w:val="22"/>
        </w:rPr>
        <w:t xml:space="preserve"> povinen tuto vadu či vady bez zbytečného odkladu po jejich zjištění u </w:t>
      </w:r>
      <w:r w:rsidR="00F04D5D" w:rsidRPr="008A7495">
        <w:rPr>
          <w:rFonts w:asciiTheme="minorHAnsi" w:hAnsiTheme="minorHAnsi" w:cstheme="minorHAnsi"/>
          <w:sz w:val="22"/>
          <w:szCs w:val="22"/>
        </w:rPr>
        <w:t>prodávajícího</w:t>
      </w:r>
      <w:r w:rsidRPr="008A7495">
        <w:rPr>
          <w:rFonts w:asciiTheme="minorHAnsi" w:hAnsiTheme="minorHAnsi" w:cstheme="minorHAnsi"/>
          <w:sz w:val="22"/>
          <w:szCs w:val="22"/>
        </w:rPr>
        <w:t xml:space="preserve"> reklamovat. Reklamace musí být písemná (lze i mailem) a musí být v ní uvedeno, jakým způsobem se vada či vady projevují a zda </w:t>
      </w:r>
      <w:r w:rsidR="00F04D5D" w:rsidRPr="008A7495">
        <w:rPr>
          <w:rFonts w:asciiTheme="minorHAnsi" w:hAnsiTheme="minorHAnsi" w:cstheme="minorHAnsi"/>
          <w:bCs/>
          <w:sz w:val="22"/>
          <w:szCs w:val="22"/>
        </w:rPr>
        <w:t>kupující</w:t>
      </w:r>
      <w:r w:rsidRPr="008A7495">
        <w:rPr>
          <w:rFonts w:asciiTheme="minorHAnsi" w:hAnsiTheme="minorHAnsi" w:cstheme="minorHAnsi"/>
          <w:sz w:val="22"/>
          <w:szCs w:val="22"/>
        </w:rPr>
        <w:t xml:space="preserve"> požaduje výměnu zboží nebo slevu z ceny dodaného</w:t>
      </w:r>
      <w:r w:rsidR="0001720E" w:rsidRPr="008A7495">
        <w:rPr>
          <w:rFonts w:asciiTheme="minorHAnsi" w:hAnsiTheme="minorHAnsi" w:cstheme="minorHAnsi"/>
          <w:sz w:val="22"/>
          <w:szCs w:val="22"/>
        </w:rPr>
        <w:t xml:space="preserve"> </w:t>
      </w:r>
      <w:r w:rsidRPr="008A7495">
        <w:rPr>
          <w:rFonts w:asciiTheme="minorHAnsi" w:hAnsiTheme="minorHAnsi" w:cstheme="minorHAnsi"/>
          <w:sz w:val="22"/>
          <w:szCs w:val="22"/>
        </w:rPr>
        <w:t xml:space="preserve">zboží. Po obdržení reklamace je </w:t>
      </w:r>
      <w:r w:rsidR="00F04D5D" w:rsidRPr="008A7495">
        <w:rPr>
          <w:rFonts w:asciiTheme="minorHAnsi" w:hAnsiTheme="minorHAnsi" w:cstheme="minorHAnsi"/>
          <w:sz w:val="22"/>
          <w:szCs w:val="22"/>
        </w:rPr>
        <w:t>prodávající</w:t>
      </w:r>
      <w:r w:rsidRPr="008A7495">
        <w:rPr>
          <w:rFonts w:asciiTheme="minorHAnsi" w:hAnsiTheme="minorHAnsi" w:cstheme="minorHAnsi"/>
          <w:sz w:val="22"/>
          <w:szCs w:val="22"/>
        </w:rPr>
        <w:t xml:space="preserve"> povinen do 2 pracovních dnů písemně (lze i mailem či telefaxem) potvrdit její přijetí. Reklamace musí být vyřízena nejpozději do </w:t>
      </w:r>
      <w:r w:rsidR="001A31EF" w:rsidRPr="008A7495">
        <w:rPr>
          <w:rFonts w:asciiTheme="minorHAnsi" w:hAnsiTheme="minorHAnsi" w:cstheme="minorHAnsi"/>
          <w:sz w:val="22"/>
          <w:szCs w:val="22"/>
        </w:rPr>
        <w:t xml:space="preserve">2 pracovních </w:t>
      </w:r>
      <w:r w:rsidRPr="008A7495">
        <w:rPr>
          <w:rFonts w:asciiTheme="minorHAnsi" w:hAnsiTheme="minorHAnsi" w:cstheme="minorHAnsi"/>
          <w:sz w:val="22"/>
          <w:szCs w:val="22"/>
        </w:rPr>
        <w:t>dnů od jejího přijet</w:t>
      </w:r>
      <w:r w:rsidR="008A7495">
        <w:rPr>
          <w:rFonts w:asciiTheme="minorHAnsi" w:hAnsiTheme="minorHAnsi" w:cstheme="minorHAnsi"/>
          <w:sz w:val="22"/>
          <w:szCs w:val="22"/>
        </w:rPr>
        <w:t>.</w:t>
      </w:r>
    </w:p>
    <w:p w14:paraId="332078E2" w14:textId="5F799113" w:rsidR="0001720E" w:rsidRPr="008A7495" w:rsidRDefault="00B9784D" w:rsidP="008A7495">
      <w:pPr>
        <w:pStyle w:val="Odstavecseseznamem"/>
        <w:numPr>
          <w:ilvl w:val="0"/>
          <w:numId w:val="27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 xml:space="preserve">Pro případ, že </w:t>
      </w:r>
      <w:r w:rsidR="00303BA4" w:rsidRPr="008A7495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8A7495">
        <w:rPr>
          <w:rFonts w:asciiTheme="minorHAnsi" w:hAnsiTheme="minorHAnsi" w:cstheme="minorHAnsi"/>
          <w:sz w:val="22"/>
          <w:szCs w:val="22"/>
        </w:rPr>
        <w:t xml:space="preserve">ve shora uvedené lhůtě reklamaci nevyřídí, je </w:t>
      </w:r>
      <w:r w:rsidR="00303BA4" w:rsidRPr="008A7495">
        <w:rPr>
          <w:rFonts w:asciiTheme="minorHAnsi" w:hAnsiTheme="minorHAnsi" w:cstheme="minorHAnsi"/>
          <w:sz w:val="22"/>
          <w:szCs w:val="22"/>
        </w:rPr>
        <w:t>kupující</w:t>
      </w:r>
      <w:r w:rsidRPr="008A7495">
        <w:rPr>
          <w:rFonts w:asciiTheme="minorHAnsi" w:hAnsiTheme="minorHAnsi" w:cstheme="minorHAnsi"/>
          <w:sz w:val="22"/>
          <w:szCs w:val="22"/>
        </w:rPr>
        <w:t xml:space="preserve"> oprávněn zajisti</w:t>
      </w:r>
      <w:r w:rsidR="0001720E" w:rsidRPr="008A7495">
        <w:rPr>
          <w:rFonts w:asciiTheme="minorHAnsi" w:hAnsiTheme="minorHAnsi" w:cstheme="minorHAnsi"/>
          <w:sz w:val="22"/>
          <w:szCs w:val="22"/>
        </w:rPr>
        <w:t>t</w:t>
      </w:r>
      <w:r w:rsidRPr="008A7495">
        <w:rPr>
          <w:rFonts w:asciiTheme="minorHAnsi" w:hAnsiTheme="minorHAnsi" w:cstheme="minorHAnsi"/>
          <w:sz w:val="22"/>
          <w:szCs w:val="22"/>
        </w:rPr>
        <w:t xml:space="preserve"> si zboží náhradním plněním u jiného subjektu, a to na </w:t>
      </w:r>
      <w:r w:rsidR="0001720E" w:rsidRPr="008A7495">
        <w:rPr>
          <w:rFonts w:asciiTheme="minorHAnsi" w:hAnsiTheme="minorHAnsi" w:cstheme="minorHAnsi"/>
          <w:sz w:val="22"/>
          <w:szCs w:val="22"/>
        </w:rPr>
        <w:t>n</w:t>
      </w:r>
      <w:r w:rsidRPr="008A7495">
        <w:rPr>
          <w:rFonts w:asciiTheme="minorHAnsi" w:hAnsiTheme="minorHAnsi" w:cstheme="minorHAnsi"/>
          <w:sz w:val="22"/>
          <w:szCs w:val="22"/>
        </w:rPr>
        <w:t xml:space="preserve">áklady </w:t>
      </w:r>
      <w:r w:rsidR="00303BA4" w:rsidRPr="008A7495">
        <w:rPr>
          <w:rFonts w:asciiTheme="minorHAnsi" w:hAnsiTheme="minorHAnsi" w:cstheme="minorHAnsi"/>
          <w:sz w:val="22"/>
          <w:szCs w:val="22"/>
        </w:rPr>
        <w:t>prodávajícího</w:t>
      </w:r>
      <w:r w:rsidR="00ED4B8B" w:rsidRPr="008A7495">
        <w:rPr>
          <w:rFonts w:asciiTheme="minorHAnsi" w:hAnsiTheme="minorHAnsi" w:cstheme="minorHAnsi"/>
          <w:sz w:val="22"/>
          <w:szCs w:val="22"/>
        </w:rPr>
        <w:t xml:space="preserve">, současně může i </w:t>
      </w:r>
      <w:r w:rsidR="00303BA4" w:rsidRPr="008A7495">
        <w:rPr>
          <w:rFonts w:asciiTheme="minorHAnsi" w:hAnsiTheme="minorHAnsi" w:cstheme="minorHAnsi"/>
          <w:sz w:val="22"/>
          <w:szCs w:val="22"/>
        </w:rPr>
        <w:t>kupující</w:t>
      </w:r>
      <w:r w:rsidR="00ED4B8B" w:rsidRPr="008A7495">
        <w:rPr>
          <w:rFonts w:asciiTheme="minorHAnsi" w:hAnsiTheme="minorHAnsi" w:cstheme="minorHAnsi"/>
          <w:sz w:val="22"/>
          <w:szCs w:val="22"/>
        </w:rPr>
        <w:t xml:space="preserve"> od této smlouvy odstoupit. </w:t>
      </w:r>
    </w:p>
    <w:p w14:paraId="0D27DC38" w14:textId="4E9B398B" w:rsidR="007043B2" w:rsidRPr="008A7495" w:rsidRDefault="000159B8" w:rsidP="00246854">
      <w:pPr>
        <w:pStyle w:val="Odstavecseseznamem"/>
        <w:numPr>
          <w:ilvl w:val="0"/>
          <w:numId w:val="27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>Žádný z účastníků této smlouvy neodpovídá za škodu, která vznikla v důsledku věcně nesprávného nebo jinak chybného zadání, které obdržela od druhé smluvní strany v případě, že na nesprávnost takového zadání druhou stranu písemně upozornila před vznikem odpovídající škody. Žádná ze smluvních stran není odpovědná za prodlení způsobené prodlením s plněním závazků druhé smluvní strany.</w:t>
      </w:r>
    </w:p>
    <w:p w14:paraId="7C4FFA6B" w14:textId="79CF6C51" w:rsidR="000159B8" w:rsidRPr="008A7495" w:rsidRDefault="00F63BDA" w:rsidP="00246854">
      <w:pPr>
        <w:pStyle w:val="Nadpis2"/>
        <w:keepNext w:val="0"/>
        <w:widowControl w:val="0"/>
        <w:numPr>
          <w:ilvl w:val="0"/>
          <w:numId w:val="0"/>
        </w:numPr>
        <w:tabs>
          <w:tab w:val="left" w:pos="426"/>
        </w:tabs>
        <w:spacing w:before="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5.</w:t>
      </w: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Pro případ zaviněného porušení povinností ze strany </w:t>
      </w:r>
      <w:r w:rsidR="008868DB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prodávajícího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které mohou mít za následek omezení nebo přerušení provozu </w:t>
      </w:r>
      <w:r w:rsidR="008868DB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psychiatrické nemocnice</w:t>
      </w:r>
      <w:r w:rsidR="003F1685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provozované </w:t>
      </w:r>
      <w:r w:rsidR="008868DB" w:rsidRPr="008A7495">
        <w:rPr>
          <w:rFonts w:asciiTheme="minorHAnsi" w:hAnsiTheme="minorHAnsi" w:cstheme="minorHAnsi"/>
          <w:b w:val="0"/>
          <w:sz w:val="22"/>
          <w:szCs w:val="22"/>
        </w:rPr>
        <w:t>kupujícím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3F1685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sjednávají smluvní strany smluvní pokutu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 výši </w:t>
      </w:r>
      <w:r w:rsidR="00C753D9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10. 000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,- Kč za </w:t>
      </w:r>
      <w:r w:rsidR="003F1685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každý jednotlivý případ. 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Smluvní pokuta je splatná do 10 dnů od písemné výzvy </w:t>
      </w:r>
      <w:r w:rsidR="00F31C65" w:rsidRPr="008A7495">
        <w:rPr>
          <w:rFonts w:asciiTheme="minorHAnsi" w:hAnsiTheme="minorHAnsi" w:cstheme="minorHAnsi"/>
          <w:b w:val="0"/>
          <w:sz w:val="22"/>
          <w:szCs w:val="22"/>
        </w:rPr>
        <w:t>kupujícího</w:t>
      </w:r>
      <w:r w:rsidR="003F1685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k jejímu uhrazení</w:t>
      </w:r>
      <w:r w:rsidR="00F31C65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2346DA2D" w14:textId="3975B40C" w:rsidR="000159B8" w:rsidRPr="008A7495" w:rsidRDefault="00F63BDA" w:rsidP="00246854">
      <w:pPr>
        <w:pStyle w:val="Nadpis2"/>
        <w:keepNext w:val="0"/>
        <w:widowControl w:val="0"/>
        <w:numPr>
          <w:ilvl w:val="0"/>
          <w:numId w:val="0"/>
        </w:numPr>
        <w:tabs>
          <w:tab w:val="left" w:pos="426"/>
        </w:tabs>
        <w:spacing w:before="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6. </w:t>
      </w: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 případě prodlení </w:t>
      </w:r>
      <w:r w:rsidR="00F31C65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prodávajícího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 dodržením sjednaného termínu </w:t>
      </w:r>
      <w:r w:rsidR="00C753D9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dodání zboží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, jakož i termínu pro odstranění záručních vad</w:t>
      </w: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sjednávají smluvní strany smluvní pokutu ve výši </w:t>
      </w:r>
      <w:r w:rsidR="00C753D9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5.000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,- Kč, a to za každý započatý den, kdy prodlení trvá. </w:t>
      </w:r>
    </w:p>
    <w:p w14:paraId="7F167EF9" w14:textId="34A2DC07" w:rsidR="0011332B" w:rsidRPr="008A7495" w:rsidRDefault="00F63BDA" w:rsidP="00246854">
      <w:pPr>
        <w:pStyle w:val="Nadpis2"/>
        <w:keepNext w:val="0"/>
        <w:widowControl w:val="0"/>
        <w:numPr>
          <w:ilvl w:val="0"/>
          <w:numId w:val="0"/>
        </w:numPr>
        <w:tabs>
          <w:tab w:val="left" w:pos="426"/>
        </w:tabs>
        <w:spacing w:before="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7.</w:t>
      </w: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F31C65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Prodávající</w:t>
      </w:r>
      <w:r w:rsidR="00C753D9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prohlašuje, že má sjednanou platnou pojistnou smlouvu s 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pojištění</w:t>
      </w:r>
      <w:r w:rsidR="00C753D9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m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odpovědnosti za škody způsobené třetí osobě v min. výši </w:t>
      </w:r>
      <w:r w:rsidR="00A40947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1,000.000</w:t>
      </w:r>
      <w:r w:rsidR="00D425F2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,-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Kč. </w:t>
      </w:r>
      <w:r w:rsidR="00F31C65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Prodávající 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 povinen udržovat pojištění po celou dobu plnění této Smlouvy. V případě porušení této povinnosti je </w:t>
      </w:r>
      <w:r w:rsidR="00F31C65" w:rsidRPr="008A7495">
        <w:rPr>
          <w:rFonts w:asciiTheme="minorHAnsi" w:hAnsiTheme="minorHAnsi" w:cstheme="minorHAnsi"/>
          <w:b w:val="0"/>
          <w:sz w:val="22"/>
          <w:szCs w:val="22"/>
        </w:rPr>
        <w:t>kupující</w:t>
      </w:r>
      <w:r w:rsidR="00C753D9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oprávněn odstoupit od Smlouvy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</w:p>
    <w:p w14:paraId="1D120295" w14:textId="482D2158" w:rsidR="0011332B" w:rsidRPr="008A7495" w:rsidRDefault="00F63BDA" w:rsidP="00246854">
      <w:pPr>
        <w:pStyle w:val="Nadpis2"/>
        <w:keepNext w:val="0"/>
        <w:widowControl w:val="0"/>
        <w:numPr>
          <w:ilvl w:val="0"/>
          <w:numId w:val="0"/>
        </w:numPr>
        <w:tabs>
          <w:tab w:val="left" w:pos="426"/>
        </w:tabs>
        <w:spacing w:before="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8.</w:t>
      </w: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 pokyn </w:t>
      </w:r>
      <w:r w:rsidR="00F31C65" w:rsidRPr="008A7495">
        <w:rPr>
          <w:rFonts w:asciiTheme="minorHAnsi" w:hAnsiTheme="minorHAnsi" w:cstheme="minorHAnsi"/>
          <w:b w:val="0"/>
          <w:sz w:val="22"/>
          <w:szCs w:val="22"/>
        </w:rPr>
        <w:t>kupujícího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je </w:t>
      </w:r>
      <w:r w:rsidR="00F31C65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prodávající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povinen předložit </w:t>
      </w:r>
      <w:r w:rsidR="00F31C65" w:rsidRPr="008A7495">
        <w:rPr>
          <w:rFonts w:asciiTheme="minorHAnsi" w:hAnsiTheme="minorHAnsi" w:cstheme="minorHAnsi"/>
          <w:b w:val="0"/>
          <w:sz w:val="22"/>
          <w:szCs w:val="22"/>
        </w:rPr>
        <w:t>kupujícímu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důkazy, že pojištění v požadovaném rozsahu a výši trvá. Pokud by v důsledku pojistného plnění nebo jiné události mělo dojít k zániku pojistného, k omezení rozsahu pojištěných rizik, ke snížení stanovené min. výše pojistného v pojištění, nebo k jiným změnám, které by znamenaly zhoršení podmínek oproti původnímu stavu, je </w:t>
      </w:r>
      <w:r w:rsidR="000819C5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prodávající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povinen učinit příslušná opatření tak, aby pojištění bylo udrženo tak, jak je požadováno v tomto ustanovení. </w:t>
      </w:r>
    </w:p>
    <w:p w14:paraId="56F9C5CD" w14:textId="7C7083CE" w:rsidR="000159B8" w:rsidRPr="008A7495" w:rsidRDefault="00B7392D" w:rsidP="00246854">
      <w:pPr>
        <w:pStyle w:val="Nadpis2"/>
        <w:keepNext w:val="0"/>
        <w:widowControl w:val="0"/>
        <w:numPr>
          <w:ilvl w:val="0"/>
          <w:numId w:val="0"/>
        </w:numPr>
        <w:tabs>
          <w:tab w:val="left" w:pos="426"/>
        </w:tabs>
        <w:spacing w:before="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9.</w:t>
      </w: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Pro případ porušení povinnosti </w:t>
      </w:r>
      <w:r w:rsidR="00F31C65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prodávajícího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udržovat pojištění odpovědnosti za škody způsobené třetí osobě po celou dobu trvání </w:t>
      </w:r>
      <w:r w:rsidR="000819C5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mlouvy sjednávají strany této Smlouvy </w:t>
      </w:r>
      <w:r w:rsidR="00D425F2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smluvní pokutu ve výši </w:t>
      </w:r>
      <w:r w:rsidR="0054538E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100.000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,-</w:t>
      </w:r>
      <w:r w:rsidR="0007166E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Kč, splatnou na písemnou výzvu do 15 dnů od doručení. </w:t>
      </w:r>
    </w:p>
    <w:p w14:paraId="1CE92874" w14:textId="0FAE2564" w:rsidR="000159B8" w:rsidRPr="008A7495" w:rsidRDefault="00B7392D" w:rsidP="00246854">
      <w:pPr>
        <w:pStyle w:val="AAOdstavec"/>
        <w:tabs>
          <w:tab w:val="left" w:pos="426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>10.</w:t>
      </w:r>
      <w:r w:rsidRPr="008A7495">
        <w:rPr>
          <w:rFonts w:asciiTheme="minorHAnsi" w:hAnsiTheme="minorHAnsi" w:cstheme="minorHAnsi"/>
          <w:sz w:val="22"/>
          <w:szCs w:val="22"/>
        </w:rPr>
        <w:tab/>
      </w:r>
      <w:r w:rsidR="000159B8" w:rsidRPr="008A7495">
        <w:rPr>
          <w:rFonts w:asciiTheme="minorHAnsi" w:hAnsiTheme="minorHAnsi" w:cstheme="minorHAnsi"/>
          <w:sz w:val="22"/>
          <w:szCs w:val="22"/>
        </w:rPr>
        <w:t xml:space="preserve">Dle dohody účastníků smlouvy nelze postoupit pohledávku, kterou má </w:t>
      </w:r>
      <w:r w:rsidR="00F31C65" w:rsidRPr="008A7495">
        <w:rPr>
          <w:rFonts w:asciiTheme="minorHAnsi" w:hAnsiTheme="minorHAnsi" w:cstheme="minorHAnsi"/>
          <w:sz w:val="22"/>
          <w:szCs w:val="22"/>
        </w:rPr>
        <w:t>prodávající</w:t>
      </w:r>
      <w:r w:rsidR="000159B8" w:rsidRPr="008A7495">
        <w:rPr>
          <w:rFonts w:asciiTheme="minorHAnsi" w:hAnsiTheme="minorHAnsi" w:cstheme="minorHAnsi"/>
          <w:sz w:val="22"/>
          <w:szCs w:val="22"/>
        </w:rPr>
        <w:t xml:space="preserve"> za </w:t>
      </w:r>
      <w:r w:rsidR="00F31C65" w:rsidRPr="008A7495">
        <w:rPr>
          <w:rFonts w:asciiTheme="minorHAnsi" w:hAnsiTheme="minorHAnsi" w:cstheme="minorHAnsi"/>
          <w:sz w:val="22"/>
          <w:szCs w:val="22"/>
        </w:rPr>
        <w:t>kupující</w:t>
      </w:r>
      <w:r w:rsidR="000159B8" w:rsidRPr="008A7495">
        <w:rPr>
          <w:rFonts w:asciiTheme="minorHAnsi" w:hAnsiTheme="minorHAnsi" w:cstheme="minorHAnsi"/>
          <w:sz w:val="22"/>
          <w:szCs w:val="22"/>
        </w:rPr>
        <w:t xml:space="preserve">m z titulu této </w:t>
      </w:r>
      <w:r w:rsidR="00F31C65" w:rsidRPr="008A7495">
        <w:rPr>
          <w:rFonts w:asciiTheme="minorHAnsi" w:hAnsiTheme="minorHAnsi" w:cstheme="minorHAnsi"/>
          <w:sz w:val="22"/>
          <w:szCs w:val="22"/>
        </w:rPr>
        <w:t>s</w:t>
      </w:r>
      <w:r w:rsidR="000159B8" w:rsidRPr="008A7495">
        <w:rPr>
          <w:rFonts w:asciiTheme="minorHAnsi" w:hAnsiTheme="minorHAnsi" w:cstheme="minorHAnsi"/>
          <w:sz w:val="22"/>
          <w:szCs w:val="22"/>
        </w:rPr>
        <w:t>mlouvy</w:t>
      </w:r>
      <w:r w:rsidR="00F34C29" w:rsidRPr="008A7495">
        <w:rPr>
          <w:rFonts w:asciiTheme="minorHAnsi" w:hAnsiTheme="minorHAnsi" w:cstheme="minorHAnsi"/>
          <w:sz w:val="22"/>
          <w:szCs w:val="22"/>
        </w:rPr>
        <w:t>,</w:t>
      </w:r>
      <w:r w:rsidR="000159B8" w:rsidRPr="008A7495">
        <w:rPr>
          <w:rFonts w:asciiTheme="minorHAnsi" w:hAnsiTheme="minorHAnsi" w:cstheme="minorHAnsi"/>
          <w:sz w:val="22"/>
          <w:szCs w:val="22"/>
        </w:rPr>
        <w:t xml:space="preserve"> bez předchozího písemného souhlasu </w:t>
      </w:r>
      <w:r w:rsidR="00F31C65" w:rsidRPr="008A7495">
        <w:rPr>
          <w:rFonts w:asciiTheme="minorHAnsi" w:hAnsiTheme="minorHAnsi" w:cstheme="minorHAnsi"/>
          <w:sz w:val="22"/>
          <w:szCs w:val="22"/>
        </w:rPr>
        <w:t>kupujícího</w:t>
      </w:r>
      <w:r w:rsidR="000159B8" w:rsidRPr="008A7495">
        <w:rPr>
          <w:rFonts w:asciiTheme="minorHAnsi" w:hAnsiTheme="minorHAnsi" w:cstheme="minorHAnsi"/>
          <w:sz w:val="22"/>
          <w:szCs w:val="22"/>
        </w:rPr>
        <w:t xml:space="preserve">. Postoupení pohledávky v rozporu s tímto ustanovením je neplatné. </w:t>
      </w:r>
      <w:r w:rsidR="00F31C65" w:rsidRPr="008A7495">
        <w:rPr>
          <w:rFonts w:asciiTheme="minorHAnsi" w:hAnsiTheme="minorHAnsi" w:cstheme="minorHAnsi"/>
          <w:sz w:val="22"/>
          <w:szCs w:val="22"/>
        </w:rPr>
        <w:t>Kupující</w:t>
      </w:r>
      <w:r w:rsidR="000159B8" w:rsidRPr="008A7495">
        <w:rPr>
          <w:rFonts w:asciiTheme="minorHAnsi" w:hAnsiTheme="minorHAnsi" w:cstheme="minorHAnsi"/>
          <w:sz w:val="22"/>
          <w:szCs w:val="22"/>
        </w:rPr>
        <w:t xml:space="preserve"> je v takovém případě oprávněn odstoupit od </w:t>
      </w:r>
      <w:r w:rsidR="000819C5" w:rsidRPr="008A7495">
        <w:rPr>
          <w:rFonts w:asciiTheme="minorHAnsi" w:hAnsiTheme="minorHAnsi" w:cstheme="minorHAnsi"/>
          <w:sz w:val="22"/>
          <w:szCs w:val="22"/>
        </w:rPr>
        <w:t>s</w:t>
      </w:r>
      <w:r w:rsidR="000159B8" w:rsidRPr="008A7495">
        <w:rPr>
          <w:rFonts w:asciiTheme="minorHAnsi" w:hAnsiTheme="minorHAnsi" w:cstheme="minorHAnsi"/>
          <w:sz w:val="22"/>
          <w:szCs w:val="22"/>
        </w:rPr>
        <w:t xml:space="preserve">mlouvy a </w:t>
      </w:r>
      <w:r w:rsidR="00F31C65" w:rsidRPr="008A7495">
        <w:rPr>
          <w:rFonts w:asciiTheme="minorHAnsi" w:hAnsiTheme="minorHAnsi" w:cstheme="minorHAnsi"/>
          <w:sz w:val="22"/>
          <w:szCs w:val="22"/>
        </w:rPr>
        <w:t>prodávající</w:t>
      </w:r>
      <w:r w:rsidR="000159B8" w:rsidRPr="008A7495">
        <w:rPr>
          <w:rFonts w:asciiTheme="minorHAnsi" w:hAnsiTheme="minorHAnsi" w:cstheme="minorHAnsi"/>
          <w:sz w:val="22"/>
          <w:szCs w:val="22"/>
        </w:rPr>
        <w:t xml:space="preserve"> zaplatí </w:t>
      </w:r>
      <w:r w:rsidR="00F31C65" w:rsidRPr="008A7495">
        <w:rPr>
          <w:rFonts w:asciiTheme="minorHAnsi" w:hAnsiTheme="minorHAnsi" w:cstheme="minorHAnsi"/>
          <w:sz w:val="22"/>
          <w:szCs w:val="22"/>
        </w:rPr>
        <w:t>kupujícímu</w:t>
      </w:r>
      <w:r w:rsidR="000159B8" w:rsidRPr="008A7495">
        <w:rPr>
          <w:rFonts w:asciiTheme="minorHAnsi" w:hAnsiTheme="minorHAnsi" w:cstheme="minorHAnsi"/>
          <w:sz w:val="22"/>
          <w:szCs w:val="22"/>
        </w:rPr>
        <w:t xml:space="preserve"> smluvní pokutu ve výši </w:t>
      </w:r>
      <w:r w:rsidR="00F34C29" w:rsidRPr="008A7495">
        <w:rPr>
          <w:rFonts w:asciiTheme="minorHAnsi" w:hAnsiTheme="minorHAnsi" w:cstheme="minorHAnsi"/>
          <w:sz w:val="22"/>
          <w:szCs w:val="22"/>
        </w:rPr>
        <w:t>0,05</w:t>
      </w:r>
      <w:r w:rsidR="0007166E" w:rsidRPr="008A7495">
        <w:rPr>
          <w:rFonts w:asciiTheme="minorHAnsi" w:hAnsiTheme="minorHAnsi" w:cstheme="minorHAnsi"/>
          <w:b/>
          <w:bCs/>
          <w:sz w:val="22"/>
          <w:szCs w:val="22"/>
        </w:rPr>
        <w:t xml:space="preserve"> %</w:t>
      </w:r>
      <w:r w:rsidR="000159B8" w:rsidRPr="008A7495">
        <w:rPr>
          <w:rFonts w:asciiTheme="minorHAnsi" w:hAnsiTheme="minorHAnsi" w:cstheme="minorHAnsi"/>
          <w:sz w:val="22"/>
          <w:szCs w:val="22"/>
        </w:rPr>
        <w:t xml:space="preserve"> z nominální výše postoupené pohledávky. Toto omezení bude platné i po skončení doby trvání této Smlouvy. Jakýkoli právní úkon učiněný v rozporu s tímto omezením bude považován za příčící se dobrým mravům.</w:t>
      </w:r>
    </w:p>
    <w:p w14:paraId="1B2FD7E8" w14:textId="0B50A4B1" w:rsidR="0011332B" w:rsidRPr="008A7495" w:rsidRDefault="00B7392D" w:rsidP="00230E20">
      <w:pPr>
        <w:pStyle w:val="AAOdstavec"/>
        <w:tabs>
          <w:tab w:val="left" w:pos="426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>11.</w:t>
      </w:r>
      <w:r w:rsidRPr="008A7495">
        <w:rPr>
          <w:rFonts w:asciiTheme="minorHAnsi" w:hAnsiTheme="minorHAnsi" w:cstheme="minorHAnsi"/>
          <w:sz w:val="22"/>
          <w:szCs w:val="22"/>
        </w:rPr>
        <w:tab/>
      </w:r>
      <w:r w:rsidR="000159B8" w:rsidRPr="008A7495">
        <w:rPr>
          <w:rFonts w:asciiTheme="minorHAnsi" w:hAnsiTheme="minorHAnsi" w:cstheme="minorHAnsi"/>
          <w:sz w:val="22"/>
          <w:szCs w:val="22"/>
        </w:rPr>
        <w:t xml:space="preserve">Dle dohody účastníků </w:t>
      </w:r>
      <w:r w:rsidR="000819C5" w:rsidRPr="008A7495">
        <w:rPr>
          <w:rFonts w:asciiTheme="minorHAnsi" w:hAnsiTheme="minorHAnsi" w:cstheme="minorHAnsi"/>
          <w:sz w:val="22"/>
          <w:szCs w:val="22"/>
        </w:rPr>
        <w:t>s</w:t>
      </w:r>
      <w:r w:rsidR="000159B8" w:rsidRPr="008A7495">
        <w:rPr>
          <w:rFonts w:asciiTheme="minorHAnsi" w:hAnsiTheme="minorHAnsi" w:cstheme="minorHAnsi"/>
          <w:sz w:val="22"/>
          <w:szCs w:val="22"/>
        </w:rPr>
        <w:t xml:space="preserve">mlouvy není </w:t>
      </w:r>
      <w:r w:rsidR="00F31C65" w:rsidRPr="008A7495">
        <w:rPr>
          <w:rFonts w:asciiTheme="minorHAnsi" w:hAnsiTheme="minorHAnsi" w:cstheme="minorHAnsi"/>
          <w:sz w:val="22"/>
          <w:szCs w:val="22"/>
        </w:rPr>
        <w:t>prodávající</w:t>
      </w:r>
      <w:r w:rsidR="000159B8" w:rsidRPr="008A7495">
        <w:rPr>
          <w:rFonts w:asciiTheme="minorHAnsi" w:hAnsiTheme="minorHAnsi" w:cstheme="minorHAnsi"/>
          <w:sz w:val="22"/>
          <w:szCs w:val="22"/>
        </w:rPr>
        <w:t xml:space="preserve"> oprávněn zastavit pohledávku za </w:t>
      </w:r>
      <w:r w:rsidR="00F31C65" w:rsidRPr="008A7495">
        <w:rPr>
          <w:rFonts w:asciiTheme="minorHAnsi" w:hAnsiTheme="minorHAnsi" w:cstheme="minorHAnsi"/>
          <w:sz w:val="22"/>
          <w:szCs w:val="22"/>
        </w:rPr>
        <w:t>kupující</w:t>
      </w:r>
      <w:r w:rsidR="000159B8" w:rsidRPr="008A7495">
        <w:rPr>
          <w:rFonts w:asciiTheme="minorHAnsi" w:hAnsiTheme="minorHAnsi" w:cstheme="minorHAnsi"/>
          <w:sz w:val="22"/>
          <w:szCs w:val="22"/>
        </w:rPr>
        <w:t xml:space="preserve">m vzniklou z titulu této Smlouvy bez předchozího písemného souhlasu </w:t>
      </w:r>
      <w:r w:rsidR="00F31C65" w:rsidRPr="008A7495">
        <w:rPr>
          <w:rFonts w:asciiTheme="minorHAnsi" w:hAnsiTheme="minorHAnsi" w:cstheme="minorHAnsi"/>
          <w:sz w:val="22"/>
          <w:szCs w:val="22"/>
        </w:rPr>
        <w:t>kupujícího.</w:t>
      </w:r>
      <w:r w:rsidR="000159B8" w:rsidRPr="008A7495">
        <w:rPr>
          <w:rFonts w:asciiTheme="minorHAnsi" w:hAnsiTheme="minorHAnsi" w:cstheme="minorHAnsi"/>
          <w:sz w:val="22"/>
          <w:szCs w:val="22"/>
        </w:rPr>
        <w:t xml:space="preserve"> V případě porušení této povinnosti je </w:t>
      </w:r>
      <w:r w:rsidR="00F31C65" w:rsidRPr="008A7495">
        <w:rPr>
          <w:rFonts w:asciiTheme="minorHAnsi" w:hAnsiTheme="minorHAnsi" w:cstheme="minorHAnsi"/>
          <w:sz w:val="22"/>
          <w:szCs w:val="22"/>
        </w:rPr>
        <w:t>kupující</w:t>
      </w:r>
      <w:r w:rsidR="000159B8" w:rsidRPr="008A7495">
        <w:rPr>
          <w:rFonts w:asciiTheme="minorHAnsi" w:hAnsiTheme="minorHAnsi" w:cstheme="minorHAnsi"/>
          <w:sz w:val="22"/>
          <w:szCs w:val="22"/>
        </w:rPr>
        <w:t xml:space="preserve"> oprávněn odstoupit od </w:t>
      </w:r>
      <w:r w:rsidR="000819C5" w:rsidRPr="008A7495">
        <w:rPr>
          <w:rFonts w:asciiTheme="minorHAnsi" w:hAnsiTheme="minorHAnsi" w:cstheme="minorHAnsi"/>
          <w:sz w:val="22"/>
          <w:szCs w:val="22"/>
        </w:rPr>
        <w:t>s</w:t>
      </w:r>
      <w:r w:rsidR="000159B8" w:rsidRPr="008A7495">
        <w:rPr>
          <w:rFonts w:asciiTheme="minorHAnsi" w:hAnsiTheme="minorHAnsi" w:cstheme="minorHAnsi"/>
          <w:sz w:val="22"/>
          <w:szCs w:val="22"/>
        </w:rPr>
        <w:t xml:space="preserve">mlouvy </w:t>
      </w:r>
      <w:r w:rsidR="00F34C29" w:rsidRPr="008A7495">
        <w:rPr>
          <w:rFonts w:asciiTheme="minorHAnsi" w:hAnsiTheme="minorHAnsi" w:cstheme="minorHAnsi"/>
          <w:sz w:val="22"/>
          <w:szCs w:val="22"/>
        </w:rPr>
        <w:t xml:space="preserve">a </w:t>
      </w:r>
      <w:r w:rsidR="00F31C65" w:rsidRPr="008A7495">
        <w:rPr>
          <w:rFonts w:asciiTheme="minorHAnsi" w:hAnsiTheme="minorHAnsi" w:cstheme="minorHAnsi"/>
          <w:sz w:val="22"/>
          <w:szCs w:val="22"/>
        </w:rPr>
        <w:t>prodávající</w:t>
      </w:r>
      <w:r w:rsidR="000159B8" w:rsidRPr="008A7495">
        <w:rPr>
          <w:rFonts w:asciiTheme="minorHAnsi" w:hAnsiTheme="minorHAnsi" w:cstheme="minorHAnsi"/>
          <w:sz w:val="22"/>
          <w:szCs w:val="22"/>
        </w:rPr>
        <w:t xml:space="preserve"> zaplatí </w:t>
      </w:r>
      <w:r w:rsidR="00F31C65" w:rsidRPr="008A7495">
        <w:rPr>
          <w:rFonts w:asciiTheme="minorHAnsi" w:hAnsiTheme="minorHAnsi" w:cstheme="minorHAnsi"/>
          <w:sz w:val="22"/>
          <w:szCs w:val="22"/>
        </w:rPr>
        <w:t>kupujícímu</w:t>
      </w:r>
      <w:r w:rsidR="000159B8" w:rsidRPr="008A7495">
        <w:rPr>
          <w:rFonts w:asciiTheme="minorHAnsi" w:hAnsiTheme="minorHAnsi" w:cstheme="minorHAnsi"/>
          <w:sz w:val="22"/>
          <w:szCs w:val="22"/>
        </w:rPr>
        <w:t xml:space="preserve"> smluvní pokutu ve výši </w:t>
      </w:r>
      <w:r w:rsidR="00F34C29" w:rsidRPr="008A7495">
        <w:rPr>
          <w:rFonts w:asciiTheme="minorHAnsi" w:hAnsiTheme="minorHAnsi" w:cstheme="minorHAnsi"/>
          <w:sz w:val="22"/>
          <w:szCs w:val="22"/>
        </w:rPr>
        <w:t>0,05</w:t>
      </w:r>
      <w:r w:rsidR="00385AF0" w:rsidRPr="008A74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159B8" w:rsidRPr="008A7495">
        <w:rPr>
          <w:rFonts w:asciiTheme="minorHAnsi" w:hAnsiTheme="minorHAnsi" w:cstheme="minorHAnsi"/>
          <w:sz w:val="22"/>
          <w:szCs w:val="22"/>
        </w:rPr>
        <w:t xml:space="preserve">% z nominální výše zastavené pohledávky. Toto omezení bude platné i po skončení doby trvání této Smlouvy. </w:t>
      </w:r>
    </w:p>
    <w:p w14:paraId="157AA844" w14:textId="18CA9334" w:rsidR="003B1BAA" w:rsidRPr="008A7495" w:rsidRDefault="00B7392D" w:rsidP="00246854">
      <w:pPr>
        <w:pStyle w:val="AAOdstavec"/>
        <w:tabs>
          <w:tab w:val="left" w:pos="426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lastRenderedPageBreak/>
        <w:t>12.</w:t>
      </w:r>
      <w:r w:rsidRPr="008A7495">
        <w:rPr>
          <w:rFonts w:asciiTheme="minorHAnsi" w:hAnsiTheme="minorHAnsi" w:cstheme="minorHAnsi"/>
          <w:sz w:val="22"/>
          <w:szCs w:val="22"/>
        </w:rPr>
        <w:tab/>
      </w:r>
      <w:r w:rsidR="000159B8" w:rsidRPr="008A7495">
        <w:rPr>
          <w:rFonts w:asciiTheme="minorHAnsi" w:hAnsiTheme="minorHAnsi" w:cstheme="minorHAnsi"/>
          <w:bCs/>
          <w:sz w:val="22"/>
          <w:szCs w:val="22"/>
        </w:rPr>
        <w:t xml:space="preserve">Úhrada jakékoli smluvní pokuty nemá vliv na povinnost </w:t>
      </w:r>
      <w:r w:rsidR="00F31C65" w:rsidRPr="008A7495">
        <w:rPr>
          <w:rFonts w:asciiTheme="minorHAnsi" w:hAnsiTheme="minorHAnsi" w:cstheme="minorHAnsi"/>
          <w:bCs/>
          <w:sz w:val="22"/>
          <w:szCs w:val="22"/>
        </w:rPr>
        <w:t>prodávajícího</w:t>
      </w:r>
      <w:r w:rsidR="000159B8" w:rsidRPr="008A7495">
        <w:rPr>
          <w:rFonts w:asciiTheme="minorHAnsi" w:hAnsiTheme="minorHAnsi" w:cstheme="minorHAnsi"/>
          <w:bCs/>
          <w:sz w:val="22"/>
          <w:szCs w:val="22"/>
        </w:rPr>
        <w:t xml:space="preserve"> uhradit </w:t>
      </w:r>
      <w:r w:rsidR="00F31C65" w:rsidRPr="008A7495">
        <w:rPr>
          <w:rFonts w:asciiTheme="minorHAnsi" w:hAnsiTheme="minorHAnsi" w:cstheme="minorHAnsi"/>
          <w:sz w:val="22"/>
          <w:szCs w:val="22"/>
        </w:rPr>
        <w:t>kupujícímu</w:t>
      </w:r>
      <w:r w:rsidR="000159B8" w:rsidRPr="008A7495">
        <w:rPr>
          <w:rFonts w:asciiTheme="minorHAnsi" w:hAnsiTheme="minorHAnsi" w:cstheme="minorHAnsi"/>
          <w:bCs/>
          <w:sz w:val="22"/>
          <w:szCs w:val="22"/>
        </w:rPr>
        <w:t xml:space="preserve"> způsobenou škodu. Případná škoda se hradí zvlášť a v plné výši vedle smluvní pokuty, která je splatná na písemnou výzvu do 15 dnů od jejího doručení.  </w:t>
      </w:r>
      <w:r w:rsidR="000159B8" w:rsidRPr="008A7495">
        <w:rPr>
          <w:rFonts w:asciiTheme="minorHAnsi" w:hAnsiTheme="minorHAnsi" w:cstheme="minorHAnsi"/>
          <w:sz w:val="22"/>
          <w:szCs w:val="22"/>
        </w:rPr>
        <w:tab/>
      </w:r>
    </w:p>
    <w:p w14:paraId="1B19B7D1" w14:textId="6B2AC07A" w:rsidR="00123C4B" w:rsidRPr="008A7495" w:rsidRDefault="00123C4B" w:rsidP="00246854">
      <w:pPr>
        <w:pStyle w:val="AOdstavec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7495">
        <w:rPr>
          <w:rFonts w:asciiTheme="minorHAnsi" w:hAnsiTheme="minorHAnsi" w:cstheme="minorHAnsi"/>
          <w:b/>
          <w:sz w:val="22"/>
          <w:szCs w:val="22"/>
        </w:rPr>
        <w:t>Čl. IX.</w:t>
      </w:r>
    </w:p>
    <w:p w14:paraId="52039FFB" w14:textId="2FCACADB" w:rsidR="00123C4B" w:rsidRPr="008A7495" w:rsidRDefault="00123C4B" w:rsidP="00230E20">
      <w:pPr>
        <w:pStyle w:val="Styl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7495">
        <w:rPr>
          <w:rFonts w:asciiTheme="minorHAnsi" w:hAnsiTheme="minorHAnsi" w:cstheme="minorHAnsi"/>
          <w:b/>
          <w:sz w:val="22"/>
          <w:szCs w:val="22"/>
        </w:rPr>
        <w:t>Součinnost a vzájemná komunikace</w:t>
      </w:r>
    </w:p>
    <w:p w14:paraId="701D4CC1" w14:textId="0356085C" w:rsidR="000159B8" w:rsidRPr="008A7495" w:rsidRDefault="00B7392D" w:rsidP="00246854">
      <w:pPr>
        <w:pStyle w:val="Nadpis1"/>
        <w:keepNext w:val="0"/>
        <w:widowControl w:val="0"/>
        <w:tabs>
          <w:tab w:val="left" w:pos="426"/>
        </w:tabs>
        <w:spacing w:after="12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8A7495">
        <w:rPr>
          <w:rFonts w:asciiTheme="minorHAnsi" w:hAnsiTheme="minorHAnsi" w:cstheme="minorHAnsi"/>
          <w:b w:val="0"/>
          <w:bCs/>
          <w:sz w:val="22"/>
          <w:szCs w:val="22"/>
        </w:rPr>
        <w:t>1.</w:t>
      </w:r>
      <w:r w:rsidRPr="008A749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2D56E0" w:rsidRPr="008A7495">
        <w:rPr>
          <w:rFonts w:asciiTheme="minorHAnsi" w:hAnsiTheme="minorHAnsi" w:cstheme="minorHAnsi"/>
          <w:b w:val="0"/>
          <w:bCs/>
          <w:sz w:val="22"/>
          <w:szCs w:val="22"/>
        </w:rPr>
        <w:t>Ú</w:t>
      </w:r>
      <w:r w:rsidR="000159B8" w:rsidRPr="008A7495">
        <w:rPr>
          <w:rFonts w:asciiTheme="minorHAnsi" w:hAnsiTheme="minorHAnsi" w:cstheme="minorHAnsi"/>
          <w:b w:val="0"/>
          <w:sz w:val="22"/>
          <w:szCs w:val="22"/>
        </w:rPr>
        <w:t xml:space="preserve">častníci této </w:t>
      </w:r>
      <w:r w:rsidR="000819C5" w:rsidRPr="008A7495">
        <w:rPr>
          <w:rFonts w:asciiTheme="minorHAnsi" w:hAnsiTheme="minorHAnsi" w:cstheme="minorHAnsi"/>
          <w:b w:val="0"/>
          <w:sz w:val="22"/>
          <w:szCs w:val="22"/>
        </w:rPr>
        <w:t>s</w:t>
      </w:r>
      <w:r w:rsidR="000159B8" w:rsidRPr="008A7495">
        <w:rPr>
          <w:rFonts w:asciiTheme="minorHAnsi" w:hAnsiTheme="minorHAnsi" w:cstheme="minorHAnsi"/>
          <w:b w:val="0"/>
          <w:sz w:val="22"/>
          <w:szCs w:val="22"/>
        </w:rPr>
        <w:t>mlouvy se zavazují vzájemně spolupracovat a poskytovat si veškeré informace nezbytné pro řádné a včasné plnění svých závazků.</w:t>
      </w:r>
    </w:p>
    <w:p w14:paraId="2F166985" w14:textId="09AC9507" w:rsidR="000159B8" w:rsidRPr="008A7495" w:rsidRDefault="00B7392D" w:rsidP="00246854">
      <w:pPr>
        <w:pStyle w:val="Nadpis2"/>
        <w:keepNext w:val="0"/>
        <w:widowControl w:val="0"/>
        <w:numPr>
          <w:ilvl w:val="0"/>
          <w:numId w:val="0"/>
        </w:numPr>
        <w:tabs>
          <w:tab w:val="left" w:pos="426"/>
        </w:tabs>
        <w:spacing w:before="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2.</w:t>
      </w: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Účastníci této </w:t>
      </w:r>
      <w:r w:rsidR="000819C5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mlouvy jsou povinni informovat druhou smluvní stranu o veškerých skutečnostech, které jsou nebo mohou být důležité pro řádné a včasné plnění.</w:t>
      </w:r>
    </w:p>
    <w:p w14:paraId="09DAF241" w14:textId="00D764F2" w:rsidR="000159B8" w:rsidRPr="008A7495" w:rsidRDefault="009D47BF" w:rsidP="00246854">
      <w:pPr>
        <w:pStyle w:val="Nadpis2"/>
        <w:keepNext w:val="0"/>
        <w:widowControl w:val="0"/>
        <w:numPr>
          <w:ilvl w:val="0"/>
          <w:numId w:val="0"/>
        </w:numPr>
        <w:tabs>
          <w:tab w:val="left" w:pos="426"/>
        </w:tabs>
        <w:spacing w:before="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3.</w:t>
      </w: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Veškerá </w:t>
      </w:r>
      <w:r w:rsidR="00385AF0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komunikace mezi účastníky této </w:t>
      </w:r>
      <w:r w:rsidR="000819C5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mlouvy bude probíhat prostřednictvím oprávněných osob, pověřených zaměstnanců nebo statutárních orgánů</w:t>
      </w: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popřípadě členů statutárních orgánů smluvních stran.</w:t>
      </w:r>
    </w:p>
    <w:p w14:paraId="3084FB9F" w14:textId="3E702877" w:rsidR="009D47BF" w:rsidRPr="008A7495" w:rsidRDefault="009D47BF" w:rsidP="00230E20">
      <w:pPr>
        <w:pStyle w:val="Nadpis2"/>
        <w:keepNext w:val="0"/>
        <w:widowControl w:val="0"/>
        <w:numPr>
          <w:ilvl w:val="0"/>
          <w:numId w:val="0"/>
        </w:numPr>
        <w:tabs>
          <w:tab w:val="left" w:pos="426"/>
        </w:tabs>
        <w:spacing w:before="0" w:after="12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4.</w:t>
      </w: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Písemnost, která má být dle této </w:t>
      </w:r>
      <w:r w:rsidR="000819C5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mlouvy doručena účastníkům této smlouvy, musí být doručena buď osobně, prostřednictvím držitele poštovní licence</w:t>
      </w: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(do datové schránky)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nebo elektronicky</w:t>
      </w:r>
      <w:r w:rsidR="00DF6099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D56E0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(l</w:t>
      </w:r>
      <w:r w:rsidR="00DF6099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z</w:t>
      </w:r>
      <w:r w:rsidR="002D56E0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e i mailem)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a to vždy alespoň oprávněné osobě. V případě, že taková písemnost může mít přímý vliv na účinnost této </w:t>
      </w:r>
      <w:r w:rsidR="000819C5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mlouvy, musí být doručena buď osobně, nebo prostřednictvím držitele poštovní licence</w:t>
      </w:r>
      <w:r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0159B8" w:rsidRPr="008A74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578CA8AC" w14:textId="57D564B3" w:rsidR="003B06B0" w:rsidRPr="008A7495" w:rsidRDefault="003B06B0" w:rsidP="00246854">
      <w:pPr>
        <w:pStyle w:val="AOdstavec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7495">
        <w:rPr>
          <w:rFonts w:asciiTheme="minorHAnsi" w:hAnsiTheme="minorHAnsi" w:cstheme="minorHAnsi"/>
          <w:b/>
          <w:sz w:val="22"/>
          <w:szCs w:val="22"/>
        </w:rPr>
        <w:t>Čl. X.</w:t>
      </w:r>
    </w:p>
    <w:p w14:paraId="2444A834" w14:textId="33BAE763" w:rsidR="00DF6099" w:rsidRPr="00725A71" w:rsidRDefault="005D1E83" w:rsidP="00230E20">
      <w:pPr>
        <w:pStyle w:val="Styl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5A71">
        <w:rPr>
          <w:rFonts w:asciiTheme="minorHAnsi" w:hAnsiTheme="minorHAnsi" w:cstheme="minorHAnsi"/>
          <w:b/>
          <w:sz w:val="22"/>
          <w:szCs w:val="22"/>
        </w:rPr>
        <w:t>Trvání smlouvy</w:t>
      </w:r>
    </w:p>
    <w:p w14:paraId="67986BE9" w14:textId="7AB07FB8" w:rsidR="00EA4227" w:rsidRPr="00725A71" w:rsidRDefault="00EA4227" w:rsidP="00246854">
      <w:pPr>
        <w:pStyle w:val="Styl"/>
        <w:numPr>
          <w:ilvl w:val="0"/>
          <w:numId w:val="20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25A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Tato Smlouva je uzavírána na dobu určitou, a to </w:t>
      </w:r>
      <w:r w:rsidR="00537D98" w:rsidRPr="00725A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od 17.12.2024 do 16.12.2025 </w:t>
      </w:r>
      <w:r w:rsidRPr="00725A71">
        <w:rPr>
          <w:rFonts w:asciiTheme="minorHAnsi" w:hAnsiTheme="minorHAnsi" w:cstheme="minorHAnsi"/>
          <w:sz w:val="22"/>
          <w:szCs w:val="22"/>
          <w:shd w:val="clear" w:color="auto" w:fill="FFFFFF"/>
        </w:rPr>
        <w:t>nebo do doby vyčerpání částky uvedené v čl. IV odst. 1 písm. b) Smlouvy, pokud k tomu dojde před uplynutím doby určité.  </w:t>
      </w:r>
    </w:p>
    <w:p w14:paraId="64FC48C6" w14:textId="77777777" w:rsidR="003A1F96" w:rsidRPr="00725A71" w:rsidRDefault="00EA4227" w:rsidP="00246854">
      <w:pPr>
        <w:pStyle w:val="Styl"/>
        <w:numPr>
          <w:ilvl w:val="0"/>
          <w:numId w:val="20"/>
        </w:numPr>
        <w:tabs>
          <w:tab w:val="left" w:pos="426"/>
        </w:tabs>
        <w:spacing w:after="120"/>
        <w:ind w:left="0" w:firstLine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25A71">
        <w:rPr>
          <w:rFonts w:asciiTheme="minorHAnsi" w:hAnsiTheme="minorHAnsi" w:cstheme="minorHAnsi"/>
          <w:sz w:val="22"/>
          <w:szCs w:val="22"/>
        </w:rPr>
        <w:t>Tuto Smlouvu lze zrušit:</w:t>
      </w:r>
    </w:p>
    <w:p w14:paraId="0DC4C503" w14:textId="77777777" w:rsidR="003A1F96" w:rsidRPr="00725A71" w:rsidRDefault="00EA4227" w:rsidP="00230E20">
      <w:pPr>
        <w:pStyle w:val="Styl"/>
        <w:numPr>
          <w:ilvl w:val="0"/>
          <w:numId w:val="28"/>
        </w:numPr>
        <w:spacing w:after="120"/>
        <w:ind w:left="567" w:hanging="283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25A71">
        <w:rPr>
          <w:rFonts w:asciiTheme="minorHAnsi" w:hAnsiTheme="minorHAnsi" w:cstheme="minorHAnsi"/>
          <w:sz w:val="22"/>
          <w:szCs w:val="22"/>
        </w:rPr>
        <w:t>písemnou dohodou smluvních stran, jejíž součástí je i vypořádání vzájemných závazků a pohledávek;</w:t>
      </w:r>
    </w:p>
    <w:p w14:paraId="10EF72AE" w14:textId="77777777" w:rsidR="003A1F96" w:rsidRPr="00725A71" w:rsidRDefault="00EA4227" w:rsidP="00230E20">
      <w:pPr>
        <w:pStyle w:val="Styl"/>
        <w:numPr>
          <w:ilvl w:val="0"/>
          <w:numId w:val="28"/>
        </w:numPr>
        <w:spacing w:after="120"/>
        <w:ind w:left="567" w:hanging="283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25A71">
        <w:rPr>
          <w:rFonts w:asciiTheme="minorHAnsi" w:hAnsiTheme="minorHAnsi" w:cstheme="minorHAnsi"/>
          <w:sz w:val="22"/>
          <w:szCs w:val="22"/>
        </w:rPr>
        <w:t>písemnou výpovědí i bez udání důvodu, výpovědní doba činí 1 měsíc a počíná běžet od prvního dne měsíce následujícího po doručení výpovědi druhé smluvní straně;</w:t>
      </w:r>
    </w:p>
    <w:p w14:paraId="29B063BC" w14:textId="73153DC4" w:rsidR="00EA4227" w:rsidRPr="00725A71" w:rsidRDefault="00EA4227" w:rsidP="00230E20">
      <w:pPr>
        <w:pStyle w:val="Styl"/>
        <w:numPr>
          <w:ilvl w:val="0"/>
          <w:numId w:val="28"/>
        </w:numPr>
        <w:spacing w:after="120"/>
        <w:ind w:left="567" w:hanging="283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25A71">
        <w:rPr>
          <w:rFonts w:asciiTheme="minorHAnsi" w:hAnsiTheme="minorHAnsi" w:cstheme="minorHAnsi"/>
          <w:sz w:val="22"/>
          <w:szCs w:val="22"/>
        </w:rPr>
        <w:t>písemným odstoupením od Smlouvy v případech uvedených v zákoně či v této Smlouvě, přičemž důvod odstoupení musí být v odstoupení uveden. Odstoupením od smlouvy není dotčeno právo jednotlivé smluvní strany na smluvní pokutu a na náhradu škody.</w:t>
      </w:r>
    </w:p>
    <w:p w14:paraId="6EEEE442" w14:textId="18C15B34" w:rsidR="00EA4227" w:rsidRPr="00725A71" w:rsidRDefault="00EA4227" w:rsidP="00246854">
      <w:pPr>
        <w:pStyle w:val="Styl"/>
        <w:numPr>
          <w:ilvl w:val="0"/>
          <w:numId w:val="20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725A71">
        <w:rPr>
          <w:rFonts w:asciiTheme="minorHAnsi" w:hAnsiTheme="minorHAnsi" w:cstheme="minorHAnsi"/>
          <w:sz w:val="22"/>
          <w:szCs w:val="22"/>
        </w:rPr>
        <w:t xml:space="preserve">Kupující je oprávněn odstoupit od Smlouvy v případě, že Prodávající podstatným způsobem poruší své povinnosti. Za podstatné porušení se dle dohody stran považuje prodlení Prodávajícího s dodáním zboží po dobu delší než </w:t>
      </w:r>
      <w:r w:rsidR="009D47BF" w:rsidRPr="00725A71">
        <w:rPr>
          <w:rFonts w:asciiTheme="minorHAnsi" w:hAnsiTheme="minorHAnsi" w:cstheme="minorHAnsi"/>
          <w:sz w:val="22"/>
          <w:szCs w:val="22"/>
        </w:rPr>
        <w:t>1</w:t>
      </w:r>
      <w:r w:rsidRPr="00725A71">
        <w:rPr>
          <w:rFonts w:asciiTheme="minorHAnsi" w:hAnsiTheme="minorHAnsi" w:cstheme="minorHAnsi"/>
          <w:sz w:val="22"/>
          <w:szCs w:val="22"/>
        </w:rPr>
        <w:t xml:space="preserve">0 dnů, prodlení Prodávajícího s obnovením platného pojistného vztahu po dobu delší než </w:t>
      </w:r>
      <w:r w:rsidR="003A1F96" w:rsidRPr="00725A71">
        <w:rPr>
          <w:rFonts w:asciiTheme="minorHAnsi" w:hAnsiTheme="minorHAnsi" w:cstheme="minorHAnsi"/>
          <w:sz w:val="22"/>
          <w:szCs w:val="22"/>
        </w:rPr>
        <w:t>15</w:t>
      </w:r>
      <w:r w:rsidRPr="00725A71">
        <w:rPr>
          <w:rFonts w:asciiTheme="minorHAnsi" w:hAnsiTheme="minorHAnsi" w:cstheme="minorHAnsi"/>
          <w:sz w:val="22"/>
          <w:szCs w:val="22"/>
        </w:rPr>
        <w:t xml:space="preserve"> dnů. </w:t>
      </w:r>
    </w:p>
    <w:p w14:paraId="5DB7B2B5" w14:textId="77777777" w:rsidR="00EA4227" w:rsidRPr="00725A71" w:rsidRDefault="00EA4227" w:rsidP="00246854">
      <w:pPr>
        <w:pStyle w:val="Styl"/>
        <w:numPr>
          <w:ilvl w:val="0"/>
          <w:numId w:val="20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725A71">
        <w:rPr>
          <w:rFonts w:asciiTheme="minorHAnsi" w:hAnsiTheme="minorHAnsi" w:cstheme="minorHAnsi"/>
          <w:sz w:val="22"/>
          <w:szCs w:val="22"/>
        </w:rPr>
        <w:t>Kupující je dále oprávněn odstoupit od Smlouvy bez dalšího, tj. bez předchozího upozornění v těchto případech:</w:t>
      </w:r>
    </w:p>
    <w:p w14:paraId="54D60335" w14:textId="77777777" w:rsidR="003A1F96" w:rsidRPr="00725A71" w:rsidRDefault="00EA4227" w:rsidP="00230E20">
      <w:pPr>
        <w:pStyle w:val="Styl"/>
        <w:numPr>
          <w:ilvl w:val="0"/>
          <w:numId w:val="29"/>
        </w:numPr>
        <w:spacing w:after="120"/>
        <w:ind w:left="567" w:hanging="283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725A71">
        <w:rPr>
          <w:rFonts w:asciiTheme="minorHAnsi" w:hAnsiTheme="minorHAnsi" w:cstheme="minorHAnsi"/>
          <w:sz w:val="22"/>
          <w:szCs w:val="22"/>
        </w:rPr>
        <w:t xml:space="preserve">poruší-li </w:t>
      </w:r>
      <w:r w:rsidRPr="00725A71">
        <w:rPr>
          <w:rFonts w:asciiTheme="minorHAnsi" w:hAnsiTheme="minorHAnsi" w:cstheme="minorHAnsi"/>
          <w:bCs/>
          <w:sz w:val="22"/>
          <w:szCs w:val="22"/>
        </w:rPr>
        <w:t>Prodávající</w:t>
      </w:r>
      <w:r w:rsidRPr="00725A71">
        <w:rPr>
          <w:rFonts w:asciiTheme="minorHAnsi" w:hAnsiTheme="minorHAnsi" w:cstheme="minorHAnsi"/>
          <w:sz w:val="22"/>
          <w:szCs w:val="22"/>
        </w:rPr>
        <w:t xml:space="preserve"> některou z povinností dle této Smlouvy nebo dle obecně závazných právních předpisů, norem (včetně ČSN) a rozhodnutí příslušných orgánů, zejména orgánů státní správy, které je povinen při plnění závazku založeného touto Smlouvou dodržovat;</w:t>
      </w:r>
    </w:p>
    <w:p w14:paraId="5D521339" w14:textId="77777777" w:rsidR="003A1F96" w:rsidRPr="00725A71" w:rsidRDefault="00EA4227" w:rsidP="00230E20">
      <w:pPr>
        <w:pStyle w:val="Styl"/>
        <w:numPr>
          <w:ilvl w:val="0"/>
          <w:numId w:val="29"/>
        </w:numPr>
        <w:spacing w:after="120"/>
        <w:ind w:left="567" w:hanging="283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725A71">
        <w:rPr>
          <w:rFonts w:asciiTheme="minorHAnsi" w:hAnsiTheme="minorHAnsi" w:cstheme="minorHAnsi"/>
          <w:sz w:val="22"/>
          <w:szCs w:val="22"/>
        </w:rPr>
        <w:t xml:space="preserve">bude-li </w:t>
      </w:r>
      <w:r w:rsidRPr="00725A71">
        <w:rPr>
          <w:rFonts w:asciiTheme="minorHAnsi" w:hAnsiTheme="minorHAnsi" w:cstheme="minorHAnsi"/>
          <w:bCs/>
          <w:sz w:val="22"/>
          <w:szCs w:val="22"/>
        </w:rPr>
        <w:t>Prodávající</w:t>
      </w:r>
      <w:r w:rsidRPr="00725A71">
        <w:rPr>
          <w:rFonts w:asciiTheme="minorHAnsi" w:hAnsiTheme="minorHAnsi" w:cstheme="minorHAnsi"/>
          <w:sz w:val="22"/>
          <w:szCs w:val="22"/>
        </w:rPr>
        <w:t xml:space="preserve"> plnit závazek založený touto Smlouvou v rozporu se zadávacími podmínkami nebo v rozporu s pokyny kupujícího;</w:t>
      </w:r>
    </w:p>
    <w:p w14:paraId="2B0EC22E" w14:textId="77777777" w:rsidR="003A1F96" w:rsidRPr="00725A71" w:rsidRDefault="00EA4227" w:rsidP="00230E20">
      <w:pPr>
        <w:pStyle w:val="Styl"/>
        <w:numPr>
          <w:ilvl w:val="0"/>
          <w:numId w:val="29"/>
        </w:numPr>
        <w:spacing w:after="120"/>
        <w:ind w:left="567" w:hanging="283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725A71">
        <w:rPr>
          <w:rFonts w:asciiTheme="minorHAnsi" w:hAnsiTheme="minorHAnsi" w:cstheme="minorHAnsi"/>
          <w:sz w:val="22"/>
          <w:szCs w:val="22"/>
        </w:rPr>
        <w:t xml:space="preserve">bude-li soudem zjištěn úpadek </w:t>
      </w:r>
      <w:r w:rsidRPr="00725A71">
        <w:rPr>
          <w:rFonts w:asciiTheme="minorHAnsi" w:hAnsiTheme="minorHAnsi" w:cstheme="minorHAnsi"/>
          <w:bCs/>
          <w:sz w:val="22"/>
          <w:szCs w:val="22"/>
        </w:rPr>
        <w:t>Prodávajícího</w:t>
      </w:r>
      <w:r w:rsidRPr="00725A71">
        <w:rPr>
          <w:rFonts w:asciiTheme="minorHAnsi" w:hAnsiTheme="minorHAnsi" w:cstheme="minorHAnsi"/>
          <w:sz w:val="22"/>
          <w:szCs w:val="22"/>
        </w:rPr>
        <w:t xml:space="preserve"> anebo na majetek </w:t>
      </w:r>
      <w:r w:rsidRPr="00725A71">
        <w:rPr>
          <w:rFonts w:asciiTheme="minorHAnsi" w:hAnsiTheme="minorHAnsi" w:cstheme="minorHAnsi"/>
          <w:bCs/>
          <w:sz w:val="22"/>
          <w:szCs w:val="22"/>
        </w:rPr>
        <w:t>Prodávajícího</w:t>
      </w:r>
      <w:r w:rsidRPr="00725A71">
        <w:rPr>
          <w:rFonts w:asciiTheme="minorHAnsi" w:hAnsiTheme="minorHAnsi" w:cstheme="minorHAnsi"/>
          <w:sz w:val="22"/>
          <w:szCs w:val="22"/>
        </w:rPr>
        <w:t xml:space="preserve"> bude prohlášen konkurs anebo zamítne-li soud insolvenční návrh pro nedostatek majetku anebo zamítne-li soud návrh na konkurs pro nedostatek majetku </w:t>
      </w:r>
      <w:r w:rsidRPr="00725A71">
        <w:rPr>
          <w:rFonts w:asciiTheme="minorHAnsi" w:hAnsiTheme="minorHAnsi" w:cstheme="minorHAnsi"/>
          <w:bCs/>
          <w:sz w:val="22"/>
          <w:szCs w:val="22"/>
        </w:rPr>
        <w:t>Prodávajícího;</w:t>
      </w:r>
    </w:p>
    <w:p w14:paraId="47647ABD" w14:textId="77777777" w:rsidR="003A1F96" w:rsidRPr="00725A71" w:rsidRDefault="00EA4227" w:rsidP="00230E20">
      <w:pPr>
        <w:pStyle w:val="Styl"/>
        <w:numPr>
          <w:ilvl w:val="0"/>
          <w:numId w:val="29"/>
        </w:numPr>
        <w:spacing w:after="120"/>
        <w:ind w:left="567" w:hanging="283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725A71">
        <w:rPr>
          <w:rFonts w:asciiTheme="minorHAnsi" w:hAnsiTheme="minorHAnsi" w:cstheme="minorHAnsi"/>
          <w:sz w:val="22"/>
          <w:szCs w:val="22"/>
        </w:rPr>
        <w:t xml:space="preserve">vstoupí-li </w:t>
      </w:r>
      <w:r w:rsidRPr="00725A71">
        <w:rPr>
          <w:rFonts w:asciiTheme="minorHAnsi" w:hAnsiTheme="minorHAnsi" w:cstheme="minorHAnsi"/>
          <w:bCs/>
          <w:sz w:val="22"/>
          <w:szCs w:val="22"/>
        </w:rPr>
        <w:t>Prodávající</w:t>
      </w:r>
      <w:r w:rsidRPr="00725A71">
        <w:rPr>
          <w:rFonts w:asciiTheme="minorHAnsi" w:hAnsiTheme="minorHAnsi" w:cstheme="minorHAnsi"/>
          <w:sz w:val="22"/>
          <w:szCs w:val="22"/>
        </w:rPr>
        <w:t xml:space="preserve"> do likvidace;</w:t>
      </w:r>
    </w:p>
    <w:p w14:paraId="2D9F8DD0" w14:textId="5F046A07" w:rsidR="00EA4227" w:rsidRPr="00725A71" w:rsidRDefault="00EA4227" w:rsidP="00230E20">
      <w:pPr>
        <w:pStyle w:val="Styl"/>
        <w:numPr>
          <w:ilvl w:val="0"/>
          <w:numId w:val="29"/>
        </w:numPr>
        <w:spacing w:after="120"/>
        <w:ind w:left="567" w:hanging="283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725A71">
        <w:rPr>
          <w:rFonts w:asciiTheme="minorHAnsi" w:hAnsiTheme="minorHAnsi" w:cstheme="minorHAnsi"/>
          <w:sz w:val="22"/>
          <w:szCs w:val="22"/>
        </w:rPr>
        <w:t xml:space="preserve">pozbude-li </w:t>
      </w:r>
      <w:r w:rsidRPr="00725A71">
        <w:rPr>
          <w:rFonts w:asciiTheme="minorHAnsi" w:hAnsiTheme="minorHAnsi" w:cstheme="minorHAnsi"/>
          <w:bCs/>
          <w:sz w:val="22"/>
          <w:szCs w:val="22"/>
        </w:rPr>
        <w:t>Prodávající</w:t>
      </w:r>
      <w:r w:rsidRPr="00725A71">
        <w:rPr>
          <w:rFonts w:asciiTheme="minorHAnsi" w:hAnsiTheme="minorHAnsi" w:cstheme="minorHAnsi"/>
          <w:sz w:val="22"/>
          <w:szCs w:val="22"/>
        </w:rPr>
        <w:t xml:space="preserve"> jakékoliv oprávnění vyžadované právními předpisy pro provádění činnosti, k níž se zavazuje touto Smlouvou.</w:t>
      </w:r>
    </w:p>
    <w:p w14:paraId="5D102992" w14:textId="77777777" w:rsidR="00EA4227" w:rsidRPr="00725A71" w:rsidRDefault="00EA4227" w:rsidP="00246854">
      <w:pPr>
        <w:pStyle w:val="Styl"/>
        <w:numPr>
          <w:ilvl w:val="0"/>
          <w:numId w:val="20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725A71">
        <w:rPr>
          <w:rFonts w:asciiTheme="minorHAnsi" w:hAnsiTheme="minorHAnsi" w:cstheme="minorHAnsi"/>
          <w:sz w:val="22"/>
          <w:szCs w:val="22"/>
        </w:rPr>
        <w:t xml:space="preserve">Prodávající je oprávněn odstoupit od této Smlouvy v případě, že kupující je v prodlení s placením </w:t>
      </w:r>
      <w:r w:rsidRPr="00725A71">
        <w:rPr>
          <w:rFonts w:asciiTheme="minorHAnsi" w:hAnsiTheme="minorHAnsi" w:cstheme="minorHAnsi"/>
          <w:sz w:val="22"/>
          <w:szCs w:val="22"/>
        </w:rPr>
        <w:lastRenderedPageBreak/>
        <w:t>peněžitých částek Prodávajícímu toto prodlení trvá po dobu delší třiceti (30) dnů a kupující nesjedná nápravu ani do patnácti (15) dnů od doručení písemného oznámení Prodávajícího o takovém prodlení.</w:t>
      </w:r>
    </w:p>
    <w:p w14:paraId="1968D136" w14:textId="0B7F66A3" w:rsidR="00EA4227" w:rsidRPr="00725A71" w:rsidRDefault="00EA4227" w:rsidP="00246854">
      <w:pPr>
        <w:pStyle w:val="Styl"/>
        <w:numPr>
          <w:ilvl w:val="0"/>
          <w:numId w:val="20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725A71">
        <w:rPr>
          <w:rFonts w:asciiTheme="minorHAnsi" w:hAnsiTheme="minorHAnsi" w:cstheme="minorHAnsi"/>
          <w:sz w:val="22"/>
          <w:szCs w:val="22"/>
        </w:rPr>
        <w:t>Odstoupením zanikají ke dni odstoupení práva a povinnosti stran z této Smlouvy ohledně části závazku nesplněné k tomuto dni. Odstoupení od Smlouvy se nedotýká práv a povinností pro splněnou část závazku a dále ustanovení, která by vzhledem ke své povaze trvala i po ukončení Smlouvy, zejména ustanovení o smluvních pokutách, náhradě škody a ochraně informací.</w:t>
      </w:r>
    </w:p>
    <w:p w14:paraId="5C911A5D" w14:textId="77777777" w:rsidR="007915D1" w:rsidRPr="008A7495" w:rsidRDefault="007915D1" w:rsidP="00246854">
      <w:pPr>
        <w:pStyle w:val="AOdstavec"/>
        <w:tabs>
          <w:tab w:val="left" w:pos="284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8A7495">
        <w:rPr>
          <w:rFonts w:asciiTheme="minorHAnsi" w:hAnsiTheme="minorHAnsi" w:cstheme="minorHAnsi"/>
          <w:b/>
          <w:sz w:val="22"/>
          <w:szCs w:val="22"/>
        </w:rPr>
        <w:tab/>
      </w:r>
      <w:r w:rsidRPr="008A7495">
        <w:rPr>
          <w:rFonts w:asciiTheme="minorHAnsi" w:hAnsiTheme="minorHAnsi" w:cstheme="minorHAnsi"/>
          <w:b/>
          <w:sz w:val="22"/>
          <w:szCs w:val="22"/>
        </w:rPr>
        <w:tab/>
      </w:r>
      <w:r w:rsidRPr="008A7495">
        <w:rPr>
          <w:rFonts w:asciiTheme="minorHAnsi" w:hAnsiTheme="minorHAnsi" w:cstheme="minorHAnsi"/>
          <w:b/>
          <w:sz w:val="22"/>
          <w:szCs w:val="22"/>
        </w:rPr>
        <w:tab/>
      </w:r>
      <w:r w:rsidRPr="008A7495">
        <w:rPr>
          <w:rFonts w:asciiTheme="minorHAnsi" w:hAnsiTheme="minorHAnsi" w:cstheme="minorHAnsi"/>
          <w:b/>
          <w:sz w:val="22"/>
          <w:szCs w:val="22"/>
        </w:rPr>
        <w:tab/>
      </w:r>
      <w:r w:rsidRPr="008A7495">
        <w:rPr>
          <w:rFonts w:asciiTheme="minorHAnsi" w:hAnsiTheme="minorHAnsi" w:cstheme="minorHAnsi"/>
          <w:b/>
          <w:sz w:val="22"/>
          <w:szCs w:val="22"/>
        </w:rPr>
        <w:tab/>
      </w:r>
      <w:r w:rsidRPr="008A7495">
        <w:rPr>
          <w:rFonts w:asciiTheme="minorHAnsi" w:hAnsiTheme="minorHAnsi" w:cstheme="minorHAnsi"/>
          <w:b/>
          <w:sz w:val="22"/>
          <w:szCs w:val="22"/>
        </w:rPr>
        <w:tab/>
      </w:r>
      <w:r w:rsidRPr="008A7495">
        <w:rPr>
          <w:rFonts w:asciiTheme="minorHAnsi" w:hAnsiTheme="minorHAnsi" w:cstheme="minorHAnsi"/>
          <w:b/>
          <w:sz w:val="22"/>
          <w:szCs w:val="22"/>
        </w:rPr>
        <w:tab/>
        <w:t xml:space="preserve">  Čl. XI.</w:t>
      </w:r>
    </w:p>
    <w:p w14:paraId="45AD5147" w14:textId="77777777" w:rsidR="007915D1" w:rsidRPr="008A7495" w:rsidRDefault="007915D1" w:rsidP="00246854">
      <w:pPr>
        <w:pStyle w:val="Styl"/>
        <w:tabs>
          <w:tab w:val="left" w:pos="284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7495">
        <w:rPr>
          <w:rFonts w:asciiTheme="minorHAnsi" w:hAnsiTheme="minorHAnsi" w:cstheme="minorHAnsi"/>
          <w:b/>
          <w:sz w:val="22"/>
          <w:szCs w:val="22"/>
        </w:rPr>
        <w:t xml:space="preserve">Závěrečná ustanovení  </w:t>
      </w:r>
    </w:p>
    <w:p w14:paraId="2F02C679" w14:textId="64E1204A" w:rsidR="00B57B00" w:rsidRPr="008A7495" w:rsidRDefault="00B57B00" w:rsidP="00246854">
      <w:pPr>
        <w:tabs>
          <w:tab w:val="left" w:pos="426"/>
        </w:tabs>
        <w:suppressAutoHyphens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>1.</w:t>
      </w:r>
      <w:r w:rsidRPr="008A7495">
        <w:rPr>
          <w:rFonts w:asciiTheme="minorHAnsi" w:hAnsiTheme="minorHAnsi" w:cstheme="minorHAnsi"/>
          <w:sz w:val="22"/>
          <w:szCs w:val="22"/>
        </w:rPr>
        <w:tab/>
      </w:r>
      <w:r w:rsidR="00357A1D" w:rsidRPr="00357A1D">
        <w:rPr>
          <w:rFonts w:asciiTheme="minorHAnsi" w:hAnsiTheme="minorHAnsi" w:cstheme="minorHAnsi"/>
          <w:sz w:val="22"/>
          <w:szCs w:val="22"/>
        </w:rPr>
        <w:t xml:space="preserve"> </w:t>
      </w:r>
      <w:r w:rsidR="00357A1D" w:rsidRPr="00357A1D">
        <w:rPr>
          <w:rFonts w:asciiTheme="minorHAnsi" w:hAnsiTheme="minorHAnsi" w:cstheme="minorHAnsi"/>
          <w:iCs/>
          <w:color w:val="222222"/>
          <w:sz w:val="22"/>
          <w:szCs w:val="22"/>
          <w:shd w:val="clear" w:color="auto" w:fill="FFFFFF"/>
        </w:rPr>
        <w:t xml:space="preserve">Smluvní strany se dohodly, že smlouva vstupuje v </w:t>
      </w:r>
      <w:r w:rsidR="00357A1D" w:rsidRPr="00357A1D">
        <w:rPr>
          <w:rFonts w:asciiTheme="minorHAnsi" w:hAnsiTheme="minorHAnsi" w:cstheme="minorHAnsi"/>
          <w:iCs/>
          <w:color w:val="000000" w:themeColor="text1"/>
          <w:sz w:val="22"/>
          <w:szCs w:val="22"/>
          <w:shd w:val="clear" w:color="auto" w:fill="FFFFFF"/>
        </w:rPr>
        <w:t xml:space="preserve">platnost dnem podpisu poslední ze smluvních stran (tj. uzavřením smlouvy), po té bude obratem vložena do RS a účinnosti </w:t>
      </w:r>
      <w:r w:rsidR="00357A1D" w:rsidRPr="00357A1D">
        <w:rPr>
          <w:rFonts w:asciiTheme="minorHAnsi" w:hAnsiTheme="minorHAnsi" w:cstheme="minorHAnsi"/>
          <w:iCs/>
          <w:color w:val="222222"/>
          <w:sz w:val="22"/>
          <w:szCs w:val="22"/>
          <w:shd w:val="clear" w:color="auto" w:fill="FFFFFF"/>
        </w:rPr>
        <w:t>nabývá dnem 17. 12. 2024.</w:t>
      </w:r>
    </w:p>
    <w:p w14:paraId="1884EB4C" w14:textId="77777777" w:rsidR="00B57B00" w:rsidRPr="008A7495" w:rsidRDefault="00B57B00" w:rsidP="00246854">
      <w:pPr>
        <w:pStyle w:val="Normlnweb"/>
        <w:tabs>
          <w:tab w:val="left" w:pos="426"/>
        </w:tabs>
        <w:spacing w:before="0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 xml:space="preserve">2. </w:t>
      </w:r>
      <w:r w:rsidRPr="008A7495">
        <w:rPr>
          <w:rFonts w:asciiTheme="minorHAnsi" w:hAnsiTheme="minorHAnsi" w:cstheme="minorHAnsi"/>
          <w:sz w:val="22"/>
          <w:szCs w:val="22"/>
        </w:rPr>
        <w:tab/>
        <w:t>Prodávající výslovně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Zveřejnění v Registru smluv provede Kupující.</w:t>
      </w:r>
    </w:p>
    <w:p w14:paraId="3E438632" w14:textId="77777777" w:rsidR="00B57B00" w:rsidRPr="008A7495" w:rsidRDefault="00B57B00" w:rsidP="00246854">
      <w:pPr>
        <w:pStyle w:val="Normlnweb"/>
        <w:tabs>
          <w:tab w:val="left" w:pos="426"/>
        </w:tabs>
        <w:spacing w:before="0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>3.</w:t>
      </w:r>
      <w:r w:rsidRPr="008A7495">
        <w:rPr>
          <w:rFonts w:asciiTheme="minorHAnsi" w:hAnsiTheme="minorHAnsi" w:cstheme="minorHAnsi"/>
          <w:sz w:val="22"/>
          <w:szCs w:val="22"/>
        </w:rPr>
        <w:tab/>
        <w:t>Prodávající výslovně souhlasí se zveřejněním všech náležitostí tohoto smluvního vztahu, výsledků zadávacího řízení vč. údajů o hodnotách parametrů (své) vybrané nabídky, jakož i se zveřejněním celého znění této Smlouvy včetně jejích příloh, všech jejích změn a dodatků v souladu s </w:t>
      </w:r>
      <w:proofErr w:type="spellStart"/>
      <w:r w:rsidRPr="008A7495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8A7495">
        <w:rPr>
          <w:rFonts w:asciiTheme="minorHAnsi" w:hAnsiTheme="minorHAnsi" w:cstheme="minorHAnsi"/>
          <w:sz w:val="22"/>
          <w:szCs w:val="22"/>
        </w:rPr>
        <w:t>. § 219 z. č. 134/2016 Sb., o zadávání veřejných zakázek.</w:t>
      </w:r>
    </w:p>
    <w:p w14:paraId="3F7FFFDC" w14:textId="77777777" w:rsidR="00B57B00" w:rsidRPr="008A7495" w:rsidRDefault="00B57B00" w:rsidP="00246854">
      <w:pPr>
        <w:pStyle w:val="Normlnweb"/>
        <w:tabs>
          <w:tab w:val="left" w:pos="426"/>
        </w:tabs>
        <w:spacing w:before="0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>4.</w:t>
      </w:r>
      <w:r w:rsidRPr="008A7495">
        <w:rPr>
          <w:rFonts w:asciiTheme="minorHAnsi" w:hAnsiTheme="minorHAnsi" w:cstheme="minorHAnsi"/>
          <w:sz w:val="22"/>
          <w:szCs w:val="22"/>
        </w:rPr>
        <w:tab/>
        <w:t xml:space="preserve">Smluvní strany výslovně prohlašují, že skutečnosti uvedené v této Smlouvě nepovažují za důvěrné informace ani za obchodní tajemství ve smyslu </w:t>
      </w:r>
      <w:proofErr w:type="spellStart"/>
      <w:r w:rsidRPr="008A7495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8A7495">
        <w:rPr>
          <w:rFonts w:asciiTheme="minorHAnsi" w:hAnsiTheme="minorHAnsi" w:cstheme="minorHAnsi"/>
          <w:sz w:val="22"/>
          <w:szCs w:val="22"/>
        </w:rPr>
        <w:t xml:space="preserve">. § 504 z. č. 89/2012 Sb., občanského zákoníku a udělují svolení k jejich užití a zveřejnění bez stanovení jakýchkoliv dalších podmínek. </w:t>
      </w:r>
    </w:p>
    <w:p w14:paraId="2C8770A4" w14:textId="74C58996" w:rsidR="00B57B00" w:rsidRPr="008A7495" w:rsidRDefault="00B57B00" w:rsidP="00246854">
      <w:pPr>
        <w:tabs>
          <w:tab w:val="left" w:pos="426"/>
        </w:tabs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bCs/>
          <w:sz w:val="22"/>
          <w:szCs w:val="22"/>
        </w:rPr>
        <w:t>5.</w:t>
      </w:r>
      <w:r w:rsidRPr="008A7495">
        <w:rPr>
          <w:rFonts w:asciiTheme="minorHAnsi" w:hAnsiTheme="minorHAnsi" w:cstheme="minorHAnsi"/>
          <w:b/>
          <w:sz w:val="22"/>
          <w:szCs w:val="22"/>
        </w:rPr>
        <w:tab/>
      </w:r>
      <w:r w:rsidRPr="008A7495">
        <w:rPr>
          <w:rFonts w:asciiTheme="minorHAnsi" w:hAnsiTheme="minorHAnsi" w:cstheme="minorHAnsi"/>
          <w:sz w:val="22"/>
          <w:szCs w:val="22"/>
        </w:rPr>
        <w:t>Veškeré změny této Smlouvy mohou být po dohodě smluvních stran činěny pouze písemnou formou</w:t>
      </w:r>
      <w:r w:rsidR="003A1F96" w:rsidRPr="008A7495">
        <w:rPr>
          <w:rFonts w:asciiTheme="minorHAnsi" w:hAnsiTheme="minorHAnsi" w:cstheme="minorHAnsi"/>
          <w:sz w:val="22"/>
          <w:szCs w:val="22"/>
        </w:rPr>
        <w:t>,</w:t>
      </w:r>
      <w:r w:rsidRPr="008A7495">
        <w:rPr>
          <w:rFonts w:asciiTheme="minorHAnsi" w:hAnsiTheme="minorHAnsi" w:cstheme="minorHAnsi"/>
          <w:sz w:val="22"/>
          <w:szCs w:val="22"/>
        </w:rPr>
        <w:t xml:space="preserve"> a to v podobě číslovaných dodatků k této Smlouvě.</w:t>
      </w:r>
    </w:p>
    <w:p w14:paraId="62F9159F" w14:textId="77777777" w:rsidR="00B57B00" w:rsidRPr="008A7495" w:rsidRDefault="00B57B00" w:rsidP="00246854">
      <w:pPr>
        <w:tabs>
          <w:tab w:val="left" w:pos="426"/>
        </w:tabs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>6.</w:t>
      </w:r>
      <w:r w:rsidRPr="008A7495">
        <w:rPr>
          <w:rFonts w:asciiTheme="minorHAnsi" w:hAnsiTheme="minorHAnsi" w:cstheme="minorHAnsi"/>
          <w:sz w:val="22"/>
          <w:szCs w:val="22"/>
        </w:rPr>
        <w:tab/>
        <w:t>Tato smlouva je vyhotovena ve dvou stejnopisech, z nichž každý z účastníků této smlouvy obdrží po jednom vyhotovení. Pokud je tato smlouva podepisována elektronicky, je vyhotovena v jednom stejnopise podepsaném elektronicky oběma smluvními stranami.</w:t>
      </w:r>
    </w:p>
    <w:p w14:paraId="08BF70FF" w14:textId="77777777" w:rsidR="00B57B00" w:rsidRPr="008A7495" w:rsidRDefault="00B57B00" w:rsidP="00246854">
      <w:pPr>
        <w:tabs>
          <w:tab w:val="left" w:pos="426"/>
        </w:tabs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>7.</w:t>
      </w:r>
      <w:r w:rsidRPr="008A7495">
        <w:rPr>
          <w:rFonts w:asciiTheme="minorHAnsi" w:hAnsiTheme="minorHAnsi" w:cstheme="minorHAnsi"/>
          <w:sz w:val="22"/>
          <w:szCs w:val="22"/>
        </w:rPr>
        <w:tab/>
        <w:t>Pokud v této Smlouvě nebylo ujednáno jinak, řídí se právní poměry z ní vyplývající a vznikající občanským zákoníkem.</w:t>
      </w:r>
    </w:p>
    <w:p w14:paraId="0EB995E3" w14:textId="380DC095" w:rsidR="002765C2" w:rsidRPr="008A7495" w:rsidRDefault="00B57B00" w:rsidP="00C53068">
      <w:pPr>
        <w:tabs>
          <w:tab w:val="left" w:pos="426"/>
        </w:tabs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7495">
        <w:rPr>
          <w:rFonts w:asciiTheme="minorHAnsi" w:hAnsiTheme="minorHAnsi" w:cstheme="minorHAnsi"/>
          <w:sz w:val="22"/>
          <w:szCs w:val="22"/>
        </w:rPr>
        <w:t>8.</w:t>
      </w:r>
      <w:r w:rsidRPr="008A7495">
        <w:rPr>
          <w:rFonts w:asciiTheme="minorHAnsi" w:hAnsiTheme="minorHAnsi" w:cstheme="minorHAnsi"/>
          <w:sz w:val="22"/>
          <w:szCs w:val="22"/>
        </w:rPr>
        <w:tab/>
        <w:t>Tato Smlouva byla uzavřena dle skutečné a pravé vůle obou smluvních stran, které dobře porozuměly jejímu obsahu, prohlašují, že ji neuzavíraly v tísni, pod nátlakem, ani za nápadně nevýhodných podmínek a že s jejím obsahem plně souhlasí, a proto také tuto Smlouvu opatřují svými podpisy.</w:t>
      </w:r>
    </w:p>
    <w:p w14:paraId="02A1F7F0" w14:textId="77777777" w:rsidR="00C53068" w:rsidRPr="008A7495" w:rsidRDefault="00C53068" w:rsidP="00C53068">
      <w:pPr>
        <w:tabs>
          <w:tab w:val="left" w:pos="426"/>
        </w:tabs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0B7CD08" w14:textId="77777777" w:rsidR="00824FDB" w:rsidRPr="008A7495" w:rsidRDefault="000159B8" w:rsidP="003A1F96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A7495">
        <w:rPr>
          <w:rFonts w:asciiTheme="minorHAnsi" w:hAnsiTheme="minorHAnsi" w:cstheme="minorHAnsi"/>
          <w:b/>
          <w:sz w:val="22"/>
          <w:szCs w:val="22"/>
          <w:u w:val="single"/>
        </w:rPr>
        <w:t>Příloha</w:t>
      </w:r>
      <w:r w:rsidR="00824FDB" w:rsidRPr="008A7495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26415BCA" w14:textId="72392A49" w:rsidR="00CD597C" w:rsidRPr="00E01036" w:rsidRDefault="000159B8" w:rsidP="003A1F96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E01036">
        <w:rPr>
          <w:rFonts w:asciiTheme="minorHAnsi" w:hAnsiTheme="minorHAnsi" w:cstheme="minorHAnsi"/>
          <w:sz w:val="22"/>
          <w:szCs w:val="22"/>
        </w:rPr>
        <w:t xml:space="preserve"> </w:t>
      </w:r>
      <w:r w:rsidR="00824FDB" w:rsidRPr="00E01036">
        <w:rPr>
          <w:rFonts w:asciiTheme="minorHAnsi" w:hAnsiTheme="minorHAnsi" w:cstheme="minorHAnsi"/>
          <w:sz w:val="22"/>
          <w:szCs w:val="22"/>
        </w:rPr>
        <w:t xml:space="preserve">1) </w:t>
      </w:r>
      <w:r w:rsidRPr="00E01036">
        <w:rPr>
          <w:rFonts w:asciiTheme="minorHAnsi" w:hAnsiTheme="minorHAnsi" w:cstheme="minorHAnsi"/>
          <w:sz w:val="22"/>
          <w:szCs w:val="22"/>
        </w:rPr>
        <w:t xml:space="preserve">  </w:t>
      </w:r>
      <w:r w:rsidR="00CD597C" w:rsidRPr="00E01036">
        <w:rPr>
          <w:rFonts w:asciiTheme="minorHAnsi" w:hAnsiTheme="minorHAnsi" w:cstheme="minorHAnsi"/>
          <w:sz w:val="22"/>
          <w:szCs w:val="22"/>
        </w:rPr>
        <w:t xml:space="preserve">Podrobný rozpis </w:t>
      </w:r>
      <w:r w:rsidR="002C4D05">
        <w:rPr>
          <w:rFonts w:asciiTheme="minorHAnsi" w:hAnsiTheme="minorHAnsi" w:cstheme="minorHAnsi"/>
          <w:sz w:val="22"/>
          <w:szCs w:val="22"/>
        </w:rPr>
        <w:t>nabídkové ceny</w:t>
      </w:r>
    </w:p>
    <w:p w14:paraId="346B0A7C" w14:textId="77777777" w:rsidR="00CD597C" w:rsidRPr="008A7495" w:rsidRDefault="00CD597C" w:rsidP="003A1F96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</w:rPr>
      </w:pPr>
    </w:p>
    <w:p w14:paraId="4CF45BD9" w14:textId="00750094" w:rsidR="00C53068" w:rsidRPr="008A7495" w:rsidRDefault="009335A0" w:rsidP="003A1F96">
      <w:pPr>
        <w:pStyle w:val="Styl"/>
        <w:tabs>
          <w:tab w:val="left" w:pos="284"/>
        </w:tabs>
        <w:spacing w:before="60"/>
        <w:rPr>
          <w:rFonts w:asciiTheme="minorHAnsi" w:hAnsiTheme="minorHAnsi" w:cstheme="minorHAnsi"/>
          <w:color w:val="000000"/>
          <w:sz w:val="22"/>
          <w:szCs w:val="22"/>
        </w:rPr>
      </w:pPr>
      <w:r w:rsidRPr="008A7495">
        <w:rPr>
          <w:rFonts w:asciiTheme="minorHAnsi" w:hAnsiTheme="minorHAnsi" w:cstheme="minorHAnsi"/>
          <w:color w:val="000000"/>
          <w:sz w:val="22"/>
          <w:szCs w:val="22"/>
        </w:rPr>
        <w:t>V Dobřanech,</w:t>
      </w:r>
      <w:r w:rsidR="000159B8" w:rsidRPr="008A7495">
        <w:rPr>
          <w:rFonts w:asciiTheme="minorHAnsi" w:hAnsiTheme="minorHAnsi" w:cstheme="minorHAnsi"/>
          <w:color w:val="000000"/>
          <w:sz w:val="22"/>
          <w:szCs w:val="22"/>
        </w:rPr>
        <w:t xml:space="preserve"> dne </w:t>
      </w:r>
      <w:proofErr w:type="gramStart"/>
      <w:r w:rsidR="00700D5D">
        <w:rPr>
          <w:rFonts w:asciiTheme="minorHAnsi" w:hAnsiTheme="minorHAnsi" w:cstheme="minorHAnsi"/>
          <w:color w:val="000000"/>
          <w:sz w:val="22"/>
          <w:szCs w:val="22"/>
        </w:rPr>
        <w:t>5.12.2024</w:t>
      </w:r>
      <w:proofErr w:type="gramEnd"/>
      <w:r w:rsidR="00700D5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159B8" w:rsidRPr="008A749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159B8" w:rsidRPr="008A749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57B00" w:rsidRPr="008A749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57B00" w:rsidRPr="008A749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159B8" w:rsidRPr="008A7495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392162">
        <w:rPr>
          <w:rFonts w:asciiTheme="minorHAnsi" w:hAnsiTheme="minorHAnsi" w:cstheme="minorHAnsi"/>
          <w:color w:val="000000"/>
          <w:sz w:val="22"/>
          <w:szCs w:val="22"/>
        </w:rPr>
        <w:t> Praze,</w:t>
      </w:r>
      <w:r w:rsidR="000159B8" w:rsidRPr="008A7495">
        <w:rPr>
          <w:rFonts w:asciiTheme="minorHAnsi" w:hAnsiTheme="minorHAnsi" w:cstheme="minorHAnsi"/>
          <w:color w:val="000000"/>
          <w:sz w:val="22"/>
          <w:szCs w:val="22"/>
        </w:rPr>
        <w:t xml:space="preserve"> dne </w:t>
      </w:r>
      <w:r w:rsidR="00700D5D">
        <w:rPr>
          <w:rFonts w:asciiTheme="minorHAnsi" w:hAnsiTheme="minorHAnsi" w:cstheme="minorHAnsi"/>
          <w:color w:val="000000"/>
          <w:sz w:val="22"/>
          <w:szCs w:val="22"/>
        </w:rPr>
        <w:t>4.12.2024</w:t>
      </w:r>
    </w:p>
    <w:p w14:paraId="5763B836" w14:textId="2A7105B3" w:rsidR="000159B8" w:rsidRPr="008A7495" w:rsidRDefault="000159B8" w:rsidP="003A1F96">
      <w:pPr>
        <w:pStyle w:val="Styl"/>
        <w:tabs>
          <w:tab w:val="left" w:pos="284"/>
        </w:tabs>
        <w:spacing w:before="60"/>
        <w:rPr>
          <w:rFonts w:asciiTheme="minorHAnsi" w:hAnsiTheme="minorHAnsi" w:cstheme="minorHAnsi"/>
          <w:color w:val="000000"/>
          <w:sz w:val="22"/>
          <w:szCs w:val="22"/>
        </w:rPr>
      </w:pPr>
      <w:r w:rsidRPr="008A7495">
        <w:rPr>
          <w:rFonts w:asciiTheme="minorHAnsi" w:hAnsiTheme="minorHAnsi" w:cstheme="minorHAnsi"/>
          <w:color w:val="000000"/>
          <w:sz w:val="22"/>
          <w:szCs w:val="22"/>
        </w:rPr>
        <w:t xml:space="preserve">Za </w:t>
      </w:r>
      <w:r w:rsidR="00935BBE" w:rsidRPr="008A7495">
        <w:rPr>
          <w:rFonts w:asciiTheme="minorHAnsi" w:hAnsiTheme="minorHAnsi" w:cstheme="minorHAnsi"/>
          <w:color w:val="000000"/>
          <w:sz w:val="22"/>
          <w:szCs w:val="22"/>
        </w:rPr>
        <w:t>kupujícího</w:t>
      </w:r>
      <w:r w:rsidRPr="008A7495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8A749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A749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A749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A749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A749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35BBE" w:rsidRPr="008A749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57B00" w:rsidRPr="008A749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A7495">
        <w:rPr>
          <w:rFonts w:asciiTheme="minorHAnsi" w:hAnsiTheme="minorHAnsi" w:cstheme="minorHAnsi"/>
          <w:color w:val="000000"/>
          <w:sz w:val="22"/>
          <w:szCs w:val="22"/>
        </w:rPr>
        <w:t xml:space="preserve">Za </w:t>
      </w:r>
      <w:r w:rsidR="00935BBE" w:rsidRPr="008A7495">
        <w:rPr>
          <w:rFonts w:asciiTheme="minorHAnsi" w:hAnsiTheme="minorHAnsi" w:cstheme="minorHAnsi"/>
          <w:color w:val="000000"/>
          <w:sz w:val="22"/>
          <w:szCs w:val="22"/>
        </w:rPr>
        <w:t>prodávajícího</w:t>
      </w:r>
      <w:r w:rsidRPr="008A7495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12D847B" w14:textId="77777777" w:rsidR="00134B83" w:rsidRPr="008A7495" w:rsidRDefault="00134B83" w:rsidP="003A1F96">
      <w:pPr>
        <w:pStyle w:val="Styl"/>
        <w:tabs>
          <w:tab w:val="left" w:pos="284"/>
        </w:tabs>
        <w:spacing w:before="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A402539" w14:textId="77777777" w:rsidR="00134B83" w:rsidRPr="008A7495" w:rsidRDefault="00134B83" w:rsidP="003A1F96">
      <w:pPr>
        <w:pStyle w:val="Styl"/>
        <w:tabs>
          <w:tab w:val="left" w:pos="284"/>
        </w:tabs>
        <w:spacing w:before="60"/>
        <w:rPr>
          <w:rFonts w:asciiTheme="minorHAnsi" w:hAnsiTheme="minorHAnsi" w:cstheme="minorHAnsi"/>
          <w:color w:val="000000"/>
          <w:sz w:val="22"/>
          <w:szCs w:val="22"/>
        </w:rPr>
      </w:pPr>
    </w:p>
    <w:p w14:paraId="29E0BA93" w14:textId="08F66B9E" w:rsidR="000159B8" w:rsidRPr="008A7495" w:rsidRDefault="000159B8" w:rsidP="003A1F96">
      <w:pPr>
        <w:pStyle w:val="Styl"/>
        <w:tabs>
          <w:tab w:val="left" w:pos="284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8A7495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  <w:r w:rsidR="00134B83" w:rsidRPr="008A7495">
        <w:rPr>
          <w:rFonts w:asciiTheme="minorHAnsi" w:hAnsiTheme="minorHAnsi" w:cstheme="minorHAnsi"/>
          <w:color w:val="000000"/>
          <w:sz w:val="22"/>
          <w:szCs w:val="22"/>
        </w:rPr>
        <w:t>…….</w:t>
      </w:r>
      <w:r w:rsidRPr="008A7495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="00134B83" w:rsidRPr="008A7495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3A1F96" w:rsidRPr="008A7495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  <w:r w:rsidRPr="008A7495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Pr="008A749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A749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A749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57B00" w:rsidRPr="008A749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A7495">
        <w:rPr>
          <w:rFonts w:asciiTheme="minorHAnsi" w:hAnsiTheme="minorHAnsi" w:cstheme="minorHAnsi"/>
          <w:color w:val="000000"/>
          <w:sz w:val="22"/>
          <w:szCs w:val="22"/>
        </w:rPr>
        <w:t>……………</w:t>
      </w:r>
      <w:r w:rsidR="007D77B4" w:rsidRPr="008A7495">
        <w:rPr>
          <w:rFonts w:asciiTheme="minorHAnsi" w:hAnsiTheme="minorHAnsi" w:cstheme="minorHAnsi"/>
          <w:color w:val="000000"/>
          <w:sz w:val="22"/>
          <w:szCs w:val="22"/>
        </w:rPr>
        <w:t>………………….</w:t>
      </w:r>
      <w:r w:rsidRPr="008A7495">
        <w:rPr>
          <w:rFonts w:asciiTheme="minorHAnsi" w:hAnsiTheme="minorHAnsi" w:cstheme="minorHAnsi"/>
          <w:color w:val="000000"/>
          <w:sz w:val="22"/>
          <w:szCs w:val="22"/>
        </w:rPr>
        <w:t>……….</w:t>
      </w:r>
    </w:p>
    <w:p w14:paraId="3D2F170D" w14:textId="236F31D6" w:rsidR="003A1F96" w:rsidRPr="008A7495" w:rsidRDefault="009335A0" w:rsidP="00392162">
      <w:pPr>
        <w:pStyle w:val="Styl"/>
        <w:tabs>
          <w:tab w:val="left" w:pos="284"/>
          <w:tab w:val="left" w:pos="6645"/>
        </w:tabs>
        <w:ind w:left="425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  <w:r w:rsidRPr="008A7495">
        <w:rPr>
          <w:rFonts w:asciiTheme="minorHAnsi" w:hAnsiTheme="minorHAnsi" w:cstheme="minorHAnsi"/>
          <w:sz w:val="22"/>
          <w:szCs w:val="22"/>
        </w:rPr>
        <w:t xml:space="preserve">              ředitel</w:t>
      </w:r>
      <w:r w:rsidR="000159B8" w:rsidRPr="008A74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92162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</w:t>
      </w:r>
      <w:proofErr w:type="spellStart"/>
      <w:r w:rsidR="00392162">
        <w:rPr>
          <w:rFonts w:asciiTheme="minorHAnsi" w:hAnsiTheme="minorHAnsi" w:cstheme="minorHAnsi"/>
          <w:color w:val="000000"/>
          <w:sz w:val="22"/>
          <w:szCs w:val="22"/>
        </w:rPr>
        <w:t>Hospital</w:t>
      </w:r>
      <w:proofErr w:type="spellEnd"/>
      <w:r w:rsidR="00392162">
        <w:rPr>
          <w:rFonts w:asciiTheme="minorHAnsi" w:hAnsiTheme="minorHAnsi" w:cstheme="minorHAnsi"/>
          <w:color w:val="000000"/>
          <w:sz w:val="22"/>
          <w:szCs w:val="22"/>
        </w:rPr>
        <w:t xml:space="preserve"> Sales </w:t>
      </w:r>
      <w:proofErr w:type="spellStart"/>
      <w:r w:rsidR="00392162">
        <w:rPr>
          <w:rFonts w:asciiTheme="minorHAnsi" w:hAnsiTheme="minorHAnsi" w:cstheme="minorHAnsi"/>
          <w:color w:val="000000"/>
          <w:sz w:val="22"/>
          <w:szCs w:val="22"/>
        </w:rPr>
        <w:t>Manager</w:t>
      </w:r>
      <w:proofErr w:type="spellEnd"/>
      <w:r w:rsidR="00392162">
        <w:rPr>
          <w:rFonts w:asciiTheme="minorHAnsi" w:hAnsiTheme="minorHAnsi" w:cstheme="minorHAnsi"/>
          <w:color w:val="000000"/>
          <w:sz w:val="22"/>
          <w:szCs w:val="22"/>
        </w:rPr>
        <w:t xml:space="preserve"> CZE/SVK</w:t>
      </w:r>
    </w:p>
    <w:p w14:paraId="20AE614C" w14:textId="0425389C" w:rsidR="00E05362" w:rsidRPr="003A1F96" w:rsidRDefault="00E75D34" w:rsidP="00F73798">
      <w:pPr>
        <w:pStyle w:val="Styl"/>
        <w:tabs>
          <w:tab w:val="left" w:pos="284"/>
          <w:tab w:val="center" w:pos="2268"/>
          <w:tab w:val="left" w:pos="6645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8A7495">
        <w:rPr>
          <w:rFonts w:asciiTheme="minorHAnsi" w:hAnsiTheme="minorHAnsi" w:cstheme="minorHAnsi"/>
          <w:color w:val="000000"/>
          <w:sz w:val="22"/>
          <w:szCs w:val="22"/>
        </w:rPr>
        <w:t xml:space="preserve">Psychiatrická </w:t>
      </w:r>
      <w:r w:rsidR="00935BBE" w:rsidRPr="008A7495">
        <w:rPr>
          <w:rFonts w:asciiTheme="minorHAnsi" w:hAnsiTheme="minorHAnsi" w:cstheme="minorHAnsi"/>
          <w:color w:val="000000"/>
          <w:sz w:val="22"/>
          <w:szCs w:val="22"/>
        </w:rPr>
        <w:t>nemocnice</w:t>
      </w:r>
      <w:r w:rsidRPr="008A7495">
        <w:rPr>
          <w:rFonts w:asciiTheme="minorHAnsi" w:hAnsiTheme="minorHAnsi" w:cstheme="minorHAnsi"/>
          <w:color w:val="000000"/>
          <w:sz w:val="22"/>
          <w:szCs w:val="22"/>
        </w:rPr>
        <w:t xml:space="preserve"> v Dobřanech</w:t>
      </w:r>
      <w:r w:rsidR="000159B8" w:rsidRPr="00B57B00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F73798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Linde </w:t>
      </w:r>
      <w:proofErr w:type="spellStart"/>
      <w:r w:rsidR="00F73798">
        <w:rPr>
          <w:rFonts w:asciiTheme="minorHAnsi" w:hAnsiTheme="minorHAnsi" w:cstheme="minorHAnsi"/>
          <w:color w:val="000000"/>
          <w:sz w:val="22"/>
          <w:szCs w:val="22"/>
        </w:rPr>
        <w:t>Gas</w:t>
      </w:r>
      <w:proofErr w:type="spellEnd"/>
      <w:r w:rsidR="00F73798">
        <w:rPr>
          <w:rFonts w:asciiTheme="minorHAnsi" w:hAnsiTheme="minorHAnsi" w:cstheme="minorHAnsi"/>
          <w:color w:val="000000"/>
          <w:sz w:val="22"/>
          <w:szCs w:val="22"/>
        </w:rPr>
        <w:t xml:space="preserve"> a.s.</w:t>
      </w:r>
    </w:p>
    <w:sectPr w:rsidR="00E05362" w:rsidRPr="003A1F96" w:rsidSect="00AB79CE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A2C49" w14:textId="77777777" w:rsidR="00EA6F09" w:rsidRDefault="00EA6F09" w:rsidP="00C00244">
      <w:r>
        <w:separator/>
      </w:r>
    </w:p>
  </w:endnote>
  <w:endnote w:type="continuationSeparator" w:id="0">
    <w:p w14:paraId="1ED39FCD" w14:textId="77777777" w:rsidR="00EA6F09" w:rsidRDefault="00EA6F09" w:rsidP="00C0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7684"/>
      <w:docPartObj>
        <w:docPartGallery w:val="Page Numbers (Bottom of Page)"/>
        <w:docPartUnique/>
      </w:docPartObj>
    </w:sdtPr>
    <w:sdtEndPr/>
    <w:sdtContent>
      <w:p w14:paraId="002842D7" w14:textId="2F0F4642" w:rsidR="00636B9D" w:rsidRDefault="00942E0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D5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398F219" w14:textId="77777777" w:rsidR="00636B9D" w:rsidRDefault="00636B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B6408" w14:textId="77777777" w:rsidR="00EA6F09" w:rsidRDefault="00EA6F09" w:rsidP="00C00244">
      <w:r>
        <w:separator/>
      </w:r>
    </w:p>
  </w:footnote>
  <w:footnote w:type="continuationSeparator" w:id="0">
    <w:p w14:paraId="461F0CD9" w14:textId="77777777" w:rsidR="00EA6F09" w:rsidRDefault="00EA6F09" w:rsidP="00C0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E97"/>
    <w:multiLevelType w:val="hybridMultilevel"/>
    <w:tmpl w:val="D7FC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0111C"/>
    <w:multiLevelType w:val="hybridMultilevel"/>
    <w:tmpl w:val="04B856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E2609"/>
    <w:multiLevelType w:val="hybridMultilevel"/>
    <w:tmpl w:val="CDA603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ED5F9D"/>
    <w:multiLevelType w:val="hybridMultilevel"/>
    <w:tmpl w:val="548C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74F2E"/>
    <w:multiLevelType w:val="hybridMultilevel"/>
    <w:tmpl w:val="2BC6927A"/>
    <w:lvl w:ilvl="0" w:tplc="FEF0D97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5D23B75"/>
    <w:multiLevelType w:val="hybridMultilevel"/>
    <w:tmpl w:val="0680D1FA"/>
    <w:lvl w:ilvl="0" w:tplc="8F1A6486">
      <w:numFmt w:val="bullet"/>
      <w:lvlText w:val="-"/>
      <w:lvlJc w:val="left"/>
      <w:pPr>
        <w:ind w:left="1410" w:hanging="705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F040161"/>
    <w:multiLevelType w:val="hybridMultilevel"/>
    <w:tmpl w:val="8CA66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446D3"/>
    <w:multiLevelType w:val="hybridMultilevel"/>
    <w:tmpl w:val="0CE2AADC"/>
    <w:lvl w:ilvl="0" w:tplc="3E688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86909DB"/>
    <w:multiLevelType w:val="hybridMultilevel"/>
    <w:tmpl w:val="362C8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B1388"/>
    <w:multiLevelType w:val="multilevel"/>
    <w:tmpl w:val="F90829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5401A93"/>
    <w:multiLevelType w:val="hybridMultilevel"/>
    <w:tmpl w:val="3E745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D74F1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FE272B"/>
    <w:multiLevelType w:val="hybridMultilevel"/>
    <w:tmpl w:val="9D8EDD46"/>
    <w:lvl w:ilvl="0" w:tplc="09FA2E46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D801043"/>
    <w:multiLevelType w:val="hybridMultilevel"/>
    <w:tmpl w:val="F6247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9030F"/>
    <w:multiLevelType w:val="hybridMultilevel"/>
    <w:tmpl w:val="F5C2BD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20B00"/>
    <w:multiLevelType w:val="hybridMultilevel"/>
    <w:tmpl w:val="8A74F8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F06EE"/>
    <w:multiLevelType w:val="hybridMultilevel"/>
    <w:tmpl w:val="2E2E161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D0E5B71"/>
    <w:multiLevelType w:val="hybridMultilevel"/>
    <w:tmpl w:val="99EEA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A7658"/>
    <w:multiLevelType w:val="hybridMultilevel"/>
    <w:tmpl w:val="6D7E0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30BB0"/>
    <w:multiLevelType w:val="hybridMultilevel"/>
    <w:tmpl w:val="0750D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D347E"/>
    <w:multiLevelType w:val="hybridMultilevel"/>
    <w:tmpl w:val="0A0E2006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59E03240"/>
    <w:multiLevelType w:val="hybridMultilevel"/>
    <w:tmpl w:val="124AFD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926F3"/>
    <w:multiLevelType w:val="hybridMultilevel"/>
    <w:tmpl w:val="3F727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E3394"/>
    <w:multiLevelType w:val="hybridMultilevel"/>
    <w:tmpl w:val="B3A67DD0"/>
    <w:lvl w:ilvl="0" w:tplc="239EE3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1B0FDD"/>
    <w:multiLevelType w:val="hybridMultilevel"/>
    <w:tmpl w:val="EF1ED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9F1BC7"/>
    <w:multiLevelType w:val="hybridMultilevel"/>
    <w:tmpl w:val="2DB62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0216E"/>
    <w:multiLevelType w:val="hybridMultilevel"/>
    <w:tmpl w:val="698A5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637A1"/>
    <w:multiLevelType w:val="hybridMultilevel"/>
    <w:tmpl w:val="136C6F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6D7C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5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4"/>
  </w:num>
  <w:num w:numId="8">
    <w:abstractNumId w:val="13"/>
  </w:num>
  <w:num w:numId="9">
    <w:abstractNumId w:val="12"/>
  </w:num>
  <w:num w:numId="10">
    <w:abstractNumId w:val="0"/>
  </w:num>
  <w:num w:numId="11">
    <w:abstractNumId w:val="5"/>
  </w:num>
  <w:num w:numId="12">
    <w:abstractNumId w:val="21"/>
  </w:num>
  <w:num w:numId="13">
    <w:abstractNumId w:val="22"/>
  </w:num>
  <w:num w:numId="14">
    <w:abstractNumId w:val="15"/>
  </w:num>
  <w:num w:numId="15">
    <w:abstractNumId w:val="1"/>
  </w:num>
  <w:num w:numId="16">
    <w:abstractNumId w:val="9"/>
  </w:num>
  <w:num w:numId="17">
    <w:abstractNumId w:val="27"/>
  </w:num>
  <w:num w:numId="18">
    <w:abstractNumId w:val="26"/>
  </w:num>
  <w:num w:numId="19">
    <w:abstractNumId w:val="23"/>
  </w:num>
  <w:num w:numId="20">
    <w:abstractNumId w:val="20"/>
  </w:num>
  <w:num w:numId="21">
    <w:abstractNumId w:val="17"/>
  </w:num>
  <w:num w:numId="22">
    <w:abstractNumId w:val="2"/>
  </w:num>
  <w:num w:numId="23">
    <w:abstractNumId w:val="6"/>
  </w:num>
  <w:num w:numId="24">
    <w:abstractNumId w:val="16"/>
  </w:num>
  <w:num w:numId="25">
    <w:abstractNumId w:val="3"/>
  </w:num>
  <w:num w:numId="26">
    <w:abstractNumId w:val="19"/>
  </w:num>
  <w:num w:numId="27">
    <w:abstractNumId w:val="11"/>
  </w:num>
  <w:num w:numId="28">
    <w:abstractNumId w:val="1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B8"/>
    <w:rsid w:val="0000183F"/>
    <w:rsid w:val="00003ADD"/>
    <w:rsid w:val="00006027"/>
    <w:rsid w:val="0001318B"/>
    <w:rsid w:val="00014262"/>
    <w:rsid w:val="000159B8"/>
    <w:rsid w:val="0001720E"/>
    <w:rsid w:val="00040EE8"/>
    <w:rsid w:val="00051FBB"/>
    <w:rsid w:val="000540A3"/>
    <w:rsid w:val="000554F1"/>
    <w:rsid w:val="00057BE0"/>
    <w:rsid w:val="0006282A"/>
    <w:rsid w:val="0007166E"/>
    <w:rsid w:val="000819C5"/>
    <w:rsid w:val="000A2F8B"/>
    <w:rsid w:val="000D09BD"/>
    <w:rsid w:val="000E3A60"/>
    <w:rsid w:val="000F50AC"/>
    <w:rsid w:val="001046BC"/>
    <w:rsid w:val="001107FC"/>
    <w:rsid w:val="001118A5"/>
    <w:rsid w:val="0011332B"/>
    <w:rsid w:val="00117B1F"/>
    <w:rsid w:val="00117EC3"/>
    <w:rsid w:val="00123C4B"/>
    <w:rsid w:val="00134B83"/>
    <w:rsid w:val="00147606"/>
    <w:rsid w:val="00181A75"/>
    <w:rsid w:val="00190208"/>
    <w:rsid w:val="001911E9"/>
    <w:rsid w:val="001966DC"/>
    <w:rsid w:val="001A31EF"/>
    <w:rsid w:val="001A5694"/>
    <w:rsid w:val="001A6176"/>
    <w:rsid w:val="001B6A9F"/>
    <w:rsid w:val="001E1C0C"/>
    <w:rsid w:val="001E232D"/>
    <w:rsid w:val="001E2874"/>
    <w:rsid w:val="001E54FE"/>
    <w:rsid w:val="001F2F54"/>
    <w:rsid w:val="001F69C0"/>
    <w:rsid w:val="00220C3A"/>
    <w:rsid w:val="00225ACC"/>
    <w:rsid w:val="00227949"/>
    <w:rsid w:val="00230E20"/>
    <w:rsid w:val="0023142F"/>
    <w:rsid w:val="00237EC6"/>
    <w:rsid w:val="00241126"/>
    <w:rsid w:val="00243537"/>
    <w:rsid w:val="00246854"/>
    <w:rsid w:val="002509B1"/>
    <w:rsid w:val="00263514"/>
    <w:rsid w:val="00272EFD"/>
    <w:rsid w:val="002765C2"/>
    <w:rsid w:val="00286543"/>
    <w:rsid w:val="00291048"/>
    <w:rsid w:val="002A2594"/>
    <w:rsid w:val="002A4F6E"/>
    <w:rsid w:val="002C33B3"/>
    <w:rsid w:val="002C4D05"/>
    <w:rsid w:val="002D56E0"/>
    <w:rsid w:val="002D7391"/>
    <w:rsid w:val="002F4FAF"/>
    <w:rsid w:val="003006D5"/>
    <w:rsid w:val="00303BA4"/>
    <w:rsid w:val="00303EC1"/>
    <w:rsid w:val="00304894"/>
    <w:rsid w:val="00305A32"/>
    <w:rsid w:val="00310647"/>
    <w:rsid w:val="003155D0"/>
    <w:rsid w:val="00315D34"/>
    <w:rsid w:val="00321F6F"/>
    <w:rsid w:val="003267C4"/>
    <w:rsid w:val="003269F8"/>
    <w:rsid w:val="00331926"/>
    <w:rsid w:val="003452BA"/>
    <w:rsid w:val="00357A1D"/>
    <w:rsid w:val="00381BA7"/>
    <w:rsid w:val="00385AF0"/>
    <w:rsid w:val="00392162"/>
    <w:rsid w:val="00392FAB"/>
    <w:rsid w:val="003A1F96"/>
    <w:rsid w:val="003B06B0"/>
    <w:rsid w:val="003B1BAA"/>
    <w:rsid w:val="003B3441"/>
    <w:rsid w:val="003C3315"/>
    <w:rsid w:val="003C3DE9"/>
    <w:rsid w:val="003C562D"/>
    <w:rsid w:val="003D33D0"/>
    <w:rsid w:val="003E46EC"/>
    <w:rsid w:val="003E7758"/>
    <w:rsid w:val="003F1685"/>
    <w:rsid w:val="003F5B0B"/>
    <w:rsid w:val="00423136"/>
    <w:rsid w:val="00436BBC"/>
    <w:rsid w:val="00451CFD"/>
    <w:rsid w:val="00457750"/>
    <w:rsid w:val="00481CEA"/>
    <w:rsid w:val="00486E31"/>
    <w:rsid w:val="00497EB2"/>
    <w:rsid w:val="004A597C"/>
    <w:rsid w:val="004A5E34"/>
    <w:rsid w:val="004B6770"/>
    <w:rsid w:val="004D1151"/>
    <w:rsid w:val="004D5306"/>
    <w:rsid w:val="004D6BA0"/>
    <w:rsid w:val="004E4717"/>
    <w:rsid w:val="00512F4F"/>
    <w:rsid w:val="0051367E"/>
    <w:rsid w:val="00520CE1"/>
    <w:rsid w:val="00525BEC"/>
    <w:rsid w:val="00537D98"/>
    <w:rsid w:val="005404C0"/>
    <w:rsid w:val="0054538E"/>
    <w:rsid w:val="00552059"/>
    <w:rsid w:val="00556C65"/>
    <w:rsid w:val="00564DC8"/>
    <w:rsid w:val="00570AA7"/>
    <w:rsid w:val="00571064"/>
    <w:rsid w:val="00577C8E"/>
    <w:rsid w:val="00582754"/>
    <w:rsid w:val="00584761"/>
    <w:rsid w:val="005B6608"/>
    <w:rsid w:val="005D1E83"/>
    <w:rsid w:val="005E521D"/>
    <w:rsid w:val="00610C39"/>
    <w:rsid w:val="006135E6"/>
    <w:rsid w:val="0061526C"/>
    <w:rsid w:val="006166C1"/>
    <w:rsid w:val="00636B9D"/>
    <w:rsid w:val="006404C5"/>
    <w:rsid w:val="006523D0"/>
    <w:rsid w:val="00673429"/>
    <w:rsid w:val="00681141"/>
    <w:rsid w:val="00682BCA"/>
    <w:rsid w:val="00683FF1"/>
    <w:rsid w:val="006921B5"/>
    <w:rsid w:val="0069352D"/>
    <w:rsid w:val="00693ADC"/>
    <w:rsid w:val="006940FE"/>
    <w:rsid w:val="006A6C8F"/>
    <w:rsid w:val="006B25E8"/>
    <w:rsid w:val="006B5D88"/>
    <w:rsid w:val="006D3B01"/>
    <w:rsid w:val="006D4ED9"/>
    <w:rsid w:val="006F24A7"/>
    <w:rsid w:val="006F769D"/>
    <w:rsid w:val="00700D5D"/>
    <w:rsid w:val="007030E0"/>
    <w:rsid w:val="007043B2"/>
    <w:rsid w:val="007107D7"/>
    <w:rsid w:val="00725A71"/>
    <w:rsid w:val="00730614"/>
    <w:rsid w:val="007334E9"/>
    <w:rsid w:val="00744973"/>
    <w:rsid w:val="00767FBB"/>
    <w:rsid w:val="007915D1"/>
    <w:rsid w:val="007B4193"/>
    <w:rsid w:val="007B6989"/>
    <w:rsid w:val="007C306E"/>
    <w:rsid w:val="007C316F"/>
    <w:rsid w:val="007C7F39"/>
    <w:rsid w:val="007D77B4"/>
    <w:rsid w:val="00806A43"/>
    <w:rsid w:val="00824FDB"/>
    <w:rsid w:val="00831A35"/>
    <w:rsid w:val="00844A50"/>
    <w:rsid w:val="00844DFE"/>
    <w:rsid w:val="00846FA6"/>
    <w:rsid w:val="00850F7A"/>
    <w:rsid w:val="00854063"/>
    <w:rsid w:val="008633BE"/>
    <w:rsid w:val="00874A13"/>
    <w:rsid w:val="008868DB"/>
    <w:rsid w:val="008869C7"/>
    <w:rsid w:val="00892CFA"/>
    <w:rsid w:val="0089690C"/>
    <w:rsid w:val="008A6EA3"/>
    <w:rsid w:val="008A6F08"/>
    <w:rsid w:val="008A7495"/>
    <w:rsid w:val="008A7978"/>
    <w:rsid w:val="008D093B"/>
    <w:rsid w:val="008E4AA9"/>
    <w:rsid w:val="008F2DA1"/>
    <w:rsid w:val="008F3913"/>
    <w:rsid w:val="00905ACB"/>
    <w:rsid w:val="00916F39"/>
    <w:rsid w:val="00926C2D"/>
    <w:rsid w:val="00927A55"/>
    <w:rsid w:val="009335A0"/>
    <w:rsid w:val="00935BBE"/>
    <w:rsid w:val="00942E08"/>
    <w:rsid w:val="00951AAE"/>
    <w:rsid w:val="00962B8E"/>
    <w:rsid w:val="009671F3"/>
    <w:rsid w:val="00972FD9"/>
    <w:rsid w:val="00980D52"/>
    <w:rsid w:val="009C755F"/>
    <w:rsid w:val="009D47BF"/>
    <w:rsid w:val="009D7045"/>
    <w:rsid w:val="00A07612"/>
    <w:rsid w:val="00A223B6"/>
    <w:rsid w:val="00A272BB"/>
    <w:rsid w:val="00A40947"/>
    <w:rsid w:val="00A563B7"/>
    <w:rsid w:val="00A864A0"/>
    <w:rsid w:val="00A93FE6"/>
    <w:rsid w:val="00A94A8C"/>
    <w:rsid w:val="00AB0A95"/>
    <w:rsid w:val="00AB32FF"/>
    <w:rsid w:val="00AB79CE"/>
    <w:rsid w:val="00AC7DE0"/>
    <w:rsid w:val="00AE4BCB"/>
    <w:rsid w:val="00AF1D73"/>
    <w:rsid w:val="00AF57FA"/>
    <w:rsid w:val="00B035B5"/>
    <w:rsid w:val="00B03F2E"/>
    <w:rsid w:val="00B209BA"/>
    <w:rsid w:val="00B45936"/>
    <w:rsid w:val="00B53B56"/>
    <w:rsid w:val="00B53FB3"/>
    <w:rsid w:val="00B56F5C"/>
    <w:rsid w:val="00B57B00"/>
    <w:rsid w:val="00B65C97"/>
    <w:rsid w:val="00B72EC4"/>
    <w:rsid w:val="00B7392D"/>
    <w:rsid w:val="00B75201"/>
    <w:rsid w:val="00B9784D"/>
    <w:rsid w:val="00BA09C6"/>
    <w:rsid w:val="00BA35A8"/>
    <w:rsid w:val="00BA6B57"/>
    <w:rsid w:val="00BB0AE9"/>
    <w:rsid w:val="00BB4EDC"/>
    <w:rsid w:val="00BD34DA"/>
    <w:rsid w:val="00BD3DCE"/>
    <w:rsid w:val="00BD5C0F"/>
    <w:rsid w:val="00BE5B04"/>
    <w:rsid w:val="00C00244"/>
    <w:rsid w:val="00C008E8"/>
    <w:rsid w:val="00C015B7"/>
    <w:rsid w:val="00C01D96"/>
    <w:rsid w:val="00C055AA"/>
    <w:rsid w:val="00C12005"/>
    <w:rsid w:val="00C16FF6"/>
    <w:rsid w:val="00C25B42"/>
    <w:rsid w:val="00C27572"/>
    <w:rsid w:val="00C30D5F"/>
    <w:rsid w:val="00C32953"/>
    <w:rsid w:val="00C35E40"/>
    <w:rsid w:val="00C36C97"/>
    <w:rsid w:val="00C44DB6"/>
    <w:rsid w:val="00C46E67"/>
    <w:rsid w:val="00C53068"/>
    <w:rsid w:val="00C64E92"/>
    <w:rsid w:val="00C753D9"/>
    <w:rsid w:val="00C838F0"/>
    <w:rsid w:val="00C846D4"/>
    <w:rsid w:val="00C94F7D"/>
    <w:rsid w:val="00CC05D4"/>
    <w:rsid w:val="00CD597C"/>
    <w:rsid w:val="00CF05E8"/>
    <w:rsid w:val="00CF0BF2"/>
    <w:rsid w:val="00CF17EC"/>
    <w:rsid w:val="00D122BF"/>
    <w:rsid w:val="00D41206"/>
    <w:rsid w:val="00D41E41"/>
    <w:rsid w:val="00D425F2"/>
    <w:rsid w:val="00D42E29"/>
    <w:rsid w:val="00D47BA4"/>
    <w:rsid w:val="00D552D3"/>
    <w:rsid w:val="00D7664E"/>
    <w:rsid w:val="00D85FBF"/>
    <w:rsid w:val="00D90798"/>
    <w:rsid w:val="00D91090"/>
    <w:rsid w:val="00DA75B0"/>
    <w:rsid w:val="00DD1CB1"/>
    <w:rsid w:val="00DD52FF"/>
    <w:rsid w:val="00DD6FE1"/>
    <w:rsid w:val="00DE0B90"/>
    <w:rsid w:val="00DE77A4"/>
    <w:rsid w:val="00DF6099"/>
    <w:rsid w:val="00E01036"/>
    <w:rsid w:val="00E05362"/>
    <w:rsid w:val="00E17DCF"/>
    <w:rsid w:val="00E3319D"/>
    <w:rsid w:val="00E4455D"/>
    <w:rsid w:val="00E504D5"/>
    <w:rsid w:val="00E515C2"/>
    <w:rsid w:val="00E55628"/>
    <w:rsid w:val="00E556F7"/>
    <w:rsid w:val="00E727F5"/>
    <w:rsid w:val="00E74AEC"/>
    <w:rsid w:val="00E75D34"/>
    <w:rsid w:val="00E855AE"/>
    <w:rsid w:val="00E85FC0"/>
    <w:rsid w:val="00E91722"/>
    <w:rsid w:val="00E942A1"/>
    <w:rsid w:val="00EA4227"/>
    <w:rsid w:val="00EA6F09"/>
    <w:rsid w:val="00EC1CE0"/>
    <w:rsid w:val="00EC75BC"/>
    <w:rsid w:val="00ED4B8B"/>
    <w:rsid w:val="00EE491A"/>
    <w:rsid w:val="00EF4168"/>
    <w:rsid w:val="00F04D5D"/>
    <w:rsid w:val="00F10034"/>
    <w:rsid w:val="00F100A9"/>
    <w:rsid w:val="00F167CE"/>
    <w:rsid w:val="00F20DC7"/>
    <w:rsid w:val="00F31C65"/>
    <w:rsid w:val="00F34C29"/>
    <w:rsid w:val="00F42A4B"/>
    <w:rsid w:val="00F63BDA"/>
    <w:rsid w:val="00F64A55"/>
    <w:rsid w:val="00F727E1"/>
    <w:rsid w:val="00F73798"/>
    <w:rsid w:val="00F77066"/>
    <w:rsid w:val="00F83AF3"/>
    <w:rsid w:val="00F92F6F"/>
    <w:rsid w:val="00FC1C67"/>
    <w:rsid w:val="00FC539E"/>
    <w:rsid w:val="00FC61A3"/>
    <w:rsid w:val="00FE1C92"/>
    <w:rsid w:val="00FE4C83"/>
    <w:rsid w:val="00FF07FC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B841"/>
  <w15:docId w15:val="{E7392DB2-D323-4A63-A2DE-B43F694D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9B8"/>
    <w:rPr>
      <w:rFonts w:eastAsia="MS Mincho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159B8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qFormat/>
    <w:rsid w:val="000159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07FC"/>
  </w:style>
  <w:style w:type="character" w:customStyle="1" w:styleId="Nadpis1Char">
    <w:name w:val="Nadpis 1 Char"/>
    <w:basedOn w:val="Standardnpsmoodstavce"/>
    <w:link w:val="Nadpis1"/>
    <w:rsid w:val="000159B8"/>
    <w:rPr>
      <w:rFonts w:eastAsia="MS Mincho"/>
      <w:b/>
      <w:sz w:val="2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0159B8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0159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159B8"/>
    <w:rPr>
      <w:rFonts w:eastAsia="MS Mincho"/>
      <w:lang w:eastAsia="cs-CZ"/>
    </w:rPr>
  </w:style>
  <w:style w:type="paragraph" w:customStyle="1" w:styleId="Styl">
    <w:name w:val="Styl"/>
    <w:rsid w:val="000159B8"/>
    <w:pPr>
      <w:widowControl w:val="0"/>
      <w:autoSpaceDE w:val="0"/>
      <w:autoSpaceDN w:val="0"/>
      <w:adjustRightInd w:val="0"/>
    </w:pPr>
    <w:rPr>
      <w:rFonts w:eastAsia="Times New Roman"/>
      <w:lang w:eastAsia="cs-CZ"/>
    </w:rPr>
  </w:style>
  <w:style w:type="paragraph" w:customStyle="1" w:styleId="AAOdstavec">
    <w:name w:val="AA_Odstavec"/>
    <w:basedOn w:val="Normln"/>
    <w:rsid w:val="000159B8"/>
    <w:pPr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Odstavec">
    <w:name w:val="A_Odstavec"/>
    <w:basedOn w:val="AAOdstavec"/>
    <w:rsid w:val="000159B8"/>
    <w:rPr>
      <w:rFonts w:ascii="Times New Roman" w:hAnsi="Times New Roman"/>
    </w:rPr>
  </w:style>
  <w:style w:type="paragraph" w:customStyle="1" w:styleId="Nadpis">
    <w:name w:val="Nadpis"/>
    <w:rsid w:val="000159B8"/>
    <w:pPr>
      <w:widowControl w:val="0"/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color w:val="000000"/>
      <w:sz w:val="36"/>
      <w:szCs w:val="20"/>
      <w:lang w:eastAsia="cs-CZ"/>
    </w:rPr>
  </w:style>
  <w:style w:type="paragraph" w:customStyle="1" w:styleId="Odka1">
    <w:name w:val="Oádka1"/>
    <w:rsid w:val="000159B8"/>
    <w:pPr>
      <w:widowControl w:val="0"/>
      <w:overflowPunct w:val="0"/>
      <w:autoSpaceDE w:val="0"/>
      <w:autoSpaceDN w:val="0"/>
      <w:adjustRightInd w:val="0"/>
      <w:ind w:left="-227"/>
      <w:jc w:val="both"/>
    </w:pPr>
    <w:rPr>
      <w:rFonts w:eastAsia="Times New Roman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0159B8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C002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0244"/>
    <w:rPr>
      <w:rFonts w:eastAsia="MS Mincho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02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0244"/>
    <w:rPr>
      <w:rFonts w:eastAsia="MS Mincho"/>
      <w:lang w:eastAsia="cs-CZ"/>
    </w:rPr>
  </w:style>
  <w:style w:type="table" w:styleId="Mkatabulky">
    <w:name w:val="Table Grid"/>
    <w:basedOn w:val="Normlntabulka"/>
    <w:rsid w:val="00C055AA"/>
    <w:rPr>
      <w:rFonts w:eastAsia="MS Mincho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2">
    <w:name w:val="Body2"/>
    <w:basedOn w:val="Normln"/>
    <w:rsid w:val="00673429"/>
    <w:pPr>
      <w:tabs>
        <w:tab w:val="num" w:pos="360"/>
      </w:tabs>
      <w:ind w:left="360" w:hanging="360"/>
      <w:jc w:val="both"/>
    </w:pPr>
    <w:rPr>
      <w:sz w:val="20"/>
      <w:szCs w:val="20"/>
    </w:rPr>
  </w:style>
  <w:style w:type="paragraph" w:customStyle="1" w:styleId="Default">
    <w:name w:val="Default"/>
    <w:uiPriority w:val="99"/>
    <w:rsid w:val="002765C2"/>
    <w:pPr>
      <w:autoSpaceDE w:val="0"/>
      <w:autoSpaceDN w:val="0"/>
      <w:adjustRightInd w:val="0"/>
    </w:pPr>
    <w:rPr>
      <w:rFonts w:eastAsia="Calibri"/>
      <w:color w:val="000000"/>
      <w:lang w:eastAsia="cs-CZ"/>
    </w:rPr>
  </w:style>
  <w:style w:type="paragraph" w:styleId="Normlnweb">
    <w:name w:val="Normal (Web)"/>
    <w:basedOn w:val="Normln"/>
    <w:uiPriority w:val="99"/>
    <w:rsid w:val="002765C2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F100A9"/>
    <w:pPr>
      <w:widowControl w:val="0"/>
      <w:jc w:val="both"/>
    </w:pPr>
    <w:rPr>
      <w:rFonts w:ascii="Arial" w:eastAsia="Arial" w:hAnsi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100A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319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19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1926"/>
    <w:rPr>
      <w:rFonts w:eastAsia="MS Mincho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19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1926"/>
    <w:rPr>
      <w:rFonts w:eastAsia="MS Mincho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19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926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2847</Words>
  <Characters>16801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Michaela Nejedlá</dc:creator>
  <cp:lastModifiedBy>Markéta Česalová</cp:lastModifiedBy>
  <cp:revision>5</cp:revision>
  <cp:lastPrinted>2024-11-13T06:16:00Z</cp:lastPrinted>
  <dcterms:created xsi:type="dcterms:W3CDTF">2024-11-29T10:21:00Z</dcterms:created>
  <dcterms:modified xsi:type="dcterms:W3CDTF">2024-12-05T11:09:00Z</dcterms:modified>
</cp:coreProperties>
</file>