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1A39" w14:textId="77777777" w:rsidR="003C4CC4" w:rsidRDefault="003C4CC4">
      <w:pPr>
        <w:pStyle w:val="Textodstavce"/>
        <w:ind w:left="7080" w:firstLine="708"/>
        <w:rPr>
          <w:rFonts w:ascii="Arial" w:hAnsi="Arial" w:cs="Arial"/>
          <w:sz w:val="20"/>
          <w:szCs w:val="20"/>
        </w:rPr>
      </w:pPr>
    </w:p>
    <w:p w14:paraId="7EBC070F" w14:textId="77777777" w:rsidR="00BA797A" w:rsidRDefault="00BA797A" w:rsidP="003977E6">
      <w:pPr>
        <w:pStyle w:val="Zkladntext"/>
        <w:keepNext/>
        <w:tabs>
          <w:tab w:val="left" w:pos="1327"/>
        </w:tabs>
        <w:suppressAutoHyphens/>
        <w:rPr>
          <w:rFonts w:cs="Arial"/>
          <w:b/>
          <w:sz w:val="24"/>
          <w:szCs w:val="24"/>
        </w:rPr>
      </w:pPr>
    </w:p>
    <w:p w14:paraId="3DBF726D" w14:textId="6EF0968B" w:rsidR="00BA797A" w:rsidRDefault="003977E6" w:rsidP="00BA797A">
      <w:pPr>
        <w:pStyle w:val="Zkladntext"/>
        <w:keepNext/>
        <w:tabs>
          <w:tab w:val="left" w:pos="1327"/>
        </w:tabs>
        <w:suppressAutoHyphens/>
        <w:rPr>
          <w:rFonts w:cs="Arial"/>
          <w:b/>
          <w:sz w:val="24"/>
          <w:szCs w:val="24"/>
        </w:rPr>
      </w:pPr>
      <w:r>
        <w:rPr>
          <w:rFonts w:cs="Arial"/>
          <w:b/>
          <w:sz w:val="24"/>
          <w:szCs w:val="24"/>
        </w:rPr>
        <w:tab/>
      </w:r>
    </w:p>
    <w:p w14:paraId="4F080C9B" w14:textId="4B25B2A0"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w:t>
      </w:r>
      <w:r w:rsidR="00D66B39">
        <w:rPr>
          <w:rFonts w:cs="Arial"/>
          <w:b/>
          <w:sz w:val="24"/>
          <w:szCs w:val="24"/>
        </w:rPr>
        <w:t>Dohoda o narovnání</w:t>
      </w:r>
      <w:r w:rsidRPr="006546AE">
        <w:rPr>
          <w:rFonts w:cs="Arial"/>
          <w:b/>
          <w:sz w:val="24"/>
          <w:szCs w:val="24"/>
        </w:rPr>
        <w:t xml:space="preserve"> </w:t>
      </w:r>
    </w:p>
    <w:p w14:paraId="02D87DB7" w14:textId="257597BB" w:rsidR="006C61B0" w:rsidRPr="006546AE" w:rsidRDefault="0005486C">
      <w:pPr>
        <w:spacing w:before="120"/>
        <w:jc w:val="center"/>
        <w:rPr>
          <w:rFonts w:cs="Arial"/>
          <w:i/>
        </w:rPr>
      </w:pPr>
      <w:r w:rsidRPr="006546AE">
        <w:rPr>
          <w:rFonts w:cs="Arial"/>
        </w:rPr>
        <w:t xml:space="preserve">uzavřená podle </w:t>
      </w:r>
      <w:proofErr w:type="spellStart"/>
      <w:r w:rsidRPr="006546AE">
        <w:rPr>
          <w:rFonts w:cs="Arial"/>
        </w:rPr>
        <w:t>ust</w:t>
      </w:r>
      <w:proofErr w:type="spellEnd"/>
      <w:r w:rsidRPr="006546AE">
        <w:rPr>
          <w:rFonts w:cs="Arial"/>
        </w:rPr>
        <w:t xml:space="preserve">. § </w:t>
      </w:r>
      <w:r w:rsidR="00D66B39">
        <w:rPr>
          <w:rFonts w:cs="Arial"/>
        </w:rPr>
        <w:t>1903</w:t>
      </w:r>
      <w:r w:rsidRPr="006546AE">
        <w:rPr>
          <w:rFonts w:cs="Arial"/>
        </w:rPr>
        <w:t xml:space="preserve"> zákona č. 89/2012 Sb., občanského zákoníku </w:t>
      </w:r>
      <w:r w:rsidRPr="006546AE">
        <w:rPr>
          <w:rFonts w:cs="Arial"/>
          <w:i/>
        </w:rPr>
        <w:t>(dále jen „</w:t>
      </w:r>
      <w:r w:rsidR="00D66B39">
        <w:rPr>
          <w:rFonts w:cs="Arial"/>
          <w:i/>
        </w:rPr>
        <w:t>občanský zákoník</w:t>
      </w:r>
      <w:r w:rsidRPr="006546AE">
        <w:rPr>
          <w:rFonts w:cs="Arial"/>
          <w:i/>
        </w:rPr>
        <w:t>“)</w:t>
      </w:r>
    </w:p>
    <w:p w14:paraId="465B7C12"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084BE80D" w14:textId="11DB0580" w:rsidR="005E61C6" w:rsidRDefault="0005486C">
      <w:pPr>
        <w:tabs>
          <w:tab w:val="left" w:pos="1260"/>
        </w:tabs>
        <w:spacing w:after="120"/>
        <w:rPr>
          <w:rFonts w:cs="Arial"/>
        </w:rPr>
      </w:pP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311E5CE" w14:textId="1D03C87C" w:rsidR="006C61B0" w:rsidRPr="006546AE" w:rsidRDefault="00E3473D">
      <w:pPr>
        <w:tabs>
          <w:tab w:val="left" w:pos="1260"/>
        </w:tabs>
        <w:spacing w:after="120"/>
        <w:rPr>
          <w:rFonts w:cs="Arial"/>
          <w:b/>
        </w:rPr>
      </w:pPr>
      <w:r w:rsidRPr="006546AE">
        <w:rPr>
          <w:rFonts w:cs="Arial"/>
          <w:b/>
        </w:rPr>
        <w:t>Objednatel</w:t>
      </w:r>
      <w:r w:rsidRPr="006546AE">
        <w:rPr>
          <w:rFonts w:cs="Arial"/>
        </w:rPr>
        <w: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05486C" w:rsidRPr="006546AE">
        <w:rPr>
          <w:rFonts w:cs="Arial"/>
          <w:b/>
        </w:rPr>
        <w:t>město Otrokovice</w:t>
      </w:r>
      <w:r w:rsidR="0005486C" w:rsidRPr="006546AE">
        <w:rPr>
          <w:rFonts w:cs="Arial"/>
        </w:rPr>
        <w:tab/>
      </w:r>
      <w:r w:rsidR="0005486C" w:rsidRPr="006546AE">
        <w:rPr>
          <w:rFonts w:cs="Arial"/>
          <w:b/>
        </w:rPr>
        <w:t xml:space="preserve">  </w:t>
      </w:r>
      <w:r w:rsidR="0005486C" w:rsidRPr="006546AE">
        <w:rPr>
          <w:rFonts w:cs="Arial"/>
          <w:b/>
        </w:rPr>
        <w:tab/>
      </w:r>
      <w:r w:rsidR="0005486C" w:rsidRPr="006546AE">
        <w:rPr>
          <w:rFonts w:cs="Arial"/>
          <w:b/>
        </w:rPr>
        <w:tab/>
      </w:r>
      <w:r w:rsidR="0005486C" w:rsidRPr="006546AE">
        <w:rPr>
          <w:rFonts w:cs="Arial"/>
          <w:b/>
        </w:rPr>
        <w:tab/>
      </w:r>
    </w:p>
    <w:p w14:paraId="40A9FAAF" w14:textId="30DEEE7F"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5402E629"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0E44A3E4"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7A501201"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6CCFA8B2" w14:textId="77777777" w:rsidR="006C61B0" w:rsidRPr="006546AE" w:rsidRDefault="0005486C">
      <w:pPr>
        <w:tabs>
          <w:tab w:val="left" w:pos="1800"/>
        </w:tabs>
      </w:pPr>
      <w:r w:rsidRPr="006546AE">
        <w:rPr>
          <w:rFonts w:cs="Arial"/>
        </w:rPr>
        <w:t xml:space="preserve">bankovní spojení: Komerční banka, a.s.  </w:t>
      </w:r>
      <w:proofErr w:type="spellStart"/>
      <w:proofErr w:type="gramStart"/>
      <w:r w:rsidRPr="006546AE">
        <w:rPr>
          <w:rFonts w:cs="Arial"/>
        </w:rPr>
        <w:t>č.ú</w:t>
      </w:r>
      <w:proofErr w:type="spellEnd"/>
      <w:r w:rsidRPr="006546AE">
        <w:rPr>
          <w:rFonts w:cs="Arial"/>
        </w:rPr>
        <w:t>.:</w:t>
      </w:r>
      <w:r w:rsidRPr="006546AE">
        <w:rPr>
          <w:rFonts w:cs="Arial"/>
        </w:rPr>
        <w:tab/>
      </w:r>
      <w:r w:rsidRPr="006546AE">
        <w:rPr>
          <w:rFonts w:cs="Arial"/>
        </w:rPr>
        <w:tab/>
        <w:t>0000122921/0100</w:t>
      </w:r>
      <w:proofErr w:type="gramEnd"/>
      <w:r w:rsidRPr="006546AE">
        <w:rPr>
          <w:rFonts w:cs="Arial"/>
        </w:rPr>
        <w:tab/>
      </w:r>
      <w:r w:rsidRPr="006546AE">
        <w:rPr>
          <w:rFonts w:cs="Arial"/>
        </w:rPr>
        <w:tab/>
      </w:r>
    </w:p>
    <w:p w14:paraId="7587AA13" w14:textId="317CD680"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121292">
        <w:rPr>
          <w:rFonts w:cs="Arial"/>
        </w:rPr>
        <w:t>xxxxxxxxxx</w:t>
      </w:r>
      <w:proofErr w:type="spellEnd"/>
    </w:p>
    <w:p w14:paraId="70948D04" w14:textId="571E2035" w:rsidR="00D74448" w:rsidRDefault="009352CB" w:rsidP="009352CB">
      <w:pPr>
        <w:tabs>
          <w:tab w:val="left" w:pos="4500"/>
        </w:tabs>
        <w:ind w:left="4995" w:hanging="4995"/>
        <w:rPr>
          <w:rFonts w:cs="Arial"/>
        </w:rPr>
      </w:pPr>
      <w:r w:rsidRPr="007C0D8D">
        <w:rPr>
          <w:rFonts w:cs="Arial"/>
        </w:rPr>
        <w:t xml:space="preserve">Tel.: </w:t>
      </w:r>
      <w:r w:rsidR="00121292">
        <w:rPr>
          <w:rFonts w:cs="Arial"/>
        </w:rPr>
        <w:tab/>
      </w:r>
      <w:r w:rsidR="00121292">
        <w:rPr>
          <w:rFonts w:cs="Arial"/>
        </w:rPr>
        <w:tab/>
      </w:r>
      <w:proofErr w:type="spellStart"/>
      <w:r w:rsidR="00121292">
        <w:rPr>
          <w:rFonts w:cs="Arial"/>
        </w:rPr>
        <w:t>xxxxxxxx</w:t>
      </w:r>
      <w:proofErr w:type="spellEnd"/>
      <w:r w:rsidR="00D74448">
        <w:rPr>
          <w:rFonts w:cs="Arial"/>
        </w:rPr>
        <w:t xml:space="preserve"> </w:t>
      </w:r>
    </w:p>
    <w:p w14:paraId="0DF2C4DF" w14:textId="7637810F" w:rsidR="006C61B0" w:rsidRPr="00D74448" w:rsidRDefault="00D74448" w:rsidP="009352CB">
      <w:pPr>
        <w:tabs>
          <w:tab w:val="left" w:pos="4500"/>
        </w:tabs>
        <w:ind w:left="4995" w:hanging="4995"/>
        <w:rPr>
          <w:rFonts w:cs="Arial"/>
        </w:rPr>
      </w:pPr>
      <w:r w:rsidRPr="00D74448">
        <w:rPr>
          <w:rFonts w:cs="Arial"/>
        </w:rPr>
        <w:t xml:space="preserve">E-mail: </w:t>
      </w:r>
      <w:r w:rsidR="00121292">
        <w:rPr>
          <w:rFonts w:cs="Arial"/>
        </w:rPr>
        <w:tab/>
      </w:r>
      <w:r w:rsidR="00121292">
        <w:rPr>
          <w:rFonts w:cs="Arial"/>
        </w:rPr>
        <w:tab/>
        <w:t>xxxxxxxxxxxx</w:t>
      </w:r>
      <w:bookmarkStart w:id="0" w:name="_GoBack"/>
      <w:bookmarkEnd w:id="0"/>
      <w:r w:rsidR="0005486C" w:rsidRPr="00D74448">
        <w:rPr>
          <w:rFonts w:cs="Arial"/>
        </w:rPr>
        <w:tab/>
      </w:r>
      <w:r w:rsidR="0005486C" w:rsidRPr="00D74448">
        <w:rPr>
          <w:rFonts w:cs="Arial"/>
        </w:rPr>
        <w:tab/>
      </w:r>
    </w:p>
    <w:p w14:paraId="35776093" w14:textId="77777777" w:rsidR="006C61B0" w:rsidRDefault="0005486C">
      <w:pPr>
        <w:spacing w:before="120"/>
        <w:rPr>
          <w:rFonts w:cs="Arial"/>
          <w:i/>
        </w:rPr>
      </w:pPr>
      <w:r w:rsidRPr="006546AE">
        <w:rPr>
          <w:rFonts w:cs="Arial"/>
          <w:i/>
        </w:rPr>
        <w:t>(dále jen „objednatel“)</w:t>
      </w:r>
    </w:p>
    <w:p w14:paraId="3FC0BEC5" w14:textId="77777777" w:rsidR="00FC27FA" w:rsidRDefault="00FC27FA">
      <w:pPr>
        <w:pStyle w:val="Zkladntext"/>
        <w:rPr>
          <w:rFonts w:cs="Arial"/>
          <w:i/>
        </w:rPr>
      </w:pPr>
    </w:p>
    <w:p w14:paraId="60635D76" w14:textId="77777777" w:rsidR="00FC27FA" w:rsidRPr="006546AE" w:rsidRDefault="00FC27FA">
      <w:pPr>
        <w:pStyle w:val="Zkladntext"/>
        <w:rPr>
          <w:rFonts w:cs="Arial"/>
        </w:rPr>
      </w:pPr>
      <w:r>
        <w:rPr>
          <w:rFonts w:cs="Arial"/>
          <w:i/>
        </w:rPr>
        <w:t>a</w:t>
      </w:r>
    </w:p>
    <w:p w14:paraId="5F056629" w14:textId="77777777" w:rsidR="006C61B0" w:rsidRPr="006546AE" w:rsidRDefault="006C61B0">
      <w:pPr>
        <w:rPr>
          <w:rFonts w:cs="Arial"/>
          <w:b/>
        </w:rPr>
      </w:pPr>
    </w:p>
    <w:p w14:paraId="261139BD" w14:textId="77777777" w:rsidR="006459F2" w:rsidRDefault="006459F2" w:rsidP="006459F2">
      <w:pPr>
        <w:pStyle w:val="Standard"/>
        <w:spacing w:after="120"/>
      </w:pPr>
      <w:r>
        <w:rPr>
          <w:rFonts w:cs="Arial"/>
          <w:b/>
        </w:rPr>
        <w:t>Zhotovitel:</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b/>
        </w:rPr>
        <w:t>SIMOSTAV, s.r.o.</w:t>
      </w:r>
    </w:p>
    <w:p w14:paraId="7DE0D91B" w14:textId="77777777" w:rsidR="006459F2" w:rsidRDefault="006459F2" w:rsidP="006459F2">
      <w:pPr>
        <w:pStyle w:val="Standard"/>
        <w:jc w:val="both"/>
      </w:pPr>
      <w:r>
        <w:rPr>
          <w:rFonts w:cs="Arial"/>
        </w:rPr>
        <w:t xml:space="preserve">se sídlem: </w:t>
      </w:r>
      <w:r>
        <w:rPr>
          <w:rFonts w:cs="Arial"/>
        </w:rPr>
        <w:tab/>
      </w:r>
      <w:r>
        <w:rPr>
          <w:rFonts w:cs="Arial"/>
        </w:rPr>
        <w:tab/>
      </w:r>
      <w:r>
        <w:rPr>
          <w:rFonts w:cs="Arial"/>
        </w:rPr>
        <w:tab/>
      </w:r>
      <w:r>
        <w:rPr>
          <w:rFonts w:cs="Arial"/>
        </w:rPr>
        <w:tab/>
      </w:r>
      <w:r>
        <w:rPr>
          <w:rFonts w:cs="Arial"/>
        </w:rPr>
        <w:tab/>
      </w:r>
      <w:r>
        <w:rPr>
          <w:rFonts w:cs="Arial"/>
        </w:rPr>
        <w:tab/>
        <w:t>Kasárenská 4063/4, Hodonín, 695 01</w:t>
      </w:r>
      <w:r>
        <w:tab/>
      </w:r>
    </w:p>
    <w:p w14:paraId="35F5CBA8" w14:textId="376A8950" w:rsidR="006459F2" w:rsidRDefault="006459F2" w:rsidP="006459F2">
      <w:pPr>
        <w:pStyle w:val="Standard"/>
        <w:rPr>
          <w:rFonts w:cs="Arial"/>
        </w:rPr>
      </w:pPr>
      <w:r>
        <w:rPr>
          <w:rFonts w:cs="Arial"/>
        </w:rPr>
        <w:t xml:space="preserve">zastoupený:  </w:t>
      </w:r>
      <w:r>
        <w:rPr>
          <w:rFonts w:cs="Arial"/>
        </w:rPr>
        <w:tab/>
      </w:r>
      <w:r>
        <w:rPr>
          <w:rFonts w:cs="Arial"/>
        </w:rPr>
        <w:tab/>
      </w:r>
      <w:r>
        <w:rPr>
          <w:rFonts w:cs="Arial"/>
        </w:rPr>
        <w:tab/>
      </w:r>
      <w:r>
        <w:rPr>
          <w:rFonts w:cs="Arial"/>
        </w:rPr>
        <w:tab/>
      </w:r>
      <w:r>
        <w:rPr>
          <w:rFonts w:cs="Arial"/>
        </w:rPr>
        <w:tab/>
      </w:r>
      <w:r w:rsidR="00A82806">
        <w:rPr>
          <w:rFonts w:cs="Arial"/>
        </w:rPr>
        <w:tab/>
      </w:r>
      <w:r>
        <w:rPr>
          <w:rFonts w:cs="Arial"/>
        </w:rPr>
        <w:t xml:space="preserve">Ing. Jaromírem </w:t>
      </w:r>
      <w:proofErr w:type="spellStart"/>
      <w:r>
        <w:rPr>
          <w:rFonts w:cs="Arial"/>
        </w:rPr>
        <w:t>Šikutou</w:t>
      </w:r>
      <w:proofErr w:type="spellEnd"/>
      <w:r>
        <w:rPr>
          <w:rFonts w:cs="Arial"/>
        </w:rPr>
        <w:t>, jednatelem</w:t>
      </w:r>
    </w:p>
    <w:p w14:paraId="3192C6C5" w14:textId="2CF9952E" w:rsidR="006459F2" w:rsidRDefault="006459F2" w:rsidP="006459F2">
      <w:pPr>
        <w:pStyle w:val="Standard"/>
        <w:rPr>
          <w:rFonts w:cs="Arial"/>
        </w:rPr>
      </w:pPr>
      <w:r>
        <w:rPr>
          <w:rFonts w:cs="Arial"/>
        </w:rPr>
        <w:t>IČ</w:t>
      </w:r>
      <w:r w:rsidR="0085445A">
        <w:rPr>
          <w:rFonts w:cs="Arial"/>
        </w:rPr>
        <w:t>O</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28273320</w:t>
      </w:r>
    </w:p>
    <w:p w14:paraId="66E04C21" w14:textId="77777777" w:rsidR="006459F2" w:rsidRDefault="006459F2" w:rsidP="006459F2">
      <w:pPr>
        <w:pStyle w:val="Standard"/>
        <w:rPr>
          <w:rFonts w:cs="Arial"/>
        </w:rPr>
      </w:pPr>
      <w:r>
        <w:rPr>
          <w:rFonts w:cs="Arial"/>
        </w:rPr>
        <w:t xml:space="preserve">bankovní spojení: </w:t>
      </w:r>
      <w:r>
        <w:rPr>
          <w:rFonts w:cs="Arial"/>
        </w:rPr>
        <w:tab/>
      </w:r>
      <w:r>
        <w:rPr>
          <w:rFonts w:cs="Arial"/>
        </w:rPr>
        <w:tab/>
      </w:r>
      <w:r>
        <w:rPr>
          <w:rFonts w:cs="Arial"/>
        </w:rPr>
        <w:tab/>
      </w:r>
      <w:r>
        <w:rPr>
          <w:rFonts w:cs="Arial"/>
        </w:rPr>
        <w:tab/>
      </w:r>
      <w:r>
        <w:rPr>
          <w:rFonts w:cs="Arial"/>
        </w:rPr>
        <w:tab/>
        <w:t>Moneta Money bank, a.s.</w:t>
      </w:r>
    </w:p>
    <w:p w14:paraId="45D582A7" w14:textId="77777777" w:rsidR="006459F2" w:rsidRDefault="006459F2" w:rsidP="006459F2">
      <w:pPr>
        <w:pStyle w:val="Standard"/>
        <w:rPr>
          <w:rFonts w:cs="Arial"/>
        </w:rPr>
      </w:pPr>
      <w:r>
        <w:rPr>
          <w:rFonts w:cs="Arial"/>
        </w:rPr>
        <w:t xml:space="preserve">č. </w:t>
      </w:r>
      <w:proofErr w:type="spellStart"/>
      <w:r>
        <w:rPr>
          <w:rFonts w:cs="Arial"/>
        </w:rPr>
        <w:t>ú.</w:t>
      </w:r>
      <w:proofErr w:type="spellEnd"/>
      <w:r>
        <w:rPr>
          <w:rFonts w:cs="Arial"/>
        </w:rPr>
        <w:t>:</w:t>
      </w:r>
      <w:r>
        <w:rPr>
          <w:rFonts w:cs="Arial"/>
        </w:rPr>
        <w:tab/>
      </w:r>
      <w:r>
        <w:rPr>
          <w:rFonts w:cs="Arial"/>
        </w:rPr>
        <w:tab/>
        <w:t xml:space="preserve">             </w:t>
      </w:r>
      <w:r>
        <w:rPr>
          <w:rFonts w:cs="Arial"/>
        </w:rPr>
        <w:tab/>
      </w:r>
      <w:r>
        <w:rPr>
          <w:rFonts w:cs="Arial"/>
        </w:rPr>
        <w:tab/>
      </w:r>
      <w:r>
        <w:rPr>
          <w:rFonts w:cs="Arial"/>
        </w:rPr>
        <w:tab/>
      </w:r>
      <w:r>
        <w:rPr>
          <w:rFonts w:cs="Arial"/>
        </w:rPr>
        <w:tab/>
        <w:t>197607489/0600</w:t>
      </w:r>
    </w:p>
    <w:p w14:paraId="2B021364" w14:textId="77777777" w:rsidR="006459F2" w:rsidRDefault="006459F2" w:rsidP="006459F2">
      <w:pPr>
        <w:pStyle w:val="Standard"/>
        <w:rPr>
          <w:rFonts w:cs="Arial"/>
        </w:rPr>
      </w:pPr>
      <w:r>
        <w:rPr>
          <w:rFonts w:cs="Arial"/>
        </w:rPr>
        <w:t xml:space="preserve">tel.:  </w:t>
      </w:r>
      <w:r>
        <w:rPr>
          <w:rFonts w:cs="Arial"/>
        </w:rPr>
        <w:tab/>
      </w:r>
      <w:r>
        <w:rPr>
          <w:rFonts w:cs="Arial"/>
        </w:rPr>
        <w:tab/>
      </w:r>
      <w:r>
        <w:rPr>
          <w:rFonts w:cs="Arial"/>
        </w:rPr>
        <w:tab/>
      </w:r>
      <w:r>
        <w:rPr>
          <w:rFonts w:cs="Arial"/>
        </w:rPr>
        <w:tab/>
      </w:r>
      <w:r>
        <w:rPr>
          <w:rFonts w:cs="Arial"/>
        </w:rPr>
        <w:tab/>
      </w:r>
      <w:r>
        <w:rPr>
          <w:rFonts w:cs="Arial"/>
        </w:rPr>
        <w:tab/>
      </w:r>
      <w:r>
        <w:rPr>
          <w:rFonts w:cs="Arial"/>
        </w:rPr>
        <w:tab/>
        <w:t>602 329 539</w:t>
      </w:r>
    </w:p>
    <w:p w14:paraId="09AEAB30" w14:textId="77777777" w:rsidR="006459F2" w:rsidRDefault="006459F2" w:rsidP="006459F2">
      <w:pPr>
        <w:pStyle w:val="Standard"/>
        <w:rPr>
          <w:rFonts w:cs="Arial"/>
        </w:rPr>
      </w:pPr>
      <w:r>
        <w:rPr>
          <w:rFonts w:cs="Arial"/>
        </w:rPr>
        <w:t xml:space="preserve">e-mail: </w:t>
      </w:r>
      <w:r>
        <w:rPr>
          <w:rFonts w:cs="Arial"/>
        </w:rPr>
        <w:tab/>
      </w:r>
      <w:r>
        <w:rPr>
          <w:rFonts w:cs="Arial"/>
        </w:rPr>
        <w:tab/>
      </w:r>
      <w:r>
        <w:rPr>
          <w:rFonts w:cs="Arial"/>
        </w:rPr>
        <w:tab/>
      </w:r>
      <w:r>
        <w:rPr>
          <w:rFonts w:cs="Arial"/>
        </w:rPr>
        <w:tab/>
      </w:r>
      <w:r>
        <w:rPr>
          <w:rFonts w:cs="Arial"/>
        </w:rPr>
        <w:tab/>
      </w:r>
      <w:r>
        <w:rPr>
          <w:rFonts w:cs="Arial"/>
        </w:rPr>
        <w:tab/>
      </w:r>
      <w:r>
        <w:rPr>
          <w:rFonts w:cs="Arial"/>
        </w:rPr>
        <w:tab/>
        <w:t>sikuta@email.cz</w:t>
      </w:r>
    </w:p>
    <w:p w14:paraId="0CEA0B56" w14:textId="77777777" w:rsidR="006459F2" w:rsidRDefault="006459F2" w:rsidP="006459F2">
      <w:pPr>
        <w:pStyle w:val="Standard"/>
        <w:rPr>
          <w:rFonts w:cs="Arial"/>
        </w:rPr>
      </w:pPr>
      <w:r>
        <w:rPr>
          <w:rFonts w:cs="Arial"/>
        </w:rPr>
        <w:t>zástupce ve věcech technických při realizaci díla:</w:t>
      </w:r>
      <w:r>
        <w:rPr>
          <w:rFonts w:cs="Arial"/>
        </w:rPr>
        <w:tab/>
        <w:t xml:space="preserve">Ing. Jaromír </w:t>
      </w:r>
      <w:proofErr w:type="spellStart"/>
      <w:r>
        <w:rPr>
          <w:rFonts w:cs="Arial"/>
        </w:rPr>
        <w:t>Šikuta</w:t>
      </w:r>
      <w:proofErr w:type="spellEnd"/>
      <w:r>
        <w:rPr>
          <w:rFonts w:cs="Arial"/>
        </w:rPr>
        <w:t>, jednatel</w:t>
      </w:r>
    </w:p>
    <w:p w14:paraId="0AF430C6" w14:textId="77777777" w:rsidR="006459F2" w:rsidRDefault="006459F2" w:rsidP="00360A23">
      <w:pPr>
        <w:pStyle w:val="Zkladntext"/>
        <w:tabs>
          <w:tab w:val="left" w:pos="4500"/>
        </w:tabs>
        <w:rPr>
          <w:rFonts w:cs="Arial"/>
          <w:i/>
        </w:rPr>
      </w:pPr>
      <w:r>
        <w:t>tel.:</w:t>
      </w:r>
      <w:r>
        <w:tab/>
      </w:r>
      <w:r>
        <w:tab/>
        <w:t>602 329 539</w:t>
      </w:r>
      <w:r w:rsidRPr="006546AE">
        <w:rPr>
          <w:rFonts w:cs="Arial"/>
          <w:i/>
        </w:rPr>
        <w:t xml:space="preserve"> </w:t>
      </w:r>
    </w:p>
    <w:p w14:paraId="4DECB775" w14:textId="381EA6DD" w:rsidR="006C61B0" w:rsidRDefault="0005486C" w:rsidP="006459F2">
      <w:pPr>
        <w:pStyle w:val="Zkladntext"/>
        <w:tabs>
          <w:tab w:val="left" w:pos="4500"/>
        </w:tabs>
        <w:spacing w:before="120"/>
        <w:rPr>
          <w:rFonts w:cs="Arial"/>
          <w:i/>
        </w:rPr>
      </w:pPr>
      <w:r w:rsidRPr="006546AE">
        <w:rPr>
          <w:rFonts w:cs="Arial"/>
          <w:i/>
        </w:rPr>
        <w:t>(dále jen „zhotovitel“)</w:t>
      </w:r>
    </w:p>
    <w:p w14:paraId="675143D7" w14:textId="65B87407" w:rsidR="00383F16" w:rsidRPr="00383F16" w:rsidRDefault="00383F16" w:rsidP="006459F2">
      <w:pPr>
        <w:pStyle w:val="Zkladntext"/>
        <w:tabs>
          <w:tab w:val="left" w:pos="4500"/>
        </w:tabs>
        <w:spacing w:before="120"/>
        <w:rPr>
          <w:rFonts w:cs="Arial"/>
          <w:iCs/>
        </w:rPr>
      </w:pPr>
      <w:r w:rsidRPr="00383F16">
        <w:rPr>
          <w:rFonts w:cs="Arial"/>
          <w:iCs/>
        </w:rPr>
        <w:t xml:space="preserve">Objednatel a Zhotovitel jednotlivě jako </w:t>
      </w:r>
      <w:r w:rsidRPr="00383F16">
        <w:rPr>
          <w:rFonts w:cs="Arial"/>
          <w:i/>
        </w:rPr>
        <w:t>„Smluvní strana“</w:t>
      </w:r>
      <w:r w:rsidRPr="00383F16">
        <w:rPr>
          <w:rFonts w:cs="Arial"/>
          <w:iCs/>
        </w:rPr>
        <w:t xml:space="preserve"> a společně jako </w:t>
      </w:r>
      <w:r w:rsidRPr="00383F16">
        <w:rPr>
          <w:rFonts w:cs="Arial"/>
          <w:i/>
        </w:rPr>
        <w:t>„Smluvní strany“</w:t>
      </w:r>
      <w:r w:rsidRPr="00383F16">
        <w:rPr>
          <w:rFonts w:cs="Arial"/>
          <w:iCs/>
        </w:rPr>
        <w:t>.</w:t>
      </w:r>
    </w:p>
    <w:p w14:paraId="0D46DA80" w14:textId="00DB1F62"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 xml:space="preserve">reambule </w:t>
      </w:r>
    </w:p>
    <w:p w14:paraId="12169720" w14:textId="40994F39" w:rsidR="00E43D22" w:rsidRPr="006C5DC9" w:rsidRDefault="007D1EE5" w:rsidP="00E1743C">
      <w:pPr>
        <w:numPr>
          <w:ilvl w:val="1"/>
          <w:numId w:val="2"/>
        </w:numPr>
        <w:ind w:hanging="720"/>
        <w:jc w:val="both"/>
        <w:rPr>
          <w:rFonts w:cs="Arial"/>
        </w:rPr>
      </w:pPr>
      <w:r w:rsidRPr="006C5DC9">
        <w:rPr>
          <w:rFonts w:cs="Arial"/>
        </w:rPr>
        <w:t>Město Otrokovice provedlo výběrové řízení v souladu s ustanovením § 31</w:t>
      </w:r>
      <w:r w:rsidR="00303440" w:rsidRPr="006C5DC9">
        <w:rPr>
          <w:rFonts w:cs="Arial"/>
        </w:rPr>
        <w:t xml:space="preserve"> zákona č 134/2016 Sb. o zadávání veřejných zakázek platném znění (dále jen ZVZ) a v souladu se zásadami </w:t>
      </w:r>
      <w:r w:rsidRPr="006C5DC9">
        <w:rPr>
          <w:rFonts w:cs="Arial"/>
        </w:rPr>
        <w:t>stanovený</w:t>
      </w:r>
      <w:r w:rsidR="00303440" w:rsidRPr="006C5DC9">
        <w:rPr>
          <w:rFonts w:cs="Arial"/>
        </w:rPr>
        <w:t>mi</w:t>
      </w:r>
      <w:r w:rsidRPr="006C5DC9">
        <w:rPr>
          <w:rFonts w:cs="Arial"/>
        </w:rPr>
        <w:t xml:space="preserve"> v § 6 odst. 1 až 3 </w:t>
      </w:r>
      <w:r w:rsidR="00303440" w:rsidRPr="006C5DC9">
        <w:rPr>
          <w:rFonts w:cs="Arial"/>
        </w:rPr>
        <w:t>ZVZ</w:t>
      </w:r>
      <w:r w:rsidR="00645FEA" w:rsidRPr="006C5DC9">
        <w:rPr>
          <w:rFonts w:cs="Arial"/>
        </w:rPr>
        <w:t xml:space="preserve"> </w:t>
      </w:r>
      <w:r w:rsidRPr="006C5DC9">
        <w:rPr>
          <w:rFonts w:cs="Arial"/>
        </w:rPr>
        <w:t>a dle Směrnice města Otrokovice č. 741.01.0-SM-2022-RMO, pro zadávání veřejných zakázek</w:t>
      </w:r>
      <w:r w:rsidR="0085445A" w:rsidRPr="006C5DC9">
        <w:rPr>
          <w:rFonts w:cs="Arial"/>
        </w:rPr>
        <w:t xml:space="preserve"> k veřejné zakázce malého rozsahu s názvem: </w:t>
      </w:r>
      <w:r w:rsidR="0085445A" w:rsidRPr="006C5DC9">
        <w:rPr>
          <w:rFonts w:cs="Arial"/>
          <w:b/>
          <w:bCs/>
        </w:rPr>
        <w:t>„Otrokovice – chodník v ulici Horní a Hložkova“</w:t>
      </w:r>
    </w:p>
    <w:p w14:paraId="0585AA48" w14:textId="77777777" w:rsidR="008206F9" w:rsidRPr="007D1EE5" w:rsidRDefault="008206F9" w:rsidP="008206F9">
      <w:pPr>
        <w:ind w:left="720"/>
        <w:jc w:val="both"/>
        <w:rPr>
          <w:rFonts w:cs="Arial"/>
        </w:rPr>
      </w:pPr>
    </w:p>
    <w:p w14:paraId="07B066B1" w14:textId="548125DB" w:rsidR="00994626" w:rsidRPr="00E43D22" w:rsidRDefault="0085445A" w:rsidP="00E1743C">
      <w:pPr>
        <w:numPr>
          <w:ilvl w:val="1"/>
          <w:numId w:val="2"/>
        </w:numPr>
        <w:ind w:hanging="720"/>
        <w:jc w:val="both"/>
        <w:rPr>
          <w:i/>
        </w:rPr>
      </w:pPr>
      <w:r>
        <w:t>Ve výběrovém řízení</w:t>
      </w:r>
      <w:r w:rsidR="0005486C" w:rsidRPr="00994626">
        <w:t xml:space="preserve"> </w:t>
      </w:r>
      <w:r w:rsidRPr="0085445A">
        <w:t xml:space="preserve">byl rozhodnutím zadavatele vybrán </w:t>
      </w:r>
      <w:r w:rsidR="00303440">
        <w:t>zhotovitel</w:t>
      </w:r>
      <w:r>
        <w:t xml:space="preserve"> </w:t>
      </w:r>
      <w:r w:rsidRPr="0085445A">
        <w:rPr>
          <w:b/>
          <w:bCs/>
        </w:rPr>
        <w:t xml:space="preserve">SIMOSTAV, s.r.o. </w:t>
      </w:r>
      <w:r w:rsidRPr="0085445A">
        <w:t>se sídlem Kasárenská 4063/4, Hodonín, 695 01, IČO: 28273320</w:t>
      </w:r>
      <w:r>
        <w:t>.</w:t>
      </w:r>
    </w:p>
    <w:p w14:paraId="0CB2F0B6" w14:textId="77777777" w:rsidR="008206F9" w:rsidRDefault="008206F9" w:rsidP="00E1743C">
      <w:pPr>
        <w:ind w:left="708"/>
        <w:jc w:val="both"/>
        <w:rPr>
          <w:rFonts w:cs="Arial"/>
        </w:rPr>
      </w:pPr>
    </w:p>
    <w:p w14:paraId="15605365" w14:textId="19E54C75" w:rsidR="006C61B0" w:rsidRDefault="0085445A" w:rsidP="00E1743C">
      <w:pPr>
        <w:ind w:left="708"/>
        <w:jc w:val="both"/>
        <w:rPr>
          <w:rFonts w:cs="Arial"/>
        </w:rPr>
      </w:pPr>
      <w:r w:rsidRPr="0085445A">
        <w:rPr>
          <w:rFonts w:cs="Arial"/>
        </w:rPr>
        <w:t xml:space="preserve">Smlouvu o dílo uzavřely Smluvní strany dne </w:t>
      </w:r>
      <w:proofErr w:type="gramStart"/>
      <w:r>
        <w:rPr>
          <w:rFonts w:cs="Arial"/>
        </w:rPr>
        <w:t>09.04.2024</w:t>
      </w:r>
      <w:proofErr w:type="gramEnd"/>
      <w:r w:rsidRPr="0085445A">
        <w:rPr>
          <w:rFonts w:cs="Arial"/>
        </w:rPr>
        <w:t>.</w:t>
      </w:r>
      <w:r w:rsidR="0005486C" w:rsidRPr="006546AE">
        <w:rPr>
          <w:rFonts w:cs="Arial"/>
        </w:rPr>
        <w:t xml:space="preserve"> </w:t>
      </w:r>
    </w:p>
    <w:p w14:paraId="2B6BFAEC" w14:textId="77777777" w:rsidR="00994626" w:rsidRPr="006546AE" w:rsidRDefault="00994626" w:rsidP="00E1743C">
      <w:pPr>
        <w:ind w:left="708"/>
        <w:jc w:val="both"/>
        <w:rPr>
          <w:rFonts w:cs="Arial"/>
        </w:rPr>
      </w:pPr>
    </w:p>
    <w:p w14:paraId="6885F02C" w14:textId="64756B59" w:rsidR="006C61B0" w:rsidRDefault="0085445A" w:rsidP="00E1743C">
      <w:pPr>
        <w:pStyle w:val="Zkladntext"/>
        <w:numPr>
          <w:ilvl w:val="1"/>
          <w:numId w:val="2"/>
        </w:numPr>
        <w:ind w:hanging="720"/>
        <w:jc w:val="both"/>
        <w:rPr>
          <w:rFonts w:cs="Arial"/>
        </w:rPr>
      </w:pPr>
      <w:r w:rsidRPr="0085445A">
        <w:rPr>
          <w:rFonts w:cs="Arial"/>
        </w:rPr>
        <w:t xml:space="preserve">V uzavřené smlouvě o dílo v čl. </w:t>
      </w:r>
      <w:r>
        <w:rPr>
          <w:rFonts w:cs="Arial"/>
        </w:rPr>
        <w:t>4</w:t>
      </w:r>
      <w:r w:rsidRPr="0085445A">
        <w:rPr>
          <w:rFonts w:cs="Arial"/>
        </w:rPr>
        <w:t xml:space="preserve">. odstavec </w:t>
      </w:r>
      <w:r>
        <w:rPr>
          <w:rFonts w:cs="Arial"/>
        </w:rPr>
        <w:t>4.</w:t>
      </w:r>
      <w:r w:rsidRPr="0085445A">
        <w:rPr>
          <w:rFonts w:cs="Arial"/>
        </w:rPr>
        <w:t>1 byla dohodnuta cena za dílo 1 114 545,57 Kč bez DPH.</w:t>
      </w:r>
    </w:p>
    <w:p w14:paraId="09BDEFDF" w14:textId="77777777" w:rsidR="008206F9" w:rsidRPr="006546AE" w:rsidRDefault="008206F9" w:rsidP="008206F9">
      <w:pPr>
        <w:pStyle w:val="Zkladntext"/>
        <w:ind w:left="720"/>
        <w:jc w:val="both"/>
        <w:rPr>
          <w:rFonts w:cs="Arial"/>
        </w:rPr>
      </w:pPr>
    </w:p>
    <w:p w14:paraId="62D554F9" w14:textId="0A260027" w:rsidR="0085445A" w:rsidRPr="0085445A" w:rsidRDefault="0085445A" w:rsidP="008206F9">
      <w:pPr>
        <w:pStyle w:val="Odstavecseseznamem"/>
        <w:numPr>
          <w:ilvl w:val="1"/>
          <w:numId w:val="2"/>
        </w:numPr>
        <w:spacing w:after="0"/>
        <w:ind w:hanging="720"/>
        <w:jc w:val="both"/>
        <w:rPr>
          <w:rFonts w:ascii="Arial" w:eastAsia="Times New Roman" w:hAnsi="Arial" w:cs="Arial"/>
          <w:sz w:val="20"/>
          <w:szCs w:val="20"/>
          <w:lang w:eastAsia="cs-CZ"/>
        </w:rPr>
      </w:pPr>
      <w:bookmarkStart w:id="1" w:name="_Hlk181693421"/>
      <w:r w:rsidRPr="0085445A">
        <w:rPr>
          <w:rFonts w:ascii="Arial" w:eastAsia="Times New Roman" w:hAnsi="Arial" w:cs="Arial"/>
          <w:sz w:val="20"/>
          <w:szCs w:val="20"/>
          <w:lang w:eastAsia="cs-CZ"/>
        </w:rPr>
        <w:t xml:space="preserve">Dílo bylo protokolárně předáno a převzato dne </w:t>
      </w:r>
      <w:proofErr w:type="gramStart"/>
      <w:r w:rsidR="003402FB" w:rsidRPr="00396B6F">
        <w:rPr>
          <w:rFonts w:ascii="Arial" w:eastAsia="Times New Roman" w:hAnsi="Arial" w:cs="Arial"/>
          <w:sz w:val="20"/>
          <w:szCs w:val="20"/>
          <w:lang w:eastAsia="cs-CZ"/>
        </w:rPr>
        <w:t>25</w:t>
      </w:r>
      <w:r w:rsidRPr="00396B6F">
        <w:rPr>
          <w:rFonts w:ascii="Arial" w:eastAsia="Times New Roman" w:hAnsi="Arial" w:cs="Arial"/>
          <w:sz w:val="20"/>
          <w:szCs w:val="20"/>
          <w:lang w:eastAsia="cs-CZ"/>
        </w:rPr>
        <w:t>.</w:t>
      </w:r>
      <w:r w:rsidR="003402FB" w:rsidRPr="00396B6F">
        <w:rPr>
          <w:rFonts w:ascii="Arial" w:eastAsia="Times New Roman" w:hAnsi="Arial" w:cs="Arial"/>
          <w:sz w:val="20"/>
          <w:szCs w:val="20"/>
          <w:lang w:eastAsia="cs-CZ"/>
        </w:rPr>
        <w:t>07</w:t>
      </w:r>
      <w:r w:rsidRPr="00396B6F">
        <w:rPr>
          <w:rFonts w:ascii="Arial" w:eastAsia="Times New Roman" w:hAnsi="Arial" w:cs="Arial"/>
          <w:sz w:val="20"/>
          <w:szCs w:val="20"/>
          <w:lang w:eastAsia="cs-CZ"/>
        </w:rPr>
        <w:t>.2024</w:t>
      </w:r>
      <w:proofErr w:type="gramEnd"/>
      <w:r w:rsidRPr="0085445A">
        <w:rPr>
          <w:rFonts w:ascii="Arial" w:eastAsia="Times New Roman" w:hAnsi="Arial" w:cs="Arial"/>
          <w:sz w:val="20"/>
          <w:szCs w:val="20"/>
          <w:lang w:eastAsia="cs-CZ"/>
        </w:rPr>
        <w:t>. Při závěrečné kontrole soupisu provedených prací, dodávek a služeb bylo konstatováno, že celková hodnota díla se oproti uzavřené smlouvě o dílo nemění a že byly provedeny práce, dodávky a služby, které podstatně nemění závazek smluvních stran.</w:t>
      </w:r>
      <w:bookmarkEnd w:id="1"/>
    </w:p>
    <w:p w14:paraId="755BA9EA" w14:textId="517D5434" w:rsidR="006C61B0" w:rsidRPr="006C5DC9" w:rsidRDefault="0085445A" w:rsidP="00E1743C">
      <w:pPr>
        <w:pStyle w:val="Zkladntext"/>
        <w:numPr>
          <w:ilvl w:val="1"/>
          <w:numId w:val="2"/>
        </w:numPr>
        <w:ind w:hanging="720"/>
        <w:jc w:val="both"/>
      </w:pPr>
      <w:r w:rsidRPr="006C5DC9">
        <w:t>Vzhledem k tomu, že po protokolárním předání a převzetí díla již nelze uzavřít dodatek ke smlouvě o dílo řešící změny závazku, dohodly se Smluvní strany narovnat smluvní vztah.</w:t>
      </w:r>
    </w:p>
    <w:p w14:paraId="58925F5B" w14:textId="4C967607" w:rsidR="006C61B0" w:rsidRPr="006546AE" w:rsidRDefault="00D36E2C" w:rsidP="008C042E">
      <w:pPr>
        <w:pStyle w:val="Odstavecseseznamem"/>
        <w:numPr>
          <w:ilvl w:val="0"/>
          <w:numId w:val="2"/>
        </w:numPr>
        <w:spacing w:before="360" w:after="240"/>
        <w:ind w:left="714" w:hanging="357"/>
        <w:contextualSpacing w:val="0"/>
        <w:jc w:val="center"/>
        <w:rPr>
          <w:rFonts w:ascii="Arial" w:hAnsi="Arial" w:cs="Arial"/>
          <w:b/>
          <w:sz w:val="20"/>
          <w:szCs w:val="20"/>
        </w:rPr>
      </w:pPr>
      <w:r>
        <w:rPr>
          <w:rFonts w:ascii="Arial" w:hAnsi="Arial" w:cs="Arial"/>
          <w:b/>
          <w:sz w:val="20"/>
          <w:szCs w:val="20"/>
        </w:rPr>
        <w:lastRenderedPageBreak/>
        <w:t>Předmět dohody o narovnání</w:t>
      </w:r>
    </w:p>
    <w:p w14:paraId="6FBF06CE" w14:textId="1BECB18C" w:rsidR="00CC67E2" w:rsidRPr="00B17018" w:rsidRDefault="00D36E2C" w:rsidP="00B17018">
      <w:pPr>
        <w:pStyle w:val="Odstavecseseznamem"/>
        <w:numPr>
          <w:ilvl w:val="0"/>
          <w:numId w:val="9"/>
        </w:numPr>
        <w:spacing w:after="0" w:line="240" w:lineRule="auto"/>
        <w:ind w:left="709" w:hanging="709"/>
        <w:contextualSpacing w:val="0"/>
        <w:jc w:val="both"/>
        <w:rPr>
          <w:rFonts w:ascii="Arial" w:eastAsia="MS Mincho" w:hAnsi="Arial" w:cs="Arial"/>
          <w:sz w:val="20"/>
          <w:szCs w:val="20"/>
        </w:rPr>
      </w:pPr>
      <w:r w:rsidRPr="00D36E2C">
        <w:rPr>
          <w:rFonts w:ascii="Arial" w:hAnsi="Arial" w:cs="Arial"/>
          <w:sz w:val="20"/>
          <w:szCs w:val="20"/>
        </w:rPr>
        <w:t xml:space="preserve">Smluvní strany se dohodly na následujícím narovnání čl. </w:t>
      </w:r>
      <w:r>
        <w:rPr>
          <w:rFonts w:ascii="Arial" w:hAnsi="Arial" w:cs="Arial"/>
          <w:sz w:val="20"/>
          <w:szCs w:val="20"/>
        </w:rPr>
        <w:t>4</w:t>
      </w:r>
      <w:r w:rsidRPr="00D36E2C">
        <w:rPr>
          <w:rFonts w:ascii="Arial" w:hAnsi="Arial" w:cs="Arial"/>
          <w:sz w:val="20"/>
          <w:szCs w:val="20"/>
        </w:rPr>
        <w:t xml:space="preserve"> odstavce </w:t>
      </w:r>
      <w:r>
        <w:rPr>
          <w:rFonts w:ascii="Arial" w:hAnsi="Arial" w:cs="Arial"/>
          <w:sz w:val="20"/>
          <w:szCs w:val="20"/>
        </w:rPr>
        <w:t>4.</w:t>
      </w:r>
      <w:r w:rsidRPr="00D36E2C">
        <w:rPr>
          <w:rFonts w:ascii="Arial" w:hAnsi="Arial" w:cs="Arial"/>
          <w:sz w:val="20"/>
          <w:szCs w:val="20"/>
        </w:rPr>
        <w:t>1 Smlouvy o dílo, přičemž stran předmětu narovnání Smluvní strany odkazují na dokumenty, právní jednání, úkony a stanoviska, které si předaly před uzavřením této Dohody o narovnání. Smluvními stranami v souladu s § 1903 Občanského zákoníku je dohodnuto (narovnáno).</w:t>
      </w:r>
    </w:p>
    <w:p w14:paraId="25D27CD2" w14:textId="77777777" w:rsidR="00B17018" w:rsidRPr="00A05C88" w:rsidRDefault="00B17018" w:rsidP="00B17018">
      <w:pPr>
        <w:pStyle w:val="Odstavecseseznamem"/>
        <w:spacing w:after="0" w:line="240" w:lineRule="auto"/>
        <w:ind w:left="709"/>
        <w:contextualSpacing w:val="0"/>
        <w:jc w:val="both"/>
        <w:rPr>
          <w:rFonts w:ascii="Arial" w:eastAsia="MS Mincho" w:hAnsi="Arial" w:cs="Arial"/>
          <w:sz w:val="20"/>
          <w:szCs w:val="20"/>
        </w:rPr>
      </w:pPr>
    </w:p>
    <w:p w14:paraId="0E74F298" w14:textId="2B3F807B" w:rsidR="002E7BD7" w:rsidRDefault="00D36E2C" w:rsidP="00CC67E2">
      <w:pPr>
        <w:pStyle w:val="Odstavecseseznamem"/>
        <w:numPr>
          <w:ilvl w:val="0"/>
          <w:numId w:val="9"/>
        </w:numPr>
        <w:spacing w:after="120" w:line="240" w:lineRule="auto"/>
        <w:ind w:left="709" w:hanging="709"/>
        <w:contextualSpacing w:val="0"/>
        <w:jc w:val="both"/>
        <w:rPr>
          <w:rFonts w:ascii="Arial" w:eastAsia="MS Mincho" w:hAnsi="Arial" w:cs="Arial"/>
          <w:color w:val="auto"/>
          <w:sz w:val="20"/>
          <w:szCs w:val="20"/>
        </w:rPr>
      </w:pPr>
      <w:r w:rsidRPr="00D36E2C">
        <w:rPr>
          <w:rFonts w:ascii="Arial" w:eastAsia="MS Mincho" w:hAnsi="Arial" w:cs="Arial"/>
          <w:color w:val="auto"/>
          <w:sz w:val="20"/>
          <w:szCs w:val="20"/>
        </w:rPr>
        <w:t xml:space="preserve">Strany uzavřením této Dohody o narovnání prohlašují a potvrzují, že cena za dílo je s ohledem na skutečnosti uvedené v čl. </w:t>
      </w:r>
      <w:r>
        <w:rPr>
          <w:rFonts w:ascii="Arial" w:eastAsia="MS Mincho" w:hAnsi="Arial" w:cs="Arial"/>
          <w:color w:val="auto"/>
          <w:sz w:val="20"/>
          <w:szCs w:val="20"/>
        </w:rPr>
        <w:t>2</w:t>
      </w:r>
      <w:r w:rsidRPr="00D36E2C">
        <w:rPr>
          <w:rFonts w:ascii="Arial" w:eastAsia="MS Mincho" w:hAnsi="Arial" w:cs="Arial"/>
          <w:color w:val="auto"/>
          <w:sz w:val="20"/>
          <w:szCs w:val="20"/>
        </w:rPr>
        <w:t xml:space="preserve"> Dohody o narovnání</w:t>
      </w:r>
      <w:r w:rsidR="00B63636">
        <w:rPr>
          <w:rFonts w:ascii="Arial" w:eastAsia="MS Mincho" w:hAnsi="Arial" w:cs="Arial"/>
          <w:color w:val="auto"/>
          <w:sz w:val="20"/>
          <w:szCs w:val="20"/>
        </w:rPr>
        <w:t xml:space="preserve"> následující</w:t>
      </w:r>
      <w:r w:rsidRPr="00D36E2C">
        <w:rPr>
          <w:rFonts w:ascii="Arial" w:eastAsia="MS Mincho" w:hAnsi="Arial" w:cs="Arial"/>
          <w:color w:val="auto"/>
          <w:sz w:val="20"/>
          <w:szCs w:val="20"/>
        </w:rPr>
        <w:t>:</w:t>
      </w:r>
    </w:p>
    <w:p w14:paraId="7A229709" w14:textId="4CE63209" w:rsidR="00D36E2C" w:rsidRDefault="00E1743C" w:rsidP="00E1743C">
      <w:pPr>
        <w:pStyle w:val="Odstavecseseznamem"/>
        <w:spacing w:after="120" w:line="240" w:lineRule="auto"/>
        <w:contextualSpacing w:val="0"/>
        <w:jc w:val="both"/>
        <w:rPr>
          <w:rFonts w:ascii="Arial" w:eastAsia="MS Mincho" w:hAnsi="Arial" w:cs="Arial"/>
          <w:b/>
          <w:bCs/>
          <w:color w:val="auto"/>
          <w:sz w:val="20"/>
          <w:szCs w:val="20"/>
        </w:rPr>
      </w:pPr>
      <w:r>
        <w:rPr>
          <w:rFonts w:ascii="Arial" w:eastAsia="MS Mincho" w:hAnsi="Arial" w:cs="Arial"/>
          <w:b/>
          <w:bCs/>
          <w:color w:val="auto"/>
          <w:sz w:val="20"/>
          <w:szCs w:val="20"/>
        </w:rPr>
        <w:t xml:space="preserve">„4. </w:t>
      </w:r>
      <w:r w:rsidR="00D36E2C" w:rsidRPr="00D36E2C">
        <w:rPr>
          <w:rFonts w:ascii="Arial" w:eastAsia="MS Mincho" w:hAnsi="Arial" w:cs="Arial"/>
          <w:b/>
          <w:bCs/>
          <w:color w:val="auto"/>
          <w:sz w:val="20"/>
          <w:szCs w:val="20"/>
        </w:rPr>
        <w:t>Cena za dílo</w:t>
      </w:r>
    </w:p>
    <w:p w14:paraId="272922A7" w14:textId="4A24E462" w:rsidR="00D36E2C" w:rsidRDefault="00D36E2C" w:rsidP="00E1743C">
      <w:pPr>
        <w:pStyle w:val="Odstavecseseznamem"/>
        <w:numPr>
          <w:ilvl w:val="1"/>
          <w:numId w:val="23"/>
        </w:numPr>
        <w:spacing w:after="120"/>
        <w:jc w:val="both"/>
        <w:rPr>
          <w:rFonts w:ascii="Arial" w:eastAsia="MS Mincho" w:hAnsi="Arial" w:cs="Arial"/>
          <w:color w:val="auto"/>
          <w:sz w:val="20"/>
          <w:szCs w:val="20"/>
        </w:rPr>
      </w:pPr>
      <w:r w:rsidRPr="00D36E2C">
        <w:rPr>
          <w:rFonts w:ascii="Arial" w:eastAsia="MS Mincho" w:hAnsi="Arial" w:cs="Arial"/>
          <w:color w:val="auto"/>
          <w:sz w:val="20"/>
          <w:szCs w:val="20"/>
        </w:rPr>
        <w:t>Cena díla je stanovena dohodou stran na základě nabídkového položkového rozpočtu zhotovitele (příloha</w:t>
      </w:r>
      <w:r>
        <w:rPr>
          <w:rFonts w:ascii="Arial" w:eastAsia="MS Mincho" w:hAnsi="Arial" w:cs="Arial"/>
          <w:color w:val="auto"/>
          <w:sz w:val="20"/>
          <w:szCs w:val="20"/>
        </w:rPr>
        <w:t xml:space="preserve"> </w:t>
      </w:r>
      <w:r w:rsidRPr="00D36E2C">
        <w:rPr>
          <w:rFonts w:ascii="Arial" w:eastAsia="MS Mincho" w:hAnsi="Arial" w:cs="Arial"/>
          <w:color w:val="auto"/>
          <w:sz w:val="20"/>
          <w:szCs w:val="20"/>
        </w:rPr>
        <w:t>č. 1 této smlouvy) a činí:</w:t>
      </w:r>
    </w:p>
    <w:p w14:paraId="2DD8F398" w14:textId="77777777" w:rsidR="00D36E2C" w:rsidRDefault="00D36E2C" w:rsidP="00D36E2C">
      <w:pPr>
        <w:pStyle w:val="Odstavecseseznamem"/>
        <w:spacing w:after="120"/>
        <w:jc w:val="both"/>
        <w:rPr>
          <w:rFonts w:ascii="Arial" w:eastAsia="MS Mincho" w:hAnsi="Arial" w:cs="Arial"/>
          <w:color w:val="auto"/>
          <w:sz w:val="20"/>
          <w:szCs w:val="20"/>
        </w:rPr>
      </w:pPr>
    </w:p>
    <w:p w14:paraId="2F062BDF" w14:textId="77777777"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Cena celkem bez DPH            1 114 545,57 Kč </w:t>
      </w:r>
    </w:p>
    <w:p w14:paraId="1ACDDEC2" w14:textId="79CE5E2E"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DPH 21 %                   </w:t>
      </w:r>
      <w:r w:rsidRPr="00D36E2C">
        <w:rPr>
          <w:rFonts w:ascii="Arial" w:eastAsia="MS Mincho" w:hAnsi="Arial" w:cs="Arial"/>
          <w:b/>
          <w:bCs/>
          <w:color w:val="auto"/>
          <w:sz w:val="20"/>
          <w:szCs w:val="20"/>
        </w:rPr>
        <w:tab/>
      </w:r>
      <w:r w:rsidRPr="00D36E2C">
        <w:rPr>
          <w:rFonts w:ascii="Arial" w:eastAsia="MS Mincho" w:hAnsi="Arial" w:cs="Arial"/>
          <w:b/>
          <w:bCs/>
          <w:color w:val="auto"/>
          <w:sz w:val="20"/>
          <w:szCs w:val="20"/>
        </w:rPr>
        <w:tab/>
      </w:r>
      <w:r>
        <w:rPr>
          <w:rFonts w:ascii="Arial" w:eastAsia="MS Mincho" w:hAnsi="Arial" w:cs="Arial"/>
          <w:b/>
          <w:bCs/>
          <w:color w:val="auto"/>
          <w:sz w:val="20"/>
          <w:szCs w:val="20"/>
        </w:rPr>
        <w:t xml:space="preserve">  </w:t>
      </w:r>
      <w:r w:rsidRPr="00D36E2C">
        <w:rPr>
          <w:rFonts w:ascii="Arial" w:eastAsia="MS Mincho" w:hAnsi="Arial" w:cs="Arial"/>
          <w:b/>
          <w:bCs/>
          <w:color w:val="auto"/>
          <w:sz w:val="20"/>
          <w:szCs w:val="20"/>
        </w:rPr>
        <w:t xml:space="preserve">234 054,57 Kč </w:t>
      </w:r>
    </w:p>
    <w:p w14:paraId="66E77CA9" w14:textId="7CFFF541" w:rsidR="00D36E2C" w:rsidRPr="00D36E2C" w:rsidRDefault="00D36E2C" w:rsidP="00D36E2C">
      <w:pPr>
        <w:pStyle w:val="Odstavecseseznamem"/>
        <w:spacing w:after="12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Cena celkem vč. DPH            </w:t>
      </w:r>
      <w:r>
        <w:rPr>
          <w:rFonts w:ascii="Arial" w:eastAsia="MS Mincho" w:hAnsi="Arial" w:cs="Arial"/>
          <w:b/>
          <w:bCs/>
          <w:color w:val="auto"/>
          <w:sz w:val="20"/>
          <w:szCs w:val="20"/>
        </w:rPr>
        <w:t xml:space="preserve"> </w:t>
      </w:r>
      <w:r w:rsidRPr="00D36E2C">
        <w:rPr>
          <w:rFonts w:ascii="Arial" w:eastAsia="MS Mincho" w:hAnsi="Arial" w:cs="Arial"/>
          <w:b/>
          <w:bCs/>
          <w:color w:val="auto"/>
          <w:sz w:val="20"/>
          <w:szCs w:val="20"/>
        </w:rPr>
        <w:t xml:space="preserve">1 348 600,14 Kč </w:t>
      </w:r>
    </w:p>
    <w:p w14:paraId="03ACACB2" w14:textId="59A64479" w:rsidR="00D36E2C" w:rsidRDefault="00D36E2C" w:rsidP="006238CD">
      <w:pPr>
        <w:pStyle w:val="Odstavecseseznamem"/>
        <w:spacing w:after="0"/>
        <w:jc w:val="both"/>
        <w:rPr>
          <w:rFonts w:ascii="Arial" w:eastAsia="MS Mincho" w:hAnsi="Arial" w:cs="Arial"/>
          <w:b/>
          <w:bCs/>
          <w:color w:val="auto"/>
          <w:sz w:val="20"/>
          <w:szCs w:val="20"/>
        </w:rPr>
      </w:pPr>
      <w:r w:rsidRPr="00D36E2C">
        <w:rPr>
          <w:rFonts w:ascii="Arial" w:eastAsia="MS Mincho" w:hAnsi="Arial" w:cs="Arial"/>
          <w:b/>
          <w:bCs/>
          <w:color w:val="auto"/>
          <w:sz w:val="20"/>
          <w:szCs w:val="20"/>
        </w:rPr>
        <w:t xml:space="preserve"> (cena celkem vč. DPH slovy: </w:t>
      </w:r>
      <w:proofErr w:type="spellStart"/>
      <w:r w:rsidRPr="00D36E2C">
        <w:rPr>
          <w:rFonts w:ascii="Arial" w:eastAsia="MS Mincho" w:hAnsi="Arial" w:cs="Arial"/>
          <w:b/>
          <w:bCs/>
          <w:color w:val="auto"/>
          <w:sz w:val="20"/>
          <w:szCs w:val="20"/>
        </w:rPr>
        <w:t>jedenmiliontřistačtyřicetosmtisícšestsetkorun</w:t>
      </w:r>
      <w:proofErr w:type="spellEnd"/>
      <w:r w:rsidRPr="00D36E2C">
        <w:rPr>
          <w:rFonts w:ascii="Arial" w:eastAsia="MS Mincho" w:hAnsi="Arial" w:cs="Arial"/>
          <w:b/>
          <w:bCs/>
          <w:color w:val="auto"/>
          <w:sz w:val="20"/>
          <w:szCs w:val="20"/>
        </w:rPr>
        <w:t xml:space="preserve"> 0,14 hal).</w:t>
      </w:r>
    </w:p>
    <w:p w14:paraId="0E267E50" w14:textId="77777777" w:rsidR="006238CD" w:rsidRDefault="006238CD" w:rsidP="00D36E2C">
      <w:pPr>
        <w:pStyle w:val="Odstavecseseznamem"/>
        <w:spacing w:after="120"/>
        <w:jc w:val="both"/>
        <w:rPr>
          <w:rFonts w:ascii="Arial" w:eastAsia="MS Mincho" w:hAnsi="Arial" w:cs="Arial"/>
          <w:color w:val="auto"/>
          <w:sz w:val="20"/>
          <w:szCs w:val="20"/>
        </w:rPr>
      </w:pPr>
    </w:p>
    <w:p w14:paraId="03B3E32A" w14:textId="302662B6" w:rsidR="004C4C04" w:rsidRPr="006238CD" w:rsidRDefault="006238CD" w:rsidP="00D36E2C">
      <w:pPr>
        <w:pStyle w:val="Odstavecseseznamem"/>
        <w:spacing w:after="120"/>
        <w:jc w:val="both"/>
        <w:rPr>
          <w:rFonts w:ascii="Arial" w:eastAsia="MS Mincho" w:hAnsi="Arial" w:cs="Arial"/>
          <w:color w:val="auto"/>
          <w:sz w:val="20"/>
          <w:szCs w:val="20"/>
        </w:rPr>
      </w:pPr>
      <w:r w:rsidRPr="006C5DC9">
        <w:rPr>
          <w:rFonts w:ascii="Arial" w:eastAsia="MS Mincho" w:hAnsi="Arial" w:cs="Arial"/>
          <w:color w:val="auto"/>
          <w:sz w:val="20"/>
          <w:szCs w:val="20"/>
        </w:rPr>
        <w:t xml:space="preserve">nepodstatná změna závazku </w:t>
      </w:r>
    </w:p>
    <w:p w14:paraId="11E73C6B" w14:textId="76910BEC" w:rsidR="007E0598" w:rsidRPr="007E0598" w:rsidRDefault="007E0598" w:rsidP="007E0598">
      <w:pPr>
        <w:pStyle w:val="Odstavecseseznamem"/>
        <w:spacing w:after="120"/>
        <w:jc w:val="both"/>
        <w:rPr>
          <w:rFonts w:ascii="Arial" w:eastAsia="MS Mincho" w:hAnsi="Arial" w:cs="Arial"/>
          <w:color w:val="auto"/>
          <w:sz w:val="20"/>
          <w:szCs w:val="20"/>
        </w:rPr>
      </w:pPr>
      <w:r>
        <w:rPr>
          <w:rFonts w:ascii="Arial" w:eastAsia="MS Mincho" w:hAnsi="Arial" w:cs="Arial"/>
          <w:b/>
          <w:bCs/>
          <w:color w:val="auto"/>
          <w:sz w:val="20"/>
          <w:szCs w:val="20"/>
        </w:rPr>
        <w:tab/>
      </w:r>
      <w:r w:rsidRPr="007E0598">
        <w:rPr>
          <w:rFonts w:ascii="Arial" w:eastAsia="MS Mincho" w:hAnsi="Arial" w:cs="Arial"/>
          <w:color w:val="auto"/>
          <w:sz w:val="20"/>
          <w:szCs w:val="20"/>
        </w:rPr>
        <w:t xml:space="preserve">                    </w:t>
      </w:r>
      <w:r w:rsidR="00E1743C">
        <w:rPr>
          <w:rFonts w:ascii="Arial" w:eastAsia="MS Mincho" w:hAnsi="Arial" w:cs="Arial"/>
          <w:color w:val="auto"/>
          <w:sz w:val="20"/>
          <w:szCs w:val="20"/>
        </w:rPr>
        <w:tab/>
      </w:r>
      <w:r w:rsidR="00E1743C">
        <w:rPr>
          <w:rFonts w:ascii="Arial" w:eastAsia="MS Mincho" w:hAnsi="Arial" w:cs="Arial"/>
          <w:color w:val="auto"/>
          <w:sz w:val="20"/>
          <w:szCs w:val="20"/>
        </w:rPr>
        <w:tab/>
      </w:r>
      <w:r w:rsidRPr="007E0598">
        <w:rPr>
          <w:rFonts w:ascii="Arial" w:eastAsia="MS Mincho" w:hAnsi="Arial" w:cs="Arial"/>
          <w:color w:val="auto"/>
          <w:sz w:val="20"/>
          <w:szCs w:val="20"/>
        </w:rPr>
        <w:t xml:space="preserve"> -   </w:t>
      </w:r>
      <w:r w:rsidR="003402FB">
        <w:rPr>
          <w:rFonts w:ascii="Arial" w:eastAsia="MS Mincho" w:hAnsi="Arial" w:cs="Arial"/>
          <w:color w:val="auto"/>
          <w:sz w:val="20"/>
          <w:szCs w:val="20"/>
        </w:rPr>
        <w:t>33 661,25</w:t>
      </w:r>
      <w:r w:rsidRPr="007E0598">
        <w:rPr>
          <w:rFonts w:ascii="Arial" w:eastAsia="MS Mincho" w:hAnsi="Arial" w:cs="Arial"/>
          <w:color w:val="auto"/>
          <w:sz w:val="20"/>
          <w:szCs w:val="20"/>
        </w:rPr>
        <w:t xml:space="preserve"> Kč</w:t>
      </w:r>
    </w:p>
    <w:p w14:paraId="55C88847" w14:textId="0CDBC624" w:rsidR="004C4C04" w:rsidRPr="007E0598" w:rsidRDefault="007E0598" w:rsidP="007E0598">
      <w:pPr>
        <w:pStyle w:val="Odstavecseseznamem"/>
        <w:spacing w:after="120"/>
        <w:jc w:val="both"/>
        <w:rPr>
          <w:rFonts w:ascii="Arial" w:eastAsia="MS Mincho" w:hAnsi="Arial" w:cs="Arial"/>
          <w:color w:val="auto"/>
          <w:sz w:val="20"/>
          <w:szCs w:val="20"/>
        </w:rPr>
      </w:pPr>
      <w:r w:rsidRPr="007E0598">
        <w:rPr>
          <w:rFonts w:ascii="Arial" w:eastAsia="MS Mincho" w:hAnsi="Arial" w:cs="Arial"/>
          <w:color w:val="auto"/>
          <w:sz w:val="20"/>
          <w:szCs w:val="20"/>
        </w:rPr>
        <w:tab/>
      </w:r>
      <w:r w:rsidRPr="007E0598">
        <w:rPr>
          <w:rFonts w:ascii="Arial" w:eastAsia="MS Mincho" w:hAnsi="Arial" w:cs="Arial"/>
          <w:color w:val="auto"/>
          <w:sz w:val="20"/>
          <w:szCs w:val="20"/>
        </w:rPr>
        <w:tab/>
        <w:t xml:space="preserve">      </w:t>
      </w:r>
      <w:r w:rsidR="00396B6F">
        <w:rPr>
          <w:rFonts w:ascii="Arial" w:eastAsia="MS Mincho" w:hAnsi="Arial" w:cs="Arial"/>
          <w:color w:val="auto"/>
          <w:sz w:val="20"/>
          <w:szCs w:val="20"/>
        </w:rPr>
        <w:t xml:space="preserve"> </w:t>
      </w:r>
      <w:r w:rsidR="00E1743C">
        <w:rPr>
          <w:rFonts w:ascii="Arial" w:eastAsia="MS Mincho" w:hAnsi="Arial" w:cs="Arial"/>
          <w:color w:val="auto"/>
          <w:sz w:val="20"/>
          <w:szCs w:val="20"/>
        </w:rPr>
        <w:tab/>
      </w:r>
      <w:r w:rsidR="00E1743C">
        <w:rPr>
          <w:rFonts w:ascii="Arial" w:eastAsia="MS Mincho" w:hAnsi="Arial" w:cs="Arial"/>
          <w:color w:val="auto"/>
          <w:sz w:val="20"/>
          <w:szCs w:val="20"/>
        </w:rPr>
        <w:tab/>
      </w:r>
      <w:r w:rsidRPr="007E0598">
        <w:rPr>
          <w:rFonts w:ascii="Arial" w:eastAsia="MS Mincho" w:hAnsi="Arial" w:cs="Arial"/>
          <w:color w:val="auto"/>
          <w:sz w:val="20"/>
          <w:szCs w:val="20"/>
        </w:rPr>
        <w:t xml:space="preserve"> +  </w:t>
      </w:r>
      <w:r w:rsidR="003402FB">
        <w:rPr>
          <w:rFonts w:ascii="Arial" w:eastAsia="MS Mincho" w:hAnsi="Arial" w:cs="Arial"/>
          <w:color w:val="auto"/>
          <w:sz w:val="20"/>
          <w:szCs w:val="20"/>
        </w:rPr>
        <w:t>33 661,25</w:t>
      </w:r>
      <w:r w:rsidRPr="007E0598">
        <w:rPr>
          <w:rFonts w:ascii="Arial" w:eastAsia="MS Mincho" w:hAnsi="Arial" w:cs="Arial"/>
          <w:color w:val="auto"/>
          <w:sz w:val="20"/>
          <w:szCs w:val="20"/>
        </w:rPr>
        <w:t xml:space="preserve"> Kč</w:t>
      </w:r>
    </w:p>
    <w:p w14:paraId="4598D4C5" w14:textId="77777777" w:rsidR="007E0598" w:rsidRDefault="007E0598" w:rsidP="00D36E2C">
      <w:pPr>
        <w:pStyle w:val="Odstavecseseznamem"/>
        <w:spacing w:after="120"/>
        <w:jc w:val="both"/>
        <w:rPr>
          <w:rFonts w:ascii="Arial" w:eastAsia="MS Mincho" w:hAnsi="Arial" w:cs="Arial"/>
          <w:color w:val="auto"/>
          <w:sz w:val="20"/>
          <w:szCs w:val="20"/>
        </w:rPr>
      </w:pPr>
    </w:p>
    <w:p w14:paraId="284FC899" w14:textId="48ECF5A7" w:rsidR="006238CD" w:rsidRDefault="006238CD" w:rsidP="00D36E2C">
      <w:pPr>
        <w:pStyle w:val="Odstavecseseznamem"/>
        <w:spacing w:after="120"/>
        <w:jc w:val="both"/>
        <w:rPr>
          <w:rFonts w:ascii="Arial" w:eastAsia="MS Mincho" w:hAnsi="Arial" w:cs="Arial"/>
          <w:color w:val="auto"/>
          <w:sz w:val="20"/>
          <w:szCs w:val="20"/>
        </w:rPr>
      </w:pPr>
      <w:r w:rsidRPr="006238CD">
        <w:rPr>
          <w:rFonts w:ascii="Arial" w:eastAsia="MS Mincho" w:hAnsi="Arial" w:cs="Arial"/>
          <w:color w:val="auto"/>
          <w:sz w:val="20"/>
          <w:szCs w:val="20"/>
        </w:rPr>
        <w:t>Cena díla po provedení změn:</w:t>
      </w:r>
    </w:p>
    <w:p w14:paraId="558F0B21" w14:textId="77777777" w:rsidR="006238CD" w:rsidRDefault="006238CD" w:rsidP="00D36E2C">
      <w:pPr>
        <w:pStyle w:val="Odstavecseseznamem"/>
        <w:spacing w:after="120"/>
        <w:jc w:val="both"/>
        <w:rPr>
          <w:rFonts w:ascii="Arial" w:eastAsia="MS Mincho" w:hAnsi="Arial" w:cs="Arial"/>
          <w:color w:val="auto"/>
          <w:sz w:val="20"/>
          <w:szCs w:val="20"/>
        </w:rPr>
      </w:pPr>
    </w:p>
    <w:p w14:paraId="78602900" w14:textId="77777777"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Cena celkem bez DPH            1 114 545,57 Kč </w:t>
      </w:r>
    </w:p>
    <w:p w14:paraId="1C11EFB2" w14:textId="77777777"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DPH 21 %                   </w:t>
      </w:r>
      <w:r w:rsidRPr="006238CD">
        <w:rPr>
          <w:rFonts w:ascii="Arial" w:eastAsia="MS Mincho" w:hAnsi="Arial" w:cs="Arial"/>
          <w:b/>
          <w:bCs/>
          <w:color w:val="auto"/>
          <w:sz w:val="20"/>
          <w:szCs w:val="20"/>
        </w:rPr>
        <w:tab/>
      </w:r>
      <w:r w:rsidRPr="006238CD">
        <w:rPr>
          <w:rFonts w:ascii="Arial" w:eastAsia="MS Mincho" w:hAnsi="Arial" w:cs="Arial"/>
          <w:b/>
          <w:bCs/>
          <w:color w:val="auto"/>
          <w:sz w:val="20"/>
          <w:szCs w:val="20"/>
        </w:rPr>
        <w:tab/>
        <w:t xml:space="preserve">  234 054,57 Kč </w:t>
      </w:r>
    </w:p>
    <w:p w14:paraId="77253B87" w14:textId="77777777" w:rsidR="006238CD" w:rsidRP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Cena celkem vč. DPH             1 348 600,14 Kč </w:t>
      </w:r>
    </w:p>
    <w:p w14:paraId="14D1BA8F" w14:textId="41D11E7A" w:rsidR="006238CD" w:rsidRDefault="006238CD" w:rsidP="006238CD">
      <w:pPr>
        <w:pStyle w:val="Odstavecseseznamem"/>
        <w:spacing w:after="120"/>
        <w:jc w:val="both"/>
        <w:rPr>
          <w:rFonts w:ascii="Arial" w:eastAsia="MS Mincho" w:hAnsi="Arial" w:cs="Arial"/>
          <w:b/>
          <w:bCs/>
          <w:color w:val="auto"/>
          <w:sz w:val="20"/>
          <w:szCs w:val="20"/>
        </w:rPr>
      </w:pPr>
      <w:r w:rsidRPr="006238CD">
        <w:rPr>
          <w:rFonts w:ascii="Arial" w:eastAsia="MS Mincho" w:hAnsi="Arial" w:cs="Arial"/>
          <w:b/>
          <w:bCs/>
          <w:color w:val="auto"/>
          <w:sz w:val="20"/>
          <w:szCs w:val="20"/>
        </w:rPr>
        <w:t xml:space="preserve"> (cena celkem vč. DPH slovy: </w:t>
      </w:r>
      <w:proofErr w:type="spellStart"/>
      <w:r w:rsidRPr="006238CD">
        <w:rPr>
          <w:rFonts w:ascii="Arial" w:eastAsia="MS Mincho" w:hAnsi="Arial" w:cs="Arial"/>
          <w:b/>
          <w:bCs/>
          <w:color w:val="auto"/>
          <w:sz w:val="20"/>
          <w:szCs w:val="20"/>
        </w:rPr>
        <w:t>jedenmiliontřistačtyřicetosmtisícšestsetkorun</w:t>
      </w:r>
      <w:proofErr w:type="spellEnd"/>
      <w:r w:rsidRPr="006238CD">
        <w:rPr>
          <w:rFonts w:ascii="Arial" w:eastAsia="MS Mincho" w:hAnsi="Arial" w:cs="Arial"/>
          <w:b/>
          <w:bCs/>
          <w:color w:val="auto"/>
          <w:sz w:val="20"/>
          <w:szCs w:val="20"/>
        </w:rPr>
        <w:t xml:space="preserve"> 0,14 hal).</w:t>
      </w:r>
      <w:r w:rsidR="00E1743C">
        <w:rPr>
          <w:rFonts w:ascii="Arial" w:eastAsia="MS Mincho" w:hAnsi="Arial" w:cs="Arial"/>
          <w:b/>
          <w:bCs/>
          <w:color w:val="auto"/>
          <w:sz w:val="20"/>
          <w:szCs w:val="20"/>
        </w:rPr>
        <w:t>“</w:t>
      </w:r>
    </w:p>
    <w:p w14:paraId="6AADCAD8" w14:textId="77777777" w:rsidR="002E0C98" w:rsidRDefault="002E0C98" w:rsidP="006238CD">
      <w:pPr>
        <w:pStyle w:val="Odstavecseseznamem"/>
        <w:spacing w:after="120"/>
        <w:jc w:val="both"/>
        <w:rPr>
          <w:rFonts w:ascii="Arial" w:eastAsia="MS Mincho" w:hAnsi="Arial" w:cs="Arial"/>
          <w:b/>
          <w:bCs/>
          <w:color w:val="auto"/>
          <w:sz w:val="20"/>
          <w:szCs w:val="20"/>
        </w:rPr>
      </w:pPr>
    </w:p>
    <w:p w14:paraId="79A1E0E4" w14:textId="4AC3C327" w:rsidR="002E0C98" w:rsidRDefault="002E0C98" w:rsidP="001F65CC">
      <w:pPr>
        <w:pStyle w:val="Odstavecseseznamem"/>
        <w:spacing w:after="0"/>
        <w:jc w:val="both"/>
        <w:rPr>
          <w:rFonts w:ascii="Arial" w:eastAsia="MS Mincho" w:hAnsi="Arial" w:cs="Arial"/>
          <w:color w:val="auto"/>
          <w:sz w:val="20"/>
          <w:szCs w:val="20"/>
        </w:rPr>
      </w:pPr>
      <w:r w:rsidRPr="00E1743C">
        <w:rPr>
          <w:rFonts w:ascii="Arial" w:eastAsia="MS Mincho" w:hAnsi="Arial" w:cs="Arial"/>
          <w:color w:val="auto"/>
          <w:sz w:val="20"/>
          <w:szCs w:val="20"/>
        </w:rPr>
        <w:t xml:space="preserve">Změny jsou doloženy </w:t>
      </w:r>
      <w:r w:rsidR="00E1743C">
        <w:rPr>
          <w:rFonts w:ascii="Arial" w:eastAsia="MS Mincho" w:hAnsi="Arial" w:cs="Arial"/>
          <w:color w:val="auto"/>
          <w:sz w:val="20"/>
          <w:szCs w:val="20"/>
        </w:rPr>
        <w:t>Z</w:t>
      </w:r>
      <w:r w:rsidRPr="00E1743C">
        <w:rPr>
          <w:rFonts w:ascii="Arial" w:eastAsia="MS Mincho" w:hAnsi="Arial" w:cs="Arial"/>
          <w:color w:val="auto"/>
          <w:sz w:val="20"/>
          <w:szCs w:val="20"/>
        </w:rPr>
        <w:t>měn</w:t>
      </w:r>
      <w:r w:rsidR="00E1743C">
        <w:rPr>
          <w:rFonts w:ascii="Arial" w:eastAsia="MS Mincho" w:hAnsi="Arial" w:cs="Arial"/>
          <w:color w:val="auto"/>
          <w:sz w:val="20"/>
          <w:szCs w:val="20"/>
        </w:rPr>
        <w:t>ovým listem č. 01</w:t>
      </w:r>
      <w:r w:rsidRPr="00E1743C">
        <w:rPr>
          <w:rFonts w:ascii="Arial" w:eastAsia="MS Mincho" w:hAnsi="Arial" w:cs="Arial"/>
          <w:color w:val="auto"/>
          <w:sz w:val="20"/>
          <w:szCs w:val="20"/>
        </w:rPr>
        <w:t xml:space="preserve"> (viz příloh</w:t>
      </w:r>
      <w:r w:rsidR="00E1743C" w:rsidRPr="00E1743C">
        <w:rPr>
          <w:rFonts w:ascii="Arial" w:eastAsia="MS Mincho" w:hAnsi="Arial" w:cs="Arial"/>
          <w:color w:val="auto"/>
          <w:sz w:val="20"/>
          <w:szCs w:val="20"/>
        </w:rPr>
        <w:t>a</w:t>
      </w:r>
      <w:r w:rsidRPr="00E1743C">
        <w:rPr>
          <w:rFonts w:ascii="Arial" w:eastAsia="MS Mincho" w:hAnsi="Arial" w:cs="Arial"/>
          <w:color w:val="auto"/>
          <w:sz w:val="20"/>
          <w:szCs w:val="20"/>
        </w:rPr>
        <w:t xml:space="preserve"> dohody o narovnání).</w:t>
      </w:r>
    </w:p>
    <w:p w14:paraId="4D48A584" w14:textId="77777777" w:rsidR="001F65CC" w:rsidRPr="002E0C98" w:rsidRDefault="001F65CC" w:rsidP="001F65CC">
      <w:pPr>
        <w:pStyle w:val="Odstavecseseznamem"/>
        <w:spacing w:after="0"/>
        <w:jc w:val="both"/>
        <w:rPr>
          <w:rFonts w:ascii="Arial" w:eastAsia="MS Mincho" w:hAnsi="Arial" w:cs="Arial"/>
          <w:color w:val="auto"/>
          <w:sz w:val="20"/>
          <w:szCs w:val="20"/>
        </w:rPr>
      </w:pPr>
    </w:p>
    <w:p w14:paraId="378B581B" w14:textId="4BA5A952" w:rsidR="00457DBC" w:rsidRPr="002E0C98" w:rsidRDefault="002E0C98" w:rsidP="000E5DA7">
      <w:pPr>
        <w:pStyle w:val="Odstavecseseznamem"/>
        <w:numPr>
          <w:ilvl w:val="0"/>
          <w:numId w:val="9"/>
        </w:numPr>
        <w:spacing w:after="0" w:line="240" w:lineRule="auto"/>
        <w:ind w:left="709" w:hanging="709"/>
        <w:contextualSpacing w:val="0"/>
        <w:jc w:val="both"/>
      </w:pPr>
      <w:r w:rsidRPr="002E0C98">
        <w:rPr>
          <w:rFonts w:ascii="Arial" w:hAnsi="Arial"/>
          <w:sz w:val="20"/>
          <w:szCs w:val="20"/>
        </w:rPr>
        <w:t xml:space="preserve">Narovnáním dle této Dohody se narovnávají všechna práva, povinnosti a závazky související s Předmětem narovnání tak, jak je tento vymezen v čl. </w:t>
      </w:r>
      <w:r w:rsidR="00CB2789" w:rsidRPr="00CB2789">
        <w:rPr>
          <w:rFonts w:ascii="Arial" w:hAnsi="Arial"/>
          <w:sz w:val="20"/>
          <w:szCs w:val="20"/>
        </w:rPr>
        <w:t>3. odstavec 3.1</w:t>
      </w:r>
      <w:r w:rsidRPr="002E0C98">
        <w:rPr>
          <w:rFonts w:ascii="Arial" w:hAnsi="Arial"/>
          <w:sz w:val="20"/>
          <w:szCs w:val="20"/>
        </w:rPr>
        <w:t xml:space="preserve"> této Dohody o narovnání, přičemž Smluvní strany této Dohody o narovnání nejsou po sobě oprávněny ve vztahu k Předmětu narovnání požadovat nic dalšího, než je sjednáno v</w:t>
      </w:r>
      <w:r w:rsidR="00CB2789">
        <w:rPr>
          <w:rFonts w:ascii="Arial" w:hAnsi="Arial"/>
          <w:sz w:val="20"/>
          <w:szCs w:val="20"/>
        </w:rPr>
        <w:t> </w:t>
      </w:r>
      <w:r w:rsidRPr="002E0C98">
        <w:rPr>
          <w:rFonts w:ascii="Arial" w:hAnsi="Arial"/>
          <w:sz w:val="20"/>
          <w:szCs w:val="20"/>
        </w:rPr>
        <w:t>čl</w:t>
      </w:r>
      <w:r w:rsidR="00CB2789">
        <w:rPr>
          <w:rFonts w:ascii="Arial" w:hAnsi="Arial"/>
          <w:sz w:val="20"/>
          <w:szCs w:val="20"/>
        </w:rPr>
        <w:t>.</w:t>
      </w:r>
      <w:r w:rsidRPr="002E0C98">
        <w:rPr>
          <w:rFonts w:ascii="Arial" w:hAnsi="Arial"/>
          <w:sz w:val="20"/>
          <w:szCs w:val="20"/>
        </w:rPr>
        <w:t xml:space="preserve"> </w:t>
      </w:r>
      <w:r>
        <w:rPr>
          <w:rFonts w:ascii="Arial" w:hAnsi="Arial"/>
          <w:sz w:val="20"/>
          <w:szCs w:val="20"/>
        </w:rPr>
        <w:t>3</w:t>
      </w:r>
      <w:r w:rsidRPr="002E0C98">
        <w:rPr>
          <w:rFonts w:ascii="Arial" w:hAnsi="Arial"/>
          <w:sz w:val="20"/>
          <w:szCs w:val="20"/>
        </w:rPr>
        <w:t xml:space="preserve">. odstavec </w:t>
      </w:r>
      <w:r>
        <w:rPr>
          <w:rFonts w:ascii="Arial" w:hAnsi="Arial"/>
          <w:sz w:val="20"/>
          <w:szCs w:val="20"/>
        </w:rPr>
        <w:t>3.</w:t>
      </w:r>
      <w:r w:rsidRPr="002E0C98">
        <w:rPr>
          <w:rFonts w:ascii="Arial" w:hAnsi="Arial"/>
          <w:sz w:val="20"/>
          <w:szCs w:val="20"/>
        </w:rPr>
        <w:t>1 této Dohody o narovnání. Zhotovitel zejména není oprávněn požadovat po Objednateli jakoukoli smluvní pokutu, náhradu škody, změnu ceny za dílo, či jiné nároky. Smluvní strany nejsou oprávněny požadovat po sobě navzájem náhradu jakékoli škody, či újmy v souvislosti s Předmětem narovnání.</w:t>
      </w:r>
      <w:r w:rsidR="007F1268">
        <w:rPr>
          <w:rFonts w:ascii="Arial" w:hAnsi="Arial"/>
          <w:sz w:val="20"/>
          <w:szCs w:val="20"/>
        </w:rPr>
        <w:t xml:space="preserve"> </w:t>
      </w:r>
    </w:p>
    <w:p w14:paraId="1F243344" w14:textId="77777777" w:rsidR="002E0C98" w:rsidRDefault="002E0C98" w:rsidP="002E0C98">
      <w:pPr>
        <w:pStyle w:val="Odstavecseseznamem"/>
        <w:spacing w:after="0" w:line="240" w:lineRule="auto"/>
        <w:ind w:left="709"/>
        <w:contextualSpacing w:val="0"/>
        <w:jc w:val="both"/>
      </w:pPr>
    </w:p>
    <w:p w14:paraId="18368901" w14:textId="2693FFC5" w:rsidR="006C61B0" w:rsidRPr="000C45BB"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eastAsia="MS Mincho" w:hAnsi="Arial" w:cs="Arial"/>
          <w:sz w:val="20"/>
          <w:szCs w:val="20"/>
        </w:rPr>
        <w:t xml:space="preserve">Narovnáním dle této Dohody o narovnání nejsou dotčena ostatní práva a povinnosti a nároky Smluvních stran ze Smlouvy o dílo ze dne </w:t>
      </w:r>
      <w:proofErr w:type="gramStart"/>
      <w:r w:rsidRPr="002E0C98">
        <w:rPr>
          <w:rFonts w:ascii="Arial" w:eastAsia="MS Mincho" w:hAnsi="Arial" w:cs="Arial"/>
          <w:sz w:val="20"/>
          <w:szCs w:val="20"/>
        </w:rPr>
        <w:t>09.04.2024</w:t>
      </w:r>
      <w:proofErr w:type="gramEnd"/>
      <w:r w:rsidRPr="002E0C98">
        <w:rPr>
          <w:rFonts w:ascii="Arial" w:eastAsia="MS Mincho" w:hAnsi="Arial" w:cs="Arial"/>
          <w:sz w:val="20"/>
          <w:szCs w:val="20"/>
        </w:rPr>
        <w:t xml:space="preserve">, která nejsou uvedena v čl. </w:t>
      </w:r>
      <w:r>
        <w:rPr>
          <w:rFonts w:ascii="Arial" w:eastAsia="MS Mincho" w:hAnsi="Arial" w:cs="Arial"/>
          <w:sz w:val="20"/>
          <w:szCs w:val="20"/>
        </w:rPr>
        <w:t>3</w:t>
      </w:r>
      <w:r w:rsidRPr="002E0C98">
        <w:rPr>
          <w:rFonts w:ascii="Arial" w:eastAsia="MS Mincho" w:hAnsi="Arial" w:cs="Arial"/>
          <w:sz w:val="20"/>
          <w:szCs w:val="20"/>
        </w:rPr>
        <w:t xml:space="preserve"> odstavec </w:t>
      </w:r>
      <w:r>
        <w:rPr>
          <w:rFonts w:ascii="Arial" w:eastAsia="MS Mincho" w:hAnsi="Arial" w:cs="Arial"/>
          <w:sz w:val="20"/>
          <w:szCs w:val="20"/>
        </w:rPr>
        <w:t>3.</w:t>
      </w:r>
      <w:r w:rsidRPr="002E0C98">
        <w:rPr>
          <w:rFonts w:ascii="Arial" w:eastAsia="MS Mincho" w:hAnsi="Arial" w:cs="Arial"/>
          <w:sz w:val="20"/>
          <w:szCs w:val="20"/>
        </w:rPr>
        <w:t>1 této Dohody o narovnání.</w:t>
      </w:r>
    </w:p>
    <w:p w14:paraId="065DE455" w14:textId="77777777" w:rsidR="000C45BB" w:rsidRPr="00457DBC" w:rsidRDefault="000C45BB" w:rsidP="000C45BB">
      <w:pPr>
        <w:pStyle w:val="Odstavecseseznamem"/>
        <w:spacing w:after="0" w:line="240" w:lineRule="auto"/>
        <w:ind w:left="709"/>
        <w:contextualSpacing w:val="0"/>
        <w:jc w:val="both"/>
        <w:rPr>
          <w:rFonts w:ascii="Arial" w:hAnsi="Arial" w:cs="Arial"/>
          <w:b/>
          <w:bCs/>
          <w:sz w:val="20"/>
          <w:szCs w:val="20"/>
        </w:rPr>
      </w:pPr>
    </w:p>
    <w:p w14:paraId="7F32A115" w14:textId="7792CC5F" w:rsidR="006C61B0" w:rsidRPr="00457DBC" w:rsidRDefault="002E0C98" w:rsidP="000C45BB">
      <w:pPr>
        <w:pStyle w:val="Odstavecseseznamem"/>
        <w:numPr>
          <w:ilvl w:val="0"/>
          <w:numId w:val="9"/>
        </w:numPr>
        <w:spacing w:after="0" w:line="240" w:lineRule="auto"/>
        <w:ind w:left="709" w:hanging="709"/>
        <w:contextualSpacing w:val="0"/>
        <w:jc w:val="both"/>
        <w:rPr>
          <w:rFonts w:ascii="Arial" w:hAnsi="Arial" w:cs="Arial"/>
          <w:b/>
          <w:bCs/>
          <w:sz w:val="20"/>
          <w:szCs w:val="20"/>
        </w:rPr>
      </w:pPr>
      <w:r w:rsidRPr="002E0C98">
        <w:rPr>
          <w:rFonts w:ascii="Arial" w:hAnsi="Arial" w:cs="Arial"/>
          <w:bCs/>
          <w:sz w:val="20"/>
          <w:szCs w:val="20"/>
        </w:rPr>
        <w:t>Žádná ze smluvních stran nemá v souvislosti s narovnáním dle této Dohody o narovnání nárok na úhradu nákladů vynaložených v souvislosti s Předmětem narovnání, či přípravou této Dohody o narovnání.</w:t>
      </w:r>
    </w:p>
    <w:p w14:paraId="35816767" w14:textId="25A00549" w:rsidR="006C61B0" w:rsidRPr="006546AE" w:rsidRDefault="0005486C" w:rsidP="008C042E">
      <w:pPr>
        <w:spacing w:before="360" w:after="240"/>
        <w:jc w:val="center"/>
        <w:rPr>
          <w:rFonts w:cs="Arial"/>
          <w:b/>
        </w:rPr>
      </w:pPr>
      <w:r w:rsidRPr="006546AE">
        <w:rPr>
          <w:rFonts w:cs="Arial"/>
          <w:b/>
        </w:rPr>
        <w:t xml:space="preserve">4. </w:t>
      </w:r>
      <w:r w:rsidR="002E0C98">
        <w:rPr>
          <w:rFonts w:cs="Arial"/>
          <w:b/>
        </w:rPr>
        <w:t>Uveřejňování dohody</w:t>
      </w:r>
    </w:p>
    <w:p w14:paraId="4068B3E2" w14:textId="0C8383AD" w:rsidR="006C61B0" w:rsidRDefault="0005486C" w:rsidP="000C45BB">
      <w:pPr>
        <w:ind w:left="720" w:hanging="720"/>
        <w:jc w:val="both"/>
        <w:rPr>
          <w:rFonts w:cs="Arial"/>
        </w:rPr>
      </w:pPr>
      <w:r w:rsidRPr="006546AE">
        <w:rPr>
          <w:rFonts w:cs="Arial"/>
        </w:rPr>
        <w:t xml:space="preserve">4.1 </w:t>
      </w:r>
      <w:r w:rsidRPr="006546AE">
        <w:rPr>
          <w:rFonts w:cs="Arial"/>
        </w:rPr>
        <w:tab/>
      </w:r>
      <w:r w:rsidR="002E0C98">
        <w:rPr>
          <w:rFonts w:cs="Arial"/>
        </w:rPr>
        <w:t>Zhotovitel</w:t>
      </w:r>
      <w:r w:rsidR="002E0C98" w:rsidRPr="002E0C98">
        <w:rPr>
          <w:rFonts w:cs="Arial"/>
        </w:rPr>
        <w:t xml:space="preserve"> souhlasí s uveřejněním Dohody o narovnání v souladu zákonem č. 106/1999 Sb., o svobodném přístupu k informacím, ve znění pozdějších předpisů.</w:t>
      </w:r>
    </w:p>
    <w:p w14:paraId="79DA729B" w14:textId="77777777" w:rsidR="000C45BB" w:rsidRPr="006546AE" w:rsidRDefault="000C45BB" w:rsidP="000C45BB">
      <w:pPr>
        <w:ind w:left="720" w:hanging="720"/>
        <w:jc w:val="both"/>
        <w:rPr>
          <w:rFonts w:cs="Arial"/>
        </w:rPr>
      </w:pPr>
    </w:p>
    <w:p w14:paraId="3F87FFB9" w14:textId="61A3F5A7" w:rsidR="007C5248" w:rsidRDefault="0005486C" w:rsidP="000C45BB">
      <w:pPr>
        <w:pStyle w:val="Zkladntext"/>
        <w:ind w:left="680" w:hanging="680"/>
        <w:jc w:val="both"/>
        <w:rPr>
          <w:rFonts w:cs="Arial"/>
        </w:rPr>
      </w:pPr>
      <w:r w:rsidRPr="006546AE">
        <w:rPr>
          <w:rFonts w:cs="Arial"/>
          <w:color w:val="231F20"/>
        </w:rPr>
        <w:t>4.2</w:t>
      </w:r>
      <w:r w:rsidRPr="006546AE">
        <w:rPr>
          <w:rFonts w:cs="Arial"/>
          <w:color w:val="231F20"/>
        </w:rPr>
        <w:tab/>
      </w:r>
      <w:r w:rsidR="002E0C98">
        <w:rPr>
          <w:rFonts w:cs="Arial"/>
          <w:color w:val="231F20"/>
        </w:rPr>
        <w:t>Zhotovitel</w:t>
      </w:r>
      <w:r w:rsidR="002E0C98" w:rsidRPr="002E0C98">
        <w:rPr>
          <w:rFonts w:cs="Arial"/>
        </w:rPr>
        <w:t xml:space="preserve"> souhlasí se zpracováním osobních údajů v souladu s Nařízením Evropského parlamentu a Rady 2016/679, o ochraně fyzických osob v souvislosti se zpracováním osobních údajů a o volném pohybu těchto údajů (GDPR).</w:t>
      </w:r>
    </w:p>
    <w:p w14:paraId="5F6A41A9" w14:textId="77777777" w:rsidR="007C5248" w:rsidRDefault="007C5248" w:rsidP="007C5248">
      <w:pPr>
        <w:pStyle w:val="Zkladntext"/>
        <w:jc w:val="both"/>
        <w:rPr>
          <w:rFonts w:cs="Arial"/>
          <w:color w:val="231F20"/>
        </w:rPr>
      </w:pPr>
    </w:p>
    <w:p w14:paraId="0A65C7FD" w14:textId="66B17930" w:rsidR="002D53EC" w:rsidRPr="006546AE" w:rsidRDefault="002D53EC" w:rsidP="007C5248">
      <w:pPr>
        <w:pStyle w:val="Zkladntext"/>
        <w:spacing w:after="120"/>
        <w:ind w:left="680" w:hanging="680"/>
        <w:jc w:val="both"/>
      </w:pPr>
      <w:r w:rsidRPr="006546AE">
        <w:rPr>
          <w:rFonts w:cs="Arial"/>
          <w:color w:val="231F20"/>
        </w:rPr>
        <w:t>4.3</w:t>
      </w:r>
      <w:r w:rsidRPr="006546AE">
        <w:rPr>
          <w:rFonts w:cs="Arial"/>
          <w:color w:val="231F20"/>
        </w:rPr>
        <w:tab/>
      </w:r>
      <w:r w:rsidR="002E0C98" w:rsidRPr="002E0C98">
        <w:t>Smluvní strany prohlašují, že žádná část Dohody o narovnání nenaplňuje znaky obchodního tajemství dle ustanovení § 504 občanského zákoníku.</w:t>
      </w:r>
    </w:p>
    <w:p w14:paraId="127CDC02" w14:textId="48D79EA9" w:rsidR="006C61B0" w:rsidRPr="006546AE" w:rsidRDefault="0005486C" w:rsidP="008C042E">
      <w:pPr>
        <w:spacing w:before="360" w:after="240"/>
        <w:jc w:val="center"/>
        <w:rPr>
          <w:rFonts w:cs="Arial"/>
          <w:b/>
        </w:rPr>
      </w:pPr>
      <w:r w:rsidRPr="006546AE">
        <w:rPr>
          <w:rFonts w:cs="Arial"/>
          <w:b/>
        </w:rPr>
        <w:lastRenderedPageBreak/>
        <w:t xml:space="preserve">5. </w:t>
      </w:r>
      <w:r w:rsidR="002E0C98">
        <w:rPr>
          <w:rFonts w:cs="Arial"/>
          <w:b/>
        </w:rPr>
        <w:t>Závěrečná ustanovení</w:t>
      </w:r>
    </w:p>
    <w:p w14:paraId="6F3CCD7D" w14:textId="1E0485C8" w:rsidR="00D46A91" w:rsidRDefault="002E0C98" w:rsidP="000C45BB">
      <w:pPr>
        <w:pStyle w:val="Zkladntext"/>
        <w:numPr>
          <w:ilvl w:val="1"/>
          <w:numId w:val="4"/>
        </w:numPr>
        <w:ind w:left="709" w:hanging="709"/>
        <w:jc w:val="both"/>
        <w:rPr>
          <w:rFonts w:cs="Arial"/>
        </w:rPr>
      </w:pPr>
      <w:r w:rsidRPr="002E0C98">
        <w:rPr>
          <w:rFonts w:cs="Arial"/>
        </w:rPr>
        <w:t>Tato Dohoda o narovnání se řídí právním řádem České republiky, zejména příslušnými ustanoveními zákona č. 89/2012 Sb., občanský zákoník v platném znění.</w:t>
      </w:r>
    </w:p>
    <w:p w14:paraId="711B4195" w14:textId="77777777" w:rsidR="000C45BB" w:rsidRPr="00D46A91" w:rsidRDefault="000C45BB" w:rsidP="000C45BB">
      <w:pPr>
        <w:pStyle w:val="Zkladntext"/>
        <w:ind w:left="709"/>
        <w:jc w:val="both"/>
        <w:rPr>
          <w:rFonts w:cs="Arial"/>
        </w:rPr>
      </w:pPr>
    </w:p>
    <w:p w14:paraId="6DADA04D" w14:textId="4FE905DC" w:rsidR="006C61B0" w:rsidRDefault="00777478" w:rsidP="000C45BB">
      <w:pPr>
        <w:pStyle w:val="Zkladntext"/>
        <w:numPr>
          <w:ilvl w:val="1"/>
          <w:numId w:val="4"/>
        </w:numPr>
        <w:ind w:left="709" w:hanging="709"/>
        <w:jc w:val="both"/>
        <w:rPr>
          <w:rFonts w:cs="Arial"/>
        </w:rPr>
      </w:pPr>
      <w:r w:rsidRPr="00777478">
        <w:rPr>
          <w:rFonts w:cs="Arial"/>
        </w:rPr>
        <w:t>Smluvní strany tímto prohlašují, že neexistuje žádné ústní ujednání, Smlouva či řízení některé Smluvní strany, které by nepříznivě ovlivnilo výkon jakýchkoliv práv a povinností dle této Dohody o narovnání. Zároveň potvrzují svým podpisem, že veškerá ujištění a dokumenty dle této Dohody o narovnání jsou pravdivé, platné a právně vymahatelné.</w:t>
      </w:r>
    </w:p>
    <w:p w14:paraId="1E186640" w14:textId="77777777" w:rsidR="000C45BB" w:rsidRDefault="000C45BB" w:rsidP="000C45BB">
      <w:pPr>
        <w:pStyle w:val="Zkladntext"/>
        <w:ind w:left="709"/>
        <w:jc w:val="both"/>
        <w:rPr>
          <w:rFonts w:cs="Arial"/>
        </w:rPr>
      </w:pPr>
    </w:p>
    <w:p w14:paraId="38EB9306" w14:textId="5DEEFCD7" w:rsidR="006C61B0" w:rsidRPr="000C45BB" w:rsidRDefault="00777478" w:rsidP="000C45BB">
      <w:pPr>
        <w:pStyle w:val="Zkladntext"/>
        <w:numPr>
          <w:ilvl w:val="1"/>
          <w:numId w:val="4"/>
        </w:numPr>
        <w:ind w:left="709" w:hanging="709"/>
        <w:jc w:val="both"/>
      </w:pPr>
      <w:r w:rsidRPr="00777478">
        <w:rPr>
          <w:rFonts w:cs="Arial"/>
        </w:rPr>
        <w:t>Nevymahatelnost nebo neplatnost kteréhokoli ustanovení této Dohody o narovnání neovlivní vymahatelnost nebo platnost této Dohody o narovnání jako celku, vyjma těch případů, kdy takové nevymahatelné nebo neplatné ustanovení nelze vyčlenit z této Dohody o narovnání,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Dohody o narovnání.</w:t>
      </w:r>
    </w:p>
    <w:p w14:paraId="603877C1" w14:textId="77777777" w:rsidR="000C45BB" w:rsidRPr="000C45BB" w:rsidRDefault="000C45BB" w:rsidP="000C45BB">
      <w:pPr>
        <w:pStyle w:val="Zkladntext"/>
        <w:jc w:val="both"/>
      </w:pPr>
    </w:p>
    <w:p w14:paraId="7C9FE81F" w14:textId="6B55CDCB" w:rsidR="00F56590" w:rsidRPr="000C45BB" w:rsidRDefault="00777478" w:rsidP="000C45BB">
      <w:pPr>
        <w:pStyle w:val="Zkladntext"/>
        <w:numPr>
          <w:ilvl w:val="1"/>
          <w:numId w:val="4"/>
        </w:numPr>
        <w:ind w:left="709" w:hanging="709"/>
        <w:jc w:val="both"/>
      </w:pPr>
      <w:r w:rsidRPr="00777478">
        <w:rPr>
          <w:rFonts w:cs="Arial"/>
        </w:rPr>
        <w:t xml:space="preserve">Smluvní strany si nepřejí, aby nad rámec výslovných ustanovení této Dohody o narovnání byla jakákoliv práva a povinnosti dovozovány z dosavadní či budoucí praxe zavedené mezi smluvními stranami či zvyklostí zachovávaných obecně či v odvětví týkajícím se předmětu plnění této Dohody o narovnání, ledaže je v </w:t>
      </w:r>
      <w:proofErr w:type="gramStart"/>
      <w:r w:rsidRPr="00777478">
        <w:rPr>
          <w:rFonts w:cs="Arial"/>
        </w:rPr>
        <w:t>Dohody</w:t>
      </w:r>
      <w:proofErr w:type="gramEnd"/>
      <w:r w:rsidRPr="00777478">
        <w:rPr>
          <w:rFonts w:cs="Arial"/>
        </w:rPr>
        <w:t xml:space="preserve"> o narovnání výslovně sjednáno jinak. Vedle shora uvedeného si smluvní strany potvrzují, že si nejsou vědomy žádných dosud mezi nimi zavedených obchodních zvyklostí či praxe.</w:t>
      </w:r>
    </w:p>
    <w:p w14:paraId="5B9178AB" w14:textId="77777777" w:rsidR="000C45BB" w:rsidRPr="006C49AF" w:rsidRDefault="000C45BB" w:rsidP="000C45BB">
      <w:pPr>
        <w:pStyle w:val="Zkladntext"/>
        <w:jc w:val="both"/>
      </w:pPr>
    </w:p>
    <w:p w14:paraId="40741A22" w14:textId="0C61A2BD" w:rsidR="006C49AF" w:rsidRDefault="00777478" w:rsidP="000C45BB">
      <w:pPr>
        <w:pStyle w:val="Zkladntext"/>
        <w:numPr>
          <w:ilvl w:val="1"/>
          <w:numId w:val="4"/>
        </w:numPr>
        <w:ind w:left="709" w:hanging="709"/>
        <w:jc w:val="both"/>
        <w:rPr>
          <w:rFonts w:cs="Arial"/>
        </w:rPr>
      </w:pPr>
      <w:r w:rsidRPr="00777478">
        <w:rPr>
          <w:rFonts w:cs="Arial"/>
        </w:rPr>
        <w:t>Tato Dohoda o narovnání nabývá platnosti dnem jejího podpisu oběma Smluvními stranami a účinnosti dnem zveřejnění v registru smluv dle zákona č. 340/2015 Sb., o zvláštních podmínkách účinnosti některých smluv, uveřejňování těchto smluv a o registru smluv ve znění pozdějších předpisů (dále jen „zákon o registru smluv“). Dohodu o narovnání a veškeré její dodatky ve lhůtě stanovené citovaným zákonem zašle k uveřejnění objednatel.</w:t>
      </w:r>
    </w:p>
    <w:p w14:paraId="1628425F" w14:textId="77777777" w:rsidR="000C45BB" w:rsidRDefault="000C45BB" w:rsidP="000C45BB">
      <w:pPr>
        <w:pStyle w:val="Zkladntext"/>
        <w:jc w:val="both"/>
        <w:rPr>
          <w:rFonts w:cs="Arial"/>
        </w:rPr>
      </w:pPr>
    </w:p>
    <w:p w14:paraId="3CA65ECD" w14:textId="54BB2D04" w:rsidR="00777478" w:rsidRDefault="00777478" w:rsidP="000C45BB">
      <w:pPr>
        <w:pStyle w:val="Zkladntext"/>
        <w:numPr>
          <w:ilvl w:val="1"/>
          <w:numId w:val="4"/>
        </w:numPr>
        <w:ind w:left="709" w:hanging="709"/>
        <w:jc w:val="both"/>
        <w:rPr>
          <w:rFonts w:cs="Arial"/>
        </w:rPr>
      </w:pPr>
      <w:r w:rsidRPr="00777478">
        <w:rPr>
          <w:rFonts w:cs="Arial"/>
        </w:rPr>
        <w:t>Smluvní strany potvrzují správnost svých údajů, které jsou uvedeny v úvodu této Dohody o narovnání. V případě, že dojde v průběhu smluvního vztahu ke změnám uvedených údajů, zavazují se smluvní strany bez zbytečného odkladu provést jejich aktualizaci dodatkem k této Dohodě o narovnání.</w:t>
      </w:r>
    </w:p>
    <w:p w14:paraId="53702BB0" w14:textId="77777777" w:rsidR="000C45BB" w:rsidRDefault="000C45BB" w:rsidP="000C45BB">
      <w:pPr>
        <w:pStyle w:val="Zkladntext"/>
        <w:jc w:val="both"/>
        <w:rPr>
          <w:rFonts w:cs="Arial"/>
        </w:rPr>
      </w:pPr>
    </w:p>
    <w:p w14:paraId="3711385E" w14:textId="3C3391ED" w:rsidR="00777478" w:rsidRDefault="00777478" w:rsidP="000C45BB">
      <w:pPr>
        <w:pStyle w:val="Zkladntext"/>
        <w:numPr>
          <w:ilvl w:val="1"/>
          <w:numId w:val="4"/>
        </w:numPr>
        <w:ind w:left="709" w:hanging="709"/>
        <w:jc w:val="both"/>
        <w:rPr>
          <w:rFonts w:cs="Arial"/>
        </w:rPr>
      </w:pPr>
      <w:r>
        <w:rPr>
          <w:rFonts w:cs="Arial"/>
        </w:rPr>
        <w:t xml:space="preserve">Tato </w:t>
      </w:r>
      <w:r w:rsidRPr="00777478">
        <w:rPr>
          <w:rFonts w:cs="Arial"/>
        </w:rPr>
        <w:t>Dohoda o narovnání</w:t>
      </w:r>
      <w:r>
        <w:rPr>
          <w:rFonts w:cs="Arial"/>
        </w:rPr>
        <w:t xml:space="preserve"> </w:t>
      </w:r>
      <w:r w:rsidRPr="00777478">
        <w:rPr>
          <w:rFonts w:cs="Arial"/>
        </w:rPr>
        <w:t xml:space="preserve">je vyhotovená v elektronické nebo listinné podobě, přičemž preferovaná je elektronická podoba </w:t>
      </w:r>
      <w:r>
        <w:rPr>
          <w:rFonts w:cs="Arial"/>
        </w:rPr>
        <w:t>Dohody o narovnání</w:t>
      </w:r>
      <w:r w:rsidRPr="00777478">
        <w:rPr>
          <w:rFonts w:cs="Arial"/>
        </w:rPr>
        <w:t>. Dohoda o narovnání vyhotovená v elektronické podobě je opatřená kvalifikovanými elektronickými podpisy zástupců smluvních stran. Dohoda o narovnání v listinné podobě je vyhotovena ve 3 stejnopisech, z nichž 2 obdrží objednatel a 1 zhotovitel.</w:t>
      </w:r>
    </w:p>
    <w:p w14:paraId="1C44CDDC" w14:textId="77777777" w:rsidR="000C45BB" w:rsidRDefault="000C45BB" w:rsidP="000C45BB">
      <w:pPr>
        <w:pStyle w:val="Zkladntext"/>
        <w:jc w:val="both"/>
        <w:rPr>
          <w:rFonts w:cs="Arial"/>
        </w:rPr>
      </w:pPr>
    </w:p>
    <w:p w14:paraId="732173E3" w14:textId="20D7B4FF" w:rsidR="00777478" w:rsidRDefault="00777478" w:rsidP="00B516E0">
      <w:pPr>
        <w:pStyle w:val="Zkladntext"/>
        <w:numPr>
          <w:ilvl w:val="1"/>
          <w:numId w:val="4"/>
        </w:numPr>
        <w:spacing w:after="120"/>
        <w:ind w:left="709" w:hanging="709"/>
        <w:jc w:val="both"/>
        <w:rPr>
          <w:rFonts w:cs="Arial"/>
        </w:rPr>
      </w:pPr>
      <w:r w:rsidRPr="006546AE">
        <w:rPr>
          <w:rFonts w:cs="Arial"/>
        </w:rPr>
        <w:t xml:space="preserve">Doložka dle § 41 obecního zřízení: Uzavření této smlouvy schválila Rada města Otrokovice dne </w:t>
      </w:r>
      <w:proofErr w:type="gramStart"/>
      <w:r w:rsidR="0064583E">
        <w:rPr>
          <w:rFonts w:cs="Arial"/>
        </w:rPr>
        <w:t>13.11.2024</w:t>
      </w:r>
      <w:proofErr w:type="gramEnd"/>
      <w:r w:rsidRPr="006546AE">
        <w:rPr>
          <w:rFonts w:cs="Arial"/>
        </w:rPr>
        <w:t xml:space="preserve"> usnesením č. </w:t>
      </w:r>
      <w:r w:rsidR="0064583E">
        <w:rPr>
          <w:rFonts w:cs="Arial"/>
        </w:rPr>
        <w:t>RMO/14/18/24</w:t>
      </w:r>
      <w:r w:rsidRPr="006546AE">
        <w:rPr>
          <w:rFonts w:cs="Arial"/>
        </w:rPr>
        <w:t>.</w:t>
      </w:r>
    </w:p>
    <w:p w14:paraId="756E427F" w14:textId="3C4DBE83" w:rsidR="006C61B0" w:rsidRPr="006546AE" w:rsidRDefault="0005486C">
      <w:pPr>
        <w:spacing w:before="120"/>
        <w:ind w:left="705" w:hanging="705"/>
        <w:jc w:val="both"/>
        <w:rPr>
          <w:rFonts w:cs="Arial"/>
        </w:rPr>
      </w:pPr>
      <w:r w:rsidRPr="006546AE">
        <w:rPr>
          <w:rFonts w:cs="Arial"/>
        </w:rPr>
        <w:t xml:space="preserve"> </w:t>
      </w:r>
    </w:p>
    <w:p w14:paraId="21FA0A22" w14:textId="08C33970" w:rsidR="006C61B0" w:rsidRDefault="00B17018">
      <w:pPr>
        <w:jc w:val="both"/>
        <w:rPr>
          <w:rFonts w:cs="Arial"/>
          <w:b/>
          <w:bCs/>
        </w:rPr>
      </w:pPr>
      <w:r w:rsidRPr="00B17018">
        <w:rPr>
          <w:rFonts w:cs="Arial"/>
          <w:b/>
          <w:bCs/>
        </w:rPr>
        <w:t>Přílohy:</w:t>
      </w:r>
    </w:p>
    <w:p w14:paraId="5D90F54F" w14:textId="3BA0D0DE" w:rsidR="00B17018" w:rsidRPr="00B17018" w:rsidRDefault="00B17018">
      <w:pPr>
        <w:jc w:val="both"/>
        <w:rPr>
          <w:rFonts w:cs="Arial"/>
        </w:rPr>
      </w:pPr>
      <w:r w:rsidRPr="00B17018">
        <w:rPr>
          <w:rFonts w:cs="Arial"/>
        </w:rPr>
        <w:t>1.</w:t>
      </w:r>
      <w:r w:rsidRPr="00B17018">
        <w:rPr>
          <w:rFonts w:cs="Arial"/>
        </w:rPr>
        <w:tab/>
      </w:r>
      <w:r>
        <w:rPr>
          <w:rFonts w:eastAsia="MS Mincho" w:cs="Arial"/>
          <w:color w:val="auto"/>
        </w:rPr>
        <w:t>Z</w:t>
      </w:r>
      <w:r w:rsidRPr="00E1743C">
        <w:rPr>
          <w:rFonts w:eastAsia="MS Mincho" w:cs="Arial"/>
          <w:color w:val="auto"/>
        </w:rPr>
        <w:t>měn</w:t>
      </w:r>
      <w:r>
        <w:rPr>
          <w:rFonts w:eastAsia="MS Mincho" w:cs="Arial"/>
          <w:color w:val="auto"/>
        </w:rPr>
        <w:t>ový list č. 01</w:t>
      </w:r>
    </w:p>
    <w:p w14:paraId="18DF3E48" w14:textId="77777777" w:rsidR="008C042E" w:rsidRPr="006546AE" w:rsidRDefault="008C042E">
      <w:pPr>
        <w:tabs>
          <w:tab w:val="left" w:pos="360"/>
          <w:tab w:val="left" w:pos="5220"/>
        </w:tabs>
        <w:rPr>
          <w:rFonts w:cs="Arial"/>
        </w:rPr>
      </w:pPr>
    </w:p>
    <w:p w14:paraId="4765074E" w14:textId="425E2F98"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4172A3" w:rsidRPr="004172A3">
        <w:rPr>
          <w:rFonts w:cs="Arial"/>
        </w:rPr>
        <w:t>Hodoníně</w:t>
      </w:r>
      <w:r w:rsidRPr="006546AE">
        <w:rPr>
          <w:rFonts w:cs="Arial"/>
        </w:rPr>
        <w:t xml:space="preserve"> dne </w:t>
      </w:r>
    </w:p>
    <w:p w14:paraId="09D60931"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32B45B5" w14:textId="77777777" w:rsidR="006C61B0" w:rsidRPr="006546AE" w:rsidRDefault="006C61B0">
      <w:pPr>
        <w:pStyle w:val="Zkladntext"/>
        <w:tabs>
          <w:tab w:val="left" w:pos="7020"/>
        </w:tabs>
        <w:rPr>
          <w:rFonts w:cs="Arial"/>
        </w:rPr>
      </w:pPr>
    </w:p>
    <w:p w14:paraId="5E1E37B3" w14:textId="77777777" w:rsidR="006C61B0" w:rsidRPr="006546AE" w:rsidRDefault="006C61B0">
      <w:pPr>
        <w:pStyle w:val="Zkladntext"/>
        <w:tabs>
          <w:tab w:val="left" w:pos="7020"/>
        </w:tabs>
        <w:rPr>
          <w:rFonts w:cs="Arial"/>
        </w:rPr>
      </w:pPr>
    </w:p>
    <w:p w14:paraId="484BAD1C" w14:textId="77777777" w:rsidR="006C61B0" w:rsidRDefault="006C61B0">
      <w:pPr>
        <w:pStyle w:val="Zkladntext"/>
        <w:rPr>
          <w:rFonts w:cs="Arial"/>
        </w:rPr>
      </w:pPr>
    </w:p>
    <w:p w14:paraId="0F452B85" w14:textId="77777777" w:rsidR="0038128C" w:rsidRDefault="0038128C">
      <w:pPr>
        <w:pStyle w:val="Zkladntext"/>
        <w:rPr>
          <w:rFonts w:cs="Arial"/>
        </w:rPr>
      </w:pPr>
    </w:p>
    <w:p w14:paraId="6F3BF176" w14:textId="77777777" w:rsidR="0038128C" w:rsidRPr="006546AE" w:rsidRDefault="0038128C">
      <w:pPr>
        <w:pStyle w:val="Zkladntext"/>
        <w:rPr>
          <w:rFonts w:cs="Arial"/>
        </w:rPr>
      </w:pPr>
    </w:p>
    <w:p w14:paraId="1A3CF845"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300D3487" w14:textId="33329F88"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4172A3" w:rsidRPr="004172A3">
        <w:rPr>
          <w:rFonts w:cs="Arial"/>
        </w:rPr>
        <w:t xml:space="preserve">Ing. Jaromír </w:t>
      </w:r>
      <w:proofErr w:type="spellStart"/>
      <w:r w:rsidR="004172A3" w:rsidRPr="004172A3">
        <w:rPr>
          <w:rFonts w:cs="Arial"/>
        </w:rPr>
        <w:t>Šikuta</w:t>
      </w:r>
      <w:proofErr w:type="spellEnd"/>
      <w:r w:rsidR="00A205DD" w:rsidRPr="006546AE">
        <w:rPr>
          <w:rFonts w:cs="Arial"/>
        </w:rPr>
        <w:t xml:space="preserve"> </w:t>
      </w:r>
    </w:p>
    <w:p w14:paraId="05A4E122" w14:textId="5AA21345" w:rsidR="006C61B0" w:rsidRDefault="0005486C">
      <w:pPr>
        <w:pStyle w:val="Zkladntext"/>
        <w:tabs>
          <w:tab w:val="left" w:pos="360"/>
          <w:tab w:val="left" w:pos="5220"/>
        </w:tabs>
      </w:pPr>
      <w:r w:rsidRPr="006546AE">
        <w:rPr>
          <w:rFonts w:cs="Arial"/>
        </w:rPr>
        <w:t>starostka města</w:t>
      </w:r>
      <w:r w:rsidRPr="006546AE">
        <w:rPr>
          <w:rFonts w:cs="Arial"/>
        </w:rPr>
        <w:tab/>
      </w:r>
      <w:r w:rsidR="004172A3" w:rsidRPr="004172A3">
        <w:rPr>
          <w:rFonts w:cs="Arial"/>
        </w:rPr>
        <w:t>jednatel</w:t>
      </w:r>
    </w:p>
    <w:sectPr w:rsidR="006C61B0" w:rsidSect="000E7B90">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849" w:bottom="1304" w:left="993"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A858" w14:textId="77777777" w:rsidR="00053DA6" w:rsidRDefault="00053DA6">
      <w:r>
        <w:separator/>
      </w:r>
    </w:p>
  </w:endnote>
  <w:endnote w:type="continuationSeparator" w:id="0">
    <w:p w14:paraId="29816E8D" w14:textId="77777777" w:rsidR="00053DA6" w:rsidRDefault="0005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1B7E" w14:textId="77777777" w:rsidR="00230F7D" w:rsidRDefault="00230F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0684" w14:textId="77777777" w:rsidR="00A205DD" w:rsidRDefault="00A205DD">
    <w:pPr>
      <w:pStyle w:val="Zpat"/>
      <w:ind w:right="360"/>
      <w:jc w:val="center"/>
      <w:rPr>
        <w:rStyle w:val="slostrnky"/>
        <w:rFonts w:ascii="Times New Roman" w:hAnsi="Times New Roman"/>
      </w:rPr>
    </w:pPr>
  </w:p>
  <w:p w14:paraId="016ED7F7" w14:textId="27B754B9" w:rsidR="00A205DD" w:rsidRDefault="00230F7D">
    <w:pPr>
      <w:pStyle w:val="Zpat"/>
      <w:ind w:right="360"/>
      <w:jc w:val="center"/>
    </w:pPr>
    <w:r>
      <w:rPr>
        <w:rStyle w:val="slostrnky"/>
        <w:rFonts w:ascii="Century Gothic" w:hAnsi="Century Gothic" w:cs="Arial"/>
        <w:i/>
        <w:sz w:val="18"/>
        <w:szCs w:val="18"/>
      </w:rPr>
      <w:t>Dohoda o narovnání</w:t>
    </w:r>
    <w:r w:rsidR="00A205DD">
      <w:rPr>
        <w:rStyle w:val="slostrnky"/>
        <w:rFonts w:ascii="Century Gothic" w:hAnsi="Century Gothic" w:cs="Arial"/>
        <w:i/>
        <w:sz w:val="18"/>
        <w:szCs w:val="18"/>
      </w:rPr>
      <w:t xml:space="preserve"> </w:t>
    </w:r>
    <w:r w:rsidR="00A205DD">
      <w:rPr>
        <w:rStyle w:val="slostrnky"/>
        <w:rFonts w:ascii="Century Gothic" w:hAnsi="Century Gothic" w:cs="Arial"/>
        <w:i/>
        <w:sz w:val="18"/>
        <w:szCs w:val="18"/>
      </w:rPr>
      <w:tab/>
    </w:r>
    <w:r w:rsidR="00A205DD">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rsidR="00A205DD">
      <w:instrText>PAGE</w:instrText>
    </w:r>
    <w:r w:rsidR="00933085">
      <w:fldChar w:fldCharType="separate"/>
    </w:r>
    <w:r w:rsidR="00121292">
      <w:rPr>
        <w:noProof/>
      </w:rPr>
      <w:t>2</w:t>
    </w:r>
    <w:r w:rsidR="00933085">
      <w:fldChar w:fldCharType="end"/>
    </w:r>
    <w:r w:rsidR="00A205DD">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rsidR="00A205DD">
      <w:instrText>NUMPAGES</w:instrText>
    </w:r>
    <w:r w:rsidR="00933085">
      <w:fldChar w:fldCharType="separate"/>
    </w:r>
    <w:r w:rsidR="00121292">
      <w:rPr>
        <w:noProof/>
      </w:rPr>
      <w:t>3</w:t>
    </w:r>
    <w:r w:rsidR="00933085">
      <w:fldChar w:fldCharType="end"/>
    </w:r>
    <w:r w:rsidR="00A205DD">
      <w:rPr>
        <w:rStyle w:val="slostrnky"/>
        <w:rFonts w:ascii="Century Gothic" w:hAnsi="Century Gothic" w:cs="Arial"/>
        <w:i/>
        <w:sz w:val="18"/>
        <w:szCs w:val="18"/>
      </w:rPr>
      <w:t>)</w:t>
    </w:r>
  </w:p>
  <w:p w14:paraId="145FC253" w14:textId="77777777" w:rsidR="00A205DD" w:rsidRDefault="00A205DD">
    <w:pPr>
      <w:pStyle w:val="Zpat"/>
      <w:ind w:right="360"/>
      <w:jc w:val="center"/>
      <w:rPr>
        <w:rStyle w:val="slostrnky"/>
        <w:rFonts w:ascii="Times New Roman" w:hAnsi="Times New Roman"/>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D2E4" w14:textId="77777777" w:rsidR="00A205DD" w:rsidRDefault="00A205DD">
    <w:pPr>
      <w:pStyle w:val="Zpat"/>
      <w:ind w:right="360"/>
      <w:jc w:val="center"/>
      <w:rPr>
        <w:rStyle w:val="slostrnky"/>
        <w:rFonts w:ascii="Century Gothic" w:hAnsi="Century Gothic" w:cs="Arial"/>
        <w:i/>
        <w:sz w:val="18"/>
        <w:szCs w:val="18"/>
      </w:rPr>
    </w:pPr>
  </w:p>
  <w:p w14:paraId="6A2C5FF9" w14:textId="36C04F2F"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33085">
      <w:rPr>
        <w:rStyle w:val="slostrnky"/>
        <w:rFonts w:ascii="Century Gothic" w:hAnsi="Century Gothic" w:cs="Arial"/>
        <w:i/>
        <w:sz w:val="18"/>
        <w:szCs w:val="18"/>
      </w:rPr>
      <w:fldChar w:fldCharType="begin"/>
    </w:r>
    <w:r>
      <w:instrText>PAGE</w:instrText>
    </w:r>
    <w:r w:rsidR="00933085">
      <w:fldChar w:fldCharType="separate"/>
    </w:r>
    <w:r w:rsidR="00121292">
      <w:rPr>
        <w:noProof/>
      </w:rPr>
      <w:t>1</w:t>
    </w:r>
    <w:r w:rsidR="00933085">
      <w:fldChar w:fldCharType="end"/>
    </w:r>
    <w:r>
      <w:rPr>
        <w:rStyle w:val="slostrnky"/>
        <w:rFonts w:ascii="Century Gothic" w:hAnsi="Century Gothic" w:cs="Arial"/>
        <w:i/>
        <w:sz w:val="18"/>
        <w:szCs w:val="18"/>
      </w:rPr>
      <w:t xml:space="preserve"> (celkem </w:t>
    </w:r>
    <w:r w:rsidR="00933085">
      <w:rPr>
        <w:rStyle w:val="slostrnky"/>
        <w:rFonts w:ascii="Century Gothic" w:hAnsi="Century Gothic" w:cs="Arial"/>
        <w:i/>
        <w:sz w:val="18"/>
        <w:szCs w:val="18"/>
      </w:rPr>
      <w:fldChar w:fldCharType="begin"/>
    </w:r>
    <w:r>
      <w:instrText>NUMPAGES</w:instrText>
    </w:r>
    <w:r w:rsidR="00933085">
      <w:fldChar w:fldCharType="separate"/>
    </w:r>
    <w:r w:rsidR="00121292">
      <w:rPr>
        <w:noProof/>
      </w:rPr>
      <w:t>3</w:t>
    </w:r>
    <w:r w:rsidR="00933085">
      <w:fldChar w:fldCharType="end"/>
    </w:r>
    <w:r>
      <w:rPr>
        <w:rStyle w:val="slostrnky"/>
        <w:rFonts w:ascii="Century Gothic" w:hAnsi="Century Gothic" w:cs="Arial"/>
        <w:i/>
        <w:sz w:val="18"/>
        <w:szCs w:val="18"/>
      </w:rPr>
      <w:t>)</w:t>
    </w:r>
  </w:p>
  <w:p w14:paraId="436AC9EB" w14:textId="77777777" w:rsidR="00A205DD" w:rsidRDefault="00A205DD">
    <w:pPr>
      <w:pStyle w:val="Zpat"/>
      <w:ind w:right="360"/>
      <w:jc w:val="center"/>
      <w:rPr>
        <w:rStyle w:val="slostrnky"/>
        <w:rFonts w:ascii="Times New Roman" w:hAnsi="Times New Roman"/>
        <w:i/>
      </w:rPr>
    </w:pPr>
  </w:p>
  <w:p w14:paraId="72D11CE0"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434A" w14:textId="77777777" w:rsidR="00053DA6" w:rsidRDefault="00053DA6">
      <w:r>
        <w:separator/>
      </w:r>
    </w:p>
  </w:footnote>
  <w:footnote w:type="continuationSeparator" w:id="0">
    <w:p w14:paraId="3B1C34A9" w14:textId="77777777" w:rsidR="00053DA6" w:rsidRDefault="0005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A592" w14:textId="77777777" w:rsidR="00230F7D" w:rsidRDefault="00230F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AA7A" w14:textId="77777777" w:rsidR="00230F7D" w:rsidRDefault="00230F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142C" w14:textId="0BE80A76" w:rsidR="00A205DD" w:rsidRDefault="003977E6" w:rsidP="003977E6">
    <w:pPr>
      <w:pStyle w:val="Zhlav"/>
      <w:tabs>
        <w:tab w:val="clear" w:pos="9072"/>
        <w:tab w:val="left" w:pos="8703"/>
      </w:tabs>
    </w:pPr>
    <w:r w:rsidRPr="003977E6">
      <w:rPr>
        <w:noProof/>
      </w:rPr>
      <w:drawing>
        <wp:inline distT="0" distB="0" distL="0" distR="0" wp14:anchorId="45581203" wp14:editId="299FBE24">
          <wp:extent cx="5223812" cy="596348"/>
          <wp:effectExtent l="0" t="0" r="0" b="0"/>
          <wp:docPr id="5932036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445" cy="598589"/>
                  </a:xfrm>
                  <a:prstGeom prst="rect">
                    <a:avLst/>
                  </a:prstGeom>
                  <a:noFill/>
                  <a:ln>
                    <a:noFill/>
                  </a:ln>
                </pic:spPr>
              </pic:pic>
            </a:graphicData>
          </a:graphic>
        </wp:inline>
      </w:drawing>
    </w:r>
    <w:r>
      <w:t xml:space="preserve">       </w:t>
    </w:r>
    <w:r>
      <w:rPr>
        <w:noProof/>
      </w:rPr>
      <w:drawing>
        <wp:inline distT="0" distB="0" distL="0" distR="0" wp14:anchorId="5FE5F7C1" wp14:editId="145E8B5F">
          <wp:extent cx="809625" cy="523875"/>
          <wp:effectExtent l="0" t="0" r="0" b="0"/>
          <wp:docPr id="1994550628"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2"/>
                  <a:stretch>
                    <a:fillRect/>
                  </a:stretch>
                </pic:blipFill>
                <pic:spPr bwMode="auto">
                  <a:xfrm>
                    <a:off x="0" y="0"/>
                    <a:ext cx="809625" cy="52387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6B8E8"/>
    <w:multiLevelType w:val="hybridMultilevel"/>
    <w:tmpl w:val="AAC102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62F5E24"/>
    <w:multiLevelType w:val="hybridMultilevel"/>
    <w:tmpl w:val="8ED2901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0"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8" w15:restartNumberingAfterBreak="0">
    <w:nsid w:val="610A19AC"/>
    <w:multiLevelType w:val="multilevel"/>
    <w:tmpl w:val="FDF8BB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AD12980"/>
    <w:multiLevelType w:val="multilevel"/>
    <w:tmpl w:val="8ADA4AB8"/>
    <w:lvl w:ilvl="0">
      <w:start w:val="1"/>
      <w:numFmt w:val="decimal"/>
      <w:lvlText w:val="3.%1"/>
      <w:lvlJc w:val="left"/>
      <w:pPr>
        <w:ind w:left="360" w:hanging="360"/>
      </w:pPr>
      <w:rPr>
        <w:rFonts w:ascii="Arial" w:hAnsi="Arial" w:cs="Arial"/>
        <w:b w:val="0"/>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0F1F95"/>
    <w:multiLevelType w:val="hybridMultilevel"/>
    <w:tmpl w:val="3C6ECF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3"/>
  </w:num>
  <w:num w:numId="2">
    <w:abstractNumId w:val="15"/>
  </w:num>
  <w:num w:numId="3">
    <w:abstractNumId w:val="1"/>
  </w:num>
  <w:num w:numId="4">
    <w:abstractNumId w:val="21"/>
  </w:num>
  <w:num w:numId="5">
    <w:abstractNumId w:val="3"/>
  </w:num>
  <w:num w:numId="6">
    <w:abstractNumId w:val="11"/>
  </w:num>
  <w:num w:numId="7">
    <w:abstractNumId w:val="17"/>
  </w:num>
  <w:num w:numId="8">
    <w:abstractNumId w:val="5"/>
  </w:num>
  <w:num w:numId="9">
    <w:abstractNumId w:val="20"/>
  </w:num>
  <w:num w:numId="10">
    <w:abstractNumId w:val="8"/>
  </w:num>
  <w:num w:numId="11">
    <w:abstractNumId w:val="0"/>
  </w:num>
  <w:num w:numId="12">
    <w:abstractNumId w:val="7"/>
  </w:num>
  <w:num w:numId="13">
    <w:abstractNumId w:val="9"/>
  </w:num>
  <w:num w:numId="14">
    <w:abstractNumId w:val="19"/>
  </w:num>
  <w:num w:numId="15">
    <w:abstractNumId w:val="10"/>
  </w:num>
  <w:num w:numId="16">
    <w:abstractNumId w:val="22"/>
  </w:num>
  <w:num w:numId="17">
    <w:abstractNumId w:val="14"/>
  </w:num>
  <w:num w:numId="18">
    <w:abstractNumId w:val="4"/>
  </w:num>
  <w:num w:numId="19">
    <w:abstractNumId w:val="12"/>
  </w:num>
  <w:num w:numId="20">
    <w:abstractNumId w:val="16"/>
  </w:num>
  <w:num w:numId="21">
    <w:abstractNumId w:val="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B0"/>
    <w:rsid w:val="00007982"/>
    <w:rsid w:val="00007E5E"/>
    <w:rsid w:val="00036E72"/>
    <w:rsid w:val="000419CA"/>
    <w:rsid w:val="00044F1B"/>
    <w:rsid w:val="00053DA6"/>
    <w:rsid w:val="00054672"/>
    <w:rsid w:val="0005486C"/>
    <w:rsid w:val="00054C32"/>
    <w:rsid w:val="00063C66"/>
    <w:rsid w:val="000804DD"/>
    <w:rsid w:val="000836B3"/>
    <w:rsid w:val="000840D1"/>
    <w:rsid w:val="00092109"/>
    <w:rsid w:val="0009597C"/>
    <w:rsid w:val="000A2A8A"/>
    <w:rsid w:val="000B6EE8"/>
    <w:rsid w:val="000C14C3"/>
    <w:rsid w:val="000C45BB"/>
    <w:rsid w:val="000C7172"/>
    <w:rsid w:val="000D3181"/>
    <w:rsid w:val="000D5905"/>
    <w:rsid w:val="000E5982"/>
    <w:rsid w:val="000E5DA7"/>
    <w:rsid w:val="000E7B90"/>
    <w:rsid w:val="000F1596"/>
    <w:rsid w:val="001151FF"/>
    <w:rsid w:val="00121292"/>
    <w:rsid w:val="0015359A"/>
    <w:rsid w:val="00157FE5"/>
    <w:rsid w:val="0016088B"/>
    <w:rsid w:val="001656D3"/>
    <w:rsid w:val="00173722"/>
    <w:rsid w:val="00177725"/>
    <w:rsid w:val="001B1BAD"/>
    <w:rsid w:val="001B3948"/>
    <w:rsid w:val="001D7A85"/>
    <w:rsid w:val="001E5E99"/>
    <w:rsid w:val="001F535D"/>
    <w:rsid w:val="001F65CC"/>
    <w:rsid w:val="002043BF"/>
    <w:rsid w:val="00213D9E"/>
    <w:rsid w:val="00230F7D"/>
    <w:rsid w:val="00247E57"/>
    <w:rsid w:val="002512A4"/>
    <w:rsid w:val="00255C46"/>
    <w:rsid w:val="00272EBB"/>
    <w:rsid w:val="00290421"/>
    <w:rsid w:val="00290929"/>
    <w:rsid w:val="00292D32"/>
    <w:rsid w:val="002A2194"/>
    <w:rsid w:val="002A5A1A"/>
    <w:rsid w:val="002B12F0"/>
    <w:rsid w:val="002B7A6D"/>
    <w:rsid w:val="002C27BD"/>
    <w:rsid w:val="002D53EC"/>
    <w:rsid w:val="002D6DCC"/>
    <w:rsid w:val="002E0C98"/>
    <w:rsid w:val="002E7BD7"/>
    <w:rsid w:val="00303440"/>
    <w:rsid w:val="00322AC5"/>
    <w:rsid w:val="003402FB"/>
    <w:rsid w:val="0035242B"/>
    <w:rsid w:val="00355945"/>
    <w:rsid w:val="00356F40"/>
    <w:rsid w:val="00360A23"/>
    <w:rsid w:val="00363AC5"/>
    <w:rsid w:val="003755DC"/>
    <w:rsid w:val="0038128C"/>
    <w:rsid w:val="00383F16"/>
    <w:rsid w:val="00385CFA"/>
    <w:rsid w:val="00396B6F"/>
    <w:rsid w:val="003977E6"/>
    <w:rsid w:val="003A1B54"/>
    <w:rsid w:val="003B592C"/>
    <w:rsid w:val="003C4CC4"/>
    <w:rsid w:val="003C6028"/>
    <w:rsid w:val="003C7E92"/>
    <w:rsid w:val="003D20BE"/>
    <w:rsid w:val="003D3415"/>
    <w:rsid w:val="003E605A"/>
    <w:rsid w:val="003F3599"/>
    <w:rsid w:val="003F392B"/>
    <w:rsid w:val="003F5042"/>
    <w:rsid w:val="00402CD2"/>
    <w:rsid w:val="004063A6"/>
    <w:rsid w:val="004172A3"/>
    <w:rsid w:val="004321A4"/>
    <w:rsid w:val="00436F41"/>
    <w:rsid w:val="00437565"/>
    <w:rsid w:val="00441FA7"/>
    <w:rsid w:val="00457DBC"/>
    <w:rsid w:val="00475724"/>
    <w:rsid w:val="00483438"/>
    <w:rsid w:val="004876DA"/>
    <w:rsid w:val="00490DDA"/>
    <w:rsid w:val="004912E0"/>
    <w:rsid w:val="004A5007"/>
    <w:rsid w:val="004B680C"/>
    <w:rsid w:val="004C4C04"/>
    <w:rsid w:val="004E0301"/>
    <w:rsid w:val="004E5033"/>
    <w:rsid w:val="004F1FD9"/>
    <w:rsid w:val="004F22E7"/>
    <w:rsid w:val="00537BC5"/>
    <w:rsid w:val="00544B27"/>
    <w:rsid w:val="00545FA8"/>
    <w:rsid w:val="005506CC"/>
    <w:rsid w:val="00557F01"/>
    <w:rsid w:val="00565CB5"/>
    <w:rsid w:val="00566B82"/>
    <w:rsid w:val="005829DE"/>
    <w:rsid w:val="00591F2F"/>
    <w:rsid w:val="00597982"/>
    <w:rsid w:val="005A2259"/>
    <w:rsid w:val="005D5257"/>
    <w:rsid w:val="005D6CD1"/>
    <w:rsid w:val="005E2CFF"/>
    <w:rsid w:val="005E61C6"/>
    <w:rsid w:val="005F12C1"/>
    <w:rsid w:val="005F1FD4"/>
    <w:rsid w:val="00615D84"/>
    <w:rsid w:val="0062227C"/>
    <w:rsid w:val="006238CD"/>
    <w:rsid w:val="006301B2"/>
    <w:rsid w:val="0064583E"/>
    <w:rsid w:val="006459F2"/>
    <w:rsid w:val="00645FEA"/>
    <w:rsid w:val="006515DE"/>
    <w:rsid w:val="00651EA1"/>
    <w:rsid w:val="006546AE"/>
    <w:rsid w:val="00655D79"/>
    <w:rsid w:val="00660B0D"/>
    <w:rsid w:val="0066271F"/>
    <w:rsid w:val="00663247"/>
    <w:rsid w:val="00665F99"/>
    <w:rsid w:val="00671C4F"/>
    <w:rsid w:val="00685A3B"/>
    <w:rsid w:val="0068757F"/>
    <w:rsid w:val="006943A7"/>
    <w:rsid w:val="006B5D0B"/>
    <w:rsid w:val="006C07A3"/>
    <w:rsid w:val="006C49AF"/>
    <w:rsid w:val="006C5DC9"/>
    <w:rsid w:val="006C61B0"/>
    <w:rsid w:val="006D1D81"/>
    <w:rsid w:val="006D2EE7"/>
    <w:rsid w:val="006E294D"/>
    <w:rsid w:val="006F3553"/>
    <w:rsid w:val="006F3E04"/>
    <w:rsid w:val="0070009D"/>
    <w:rsid w:val="00701E1F"/>
    <w:rsid w:val="007033CE"/>
    <w:rsid w:val="0072248B"/>
    <w:rsid w:val="00733035"/>
    <w:rsid w:val="00746D04"/>
    <w:rsid w:val="00777478"/>
    <w:rsid w:val="0078524F"/>
    <w:rsid w:val="00795CC4"/>
    <w:rsid w:val="007A5032"/>
    <w:rsid w:val="007C05B9"/>
    <w:rsid w:val="007C5248"/>
    <w:rsid w:val="007D1EE5"/>
    <w:rsid w:val="007E0598"/>
    <w:rsid w:val="007E13E4"/>
    <w:rsid w:val="007F1268"/>
    <w:rsid w:val="008001CB"/>
    <w:rsid w:val="00801B91"/>
    <w:rsid w:val="00802B8F"/>
    <w:rsid w:val="0080361D"/>
    <w:rsid w:val="0081692E"/>
    <w:rsid w:val="008206F9"/>
    <w:rsid w:val="00827B61"/>
    <w:rsid w:val="00841C04"/>
    <w:rsid w:val="008426F0"/>
    <w:rsid w:val="0085445A"/>
    <w:rsid w:val="00856E8D"/>
    <w:rsid w:val="00867EB0"/>
    <w:rsid w:val="00893D40"/>
    <w:rsid w:val="00894C1E"/>
    <w:rsid w:val="00895D50"/>
    <w:rsid w:val="008A2E3D"/>
    <w:rsid w:val="008B1B09"/>
    <w:rsid w:val="008B294E"/>
    <w:rsid w:val="008C042E"/>
    <w:rsid w:val="008E7C67"/>
    <w:rsid w:val="008F5570"/>
    <w:rsid w:val="00921F2C"/>
    <w:rsid w:val="00933085"/>
    <w:rsid w:val="009352CB"/>
    <w:rsid w:val="00940677"/>
    <w:rsid w:val="009521CB"/>
    <w:rsid w:val="0095398C"/>
    <w:rsid w:val="0095545B"/>
    <w:rsid w:val="009564CD"/>
    <w:rsid w:val="009625D2"/>
    <w:rsid w:val="0097704C"/>
    <w:rsid w:val="00994056"/>
    <w:rsid w:val="00994626"/>
    <w:rsid w:val="009A40EE"/>
    <w:rsid w:val="009B236A"/>
    <w:rsid w:val="009C036A"/>
    <w:rsid w:val="009C2A6A"/>
    <w:rsid w:val="009C36B8"/>
    <w:rsid w:val="009D1C20"/>
    <w:rsid w:val="009D4A38"/>
    <w:rsid w:val="009D6E84"/>
    <w:rsid w:val="009E05C8"/>
    <w:rsid w:val="009E06F3"/>
    <w:rsid w:val="009F5671"/>
    <w:rsid w:val="00A001F7"/>
    <w:rsid w:val="00A05C88"/>
    <w:rsid w:val="00A0667E"/>
    <w:rsid w:val="00A205DD"/>
    <w:rsid w:val="00A406F3"/>
    <w:rsid w:val="00A4070B"/>
    <w:rsid w:val="00A57D0D"/>
    <w:rsid w:val="00A62A06"/>
    <w:rsid w:val="00A82806"/>
    <w:rsid w:val="00A902EC"/>
    <w:rsid w:val="00A92640"/>
    <w:rsid w:val="00A93217"/>
    <w:rsid w:val="00AA071B"/>
    <w:rsid w:val="00AB132A"/>
    <w:rsid w:val="00AB5C24"/>
    <w:rsid w:val="00AC2E96"/>
    <w:rsid w:val="00AC685D"/>
    <w:rsid w:val="00AF2B80"/>
    <w:rsid w:val="00B11194"/>
    <w:rsid w:val="00B14BA8"/>
    <w:rsid w:val="00B17018"/>
    <w:rsid w:val="00B24B00"/>
    <w:rsid w:val="00B36A8F"/>
    <w:rsid w:val="00B413B5"/>
    <w:rsid w:val="00B466F1"/>
    <w:rsid w:val="00B516E0"/>
    <w:rsid w:val="00B52617"/>
    <w:rsid w:val="00B63636"/>
    <w:rsid w:val="00B6453C"/>
    <w:rsid w:val="00B71E4F"/>
    <w:rsid w:val="00B810DC"/>
    <w:rsid w:val="00B87F45"/>
    <w:rsid w:val="00BA204F"/>
    <w:rsid w:val="00BA797A"/>
    <w:rsid w:val="00BD382B"/>
    <w:rsid w:val="00BD51C9"/>
    <w:rsid w:val="00BE7D64"/>
    <w:rsid w:val="00BF4628"/>
    <w:rsid w:val="00C019B5"/>
    <w:rsid w:val="00C07BAC"/>
    <w:rsid w:val="00C13CF4"/>
    <w:rsid w:val="00C208DD"/>
    <w:rsid w:val="00C2358E"/>
    <w:rsid w:val="00C23C73"/>
    <w:rsid w:val="00C32F45"/>
    <w:rsid w:val="00C3345A"/>
    <w:rsid w:val="00C368D3"/>
    <w:rsid w:val="00C456C1"/>
    <w:rsid w:val="00C54CA6"/>
    <w:rsid w:val="00C61516"/>
    <w:rsid w:val="00C630ED"/>
    <w:rsid w:val="00C63351"/>
    <w:rsid w:val="00C65C79"/>
    <w:rsid w:val="00C768D9"/>
    <w:rsid w:val="00C8310D"/>
    <w:rsid w:val="00C87123"/>
    <w:rsid w:val="00C941A0"/>
    <w:rsid w:val="00CA100A"/>
    <w:rsid w:val="00CB2789"/>
    <w:rsid w:val="00CB304F"/>
    <w:rsid w:val="00CC67E2"/>
    <w:rsid w:val="00CE45AF"/>
    <w:rsid w:val="00CF54BC"/>
    <w:rsid w:val="00CF6316"/>
    <w:rsid w:val="00CF7FF5"/>
    <w:rsid w:val="00D152B5"/>
    <w:rsid w:val="00D300B8"/>
    <w:rsid w:val="00D31ADB"/>
    <w:rsid w:val="00D36E2C"/>
    <w:rsid w:val="00D373D3"/>
    <w:rsid w:val="00D40375"/>
    <w:rsid w:val="00D46A91"/>
    <w:rsid w:val="00D53572"/>
    <w:rsid w:val="00D57F9B"/>
    <w:rsid w:val="00D6649E"/>
    <w:rsid w:val="00D66B39"/>
    <w:rsid w:val="00D74448"/>
    <w:rsid w:val="00D870E0"/>
    <w:rsid w:val="00D90ABC"/>
    <w:rsid w:val="00D958F6"/>
    <w:rsid w:val="00DC22EF"/>
    <w:rsid w:val="00DC538E"/>
    <w:rsid w:val="00DE42A9"/>
    <w:rsid w:val="00DE5021"/>
    <w:rsid w:val="00E006BB"/>
    <w:rsid w:val="00E02E2B"/>
    <w:rsid w:val="00E13F4B"/>
    <w:rsid w:val="00E14E84"/>
    <w:rsid w:val="00E169E6"/>
    <w:rsid w:val="00E1743C"/>
    <w:rsid w:val="00E17ADF"/>
    <w:rsid w:val="00E20749"/>
    <w:rsid w:val="00E3473D"/>
    <w:rsid w:val="00E41885"/>
    <w:rsid w:val="00E439B8"/>
    <w:rsid w:val="00E43D22"/>
    <w:rsid w:val="00E5079D"/>
    <w:rsid w:val="00E64C54"/>
    <w:rsid w:val="00E814EA"/>
    <w:rsid w:val="00E8301B"/>
    <w:rsid w:val="00E94DA2"/>
    <w:rsid w:val="00EB053A"/>
    <w:rsid w:val="00EC42CF"/>
    <w:rsid w:val="00EC63F3"/>
    <w:rsid w:val="00EC6BA8"/>
    <w:rsid w:val="00ED0F72"/>
    <w:rsid w:val="00EF58A8"/>
    <w:rsid w:val="00F02612"/>
    <w:rsid w:val="00F15169"/>
    <w:rsid w:val="00F2150E"/>
    <w:rsid w:val="00F227F8"/>
    <w:rsid w:val="00F2284A"/>
    <w:rsid w:val="00F32C8D"/>
    <w:rsid w:val="00F4083B"/>
    <w:rsid w:val="00F43967"/>
    <w:rsid w:val="00F51D6B"/>
    <w:rsid w:val="00F54097"/>
    <w:rsid w:val="00F54275"/>
    <w:rsid w:val="00F560E4"/>
    <w:rsid w:val="00F56590"/>
    <w:rsid w:val="00F60CEC"/>
    <w:rsid w:val="00F63FB5"/>
    <w:rsid w:val="00F7140E"/>
    <w:rsid w:val="00F714B0"/>
    <w:rsid w:val="00F83E00"/>
    <w:rsid w:val="00F850C0"/>
    <w:rsid w:val="00F8724E"/>
    <w:rsid w:val="00F92998"/>
    <w:rsid w:val="00FA7E7A"/>
    <w:rsid w:val="00FB1F65"/>
    <w:rsid w:val="00FC27FA"/>
    <w:rsid w:val="00FC435C"/>
    <w:rsid w:val="00FC5797"/>
    <w:rsid w:val="00FD3B0B"/>
    <w:rsid w:val="00FD4F72"/>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B8A3"/>
  <w15:docId w15:val="{B1EC35FE-6C00-4E40-AAB4-3F6AEA0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aliases w:val="Odstavec_muj Char,A-Odrážky1 Char,Nad Char,_Odstavec se seznamem Char,Odstavec_muj1 Char,Odstavec_muj2 Char,Odstavec_muj3 Char,Nad1 Char,Odstavec_muj4 Char,Nad2 Char,List Paragraph2 Char,Odstavec_muj5 Char,Odstavec_muj6 Char"/>
    <w:link w:val="Odstavecseseznamem"/>
    <w:uiPriority w:val="1"/>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56F40"/>
    <w:rPr>
      <w:b/>
      <w:i w:val="0"/>
      <w:color w:val="000000"/>
      <w:sz w:val="22"/>
    </w:rPr>
  </w:style>
  <w:style w:type="character" w:customStyle="1" w:styleId="ListLabel2">
    <w:name w:val="ListLabel 2"/>
    <w:qFormat/>
    <w:rsid w:val="00356F40"/>
    <w:rPr>
      <w:b w:val="0"/>
      <w:i w:val="0"/>
      <w:caps w:val="0"/>
      <w:smallCaps w:val="0"/>
      <w:strike w:val="0"/>
      <w:dstrike w:val="0"/>
      <w:sz w:val="20"/>
      <w:u w:val="none"/>
    </w:rPr>
  </w:style>
  <w:style w:type="character" w:customStyle="1" w:styleId="ListLabel3">
    <w:name w:val="ListLabel 3"/>
    <w:qFormat/>
    <w:rsid w:val="00356F40"/>
    <w:rPr>
      <w:b/>
      <w:i w:val="0"/>
      <w:sz w:val="26"/>
    </w:rPr>
  </w:style>
  <w:style w:type="character" w:customStyle="1" w:styleId="ListLabel4">
    <w:name w:val="ListLabel 4"/>
    <w:qFormat/>
    <w:rsid w:val="00356F40"/>
    <w:rPr>
      <w:b/>
      <w:i w:val="0"/>
      <w:sz w:val="20"/>
    </w:rPr>
  </w:style>
  <w:style w:type="character" w:customStyle="1" w:styleId="ListLabel5">
    <w:name w:val="ListLabel 5"/>
    <w:qFormat/>
    <w:rsid w:val="00356F40"/>
    <w:rPr>
      <w:b/>
    </w:rPr>
  </w:style>
  <w:style w:type="character" w:customStyle="1" w:styleId="ListLabel6">
    <w:name w:val="ListLabel 6"/>
    <w:qFormat/>
    <w:rsid w:val="00356F40"/>
    <w:rPr>
      <w:b/>
    </w:rPr>
  </w:style>
  <w:style w:type="character" w:customStyle="1" w:styleId="ListLabel7">
    <w:name w:val="ListLabel 7"/>
    <w:qFormat/>
    <w:rsid w:val="00356F40"/>
    <w:rPr>
      <w:b/>
    </w:rPr>
  </w:style>
  <w:style w:type="character" w:customStyle="1" w:styleId="ListLabel8">
    <w:name w:val="ListLabel 8"/>
    <w:qFormat/>
    <w:rsid w:val="00356F40"/>
    <w:rPr>
      <w:b/>
    </w:rPr>
  </w:style>
  <w:style w:type="character" w:customStyle="1" w:styleId="ListLabel9">
    <w:name w:val="ListLabel 9"/>
    <w:qFormat/>
    <w:rsid w:val="00356F40"/>
    <w:rPr>
      <w:b/>
    </w:rPr>
  </w:style>
  <w:style w:type="character" w:customStyle="1" w:styleId="ListLabel10">
    <w:name w:val="ListLabel 10"/>
    <w:qFormat/>
    <w:rsid w:val="00356F40"/>
    <w:rPr>
      <w:b/>
    </w:rPr>
  </w:style>
  <w:style w:type="character" w:customStyle="1" w:styleId="ListLabel11">
    <w:name w:val="ListLabel 11"/>
    <w:qFormat/>
    <w:rsid w:val="00356F40"/>
    <w:rPr>
      <w:b/>
    </w:rPr>
  </w:style>
  <w:style w:type="character" w:customStyle="1" w:styleId="ListLabel12">
    <w:name w:val="ListLabel 12"/>
    <w:qFormat/>
    <w:rsid w:val="00356F40"/>
    <w:rPr>
      <w:b/>
    </w:rPr>
  </w:style>
  <w:style w:type="character" w:customStyle="1" w:styleId="ListLabel13">
    <w:name w:val="ListLabel 13"/>
    <w:qFormat/>
    <w:rsid w:val="00356F40"/>
    <w:rPr>
      <w:b/>
    </w:rPr>
  </w:style>
  <w:style w:type="character" w:customStyle="1" w:styleId="ListLabel14">
    <w:name w:val="ListLabel 14"/>
    <w:qFormat/>
    <w:rsid w:val="00356F40"/>
    <w:rPr>
      <w:b/>
    </w:rPr>
  </w:style>
  <w:style w:type="character" w:customStyle="1" w:styleId="ListLabel15">
    <w:name w:val="ListLabel 15"/>
    <w:qFormat/>
    <w:rsid w:val="00356F40"/>
    <w:rPr>
      <w:b/>
    </w:rPr>
  </w:style>
  <w:style w:type="character" w:customStyle="1" w:styleId="ListLabel16">
    <w:name w:val="ListLabel 16"/>
    <w:qFormat/>
    <w:rsid w:val="00356F40"/>
    <w:rPr>
      <w:b/>
    </w:rPr>
  </w:style>
  <w:style w:type="character" w:customStyle="1" w:styleId="ListLabel17">
    <w:name w:val="ListLabel 17"/>
    <w:qFormat/>
    <w:rsid w:val="00356F40"/>
    <w:rPr>
      <w:b/>
    </w:rPr>
  </w:style>
  <w:style w:type="character" w:customStyle="1" w:styleId="ListLabel18">
    <w:name w:val="ListLabel 18"/>
    <w:qFormat/>
    <w:rsid w:val="00356F40"/>
    <w:rPr>
      <w:b/>
    </w:rPr>
  </w:style>
  <w:style w:type="character" w:customStyle="1" w:styleId="ListLabel19">
    <w:name w:val="ListLabel 19"/>
    <w:qFormat/>
    <w:rsid w:val="00356F40"/>
    <w:rPr>
      <w:rFonts w:cs="Courier New"/>
    </w:rPr>
  </w:style>
  <w:style w:type="character" w:customStyle="1" w:styleId="ListLabel20">
    <w:name w:val="ListLabel 20"/>
    <w:qFormat/>
    <w:rsid w:val="00356F40"/>
    <w:rPr>
      <w:rFonts w:cs="Courier New"/>
    </w:rPr>
  </w:style>
  <w:style w:type="character" w:customStyle="1" w:styleId="ListLabel21">
    <w:name w:val="ListLabel 21"/>
    <w:qFormat/>
    <w:rsid w:val="00356F40"/>
    <w:rPr>
      <w:rFonts w:cs="Courier New"/>
    </w:rPr>
  </w:style>
  <w:style w:type="character" w:customStyle="1" w:styleId="ListLabel22">
    <w:name w:val="ListLabel 22"/>
    <w:qFormat/>
    <w:rsid w:val="00356F40"/>
    <w:rPr>
      <w:rFonts w:cs="Courier New"/>
    </w:rPr>
  </w:style>
  <w:style w:type="character" w:customStyle="1" w:styleId="ListLabel23">
    <w:name w:val="ListLabel 23"/>
    <w:qFormat/>
    <w:rsid w:val="00356F40"/>
    <w:rPr>
      <w:rFonts w:cs="Courier New"/>
    </w:rPr>
  </w:style>
  <w:style w:type="character" w:customStyle="1" w:styleId="ListLabel24">
    <w:name w:val="ListLabel 24"/>
    <w:qFormat/>
    <w:rsid w:val="00356F40"/>
    <w:rPr>
      <w:rFonts w:cs="Courier New"/>
    </w:rPr>
  </w:style>
  <w:style w:type="character" w:customStyle="1" w:styleId="ListLabel25">
    <w:name w:val="ListLabel 25"/>
    <w:qFormat/>
    <w:rsid w:val="00356F40"/>
    <w:rPr>
      <w:rFonts w:cs="Courier New"/>
    </w:rPr>
  </w:style>
  <w:style w:type="character" w:customStyle="1" w:styleId="ListLabel26">
    <w:name w:val="ListLabel 26"/>
    <w:qFormat/>
    <w:rsid w:val="00356F40"/>
    <w:rPr>
      <w:rFonts w:cs="Courier New"/>
    </w:rPr>
  </w:style>
  <w:style w:type="character" w:customStyle="1" w:styleId="ListLabel27">
    <w:name w:val="ListLabel 27"/>
    <w:qFormat/>
    <w:rsid w:val="00356F40"/>
    <w:rPr>
      <w:rFonts w:cs="Courier New"/>
    </w:rPr>
  </w:style>
  <w:style w:type="character" w:customStyle="1" w:styleId="ListLabel28">
    <w:name w:val="ListLabel 28"/>
    <w:qFormat/>
    <w:rsid w:val="00356F40"/>
    <w:rPr>
      <w:rFonts w:ascii="Arial" w:hAnsi="Arial" w:cs="Arial"/>
      <w:b/>
      <w:sz w:val="20"/>
      <w:szCs w:val="20"/>
    </w:rPr>
  </w:style>
  <w:style w:type="character" w:customStyle="1" w:styleId="ListLabel29">
    <w:name w:val="ListLabel 29"/>
    <w:qFormat/>
    <w:rsid w:val="00356F40"/>
    <w:rPr>
      <w:sz w:val="22"/>
    </w:rPr>
  </w:style>
  <w:style w:type="character" w:customStyle="1" w:styleId="ListLabel30">
    <w:name w:val="ListLabel 30"/>
    <w:qFormat/>
    <w:rsid w:val="00356F40"/>
    <w:rPr>
      <w:rFonts w:cs="Courier New"/>
    </w:rPr>
  </w:style>
  <w:style w:type="character" w:customStyle="1" w:styleId="ListLabel31">
    <w:name w:val="ListLabel 31"/>
    <w:qFormat/>
    <w:rsid w:val="00356F40"/>
    <w:rPr>
      <w:rFonts w:cs="Courier New"/>
    </w:rPr>
  </w:style>
  <w:style w:type="character" w:customStyle="1" w:styleId="ListLabel32">
    <w:name w:val="ListLabel 32"/>
    <w:qFormat/>
    <w:rsid w:val="00356F40"/>
    <w:rPr>
      <w:rFonts w:cs="Courier New"/>
    </w:rPr>
  </w:style>
  <w:style w:type="character" w:customStyle="1" w:styleId="ListLabel33">
    <w:name w:val="ListLabel 33"/>
    <w:qFormat/>
    <w:rsid w:val="00356F40"/>
    <w:rPr>
      <w:rFonts w:ascii="Arial" w:hAnsi="Arial"/>
      <w:b/>
      <w:sz w:val="20"/>
    </w:rPr>
  </w:style>
  <w:style w:type="character" w:customStyle="1" w:styleId="ListLabel34">
    <w:name w:val="ListLabel 34"/>
    <w:qFormat/>
    <w:rsid w:val="00356F40"/>
    <w:rPr>
      <w:rFonts w:cs="Courier New"/>
    </w:rPr>
  </w:style>
  <w:style w:type="character" w:customStyle="1" w:styleId="ListLabel35">
    <w:name w:val="ListLabel 35"/>
    <w:qFormat/>
    <w:rsid w:val="00356F40"/>
    <w:rPr>
      <w:rFonts w:cs="Courier New"/>
    </w:rPr>
  </w:style>
  <w:style w:type="character" w:customStyle="1" w:styleId="ListLabel36">
    <w:name w:val="ListLabel 36"/>
    <w:qFormat/>
    <w:rsid w:val="00356F40"/>
    <w:rPr>
      <w:rFonts w:cs="Courier New"/>
    </w:rPr>
  </w:style>
  <w:style w:type="character" w:customStyle="1" w:styleId="ListLabel37">
    <w:name w:val="ListLabel 37"/>
    <w:qFormat/>
    <w:rsid w:val="00356F40"/>
    <w:rPr>
      <w:b/>
      <w:i w:val="0"/>
      <w:color w:val="000000"/>
      <w:sz w:val="20"/>
    </w:rPr>
  </w:style>
  <w:style w:type="character" w:customStyle="1" w:styleId="ListLabel38">
    <w:name w:val="ListLabel 38"/>
    <w:qFormat/>
    <w:rsid w:val="00356F40"/>
    <w:rPr>
      <w:b w:val="0"/>
      <w:i w:val="0"/>
      <w:caps w:val="0"/>
      <w:smallCaps w:val="0"/>
      <w:strike w:val="0"/>
      <w:dstrike w:val="0"/>
      <w:sz w:val="20"/>
      <w:u w:val="none"/>
    </w:rPr>
  </w:style>
  <w:style w:type="character" w:customStyle="1" w:styleId="ListLabel39">
    <w:name w:val="ListLabel 39"/>
    <w:qFormat/>
    <w:rsid w:val="00356F40"/>
    <w:rPr>
      <w:b/>
      <w:i w:val="0"/>
      <w:sz w:val="26"/>
    </w:rPr>
  </w:style>
  <w:style w:type="character" w:customStyle="1" w:styleId="ListLabel40">
    <w:name w:val="ListLabel 40"/>
    <w:qFormat/>
    <w:rsid w:val="00356F40"/>
    <w:rPr>
      <w:b/>
      <w:i w:val="0"/>
      <w:sz w:val="20"/>
    </w:rPr>
  </w:style>
  <w:style w:type="character" w:customStyle="1" w:styleId="ListLabel41">
    <w:name w:val="ListLabel 41"/>
    <w:qFormat/>
    <w:rsid w:val="00356F40"/>
    <w:rPr>
      <w:rFonts w:cs="Symbol"/>
    </w:rPr>
  </w:style>
  <w:style w:type="character" w:customStyle="1" w:styleId="ListLabel42">
    <w:name w:val="ListLabel 42"/>
    <w:qFormat/>
    <w:rsid w:val="00356F40"/>
    <w:rPr>
      <w:rFonts w:cs="Symbol"/>
    </w:rPr>
  </w:style>
  <w:style w:type="character" w:customStyle="1" w:styleId="ListLabel43">
    <w:name w:val="ListLabel 43"/>
    <w:qFormat/>
    <w:rsid w:val="00356F40"/>
    <w:rPr>
      <w:rFonts w:cs="Courier New"/>
    </w:rPr>
  </w:style>
  <w:style w:type="character" w:customStyle="1" w:styleId="ListLabel44">
    <w:name w:val="ListLabel 44"/>
    <w:qFormat/>
    <w:rsid w:val="00356F40"/>
    <w:rPr>
      <w:rFonts w:cs="Wingdings"/>
    </w:rPr>
  </w:style>
  <w:style w:type="character" w:customStyle="1" w:styleId="ListLabel45">
    <w:name w:val="ListLabel 45"/>
    <w:qFormat/>
    <w:rsid w:val="00356F40"/>
    <w:rPr>
      <w:rFonts w:cs="Symbol"/>
    </w:rPr>
  </w:style>
  <w:style w:type="character" w:customStyle="1" w:styleId="ListLabel46">
    <w:name w:val="ListLabel 46"/>
    <w:qFormat/>
    <w:rsid w:val="00356F40"/>
    <w:rPr>
      <w:rFonts w:cs="Courier New"/>
    </w:rPr>
  </w:style>
  <w:style w:type="character" w:customStyle="1" w:styleId="ListLabel47">
    <w:name w:val="ListLabel 47"/>
    <w:qFormat/>
    <w:rsid w:val="00356F40"/>
    <w:rPr>
      <w:rFonts w:cs="Wingdings"/>
    </w:rPr>
  </w:style>
  <w:style w:type="character" w:customStyle="1" w:styleId="ListLabel48">
    <w:name w:val="ListLabel 48"/>
    <w:qFormat/>
    <w:rsid w:val="00356F40"/>
    <w:rPr>
      <w:rFonts w:cs="Symbol"/>
    </w:rPr>
  </w:style>
  <w:style w:type="character" w:customStyle="1" w:styleId="ListLabel49">
    <w:name w:val="ListLabel 49"/>
    <w:qFormat/>
    <w:rsid w:val="00356F40"/>
    <w:rPr>
      <w:rFonts w:cs="Courier New"/>
    </w:rPr>
  </w:style>
  <w:style w:type="character" w:customStyle="1" w:styleId="ListLabel50">
    <w:name w:val="ListLabel 50"/>
    <w:qFormat/>
    <w:rsid w:val="00356F40"/>
    <w:rPr>
      <w:rFonts w:cs="Wingdings"/>
    </w:rPr>
  </w:style>
  <w:style w:type="character" w:customStyle="1" w:styleId="ListLabel51">
    <w:name w:val="ListLabel 51"/>
    <w:qFormat/>
    <w:rsid w:val="00356F40"/>
    <w:rPr>
      <w:rFonts w:cs="Symbol"/>
    </w:rPr>
  </w:style>
  <w:style w:type="character" w:customStyle="1" w:styleId="ListLabel52">
    <w:name w:val="ListLabel 52"/>
    <w:qFormat/>
    <w:rsid w:val="00356F40"/>
    <w:rPr>
      <w:rFonts w:cs="Courier New"/>
    </w:rPr>
  </w:style>
  <w:style w:type="character" w:customStyle="1" w:styleId="ListLabel53">
    <w:name w:val="ListLabel 53"/>
    <w:qFormat/>
    <w:rsid w:val="00356F40"/>
    <w:rPr>
      <w:rFonts w:cs="Wingdings"/>
    </w:rPr>
  </w:style>
  <w:style w:type="character" w:customStyle="1" w:styleId="ListLabel54">
    <w:name w:val="ListLabel 54"/>
    <w:qFormat/>
    <w:rsid w:val="00356F40"/>
    <w:rPr>
      <w:rFonts w:cs="Symbol"/>
    </w:rPr>
  </w:style>
  <w:style w:type="character" w:customStyle="1" w:styleId="ListLabel55">
    <w:name w:val="ListLabel 55"/>
    <w:qFormat/>
    <w:rsid w:val="00356F40"/>
    <w:rPr>
      <w:rFonts w:cs="Courier New"/>
    </w:rPr>
  </w:style>
  <w:style w:type="character" w:customStyle="1" w:styleId="ListLabel56">
    <w:name w:val="ListLabel 56"/>
    <w:qFormat/>
    <w:rsid w:val="00356F40"/>
    <w:rPr>
      <w:rFonts w:cs="Wingdings"/>
    </w:rPr>
  </w:style>
  <w:style w:type="character" w:customStyle="1" w:styleId="ListLabel57">
    <w:name w:val="ListLabel 57"/>
    <w:qFormat/>
    <w:rsid w:val="00356F40"/>
    <w:rPr>
      <w:rFonts w:cs="Symbol"/>
    </w:rPr>
  </w:style>
  <w:style w:type="character" w:customStyle="1" w:styleId="ListLabel58">
    <w:name w:val="ListLabel 58"/>
    <w:qFormat/>
    <w:rsid w:val="00356F40"/>
    <w:rPr>
      <w:rFonts w:cs="Courier New"/>
    </w:rPr>
  </w:style>
  <w:style w:type="character" w:customStyle="1" w:styleId="ListLabel59">
    <w:name w:val="ListLabel 59"/>
    <w:qFormat/>
    <w:rsid w:val="00356F40"/>
    <w:rPr>
      <w:rFonts w:cs="Wingdings"/>
    </w:rPr>
  </w:style>
  <w:style w:type="character" w:customStyle="1" w:styleId="ListLabel60">
    <w:name w:val="ListLabel 60"/>
    <w:qFormat/>
    <w:rsid w:val="00356F40"/>
    <w:rPr>
      <w:rFonts w:ascii="Arial" w:hAnsi="Arial" w:cs="Arial"/>
      <w:b/>
      <w:sz w:val="20"/>
      <w:szCs w:val="20"/>
    </w:rPr>
  </w:style>
  <w:style w:type="character" w:customStyle="1" w:styleId="ListLabel61">
    <w:name w:val="ListLabel 61"/>
    <w:qFormat/>
    <w:rsid w:val="00356F40"/>
    <w:rPr>
      <w:rFonts w:ascii="Arial" w:hAnsi="Arial" w:cs="Symbol"/>
      <w:b/>
      <w:sz w:val="20"/>
    </w:rPr>
  </w:style>
  <w:style w:type="character" w:customStyle="1" w:styleId="ListLabel62">
    <w:name w:val="ListLabel 62"/>
    <w:qFormat/>
    <w:rsid w:val="00356F40"/>
    <w:rPr>
      <w:rFonts w:cs="Courier New"/>
    </w:rPr>
  </w:style>
  <w:style w:type="character" w:customStyle="1" w:styleId="ListLabel63">
    <w:name w:val="ListLabel 63"/>
    <w:qFormat/>
    <w:rsid w:val="00356F40"/>
    <w:rPr>
      <w:rFonts w:cs="Wingdings"/>
    </w:rPr>
  </w:style>
  <w:style w:type="character" w:customStyle="1" w:styleId="ListLabel64">
    <w:name w:val="ListLabel 64"/>
    <w:qFormat/>
    <w:rsid w:val="00356F40"/>
    <w:rPr>
      <w:rFonts w:cs="Symbol"/>
    </w:rPr>
  </w:style>
  <w:style w:type="character" w:customStyle="1" w:styleId="ListLabel65">
    <w:name w:val="ListLabel 65"/>
    <w:qFormat/>
    <w:rsid w:val="00356F40"/>
    <w:rPr>
      <w:rFonts w:cs="Courier New"/>
    </w:rPr>
  </w:style>
  <w:style w:type="character" w:customStyle="1" w:styleId="ListLabel66">
    <w:name w:val="ListLabel 66"/>
    <w:qFormat/>
    <w:rsid w:val="00356F40"/>
    <w:rPr>
      <w:rFonts w:cs="Wingdings"/>
    </w:rPr>
  </w:style>
  <w:style w:type="character" w:customStyle="1" w:styleId="ListLabel67">
    <w:name w:val="ListLabel 67"/>
    <w:qFormat/>
    <w:rsid w:val="00356F40"/>
    <w:rPr>
      <w:rFonts w:cs="Symbol"/>
    </w:rPr>
  </w:style>
  <w:style w:type="character" w:customStyle="1" w:styleId="ListLabel68">
    <w:name w:val="ListLabel 68"/>
    <w:qFormat/>
    <w:rsid w:val="00356F40"/>
    <w:rPr>
      <w:rFonts w:cs="Courier New"/>
    </w:rPr>
  </w:style>
  <w:style w:type="character" w:customStyle="1" w:styleId="ListLabel69">
    <w:name w:val="ListLabel 69"/>
    <w:qFormat/>
    <w:rsid w:val="00356F40"/>
    <w:rPr>
      <w:rFonts w:cs="Wingdings"/>
    </w:rPr>
  </w:style>
  <w:style w:type="character" w:customStyle="1" w:styleId="WW8Num76z0">
    <w:name w:val="WW8Num76z0"/>
    <w:qFormat/>
    <w:rsid w:val="00356F40"/>
    <w:rPr>
      <w:rFonts w:ascii="Calibri" w:eastAsia="MS Mincho;Yu Gothic UI" w:hAnsi="Calibri" w:cs="Times New Roman"/>
      <w:b w:val="0"/>
      <w:sz w:val="22"/>
      <w:szCs w:val="22"/>
      <w:lang w:val="cs-CZ"/>
    </w:rPr>
  </w:style>
  <w:style w:type="character" w:customStyle="1" w:styleId="WW8Num76z1">
    <w:name w:val="WW8Num76z1"/>
    <w:qFormat/>
    <w:rsid w:val="00356F40"/>
    <w:rPr>
      <w:rFonts w:cs="Times New Roman"/>
    </w:rPr>
  </w:style>
  <w:style w:type="paragraph" w:customStyle="1" w:styleId="Nadpis">
    <w:name w:val="Nadpis"/>
    <w:basedOn w:val="Normln"/>
    <w:next w:val="Zkladntext"/>
    <w:qFormat/>
    <w:rsid w:val="00356F40"/>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1"/>
    <w:rsid w:val="004508CD"/>
  </w:style>
  <w:style w:type="paragraph" w:styleId="Seznam">
    <w:name w:val="List"/>
    <w:basedOn w:val="Zkladntext"/>
    <w:rsid w:val="00356F40"/>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56F40"/>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aliases w:val="Odstavec_muj,A-Odrážky1,Nad,_Odstavec se seznamem,Odstavec_muj1,Odstavec_muj2,Odstavec_muj3,Nad1,Odstavec_muj4,Nad2,List Paragraph2,Odstavec_muj5,Odstavec_muj6,Odstavec_muj7,Odstavec_muj8,Odstavec_muj9"/>
    <w:basedOn w:val="Normln"/>
    <w:link w:val="OdstavecseseznamemChar"/>
    <w:uiPriority w:val="1"/>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56F40"/>
    <w:rPr>
      <w:rFonts w:ascii="Courier New" w:hAnsi="Courier New" w:cs="Courier New"/>
    </w:rPr>
  </w:style>
  <w:style w:type="numbering" w:customStyle="1" w:styleId="WW8Num76">
    <w:name w:val="WW8Num76"/>
    <w:qFormat/>
    <w:rsid w:val="00356F40"/>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 w:type="character" w:customStyle="1" w:styleId="ZkladntextChar1">
    <w:name w:val="Základní text Char1"/>
    <w:basedOn w:val="Standardnpsmoodstavce"/>
    <w:link w:val="Zkladntext"/>
    <w:rsid w:val="009C2A6A"/>
    <w:rPr>
      <w:rFonts w:ascii="Arial" w:hAnsi="Arial"/>
      <w:color w:val="00000A"/>
    </w:rPr>
  </w:style>
  <w:style w:type="paragraph" w:customStyle="1" w:styleId="Standard">
    <w:name w:val="Standard"/>
    <w:rsid w:val="006459F2"/>
    <w:pPr>
      <w:suppressAutoHyphens/>
      <w:autoSpaceDN w:val="0"/>
      <w:textAlignment w:val="baseline"/>
    </w:pPr>
    <w:rPr>
      <w:rFonts w:ascii="Arial" w:hAnsi="Arial"/>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1AC9-69BF-449B-80B1-3508A00D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1192</Words>
  <Characters>7033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dc:creator>
  <cp:keywords/>
  <dc:description/>
  <cp:lastModifiedBy>Pisková Radana</cp:lastModifiedBy>
  <cp:revision>4</cp:revision>
  <cp:lastPrinted>2024-11-14T08:27:00Z</cp:lastPrinted>
  <dcterms:created xsi:type="dcterms:W3CDTF">2024-12-05T09:08:00Z</dcterms:created>
  <dcterms:modified xsi:type="dcterms:W3CDTF">2024-12-05T09:09:00Z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