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584D64" w14:textId="77777777" w:rsidR="00F61DB5" w:rsidRPr="00BE0FBA" w:rsidRDefault="00F61DB5" w:rsidP="00BE0FBA">
      <w:pPr>
        <w:pStyle w:val="Nzev"/>
        <w:jc w:val="center"/>
        <w:rPr>
          <w:sz w:val="28"/>
        </w:rPr>
      </w:pPr>
      <w:bookmarkStart w:id="0" w:name="_Toc375232607"/>
      <w:bookmarkStart w:id="1" w:name="_GoBack"/>
      <w:bookmarkEnd w:id="1"/>
      <w:r w:rsidRPr="00BE0FBA">
        <w:rPr>
          <w:noProof/>
          <w:sz w:val="28"/>
        </w:rPr>
        <w:drawing>
          <wp:anchor distT="0" distB="0" distL="114300" distR="114300" simplePos="0" relativeHeight="251659264" behindDoc="1" locked="1" layoutInCell="1" allowOverlap="1" wp14:anchorId="6A2CCAD9" wp14:editId="536EC52A">
            <wp:simplePos x="0" y="0"/>
            <wp:positionH relativeFrom="column">
              <wp:posOffset>-2171065</wp:posOffset>
            </wp:positionH>
            <wp:positionV relativeFrom="page">
              <wp:posOffset>614680</wp:posOffset>
            </wp:positionV>
            <wp:extent cx="114300" cy="7543800"/>
            <wp:effectExtent l="0" t="0" r="0" b="0"/>
            <wp:wrapNone/>
            <wp:docPr id="12" name="Obrázek 12" descr="prvky kop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vky kopi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754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BE0FBA">
        <w:rPr>
          <w:sz w:val="28"/>
        </w:rPr>
        <w:t xml:space="preserve">Dohoda o </w:t>
      </w:r>
      <w:r w:rsidR="00D747BD" w:rsidRPr="00BE0FBA">
        <w:rPr>
          <w:sz w:val="28"/>
        </w:rPr>
        <w:t>vypořádání závazků</w:t>
      </w:r>
    </w:p>
    <w:p w14:paraId="77472BA1" w14:textId="0F005E8D" w:rsidR="00D736C0" w:rsidRDefault="00F61DB5" w:rsidP="008F5349">
      <w:pPr>
        <w:spacing w:line="280" w:lineRule="atLeast"/>
        <w:jc w:val="center"/>
        <w:rPr>
          <w:rFonts w:cs="Arial"/>
          <w:szCs w:val="22"/>
        </w:rPr>
      </w:pPr>
      <w:r w:rsidRPr="008F5349">
        <w:rPr>
          <w:rFonts w:cs="Arial"/>
          <w:szCs w:val="22"/>
        </w:rPr>
        <w:t>uzavřená podle ustanovení §</w:t>
      </w:r>
      <w:r w:rsidR="00463875" w:rsidRPr="008F5349">
        <w:rPr>
          <w:rFonts w:cs="Arial"/>
          <w:szCs w:val="22"/>
        </w:rPr>
        <w:t xml:space="preserve"> </w:t>
      </w:r>
      <w:r w:rsidR="0063017D" w:rsidRPr="008F5349">
        <w:rPr>
          <w:rFonts w:cs="Arial"/>
          <w:szCs w:val="22"/>
        </w:rPr>
        <w:t>1746 ods</w:t>
      </w:r>
      <w:r w:rsidR="008F5349">
        <w:rPr>
          <w:rFonts w:cs="Arial"/>
          <w:szCs w:val="22"/>
        </w:rPr>
        <w:t>t</w:t>
      </w:r>
      <w:r w:rsidR="0063017D" w:rsidRPr="008F5349">
        <w:rPr>
          <w:rFonts w:cs="Arial"/>
          <w:szCs w:val="22"/>
        </w:rPr>
        <w:t xml:space="preserve">. 2 a § </w:t>
      </w:r>
      <w:r w:rsidR="00463875" w:rsidRPr="008F5349">
        <w:rPr>
          <w:rFonts w:cs="Arial"/>
          <w:szCs w:val="22"/>
        </w:rPr>
        <w:t>1903 a násl.</w:t>
      </w:r>
      <w:r w:rsidRPr="008F5349">
        <w:rPr>
          <w:rFonts w:cs="Arial"/>
          <w:szCs w:val="22"/>
        </w:rPr>
        <w:t xml:space="preserve"> zákona č. 89/2012 </w:t>
      </w:r>
      <w:r w:rsidR="00C227B1" w:rsidRPr="008F5349">
        <w:rPr>
          <w:rFonts w:cs="Arial"/>
          <w:szCs w:val="22"/>
        </w:rPr>
        <w:t>Sb.,</w:t>
      </w:r>
      <w:r w:rsidR="008F5349">
        <w:rPr>
          <w:rFonts w:cs="Arial"/>
          <w:szCs w:val="22"/>
        </w:rPr>
        <w:t xml:space="preserve"> </w:t>
      </w:r>
      <w:r w:rsidR="00C227B1" w:rsidRPr="008F5349">
        <w:rPr>
          <w:rFonts w:cs="Arial"/>
          <w:szCs w:val="22"/>
        </w:rPr>
        <w:t>občanský</w:t>
      </w:r>
      <w:r w:rsidR="008F5349">
        <w:rPr>
          <w:rFonts w:cs="Arial"/>
          <w:szCs w:val="22"/>
        </w:rPr>
        <w:t> </w:t>
      </w:r>
      <w:r w:rsidR="00C227B1" w:rsidRPr="008F5349">
        <w:rPr>
          <w:rFonts w:cs="Arial"/>
          <w:szCs w:val="22"/>
        </w:rPr>
        <w:t>zákoník (dále jen</w:t>
      </w:r>
      <w:r w:rsidR="005D7726" w:rsidRPr="008F5349">
        <w:rPr>
          <w:rFonts w:cs="Arial"/>
          <w:szCs w:val="22"/>
        </w:rPr>
        <w:t xml:space="preserve"> </w:t>
      </w:r>
      <w:r w:rsidRPr="008F5349">
        <w:rPr>
          <w:rFonts w:cs="Arial"/>
          <w:szCs w:val="22"/>
        </w:rPr>
        <w:t>„</w:t>
      </w:r>
      <w:r w:rsidRPr="00666367">
        <w:rPr>
          <w:rFonts w:cs="Arial"/>
          <w:b/>
          <w:szCs w:val="22"/>
        </w:rPr>
        <w:t>občanský zákoník</w:t>
      </w:r>
      <w:r w:rsidRPr="008F5349">
        <w:rPr>
          <w:rFonts w:cs="Arial"/>
          <w:szCs w:val="22"/>
        </w:rPr>
        <w:t>“</w:t>
      </w:r>
      <w:r w:rsidR="008E3F58">
        <w:rPr>
          <w:rFonts w:cs="Arial"/>
          <w:szCs w:val="22"/>
        </w:rPr>
        <w:t xml:space="preserve"> a „</w:t>
      </w:r>
      <w:r w:rsidR="008E3F58" w:rsidRPr="00666367">
        <w:rPr>
          <w:rFonts w:cs="Arial"/>
          <w:b/>
          <w:szCs w:val="22"/>
        </w:rPr>
        <w:t>Dohoda</w:t>
      </w:r>
      <w:r w:rsidR="008E3F58">
        <w:rPr>
          <w:rFonts w:cs="Arial"/>
          <w:szCs w:val="22"/>
        </w:rPr>
        <w:t>“</w:t>
      </w:r>
      <w:r w:rsidRPr="008F5349">
        <w:rPr>
          <w:rFonts w:cs="Arial"/>
          <w:szCs w:val="22"/>
        </w:rPr>
        <w:t>)</w:t>
      </w:r>
    </w:p>
    <w:p w14:paraId="4AEF3083" w14:textId="77777777" w:rsidR="00865FCA" w:rsidRDefault="00865FCA" w:rsidP="00194E42">
      <w:pPr>
        <w:spacing w:line="280" w:lineRule="atLeast"/>
        <w:rPr>
          <w:rFonts w:cs="Arial"/>
          <w:b/>
          <w:szCs w:val="22"/>
        </w:rPr>
      </w:pPr>
    </w:p>
    <w:p w14:paraId="10BAA251" w14:textId="0F1C3F23" w:rsidR="00671E3E" w:rsidRDefault="00671E3E" w:rsidP="00194E42">
      <w:pPr>
        <w:spacing w:line="280" w:lineRule="atLeast"/>
        <w:rPr>
          <w:rFonts w:cs="Arial"/>
          <w:b/>
          <w:szCs w:val="22"/>
        </w:rPr>
      </w:pPr>
      <w:r>
        <w:rPr>
          <w:rFonts w:cs="Arial"/>
          <w:b/>
          <w:szCs w:val="22"/>
        </w:rPr>
        <w:t>Strany:</w:t>
      </w:r>
    </w:p>
    <w:p w14:paraId="71FDDCE1" w14:textId="77777777" w:rsidR="00671E3E" w:rsidRPr="008F5349" w:rsidRDefault="00671E3E" w:rsidP="00194E42">
      <w:pPr>
        <w:spacing w:line="280" w:lineRule="atLeast"/>
        <w:rPr>
          <w:rFonts w:cs="Arial"/>
          <w:b/>
          <w:szCs w:val="22"/>
        </w:rPr>
      </w:pPr>
    </w:p>
    <w:p w14:paraId="677455DA" w14:textId="77777777" w:rsidR="008F5349" w:rsidRPr="002B77A6" w:rsidRDefault="008F5349" w:rsidP="008F5349">
      <w:pPr>
        <w:rPr>
          <w:b/>
        </w:rPr>
      </w:pPr>
      <w:r w:rsidRPr="002B77A6">
        <w:rPr>
          <w:b/>
        </w:rPr>
        <w:t>Fakultní nemocnice Brno</w:t>
      </w:r>
    </w:p>
    <w:p w14:paraId="750E82E1" w14:textId="5FAF2821" w:rsidR="008F5349" w:rsidRPr="002B77A6" w:rsidRDefault="008F5349" w:rsidP="008F5349">
      <w:r w:rsidRPr="002B77A6">
        <w:t>IČ</w:t>
      </w:r>
      <w:r w:rsidR="00A865CB">
        <w:t>O</w:t>
      </w:r>
      <w:r w:rsidRPr="002B77A6">
        <w:t>: 65269705</w:t>
      </w:r>
    </w:p>
    <w:p w14:paraId="48BFE727" w14:textId="77777777" w:rsidR="008F5349" w:rsidRPr="002B77A6" w:rsidRDefault="008F5349" w:rsidP="008F5349">
      <w:r w:rsidRPr="002B77A6">
        <w:t>DIČ: CZ65269705</w:t>
      </w:r>
    </w:p>
    <w:p w14:paraId="05138EED" w14:textId="77777777" w:rsidR="008F5349" w:rsidRPr="002B77A6" w:rsidRDefault="008F5349" w:rsidP="008F5349">
      <w:r w:rsidRPr="002B77A6">
        <w:t xml:space="preserve">se sídlem: Brno, Jihlavská 20, PSČ 625 00 </w:t>
      </w:r>
    </w:p>
    <w:p w14:paraId="5A5EBFB6" w14:textId="77777777" w:rsidR="008F5349" w:rsidRDefault="008F5349" w:rsidP="008F5349">
      <w:r>
        <w:t xml:space="preserve">zastoupena: </w:t>
      </w:r>
      <w:r w:rsidRPr="00964325">
        <w:t xml:space="preserve">MUDr. </w:t>
      </w:r>
      <w:r>
        <w:t>Ivo Rovným</w:t>
      </w:r>
      <w:r w:rsidRPr="00964325">
        <w:t xml:space="preserve">, </w:t>
      </w:r>
      <w:r>
        <w:t>MBA</w:t>
      </w:r>
      <w:r w:rsidRPr="00964325">
        <w:t>,</w:t>
      </w:r>
      <w:r w:rsidRPr="002B77A6">
        <w:t xml:space="preserve"> ředitel</w:t>
      </w:r>
      <w:r>
        <w:t>em</w:t>
      </w:r>
      <w:r w:rsidRPr="002B77A6">
        <w:t xml:space="preserve"> </w:t>
      </w:r>
    </w:p>
    <w:p w14:paraId="7FED89FF" w14:textId="77777777" w:rsidR="008F5349" w:rsidRPr="002B77A6" w:rsidRDefault="008F5349" w:rsidP="008F5349">
      <w:r w:rsidRPr="002B77A6">
        <w:t>bankovní spo</w:t>
      </w:r>
      <w:r>
        <w:t>jení: Česká národní banka</w:t>
      </w:r>
    </w:p>
    <w:p w14:paraId="56D3F685" w14:textId="77777777" w:rsidR="008F5349" w:rsidRPr="002B77A6" w:rsidRDefault="008F5349" w:rsidP="008F5349">
      <w:r w:rsidRPr="002B77A6">
        <w:t>číslo ban</w:t>
      </w:r>
      <w:r>
        <w:t>kovního účtu: 71234621/0710</w:t>
      </w:r>
    </w:p>
    <w:p w14:paraId="1CA521F6" w14:textId="77777777" w:rsidR="008F5349" w:rsidRPr="003660DD" w:rsidRDefault="008F5349" w:rsidP="008F5349"/>
    <w:p w14:paraId="0614A573" w14:textId="77777777" w:rsidR="008F5349" w:rsidRPr="003660DD" w:rsidRDefault="008F5349" w:rsidP="008F5349">
      <w:r w:rsidRPr="003660DD">
        <w:t>Fakultní nemocnice Brno je státní příspěvková organizace zřízená rozhodnutím Ministerstva zdravotnictví ČR. Nemá zákonnou povinnost zápisu do obchodního rejstříku, je zapsána v živnostenském rejstříku vedeném Živnostenským úřadem města Brna.</w:t>
      </w:r>
    </w:p>
    <w:p w14:paraId="611BE067" w14:textId="77777777" w:rsidR="008F5349" w:rsidRDefault="008F5349" w:rsidP="008F5349"/>
    <w:p w14:paraId="057CAF08" w14:textId="1F50B7CD" w:rsidR="008F5349" w:rsidRPr="00131D56" w:rsidRDefault="008F5349" w:rsidP="008F5349">
      <w:r w:rsidRPr="00131D56">
        <w:t>(dále jen „</w:t>
      </w:r>
      <w:r>
        <w:rPr>
          <w:b/>
        </w:rPr>
        <w:t>FN Brno</w:t>
      </w:r>
      <w:r w:rsidRPr="00131D56">
        <w:t>“)</w:t>
      </w:r>
    </w:p>
    <w:p w14:paraId="4E489FFF" w14:textId="4A3F131A" w:rsidR="008F5349" w:rsidRDefault="008F5349" w:rsidP="00194E42">
      <w:pPr>
        <w:spacing w:line="280" w:lineRule="atLeast"/>
        <w:rPr>
          <w:rFonts w:cs="Arial"/>
          <w:b/>
          <w:szCs w:val="22"/>
        </w:rPr>
      </w:pPr>
    </w:p>
    <w:p w14:paraId="532EDB91" w14:textId="76A7FD46" w:rsidR="008F5349" w:rsidRPr="008F5349" w:rsidRDefault="008F5349" w:rsidP="00194E42">
      <w:pPr>
        <w:spacing w:line="280" w:lineRule="atLeast"/>
        <w:rPr>
          <w:rFonts w:cs="Arial"/>
          <w:szCs w:val="22"/>
        </w:rPr>
      </w:pPr>
      <w:r w:rsidRPr="008F5349">
        <w:rPr>
          <w:rFonts w:cs="Arial"/>
          <w:szCs w:val="22"/>
        </w:rPr>
        <w:t>a</w:t>
      </w:r>
    </w:p>
    <w:p w14:paraId="47AA3306" w14:textId="6846EE9C" w:rsidR="008F5349" w:rsidRDefault="008F5349" w:rsidP="00194E42">
      <w:pPr>
        <w:spacing w:line="280" w:lineRule="atLeast"/>
        <w:rPr>
          <w:rFonts w:cs="Arial"/>
          <w:b/>
          <w:szCs w:val="22"/>
        </w:rPr>
      </w:pPr>
    </w:p>
    <w:p w14:paraId="566F1E42" w14:textId="057EFDC5" w:rsidR="008F5349" w:rsidRPr="00CE1E83" w:rsidRDefault="00CE1E83" w:rsidP="008F5349">
      <w:pPr>
        <w:spacing w:line="280" w:lineRule="atLeast"/>
        <w:rPr>
          <w:rFonts w:cs="Arial"/>
          <w:b/>
          <w:szCs w:val="22"/>
          <w:lang w:eastAsia="cs-CZ"/>
        </w:rPr>
      </w:pPr>
      <w:r>
        <w:rPr>
          <w:rFonts w:cs="Arial"/>
          <w:b/>
          <w:szCs w:val="22"/>
          <w:lang w:eastAsia="cs-CZ"/>
        </w:rPr>
        <w:t>„Budoucnost Ústavní lékárny ve FNB“ (vedoucí společník DOMY spol. s r.o.)</w:t>
      </w:r>
    </w:p>
    <w:p w14:paraId="7FE8B7F8" w14:textId="6482F8E0" w:rsidR="008F5349" w:rsidRPr="008F5349" w:rsidRDefault="008F5349" w:rsidP="008F5349">
      <w:pPr>
        <w:spacing w:line="280" w:lineRule="atLeast"/>
        <w:rPr>
          <w:rFonts w:cs="Arial"/>
          <w:szCs w:val="22"/>
          <w:lang w:eastAsia="cs-CZ"/>
        </w:rPr>
      </w:pPr>
      <w:r w:rsidRPr="008F5349">
        <w:rPr>
          <w:rFonts w:cs="Arial"/>
          <w:szCs w:val="22"/>
          <w:lang w:eastAsia="cs-CZ"/>
        </w:rPr>
        <w:t>IČ</w:t>
      </w:r>
      <w:r w:rsidR="00A865CB">
        <w:rPr>
          <w:rFonts w:cs="Arial"/>
          <w:szCs w:val="22"/>
          <w:lang w:eastAsia="cs-CZ"/>
        </w:rPr>
        <w:t>O</w:t>
      </w:r>
      <w:r w:rsidRPr="008F5349">
        <w:rPr>
          <w:rFonts w:cs="Arial"/>
          <w:szCs w:val="22"/>
          <w:lang w:eastAsia="cs-CZ"/>
        </w:rPr>
        <w:t xml:space="preserve">: </w:t>
      </w:r>
      <w:r w:rsidR="00CE1E83">
        <w:rPr>
          <w:rFonts w:cs="Arial"/>
          <w:szCs w:val="22"/>
          <w:lang w:eastAsia="cs-CZ"/>
        </w:rPr>
        <w:t>416 92 870</w:t>
      </w:r>
      <w:r>
        <w:rPr>
          <w:rFonts w:cs="Arial"/>
          <w:szCs w:val="22"/>
          <w:lang w:eastAsia="cs-CZ"/>
        </w:rPr>
        <w:t xml:space="preserve"> </w:t>
      </w:r>
    </w:p>
    <w:p w14:paraId="1DE697D0" w14:textId="31573DDE" w:rsidR="008F5349" w:rsidRPr="008F5349" w:rsidRDefault="008F5349" w:rsidP="008F5349">
      <w:pPr>
        <w:spacing w:line="280" w:lineRule="atLeast"/>
        <w:rPr>
          <w:rFonts w:cs="Arial"/>
          <w:szCs w:val="22"/>
          <w:lang w:eastAsia="cs-CZ"/>
        </w:rPr>
      </w:pPr>
      <w:r w:rsidRPr="008F5349">
        <w:rPr>
          <w:rFonts w:cs="Arial"/>
          <w:szCs w:val="22"/>
          <w:lang w:eastAsia="cs-CZ"/>
        </w:rPr>
        <w:t xml:space="preserve">DIČ: </w:t>
      </w:r>
      <w:r w:rsidR="00CE1E83">
        <w:rPr>
          <w:rFonts w:cs="Arial"/>
          <w:szCs w:val="22"/>
          <w:lang w:eastAsia="cs-CZ"/>
        </w:rPr>
        <w:t>CZ41692870</w:t>
      </w:r>
    </w:p>
    <w:p w14:paraId="325ABDA3" w14:textId="09A1816C" w:rsidR="008F5349" w:rsidRPr="008F5349" w:rsidRDefault="008F5349" w:rsidP="008F5349">
      <w:pPr>
        <w:spacing w:line="280" w:lineRule="atLeast"/>
        <w:rPr>
          <w:rFonts w:cs="Arial"/>
          <w:szCs w:val="22"/>
          <w:lang w:eastAsia="cs-CZ"/>
        </w:rPr>
      </w:pPr>
      <w:r w:rsidRPr="008F5349">
        <w:rPr>
          <w:rFonts w:cs="Arial"/>
          <w:szCs w:val="22"/>
          <w:lang w:eastAsia="cs-CZ"/>
        </w:rPr>
        <w:t xml:space="preserve">se sídlem: </w:t>
      </w:r>
      <w:r w:rsidR="00CE1E83">
        <w:rPr>
          <w:rFonts w:cs="Arial"/>
          <w:szCs w:val="22"/>
          <w:lang w:eastAsia="cs-CZ"/>
        </w:rPr>
        <w:t xml:space="preserve">Politických vězňů </w:t>
      </w:r>
      <w:r w:rsidR="00A2360F">
        <w:rPr>
          <w:rFonts w:cs="Arial"/>
          <w:szCs w:val="22"/>
          <w:lang w:eastAsia="cs-CZ"/>
        </w:rPr>
        <w:t>1597/</w:t>
      </w:r>
      <w:r w:rsidR="00CE1E83">
        <w:rPr>
          <w:rFonts w:cs="Arial"/>
          <w:szCs w:val="22"/>
          <w:lang w:eastAsia="cs-CZ"/>
        </w:rPr>
        <w:t>19, 110 00 Praha 1</w:t>
      </w:r>
    </w:p>
    <w:p w14:paraId="5E29DD18" w14:textId="24DBE67B" w:rsidR="008F5349" w:rsidRPr="008F5349" w:rsidRDefault="008F5349" w:rsidP="008F5349">
      <w:pPr>
        <w:spacing w:line="280" w:lineRule="atLeast"/>
        <w:rPr>
          <w:rFonts w:cs="Arial"/>
          <w:szCs w:val="22"/>
          <w:lang w:eastAsia="cs-CZ"/>
        </w:rPr>
      </w:pPr>
      <w:r w:rsidRPr="008F5349">
        <w:rPr>
          <w:rFonts w:cs="Arial"/>
          <w:szCs w:val="22"/>
          <w:lang w:eastAsia="cs-CZ"/>
        </w:rPr>
        <w:t xml:space="preserve">zastoupena: </w:t>
      </w:r>
      <w:r w:rsidR="00CE1E83">
        <w:rPr>
          <w:rFonts w:cs="Arial"/>
          <w:szCs w:val="22"/>
          <w:lang w:eastAsia="cs-CZ"/>
        </w:rPr>
        <w:t>Ing. arch. Jan Topinka a Ing. arch. Michal Juha, jednatelé</w:t>
      </w:r>
    </w:p>
    <w:p w14:paraId="31A89893" w14:textId="297383FC" w:rsidR="008F5349" w:rsidRPr="008F5349" w:rsidRDefault="00A2360F" w:rsidP="008F5349">
      <w:pPr>
        <w:spacing w:line="280" w:lineRule="atLeast"/>
        <w:jc w:val="left"/>
        <w:rPr>
          <w:rFonts w:cs="Arial"/>
          <w:szCs w:val="22"/>
          <w:lang w:eastAsia="cs-CZ"/>
        </w:rPr>
      </w:pPr>
      <w:r>
        <w:rPr>
          <w:rFonts w:cs="Arial"/>
          <w:szCs w:val="22"/>
          <w:lang w:eastAsia="cs-CZ"/>
        </w:rPr>
        <w:t xml:space="preserve">společnost DOMY spol. s r.o. </w:t>
      </w:r>
      <w:r w:rsidR="008F5349" w:rsidRPr="008F5349">
        <w:rPr>
          <w:rFonts w:cs="Arial"/>
          <w:szCs w:val="22"/>
          <w:lang w:eastAsia="cs-CZ"/>
        </w:rPr>
        <w:t xml:space="preserve">zapsána v obchodním rejstříku vedeném </w:t>
      </w:r>
      <w:r w:rsidR="00CE1E83">
        <w:rPr>
          <w:rFonts w:cs="Arial"/>
          <w:szCs w:val="22"/>
          <w:lang w:eastAsia="cs-CZ"/>
        </w:rPr>
        <w:t>Městským</w:t>
      </w:r>
      <w:r w:rsidR="008F5349" w:rsidRPr="008F5349">
        <w:rPr>
          <w:rFonts w:cs="Arial"/>
          <w:szCs w:val="22"/>
          <w:lang w:eastAsia="cs-CZ"/>
        </w:rPr>
        <w:t xml:space="preserve"> soudem v </w:t>
      </w:r>
      <w:r w:rsidR="00CE1E83">
        <w:rPr>
          <w:rFonts w:cs="Arial"/>
          <w:szCs w:val="22"/>
          <w:lang w:eastAsia="cs-CZ"/>
        </w:rPr>
        <w:t>Praze</w:t>
      </w:r>
      <w:r w:rsidR="008F5349" w:rsidRPr="008F5349">
        <w:rPr>
          <w:rFonts w:cs="Arial"/>
          <w:szCs w:val="22"/>
          <w:lang w:eastAsia="cs-CZ"/>
        </w:rPr>
        <w:t xml:space="preserve">, </w:t>
      </w:r>
      <w:r w:rsidR="00CE1E83">
        <w:rPr>
          <w:rFonts w:cs="Arial"/>
          <w:szCs w:val="22"/>
          <w:lang w:eastAsia="cs-CZ"/>
        </w:rPr>
        <w:t>sp. zn. C 3967</w:t>
      </w:r>
      <w:r w:rsidR="008F5349" w:rsidRPr="008F5349">
        <w:rPr>
          <w:rFonts w:cs="Arial"/>
          <w:szCs w:val="22"/>
          <w:lang w:eastAsia="cs-CZ"/>
        </w:rPr>
        <w:t>,</w:t>
      </w:r>
    </w:p>
    <w:p w14:paraId="2BF213C6" w14:textId="77777777" w:rsidR="008F5349" w:rsidRPr="008F5349" w:rsidRDefault="008F5349" w:rsidP="008F5349">
      <w:pPr>
        <w:spacing w:line="280" w:lineRule="atLeast"/>
        <w:rPr>
          <w:rFonts w:cs="Arial"/>
          <w:szCs w:val="22"/>
          <w:lang w:eastAsia="cs-CZ"/>
        </w:rPr>
      </w:pPr>
    </w:p>
    <w:p w14:paraId="00ED5AA4" w14:textId="18A8059E" w:rsidR="008F5349" w:rsidRDefault="00E22E5B" w:rsidP="008F5349">
      <w:pPr>
        <w:spacing w:line="280" w:lineRule="atLeast"/>
        <w:rPr>
          <w:rFonts w:cs="Arial"/>
          <w:szCs w:val="22"/>
          <w:lang w:eastAsia="cs-CZ"/>
        </w:rPr>
      </w:pPr>
      <w:r>
        <w:rPr>
          <w:rFonts w:cs="Arial"/>
          <w:szCs w:val="22"/>
          <w:lang w:eastAsia="cs-CZ"/>
        </w:rPr>
        <w:t>(</w:t>
      </w:r>
      <w:r w:rsidR="008F5349" w:rsidRPr="008F5349">
        <w:rPr>
          <w:rFonts w:cs="Arial"/>
          <w:szCs w:val="22"/>
          <w:lang w:eastAsia="cs-CZ"/>
        </w:rPr>
        <w:t xml:space="preserve">dále jen </w:t>
      </w:r>
      <w:r w:rsidR="005231BF">
        <w:rPr>
          <w:rFonts w:cs="Arial"/>
          <w:b/>
          <w:szCs w:val="22"/>
          <w:lang w:eastAsia="cs-CZ"/>
        </w:rPr>
        <w:t>„</w:t>
      </w:r>
      <w:r w:rsidR="00671E3E">
        <w:rPr>
          <w:rFonts w:cs="Arial"/>
          <w:b/>
          <w:szCs w:val="22"/>
          <w:lang w:eastAsia="cs-CZ"/>
        </w:rPr>
        <w:t>Dodavatel</w:t>
      </w:r>
      <w:r w:rsidR="005231BF">
        <w:rPr>
          <w:rFonts w:cs="Arial"/>
          <w:b/>
          <w:szCs w:val="22"/>
          <w:lang w:eastAsia="cs-CZ"/>
        </w:rPr>
        <w:t>“</w:t>
      </w:r>
      <w:r w:rsidR="008F5349" w:rsidRPr="008F5349">
        <w:rPr>
          <w:rFonts w:cs="Arial"/>
          <w:szCs w:val="22"/>
          <w:lang w:eastAsia="cs-CZ"/>
        </w:rPr>
        <w:t>)</w:t>
      </w:r>
    </w:p>
    <w:p w14:paraId="46FE2E7E" w14:textId="25126635" w:rsidR="000A1BEC" w:rsidRDefault="000A1BEC" w:rsidP="008F5349">
      <w:pPr>
        <w:spacing w:line="280" w:lineRule="atLeast"/>
        <w:rPr>
          <w:rFonts w:cs="Arial"/>
          <w:szCs w:val="22"/>
          <w:lang w:eastAsia="cs-CZ"/>
        </w:rPr>
      </w:pPr>
    </w:p>
    <w:p w14:paraId="47823FDB" w14:textId="0A908D39" w:rsidR="00A2360F" w:rsidRDefault="00A2360F" w:rsidP="008F5349">
      <w:pPr>
        <w:spacing w:line="280" w:lineRule="atLeast"/>
        <w:rPr>
          <w:rFonts w:cs="Arial"/>
          <w:szCs w:val="22"/>
          <w:lang w:eastAsia="cs-CZ"/>
        </w:rPr>
      </w:pPr>
      <w:r>
        <w:rPr>
          <w:rFonts w:cs="Arial"/>
          <w:szCs w:val="22"/>
          <w:lang w:eastAsia="cs-CZ"/>
        </w:rPr>
        <w:t>(FN Brno a Dodavatel dále společně jen „</w:t>
      </w:r>
      <w:r w:rsidRPr="00A2360F">
        <w:rPr>
          <w:rFonts w:cs="Arial"/>
          <w:b/>
          <w:bCs/>
          <w:szCs w:val="22"/>
          <w:lang w:eastAsia="cs-CZ"/>
        </w:rPr>
        <w:t>Strany</w:t>
      </w:r>
      <w:r>
        <w:rPr>
          <w:rFonts w:cs="Arial"/>
          <w:szCs w:val="22"/>
          <w:lang w:eastAsia="cs-CZ"/>
        </w:rPr>
        <w:t>“)</w:t>
      </w:r>
    </w:p>
    <w:p w14:paraId="62E46275" w14:textId="77777777" w:rsidR="00A2360F" w:rsidRDefault="00A2360F" w:rsidP="008F5349">
      <w:pPr>
        <w:spacing w:line="280" w:lineRule="atLeast"/>
        <w:rPr>
          <w:rFonts w:cs="Arial"/>
          <w:szCs w:val="22"/>
          <w:lang w:eastAsia="cs-CZ"/>
        </w:rPr>
      </w:pPr>
    </w:p>
    <w:p w14:paraId="67CE89E0" w14:textId="77777777" w:rsidR="00F61DB5" w:rsidRPr="00666367" w:rsidRDefault="00F61DB5" w:rsidP="00F359DB">
      <w:pPr>
        <w:pStyle w:val="Nadpis1"/>
      </w:pPr>
      <w:bookmarkStart w:id="2" w:name="_Ref487612505"/>
      <w:bookmarkStart w:id="3" w:name="_Toc375232610"/>
      <w:r w:rsidRPr="00666367">
        <w:t>Úvodní ustanovení</w:t>
      </w:r>
      <w:bookmarkEnd w:id="2"/>
    </w:p>
    <w:p w14:paraId="798C462A" w14:textId="30E88A36" w:rsidR="00835729" w:rsidRDefault="00ED19FF" w:rsidP="00CF77D3">
      <w:pPr>
        <w:pStyle w:val="Odstavecseseznamem"/>
      </w:pPr>
      <w:r>
        <w:t>Strany vedly v</w:t>
      </w:r>
      <w:r w:rsidR="009C6B5C">
        <w:t xml:space="preserve"> průběhu ledna 2022 jednání ohledně možných změn </w:t>
      </w:r>
      <w:r>
        <w:t xml:space="preserve">a doplnění </w:t>
      </w:r>
      <w:r w:rsidR="009C6B5C">
        <w:t xml:space="preserve">k </w:t>
      </w:r>
      <w:r>
        <w:t>existující a</w:t>
      </w:r>
      <w:r w:rsidRPr="00CE1E83">
        <w:t>rchitektonick</w:t>
      </w:r>
      <w:r>
        <w:t>o</w:t>
      </w:r>
      <w:r w:rsidRPr="00CE1E83">
        <w:t xml:space="preserve"> a provozně-dispoziční studi</w:t>
      </w:r>
      <w:r w:rsidR="003918AC">
        <w:t>i</w:t>
      </w:r>
      <w:r w:rsidRPr="00CE1E83">
        <w:t xml:space="preserve"> zpracovan</w:t>
      </w:r>
      <w:r>
        <w:t>é</w:t>
      </w:r>
      <w:r w:rsidRPr="00CE1E83">
        <w:t xml:space="preserve"> společností LT</w:t>
      </w:r>
      <w:r>
        <w:t> </w:t>
      </w:r>
      <w:r w:rsidRPr="00CE1E83">
        <w:t>PROJEKT a.s., IČ: 29220785</w:t>
      </w:r>
      <w:r>
        <w:t xml:space="preserve"> </w:t>
      </w:r>
      <w:r w:rsidR="009C6B5C">
        <w:t>na výstavbu nové ústavní lékárny v areálu FN Brno</w:t>
      </w:r>
      <w:r w:rsidR="00665C76">
        <w:t xml:space="preserve"> (dále jen „</w:t>
      </w:r>
      <w:r w:rsidR="00665C76" w:rsidRPr="003918AC">
        <w:rPr>
          <w:b/>
          <w:bCs/>
          <w:i/>
          <w:iCs/>
        </w:rPr>
        <w:t>Stávající studie</w:t>
      </w:r>
      <w:r w:rsidR="00665C76">
        <w:t>“)</w:t>
      </w:r>
      <w:r w:rsidR="009C6B5C">
        <w:t xml:space="preserve">. </w:t>
      </w:r>
      <w:r w:rsidR="00271DF0" w:rsidRPr="008F5349">
        <w:t xml:space="preserve">Dne </w:t>
      </w:r>
      <w:r w:rsidR="00F359DB">
        <w:t xml:space="preserve">9. února 2022 </w:t>
      </w:r>
      <w:r w:rsidR="009C6B5C">
        <w:t>dosáhly</w:t>
      </w:r>
      <w:r w:rsidR="009C6B5C" w:rsidRPr="008F5349">
        <w:t xml:space="preserve"> </w:t>
      </w:r>
      <w:r w:rsidR="00F962F8">
        <w:t xml:space="preserve">Strany </w:t>
      </w:r>
      <w:r w:rsidR="00620C59">
        <w:t>dohod</w:t>
      </w:r>
      <w:r w:rsidR="003918AC">
        <w:t>y</w:t>
      </w:r>
      <w:r w:rsidR="00CE1E83">
        <w:t xml:space="preserve">, </w:t>
      </w:r>
      <w:r w:rsidR="00620C59">
        <w:t>na základě které měl</w:t>
      </w:r>
      <w:r w:rsidR="00CE1E83">
        <w:t xml:space="preserve"> Dodavatel vypracovat </w:t>
      </w:r>
      <w:r w:rsidR="00665C76">
        <w:t xml:space="preserve">dílo - </w:t>
      </w:r>
      <w:r w:rsidR="00F359DB">
        <w:t xml:space="preserve">novou </w:t>
      </w:r>
      <w:r w:rsidR="00CE1E83">
        <w:t>architektonicko a provozně-dispoziční studi</w:t>
      </w:r>
      <w:r w:rsidR="00A2360F">
        <w:t>i</w:t>
      </w:r>
      <w:r w:rsidR="00CE1E83">
        <w:t xml:space="preserve"> na umístnění ústavní lékárny v areálu FN Brno</w:t>
      </w:r>
      <w:r w:rsidR="003918AC">
        <w:t xml:space="preserve"> (dále také jen „</w:t>
      </w:r>
      <w:r w:rsidR="003918AC" w:rsidRPr="003918AC">
        <w:rPr>
          <w:b/>
          <w:bCs/>
          <w:i/>
          <w:iCs/>
        </w:rPr>
        <w:t>nová studie</w:t>
      </w:r>
      <w:r w:rsidR="003918AC">
        <w:t>“)</w:t>
      </w:r>
      <w:r w:rsidR="00CE1E83">
        <w:t xml:space="preserve">, přičemž měl zohlednit již </w:t>
      </w:r>
      <w:r w:rsidR="00665C76">
        <w:t>Stávající studi</w:t>
      </w:r>
      <w:r w:rsidR="003918AC">
        <w:t>i</w:t>
      </w:r>
      <w:r w:rsidR="00665C76">
        <w:t xml:space="preserve"> </w:t>
      </w:r>
      <w:r w:rsidR="00CE1E83">
        <w:t>a také zohlednit dodatečnou provozní potřebu FN Brno rozšířit stavební objekt o 5.</w:t>
      </w:r>
      <w:r>
        <w:t> </w:t>
      </w:r>
      <w:r w:rsidR="00CE1E83">
        <w:t>nadzemní podlaží – provoz výroby cytostatik</w:t>
      </w:r>
      <w:r w:rsidR="005231BF">
        <w:t xml:space="preserve"> </w:t>
      </w:r>
      <w:r w:rsidR="00835729" w:rsidRPr="008F5349">
        <w:t xml:space="preserve">(dále jen </w:t>
      </w:r>
      <w:r w:rsidR="00E77EC5">
        <w:t>„</w:t>
      </w:r>
      <w:r w:rsidR="00835729" w:rsidRPr="00666367">
        <w:rPr>
          <w:b/>
        </w:rPr>
        <w:t>Smlouva</w:t>
      </w:r>
      <w:r w:rsidR="00835729" w:rsidRPr="008F5349">
        <w:t>“).</w:t>
      </w:r>
    </w:p>
    <w:p w14:paraId="044E1C7D" w14:textId="6F2C0B3B" w:rsidR="005231BF" w:rsidRDefault="00E22E5B" w:rsidP="005231BF">
      <w:pPr>
        <w:pStyle w:val="Odstavecseseznamem"/>
      </w:pPr>
      <w:r>
        <w:t>FN Brno</w:t>
      </w:r>
      <w:r w:rsidR="005D7726" w:rsidRPr="008F5349">
        <w:t xml:space="preserve"> je povinným subjektem pro </w:t>
      </w:r>
      <w:r w:rsidR="005231BF">
        <w:t>u</w:t>
      </w:r>
      <w:r w:rsidR="005D7726" w:rsidRPr="008F5349">
        <w:t>veřejňování</w:t>
      </w:r>
      <w:r w:rsidR="00BF6AB9">
        <w:t xml:space="preserve"> uzavřených smluv</w:t>
      </w:r>
      <w:r w:rsidR="005D7726" w:rsidRPr="008F5349">
        <w:t xml:space="preserve"> </w:t>
      </w:r>
      <w:r>
        <w:t xml:space="preserve">ve smyslu </w:t>
      </w:r>
      <w:r w:rsidR="005D7726" w:rsidRPr="008F5349">
        <w:t>zákona č. 340/2015 Sb., zákon o registru smluv, ve znění pozdějších předpisů (dále jen „</w:t>
      </w:r>
      <w:r w:rsidR="005D7726" w:rsidRPr="00671E3E">
        <w:rPr>
          <w:b/>
        </w:rPr>
        <w:t>ZRS</w:t>
      </w:r>
      <w:r w:rsidR="005D7726" w:rsidRPr="008F5349">
        <w:t>“).</w:t>
      </w:r>
    </w:p>
    <w:p w14:paraId="200A95F6" w14:textId="5F30A64D" w:rsidR="005231BF" w:rsidRDefault="009041CC" w:rsidP="008A61DF">
      <w:pPr>
        <w:pStyle w:val="Odstavecseseznamem"/>
      </w:pPr>
      <w:r w:rsidRPr="008F5349">
        <w:t>Ob</w:t>
      </w:r>
      <w:r w:rsidR="009C0126" w:rsidRPr="008F5349">
        <w:t>ě S</w:t>
      </w:r>
      <w:r w:rsidRPr="008F5349">
        <w:t xml:space="preserve">trany shodně konstatují, že </w:t>
      </w:r>
      <w:r w:rsidR="008A61DF">
        <w:t>u Smlouvy nedošlo k</w:t>
      </w:r>
      <w:r w:rsidR="00A2360F">
        <w:t> </w:t>
      </w:r>
      <w:r w:rsidR="008A61DF">
        <w:t>uveřejnění</w:t>
      </w:r>
      <w:r w:rsidR="00A2360F">
        <w:t xml:space="preserve"> v registru smluv</w:t>
      </w:r>
      <w:r w:rsidRPr="008F5349">
        <w:t>.</w:t>
      </w:r>
    </w:p>
    <w:p w14:paraId="5344CFF4" w14:textId="63B50C88" w:rsidR="00BC52B6" w:rsidRDefault="006D145B" w:rsidP="00CE1E83">
      <w:pPr>
        <w:pStyle w:val="Odstavecseseznamem"/>
      </w:pPr>
      <w:r w:rsidRPr="006D145B">
        <w:t xml:space="preserve">Jelikož </w:t>
      </w:r>
      <w:r w:rsidR="008E3F58">
        <w:t xml:space="preserve">Smlouva nebyla řádně </w:t>
      </w:r>
      <w:r w:rsidR="00E34CBB">
        <w:t>u</w:t>
      </w:r>
      <w:r w:rsidR="008E3F58">
        <w:t>veřejněna</w:t>
      </w:r>
      <w:r>
        <w:t xml:space="preserve"> ani do 3 </w:t>
      </w:r>
      <w:r w:rsidR="009041CC" w:rsidRPr="006D145B">
        <w:t>měsíc</w:t>
      </w:r>
      <w:r>
        <w:t>ů od okamžiku jejího uzavření</w:t>
      </w:r>
      <w:r w:rsidR="009041CC" w:rsidRPr="006D145B">
        <w:t xml:space="preserve">, </w:t>
      </w:r>
      <w:r w:rsidRPr="006D145B">
        <w:t xml:space="preserve">došlo ve smyslu </w:t>
      </w:r>
      <w:r w:rsidR="009041CC" w:rsidRPr="006D145B">
        <w:t>dle § 7 odst.</w:t>
      </w:r>
      <w:r>
        <w:t> </w:t>
      </w:r>
      <w:r w:rsidR="009041CC" w:rsidRPr="006D145B">
        <w:t>1 ZRS</w:t>
      </w:r>
      <w:r w:rsidRPr="006D145B">
        <w:t xml:space="preserve"> k</w:t>
      </w:r>
      <w:r>
        <w:t xml:space="preserve"> jejímu </w:t>
      </w:r>
      <w:r w:rsidRPr="006D145B">
        <w:t xml:space="preserve">zrušení od </w:t>
      </w:r>
      <w:r w:rsidR="000A1BEC">
        <w:t>po</w:t>
      </w:r>
      <w:r w:rsidRPr="006D145B">
        <w:t>čátku</w:t>
      </w:r>
      <w:r w:rsidR="009041CC" w:rsidRPr="008F5349">
        <w:t>.</w:t>
      </w:r>
      <w:r>
        <w:t xml:space="preserve"> V důsledku této </w:t>
      </w:r>
      <w:r>
        <w:lastRenderedPageBreak/>
        <w:t xml:space="preserve">skutečnosti </w:t>
      </w:r>
      <w:r w:rsidR="000A1BEC">
        <w:t xml:space="preserve">představují </w:t>
      </w:r>
      <w:r>
        <w:t>veškerá plnění, které si Strany poskytly</w:t>
      </w:r>
      <w:r w:rsidR="000A1BEC">
        <w:t xml:space="preserve"> v souvislosti se Smlouv</w:t>
      </w:r>
      <w:r w:rsidR="00423E64">
        <w:t>ou, bezdůvodné obohacení.</w:t>
      </w:r>
    </w:p>
    <w:p w14:paraId="70A31292" w14:textId="6868CA76" w:rsidR="00671E3E" w:rsidRDefault="000A1BEC" w:rsidP="00671E3E">
      <w:pPr>
        <w:pStyle w:val="Odstavecseseznamem"/>
      </w:pPr>
      <w:r>
        <w:t>S</w:t>
      </w:r>
      <w:r w:rsidR="009C0126" w:rsidRPr="008F5349">
        <w:t xml:space="preserve"> ohledem na skutečnost, že obě </w:t>
      </w:r>
      <w:r w:rsidR="00671E3E">
        <w:t>S</w:t>
      </w:r>
      <w:r w:rsidR="009C0126" w:rsidRPr="008F5349">
        <w:t xml:space="preserve">trany jednaly s vědomím závaznosti Smlouvy a v souladu s jejím obsahem </w:t>
      </w:r>
      <w:r w:rsidR="00BE0FBA">
        <w:t xml:space="preserve">částečně </w:t>
      </w:r>
      <w:r w:rsidR="009C0126" w:rsidRPr="008F5349">
        <w:t>plnily, co</w:t>
      </w:r>
      <w:r w:rsidR="00A2360F">
        <w:t>ž</w:t>
      </w:r>
      <w:r w:rsidR="009C0126" w:rsidRPr="008F5349">
        <w:t xml:space="preserve"> si vzájemně ujednaly, a ve snaze napravit stav vzniklý v důsledku nesprávného </w:t>
      </w:r>
      <w:r w:rsidR="00E34CBB">
        <w:t>u</w:t>
      </w:r>
      <w:r w:rsidR="009C0126" w:rsidRPr="008F5349">
        <w:t xml:space="preserve">veřejnění Smlouvy v </w:t>
      </w:r>
      <w:r w:rsidR="00A2360F">
        <w:t>r</w:t>
      </w:r>
      <w:r w:rsidR="009C0126" w:rsidRPr="008F5349">
        <w:t xml:space="preserve">egistru smluv, sjednávají </w:t>
      </w:r>
      <w:r w:rsidR="00671E3E">
        <w:t>S</w:t>
      </w:r>
      <w:r w:rsidR="00CB1CF8" w:rsidRPr="008F5349">
        <w:t xml:space="preserve">trany </w:t>
      </w:r>
      <w:r w:rsidR="009C0126" w:rsidRPr="008F5349">
        <w:t xml:space="preserve">tuto </w:t>
      </w:r>
      <w:r w:rsidR="00CB1CF8" w:rsidRPr="008F5349">
        <w:t>D</w:t>
      </w:r>
      <w:r w:rsidR="009C0126" w:rsidRPr="008F5349">
        <w:t xml:space="preserve">ohodu. </w:t>
      </w:r>
    </w:p>
    <w:p w14:paraId="37A4323E" w14:textId="6CFAF109" w:rsidR="00F61DB5" w:rsidRDefault="00671E3E" w:rsidP="00F359DB">
      <w:pPr>
        <w:pStyle w:val="Nadpis1"/>
      </w:pPr>
      <w:bookmarkStart w:id="4" w:name="_Ref487616604"/>
      <w:bookmarkStart w:id="5" w:name="_Ref129351436"/>
      <w:bookmarkStart w:id="6" w:name="_Ref129352926"/>
      <w:bookmarkEnd w:id="3"/>
      <w:r>
        <w:t>Předmět</w:t>
      </w:r>
      <w:r w:rsidR="00F61DB5" w:rsidRPr="001D573F">
        <w:t xml:space="preserve"> </w:t>
      </w:r>
      <w:bookmarkEnd w:id="4"/>
      <w:bookmarkEnd w:id="5"/>
      <w:r w:rsidR="00271DF0" w:rsidRPr="001D573F">
        <w:t>Dohody</w:t>
      </w:r>
      <w:bookmarkEnd w:id="6"/>
    </w:p>
    <w:p w14:paraId="716D21CD" w14:textId="7B752F8A" w:rsidR="00CB1CF8" w:rsidRDefault="008D478A" w:rsidP="00666367">
      <w:pPr>
        <w:pStyle w:val="Odstavecsmlouvy"/>
      </w:pPr>
      <w:r w:rsidRPr="008F5349">
        <w:t>S</w:t>
      </w:r>
      <w:r w:rsidR="00CB1CF8" w:rsidRPr="008F5349">
        <w:t>trany prohlašují, že</w:t>
      </w:r>
      <w:r w:rsidR="008E3095">
        <w:t xml:space="preserve"> u</w:t>
      </w:r>
      <w:r w:rsidR="00CB1CF8" w:rsidRPr="008F5349">
        <w:t xml:space="preserve"> </w:t>
      </w:r>
      <w:r w:rsidR="008E3095">
        <w:t xml:space="preserve">veškerých </w:t>
      </w:r>
      <w:r w:rsidR="001D573F">
        <w:t xml:space="preserve">plnění, </w:t>
      </w:r>
      <w:r w:rsidR="00FF68D7">
        <w:t>která</w:t>
      </w:r>
      <w:r w:rsidR="001D573F">
        <w:t xml:space="preserve"> si poskytly v souvislosti se Smlouv</w:t>
      </w:r>
      <w:r w:rsidR="00FF68D7">
        <w:t>o</w:t>
      </w:r>
      <w:r w:rsidR="001D573F">
        <w:t xml:space="preserve">u a tvoří bezdůvodné obohacení, si </w:t>
      </w:r>
      <w:r w:rsidR="00CB1CF8" w:rsidRPr="008F5349">
        <w:t xml:space="preserve">nebudou vzájemně </w:t>
      </w:r>
      <w:r w:rsidR="001D573F">
        <w:t>nárokovat</w:t>
      </w:r>
      <w:r w:rsidR="008E3095">
        <w:t xml:space="preserve"> jejich vydání nebo </w:t>
      </w:r>
      <w:r w:rsidR="00B92B2A">
        <w:t xml:space="preserve">jinou </w:t>
      </w:r>
      <w:r w:rsidR="008E3095">
        <w:t xml:space="preserve">kompenzaci; tím </w:t>
      </w:r>
      <w:r w:rsidR="00665C76">
        <w:t>nejsou dotčena ostatní ustanovení tohoto článku</w:t>
      </w:r>
      <w:r w:rsidR="000A1BEC">
        <w:t>.</w:t>
      </w:r>
    </w:p>
    <w:p w14:paraId="02B6A5A5" w14:textId="2671E19E" w:rsidR="00CB1CF8" w:rsidRDefault="00665C76" w:rsidP="001818B4">
      <w:pPr>
        <w:pStyle w:val="Odstavecsmlouvy"/>
      </w:pPr>
      <w:bookmarkStart w:id="7" w:name="_Ref173145737"/>
      <w:r>
        <w:t xml:space="preserve">Záměrem Stran je vytvoření smluvního závazku obsahově totožného nebo srovnatelného se Smlouvou a proto si </w:t>
      </w:r>
      <w:r w:rsidR="001D573F" w:rsidRPr="008F5349">
        <w:t xml:space="preserve">Strany tímto ujednáním vzájemně stvrzují, že obsah vzájemných práv a povinností, který touto Dohodou nově sjednávají, </w:t>
      </w:r>
      <w:r w:rsidR="00ED19FF">
        <w:t>se řídí příslušnými ustanoveními občanského zákoníku, zejména ustanoveními upravujícími smlouvu o dílo</w:t>
      </w:r>
      <w:r w:rsidR="008C7B05">
        <w:t xml:space="preserve"> a smlouvy licenční, přičemž Dodavatel poskytuje Objednateli neomezenou licenci, s možností Objednatele udělit podlicenci třetím osobám a možností nevyužití díla nebo jeho dalšího zpracování/pozměnění</w:t>
      </w:r>
      <w:r w:rsidR="00ED19FF">
        <w:t>. Strany potvrzují, že cena díla</w:t>
      </w:r>
      <w:r w:rsidR="008C7B05">
        <w:t>, včetně poskytnutí licence,</w:t>
      </w:r>
      <w:r w:rsidR="00ED19FF">
        <w:t xml:space="preserve"> činí 460 000 Kč bez DPH.</w:t>
      </w:r>
      <w:r w:rsidR="00FF68D7">
        <w:t xml:space="preserve"> Strany dále </w:t>
      </w:r>
      <w:r w:rsidR="00CB49EA">
        <w:t>prohlašují, že veškerá</w:t>
      </w:r>
      <w:r w:rsidR="00FF68D7" w:rsidRPr="00FF68D7">
        <w:t xml:space="preserve"> </w:t>
      </w:r>
      <w:r w:rsidR="00CB49EA">
        <w:t>plnění, která byla poskytnuta</w:t>
      </w:r>
      <w:r w:rsidR="00FF68D7">
        <w:t xml:space="preserve"> v souvislosti se Smlouvou, se </w:t>
      </w:r>
      <w:r w:rsidR="00B92B2A">
        <w:t xml:space="preserve">budou považovat </w:t>
      </w:r>
      <w:r w:rsidR="00FF68D7">
        <w:t xml:space="preserve">za </w:t>
      </w:r>
      <w:r w:rsidR="00DE051E">
        <w:t xml:space="preserve">plnění dle </w:t>
      </w:r>
      <w:r w:rsidR="00CB49EA">
        <w:t xml:space="preserve">nového smluvního </w:t>
      </w:r>
      <w:r w:rsidR="00FF68D7">
        <w:t>vztah</w:t>
      </w:r>
      <w:r w:rsidR="00CB49EA">
        <w:t>u</w:t>
      </w:r>
      <w:r w:rsidR="00FF68D7">
        <w:t xml:space="preserve"> zalo</w:t>
      </w:r>
      <w:r w:rsidR="00CB49EA">
        <w:t>ženého</w:t>
      </w:r>
      <w:r w:rsidR="00FF68D7">
        <w:t xml:space="preserve"> touto Dohodou.</w:t>
      </w:r>
      <w:bookmarkEnd w:id="7"/>
    </w:p>
    <w:p w14:paraId="16095D47" w14:textId="7A61E0E9" w:rsidR="00665C76" w:rsidRDefault="001818B4" w:rsidP="00665C76">
      <w:pPr>
        <w:pStyle w:val="Odstavecsmlouvy"/>
      </w:pPr>
      <w:bookmarkStart w:id="8" w:name="_Ref173145738"/>
      <w:r>
        <w:t xml:space="preserve">Strany dále </w:t>
      </w:r>
      <w:r w:rsidR="002F5579">
        <w:t>potvrzují</w:t>
      </w:r>
      <w:r>
        <w:t xml:space="preserve">, že Dodavatel řádně odevzdal </w:t>
      </w:r>
      <w:r w:rsidR="002178B3">
        <w:t>požadovanou novou studi</w:t>
      </w:r>
      <w:r w:rsidR="003918AC">
        <w:t>i</w:t>
      </w:r>
      <w:r w:rsidR="002178B3">
        <w:t xml:space="preserve"> </w:t>
      </w:r>
      <w:r>
        <w:t xml:space="preserve">dne </w:t>
      </w:r>
      <w:r w:rsidR="002758AD">
        <w:rPr>
          <w:lang w:val="cs"/>
        </w:rPr>
        <w:t>10.05.2022</w:t>
      </w:r>
      <w:r w:rsidR="008F1238">
        <w:rPr>
          <w:lang w:val="cs"/>
        </w:rPr>
        <w:t>.</w:t>
      </w:r>
      <w:r w:rsidR="00665C76">
        <w:rPr>
          <w:lang w:val="cs"/>
        </w:rPr>
        <w:t xml:space="preserve"> Strany </w:t>
      </w:r>
      <w:r w:rsidR="002F5579">
        <w:rPr>
          <w:lang w:val="cs"/>
        </w:rPr>
        <w:t xml:space="preserve">se </w:t>
      </w:r>
      <w:r w:rsidR="00665C76">
        <w:rPr>
          <w:lang w:val="cs"/>
        </w:rPr>
        <w:t xml:space="preserve">shodly, že odevzdáním </w:t>
      </w:r>
      <w:r w:rsidR="002178B3">
        <w:rPr>
          <w:lang w:val="cs"/>
        </w:rPr>
        <w:t xml:space="preserve">tohoto </w:t>
      </w:r>
      <w:r w:rsidR="00665C76">
        <w:rPr>
          <w:lang w:val="cs"/>
        </w:rPr>
        <w:t>plnění byl závazek Dodavatele z</w:t>
      </w:r>
      <w:r w:rsidR="002F5579">
        <w:rPr>
          <w:lang w:val="cs"/>
        </w:rPr>
        <w:t> této Dohody</w:t>
      </w:r>
      <w:r w:rsidR="00665C76">
        <w:rPr>
          <w:lang w:val="cs"/>
        </w:rPr>
        <w:t xml:space="preserve"> splněn řádně a včas. </w:t>
      </w:r>
      <w:r w:rsidR="00665C76">
        <w:t xml:space="preserve"> </w:t>
      </w:r>
    </w:p>
    <w:p w14:paraId="384724CD" w14:textId="08097342" w:rsidR="001818B4" w:rsidRDefault="001818B4" w:rsidP="001818B4">
      <w:pPr>
        <w:pStyle w:val="Odstavecsmlouvy"/>
      </w:pPr>
      <w:r>
        <w:rPr>
          <w:lang w:val="cs"/>
        </w:rPr>
        <w:t>Dodavatel je oprávněn vystavit fakturu (daňový doklad)</w:t>
      </w:r>
      <w:r w:rsidR="00F359DB">
        <w:rPr>
          <w:lang w:val="cs"/>
        </w:rPr>
        <w:t xml:space="preserve"> za </w:t>
      </w:r>
      <w:r w:rsidR="002F5579">
        <w:rPr>
          <w:lang w:val="cs"/>
        </w:rPr>
        <w:t>dílo</w:t>
      </w:r>
      <w:r w:rsidR="00665C76">
        <w:rPr>
          <w:lang w:val="cs"/>
        </w:rPr>
        <w:t xml:space="preserve"> </w:t>
      </w:r>
      <w:r w:rsidR="00BF7292">
        <w:rPr>
          <w:lang w:val="cs"/>
        </w:rPr>
        <w:t xml:space="preserve">okamžitě po </w:t>
      </w:r>
      <w:r w:rsidR="00A2360F">
        <w:rPr>
          <w:lang w:val="cs"/>
        </w:rPr>
        <w:t xml:space="preserve">nabytí </w:t>
      </w:r>
      <w:r w:rsidR="00BF7292">
        <w:rPr>
          <w:lang w:val="cs"/>
        </w:rPr>
        <w:t>účinnosti této Dohody</w:t>
      </w:r>
      <w:r w:rsidR="008F1238">
        <w:rPr>
          <w:lang w:val="cs"/>
        </w:rPr>
        <w:t xml:space="preserve">. </w:t>
      </w:r>
      <w:r w:rsidR="00ED19FF">
        <w:rPr>
          <w:lang w:val="cs"/>
        </w:rPr>
        <w:t xml:space="preserve">Cena díla bude navýšená o zákonnou sazbu DPH. Splatnost faktury se stanovuje na 60 kalendářních dní. </w:t>
      </w:r>
      <w:bookmarkEnd w:id="8"/>
    </w:p>
    <w:p w14:paraId="19A345FB" w14:textId="77777777" w:rsidR="00F61DB5" w:rsidRDefault="00F61DB5" w:rsidP="00F359DB">
      <w:pPr>
        <w:pStyle w:val="Nadpis1"/>
      </w:pPr>
      <w:r w:rsidRPr="00F359DB">
        <w:t>Závěrečná</w:t>
      </w:r>
      <w:r w:rsidRPr="001D573F">
        <w:t xml:space="preserve"> ujednání</w:t>
      </w:r>
    </w:p>
    <w:p w14:paraId="1222569B" w14:textId="644E6B75" w:rsidR="002E7923" w:rsidRDefault="00F962F8" w:rsidP="00666367">
      <w:pPr>
        <w:pStyle w:val="Odstavecsmlouvy"/>
      </w:pPr>
      <w:bookmarkStart w:id="9" w:name="_Ref476555376"/>
      <w:r>
        <w:t xml:space="preserve">Strany </w:t>
      </w:r>
      <w:r w:rsidR="00F61DB5" w:rsidRPr="008F5349">
        <w:t xml:space="preserve">souhlasí s uveřejněním veškerých informací týkajících se závazkového vztahu založeného touto </w:t>
      </w:r>
      <w:r w:rsidR="00271DF0" w:rsidRPr="008F5349">
        <w:t>Dohod</w:t>
      </w:r>
      <w:r w:rsidR="00F61DB5" w:rsidRPr="008F5349">
        <w:t xml:space="preserve">ou, zejména vlastního obsahu této </w:t>
      </w:r>
      <w:r w:rsidR="00271DF0" w:rsidRPr="008F5349">
        <w:t>Dohod</w:t>
      </w:r>
      <w:r w:rsidR="00F61DB5" w:rsidRPr="008F5349">
        <w:t>y</w:t>
      </w:r>
      <w:r>
        <w:t>, a to v souladu s ustanoveními ZRS</w:t>
      </w:r>
      <w:r w:rsidR="008A61DF">
        <w:t>, vyjma těch ustanovení, která jsou chráněná jako obchodní tajemství</w:t>
      </w:r>
      <w:r w:rsidR="00F61DB5" w:rsidRPr="008F5349">
        <w:t>. Uveřejnění</w:t>
      </w:r>
      <w:r w:rsidR="008A61DF">
        <w:t xml:space="preserve"> Dohody</w:t>
      </w:r>
      <w:r w:rsidR="00F61DB5" w:rsidRPr="008F5349">
        <w:t xml:space="preserve"> provede </w:t>
      </w:r>
      <w:r>
        <w:t>FN</w:t>
      </w:r>
      <w:r w:rsidR="00B92B2A">
        <w:t> </w:t>
      </w:r>
      <w:r>
        <w:t>Brno</w:t>
      </w:r>
      <w:r w:rsidR="00F61DB5" w:rsidRPr="008F5349">
        <w:t xml:space="preserve">. </w:t>
      </w:r>
      <w:bookmarkEnd w:id="9"/>
    </w:p>
    <w:p w14:paraId="1B01FB79" w14:textId="43C54298" w:rsidR="00F61DB5" w:rsidRDefault="2E37B1BF" w:rsidP="00666367">
      <w:pPr>
        <w:pStyle w:val="Odstavecsmlouvy"/>
      </w:pPr>
      <w:r>
        <w:t xml:space="preserve">Tato Dohoda nabývá platnosti ke dni </w:t>
      </w:r>
      <w:r w:rsidR="378B3678">
        <w:t xml:space="preserve">jejího podpisu </w:t>
      </w:r>
      <w:r>
        <w:t>oběma Stranami</w:t>
      </w:r>
      <w:r w:rsidR="3901B25A">
        <w:t xml:space="preserve"> a úč</w:t>
      </w:r>
      <w:r w:rsidR="00F61DB5">
        <w:t>innosti uveřejněním v registru smluv.</w:t>
      </w:r>
    </w:p>
    <w:p w14:paraId="361917FD" w14:textId="4DEE1021" w:rsidR="00F61DB5" w:rsidRDefault="00F61DB5" w:rsidP="00666367">
      <w:pPr>
        <w:pStyle w:val="Odstavecsmlouvy"/>
      </w:pPr>
      <w:r w:rsidRPr="008F5349">
        <w:t xml:space="preserve">Jakékoliv změny či doplňky této </w:t>
      </w:r>
      <w:r w:rsidR="00271DF0" w:rsidRPr="008F5349">
        <w:t>Dohod</w:t>
      </w:r>
      <w:r w:rsidRPr="008F5349">
        <w:t xml:space="preserve">y lze činit pouze formou písemných číslovaných dodatků podepsaných oběma </w:t>
      </w:r>
      <w:r w:rsidR="00194E42" w:rsidRPr="008F5349">
        <w:t>S</w:t>
      </w:r>
      <w:r w:rsidRPr="008F5349">
        <w:t xml:space="preserve">tranami. Odstoupení od této </w:t>
      </w:r>
      <w:r w:rsidR="00271DF0" w:rsidRPr="008F5349">
        <w:t>Dohod</w:t>
      </w:r>
      <w:r w:rsidRPr="008F5349">
        <w:t>y lze provést pouze písemnou formou.</w:t>
      </w:r>
    </w:p>
    <w:p w14:paraId="7BBA263D" w14:textId="5603F9AD" w:rsidR="00F61DB5" w:rsidRDefault="00F61DB5" w:rsidP="00666367">
      <w:pPr>
        <w:pStyle w:val="Odstavecsmlouvy"/>
      </w:pPr>
      <w:r>
        <w:t xml:space="preserve">Tato </w:t>
      </w:r>
      <w:r w:rsidR="00271DF0">
        <w:t>Dohod</w:t>
      </w:r>
      <w:r>
        <w:t xml:space="preserve">a je sepsána ve dvou vyhotoveních stejné platnosti a závaznosti, přičemž </w:t>
      </w:r>
      <w:r w:rsidR="00F962F8">
        <w:t>jedno vyhotovení obdrží každá Strana</w:t>
      </w:r>
      <w:r w:rsidR="00D21382">
        <w:t>.</w:t>
      </w:r>
      <w:r w:rsidR="00271DF0">
        <w:t xml:space="preserve"> V případě uzavření Dohody v elektronické formě obdrží každá </w:t>
      </w:r>
      <w:r w:rsidR="00194E42">
        <w:t>S</w:t>
      </w:r>
      <w:r w:rsidR="00271DF0">
        <w:t>trana jedno elektronické vyhotovení s platností elektronického originálu.</w:t>
      </w:r>
    </w:p>
    <w:p w14:paraId="0C4A2FCF" w14:textId="7FC47C16" w:rsidR="0032381A" w:rsidRDefault="00F61DB5" w:rsidP="002178B3">
      <w:pPr>
        <w:pStyle w:val="Odstavecsmlouvy"/>
      </w:pPr>
      <w:r w:rsidRPr="008F5349">
        <w:t xml:space="preserve">Strany </w:t>
      </w:r>
      <w:r w:rsidR="00271DF0" w:rsidRPr="008F5349">
        <w:t>Dohod</w:t>
      </w:r>
      <w:r w:rsidRPr="008F5349">
        <w:t xml:space="preserve">y prohlašují, že se důkladně seznámily s obsahem této </w:t>
      </w:r>
      <w:r w:rsidR="00271DF0" w:rsidRPr="008F5349">
        <w:t>Dohod</w:t>
      </w:r>
      <w:r w:rsidRPr="008F5349">
        <w:t>y, kterému zcela rozumí a plně vyjadřuje jejich svobodnou a vážnou vůli.</w:t>
      </w:r>
    </w:p>
    <w:p w14:paraId="5DE6AEA5" w14:textId="5774CEF5" w:rsidR="008C7B05" w:rsidRDefault="008C7B05" w:rsidP="008C7B05">
      <w:pPr>
        <w:pStyle w:val="Odstavecsmlouvy"/>
        <w:numPr>
          <w:ilvl w:val="0"/>
          <w:numId w:val="0"/>
        </w:numPr>
        <w:ind w:left="567"/>
        <w:jc w:val="center"/>
        <w:rPr>
          <w:i/>
        </w:rPr>
      </w:pPr>
      <w:r w:rsidRPr="008C7B05">
        <w:rPr>
          <w:i/>
        </w:rPr>
        <w:t>= = = Následuje strana s podpisy = = =</w:t>
      </w:r>
    </w:p>
    <w:p w14:paraId="37347FA5" w14:textId="77777777" w:rsidR="008C7B05" w:rsidRDefault="008C7B05">
      <w:pPr>
        <w:spacing w:after="200" w:line="276" w:lineRule="auto"/>
        <w:jc w:val="left"/>
        <w:rPr>
          <w:rFonts w:cs="Arial"/>
          <w:i/>
          <w:lang w:eastAsia="cs-CZ"/>
        </w:rPr>
      </w:pPr>
      <w:r>
        <w:rPr>
          <w:i/>
        </w:rPr>
        <w:br w:type="page"/>
      </w:r>
    </w:p>
    <w:p w14:paraId="278C9675" w14:textId="77777777" w:rsidR="008C7B05" w:rsidRPr="008C7B05" w:rsidRDefault="008C7B05" w:rsidP="008C7B05">
      <w:pPr>
        <w:pStyle w:val="Odstavecsmlouvy"/>
        <w:numPr>
          <w:ilvl w:val="0"/>
          <w:numId w:val="0"/>
        </w:numPr>
        <w:ind w:left="567"/>
        <w:jc w:val="center"/>
        <w:rPr>
          <w:i/>
        </w:rPr>
      </w:pPr>
    </w:p>
    <w:p w14:paraId="75C6C668" w14:textId="77777777" w:rsidR="008C7B05" w:rsidRDefault="008C7B05" w:rsidP="008C7B05">
      <w:pPr>
        <w:pStyle w:val="Odstavecsmlouvy"/>
        <w:numPr>
          <w:ilvl w:val="0"/>
          <w:numId w:val="0"/>
        </w:numPr>
        <w:ind w:left="567"/>
      </w:pPr>
    </w:p>
    <w:tbl>
      <w:tblPr>
        <w:tblW w:w="8839" w:type="dxa"/>
        <w:tblInd w:w="567" w:type="dxa"/>
        <w:tblLook w:val="04A0" w:firstRow="1" w:lastRow="0" w:firstColumn="1" w:lastColumn="0" w:noHBand="0" w:noVBand="1"/>
      </w:tblPr>
      <w:tblGrid>
        <w:gridCol w:w="4111"/>
        <w:gridCol w:w="984"/>
        <w:gridCol w:w="3744"/>
      </w:tblGrid>
      <w:tr w:rsidR="00666367" w:rsidRPr="00D722DC" w14:paraId="2E27858C" w14:textId="77777777" w:rsidTr="00666DBA">
        <w:tc>
          <w:tcPr>
            <w:tcW w:w="4111" w:type="dxa"/>
            <w:shd w:val="clear" w:color="auto" w:fill="auto"/>
          </w:tcPr>
          <w:p w14:paraId="00E4CDA9" w14:textId="0FC6E068" w:rsidR="00666367" w:rsidRPr="00D722DC" w:rsidRDefault="00666367" w:rsidP="00666DB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left"/>
              <w:rPr>
                <w:szCs w:val="22"/>
              </w:rPr>
            </w:pPr>
            <w:r w:rsidRPr="00D722DC">
              <w:rPr>
                <w:szCs w:val="22"/>
              </w:rPr>
              <w:t>V</w:t>
            </w:r>
            <w:r w:rsidR="00666DBA">
              <w:rPr>
                <w:sz w:val="24"/>
                <w:szCs w:val="22"/>
              </w:rPr>
              <w:t> </w:t>
            </w:r>
            <w:r w:rsidR="00666DBA">
              <w:rPr>
                <w:szCs w:val="22"/>
              </w:rPr>
              <w:t xml:space="preserve">Praze </w:t>
            </w:r>
            <w:r w:rsidRPr="00D722DC">
              <w:rPr>
                <w:szCs w:val="22"/>
              </w:rPr>
              <w:t>dne</w:t>
            </w:r>
            <w:r>
              <w:rPr>
                <w:szCs w:val="22"/>
              </w:rPr>
              <w:t xml:space="preserve"> </w:t>
            </w:r>
          </w:p>
        </w:tc>
        <w:tc>
          <w:tcPr>
            <w:tcW w:w="984" w:type="dxa"/>
            <w:shd w:val="clear" w:color="auto" w:fill="auto"/>
          </w:tcPr>
          <w:p w14:paraId="64B27215" w14:textId="77777777" w:rsidR="00666367" w:rsidRPr="00D722DC" w:rsidRDefault="00666367" w:rsidP="005C66B3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Cs w:val="22"/>
              </w:rPr>
            </w:pPr>
          </w:p>
        </w:tc>
        <w:tc>
          <w:tcPr>
            <w:tcW w:w="3744" w:type="dxa"/>
            <w:shd w:val="clear" w:color="auto" w:fill="auto"/>
          </w:tcPr>
          <w:p w14:paraId="2CCF777B" w14:textId="77777777" w:rsidR="00666367" w:rsidRPr="00D722DC" w:rsidRDefault="00666367" w:rsidP="005C66B3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Cs w:val="22"/>
              </w:rPr>
            </w:pPr>
            <w:r w:rsidRPr="00D722DC">
              <w:rPr>
                <w:szCs w:val="22"/>
              </w:rPr>
              <w:t>V Brně dne</w:t>
            </w:r>
          </w:p>
        </w:tc>
      </w:tr>
      <w:tr w:rsidR="00666367" w:rsidRPr="00D722DC" w14:paraId="16F1AE18" w14:textId="77777777" w:rsidTr="00666DBA"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</w:tcPr>
          <w:p w14:paraId="3D3B19DC" w14:textId="77777777" w:rsidR="00666367" w:rsidRPr="00D722DC" w:rsidRDefault="00666367" w:rsidP="005C66B3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Cs w:val="22"/>
              </w:rPr>
            </w:pPr>
          </w:p>
          <w:p w14:paraId="2A642E89" w14:textId="77777777" w:rsidR="00666367" w:rsidRPr="00D722DC" w:rsidRDefault="00666367" w:rsidP="005C66B3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Cs w:val="22"/>
              </w:rPr>
            </w:pPr>
          </w:p>
          <w:p w14:paraId="605A0480" w14:textId="77777777" w:rsidR="00666367" w:rsidRPr="00D722DC" w:rsidRDefault="00666367" w:rsidP="005C66B3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Cs w:val="22"/>
              </w:rPr>
            </w:pPr>
          </w:p>
        </w:tc>
        <w:tc>
          <w:tcPr>
            <w:tcW w:w="984" w:type="dxa"/>
            <w:shd w:val="clear" w:color="auto" w:fill="auto"/>
          </w:tcPr>
          <w:p w14:paraId="7411B355" w14:textId="77777777" w:rsidR="00666367" w:rsidRDefault="00666367" w:rsidP="005C66B3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Cs w:val="22"/>
              </w:rPr>
            </w:pPr>
          </w:p>
          <w:p w14:paraId="6619AE46" w14:textId="77777777" w:rsidR="008C7B05" w:rsidRDefault="008C7B05" w:rsidP="005C66B3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Cs w:val="22"/>
              </w:rPr>
            </w:pPr>
          </w:p>
          <w:p w14:paraId="023FB0F0" w14:textId="77777777" w:rsidR="008C7B05" w:rsidRDefault="008C7B05" w:rsidP="005C66B3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Cs w:val="22"/>
              </w:rPr>
            </w:pPr>
          </w:p>
          <w:p w14:paraId="786B8E52" w14:textId="77777777" w:rsidR="008C7B05" w:rsidRPr="00D722DC" w:rsidRDefault="008C7B05" w:rsidP="005C66B3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Cs w:val="22"/>
              </w:rPr>
            </w:pPr>
          </w:p>
        </w:tc>
        <w:tc>
          <w:tcPr>
            <w:tcW w:w="3744" w:type="dxa"/>
            <w:tcBorders>
              <w:bottom w:val="single" w:sz="4" w:space="0" w:color="auto"/>
            </w:tcBorders>
            <w:shd w:val="clear" w:color="auto" w:fill="auto"/>
          </w:tcPr>
          <w:p w14:paraId="513FC83D" w14:textId="77777777" w:rsidR="00666367" w:rsidRPr="00D722DC" w:rsidRDefault="00666367" w:rsidP="005C66B3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Cs w:val="22"/>
              </w:rPr>
            </w:pPr>
          </w:p>
        </w:tc>
      </w:tr>
      <w:tr w:rsidR="00666367" w:rsidRPr="00D722DC" w14:paraId="7899BF2C" w14:textId="77777777" w:rsidTr="00666DBA">
        <w:tc>
          <w:tcPr>
            <w:tcW w:w="4111" w:type="dxa"/>
            <w:tcBorders>
              <w:top w:val="single" w:sz="4" w:space="0" w:color="auto"/>
            </w:tcBorders>
            <w:shd w:val="clear" w:color="auto" w:fill="auto"/>
          </w:tcPr>
          <w:p w14:paraId="13D7FF80" w14:textId="77777777" w:rsidR="00666DBA" w:rsidRDefault="00666DBA" w:rsidP="005C66B3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Budoucnost Ústavní lékárny ve FNB</w:t>
            </w:r>
          </w:p>
          <w:p w14:paraId="50B091B4" w14:textId="03F733B8" w:rsidR="00666367" w:rsidRPr="00666DBA" w:rsidRDefault="00666DBA" w:rsidP="005C66B3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sz w:val="24"/>
                <w:szCs w:val="22"/>
              </w:rPr>
            </w:pPr>
            <w:r w:rsidRPr="00666DBA">
              <w:rPr>
                <w:szCs w:val="22"/>
              </w:rPr>
              <w:t>(vedoucí společník Domy spol. s r.o.)</w:t>
            </w:r>
          </w:p>
          <w:p w14:paraId="1D05A798" w14:textId="4E1D9E94" w:rsidR="00666DBA" w:rsidRDefault="00666DBA" w:rsidP="00666DBA">
            <w:pPr>
              <w:pStyle w:val="slovn"/>
              <w:numPr>
                <w:ilvl w:val="0"/>
                <w:numId w:val="0"/>
              </w:numPr>
              <w:spacing w:after="0" w:line="280" w:lineRule="atLeast"/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Ing. arch. Jan Topinka, jednatel </w:t>
            </w:r>
          </w:p>
          <w:p w14:paraId="20D28F11" w14:textId="41A30464" w:rsidR="00666367" w:rsidRPr="00D722DC" w:rsidRDefault="00666DBA" w:rsidP="00666DBA">
            <w:pPr>
              <w:pStyle w:val="slovn"/>
              <w:numPr>
                <w:ilvl w:val="0"/>
                <w:numId w:val="0"/>
              </w:numPr>
              <w:spacing w:after="0" w:line="280" w:lineRule="atLeast"/>
              <w:jc w:val="center"/>
              <w:rPr>
                <w:szCs w:val="22"/>
              </w:rPr>
            </w:pPr>
            <w:r>
              <w:rPr>
                <w:szCs w:val="22"/>
              </w:rPr>
              <w:t>Ing. arch. Michal Juha, jednatel</w:t>
            </w:r>
          </w:p>
        </w:tc>
        <w:tc>
          <w:tcPr>
            <w:tcW w:w="984" w:type="dxa"/>
            <w:shd w:val="clear" w:color="auto" w:fill="auto"/>
          </w:tcPr>
          <w:p w14:paraId="48C74F80" w14:textId="77777777" w:rsidR="00666367" w:rsidRPr="00D722DC" w:rsidRDefault="00666367" w:rsidP="005C66B3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Cs w:val="22"/>
              </w:rPr>
            </w:pPr>
          </w:p>
        </w:tc>
        <w:tc>
          <w:tcPr>
            <w:tcW w:w="3744" w:type="dxa"/>
            <w:tcBorders>
              <w:top w:val="single" w:sz="4" w:space="0" w:color="auto"/>
            </w:tcBorders>
            <w:shd w:val="clear" w:color="auto" w:fill="auto"/>
          </w:tcPr>
          <w:p w14:paraId="2141B08D" w14:textId="77777777" w:rsidR="00666367" w:rsidRPr="00D722DC" w:rsidRDefault="00666367" w:rsidP="005C66B3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b/>
                <w:szCs w:val="22"/>
              </w:rPr>
            </w:pPr>
            <w:r w:rsidRPr="00D722DC">
              <w:rPr>
                <w:b/>
                <w:szCs w:val="22"/>
              </w:rPr>
              <w:t>Fakultní nemocnice Brno</w:t>
            </w:r>
          </w:p>
          <w:p w14:paraId="701EDCE6" w14:textId="77777777" w:rsidR="00666367" w:rsidRPr="00D722DC" w:rsidRDefault="00666367" w:rsidP="005C66B3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szCs w:val="22"/>
              </w:rPr>
            </w:pPr>
            <w:r w:rsidRPr="00D722DC">
              <w:rPr>
                <w:szCs w:val="22"/>
              </w:rPr>
              <w:t xml:space="preserve">MUDr. </w:t>
            </w:r>
            <w:r>
              <w:rPr>
                <w:szCs w:val="22"/>
              </w:rPr>
              <w:t>Ivo Rovný</w:t>
            </w:r>
            <w:r w:rsidRPr="00D722DC">
              <w:rPr>
                <w:szCs w:val="22"/>
              </w:rPr>
              <w:t xml:space="preserve">, </w:t>
            </w:r>
            <w:r>
              <w:rPr>
                <w:szCs w:val="22"/>
              </w:rPr>
              <w:t>MBA</w:t>
            </w:r>
            <w:r w:rsidRPr="00D722DC">
              <w:rPr>
                <w:szCs w:val="22"/>
              </w:rPr>
              <w:t>, ředitel</w:t>
            </w:r>
          </w:p>
          <w:p w14:paraId="6B0D4EED" w14:textId="77777777" w:rsidR="00666367" w:rsidRPr="00D722DC" w:rsidRDefault="00666367" w:rsidP="005C66B3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szCs w:val="22"/>
              </w:rPr>
            </w:pPr>
          </w:p>
        </w:tc>
      </w:tr>
    </w:tbl>
    <w:p w14:paraId="2BFDB1A9" w14:textId="77777777" w:rsidR="00F359DB" w:rsidRDefault="00F359DB" w:rsidP="00665C76">
      <w:pPr>
        <w:rPr>
          <w:sz w:val="24"/>
        </w:rPr>
      </w:pPr>
    </w:p>
    <w:sectPr w:rsidR="00F359DB" w:rsidSect="00DE051E">
      <w:headerReference w:type="default" r:id="rId12"/>
      <w:footerReference w:type="even" r:id="rId13"/>
      <w:footerReference w:type="default" r:id="rId14"/>
      <w:footerReference w:type="first" r:id="rId15"/>
      <w:pgSz w:w="11900" w:h="16840"/>
      <w:pgMar w:top="1417" w:right="1417" w:bottom="1417" w:left="1417" w:header="709" w:footer="709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A3B767" w14:textId="77777777" w:rsidR="00B671AC" w:rsidRDefault="00B671AC">
      <w:r>
        <w:separator/>
      </w:r>
    </w:p>
    <w:p w14:paraId="28BFBE6A" w14:textId="77777777" w:rsidR="00B671AC" w:rsidRDefault="00B671AC"/>
  </w:endnote>
  <w:endnote w:type="continuationSeparator" w:id="0">
    <w:p w14:paraId="07CBE770" w14:textId="77777777" w:rsidR="00B671AC" w:rsidRDefault="00B671AC">
      <w:r>
        <w:continuationSeparator/>
      </w:r>
    </w:p>
    <w:p w14:paraId="347A7A59" w14:textId="77777777" w:rsidR="00B671AC" w:rsidRDefault="00B671A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ヒラギノ角ゴ Pro W3">
    <w:altName w:val="Yu Gothic"/>
    <w:charset w:val="80"/>
    <w:family w:val="swiss"/>
    <w:pitch w:val="variable"/>
    <w:sig w:usb0="E00002FF" w:usb1="7AC7FFFF" w:usb2="00000012" w:usb3="00000000" w:csb0="0002000D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FBA4F0" w14:textId="77777777" w:rsidR="00BC52B6" w:rsidRPr="005A1E6A" w:rsidRDefault="00BC52B6">
    <w:pPr>
      <w:pStyle w:val="Zpat"/>
      <w:jc w:val="center"/>
      <w:rPr>
        <w:rFonts w:cs="Arial"/>
        <w:szCs w:val="20"/>
      </w:rPr>
    </w:pPr>
    <w:r w:rsidRPr="005A1E6A">
      <w:rPr>
        <w:rFonts w:cs="Arial"/>
        <w:szCs w:val="20"/>
      </w:rPr>
      <w:fldChar w:fldCharType="begin"/>
    </w:r>
    <w:r w:rsidRPr="005A1E6A">
      <w:rPr>
        <w:rFonts w:cs="Arial"/>
        <w:szCs w:val="20"/>
      </w:rPr>
      <w:instrText>PAGE   \* MERGEFORMAT</w:instrText>
    </w:r>
    <w:r w:rsidRPr="005A1E6A">
      <w:rPr>
        <w:rFonts w:cs="Arial"/>
        <w:szCs w:val="20"/>
      </w:rPr>
      <w:fldChar w:fldCharType="separate"/>
    </w:r>
    <w:r>
      <w:rPr>
        <w:rFonts w:cs="Arial"/>
        <w:noProof/>
        <w:szCs w:val="20"/>
      </w:rPr>
      <w:t>8</w:t>
    </w:r>
    <w:r w:rsidRPr="005A1E6A">
      <w:rPr>
        <w:rFonts w:cs="Arial"/>
        <w:szCs w:val="20"/>
      </w:rPr>
      <w:fldChar w:fldCharType="end"/>
    </w:r>
  </w:p>
  <w:p w14:paraId="1AF374FD" w14:textId="77777777" w:rsidR="00BC52B6" w:rsidRPr="005A1E6A" w:rsidRDefault="00BC52B6" w:rsidP="00BC52B6">
    <w:pPr>
      <w:pStyle w:val="Zpat1"/>
      <w:tabs>
        <w:tab w:val="center" w:pos="4707"/>
        <w:tab w:val="left" w:pos="8914"/>
        <w:tab w:val="right" w:pos="9414"/>
      </w:tabs>
      <w:ind w:right="360"/>
      <w:rPr>
        <w:rFonts w:ascii="Arial" w:eastAsia="Times New Roman" w:hAnsi="Arial" w:cs="Arial"/>
        <w:color w:val="auto"/>
      </w:rPr>
    </w:pPr>
  </w:p>
  <w:p w14:paraId="08DBD3AC" w14:textId="77777777" w:rsidR="00865747" w:rsidRDefault="0086574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1F67ED" w14:textId="008F23F3" w:rsidR="00BC52B6" w:rsidRPr="005A1E6A" w:rsidRDefault="00BC52B6" w:rsidP="00BC52B6">
    <w:pPr>
      <w:pStyle w:val="Zpat"/>
      <w:jc w:val="center"/>
      <w:rPr>
        <w:rFonts w:cs="Arial"/>
        <w:szCs w:val="20"/>
      </w:rPr>
    </w:pPr>
    <w:r w:rsidRPr="005A1E6A">
      <w:rPr>
        <w:rFonts w:cs="Arial"/>
        <w:szCs w:val="20"/>
      </w:rPr>
      <w:fldChar w:fldCharType="begin"/>
    </w:r>
    <w:r w:rsidRPr="005A1E6A">
      <w:rPr>
        <w:rFonts w:cs="Arial"/>
        <w:szCs w:val="20"/>
      </w:rPr>
      <w:instrText xml:space="preserve"> PAGE   \* MERGEFORMAT </w:instrText>
    </w:r>
    <w:r w:rsidRPr="005A1E6A">
      <w:rPr>
        <w:rFonts w:cs="Arial"/>
        <w:szCs w:val="20"/>
      </w:rPr>
      <w:fldChar w:fldCharType="separate"/>
    </w:r>
    <w:r w:rsidR="008C21B0">
      <w:rPr>
        <w:rFonts w:cs="Arial"/>
        <w:noProof/>
        <w:szCs w:val="20"/>
      </w:rPr>
      <w:t>1</w:t>
    </w:r>
    <w:r w:rsidRPr="005A1E6A">
      <w:rPr>
        <w:rFonts w:cs="Arial"/>
        <w:noProof/>
        <w:szCs w:val="20"/>
      </w:rPr>
      <w:fldChar w:fldCharType="end"/>
    </w:r>
  </w:p>
  <w:p w14:paraId="5EE2CC15" w14:textId="77777777" w:rsidR="00BC52B6" w:rsidRPr="005A1E6A" w:rsidRDefault="00BC52B6">
    <w:pPr>
      <w:pStyle w:val="Zpat1"/>
      <w:tabs>
        <w:tab w:val="left" w:pos="8914"/>
      </w:tabs>
      <w:ind w:right="360"/>
      <w:jc w:val="center"/>
      <w:rPr>
        <w:rFonts w:ascii="Arial" w:eastAsia="Times New Roman" w:hAnsi="Arial" w:cs="Arial"/>
        <w:color w:val="auto"/>
      </w:rPr>
    </w:pPr>
  </w:p>
  <w:p w14:paraId="3DBC2B6E" w14:textId="77777777" w:rsidR="00865747" w:rsidRDefault="00865747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EBD0CE" w14:textId="77777777" w:rsidR="00BC52B6" w:rsidRDefault="00BC52B6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480D7E" w14:textId="77777777" w:rsidR="00B671AC" w:rsidRDefault="00B671AC">
      <w:r>
        <w:separator/>
      </w:r>
    </w:p>
    <w:p w14:paraId="633A56F0" w14:textId="77777777" w:rsidR="00B671AC" w:rsidRDefault="00B671AC"/>
  </w:footnote>
  <w:footnote w:type="continuationSeparator" w:id="0">
    <w:p w14:paraId="64093870" w14:textId="77777777" w:rsidR="00B671AC" w:rsidRDefault="00B671AC">
      <w:r>
        <w:continuationSeparator/>
      </w:r>
    </w:p>
    <w:p w14:paraId="50C71A5F" w14:textId="77777777" w:rsidR="00B671AC" w:rsidRDefault="00B671A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C7B480" w14:textId="77777777" w:rsidR="00BC52B6" w:rsidRDefault="00BC52B6">
    <w:pPr>
      <w:pStyle w:val="Zhlav"/>
    </w:pPr>
  </w:p>
  <w:p w14:paraId="22647987" w14:textId="77777777" w:rsidR="00865747" w:rsidRDefault="0086574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DE10CC"/>
    <w:multiLevelType w:val="hybridMultilevel"/>
    <w:tmpl w:val="37287C8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A864BB"/>
    <w:multiLevelType w:val="hybridMultilevel"/>
    <w:tmpl w:val="D7766D4C"/>
    <w:lvl w:ilvl="0" w:tplc="269C99C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B308E5"/>
    <w:multiLevelType w:val="hybridMultilevel"/>
    <w:tmpl w:val="37287C8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1E3BF6"/>
    <w:multiLevelType w:val="hybridMultilevel"/>
    <w:tmpl w:val="E428805C"/>
    <w:lvl w:ilvl="0" w:tplc="9CE6B0F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4E469B"/>
    <w:multiLevelType w:val="hybridMultilevel"/>
    <w:tmpl w:val="CAA0EEE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49D00BB"/>
    <w:multiLevelType w:val="hybridMultilevel"/>
    <w:tmpl w:val="37287C8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0133321"/>
    <w:multiLevelType w:val="hybridMultilevel"/>
    <w:tmpl w:val="37287C8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7B57910"/>
    <w:multiLevelType w:val="hybridMultilevel"/>
    <w:tmpl w:val="6D060F3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2F94AB5"/>
    <w:multiLevelType w:val="multilevel"/>
    <w:tmpl w:val="A8B4B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37D04B0"/>
    <w:multiLevelType w:val="hybridMultilevel"/>
    <w:tmpl w:val="37287C8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9221758"/>
    <w:multiLevelType w:val="multilevel"/>
    <w:tmpl w:val="95347704"/>
    <w:lvl w:ilvl="0">
      <w:start w:val="1"/>
      <w:numFmt w:val="upperRoman"/>
      <w:pStyle w:val="Nadpis1"/>
      <w:suff w:val="space"/>
      <w:lvlText w:val="%1."/>
      <w:lvlJc w:val="center"/>
      <w:pPr>
        <w:ind w:left="0" w:firstLine="851"/>
      </w:pPr>
      <w:rPr>
        <w:rFonts w:ascii="Arial" w:hAnsi="Arial" w:hint="default"/>
        <w:b/>
        <w:i w:val="0"/>
        <w:caps w:val="0"/>
        <w:strike w:val="0"/>
        <w:dstrike w:val="0"/>
        <w:vanish w:val="0"/>
        <w:spacing w:val="0"/>
        <w:w w:val="100"/>
        <w:kern w:val="0"/>
        <w:position w:val="0"/>
        <w:sz w:val="22"/>
        <w:szCs w:val="22"/>
        <w:vertAlign w:val="baseline"/>
        <w14:cntxtAlts w14:val="0"/>
      </w:rPr>
    </w:lvl>
    <w:lvl w:ilvl="1">
      <w:start w:val="1"/>
      <w:numFmt w:val="decimal"/>
      <w:pStyle w:val="Odstavecsmlouvy"/>
      <w:lvlText w:val="%1.%2."/>
      <w:lvlJc w:val="left"/>
      <w:pPr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spacing w:val="0"/>
        <w:w w:val="100"/>
        <w:kern w:val="0"/>
        <w:sz w:val="22"/>
        <w:szCs w:val="22"/>
        <w:vertAlign w:val="baseline"/>
        <w14:cntxtAlts w14:val="0"/>
      </w:rPr>
    </w:lvl>
    <w:lvl w:ilvl="2">
      <w:start w:val="1"/>
      <w:numFmt w:val="lowerLetter"/>
      <w:lvlText w:val="%3)"/>
      <w:lvlJc w:val="left"/>
      <w:pPr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pacing w:val="0"/>
        <w:w w:val="100"/>
        <w:kern w:val="0"/>
        <w:position w:val="0"/>
        <w:sz w:val="20"/>
        <w:vertAlign w:val="baseline"/>
        <w14:cntxtAlts w14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CA13D45"/>
    <w:multiLevelType w:val="multilevel"/>
    <w:tmpl w:val="345886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abstractNum w:abstractNumId="12" w15:restartNumberingAfterBreak="0">
    <w:nsid w:val="3D9D6278"/>
    <w:multiLevelType w:val="hybridMultilevel"/>
    <w:tmpl w:val="59B4CB2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1F4626A"/>
    <w:multiLevelType w:val="hybridMultilevel"/>
    <w:tmpl w:val="76064C1E"/>
    <w:lvl w:ilvl="0" w:tplc="323EE0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653645"/>
    <w:multiLevelType w:val="hybridMultilevel"/>
    <w:tmpl w:val="6FCA19B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A2071EC"/>
    <w:multiLevelType w:val="multilevel"/>
    <w:tmpl w:val="AA1EEE82"/>
    <w:lvl w:ilvl="0">
      <w:start w:val="1"/>
      <w:numFmt w:val="upperRoman"/>
      <w:pStyle w:val="Nadpis2"/>
      <w:lvlText w:val="%1."/>
      <w:lvlJc w:val="center"/>
      <w:pPr>
        <w:ind w:left="0" w:firstLine="851"/>
      </w:pPr>
      <w:rPr>
        <w:rFonts w:ascii="Arial" w:hAnsi="Arial" w:hint="default"/>
        <w:b/>
        <w:i w:val="0"/>
        <w:caps w:val="0"/>
        <w:strike w:val="0"/>
        <w:dstrike w:val="0"/>
        <w:vanish w:val="0"/>
        <w:spacing w:val="0"/>
        <w:w w:val="100"/>
        <w:kern w:val="0"/>
        <w:position w:val="0"/>
        <w:sz w:val="22"/>
        <w:szCs w:val="22"/>
        <w:vertAlign w:val="baseline"/>
        <w14:cntxtAlts w14:val="0"/>
      </w:rPr>
    </w:lvl>
    <w:lvl w:ilvl="1">
      <w:start w:val="1"/>
      <w:numFmt w:val="decimal"/>
      <w:pStyle w:val="Odstavecseseznamem"/>
      <w:lvlText w:val="%1.%2."/>
      <w:lvlJc w:val="left"/>
      <w:pPr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spacing w:val="0"/>
        <w:w w:val="100"/>
        <w:kern w:val="0"/>
        <w:sz w:val="22"/>
        <w:szCs w:val="22"/>
        <w:vertAlign w:val="baseline"/>
        <w14:cntxtAlts w14:val="0"/>
      </w:rPr>
    </w:lvl>
    <w:lvl w:ilvl="2">
      <w:start w:val="1"/>
      <w:numFmt w:val="lowerLetter"/>
      <w:pStyle w:val="Bezmezer"/>
      <w:lvlText w:val="%3)"/>
      <w:lvlJc w:val="left"/>
      <w:pPr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pacing w:val="0"/>
        <w:w w:val="100"/>
        <w:kern w:val="0"/>
        <w:position w:val="0"/>
        <w:sz w:val="20"/>
        <w:vertAlign w:val="baseline"/>
        <w14:cntxtAlts w14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511131C7"/>
    <w:multiLevelType w:val="hybridMultilevel"/>
    <w:tmpl w:val="37287C8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2B41930"/>
    <w:multiLevelType w:val="hybridMultilevel"/>
    <w:tmpl w:val="02548BE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7">
      <w:start w:val="1"/>
      <w:numFmt w:val="lowerLetter"/>
      <w:lvlText w:val="%2)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8725823"/>
    <w:multiLevelType w:val="hybridMultilevel"/>
    <w:tmpl w:val="362806DC"/>
    <w:lvl w:ilvl="0" w:tplc="D97C0DD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5AD01680"/>
    <w:multiLevelType w:val="hybridMultilevel"/>
    <w:tmpl w:val="37287C8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F1043E8"/>
    <w:multiLevelType w:val="hybridMultilevel"/>
    <w:tmpl w:val="A7B2D7E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461AD6">
      <w:start w:val="1"/>
      <w:numFmt w:val="decimal"/>
      <w:pStyle w:val="slovn"/>
      <w:lvlText w:val="%2."/>
      <w:lvlJc w:val="left"/>
      <w:pPr>
        <w:tabs>
          <w:tab w:val="num" w:pos="1647"/>
        </w:tabs>
        <w:ind w:left="1647" w:hanging="567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5A759FA"/>
    <w:multiLevelType w:val="hybridMultilevel"/>
    <w:tmpl w:val="37287C8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D2A1934"/>
    <w:multiLevelType w:val="hybridMultilevel"/>
    <w:tmpl w:val="1946EA7A"/>
    <w:lvl w:ilvl="0" w:tplc="44F289E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5"/>
  </w:num>
  <w:num w:numId="3">
    <w:abstractNumId w:val="11"/>
  </w:num>
  <w:num w:numId="4">
    <w:abstractNumId w:val="1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1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14"/>
  </w:num>
  <w:num w:numId="12">
    <w:abstractNumId w:val="4"/>
  </w:num>
  <w:num w:numId="13">
    <w:abstractNumId w:val="3"/>
  </w:num>
  <w:num w:numId="14">
    <w:abstractNumId w:val="10"/>
  </w:num>
  <w:num w:numId="15">
    <w:abstractNumId w:val="13"/>
  </w:num>
  <w:num w:numId="16">
    <w:abstractNumId w:val="22"/>
  </w:num>
  <w:num w:numId="17">
    <w:abstractNumId w:val="10"/>
  </w:num>
  <w:num w:numId="18">
    <w:abstractNumId w:val="10"/>
  </w:num>
  <w:num w:numId="19">
    <w:abstractNumId w:val="10"/>
  </w:num>
  <w:num w:numId="20">
    <w:abstractNumId w:val="17"/>
  </w:num>
  <w:num w:numId="21">
    <w:abstractNumId w:val="19"/>
  </w:num>
  <w:num w:numId="22">
    <w:abstractNumId w:val="18"/>
  </w:num>
  <w:num w:numId="23">
    <w:abstractNumId w:val="12"/>
  </w:num>
  <w:num w:numId="24">
    <w:abstractNumId w:val="2"/>
  </w:num>
  <w:num w:numId="25">
    <w:abstractNumId w:val="6"/>
  </w:num>
  <w:num w:numId="26">
    <w:abstractNumId w:val="9"/>
  </w:num>
  <w:num w:numId="27">
    <w:abstractNumId w:val="21"/>
  </w:num>
  <w:num w:numId="28">
    <w:abstractNumId w:val="16"/>
  </w:num>
  <w:num w:numId="29">
    <w:abstractNumId w:val="5"/>
  </w:num>
  <w:num w:numId="30">
    <w:abstractNumId w:val="0"/>
  </w:num>
  <w:num w:numId="31">
    <w:abstractNumId w:val="8"/>
  </w:num>
  <w:num w:numId="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</w:num>
  <w:num w:numId="3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DB5"/>
    <w:rsid w:val="00062FB7"/>
    <w:rsid w:val="000A1BEC"/>
    <w:rsid w:val="000B1EE3"/>
    <w:rsid w:val="000C0A25"/>
    <w:rsid w:val="000D19DA"/>
    <w:rsid w:val="000F23CB"/>
    <w:rsid w:val="00123C20"/>
    <w:rsid w:val="00127A19"/>
    <w:rsid w:val="0017532E"/>
    <w:rsid w:val="001818B4"/>
    <w:rsid w:val="00194E42"/>
    <w:rsid w:val="001A7BA5"/>
    <w:rsid w:val="001D573F"/>
    <w:rsid w:val="001F53F8"/>
    <w:rsid w:val="002178B3"/>
    <w:rsid w:val="00232725"/>
    <w:rsid w:val="00271DF0"/>
    <w:rsid w:val="002758AD"/>
    <w:rsid w:val="002B0C06"/>
    <w:rsid w:val="002B10AD"/>
    <w:rsid w:val="002E3DE1"/>
    <w:rsid w:val="002E7923"/>
    <w:rsid w:val="002F5579"/>
    <w:rsid w:val="00314B8E"/>
    <w:rsid w:val="0032381A"/>
    <w:rsid w:val="00332A65"/>
    <w:rsid w:val="003619AD"/>
    <w:rsid w:val="003918AC"/>
    <w:rsid w:val="003C1304"/>
    <w:rsid w:val="00417E23"/>
    <w:rsid w:val="00423DED"/>
    <w:rsid w:val="00423E64"/>
    <w:rsid w:val="00425213"/>
    <w:rsid w:val="00463875"/>
    <w:rsid w:val="0047255C"/>
    <w:rsid w:val="00486B26"/>
    <w:rsid w:val="004E2422"/>
    <w:rsid w:val="004E54AF"/>
    <w:rsid w:val="005231BF"/>
    <w:rsid w:val="00526BE4"/>
    <w:rsid w:val="00533125"/>
    <w:rsid w:val="005601F5"/>
    <w:rsid w:val="0056130C"/>
    <w:rsid w:val="00574928"/>
    <w:rsid w:val="00585CB9"/>
    <w:rsid w:val="005D7726"/>
    <w:rsid w:val="00620C59"/>
    <w:rsid w:val="00621084"/>
    <w:rsid w:val="0063017D"/>
    <w:rsid w:val="00665C76"/>
    <w:rsid w:val="00666367"/>
    <w:rsid w:val="00666DBA"/>
    <w:rsid w:val="00671E3E"/>
    <w:rsid w:val="0068099B"/>
    <w:rsid w:val="00681D0D"/>
    <w:rsid w:val="006D0FED"/>
    <w:rsid w:val="006D145B"/>
    <w:rsid w:val="007241FE"/>
    <w:rsid w:val="007317F8"/>
    <w:rsid w:val="00731A55"/>
    <w:rsid w:val="00734F3E"/>
    <w:rsid w:val="0073736E"/>
    <w:rsid w:val="00745D66"/>
    <w:rsid w:val="00757B28"/>
    <w:rsid w:val="00814350"/>
    <w:rsid w:val="00821984"/>
    <w:rsid w:val="00831534"/>
    <w:rsid w:val="00832274"/>
    <w:rsid w:val="00835729"/>
    <w:rsid w:val="008401A1"/>
    <w:rsid w:val="00856EBE"/>
    <w:rsid w:val="00865747"/>
    <w:rsid w:val="00865FCA"/>
    <w:rsid w:val="0088707F"/>
    <w:rsid w:val="008A61DF"/>
    <w:rsid w:val="008C21B0"/>
    <w:rsid w:val="008C7B05"/>
    <w:rsid w:val="008D478A"/>
    <w:rsid w:val="008E3095"/>
    <w:rsid w:val="008E3F58"/>
    <w:rsid w:val="008F1238"/>
    <w:rsid w:val="008F478B"/>
    <w:rsid w:val="008F5349"/>
    <w:rsid w:val="009041CC"/>
    <w:rsid w:val="009267B6"/>
    <w:rsid w:val="00975197"/>
    <w:rsid w:val="00986D4D"/>
    <w:rsid w:val="009B424E"/>
    <w:rsid w:val="009C0126"/>
    <w:rsid w:val="009C6B5C"/>
    <w:rsid w:val="009C6FA2"/>
    <w:rsid w:val="009D0611"/>
    <w:rsid w:val="009D4F4B"/>
    <w:rsid w:val="00A2357D"/>
    <w:rsid w:val="00A2360F"/>
    <w:rsid w:val="00A66792"/>
    <w:rsid w:val="00A841B6"/>
    <w:rsid w:val="00A865CB"/>
    <w:rsid w:val="00AA180A"/>
    <w:rsid w:val="00AA60E8"/>
    <w:rsid w:val="00AD7225"/>
    <w:rsid w:val="00AF5E87"/>
    <w:rsid w:val="00B671AC"/>
    <w:rsid w:val="00B72F42"/>
    <w:rsid w:val="00B7658D"/>
    <w:rsid w:val="00B830EB"/>
    <w:rsid w:val="00B9278E"/>
    <w:rsid w:val="00B92B2A"/>
    <w:rsid w:val="00BA654E"/>
    <w:rsid w:val="00BC52B6"/>
    <w:rsid w:val="00BE0FBA"/>
    <w:rsid w:val="00BF6AB9"/>
    <w:rsid w:val="00BF7292"/>
    <w:rsid w:val="00C15B45"/>
    <w:rsid w:val="00C227B1"/>
    <w:rsid w:val="00C92102"/>
    <w:rsid w:val="00CB1CF8"/>
    <w:rsid w:val="00CB49EA"/>
    <w:rsid w:val="00CE1E83"/>
    <w:rsid w:val="00CE76E3"/>
    <w:rsid w:val="00CF77D3"/>
    <w:rsid w:val="00D057D1"/>
    <w:rsid w:val="00D16CC7"/>
    <w:rsid w:val="00D21382"/>
    <w:rsid w:val="00D43F08"/>
    <w:rsid w:val="00D5614F"/>
    <w:rsid w:val="00D72651"/>
    <w:rsid w:val="00D736C0"/>
    <w:rsid w:val="00D747BD"/>
    <w:rsid w:val="00D7788E"/>
    <w:rsid w:val="00D8754A"/>
    <w:rsid w:val="00DE051E"/>
    <w:rsid w:val="00E0027E"/>
    <w:rsid w:val="00E2094A"/>
    <w:rsid w:val="00E22E5B"/>
    <w:rsid w:val="00E34CBB"/>
    <w:rsid w:val="00E379A0"/>
    <w:rsid w:val="00E4023F"/>
    <w:rsid w:val="00E617E8"/>
    <w:rsid w:val="00E77EC5"/>
    <w:rsid w:val="00EA29B0"/>
    <w:rsid w:val="00EB1EA1"/>
    <w:rsid w:val="00ED19FF"/>
    <w:rsid w:val="00ED2AF9"/>
    <w:rsid w:val="00EF202D"/>
    <w:rsid w:val="00F06B36"/>
    <w:rsid w:val="00F359DB"/>
    <w:rsid w:val="00F61DB5"/>
    <w:rsid w:val="00F67098"/>
    <w:rsid w:val="00F962F8"/>
    <w:rsid w:val="00FC782D"/>
    <w:rsid w:val="00FD1C95"/>
    <w:rsid w:val="00FE34A0"/>
    <w:rsid w:val="00FE75F7"/>
    <w:rsid w:val="00FF68D7"/>
    <w:rsid w:val="2E37B1BF"/>
    <w:rsid w:val="30192239"/>
    <w:rsid w:val="363A04D7"/>
    <w:rsid w:val="378B3678"/>
    <w:rsid w:val="3901B25A"/>
    <w:rsid w:val="3BFFF4FC"/>
    <w:rsid w:val="539D832F"/>
    <w:rsid w:val="55B60953"/>
    <w:rsid w:val="6274B8B2"/>
    <w:rsid w:val="6AA134A9"/>
    <w:rsid w:val="6BDBBA2A"/>
    <w:rsid w:val="7962D01D"/>
    <w:rsid w:val="7F733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7CF45"/>
  <w15:docId w15:val="{D36E4B83-1E60-4171-B747-9F1AD5973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F77D3"/>
    <w:pPr>
      <w:spacing w:after="0" w:line="240" w:lineRule="auto"/>
      <w:jc w:val="both"/>
    </w:pPr>
    <w:rPr>
      <w:rFonts w:ascii="Arial" w:eastAsia="Times New Roman" w:hAnsi="Arial" w:cs="Times New Roman"/>
      <w:szCs w:val="24"/>
    </w:rPr>
  </w:style>
  <w:style w:type="paragraph" w:styleId="Nadpis1">
    <w:name w:val="heading 1"/>
    <w:basedOn w:val="Normln"/>
    <w:next w:val="Normln"/>
    <w:link w:val="Nadpis1Char"/>
    <w:qFormat/>
    <w:rsid w:val="00F359DB"/>
    <w:pPr>
      <w:keepNext/>
      <w:numPr>
        <w:numId w:val="14"/>
      </w:numPr>
      <w:spacing w:before="120" w:after="120"/>
      <w:ind w:firstLine="0"/>
      <w:jc w:val="left"/>
      <w:outlineLvl w:val="0"/>
    </w:pPr>
    <w:rPr>
      <w:rFonts w:cs="Arial"/>
      <w:b/>
      <w:bCs/>
      <w:caps/>
      <w:kern w:val="32"/>
      <w:szCs w:val="32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CF77D3"/>
    <w:pPr>
      <w:keepNext/>
      <w:numPr>
        <w:numId w:val="2"/>
      </w:numPr>
      <w:spacing w:before="120" w:after="120"/>
      <w:jc w:val="center"/>
      <w:outlineLvl w:val="1"/>
    </w:pPr>
    <w:rPr>
      <w:rFonts w:cs="Arial"/>
      <w:b/>
      <w:bCs/>
      <w:iCs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359D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359DB"/>
    <w:rPr>
      <w:rFonts w:ascii="Arial" w:eastAsia="Times New Roman" w:hAnsi="Arial" w:cs="Arial"/>
      <w:b/>
      <w:bCs/>
      <w:caps/>
      <w:kern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CF77D3"/>
    <w:rPr>
      <w:rFonts w:ascii="Arial" w:eastAsia="Times New Roman" w:hAnsi="Arial" w:cs="Arial"/>
      <w:b/>
      <w:bCs/>
      <w:iCs/>
      <w:szCs w:val="24"/>
      <w:lang w:eastAsia="cs-CZ"/>
    </w:rPr>
  </w:style>
  <w:style w:type="paragraph" w:customStyle="1" w:styleId="Zpat1">
    <w:name w:val="Zápatí1"/>
    <w:rsid w:val="00F61DB5"/>
    <w:pPr>
      <w:tabs>
        <w:tab w:val="center" w:pos="4536"/>
        <w:tab w:val="right" w:pos="9072"/>
      </w:tabs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F61DB5"/>
    <w:pPr>
      <w:tabs>
        <w:tab w:val="center" w:pos="4536"/>
        <w:tab w:val="right" w:pos="9072"/>
      </w:tabs>
    </w:pPr>
    <w:rPr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F61DB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lovn">
    <w:name w:val="číslování"/>
    <w:basedOn w:val="Normln"/>
    <w:link w:val="slovnChar"/>
    <w:rsid w:val="00F61DB5"/>
    <w:pPr>
      <w:numPr>
        <w:ilvl w:val="1"/>
        <w:numId w:val="1"/>
      </w:numPr>
      <w:tabs>
        <w:tab w:val="left" w:pos="-3119"/>
        <w:tab w:val="left" w:pos="-2977"/>
      </w:tabs>
      <w:overflowPunct w:val="0"/>
      <w:autoSpaceDE w:val="0"/>
      <w:autoSpaceDN w:val="0"/>
      <w:adjustRightInd w:val="0"/>
      <w:spacing w:after="60"/>
      <w:textAlignment w:val="baseline"/>
    </w:pPr>
    <w:rPr>
      <w:rFonts w:cs="Arial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F61DB5"/>
    <w:pPr>
      <w:tabs>
        <w:tab w:val="center" w:pos="4680"/>
        <w:tab w:val="right" w:pos="9360"/>
      </w:tabs>
    </w:pPr>
    <w:rPr>
      <w:rFonts w:ascii="Calibri" w:hAnsi="Calibri"/>
      <w:szCs w:val="22"/>
    </w:rPr>
  </w:style>
  <w:style w:type="character" w:customStyle="1" w:styleId="ZhlavChar">
    <w:name w:val="Záhlaví Char"/>
    <w:basedOn w:val="Standardnpsmoodstavce"/>
    <w:link w:val="Zhlav"/>
    <w:uiPriority w:val="99"/>
    <w:rsid w:val="00F61DB5"/>
    <w:rPr>
      <w:rFonts w:ascii="Calibri" w:eastAsia="Times New Roman" w:hAnsi="Calibri" w:cs="Times New Roman"/>
    </w:rPr>
  </w:style>
  <w:style w:type="paragraph" w:styleId="Odstavecseseznamem">
    <w:name w:val="List Paragraph"/>
    <w:basedOn w:val="Odstavecsmlouvy"/>
    <w:link w:val="OdstavecseseznamemChar"/>
    <w:uiPriority w:val="34"/>
    <w:qFormat/>
    <w:rsid w:val="00CF77D3"/>
    <w:pPr>
      <w:numPr>
        <w:numId w:val="2"/>
      </w:numPr>
      <w:overflowPunct/>
      <w:autoSpaceDE/>
      <w:autoSpaceDN/>
      <w:adjustRightInd/>
      <w:textAlignment w:val="auto"/>
    </w:pPr>
    <w:rPr>
      <w:szCs w:val="22"/>
    </w:rPr>
  </w:style>
  <w:style w:type="character" w:styleId="Odkaznakoment">
    <w:name w:val="annotation reference"/>
    <w:basedOn w:val="Standardnpsmoodstavce"/>
    <w:semiHidden/>
    <w:unhideWhenUsed/>
    <w:rsid w:val="00F61DB5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F61DB5"/>
    <w:rPr>
      <w:szCs w:val="20"/>
    </w:rPr>
  </w:style>
  <w:style w:type="character" w:customStyle="1" w:styleId="TextkomenteChar">
    <w:name w:val="Text komentáře Char"/>
    <w:basedOn w:val="Standardnpsmoodstavce"/>
    <w:link w:val="Textkomente"/>
    <w:rsid w:val="00F61DB5"/>
    <w:rPr>
      <w:rFonts w:ascii="Times New Roman" w:eastAsia="Times New Roman" w:hAnsi="Times New Roman" w:cs="Times New Roman"/>
      <w:sz w:val="20"/>
      <w:szCs w:val="20"/>
    </w:rPr>
  </w:style>
  <w:style w:type="paragraph" w:customStyle="1" w:styleId="Odstavecsmlouvy">
    <w:name w:val="Odstavec smlouvy"/>
    <w:basedOn w:val="slovn"/>
    <w:link w:val="OdstavecsmlouvyChar"/>
    <w:qFormat/>
    <w:rsid w:val="00CF77D3"/>
    <w:pPr>
      <w:numPr>
        <w:numId w:val="14"/>
      </w:numPr>
      <w:tabs>
        <w:tab w:val="clear" w:pos="-3119"/>
        <w:tab w:val="clear" w:pos="-2977"/>
      </w:tabs>
      <w:spacing w:after="120"/>
    </w:pPr>
    <w:rPr>
      <w:szCs w:val="24"/>
    </w:rPr>
  </w:style>
  <w:style w:type="character" w:customStyle="1" w:styleId="slovnChar">
    <w:name w:val="číslování Char"/>
    <w:basedOn w:val="Standardnpsmoodstavce"/>
    <w:link w:val="slovn"/>
    <w:rsid w:val="00F61DB5"/>
    <w:rPr>
      <w:rFonts w:ascii="Arial" w:eastAsia="Times New Roman" w:hAnsi="Arial" w:cs="Arial"/>
      <w:sz w:val="20"/>
      <w:szCs w:val="20"/>
      <w:lang w:eastAsia="cs-CZ"/>
    </w:rPr>
  </w:style>
  <w:style w:type="character" w:customStyle="1" w:styleId="OdstavecsmlouvyChar">
    <w:name w:val="Odstavec smlouvy Char"/>
    <w:basedOn w:val="slovnChar"/>
    <w:link w:val="Odstavecsmlouvy"/>
    <w:rsid w:val="00CF77D3"/>
    <w:rPr>
      <w:rFonts w:ascii="Arial" w:eastAsia="Times New Roman" w:hAnsi="Arial" w:cs="Arial"/>
      <w:sz w:val="20"/>
      <w:szCs w:val="24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CF77D3"/>
    <w:rPr>
      <w:rFonts w:ascii="Arial" w:eastAsia="Times New Roman" w:hAnsi="Arial" w:cs="Arial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61DB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61DB5"/>
    <w:rPr>
      <w:rFonts w:ascii="Tahoma" w:eastAsia="Times New Roman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017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017D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9041CC"/>
    <w:rPr>
      <w:color w:val="0000FF"/>
      <w:u w:val="single"/>
    </w:rPr>
  </w:style>
  <w:style w:type="paragraph" w:styleId="Bezmezer">
    <w:name w:val="No Spacing"/>
    <w:basedOn w:val="Odstavecsmlouvy"/>
    <w:uiPriority w:val="1"/>
    <w:qFormat/>
    <w:rsid w:val="00865FCA"/>
    <w:pPr>
      <w:numPr>
        <w:ilvl w:val="2"/>
        <w:numId w:val="2"/>
      </w:numPr>
      <w:spacing w:after="0"/>
    </w:pPr>
    <w:rPr>
      <w:rFonts w:cs="Times New Roman"/>
    </w:rPr>
  </w:style>
  <w:style w:type="character" w:styleId="Sledovanodkaz">
    <w:name w:val="FollowedHyperlink"/>
    <w:basedOn w:val="Standardnpsmoodstavce"/>
    <w:uiPriority w:val="99"/>
    <w:semiHidden/>
    <w:unhideWhenUsed/>
    <w:rsid w:val="00585CB9"/>
    <w:rPr>
      <w:color w:val="800080" w:themeColor="followedHyperlink"/>
      <w:u w:val="single"/>
    </w:rPr>
  </w:style>
  <w:style w:type="paragraph" w:styleId="Nzev">
    <w:name w:val="Title"/>
    <w:basedOn w:val="Nadpis1"/>
    <w:next w:val="Normln"/>
    <w:link w:val="NzevChar"/>
    <w:uiPriority w:val="10"/>
    <w:qFormat/>
    <w:rsid w:val="00CF77D3"/>
    <w:pPr>
      <w:numPr>
        <w:numId w:val="0"/>
      </w:numPr>
    </w:pPr>
    <w:rPr>
      <w:caps w:val="0"/>
    </w:rPr>
  </w:style>
  <w:style w:type="character" w:customStyle="1" w:styleId="NzevChar">
    <w:name w:val="Název Char"/>
    <w:basedOn w:val="Standardnpsmoodstavce"/>
    <w:link w:val="Nzev"/>
    <w:uiPriority w:val="10"/>
    <w:rsid w:val="00CF77D3"/>
    <w:rPr>
      <w:rFonts w:ascii="Arial" w:eastAsia="Times New Roman" w:hAnsi="Arial" w:cs="Arial"/>
      <w:b/>
      <w:bCs/>
      <w:caps/>
      <w:kern w:val="32"/>
      <w:szCs w:val="32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359DB"/>
    <w:rPr>
      <w:rFonts w:asciiTheme="majorHAnsi" w:eastAsiaTheme="majorEastAsia" w:hAnsiTheme="majorHAnsi" w:cstheme="majorBidi"/>
      <w:i/>
      <w:iCs/>
      <w:color w:val="365F91" w:themeColor="accent1" w:themeShade="BF"/>
      <w:szCs w:val="24"/>
    </w:rPr>
  </w:style>
  <w:style w:type="character" w:customStyle="1" w:styleId="contentpasted0">
    <w:name w:val="contentpasted0"/>
    <w:rsid w:val="00F359DB"/>
  </w:style>
  <w:style w:type="paragraph" w:styleId="Revize">
    <w:name w:val="Revision"/>
    <w:hidden/>
    <w:uiPriority w:val="99"/>
    <w:semiHidden/>
    <w:rsid w:val="00A2360F"/>
    <w:pPr>
      <w:spacing w:after="0" w:line="240" w:lineRule="auto"/>
    </w:pPr>
    <w:rPr>
      <w:rFonts w:ascii="Arial" w:eastAsia="Times New Roman" w:hAnsi="Arial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0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4AD3E968EA4F45B8E858E949E752C5" ma:contentTypeVersion="6" ma:contentTypeDescription="Vytvoří nový dokument" ma:contentTypeScope="" ma:versionID="542766d20f28936831573fe211273c74">
  <xsd:schema xmlns:xsd="http://www.w3.org/2001/XMLSchema" xmlns:xs="http://www.w3.org/2001/XMLSchema" xmlns:p="http://schemas.microsoft.com/office/2006/metadata/properties" xmlns:ns2="f8073be8-ba4e-4991-92ef-8ca69007da56" xmlns:ns3="cc852e05-94eb-48de-a089-3a35c1dd6218" targetNamespace="http://schemas.microsoft.com/office/2006/metadata/properties" ma:root="true" ma:fieldsID="8ed50a0de1a65b33b64a01ec914f7695" ns2:_="" ns3:_="">
    <xsd:import namespace="f8073be8-ba4e-4991-92ef-8ca69007da56"/>
    <xsd:import namespace="cc852e05-94eb-48de-a089-3a35c1dd62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Koment_x00e1__x0159_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073be8-ba4e-4991-92ef-8ca69007da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Koment_x00e1__x0159_" ma:index="12" nillable="true" ma:displayName="Komentář" ma:format="Dropdown" ma:internalName="Koment_x00e1__x0159_">
      <xsd:simpleType>
        <xsd:restriction base="dms:Note">
          <xsd:maxLength value="255"/>
        </xsd:restriction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852e05-94eb-48de-a089-3a35c1dd621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oment_x00e1__x0159_ xmlns="f8073be8-ba4e-4991-92ef-8ca69007da5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61AC33-B946-49C0-A70F-A0E058C4C1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B0DF9CC-72BD-43C9-97C4-6D91698AF6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073be8-ba4e-4991-92ef-8ca69007da56"/>
    <ds:schemaRef ds:uri="cc852e05-94eb-48de-a089-3a35c1dd62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1944A7D-99ED-4059-8334-3ABF734D28B9}">
  <ds:schemaRefs>
    <ds:schemaRef ds:uri="http://purl.org/dc/elements/1.1/"/>
    <ds:schemaRef ds:uri="http://schemas.microsoft.com/office/2006/metadata/properties"/>
    <ds:schemaRef ds:uri="f8073be8-ba4e-4991-92ef-8ca69007da56"/>
    <ds:schemaRef ds:uri="http://purl.org/dc/terms/"/>
    <ds:schemaRef ds:uri="cc852e05-94eb-48de-a089-3a35c1dd62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9CD709C-BE66-445F-AFFB-C14CB487F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766</Words>
  <Characters>4522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Zabloudilová Veronika</dc:creator>
  <cp:lastModifiedBy>Halla Slavomír</cp:lastModifiedBy>
  <cp:revision>2</cp:revision>
  <cp:lastPrinted>2023-04-11T08:00:00Z</cp:lastPrinted>
  <dcterms:created xsi:type="dcterms:W3CDTF">2024-11-25T09:23:00Z</dcterms:created>
  <dcterms:modified xsi:type="dcterms:W3CDTF">2024-11-25T09:23:00Z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0x010100584AD3E968EA4F45B8E858E949E752C5</vt:lpwstr>
  </property>
</Properties>
</file>