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7221300182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obec</w:t>
      </w:r>
      <w:r>
        <w:rPr>
          <w:spacing w:val="-7"/>
        </w:rPr>
        <w:t> </w:t>
      </w:r>
      <w:r>
        <w:rPr>
          <w:spacing w:val="-2"/>
        </w:rPr>
        <w:t>Předslavice</w:t>
      </w:r>
    </w:p>
    <w:p>
      <w:pPr>
        <w:pStyle w:val="BodyText"/>
        <w:tabs>
          <w:tab w:pos="2982" w:val="left" w:leader="none"/>
        </w:tabs>
        <w:ind w:left="102" w:right="1408"/>
      </w:pPr>
      <w:r>
        <w:rPr/>
        <w:t>kontaktní adresa:</w:t>
        <w:tab/>
        <w:t>Obecní</w:t>
      </w:r>
      <w:r>
        <w:rPr>
          <w:spacing w:val="-6"/>
        </w:rPr>
        <w:t> </w:t>
      </w:r>
      <w:r>
        <w:rPr/>
        <w:t>úřad</w:t>
      </w:r>
      <w:r>
        <w:rPr>
          <w:spacing w:val="-5"/>
        </w:rPr>
        <w:t> </w:t>
      </w:r>
      <w:r>
        <w:rPr/>
        <w:t>Předslavice,</w:t>
      </w:r>
      <w:r>
        <w:rPr>
          <w:spacing w:val="-3"/>
        </w:rPr>
        <w:t> </w:t>
      </w:r>
      <w:r>
        <w:rPr/>
        <w:t>Předslavice</w:t>
      </w:r>
      <w:r>
        <w:rPr>
          <w:spacing w:val="-6"/>
        </w:rPr>
        <w:t> </w:t>
      </w:r>
      <w:r>
        <w:rPr/>
        <w:t>č.</w:t>
      </w:r>
      <w:r>
        <w:rPr>
          <w:spacing w:val="-5"/>
        </w:rPr>
        <w:t> </w:t>
      </w:r>
      <w:r>
        <w:rPr/>
        <w:t>p.</w:t>
      </w:r>
      <w:r>
        <w:rPr>
          <w:spacing w:val="-5"/>
        </w:rPr>
        <w:t> </w:t>
      </w:r>
      <w:r>
        <w:rPr/>
        <w:t>17,</w:t>
      </w:r>
      <w:r>
        <w:rPr>
          <w:spacing w:val="-6"/>
        </w:rPr>
        <w:t> </w:t>
      </w:r>
      <w:r>
        <w:rPr/>
        <w:t>387</w:t>
      </w:r>
      <w:r>
        <w:rPr>
          <w:spacing w:val="-3"/>
        </w:rPr>
        <w:t> </w:t>
      </w:r>
      <w:r>
        <w:rPr/>
        <w:t>01</w:t>
      </w:r>
      <w:r>
        <w:rPr>
          <w:spacing w:val="-4"/>
        </w:rPr>
        <w:t> </w:t>
      </w:r>
      <w:r>
        <w:rPr/>
        <w:t>Volyně </w:t>
      </w:r>
      <w:r>
        <w:rPr>
          <w:spacing w:val="-4"/>
        </w:rPr>
        <w:t>IČO:</w:t>
      </w:r>
      <w:r>
        <w:rPr/>
        <w:tab/>
      </w:r>
      <w:r>
        <w:rPr>
          <w:spacing w:val="-2"/>
        </w:rPr>
        <w:t>00251691</w:t>
      </w:r>
    </w:p>
    <w:p>
      <w:pPr>
        <w:pStyle w:val="BodyText"/>
        <w:tabs>
          <w:tab w:pos="2982" w:val="left" w:leader="none"/>
        </w:tabs>
        <w:spacing w:line="265" w:lineRule="exact"/>
        <w:ind w:left="102"/>
      </w:pPr>
      <w:r>
        <w:rPr>
          <w:spacing w:val="-2"/>
        </w:rPr>
        <w:t>zastoupená:</w:t>
      </w:r>
      <w:r>
        <w:rPr/>
        <w:tab/>
        <w:t>Vladimírem</w:t>
      </w:r>
      <w:r>
        <w:rPr>
          <w:spacing w:val="-4"/>
        </w:rPr>
        <w:t> </w:t>
      </w:r>
      <w:r>
        <w:rPr/>
        <w:t>K</w:t>
      </w:r>
      <w:r>
        <w:rPr>
          <w:spacing w:val="-2"/>
        </w:rPr>
        <w:t> </w:t>
      </w:r>
      <w:r>
        <w:rPr/>
        <w:t>o</w:t>
      </w:r>
      <w:r>
        <w:rPr>
          <w:spacing w:val="-1"/>
        </w:rPr>
        <w:t> </w:t>
      </w:r>
      <w:r>
        <w:rPr/>
        <w:t>m</w:t>
      </w:r>
      <w:r>
        <w:rPr>
          <w:spacing w:val="-4"/>
        </w:rPr>
        <w:t> </w:t>
      </w:r>
      <w:r>
        <w:rPr/>
        <w:t>r</w:t>
      </w:r>
      <w:r>
        <w:rPr>
          <w:spacing w:val="-2"/>
        </w:rPr>
        <w:t> </w:t>
      </w:r>
      <w:r>
        <w:rPr/>
        <w:t>s k</w:t>
      </w:r>
      <w:r>
        <w:rPr>
          <w:spacing w:val="-3"/>
        </w:rPr>
        <w:t> </w:t>
      </w:r>
      <w:r>
        <w:rPr/>
        <w:t>o</w:t>
      </w:r>
      <w:r>
        <w:rPr>
          <w:spacing w:val="-2"/>
        </w:rPr>
        <w:t> </w:t>
      </w:r>
      <w:r>
        <w:rPr/>
        <w:t>u,</w:t>
      </w:r>
      <w:r>
        <w:rPr>
          <w:spacing w:val="-2"/>
        </w:rPr>
        <w:t> 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967"/>
      </w:pPr>
      <w:r>
        <w:rPr/>
        <w:t>číslo účtu:</w:t>
        <w:tab/>
      </w:r>
      <w:r>
        <w:rPr>
          <w:spacing w:val="-2"/>
        </w:rPr>
        <w:t>94-12712291/0710 </w:t>
      </w:r>
      <w:r>
        <w:rPr/>
        <w:t>(dále jen „příjemce 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7221300182 o poskytnutí finančních</w:t>
      </w:r>
      <w:r>
        <w:rPr>
          <w:spacing w:val="-14"/>
        </w:rPr>
        <w:t> </w:t>
      </w:r>
      <w:r>
        <w:rPr/>
        <w:t>prostředků</w:t>
      </w:r>
      <w:r>
        <w:rPr>
          <w:spacing w:val="-14"/>
        </w:rPr>
        <w:t> </w:t>
      </w:r>
      <w:r>
        <w:rPr/>
        <w:t>ze</w:t>
      </w:r>
      <w:r>
        <w:rPr>
          <w:spacing w:val="-14"/>
        </w:rPr>
        <w:t> </w:t>
      </w:r>
      <w:r>
        <w:rPr/>
        <w:t>Státního</w:t>
      </w:r>
      <w:r>
        <w:rPr>
          <w:spacing w:val="-12"/>
        </w:rPr>
        <w:t> </w:t>
      </w:r>
      <w:r>
        <w:rPr/>
        <w:t>fondu</w:t>
      </w:r>
      <w:r>
        <w:rPr>
          <w:spacing w:val="-13"/>
        </w:rPr>
        <w:t> </w:t>
      </w:r>
      <w:r>
        <w:rPr/>
        <w:t>životního</w:t>
      </w:r>
      <w:r>
        <w:rPr>
          <w:spacing w:val="-12"/>
        </w:rPr>
        <w:t> </w:t>
      </w:r>
      <w:r>
        <w:rPr/>
        <w:t>prostředí</w:t>
      </w:r>
      <w:r>
        <w:rPr>
          <w:spacing w:val="-13"/>
        </w:rPr>
        <w:t> </w:t>
      </w:r>
      <w:r>
        <w:rPr/>
        <w:t>ČR</w:t>
      </w:r>
      <w:r>
        <w:rPr>
          <w:spacing w:val="-12"/>
        </w:rPr>
        <w:t> </w:t>
      </w:r>
      <w:r>
        <w:rPr/>
        <w:t>ze</w:t>
      </w:r>
      <w:r>
        <w:rPr>
          <w:spacing w:val="-14"/>
        </w:rPr>
        <w:t> </w:t>
      </w:r>
      <w:r>
        <w:rPr/>
        <w:t>dne</w:t>
      </w:r>
      <w:r>
        <w:rPr>
          <w:spacing w:val="-12"/>
        </w:rPr>
        <w:t> </w:t>
      </w:r>
      <w:r>
        <w:rPr/>
        <w:t>4.</w:t>
      </w:r>
      <w:r>
        <w:rPr>
          <w:spacing w:val="-13"/>
        </w:rPr>
        <w:t> </w:t>
      </w:r>
      <w:r>
        <w:rPr/>
        <w:t>8.</w:t>
      </w:r>
      <w:r>
        <w:rPr>
          <w:spacing w:val="-13"/>
        </w:rPr>
        <w:t> </w:t>
      </w:r>
      <w:r>
        <w:rPr/>
        <w:t>2023</w:t>
      </w:r>
      <w:r>
        <w:rPr>
          <w:spacing w:val="-12"/>
        </w:rPr>
        <w:t> </w:t>
      </w:r>
      <w:r>
        <w:rPr/>
        <w:t>a</w:t>
      </w:r>
      <w:r>
        <w:rPr>
          <w:spacing w:val="-14"/>
        </w:rPr>
        <w:t> </w:t>
      </w:r>
      <w:r>
        <w:rPr/>
        <w:t>změny</w:t>
      </w:r>
      <w:r>
        <w:rPr>
          <w:spacing w:val="-13"/>
        </w:rPr>
        <w:t> </w:t>
      </w:r>
      <w:r>
        <w:rPr/>
        <w:t>č.</w:t>
      </w:r>
      <w:r>
        <w:rPr>
          <w:spacing w:val="-12"/>
        </w:rPr>
        <w:t> </w:t>
      </w:r>
      <w:r>
        <w:rPr/>
        <w:t>1</w:t>
      </w:r>
      <w:r>
        <w:rPr>
          <w:spacing w:val="-13"/>
        </w:rPr>
        <w:t> </w:t>
      </w:r>
      <w:r>
        <w:rPr/>
        <w:t>Rozhodnutí ministra životního prostředí č. 7221300182 o poskytnutí finančních prostředků ze Státního fondu životního</w:t>
      </w:r>
      <w:r>
        <w:rPr>
          <w:spacing w:val="-11"/>
        </w:rPr>
        <w:t> </w:t>
      </w:r>
      <w:r>
        <w:rPr/>
        <w:t>prostředí</w:t>
      </w:r>
      <w:r>
        <w:rPr>
          <w:spacing w:val="-11"/>
        </w:rPr>
        <w:t> </w:t>
      </w:r>
      <w:r>
        <w:rPr/>
        <w:t>ČR</w:t>
      </w:r>
      <w:r>
        <w:rPr>
          <w:spacing w:val="-11"/>
        </w:rPr>
        <w:t> </w:t>
      </w:r>
      <w:r>
        <w:rPr/>
        <w:t>ze</w:t>
      </w:r>
      <w:r>
        <w:rPr>
          <w:spacing w:val="-12"/>
        </w:rPr>
        <w:t> </w:t>
      </w:r>
      <w:r>
        <w:rPr/>
        <w:t>dne</w:t>
      </w:r>
      <w:r>
        <w:rPr>
          <w:spacing w:val="-10"/>
        </w:rPr>
        <w:t> </w:t>
      </w:r>
      <w:r>
        <w:rPr/>
        <w:t>30.</w:t>
      </w:r>
      <w:r>
        <w:rPr>
          <w:spacing w:val="-11"/>
        </w:rPr>
        <w:t> </w:t>
      </w:r>
      <w:r>
        <w:rPr/>
        <w:t>7.</w:t>
      </w:r>
      <w:r>
        <w:rPr>
          <w:spacing w:val="-11"/>
        </w:rPr>
        <w:t> </w:t>
      </w:r>
      <w:r>
        <w:rPr/>
        <w:t>2024</w:t>
      </w:r>
      <w:r>
        <w:rPr>
          <w:spacing w:val="-13"/>
        </w:rPr>
        <w:t> </w:t>
      </w:r>
      <w:r>
        <w:rPr/>
        <w:t>v</w:t>
      </w:r>
      <w:r>
        <w:rPr>
          <w:spacing w:val="-3"/>
        </w:rPr>
        <w:t> </w:t>
      </w:r>
      <w:r>
        <w:rPr/>
        <w:t>rámci</w:t>
      </w:r>
      <w:r>
        <w:rPr>
          <w:spacing w:val="-12"/>
        </w:rPr>
        <w:t> </w:t>
      </w:r>
      <w:r>
        <w:rPr/>
        <w:t>Programu</w:t>
      </w:r>
      <w:r>
        <w:rPr>
          <w:spacing w:val="-11"/>
        </w:rPr>
        <w:t> </w:t>
      </w:r>
      <w:r>
        <w:rPr/>
        <w:t>financovaného</w:t>
      </w:r>
      <w:r>
        <w:rPr>
          <w:spacing w:val="-10"/>
        </w:rPr>
        <w:t> </w:t>
      </w:r>
      <w:r>
        <w:rPr/>
        <w:t>z</w:t>
      </w:r>
      <w:r>
        <w:rPr>
          <w:spacing w:val="-3"/>
        </w:rPr>
        <w:t> </w:t>
      </w:r>
      <w:r>
        <w:rPr/>
        <w:t>prostředků</w:t>
      </w:r>
      <w:r>
        <w:rPr>
          <w:spacing w:val="-11"/>
        </w:rPr>
        <w:t> </w:t>
      </w:r>
      <w:r>
        <w:rPr/>
        <w:t>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1"/>
        </w:rPr>
        <w:t> </w:t>
      </w:r>
      <w:r>
        <w:rPr>
          <w:spacing w:val="-2"/>
        </w:rPr>
        <w:t>„akce“).</w:t>
      </w:r>
    </w:p>
    <w:p>
      <w:pPr>
        <w:spacing w:line="240" w:lineRule="auto" w:before="6"/>
        <w:rPr>
          <w:sz w:val="36"/>
        </w:rPr>
      </w:pPr>
      <w:r>
        <w:rPr/>
        <w:br w:type="column"/>
      </w:r>
      <w:r>
        <w:rPr>
          <w:sz w:val="36"/>
        </w:rPr>
      </w:r>
    </w:p>
    <w:p>
      <w:pPr>
        <w:spacing w:before="1"/>
        <w:ind w:left="102" w:right="0" w:firstLine="0"/>
        <w:jc w:val="left"/>
        <w:rPr>
          <w:b/>
          <w:sz w:val="20"/>
        </w:rPr>
      </w:pPr>
      <w:r>
        <w:rPr>
          <w:b/>
          <w:sz w:val="20"/>
        </w:rPr>
        <w:t>„RES+</w:t>
      </w:r>
      <w:r>
        <w:rPr>
          <w:b/>
          <w:spacing w:val="-4"/>
          <w:sz w:val="20"/>
        </w:rPr>
        <w:t> </w:t>
      </w:r>
      <w:r>
        <w:rPr>
          <w:b/>
          <w:sz w:val="20"/>
        </w:rPr>
        <w:t>-</w:t>
      </w:r>
      <w:r>
        <w:rPr>
          <w:b/>
          <w:spacing w:val="-4"/>
          <w:sz w:val="20"/>
        </w:rPr>
        <w:t> </w:t>
      </w:r>
      <w:r>
        <w:rPr>
          <w:b/>
          <w:spacing w:val="-2"/>
          <w:sz w:val="20"/>
        </w:rPr>
        <w:t>Předslavice“</w:t>
      </w:r>
    </w:p>
    <w:p>
      <w:pPr>
        <w:spacing w:after="0"/>
        <w:jc w:val="left"/>
        <w:rPr>
          <w:sz w:val="20"/>
        </w:rPr>
        <w:sectPr>
          <w:type w:val="continuous"/>
          <w:pgSz w:w="12240" w:h="15840"/>
          <w:pgMar w:header="708" w:footer="771" w:top="2040" w:bottom="960" w:left="1600" w:right="1020"/>
          <w:cols w:num="2" w:equalWidth="0">
            <w:col w:w="3609" w:space="126"/>
            <w:col w:w="5885"/>
          </w:cols>
        </w:sectPr>
      </w:pPr>
    </w:p>
    <w:p>
      <w:pPr>
        <w:pStyle w:val="BodyText"/>
        <w:spacing w:before="8"/>
        <w:rPr>
          <w:b/>
          <w:sz w:val="21"/>
        </w:rPr>
      </w:pPr>
    </w:p>
    <w:p>
      <w:pPr>
        <w:pStyle w:val="Heading1"/>
        <w:spacing w:before="100"/>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0"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5"/>
          <w:sz w:val="20"/>
        </w:rPr>
        <w:t> </w:t>
      </w:r>
      <w:r>
        <w:rPr>
          <w:sz w:val="20"/>
        </w:rPr>
        <w:t>dotace</w:t>
      </w:r>
      <w:r>
        <w:rPr>
          <w:spacing w:val="-6"/>
          <w:sz w:val="20"/>
        </w:rPr>
        <w:t> </w:t>
      </w:r>
      <w:r>
        <w:rPr>
          <w:sz w:val="20"/>
        </w:rPr>
        <w:t>ve</w:t>
      </w:r>
      <w:r>
        <w:rPr>
          <w:spacing w:val="-6"/>
          <w:sz w:val="20"/>
        </w:rPr>
        <w:t> </w:t>
      </w:r>
      <w:r>
        <w:rPr>
          <w:sz w:val="20"/>
        </w:rPr>
        <w:t>výši</w:t>
      </w:r>
      <w:r>
        <w:rPr>
          <w:spacing w:val="-5"/>
          <w:sz w:val="20"/>
        </w:rPr>
        <w:t> </w:t>
      </w:r>
      <w:r>
        <w:rPr>
          <w:b/>
          <w:sz w:val="20"/>
        </w:rPr>
        <w:t>835</w:t>
      </w:r>
      <w:r>
        <w:rPr>
          <w:b/>
          <w:spacing w:val="-2"/>
          <w:sz w:val="20"/>
        </w:rPr>
        <w:t> </w:t>
      </w:r>
      <w:r>
        <w:rPr>
          <w:b/>
          <w:sz w:val="20"/>
        </w:rPr>
        <w:t>865,07</w:t>
      </w:r>
      <w:r>
        <w:rPr>
          <w:b/>
          <w:spacing w:val="-4"/>
          <w:sz w:val="20"/>
        </w:rPr>
        <w:t> </w:t>
      </w:r>
      <w:r>
        <w:rPr>
          <w:b/>
          <w:sz w:val="20"/>
        </w:rPr>
        <w:t>Kč</w:t>
      </w:r>
      <w:r>
        <w:rPr>
          <w:b/>
          <w:spacing w:val="-5"/>
          <w:sz w:val="20"/>
        </w:rPr>
        <w:t> </w:t>
      </w:r>
      <w:r>
        <w:rPr>
          <w:sz w:val="20"/>
        </w:rPr>
        <w:t>(slovy:</w:t>
      </w:r>
      <w:r>
        <w:rPr>
          <w:spacing w:val="-5"/>
          <w:sz w:val="20"/>
        </w:rPr>
        <w:t> </w:t>
      </w:r>
      <w:r>
        <w:rPr>
          <w:sz w:val="20"/>
        </w:rPr>
        <w:t>osm</w:t>
      </w:r>
      <w:r>
        <w:rPr>
          <w:spacing w:val="-7"/>
          <w:sz w:val="20"/>
        </w:rPr>
        <w:t> </w:t>
      </w:r>
      <w:r>
        <w:rPr>
          <w:sz w:val="20"/>
        </w:rPr>
        <w:t>set</w:t>
      </w:r>
      <w:r>
        <w:rPr>
          <w:spacing w:val="-6"/>
          <w:sz w:val="20"/>
        </w:rPr>
        <w:t> </w:t>
      </w:r>
      <w:r>
        <w:rPr>
          <w:sz w:val="20"/>
        </w:rPr>
        <w:t>třicet</w:t>
      </w:r>
      <w:r>
        <w:rPr>
          <w:spacing w:val="-6"/>
          <w:sz w:val="20"/>
        </w:rPr>
        <w:t> </w:t>
      </w:r>
      <w:r>
        <w:rPr>
          <w:sz w:val="20"/>
        </w:rPr>
        <w:t>pět</w:t>
      </w:r>
      <w:r>
        <w:rPr>
          <w:spacing w:val="-6"/>
          <w:sz w:val="20"/>
        </w:rPr>
        <w:t> </w:t>
      </w:r>
      <w:r>
        <w:rPr>
          <w:sz w:val="20"/>
        </w:rPr>
        <w:t>tisíc</w:t>
      </w:r>
      <w:r>
        <w:rPr>
          <w:spacing w:val="-6"/>
          <w:sz w:val="20"/>
        </w:rPr>
        <w:t> </w:t>
      </w:r>
      <w:r>
        <w:rPr>
          <w:sz w:val="20"/>
        </w:rPr>
        <w:t>osm</w:t>
      </w:r>
      <w:r>
        <w:rPr>
          <w:spacing w:val="-7"/>
          <w:sz w:val="20"/>
        </w:rPr>
        <w:t> </w:t>
      </w:r>
      <w:r>
        <w:rPr>
          <w:sz w:val="20"/>
        </w:rPr>
        <w:t>set</w:t>
      </w:r>
      <w:r>
        <w:rPr>
          <w:spacing w:val="-6"/>
          <w:sz w:val="20"/>
        </w:rPr>
        <w:t> </w:t>
      </w:r>
      <w:r>
        <w:rPr>
          <w:sz w:val="20"/>
        </w:rPr>
        <w:t>šedesát</w:t>
      </w:r>
      <w:r>
        <w:rPr>
          <w:spacing w:val="-6"/>
          <w:sz w:val="20"/>
        </w:rPr>
        <w:t> </w:t>
      </w:r>
      <w:r>
        <w:rPr>
          <w:sz w:val="20"/>
        </w:rPr>
        <w:t>pět</w:t>
      </w:r>
      <w:r>
        <w:rPr>
          <w:spacing w:val="-3"/>
          <w:sz w:val="20"/>
        </w:rPr>
        <w:t> </w:t>
      </w:r>
      <w:r>
        <w:rPr>
          <w:sz w:val="20"/>
        </w:rPr>
        <w:t>korun</w:t>
      </w:r>
      <w:r>
        <w:rPr>
          <w:spacing w:val="-5"/>
          <w:sz w:val="20"/>
        </w:rPr>
        <w:t> </w:t>
      </w:r>
      <w:r>
        <w:rPr>
          <w:sz w:val="20"/>
        </w:rPr>
        <w:t>českých</w:t>
      </w:r>
      <w:r>
        <w:rPr>
          <w:spacing w:val="-3"/>
          <w:sz w:val="20"/>
        </w:rPr>
        <w:t> </w:t>
      </w:r>
      <w:r>
        <w:rPr>
          <w:sz w:val="20"/>
        </w:rPr>
        <w:t>a sedm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1 354 438,00 Kč.</w:t>
      </w:r>
    </w:p>
    <w:p>
      <w:pPr>
        <w:pStyle w:val="ListParagraph"/>
        <w:numPr>
          <w:ilvl w:val="0"/>
          <w:numId w:val="2"/>
        </w:numPr>
        <w:tabs>
          <w:tab w:pos="386" w:val="left" w:leader="none"/>
        </w:tabs>
        <w:spacing w:line="240" w:lineRule="auto" w:before="121" w:after="0"/>
        <w:ind w:left="385" w:right="113"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rPr>
          <w:sz w:val="26"/>
        </w:rPr>
      </w:pPr>
    </w:p>
    <w:p>
      <w:pPr>
        <w:pStyle w:val="Heading1"/>
        <w:spacing w:line="265" w:lineRule="exact" w:before="187"/>
      </w:pPr>
      <w:r>
        <w:rPr>
          <w:spacing w:val="-4"/>
        </w:rPr>
        <w:t>III.</w:t>
      </w:r>
    </w:p>
    <w:p>
      <w:pPr>
        <w:pStyle w:val="Heading2"/>
        <w:spacing w:line="265" w:lineRule="exact"/>
        <w:ind w:left="3135" w:right="3148"/>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1"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0"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4"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spacing w:after="0" w:line="237"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3"/>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1" w:after="0"/>
        <w:ind w:left="385" w:right="118"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6"/>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76" w:lineRule="auto" w:before="118" w:after="0"/>
        <w:ind w:left="745" w:right="112" w:hanging="360"/>
        <w:jc w:val="left"/>
        <w:rPr>
          <w:sz w:val="20"/>
        </w:rPr>
      </w:pPr>
      <w:r>
        <w:rPr>
          <w:sz w:val="20"/>
        </w:rPr>
        <w:t>splní</w:t>
      </w:r>
      <w:r>
        <w:rPr>
          <w:spacing w:val="25"/>
          <w:sz w:val="20"/>
        </w:rPr>
        <w:t> </w:t>
      </w:r>
      <w:r>
        <w:rPr>
          <w:sz w:val="20"/>
        </w:rPr>
        <w:t>účel</w:t>
      </w:r>
      <w:r>
        <w:rPr>
          <w:spacing w:val="26"/>
          <w:sz w:val="20"/>
        </w:rPr>
        <w:t> </w:t>
      </w:r>
      <w:r>
        <w:rPr>
          <w:sz w:val="20"/>
        </w:rPr>
        <w:t>akce</w:t>
      </w:r>
      <w:r>
        <w:rPr>
          <w:spacing w:val="25"/>
          <w:sz w:val="20"/>
        </w:rPr>
        <w:t> </w:t>
      </w:r>
      <w:r>
        <w:rPr>
          <w:sz w:val="20"/>
        </w:rPr>
        <w:t>„RES+</w:t>
      </w:r>
      <w:r>
        <w:rPr>
          <w:spacing w:val="27"/>
          <w:sz w:val="20"/>
        </w:rPr>
        <w:t> </w:t>
      </w:r>
      <w:r>
        <w:rPr>
          <w:sz w:val="20"/>
        </w:rPr>
        <w:t>-</w:t>
      </w:r>
      <w:r>
        <w:rPr>
          <w:spacing w:val="28"/>
          <w:sz w:val="20"/>
        </w:rPr>
        <w:t> </w:t>
      </w:r>
      <w:r>
        <w:rPr>
          <w:sz w:val="20"/>
        </w:rPr>
        <w:t>Předslavice“</w:t>
      </w:r>
      <w:r>
        <w:rPr>
          <w:spacing w:val="27"/>
          <w:sz w:val="20"/>
        </w:rPr>
        <w:t> </w:t>
      </w:r>
      <w:r>
        <w:rPr>
          <w:sz w:val="20"/>
        </w:rPr>
        <w:t>tím,</w:t>
      </w:r>
      <w:r>
        <w:rPr>
          <w:spacing w:val="26"/>
          <w:sz w:val="20"/>
        </w:rPr>
        <w:t> </w:t>
      </w:r>
      <w:r>
        <w:rPr>
          <w:sz w:val="20"/>
        </w:rPr>
        <w:t>že</w:t>
      </w:r>
      <w:r>
        <w:rPr>
          <w:spacing w:val="27"/>
          <w:sz w:val="20"/>
        </w:rPr>
        <w:t> </w:t>
      </w:r>
      <w:r>
        <w:rPr>
          <w:sz w:val="20"/>
        </w:rPr>
        <w:t>akce</w:t>
      </w:r>
      <w:r>
        <w:rPr>
          <w:spacing w:val="27"/>
          <w:sz w:val="20"/>
        </w:rPr>
        <w:t> </w:t>
      </w:r>
      <w:r>
        <w:rPr>
          <w:sz w:val="20"/>
        </w:rPr>
        <w:t>bude</w:t>
      </w:r>
      <w:r>
        <w:rPr>
          <w:spacing w:val="25"/>
          <w:sz w:val="20"/>
        </w:rPr>
        <w:t> </w:t>
      </w:r>
      <w:r>
        <w:rPr>
          <w:sz w:val="20"/>
        </w:rPr>
        <w:t>provedena</w:t>
      </w:r>
      <w:r>
        <w:rPr>
          <w:spacing w:val="27"/>
          <w:sz w:val="20"/>
        </w:rPr>
        <w:t> </w:t>
      </w:r>
      <w:r>
        <w:rPr>
          <w:sz w:val="20"/>
        </w:rPr>
        <w:t>v souladu</w:t>
      </w:r>
      <w:r>
        <w:rPr>
          <w:spacing w:val="26"/>
          <w:sz w:val="20"/>
        </w:rPr>
        <w:t> </w:t>
      </w:r>
      <w:r>
        <w:rPr>
          <w:sz w:val="20"/>
        </w:rPr>
        <w:t>s Výzvou,</w:t>
      </w:r>
      <w:r>
        <w:rPr>
          <w:spacing w:val="26"/>
          <w:sz w:val="20"/>
        </w:rPr>
        <w:t> </w:t>
      </w:r>
      <w:r>
        <w:rPr>
          <w:sz w:val="20"/>
        </w:rPr>
        <w:t>žádostí</w:t>
      </w:r>
      <w:r>
        <w:rPr>
          <w:spacing w:val="25"/>
          <w:sz w:val="20"/>
        </w:rPr>
        <w:t> </w:t>
      </w:r>
      <w:r>
        <w:rPr>
          <w:sz w:val="20"/>
        </w:rPr>
        <w:t>o podporu a jejími přílohami a touto Smlouvou,</w:t>
      </w:r>
    </w:p>
    <w:p>
      <w:pPr>
        <w:pStyle w:val="ListParagraph"/>
        <w:numPr>
          <w:ilvl w:val="1"/>
          <w:numId w:val="4"/>
        </w:numPr>
        <w:tabs>
          <w:tab w:pos="746" w:val="left" w:leader="none"/>
        </w:tabs>
        <w:spacing w:line="276" w:lineRule="auto" w:before="120" w:after="0"/>
        <w:ind w:left="745" w:right="111"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 výstavbě</w:t>
      </w:r>
      <w:r>
        <w:rPr>
          <w:spacing w:val="80"/>
          <w:w w:val="150"/>
          <w:sz w:val="20"/>
        </w:rPr>
        <w:t> </w:t>
      </w:r>
      <w:r>
        <w:rPr>
          <w:sz w:val="20"/>
        </w:rPr>
        <w:t>nových</w:t>
      </w:r>
      <w:r>
        <w:rPr>
          <w:spacing w:val="80"/>
          <w:w w:val="150"/>
          <w:sz w:val="20"/>
        </w:rPr>
        <w:t> </w:t>
      </w:r>
      <w:r>
        <w:rPr>
          <w:sz w:val="20"/>
        </w:rPr>
        <w:t>fotovoltaických</w:t>
      </w:r>
      <w:r>
        <w:rPr>
          <w:spacing w:val="80"/>
          <w:w w:val="150"/>
          <w:sz w:val="20"/>
        </w:rPr>
        <w:t> </w:t>
      </w:r>
      <w:r>
        <w:rPr>
          <w:sz w:val="20"/>
        </w:rPr>
        <w:t>elektráren</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40"/>
          <w:sz w:val="20"/>
        </w:rPr>
        <w:t> </w:t>
      </w:r>
      <w:r>
        <w:rPr>
          <w:sz w:val="20"/>
        </w:rPr>
        <w:t>s předpokládaným výkonem 35,44 kWp a instalací akumulace o kapacitě 7,10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0"/>
              <w:ind w:left="105"/>
              <w:rPr>
                <w:b/>
                <w:sz w:val="20"/>
              </w:rPr>
            </w:pPr>
            <w:r>
              <w:rPr>
                <w:b/>
                <w:spacing w:val="-2"/>
                <w:sz w:val="20"/>
              </w:rPr>
              <w:t>Indikátor</w:t>
            </w:r>
          </w:p>
        </w:tc>
        <w:tc>
          <w:tcPr>
            <w:tcW w:w="1688" w:type="dxa"/>
          </w:tcPr>
          <w:p>
            <w:pPr>
              <w:pStyle w:val="TableParagraph"/>
              <w:spacing w:before="120"/>
              <w:ind w:left="105"/>
              <w:rPr>
                <w:b/>
                <w:sz w:val="20"/>
              </w:rPr>
            </w:pPr>
            <w:r>
              <w:rPr>
                <w:b/>
                <w:spacing w:val="-2"/>
                <w:sz w:val="20"/>
              </w:rPr>
              <w:t>Jednotka</w:t>
            </w:r>
          </w:p>
        </w:tc>
        <w:tc>
          <w:tcPr>
            <w:tcW w:w="1719" w:type="dxa"/>
          </w:tcPr>
          <w:p>
            <w:pPr>
              <w:pStyle w:val="TableParagraph"/>
              <w:spacing w:before="120"/>
              <w:ind w:left="105" w:right="802"/>
              <w:rPr>
                <w:b/>
                <w:sz w:val="20"/>
              </w:rPr>
            </w:pPr>
            <w:r>
              <w:rPr>
                <w:b/>
                <w:spacing w:val="-2"/>
                <w:sz w:val="20"/>
              </w:rPr>
              <w:t>Výchozí hodnota</w:t>
            </w:r>
          </w:p>
        </w:tc>
        <w:tc>
          <w:tcPr>
            <w:tcW w:w="1651" w:type="dxa"/>
          </w:tcPr>
          <w:p>
            <w:pPr>
              <w:pStyle w:val="TableParagraph"/>
              <w:spacing w:before="120"/>
              <w:ind w:left="107"/>
              <w:rPr>
                <w:b/>
                <w:sz w:val="20"/>
              </w:rPr>
            </w:pPr>
            <w:r>
              <w:rPr>
                <w:b/>
                <w:sz w:val="20"/>
              </w:rPr>
              <w:t>Cílová</w:t>
            </w:r>
            <w:r>
              <w:rPr>
                <w:b/>
                <w:spacing w:val="-5"/>
                <w:sz w:val="20"/>
              </w:rPr>
              <w:t> </w:t>
            </w:r>
            <w:r>
              <w:rPr>
                <w:b/>
                <w:spacing w:val="-2"/>
                <w:sz w:val="20"/>
              </w:rPr>
              <w:t>hodnota</w:t>
            </w:r>
          </w:p>
        </w:tc>
      </w:tr>
      <w:tr>
        <w:trPr>
          <w:trHeight w:val="532" w:hRule="atLeast"/>
        </w:trPr>
        <w:tc>
          <w:tcPr>
            <w:tcW w:w="3771" w:type="dxa"/>
          </w:tcPr>
          <w:p>
            <w:pPr>
              <w:pStyle w:val="TableParagraph"/>
              <w:spacing w:line="266" w:lineRule="exact" w:before="0"/>
              <w:ind w:left="388"/>
              <w:rPr>
                <w:sz w:val="20"/>
              </w:rPr>
            </w:pPr>
            <w:r>
              <w:rPr>
                <w:sz w:val="20"/>
              </w:rPr>
              <w:t>Nová</w:t>
            </w:r>
            <w:r>
              <w:rPr>
                <w:spacing w:val="-14"/>
                <w:sz w:val="20"/>
              </w:rPr>
              <w:t> </w:t>
            </w:r>
            <w:r>
              <w:rPr>
                <w:sz w:val="20"/>
              </w:rPr>
              <w:t>kapacita</w:t>
            </w:r>
            <w:r>
              <w:rPr>
                <w:spacing w:val="-13"/>
                <w:sz w:val="20"/>
              </w:rPr>
              <w:t> </w:t>
            </w:r>
            <w:r>
              <w:rPr>
                <w:sz w:val="20"/>
              </w:rPr>
              <w:t>akumulace</w:t>
            </w:r>
            <w:r>
              <w:rPr>
                <w:spacing w:val="-13"/>
                <w:sz w:val="20"/>
              </w:rPr>
              <w:t> </w:t>
            </w:r>
            <w:r>
              <w:rPr>
                <w:sz w:val="20"/>
              </w:rPr>
              <w:t>elektrické energie z OZE (kWh)</w:t>
            </w:r>
          </w:p>
        </w:tc>
        <w:tc>
          <w:tcPr>
            <w:tcW w:w="1688" w:type="dxa"/>
          </w:tcPr>
          <w:p>
            <w:pPr>
              <w:pStyle w:val="TableParagraph"/>
              <w:spacing w:before="120"/>
              <w:ind w:left="388"/>
              <w:rPr>
                <w:sz w:val="20"/>
              </w:rPr>
            </w:pPr>
            <w:r>
              <w:rPr>
                <w:spacing w:val="-5"/>
                <w:sz w:val="20"/>
              </w:rPr>
              <w:t>kWh</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4"/>
                <w:sz w:val="20"/>
              </w:rPr>
              <w:t>7.10</w:t>
            </w:r>
          </w:p>
        </w:tc>
      </w:tr>
      <w:tr>
        <w:trPr>
          <w:trHeight w:val="506" w:hRule="atLeast"/>
        </w:trPr>
        <w:tc>
          <w:tcPr>
            <w:tcW w:w="3771"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0"/>
              <w:ind w:left="388"/>
              <w:rPr>
                <w:sz w:val="20"/>
              </w:rPr>
            </w:pPr>
            <w:r>
              <w:rPr>
                <w:spacing w:val="-5"/>
                <w:sz w:val="20"/>
              </w:rPr>
              <w:t>kWp</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35.44</w:t>
            </w:r>
          </w:p>
        </w:tc>
      </w:tr>
      <w:tr>
        <w:trPr>
          <w:trHeight w:val="505" w:hRule="atLeast"/>
        </w:trPr>
        <w:tc>
          <w:tcPr>
            <w:tcW w:w="3771"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8" w:type="dxa"/>
          </w:tcPr>
          <w:p>
            <w:pPr>
              <w:pStyle w:val="TableParagraph"/>
              <w:spacing w:before="120"/>
              <w:ind w:left="0" w:right="420"/>
              <w:jc w:val="right"/>
              <w:rPr>
                <w:sz w:val="20"/>
              </w:rPr>
            </w:pPr>
            <w:r>
              <w:rPr>
                <w:sz w:val="20"/>
              </w:rPr>
              <w:t>t</w:t>
            </w:r>
            <w:r>
              <w:rPr>
                <w:spacing w:val="-2"/>
                <w:sz w:val="20"/>
              </w:rPr>
              <w:t> CO2/rok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25.90</w:t>
            </w:r>
          </w:p>
        </w:tc>
      </w:tr>
      <w:tr>
        <w:trPr>
          <w:trHeight w:val="532" w:hRule="atLeast"/>
        </w:trPr>
        <w:tc>
          <w:tcPr>
            <w:tcW w:w="3771" w:type="dxa"/>
          </w:tcPr>
          <w:p>
            <w:pPr>
              <w:pStyle w:val="TableParagraph"/>
              <w:spacing w:line="268" w:lineRule="exact" w:before="0"/>
              <w:ind w:left="388"/>
              <w:rPr>
                <w:sz w:val="20"/>
              </w:rPr>
            </w:pPr>
            <w:r>
              <w:rPr>
                <w:sz w:val="20"/>
              </w:rPr>
              <w:t>Snížení</w:t>
            </w:r>
            <w:r>
              <w:rPr>
                <w:spacing w:val="-10"/>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97.09</w:t>
            </w:r>
          </w:p>
        </w:tc>
      </w:tr>
      <w:tr>
        <w:trPr>
          <w:trHeight w:val="503" w:hRule="atLeast"/>
        </w:trPr>
        <w:tc>
          <w:tcPr>
            <w:tcW w:w="3771" w:type="dxa"/>
          </w:tcPr>
          <w:p>
            <w:pPr>
              <w:pStyle w:val="TableParagraph"/>
              <w:spacing w:line="263" w:lineRule="exact"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17"/>
              <w:ind w:left="0" w:right="444"/>
              <w:jc w:val="right"/>
              <w:rPr>
                <w:sz w:val="20"/>
              </w:rPr>
            </w:pPr>
            <w:r>
              <w:rPr>
                <w:spacing w:val="-2"/>
                <w:sz w:val="20"/>
              </w:rPr>
              <w:t>MWh/rok</w:t>
            </w:r>
          </w:p>
        </w:tc>
        <w:tc>
          <w:tcPr>
            <w:tcW w:w="1719" w:type="dxa"/>
          </w:tcPr>
          <w:p>
            <w:pPr>
              <w:pStyle w:val="TableParagraph"/>
              <w:spacing w:before="117"/>
              <w:ind w:left="388"/>
              <w:rPr>
                <w:sz w:val="20"/>
              </w:rPr>
            </w:pPr>
            <w:r>
              <w:rPr>
                <w:w w:val="99"/>
                <w:sz w:val="20"/>
              </w:rPr>
              <w:t>0</w:t>
            </w:r>
          </w:p>
        </w:tc>
        <w:tc>
          <w:tcPr>
            <w:tcW w:w="1651" w:type="dxa"/>
          </w:tcPr>
          <w:p>
            <w:pPr>
              <w:pStyle w:val="TableParagraph"/>
              <w:spacing w:before="117"/>
              <w:ind w:left="390"/>
              <w:rPr>
                <w:sz w:val="20"/>
              </w:rPr>
            </w:pPr>
            <w:r>
              <w:rPr>
                <w:spacing w:val="-2"/>
                <w:sz w:val="20"/>
              </w:rPr>
              <w:t>37.34</w:t>
            </w:r>
          </w:p>
        </w:tc>
      </w:tr>
    </w:tbl>
    <w:p>
      <w:pPr>
        <w:pStyle w:val="BodyText"/>
        <w:spacing w:before="1"/>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ListParagraph"/>
        <w:numPr>
          <w:ilvl w:val="1"/>
          <w:numId w:val="4"/>
        </w:numPr>
        <w:tabs>
          <w:tab w:pos="746" w:val="left" w:leader="none"/>
        </w:tabs>
        <w:spacing w:line="276" w:lineRule="auto" w:before="100"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1"/>
          <w:sz w:val="20"/>
        </w:rPr>
        <w:t> </w:t>
      </w:r>
      <w:r>
        <w:rPr>
          <w:sz w:val="20"/>
        </w:rPr>
        <w:t>zákon),</w:t>
      </w:r>
      <w:r>
        <w:rPr>
          <w:spacing w:val="-11"/>
          <w:sz w:val="20"/>
        </w:rPr>
        <w:t> </w:t>
      </w:r>
      <w:r>
        <w:rPr>
          <w:sz w:val="20"/>
        </w:rPr>
        <w:t>ve</w:t>
      </w:r>
      <w:r>
        <w:rPr>
          <w:spacing w:val="-11"/>
          <w:sz w:val="20"/>
        </w:rPr>
        <w:t> </w:t>
      </w:r>
      <w:r>
        <w:rPr>
          <w:sz w:val="20"/>
        </w:rPr>
        <w:t>znění</w:t>
      </w:r>
      <w:r>
        <w:rPr>
          <w:spacing w:val="-10"/>
          <w:sz w:val="20"/>
        </w:rPr>
        <w:t> </w:t>
      </w:r>
      <w:r>
        <w:rPr>
          <w:sz w:val="20"/>
        </w:rPr>
        <w:t>pozdějších</w:t>
      </w:r>
      <w:r>
        <w:rPr>
          <w:spacing w:val="-11"/>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1"/>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 w:after="0"/>
        <w:ind w:left="745" w:right="115" w:hanging="360"/>
        <w:jc w:val="both"/>
        <w:rPr>
          <w:sz w:val="20"/>
        </w:rPr>
      </w:pPr>
      <w:r>
        <w:rPr>
          <w:sz w:val="20"/>
        </w:rPr>
        <w:t>předloží</w:t>
      </w:r>
      <w:r>
        <w:rPr>
          <w:spacing w:val="-1"/>
          <w:sz w:val="20"/>
        </w:rPr>
        <w:t> </w:t>
      </w:r>
      <w:r>
        <w:rPr>
          <w:sz w:val="20"/>
        </w:rPr>
        <w:t>Fondu současně</w:t>
      </w:r>
      <w:r>
        <w:rPr>
          <w:spacing w:val="-2"/>
          <w:sz w:val="20"/>
        </w:rPr>
        <w:t> </w:t>
      </w:r>
      <w:r>
        <w:rPr>
          <w:sz w:val="20"/>
        </w:rPr>
        <w:t>s</w:t>
      </w:r>
      <w:r>
        <w:rPr>
          <w:spacing w:val="-1"/>
          <w:sz w:val="20"/>
        </w:rPr>
        <w:t> </w:t>
      </w:r>
      <w:r>
        <w:rPr>
          <w:sz w:val="20"/>
        </w:rPr>
        <w:t>žádostí</w:t>
      </w:r>
      <w:r>
        <w:rPr>
          <w:spacing w:val="-1"/>
          <w:sz w:val="20"/>
        </w:rPr>
        <w:t> </w:t>
      </w:r>
      <w:r>
        <w:rPr>
          <w:sz w:val="20"/>
        </w:rPr>
        <w:t>o platbu podklady</w:t>
      </w:r>
      <w:r>
        <w:rPr>
          <w:spacing w:val="-1"/>
          <w:sz w:val="20"/>
        </w:rPr>
        <w:t> </w:t>
      </w:r>
      <w:r>
        <w:rPr>
          <w:sz w:val="20"/>
        </w:rPr>
        <w:t>k ZVA podle</w:t>
      </w:r>
      <w:r>
        <w:rPr>
          <w:spacing w:val="-2"/>
          <w:sz w:val="20"/>
        </w:rPr>
        <w:t> </w:t>
      </w:r>
      <w:r>
        <w:rPr>
          <w:sz w:val="20"/>
        </w:rPr>
        <w:t>čl.</w:t>
      </w:r>
      <w:r>
        <w:rPr>
          <w:spacing w:val="-1"/>
          <w:sz w:val="20"/>
        </w:rPr>
        <w:t> </w:t>
      </w:r>
      <w:r>
        <w:rPr>
          <w:sz w:val="20"/>
        </w:rPr>
        <w:t>14.4 Výzvy,</w:t>
      </w:r>
      <w:r>
        <w:rPr>
          <w:spacing w:val="-1"/>
          <w:sz w:val="20"/>
        </w:rPr>
        <w:t> </w:t>
      </w:r>
      <w:r>
        <w:rPr>
          <w:sz w:val="20"/>
        </w:rPr>
        <w:t>a</w:t>
      </w:r>
      <w:r>
        <w:rPr>
          <w:spacing w:val="-4"/>
          <w:sz w:val="20"/>
        </w:rPr>
        <w:t> </w:t>
      </w:r>
      <w:r>
        <w:rPr>
          <w:sz w:val="20"/>
        </w:rPr>
        <w:t>to nejpozději</w:t>
      </w:r>
      <w:r>
        <w:rPr>
          <w:spacing w:val="-1"/>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20" w:after="0"/>
        <w:ind w:left="745" w:right="108"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3"/>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2"/>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1"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1"/>
        <w:ind w:left="745" w:right="114"/>
        <w:jc w:val="both"/>
      </w:pPr>
      <w:r>
        <w:rPr/>
        <w:t>o případném</w:t>
      </w:r>
      <w:r>
        <w:rPr>
          <w:spacing w:val="21"/>
        </w:rPr>
        <w:t> </w:t>
      </w:r>
      <w:r>
        <w:rPr/>
        <w:t>stavění</w:t>
      </w:r>
      <w:r>
        <w:rPr>
          <w:spacing w:val="22"/>
        </w:rPr>
        <w:t> </w:t>
      </w:r>
      <w:r>
        <w:rPr/>
        <w:t>uvedené</w:t>
      </w:r>
      <w:r>
        <w:rPr>
          <w:spacing w:val="21"/>
        </w:rPr>
        <w:t> </w:t>
      </w:r>
      <w:r>
        <w:rPr/>
        <w:t>lhůty.</w:t>
      </w:r>
      <w:r>
        <w:rPr>
          <w:spacing w:val="24"/>
        </w:rPr>
        <w:t> </w:t>
      </w:r>
      <w:r>
        <w:rPr/>
        <w:t>Příjemce</w:t>
      </w:r>
      <w:r>
        <w:rPr>
          <w:spacing w:val="21"/>
        </w:rPr>
        <w:t> </w:t>
      </w:r>
      <w:r>
        <w:rPr/>
        <w:t>podpory</w:t>
      </w:r>
      <w:r>
        <w:rPr>
          <w:spacing w:val="22"/>
        </w:rPr>
        <w:t> </w:t>
      </w:r>
      <w:r>
        <w:rPr/>
        <w:t>je</w:t>
      </w:r>
      <w:r>
        <w:rPr>
          <w:spacing w:val="21"/>
        </w:rPr>
        <w:t> </w:t>
      </w:r>
      <w:r>
        <w:rPr/>
        <w:t>v takovém</w:t>
      </w:r>
      <w:r>
        <w:rPr>
          <w:spacing w:val="21"/>
        </w:rPr>
        <w:t> </w:t>
      </w:r>
      <w:r>
        <w:rPr/>
        <w:t>případě</w:t>
      </w:r>
      <w:r>
        <w:rPr>
          <w:spacing w:val="21"/>
        </w:rPr>
        <w:t> </w:t>
      </w:r>
      <w:r>
        <w:rPr/>
        <w:t>povinen</w:t>
      </w:r>
      <w:r>
        <w:rPr>
          <w:spacing w:val="22"/>
        </w:rPr>
        <w:t> </w:t>
      </w:r>
      <w:r>
        <w:rPr/>
        <w:t>zajistit,</w:t>
      </w:r>
      <w:r>
        <w:rPr>
          <w:spacing w:val="22"/>
        </w:rPr>
        <w:t> </w:t>
      </w:r>
      <w:r>
        <w:rPr/>
        <w:t>aby v době stavění běhu lhůty došlo k nápravě vzniklého stavu,</w:t>
      </w:r>
    </w:p>
    <w:p>
      <w:pPr>
        <w:pStyle w:val="ListParagraph"/>
        <w:numPr>
          <w:ilvl w:val="1"/>
          <w:numId w:val="4"/>
        </w:numPr>
        <w:tabs>
          <w:tab w:pos="746" w:val="left" w:leader="none"/>
        </w:tabs>
        <w:spacing w:line="240" w:lineRule="auto" w:before="10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19"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22"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5"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1"/>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18"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 o změně některých souvisejících zákonů (rozpočtová pravidla), v platném znění.</w:t>
      </w:r>
    </w:p>
    <w:p>
      <w:pPr>
        <w:pStyle w:val="ListParagraph"/>
        <w:numPr>
          <w:ilvl w:val="0"/>
          <w:numId w:val="5"/>
        </w:numPr>
        <w:tabs>
          <w:tab w:pos="386" w:val="left" w:leader="none"/>
        </w:tabs>
        <w:spacing w:line="240" w:lineRule="auto" w:before="119"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1"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2"/>
          <w:sz w:val="20"/>
        </w:rPr>
        <w:t> </w:t>
      </w:r>
      <w:r>
        <w:rPr>
          <w:sz w:val="20"/>
        </w:rPr>
        <w:t>50</w:t>
      </w:r>
      <w:r>
        <w:rPr>
          <w:spacing w:val="-5"/>
          <w:sz w:val="20"/>
        </w:rPr>
        <w:t> </w:t>
      </w:r>
      <w:r>
        <w:rPr>
          <w:sz w:val="20"/>
        </w:rPr>
        <w:t>%</w:t>
      </w:r>
      <w:r>
        <w:rPr>
          <w:spacing w:val="-4"/>
          <w:sz w:val="20"/>
        </w:rPr>
        <w:t> </w:t>
      </w:r>
      <w:r>
        <w:rPr>
          <w:sz w:val="20"/>
        </w:rPr>
        <w:t>z</w:t>
      </w:r>
      <w:r>
        <w:rPr>
          <w:spacing w:val="-2"/>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 1</w:t>
      </w:r>
      <w:r>
        <w:rPr>
          <w:spacing w:val="-3"/>
          <w:sz w:val="20"/>
        </w:rPr>
        <w:t> </w:t>
      </w:r>
      <w:r>
        <w:rPr>
          <w:sz w:val="20"/>
        </w:rPr>
        <w:t>%</w:t>
      </w:r>
      <w:r>
        <w:rPr>
          <w:spacing w:val="-3"/>
          <w:sz w:val="20"/>
        </w:rPr>
        <w:t> </w:t>
      </w:r>
      <w:r>
        <w:rPr>
          <w:sz w:val="20"/>
        </w:rPr>
        <w:t>z</w:t>
      </w:r>
      <w:r>
        <w:rPr>
          <w:spacing w:val="-1"/>
          <w:sz w:val="20"/>
        </w:rPr>
        <w:t> </w:t>
      </w:r>
      <w:r>
        <w:rPr>
          <w:sz w:val="20"/>
        </w:rPr>
        <w:t>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left"/>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111" w:hanging="284"/>
        <w:jc w:val="left"/>
        <w:rPr>
          <w:sz w:val="20"/>
        </w:rPr>
      </w:pPr>
      <w:r>
        <w:rPr>
          <w:sz w:val="20"/>
        </w:rPr>
        <w:t>V</w:t>
      </w:r>
      <w:r>
        <w:rPr>
          <w:spacing w:val="-1"/>
          <w:sz w:val="20"/>
        </w:rPr>
        <w:t> </w:t>
      </w:r>
      <w:r>
        <w:rPr>
          <w:sz w:val="20"/>
        </w:rPr>
        <w:t>případě,</w:t>
      </w:r>
      <w:r>
        <w:rPr>
          <w:spacing w:val="34"/>
          <w:sz w:val="20"/>
        </w:rPr>
        <w:t> </w:t>
      </w:r>
      <w:r>
        <w:rPr>
          <w:sz w:val="20"/>
        </w:rPr>
        <w:t>že</w:t>
      </w:r>
      <w:r>
        <w:rPr>
          <w:spacing w:val="33"/>
          <w:sz w:val="20"/>
        </w:rPr>
        <w:t> </w:t>
      </w:r>
      <w:r>
        <w:rPr>
          <w:sz w:val="20"/>
        </w:rPr>
        <w:t>dojde</w:t>
      </w:r>
      <w:r>
        <w:rPr>
          <w:spacing w:val="33"/>
          <w:sz w:val="20"/>
        </w:rPr>
        <w:t> </w:t>
      </w:r>
      <w:r>
        <w:rPr>
          <w:sz w:val="20"/>
        </w:rPr>
        <w:t>k</w:t>
      </w:r>
      <w:r>
        <w:rPr>
          <w:spacing w:val="-1"/>
          <w:sz w:val="20"/>
        </w:rPr>
        <w:t> </w:t>
      </w:r>
      <w:r>
        <w:rPr>
          <w:sz w:val="20"/>
        </w:rPr>
        <w:t>porušení</w:t>
      </w:r>
      <w:r>
        <w:rPr>
          <w:spacing w:val="35"/>
          <w:sz w:val="20"/>
        </w:rPr>
        <w:t> </w:t>
      </w:r>
      <w:r>
        <w:rPr>
          <w:sz w:val="20"/>
        </w:rPr>
        <w:t>povinností</w:t>
      </w:r>
      <w:r>
        <w:rPr>
          <w:spacing w:val="34"/>
          <w:sz w:val="20"/>
        </w:rPr>
        <w:t> </w:t>
      </w:r>
      <w:r>
        <w:rPr>
          <w:sz w:val="20"/>
        </w:rPr>
        <w:t>uvedených</w:t>
      </w:r>
      <w:r>
        <w:rPr>
          <w:spacing w:val="37"/>
          <w:sz w:val="20"/>
        </w:rPr>
        <w:t> </w:t>
      </w:r>
      <w:r>
        <w:rPr>
          <w:sz w:val="20"/>
        </w:rPr>
        <w:t>v článku</w:t>
      </w:r>
      <w:r>
        <w:rPr>
          <w:spacing w:val="34"/>
          <w:sz w:val="20"/>
        </w:rPr>
        <w:t> </w:t>
      </w:r>
      <w:r>
        <w:rPr>
          <w:sz w:val="20"/>
        </w:rPr>
        <w:t>IV</w:t>
      </w:r>
      <w:r>
        <w:rPr>
          <w:spacing w:val="35"/>
          <w:sz w:val="20"/>
        </w:rPr>
        <w:t> </w:t>
      </w:r>
      <w:r>
        <w:rPr>
          <w:sz w:val="20"/>
        </w:rPr>
        <w:t>bodu</w:t>
      </w:r>
      <w:r>
        <w:rPr>
          <w:spacing w:val="35"/>
          <w:sz w:val="20"/>
        </w:rPr>
        <w:t> </w:t>
      </w:r>
      <w:r>
        <w:rPr>
          <w:sz w:val="20"/>
        </w:rPr>
        <w:t>2</w:t>
      </w:r>
      <w:r>
        <w:rPr>
          <w:spacing w:val="35"/>
          <w:sz w:val="20"/>
        </w:rPr>
        <w:t> </w:t>
      </w:r>
      <w:r>
        <w:rPr>
          <w:sz w:val="20"/>
        </w:rPr>
        <w:t>písm.</w:t>
      </w:r>
      <w:r>
        <w:rPr>
          <w:spacing w:val="39"/>
          <w:sz w:val="20"/>
        </w:rPr>
        <w:t> </w:t>
      </w:r>
      <w:r>
        <w:rPr>
          <w:sz w:val="20"/>
        </w:rPr>
        <w:t>g),</w:t>
      </w:r>
      <w:r>
        <w:rPr>
          <w:spacing w:val="34"/>
          <w:sz w:val="20"/>
        </w:rPr>
        <w:t> </w:t>
      </w:r>
      <w:r>
        <w:rPr>
          <w:sz w:val="20"/>
        </w:rPr>
        <w:t>bude</w:t>
      </w:r>
      <w:r>
        <w:rPr>
          <w:spacing w:val="33"/>
          <w:sz w:val="20"/>
        </w:rPr>
        <w:t> </w:t>
      </w:r>
      <w:r>
        <w:rPr>
          <w:sz w:val="20"/>
        </w:rPr>
        <w:t>stanovena finanční oprava podle přílohy č. 1 této Smlouvy.</w:t>
      </w:r>
    </w:p>
    <w:p>
      <w:pPr>
        <w:pStyle w:val="ListParagraph"/>
        <w:numPr>
          <w:ilvl w:val="0"/>
          <w:numId w:val="5"/>
        </w:numPr>
        <w:tabs>
          <w:tab w:pos="386" w:val="left" w:leader="none"/>
        </w:tabs>
        <w:spacing w:line="240" w:lineRule="auto" w:before="119" w:after="0"/>
        <w:ind w:left="385" w:right="110" w:hanging="284"/>
        <w:jc w:val="left"/>
        <w:rPr>
          <w:sz w:val="20"/>
        </w:rPr>
      </w:pPr>
      <w:r>
        <w:rPr>
          <w:sz w:val="20"/>
        </w:rPr>
        <w:t>Porušení ostatních povinností podle této Smlouvy bude postiženo odvodem ve výši 0,1 % z poskytnuté </w:t>
      </w:r>
      <w:r>
        <w:rPr>
          <w:spacing w:val="-2"/>
          <w:sz w:val="20"/>
        </w:rPr>
        <w:t>podpory.</w:t>
      </w:r>
    </w:p>
    <w:p>
      <w:pPr>
        <w:pStyle w:val="BodyText"/>
        <w:spacing w:before="1"/>
      </w:pPr>
    </w:p>
    <w:p>
      <w:pPr>
        <w:pStyle w:val="Heading1"/>
        <w:ind w:left="3140"/>
      </w:pPr>
      <w:r>
        <w:rPr>
          <w:spacing w:val="-5"/>
        </w:rPr>
        <w:t>VI.</w:t>
      </w:r>
    </w:p>
    <w:p>
      <w:pPr>
        <w:pStyle w:val="Heading2"/>
        <w:spacing w:before="1"/>
        <w:ind w:left="3137" w:right="314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37" w:lineRule="auto" w:before="123" w:after="0"/>
        <w:ind w:left="385" w:right="115"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2"/>
          <w:sz w:val="20"/>
        </w:rPr>
        <w:t> </w:t>
      </w:r>
      <w:r>
        <w:rPr>
          <w:sz w:val="20"/>
        </w:rPr>
        <w:t>Smlouvy</w:t>
      </w:r>
      <w:r>
        <w:rPr>
          <w:spacing w:val="-14"/>
          <w:sz w:val="20"/>
        </w:rPr>
        <w:t> </w:t>
      </w:r>
      <w:r>
        <w:rPr>
          <w:sz w:val="20"/>
        </w:rPr>
        <w:t>neupravené</w:t>
      </w:r>
      <w:r>
        <w:rPr>
          <w:spacing w:val="-14"/>
          <w:sz w:val="20"/>
        </w:rPr>
        <w:t> </w:t>
      </w:r>
      <w:r>
        <w:rPr>
          <w:sz w:val="20"/>
        </w:rPr>
        <w:t>veřejnoprávními</w:t>
      </w:r>
      <w:r>
        <w:rPr>
          <w:spacing w:val="-13"/>
          <w:sz w:val="20"/>
        </w:rPr>
        <w:t> </w:t>
      </w:r>
      <w:r>
        <w:rPr>
          <w:sz w:val="20"/>
        </w:rPr>
        <w:t>předpisy</w:t>
      </w:r>
      <w:r>
        <w:rPr>
          <w:spacing w:val="-13"/>
          <w:sz w:val="20"/>
        </w:rPr>
        <w:t> </w:t>
      </w:r>
      <w:r>
        <w:rPr>
          <w:sz w:val="20"/>
        </w:rPr>
        <w:t>se</w:t>
      </w:r>
      <w:r>
        <w:rPr>
          <w:spacing w:val="-14"/>
          <w:sz w:val="20"/>
        </w:rPr>
        <w:t> </w:t>
      </w:r>
      <w:r>
        <w:rPr>
          <w:sz w:val="20"/>
        </w:rPr>
        <w:t>řídí</w:t>
      </w:r>
      <w:r>
        <w:rPr>
          <w:spacing w:val="-13"/>
          <w:sz w:val="20"/>
        </w:rPr>
        <w:t> </w:t>
      </w:r>
      <w:r>
        <w:rPr>
          <w:sz w:val="20"/>
        </w:rPr>
        <w:t>příslušnými</w:t>
      </w:r>
      <w:r>
        <w:rPr>
          <w:spacing w:val="-14"/>
          <w:sz w:val="20"/>
        </w:rPr>
        <w:t> </w:t>
      </w:r>
      <w:r>
        <w:rPr>
          <w:sz w:val="20"/>
        </w:rPr>
        <w:t>ustanoveními</w:t>
      </w:r>
      <w:r>
        <w:rPr>
          <w:spacing w:val="-13"/>
          <w:sz w:val="20"/>
        </w:rPr>
        <w:t> </w:t>
      </w:r>
      <w:r>
        <w:rPr>
          <w:sz w:val="20"/>
        </w:rPr>
        <w:t>platného občanského zákoníku, zejména jeho části čtvrté.</w:t>
      </w:r>
    </w:p>
    <w:p>
      <w:pPr>
        <w:spacing w:after="0" w:line="237"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13"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5"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7"/>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7"/>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2" w:hanging="432"/>
        <w:jc w:val="both"/>
        <w:rPr>
          <w:sz w:val="20"/>
        </w:rPr>
      </w:pPr>
      <w:r>
        <w:rPr>
          <w:sz w:val="20"/>
        </w:rPr>
        <w:t>V</w:t>
      </w:r>
      <w:r>
        <w:rPr>
          <w:spacing w:val="-10"/>
          <w:sz w:val="20"/>
        </w:rPr>
        <w:t> </w:t>
      </w:r>
      <w:r>
        <w:rPr>
          <w:sz w:val="20"/>
        </w:rPr>
        <w:t>případě,</w:t>
      </w:r>
      <w:r>
        <w:rPr>
          <w:spacing w:val="-10"/>
          <w:sz w:val="20"/>
        </w:rPr>
        <w:t> </w:t>
      </w:r>
      <w:r>
        <w:rPr>
          <w:sz w:val="20"/>
        </w:rPr>
        <w:t>že</w:t>
      </w:r>
      <w:r>
        <w:rPr>
          <w:spacing w:val="-10"/>
          <w:sz w:val="20"/>
        </w:rPr>
        <w:t> </w:t>
      </w:r>
      <w:r>
        <w:rPr>
          <w:sz w:val="20"/>
        </w:rPr>
        <w:t>identifikované</w:t>
      </w:r>
      <w:r>
        <w:rPr>
          <w:spacing w:val="-10"/>
          <w:sz w:val="20"/>
        </w:rPr>
        <w:t> </w:t>
      </w:r>
      <w:r>
        <w:rPr>
          <w:sz w:val="20"/>
        </w:rPr>
        <w:t>porušení</w:t>
      </w:r>
      <w:r>
        <w:rPr>
          <w:spacing w:val="-10"/>
          <w:sz w:val="20"/>
        </w:rPr>
        <w:t> </w:t>
      </w:r>
      <w:r>
        <w:rPr>
          <w:sz w:val="20"/>
        </w:rPr>
        <w:t>nemohlo</w:t>
      </w:r>
      <w:r>
        <w:rPr>
          <w:spacing w:val="-8"/>
          <w:sz w:val="20"/>
        </w:rPr>
        <w:t> </w:t>
      </w:r>
      <w:r>
        <w:rPr>
          <w:sz w:val="20"/>
        </w:rPr>
        <w:t>mít</w:t>
      </w:r>
      <w:r>
        <w:rPr>
          <w:spacing w:val="-11"/>
          <w:sz w:val="20"/>
        </w:rPr>
        <w:t> </w:t>
      </w:r>
      <w:r>
        <w:rPr>
          <w:sz w:val="20"/>
        </w:rPr>
        <w:t>ani</w:t>
      </w:r>
      <w:r>
        <w:rPr>
          <w:spacing w:val="-9"/>
          <w:sz w:val="20"/>
        </w:rPr>
        <w:t> </w:t>
      </w:r>
      <w:r>
        <w:rPr>
          <w:sz w:val="20"/>
        </w:rPr>
        <w:t>potenciální</w:t>
      </w:r>
      <w:r>
        <w:rPr>
          <w:spacing w:val="-9"/>
          <w:sz w:val="20"/>
        </w:rPr>
        <w:t> </w:t>
      </w:r>
      <w:r>
        <w:rPr>
          <w:sz w:val="20"/>
        </w:rPr>
        <w:t>finanční</w:t>
      </w:r>
      <w:r>
        <w:rPr>
          <w:spacing w:val="-10"/>
          <w:sz w:val="20"/>
        </w:rPr>
        <w:t> </w:t>
      </w:r>
      <w:r>
        <w:rPr>
          <w:sz w:val="20"/>
        </w:rPr>
        <w:t>dopad,</w:t>
      </w:r>
      <w:r>
        <w:rPr>
          <w:spacing w:val="-9"/>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1"/>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9"/>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9"/>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9"/>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 nebo hodnocení nabídek 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 schopen prokázat, 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6"/>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289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3072">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2024-12-04T06:48:15Z</dcterms:created>
  <dcterms:modified xsi:type="dcterms:W3CDTF">2024-12-04T06:48:15Z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2024-10-11T00:00:00Z</vt:filetime>
  </property>
  <property fmtid="{D5CDD505-2E9C-101B-9397-08002B2CF9AE}" pid="3" name="Creator">
    <vt:lpwstr>Microsoft® Word 2016</vt:lpwstr>
  </property>
  <property fmtid="{D5CDD505-2E9C-101B-9397-08002B2CF9AE}" pid="4" name="LastSaved">
    <vt:filetime>2024-12-04T00:00:00Z</vt:filetime>
  </property>
</Properties>
</file>