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B00E9" w14:textId="7905052E" w:rsidR="007B0EA7" w:rsidRPr="00627A0F" w:rsidRDefault="007B0EA7" w:rsidP="00627A0F">
      <w:pPr>
        <w:ind w:left="6372"/>
        <w:rPr>
          <w:rFonts w:ascii="Arial" w:hAnsi="Arial" w:cs="Arial"/>
          <w:b/>
          <w:bCs/>
        </w:rPr>
      </w:pPr>
      <w:r w:rsidRPr="00627A0F">
        <w:rPr>
          <w:rFonts w:ascii="Arial" w:hAnsi="Arial" w:cs="Arial"/>
          <w:b/>
          <w:bCs/>
        </w:rPr>
        <w:t>č.j.:</w:t>
      </w:r>
      <w:r w:rsidRPr="00627A0F">
        <w:rPr>
          <w:rFonts w:ascii="Arial" w:hAnsi="Arial" w:cs="Arial"/>
          <w:b/>
        </w:rPr>
        <w:t>OGL/</w:t>
      </w:r>
      <w:r w:rsidR="000669C0" w:rsidRPr="00627A0F">
        <w:rPr>
          <w:rFonts w:ascii="Arial" w:hAnsi="Arial" w:cs="Arial"/>
          <w:b/>
        </w:rPr>
        <w:t>1634</w:t>
      </w:r>
      <w:r w:rsidRPr="00627A0F">
        <w:rPr>
          <w:rFonts w:ascii="Arial" w:hAnsi="Arial" w:cs="Arial"/>
          <w:b/>
        </w:rPr>
        <w:t>/204</w:t>
      </w:r>
    </w:p>
    <w:p w14:paraId="763EA2EA" w14:textId="60A8B222" w:rsidR="007B0EA7" w:rsidRPr="00627A0F" w:rsidRDefault="007B0EA7" w:rsidP="007B0EA7">
      <w:pPr>
        <w:rPr>
          <w:rFonts w:ascii="Arial" w:hAnsi="Arial" w:cs="Arial"/>
          <w:b/>
          <w:bCs/>
        </w:rPr>
      </w:pPr>
      <w:r w:rsidRPr="00627A0F">
        <w:rPr>
          <w:rFonts w:ascii="Arial" w:hAnsi="Arial" w:cs="Arial"/>
          <w:b/>
          <w:bCs/>
        </w:rPr>
        <w:tab/>
      </w:r>
      <w:r w:rsidRPr="00627A0F">
        <w:rPr>
          <w:rFonts w:ascii="Arial" w:hAnsi="Arial" w:cs="Arial"/>
          <w:b/>
          <w:bCs/>
        </w:rPr>
        <w:tab/>
      </w:r>
      <w:r w:rsidRPr="00627A0F">
        <w:rPr>
          <w:rFonts w:ascii="Arial" w:hAnsi="Arial" w:cs="Arial"/>
          <w:b/>
          <w:bCs/>
        </w:rPr>
        <w:tab/>
      </w:r>
      <w:r w:rsidRPr="00627A0F">
        <w:rPr>
          <w:rFonts w:ascii="Arial" w:hAnsi="Arial" w:cs="Arial"/>
          <w:b/>
          <w:bCs/>
        </w:rPr>
        <w:tab/>
      </w:r>
      <w:r w:rsidRPr="00627A0F">
        <w:rPr>
          <w:rFonts w:ascii="Arial" w:hAnsi="Arial" w:cs="Arial"/>
          <w:b/>
          <w:bCs/>
        </w:rPr>
        <w:tab/>
      </w:r>
      <w:r w:rsidRPr="00627A0F">
        <w:rPr>
          <w:rFonts w:ascii="Arial" w:hAnsi="Arial" w:cs="Arial"/>
          <w:b/>
          <w:bCs/>
        </w:rPr>
        <w:tab/>
      </w:r>
      <w:r w:rsidRPr="00627A0F">
        <w:rPr>
          <w:rFonts w:ascii="Arial" w:hAnsi="Arial" w:cs="Arial"/>
          <w:b/>
          <w:bCs/>
        </w:rPr>
        <w:tab/>
      </w:r>
      <w:r w:rsidRPr="00627A0F">
        <w:rPr>
          <w:rFonts w:ascii="Arial" w:hAnsi="Arial" w:cs="Arial"/>
          <w:b/>
          <w:bCs/>
        </w:rPr>
        <w:tab/>
      </w:r>
      <w:r w:rsidRPr="00627A0F">
        <w:rPr>
          <w:rFonts w:ascii="Arial" w:hAnsi="Arial" w:cs="Arial"/>
          <w:b/>
          <w:bCs/>
        </w:rPr>
        <w:tab/>
        <w:t xml:space="preserve">č. sml.: </w:t>
      </w:r>
      <w:r w:rsidR="00860A85" w:rsidRPr="00627A0F">
        <w:rPr>
          <w:rFonts w:ascii="Arial" w:hAnsi="Arial" w:cs="Arial"/>
          <w:b/>
          <w:bCs/>
        </w:rPr>
        <w:t>62</w:t>
      </w:r>
      <w:r w:rsidRPr="00627A0F">
        <w:rPr>
          <w:rFonts w:ascii="Arial" w:hAnsi="Arial" w:cs="Arial"/>
          <w:b/>
          <w:bCs/>
        </w:rPr>
        <w:t>/2024</w:t>
      </w:r>
    </w:p>
    <w:p w14:paraId="3825A430" w14:textId="77777777" w:rsidR="0077227C" w:rsidRPr="00284B0E" w:rsidRDefault="0077227C" w:rsidP="0077227C">
      <w:pPr>
        <w:spacing w:line="276" w:lineRule="auto"/>
        <w:jc w:val="center"/>
        <w:rPr>
          <w:rFonts w:ascii="Arial" w:hAnsi="Arial" w:cs="Arial"/>
          <w:b/>
          <w:sz w:val="28"/>
        </w:rPr>
      </w:pPr>
    </w:p>
    <w:p w14:paraId="171891CB" w14:textId="77777777" w:rsidR="0077227C" w:rsidRPr="00284B0E" w:rsidRDefault="0077227C" w:rsidP="0077227C">
      <w:pPr>
        <w:spacing w:line="276" w:lineRule="auto"/>
        <w:jc w:val="center"/>
        <w:rPr>
          <w:rFonts w:ascii="Arial" w:hAnsi="Arial" w:cs="Arial"/>
          <w:b/>
          <w:sz w:val="28"/>
        </w:rPr>
      </w:pPr>
    </w:p>
    <w:p w14:paraId="249DCFBF" w14:textId="3A18DB24" w:rsidR="0077227C" w:rsidRPr="00284B0E" w:rsidRDefault="0077227C" w:rsidP="00F43D0B">
      <w:pPr>
        <w:spacing w:line="276" w:lineRule="auto"/>
        <w:jc w:val="center"/>
        <w:rPr>
          <w:rFonts w:ascii="Arial" w:hAnsi="Arial" w:cs="Arial"/>
          <w:b/>
          <w:sz w:val="28"/>
        </w:rPr>
      </w:pPr>
      <w:bookmarkStart w:id="0" w:name="_Hlk184026971"/>
      <w:r w:rsidRPr="00284B0E">
        <w:rPr>
          <w:rFonts w:ascii="Arial" w:hAnsi="Arial" w:cs="Arial"/>
          <w:b/>
          <w:sz w:val="28"/>
        </w:rPr>
        <w:t xml:space="preserve">Smlouva </w:t>
      </w:r>
      <w:r w:rsidR="00A80235" w:rsidRPr="00284B0E">
        <w:rPr>
          <w:rFonts w:ascii="Arial" w:hAnsi="Arial" w:cs="Arial"/>
          <w:b/>
          <w:sz w:val="28"/>
        </w:rPr>
        <w:t>o provedení odborné kurátorské přípravy výstavy</w:t>
      </w:r>
    </w:p>
    <w:p w14:paraId="18B842E2" w14:textId="06385D2B" w:rsidR="00F43D0B" w:rsidRPr="00F43D0B" w:rsidRDefault="00D020F2" w:rsidP="00F43D0B">
      <w:pPr>
        <w:jc w:val="center"/>
        <w:rPr>
          <w:rFonts w:ascii="Arial" w:hAnsi="Arial" w:cs="Arial"/>
          <w:sz w:val="27"/>
          <w:szCs w:val="27"/>
          <w:lang w:bidi="en-US"/>
        </w:rPr>
      </w:pPr>
      <w:r w:rsidRPr="00F43D0B">
        <w:rPr>
          <w:rFonts w:ascii="Arial" w:hAnsi="Arial" w:cs="Arial"/>
          <w:sz w:val="27"/>
          <w:szCs w:val="27"/>
        </w:rPr>
        <w:t>uzavřená podle § 1746 odst. 2 zákona č. 89/2012 Sb., občanského zákoníku</w:t>
      </w:r>
      <w:r w:rsidR="00F43D0B" w:rsidRPr="00F43D0B">
        <w:rPr>
          <w:rFonts w:ascii="Arial" w:hAnsi="Arial" w:cs="Arial"/>
          <w:sz w:val="27"/>
          <w:szCs w:val="27"/>
        </w:rPr>
        <w:t xml:space="preserve"> </w:t>
      </w:r>
      <w:r w:rsidR="00F43D0B" w:rsidRPr="00F43D0B">
        <w:rPr>
          <w:rFonts w:ascii="Arial" w:hAnsi="Arial" w:cs="Arial"/>
          <w:sz w:val="27"/>
          <w:szCs w:val="27"/>
          <w:lang w:bidi="en-US"/>
        </w:rPr>
        <w:t>a dle zákona č. 121/2000 Sb., autorského zákona</w:t>
      </w:r>
    </w:p>
    <w:bookmarkEnd w:id="0"/>
    <w:p w14:paraId="4FF46B7D" w14:textId="6FEA8C19" w:rsidR="0077227C" w:rsidRPr="00F43D0B" w:rsidRDefault="0077227C" w:rsidP="0077227C">
      <w:pPr>
        <w:jc w:val="center"/>
        <w:rPr>
          <w:rFonts w:ascii="Arial" w:hAnsi="Arial" w:cs="Arial"/>
          <w:b/>
        </w:rPr>
      </w:pPr>
    </w:p>
    <w:p w14:paraId="6ECC7A3E" w14:textId="77777777" w:rsidR="0077227C" w:rsidRPr="00284B0E" w:rsidRDefault="0077227C" w:rsidP="0077227C">
      <w:pPr>
        <w:rPr>
          <w:rFonts w:ascii="Arial" w:hAnsi="Arial" w:cs="Arial"/>
          <w:b/>
        </w:rPr>
      </w:pPr>
    </w:p>
    <w:p w14:paraId="357A8294" w14:textId="77777777" w:rsidR="0077227C" w:rsidRPr="00284B0E" w:rsidRDefault="0077227C" w:rsidP="0077227C">
      <w:pPr>
        <w:rPr>
          <w:rFonts w:ascii="Arial" w:hAnsi="Arial" w:cs="Arial"/>
          <w:b/>
        </w:rPr>
      </w:pPr>
    </w:p>
    <w:p w14:paraId="37F02A87" w14:textId="77777777" w:rsidR="0077227C" w:rsidRPr="00284B0E" w:rsidRDefault="0077227C" w:rsidP="0077227C">
      <w:pPr>
        <w:spacing w:line="276" w:lineRule="auto"/>
        <w:rPr>
          <w:rFonts w:ascii="Arial" w:hAnsi="Arial" w:cs="Arial"/>
          <w:b/>
        </w:rPr>
      </w:pPr>
      <w:r w:rsidRPr="00284B0E">
        <w:rPr>
          <w:rFonts w:ascii="Arial" w:hAnsi="Arial" w:cs="Arial"/>
          <w:b/>
        </w:rPr>
        <w:t>Objednatel:</w:t>
      </w:r>
    </w:p>
    <w:p w14:paraId="67B8E2E1" w14:textId="77777777" w:rsidR="00F43D0B" w:rsidRDefault="00F43D0B" w:rsidP="0077227C">
      <w:pPr>
        <w:rPr>
          <w:rFonts w:ascii="Arial" w:hAnsi="Arial" w:cs="Arial"/>
        </w:rPr>
      </w:pPr>
    </w:p>
    <w:p w14:paraId="3D28619B" w14:textId="77777777" w:rsidR="00F43D0B" w:rsidRPr="0006529C" w:rsidRDefault="00F43D0B" w:rsidP="00F43D0B">
      <w:pPr>
        <w:rPr>
          <w:lang w:bidi="en-US"/>
        </w:rPr>
      </w:pPr>
      <w:r w:rsidRPr="0006529C">
        <w:rPr>
          <w:b/>
          <w:bCs/>
          <w:lang w:bidi="en-US"/>
        </w:rPr>
        <w:t>Oblastní galerie Liberec</w:t>
      </w:r>
      <w:r w:rsidRPr="0006529C">
        <w:rPr>
          <w:lang w:bidi="en-US"/>
        </w:rPr>
        <w:t xml:space="preserve">, </w:t>
      </w:r>
      <w:r w:rsidRPr="0006529C">
        <w:rPr>
          <w:b/>
          <w:bCs/>
          <w:lang w:bidi="en-US"/>
        </w:rPr>
        <w:t>příspěvková organizace</w:t>
      </w:r>
    </w:p>
    <w:p w14:paraId="513541B6" w14:textId="77777777" w:rsidR="00F43D0B" w:rsidRPr="0006529C" w:rsidRDefault="00F43D0B" w:rsidP="00F43D0B">
      <w:pPr>
        <w:rPr>
          <w:lang w:bidi="en-US"/>
        </w:rPr>
      </w:pPr>
      <w:r w:rsidRPr="0006529C">
        <w:rPr>
          <w:lang w:bidi="en-US"/>
        </w:rPr>
        <w:t>se sídlem Masarykova 723/14, 460 01 Liberec</w:t>
      </w:r>
    </w:p>
    <w:p w14:paraId="0326CB1F" w14:textId="77777777" w:rsidR="00F43D0B" w:rsidRPr="0006529C" w:rsidRDefault="00F43D0B" w:rsidP="00F43D0B">
      <w:pPr>
        <w:rPr>
          <w:lang w:bidi="en-US"/>
        </w:rPr>
      </w:pPr>
      <w:r>
        <w:rPr>
          <w:lang w:bidi="en-US"/>
        </w:rPr>
        <w:t>zastoupená:</w:t>
      </w:r>
      <w:r w:rsidRPr="0006529C">
        <w:rPr>
          <w:lang w:bidi="en-US"/>
        </w:rPr>
        <w:t xml:space="preserve"> </w:t>
      </w:r>
      <w:r>
        <w:rPr>
          <w:lang w:bidi="en-US"/>
        </w:rPr>
        <w:t>doc. PhDr. Filipem Suchomelem, Ph.D., ředitelem příspěvkové organizace</w:t>
      </w:r>
    </w:p>
    <w:p w14:paraId="024B1C3D" w14:textId="77777777" w:rsidR="00F43D0B" w:rsidRPr="0006529C" w:rsidRDefault="00F43D0B" w:rsidP="00F43D0B">
      <w:pPr>
        <w:rPr>
          <w:lang w:bidi="en-US"/>
        </w:rPr>
      </w:pPr>
      <w:r w:rsidRPr="0006529C">
        <w:rPr>
          <w:lang w:bidi="en-US"/>
        </w:rPr>
        <w:t>IČ: 00083267, DIČ: CZ00083267 (organizace není plátcem DPH)</w:t>
      </w:r>
    </w:p>
    <w:p w14:paraId="1686F794" w14:textId="77777777" w:rsidR="00F43D0B" w:rsidRDefault="00F43D0B" w:rsidP="00F43D0B">
      <w:pPr>
        <w:rPr>
          <w:lang w:bidi="en-US"/>
        </w:rPr>
      </w:pPr>
      <w:r w:rsidRPr="0006529C">
        <w:rPr>
          <w:lang w:bidi="en-US"/>
        </w:rPr>
        <w:t>Bankovní spojení: Komerční banka, a. s.</w:t>
      </w:r>
    </w:p>
    <w:p w14:paraId="52D4A1B5" w14:textId="7933CB0F" w:rsidR="00F43D0B" w:rsidRPr="0006529C" w:rsidRDefault="00F43D0B" w:rsidP="00F43D0B">
      <w:pPr>
        <w:rPr>
          <w:lang w:bidi="en-US"/>
        </w:rPr>
      </w:pPr>
      <w:r>
        <w:rPr>
          <w:lang w:bidi="en-US"/>
        </w:rPr>
        <w:t xml:space="preserve">Č. účtu: </w:t>
      </w:r>
      <w:r w:rsidR="00177086">
        <w:rPr>
          <w:lang w:bidi="en-US"/>
        </w:rPr>
        <w:t>XXX</w:t>
      </w:r>
    </w:p>
    <w:p w14:paraId="31893329" w14:textId="77777777" w:rsidR="00F43D0B" w:rsidRDefault="00F43D0B" w:rsidP="00F43D0B">
      <w:pPr>
        <w:rPr>
          <w:rFonts w:ascii="Arial" w:hAnsi="Arial" w:cs="Arial"/>
        </w:rPr>
      </w:pPr>
      <w:r w:rsidRPr="00284B0E">
        <w:rPr>
          <w:rFonts w:ascii="Arial" w:hAnsi="Arial" w:cs="Arial"/>
        </w:rPr>
        <w:t>(dále jen „</w:t>
      </w:r>
      <w:r w:rsidRPr="00284B0E">
        <w:rPr>
          <w:rFonts w:ascii="Arial" w:hAnsi="Arial" w:cs="Arial"/>
          <w:b/>
          <w:bCs/>
        </w:rPr>
        <w:t>Objednatel</w:t>
      </w:r>
      <w:r w:rsidRPr="00284B0E">
        <w:rPr>
          <w:rFonts w:ascii="Arial" w:hAnsi="Arial" w:cs="Arial"/>
        </w:rPr>
        <w:t>“)</w:t>
      </w:r>
    </w:p>
    <w:p w14:paraId="74ECD806" w14:textId="77777777" w:rsidR="00F43D0B" w:rsidRPr="00284B0E" w:rsidRDefault="00F43D0B" w:rsidP="0077227C">
      <w:pPr>
        <w:rPr>
          <w:rFonts w:ascii="Arial" w:hAnsi="Arial" w:cs="Arial"/>
        </w:rPr>
      </w:pPr>
    </w:p>
    <w:p w14:paraId="6894385D" w14:textId="77777777" w:rsidR="0077227C" w:rsidRPr="00284B0E" w:rsidRDefault="0077227C" w:rsidP="0077227C">
      <w:pPr>
        <w:rPr>
          <w:rFonts w:ascii="Arial" w:hAnsi="Arial" w:cs="Arial"/>
        </w:rPr>
      </w:pPr>
    </w:p>
    <w:p w14:paraId="19433F86" w14:textId="77777777" w:rsidR="0077227C" w:rsidRPr="00284B0E" w:rsidRDefault="0077227C" w:rsidP="0077227C">
      <w:pPr>
        <w:rPr>
          <w:rFonts w:ascii="Arial" w:hAnsi="Arial" w:cs="Arial"/>
          <w:b/>
        </w:rPr>
      </w:pPr>
      <w:r w:rsidRPr="00284B0E">
        <w:rPr>
          <w:rFonts w:ascii="Arial" w:hAnsi="Arial" w:cs="Arial"/>
        </w:rPr>
        <w:t>a</w:t>
      </w:r>
    </w:p>
    <w:p w14:paraId="43E8B532" w14:textId="77777777" w:rsidR="0077227C" w:rsidRPr="00284B0E" w:rsidRDefault="0077227C" w:rsidP="0077227C">
      <w:pPr>
        <w:spacing w:line="276" w:lineRule="auto"/>
        <w:rPr>
          <w:rFonts w:ascii="Arial" w:hAnsi="Arial" w:cs="Arial"/>
          <w:b/>
        </w:rPr>
      </w:pPr>
    </w:p>
    <w:p w14:paraId="7D68A2E2" w14:textId="77777777" w:rsidR="00F43D0B" w:rsidRPr="005E777E" w:rsidRDefault="0077227C" w:rsidP="0020048D">
      <w:pPr>
        <w:suppressAutoHyphens w:val="0"/>
        <w:spacing w:line="240" w:lineRule="auto"/>
        <w:rPr>
          <w:rFonts w:ascii="Arial" w:hAnsi="Arial" w:cs="Arial"/>
          <w:b/>
        </w:rPr>
      </w:pPr>
      <w:r w:rsidRPr="005E777E">
        <w:rPr>
          <w:rFonts w:ascii="Arial" w:hAnsi="Arial" w:cs="Arial"/>
          <w:b/>
        </w:rPr>
        <w:t>Poskytovatel:</w:t>
      </w:r>
    </w:p>
    <w:p w14:paraId="52177A3C" w14:textId="77777777" w:rsidR="00C70FF4" w:rsidRPr="005E777E" w:rsidRDefault="00C70FF4" w:rsidP="0020048D">
      <w:pPr>
        <w:suppressAutoHyphens w:val="0"/>
        <w:spacing w:line="240" w:lineRule="auto"/>
        <w:rPr>
          <w:rFonts w:ascii="Arial" w:hAnsi="Arial" w:cs="Arial"/>
          <w:b/>
        </w:rPr>
      </w:pPr>
      <w:r w:rsidRPr="005E777E">
        <w:rPr>
          <w:rFonts w:ascii="Arial" w:hAnsi="Arial" w:cs="Arial"/>
          <w:b/>
        </w:rPr>
        <w:t>Paní</w:t>
      </w:r>
    </w:p>
    <w:p w14:paraId="254D23A4" w14:textId="3E19A8B9" w:rsidR="00FF4811" w:rsidRPr="00627A0F" w:rsidRDefault="00C70FF4" w:rsidP="00C70682">
      <w:pPr>
        <w:rPr>
          <w:rFonts w:ascii="Arial" w:hAnsi="Arial" w:cs="Arial"/>
          <w:b/>
          <w:bCs/>
        </w:rPr>
      </w:pPr>
      <w:r w:rsidRPr="005E777E">
        <w:rPr>
          <w:rFonts w:ascii="Arial" w:hAnsi="Arial" w:cs="Arial"/>
          <w:b/>
          <w:bCs/>
        </w:rPr>
        <w:t>Anna Habánová M.A. Ph.D.</w:t>
      </w:r>
      <w:r w:rsidR="0020048D" w:rsidRPr="005E777E">
        <w:rPr>
          <w:rFonts w:ascii="Arial" w:hAnsi="Arial" w:cs="Arial"/>
          <w:b/>
        </w:rPr>
        <w:br/>
      </w:r>
      <w:r w:rsidR="007B0EA7" w:rsidRPr="00627A0F">
        <w:rPr>
          <w:rFonts w:ascii="Arial" w:hAnsi="Arial" w:cs="Arial"/>
          <w:b/>
        </w:rPr>
        <w:t>Volgogradská 200, 46007, Liberec</w:t>
      </w:r>
    </w:p>
    <w:p w14:paraId="73B76A7A" w14:textId="54CF27A3" w:rsidR="00860A85" w:rsidRPr="00627A0F" w:rsidRDefault="00860A85" w:rsidP="00C70682">
      <w:pPr>
        <w:rPr>
          <w:rFonts w:ascii="Arial" w:hAnsi="Arial" w:cs="Arial"/>
          <w:bCs/>
        </w:rPr>
      </w:pPr>
      <w:r w:rsidRPr="00627A0F">
        <w:rPr>
          <w:rFonts w:ascii="Arial" w:hAnsi="Arial" w:cs="Arial"/>
          <w:bCs/>
        </w:rPr>
        <w:t>IČO: 09750070</w:t>
      </w:r>
    </w:p>
    <w:p w14:paraId="15E85258" w14:textId="032D2498" w:rsidR="00FF4811" w:rsidRPr="005E777E" w:rsidRDefault="00FF4811" w:rsidP="00FF4811">
      <w:pPr>
        <w:rPr>
          <w:rFonts w:ascii="Arial" w:eastAsia="Franklin Gothic Book" w:hAnsi="Arial" w:cs="Arial"/>
          <w:szCs w:val="22"/>
        </w:rPr>
      </w:pPr>
      <w:r w:rsidRPr="005E777E">
        <w:rPr>
          <w:rFonts w:ascii="Arial" w:eastAsia="Franklin Gothic Book" w:hAnsi="Arial" w:cs="Arial"/>
          <w:szCs w:val="22"/>
        </w:rPr>
        <w:t>bankovní spojení:</w:t>
      </w:r>
      <w:r w:rsidR="00860A85" w:rsidRPr="00627A0F">
        <w:rPr>
          <w:rFonts w:ascii="Arial" w:hAnsi="Arial" w:cs="Arial"/>
        </w:rPr>
        <w:t xml:space="preserve"> </w:t>
      </w:r>
      <w:r w:rsidR="00177086">
        <w:rPr>
          <w:rFonts w:ascii="Arial" w:hAnsi="Arial" w:cs="Arial"/>
        </w:rPr>
        <w:t>XXX</w:t>
      </w:r>
    </w:p>
    <w:p w14:paraId="0CABAB20" w14:textId="05FC7E6A" w:rsidR="00FF4811" w:rsidRDefault="00FF4811" w:rsidP="00FF4811">
      <w:pPr>
        <w:rPr>
          <w:rFonts w:ascii="Arial" w:eastAsia="Franklin Gothic Book" w:hAnsi="Arial" w:cs="Arial"/>
          <w:szCs w:val="22"/>
        </w:rPr>
      </w:pPr>
      <w:r w:rsidRPr="005E777E">
        <w:rPr>
          <w:rFonts w:ascii="Arial" w:eastAsia="Franklin Gothic Book" w:hAnsi="Arial" w:cs="Arial"/>
          <w:szCs w:val="22"/>
        </w:rPr>
        <w:t>(dále jen „</w:t>
      </w:r>
      <w:r w:rsidRPr="005E777E">
        <w:rPr>
          <w:rFonts w:ascii="Arial" w:eastAsia="Franklin Gothic Book" w:hAnsi="Arial" w:cs="Arial"/>
          <w:b/>
          <w:bCs/>
          <w:szCs w:val="22"/>
        </w:rPr>
        <w:t>Poskytovatel</w:t>
      </w:r>
      <w:r w:rsidRPr="005E777E">
        <w:rPr>
          <w:rFonts w:ascii="Arial" w:eastAsia="Franklin Gothic Book" w:hAnsi="Arial" w:cs="Arial"/>
          <w:szCs w:val="22"/>
        </w:rPr>
        <w:t>“)</w:t>
      </w:r>
    </w:p>
    <w:p w14:paraId="70987240" w14:textId="77777777" w:rsidR="00C70FF4" w:rsidRPr="00284B0E" w:rsidRDefault="00C70FF4" w:rsidP="00FF4811">
      <w:pPr>
        <w:rPr>
          <w:rFonts w:ascii="Arial" w:eastAsia="Franklin Gothic Book" w:hAnsi="Arial" w:cs="Arial"/>
          <w:szCs w:val="22"/>
        </w:rPr>
      </w:pPr>
    </w:p>
    <w:p w14:paraId="506518F4" w14:textId="77777777" w:rsidR="0077227C" w:rsidRPr="00284B0E" w:rsidRDefault="0077227C" w:rsidP="0077227C">
      <w:pPr>
        <w:spacing w:line="276" w:lineRule="auto"/>
        <w:rPr>
          <w:rFonts w:ascii="Arial" w:hAnsi="Arial" w:cs="Arial"/>
        </w:rPr>
      </w:pPr>
    </w:p>
    <w:p w14:paraId="517B1D02" w14:textId="77777777" w:rsidR="0077227C" w:rsidRPr="00284B0E" w:rsidRDefault="0077227C" w:rsidP="00C70FF4">
      <w:pPr>
        <w:spacing w:line="276" w:lineRule="auto"/>
        <w:jc w:val="center"/>
        <w:rPr>
          <w:rFonts w:ascii="Arial" w:hAnsi="Arial" w:cs="Arial"/>
          <w:b/>
        </w:rPr>
      </w:pPr>
      <w:r w:rsidRPr="00284B0E">
        <w:rPr>
          <w:rFonts w:ascii="Arial" w:hAnsi="Arial" w:cs="Arial"/>
        </w:rPr>
        <w:t>uzavřeli níže uvedeného dne, měsíce a roku tuto smlouvu:</w:t>
      </w:r>
    </w:p>
    <w:p w14:paraId="7B14C3CB" w14:textId="77777777" w:rsidR="0077227C" w:rsidRPr="00284B0E" w:rsidRDefault="0077227C" w:rsidP="00C70FF4">
      <w:pPr>
        <w:spacing w:after="120"/>
        <w:jc w:val="center"/>
        <w:rPr>
          <w:rFonts w:ascii="Arial" w:hAnsi="Arial" w:cs="Arial"/>
          <w:b/>
        </w:rPr>
      </w:pPr>
    </w:p>
    <w:p w14:paraId="5F232133" w14:textId="77777777" w:rsidR="0077227C" w:rsidRPr="00284B0E" w:rsidRDefault="0077227C" w:rsidP="0077227C">
      <w:pPr>
        <w:rPr>
          <w:rFonts w:ascii="Arial" w:eastAsia="Franklin Gothic Book" w:hAnsi="Arial" w:cs="Arial"/>
          <w:b/>
        </w:rPr>
      </w:pPr>
    </w:p>
    <w:p w14:paraId="61BD882D" w14:textId="77777777" w:rsidR="0077227C" w:rsidRPr="00284B0E" w:rsidRDefault="0077227C" w:rsidP="0077227C">
      <w:pPr>
        <w:rPr>
          <w:rFonts w:ascii="Arial" w:eastAsia="Franklin Gothic Book" w:hAnsi="Arial" w:cs="Arial"/>
          <w:b/>
        </w:rPr>
      </w:pPr>
    </w:p>
    <w:p w14:paraId="3F1E20B5" w14:textId="77777777" w:rsidR="0077227C" w:rsidRPr="00284B0E" w:rsidRDefault="0077227C" w:rsidP="0077227C">
      <w:pPr>
        <w:numPr>
          <w:ilvl w:val="0"/>
          <w:numId w:val="1"/>
        </w:numPr>
        <w:spacing w:line="240" w:lineRule="auto"/>
        <w:contextualSpacing/>
        <w:jc w:val="center"/>
        <w:rPr>
          <w:rFonts w:ascii="Arial" w:hAnsi="Arial" w:cs="Arial"/>
          <w:b/>
        </w:rPr>
      </w:pPr>
      <w:r w:rsidRPr="00284B0E">
        <w:rPr>
          <w:rFonts w:ascii="Arial" w:hAnsi="Arial" w:cs="Arial"/>
          <w:b/>
        </w:rPr>
        <w:t>Úvodní</w:t>
      </w:r>
      <w:r w:rsidRPr="00284B0E">
        <w:rPr>
          <w:rFonts w:ascii="Arial" w:eastAsia="Franklin Gothic Book" w:hAnsi="Arial" w:cs="Arial"/>
          <w:b/>
        </w:rPr>
        <w:t xml:space="preserve"> </w:t>
      </w:r>
      <w:r w:rsidRPr="00284B0E">
        <w:rPr>
          <w:rFonts w:ascii="Arial" w:hAnsi="Arial" w:cs="Arial"/>
          <w:b/>
        </w:rPr>
        <w:t>ustanovení</w:t>
      </w:r>
    </w:p>
    <w:p w14:paraId="01D98AFC" w14:textId="77777777" w:rsidR="0077227C" w:rsidRPr="00284B0E" w:rsidRDefault="0077227C" w:rsidP="0077227C">
      <w:pPr>
        <w:spacing w:line="240" w:lineRule="auto"/>
        <w:ind w:left="360"/>
        <w:contextualSpacing/>
        <w:rPr>
          <w:rFonts w:ascii="Arial" w:hAnsi="Arial" w:cs="Arial"/>
          <w:b/>
        </w:rPr>
      </w:pPr>
    </w:p>
    <w:p w14:paraId="11B5A71D" w14:textId="77777777" w:rsidR="0077227C" w:rsidRPr="00284B0E" w:rsidRDefault="0077227C" w:rsidP="00C70FF4">
      <w:pPr>
        <w:numPr>
          <w:ilvl w:val="1"/>
          <w:numId w:val="2"/>
        </w:numPr>
        <w:spacing w:line="240" w:lineRule="auto"/>
        <w:ind w:left="720" w:hanging="720"/>
        <w:contextualSpacing/>
        <w:rPr>
          <w:rFonts w:ascii="Arial" w:eastAsia="Franklin Gothic Book" w:hAnsi="Arial" w:cs="Arial"/>
        </w:rPr>
      </w:pPr>
      <w:r w:rsidRPr="00284B0E">
        <w:rPr>
          <w:rFonts w:ascii="Arial" w:hAnsi="Arial" w:cs="Arial"/>
        </w:rPr>
        <w:t>Poskytovatel</w:t>
      </w:r>
      <w:r w:rsidRPr="00284B0E">
        <w:rPr>
          <w:rFonts w:ascii="Arial" w:eastAsia="Franklin Gothic Book" w:hAnsi="Arial" w:cs="Arial"/>
        </w:rPr>
        <w:t xml:space="preserve"> </w:t>
      </w:r>
      <w:r w:rsidRPr="00284B0E">
        <w:rPr>
          <w:rFonts w:ascii="Arial" w:hAnsi="Arial" w:cs="Arial"/>
        </w:rPr>
        <w:t>vykonává</w:t>
      </w:r>
      <w:r w:rsidRPr="00284B0E">
        <w:rPr>
          <w:rFonts w:ascii="Arial" w:eastAsia="Franklin Gothic Book" w:hAnsi="Arial" w:cs="Arial"/>
        </w:rPr>
        <w:t xml:space="preserve"> </w:t>
      </w:r>
      <w:r w:rsidRPr="00284B0E">
        <w:rPr>
          <w:rFonts w:ascii="Arial" w:hAnsi="Arial" w:cs="Arial"/>
        </w:rPr>
        <w:t>činnost na</w:t>
      </w:r>
      <w:r w:rsidRPr="00284B0E">
        <w:rPr>
          <w:rFonts w:ascii="Arial" w:eastAsia="Franklin Gothic Book" w:hAnsi="Arial" w:cs="Arial"/>
        </w:rPr>
        <w:t xml:space="preserve"> </w:t>
      </w:r>
      <w:r w:rsidRPr="00284B0E">
        <w:rPr>
          <w:rFonts w:ascii="Arial" w:hAnsi="Arial" w:cs="Arial"/>
        </w:rPr>
        <w:t>základě</w:t>
      </w:r>
      <w:r w:rsidRPr="00284B0E">
        <w:rPr>
          <w:rFonts w:ascii="Arial" w:eastAsia="Franklin Gothic Book" w:hAnsi="Arial" w:cs="Arial"/>
        </w:rPr>
        <w:t xml:space="preserve"> </w:t>
      </w:r>
      <w:r w:rsidRPr="00284B0E">
        <w:rPr>
          <w:rFonts w:ascii="Arial" w:hAnsi="Arial" w:cs="Arial"/>
        </w:rPr>
        <w:t>živnostenského</w:t>
      </w:r>
      <w:r w:rsidRPr="00284B0E">
        <w:rPr>
          <w:rFonts w:ascii="Arial" w:eastAsia="Franklin Gothic Book" w:hAnsi="Arial" w:cs="Arial"/>
        </w:rPr>
        <w:t xml:space="preserve"> </w:t>
      </w:r>
      <w:r w:rsidRPr="00284B0E">
        <w:rPr>
          <w:rFonts w:ascii="Arial" w:hAnsi="Arial" w:cs="Arial"/>
        </w:rPr>
        <w:t>oprávnění.</w:t>
      </w:r>
    </w:p>
    <w:p w14:paraId="06289973" w14:textId="68C13058" w:rsidR="00C159C2" w:rsidRDefault="0077227C" w:rsidP="00C70FF4">
      <w:pPr>
        <w:numPr>
          <w:ilvl w:val="1"/>
          <w:numId w:val="2"/>
        </w:numPr>
        <w:spacing w:line="240" w:lineRule="auto"/>
        <w:ind w:left="720" w:hanging="720"/>
        <w:contextualSpacing/>
        <w:rPr>
          <w:rFonts w:ascii="Arial" w:eastAsia="Franklin Gothic Book" w:hAnsi="Arial" w:cs="Arial"/>
        </w:rPr>
      </w:pPr>
      <w:r w:rsidRPr="00284B0E">
        <w:rPr>
          <w:rFonts w:ascii="Arial" w:hAnsi="Arial" w:cs="Arial"/>
        </w:rPr>
        <w:t>Objednatel je</w:t>
      </w:r>
      <w:r w:rsidRPr="00284B0E">
        <w:rPr>
          <w:rFonts w:ascii="Arial" w:eastAsia="Franklin Gothic Book" w:hAnsi="Arial" w:cs="Arial"/>
        </w:rPr>
        <w:t xml:space="preserve"> </w:t>
      </w:r>
      <w:r w:rsidR="00C159C2">
        <w:rPr>
          <w:rFonts w:ascii="Arial" w:eastAsia="Franklin Gothic Book" w:hAnsi="Arial" w:cs="Arial"/>
        </w:rPr>
        <w:t>příspěvkovou organizací zřízenou Libereckým krajem dle zřizovací listiny z 9. prosince 2021.</w:t>
      </w:r>
    </w:p>
    <w:p w14:paraId="1492FB09" w14:textId="0F505A65" w:rsidR="0077227C" w:rsidRPr="00284B0E" w:rsidRDefault="00FF4811" w:rsidP="00C70FF4">
      <w:pPr>
        <w:numPr>
          <w:ilvl w:val="1"/>
          <w:numId w:val="2"/>
        </w:numPr>
        <w:spacing w:line="240" w:lineRule="auto"/>
        <w:ind w:left="720" w:hanging="720"/>
        <w:contextualSpacing/>
        <w:rPr>
          <w:rFonts w:ascii="Arial" w:eastAsia="Franklin Gothic Book" w:hAnsi="Arial" w:cs="Arial"/>
        </w:rPr>
      </w:pPr>
      <w:r w:rsidRPr="00284B0E">
        <w:rPr>
          <w:rFonts w:ascii="Arial" w:hAnsi="Arial" w:cs="Arial"/>
        </w:rPr>
        <w:t xml:space="preserve"> Objednatel je pořadatelem výstavy s</w:t>
      </w:r>
      <w:r w:rsidR="00C70FF4">
        <w:rPr>
          <w:rFonts w:ascii="Arial" w:hAnsi="Arial" w:cs="Arial"/>
        </w:rPr>
        <w:t xml:space="preserve"> pracovním </w:t>
      </w:r>
      <w:r w:rsidRPr="00284B0E">
        <w:rPr>
          <w:rFonts w:ascii="Arial" w:hAnsi="Arial" w:cs="Arial"/>
        </w:rPr>
        <w:t>názvem „</w:t>
      </w:r>
      <w:r w:rsidR="00C159C2" w:rsidRPr="00C70FF4">
        <w:rPr>
          <w:rFonts w:ascii="Arial" w:hAnsi="Arial" w:cs="Arial"/>
          <w:b/>
          <w:bCs/>
        </w:rPr>
        <w:t>Oktobergruppe</w:t>
      </w:r>
      <w:r w:rsidRPr="00284B0E">
        <w:rPr>
          <w:rFonts w:ascii="Arial" w:hAnsi="Arial" w:cs="Arial"/>
        </w:rPr>
        <w:t>“</w:t>
      </w:r>
      <w:r w:rsidR="00C159C2">
        <w:rPr>
          <w:rFonts w:ascii="Arial" w:hAnsi="Arial" w:cs="Arial"/>
        </w:rPr>
        <w:t xml:space="preserve"> (dále jen Výstava)</w:t>
      </w:r>
      <w:r w:rsidRPr="00284B0E">
        <w:rPr>
          <w:rFonts w:ascii="Arial" w:hAnsi="Arial" w:cs="Arial"/>
        </w:rPr>
        <w:t>.</w:t>
      </w:r>
      <w:r w:rsidR="00C159C2">
        <w:rPr>
          <w:rFonts w:ascii="Arial" w:hAnsi="Arial" w:cs="Arial"/>
        </w:rPr>
        <w:t xml:space="preserve"> </w:t>
      </w:r>
      <w:r w:rsidRPr="00284B0E">
        <w:rPr>
          <w:rFonts w:ascii="Arial" w:hAnsi="Arial" w:cs="Arial"/>
        </w:rPr>
        <w:t xml:space="preserve"> Výstava </w:t>
      </w:r>
      <w:r w:rsidR="00C159C2">
        <w:rPr>
          <w:rFonts w:ascii="Arial" w:hAnsi="Arial" w:cs="Arial"/>
        </w:rPr>
        <w:t xml:space="preserve">by měla být dle schváleného výstavního programu otevřena pro veřejnost </w:t>
      </w:r>
      <w:r w:rsidR="0092341F" w:rsidRPr="00284B0E">
        <w:rPr>
          <w:rFonts w:ascii="Arial" w:hAnsi="Arial" w:cs="Arial"/>
        </w:rPr>
        <w:t>dne</w:t>
      </w:r>
      <w:r w:rsidR="00C159C2">
        <w:rPr>
          <w:rFonts w:ascii="Arial" w:hAnsi="Arial" w:cs="Arial"/>
        </w:rPr>
        <w:t xml:space="preserve"> 7.11. 2025 s trváním do 8. 2. 2026.</w:t>
      </w:r>
    </w:p>
    <w:p w14:paraId="7676D7E6" w14:textId="25170154" w:rsidR="0077227C" w:rsidRPr="00284B0E" w:rsidRDefault="0077227C" w:rsidP="00C70FF4">
      <w:pPr>
        <w:numPr>
          <w:ilvl w:val="1"/>
          <w:numId w:val="2"/>
        </w:numPr>
        <w:spacing w:line="240" w:lineRule="auto"/>
        <w:ind w:left="720" w:hanging="720"/>
        <w:contextualSpacing/>
        <w:rPr>
          <w:rFonts w:ascii="Arial" w:eastAsia="Franklin Gothic Book" w:hAnsi="Arial" w:cs="Arial"/>
        </w:rPr>
      </w:pPr>
      <w:r w:rsidRPr="00284B0E">
        <w:rPr>
          <w:rFonts w:ascii="Arial" w:hAnsi="Arial" w:cs="Arial"/>
        </w:rPr>
        <w:t xml:space="preserve">Předmět této smlouvy je realizován v rámci výstavního projektu s pracovním názvem </w:t>
      </w:r>
      <w:r w:rsidR="00E939B5" w:rsidRPr="00284B0E">
        <w:rPr>
          <w:rFonts w:ascii="Arial" w:hAnsi="Arial" w:cs="Arial"/>
        </w:rPr>
        <w:t>„</w:t>
      </w:r>
      <w:r w:rsidR="00C159C2">
        <w:rPr>
          <w:rFonts w:ascii="Arial" w:hAnsi="Arial" w:cs="Arial"/>
          <w:b/>
          <w:bCs/>
        </w:rPr>
        <w:t>Oktobergruppe</w:t>
      </w:r>
      <w:r w:rsidR="00E939B5" w:rsidRPr="00284B0E">
        <w:rPr>
          <w:rFonts w:ascii="Arial" w:hAnsi="Arial" w:cs="Arial"/>
        </w:rPr>
        <w:t xml:space="preserve">“, jejímž pořadatelem je Objednatel. </w:t>
      </w:r>
    </w:p>
    <w:p w14:paraId="34C8F9A9" w14:textId="32AEEE9B" w:rsidR="00E939B5" w:rsidRPr="00284B0E" w:rsidRDefault="00E939B5" w:rsidP="00C70FF4">
      <w:pPr>
        <w:numPr>
          <w:ilvl w:val="1"/>
          <w:numId w:val="2"/>
        </w:numPr>
        <w:spacing w:line="240" w:lineRule="auto"/>
        <w:ind w:left="720" w:hanging="720"/>
        <w:contextualSpacing/>
        <w:rPr>
          <w:rFonts w:ascii="Arial" w:eastAsia="Franklin Gothic Book" w:hAnsi="Arial" w:cs="Arial"/>
        </w:rPr>
      </w:pPr>
      <w:r w:rsidRPr="00284B0E">
        <w:rPr>
          <w:rFonts w:ascii="Arial" w:hAnsi="Arial" w:cs="Arial"/>
          <w:szCs w:val="22"/>
        </w:rPr>
        <w:t xml:space="preserve">Účelem této </w:t>
      </w:r>
      <w:r w:rsidR="0003747A" w:rsidRPr="00284B0E">
        <w:rPr>
          <w:rFonts w:ascii="Arial" w:hAnsi="Arial" w:cs="Arial"/>
          <w:szCs w:val="22"/>
        </w:rPr>
        <w:t>s</w:t>
      </w:r>
      <w:r w:rsidRPr="00284B0E">
        <w:rPr>
          <w:rFonts w:ascii="Arial" w:hAnsi="Arial" w:cs="Arial"/>
          <w:szCs w:val="22"/>
        </w:rPr>
        <w:t>mlouvy je realizace výstavy</w:t>
      </w:r>
      <w:r w:rsidR="006F74DD" w:rsidRPr="00284B0E">
        <w:rPr>
          <w:rFonts w:ascii="Arial" w:hAnsi="Arial" w:cs="Arial"/>
          <w:szCs w:val="22"/>
        </w:rPr>
        <w:t>.</w:t>
      </w:r>
    </w:p>
    <w:p w14:paraId="16B36070" w14:textId="77777777" w:rsidR="00E93141" w:rsidRPr="00284B0E" w:rsidRDefault="00E93141" w:rsidP="0077227C">
      <w:pPr>
        <w:rPr>
          <w:rFonts w:ascii="Arial" w:hAnsi="Arial" w:cs="Arial"/>
          <w:b/>
          <w:i/>
        </w:rPr>
      </w:pPr>
    </w:p>
    <w:p w14:paraId="4652B0E6" w14:textId="77777777" w:rsidR="0077227C" w:rsidRPr="00284B0E" w:rsidRDefault="0077227C" w:rsidP="0077227C">
      <w:pPr>
        <w:rPr>
          <w:rFonts w:ascii="Arial" w:hAnsi="Arial" w:cs="Arial"/>
          <w:b/>
          <w:i/>
        </w:rPr>
      </w:pPr>
    </w:p>
    <w:p w14:paraId="6D593DA5" w14:textId="77777777" w:rsidR="0077227C" w:rsidRPr="00284B0E" w:rsidRDefault="0077227C" w:rsidP="0077227C">
      <w:pPr>
        <w:numPr>
          <w:ilvl w:val="0"/>
          <w:numId w:val="2"/>
        </w:numPr>
        <w:spacing w:line="240" w:lineRule="auto"/>
        <w:contextualSpacing/>
        <w:jc w:val="center"/>
        <w:rPr>
          <w:rFonts w:ascii="Arial" w:hAnsi="Arial" w:cs="Arial"/>
          <w:b/>
          <w:i/>
        </w:rPr>
      </w:pPr>
      <w:r w:rsidRPr="00284B0E">
        <w:rPr>
          <w:rFonts w:ascii="Arial" w:hAnsi="Arial" w:cs="Arial"/>
          <w:b/>
        </w:rPr>
        <w:t>Předmět smlouvy</w:t>
      </w:r>
    </w:p>
    <w:p w14:paraId="139ED7D5" w14:textId="77777777" w:rsidR="0077227C" w:rsidRPr="00284B0E" w:rsidRDefault="0077227C" w:rsidP="0077227C">
      <w:pPr>
        <w:spacing w:line="240" w:lineRule="auto"/>
        <w:rPr>
          <w:rFonts w:ascii="Arial" w:hAnsi="Arial" w:cs="Arial"/>
          <w:b/>
          <w:i/>
        </w:rPr>
      </w:pPr>
    </w:p>
    <w:p w14:paraId="4FCAC7A4" w14:textId="63AEBF51" w:rsidR="0077227C" w:rsidRPr="00284B0E" w:rsidRDefault="0077227C" w:rsidP="00C70FF4">
      <w:pPr>
        <w:numPr>
          <w:ilvl w:val="1"/>
          <w:numId w:val="2"/>
        </w:numPr>
        <w:spacing w:line="240" w:lineRule="auto"/>
        <w:ind w:left="709" w:hanging="709"/>
        <w:contextualSpacing/>
        <w:rPr>
          <w:rFonts w:ascii="Arial" w:hAnsi="Arial" w:cs="Arial"/>
        </w:rPr>
      </w:pPr>
      <w:r w:rsidRPr="00284B0E">
        <w:rPr>
          <w:rFonts w:ascii="Arial" w:hAnsi="Arial" w:cs="Arial"/>
        </w:rPr>
        <w:t>Předmětem této smlouvy je závazek Poskytovatele posk</w:t>
      </w:r>
      <w:r w:rsidR="0003747A" w:rsidRPr="00284B0E">
        <w:rPr>
          <w:rFonts w:ascii="Arial" w:hAnsi="Arial" w:cs="Arial"/>
        </w:rPr>
        <w:t>ytnout</w:t>
      </w:r>
      <w:r w:rsidRPr="00284B0E">
        <w:rPr>
          <w:rFonts w:ascii="Arial" w:hAnsi="Arial" w:cs="Arial"/>
        </w:rPr>
        <w:t xml:space="preserve"> Objednateli </w:t>
      </w:r>
      <w:r w:rsidR="0003747A" w:rsidRPr="00284B0E">
        <w:rPr>
          <w:rFonts w:ascii="Arial" w:hAnsi="Arial" w:cs="Arial"/>
        </w:rPr>
        <w:t>plnění spočívající v </w:t>
      </w:r>
      <w:r w:rsidR="00A80235" w:rsidRPr="00284B0E">
        <w:rPr>
          <w:rFonts w:ascii="Arial" w:hAnsi="Arial" w:cs="Arial"/>
        </w:rPr>
        <w:t xml:space="preserve">provedení </w:t>
      </w:r>
      <w:r w:rsidR="0003747A" w:rsidRPr="00284B0E">
        <w:rPr>
          <w:rFonts w:ascii="Arial" w:hAnsi="Arial" w:cs="Arial"/>
        </w:rPr>
        <w:t>odborn</w:t>
      </w:r>
      <w:r w:rsidR="00A80235" w:rsidRPr="00284B0E">
        <w:rPr>
          <w:rFonts w:ascii="Arial" w:hAnsi="Arial" w:cs="Arial"/>
        </w:rPr>
        <w:t>é</w:t>
      </w:r>
      <w:r w:rsidR="0003747A" w:rsidRPr="00284B0E">
        <w:rPr>
          <w:rFonts w:ascii="Arial" w:hAnsi="Arial" w:cs="Arial"/>
        </w:rPr>
        <w:t xml:space="preserve"> kurátorsk</w:t>
      </w:r>
      <w:r w:rsidR="00A80235" w:rsidRPr="00284B0E">
        <w:rPr>
          <w:rFonts w:ascii="Arial" w:hAnsi="Arial" w:cs="Arial"/>
        </w:rPr>
        <w:t>é</w:t>
      </w:r>
      <w:r w:rsidR="0003747A" w:rsidRPr="00284B0E">
        <w:rPr>
          <w:rFonts w:ascii="Arial" w:hAnsi="Arial" w:cs="Arial"/>
        </w:rPr>
        <w:t xml:space="preserve"> příprav</w:t>
      </w:r>
      <w:r w:rsidR="00A80235" w:rsidRPr="00284B0E">
        <w:rPr>
          <w:rFonts w:ascii="Arial" w:hAnsi="Arial" w:cs="Arial"/>
        </w:rPr>
        <w:t>y</w:t>
      </w:r>
      <w:r w:rsidR="0003747A" w:rsidRPr="00284B0E">
        <w:rPr>
          <w:rFonts w:ascii="Arial" w:hAnsi="Arial" w:cs="Arial"/>
        </w:rPr>
        <w:t xml:space="preserve"> výstavy a </w:t>
      </w:r>
      <w:r w:rsidR="00A80235" w:rsidRPr="00284B0E">
        <w:rPr>
          <w:rFonts w:ascii="Arial" w:hAnsi="Arial" w:cs="Arial"/>
        </w:rPr>
        <w:t>poskytnutí souvisejících služeb a</w:t>
      </w:r>
      <w:r w:rsidR="0003747A" w:rsidRPr="00284B0E">
        <w:rPr>
          <w:rFonts w:ascii="Arial" w:hAnsi="Arial" w:cs="Arial"/>
        </w:rPr>
        <w:t xml:space="preserve"> plnění </w:t>
      </w:r>
      <w:r w:rsidRPr="00284B0E">
        <w:rPr>
          <w:rFonts w:ascii="Arial" w:hAnsi="Arial" w:cs="Arial"/>
        </w:rPr>
        <w:t>dále specifikovan</w:t>
      </w:r>
      <w:r w:rsidR="00A80235" w:rsidRPr="00284B0E">
        <w:rPr>
          <w:rFonts w:ascii="Arial" w:hAnsi="Arial" w:cs="Arial"/>
        </w:rPr>
        <w:t>ých</w:t>
      </w:r>
      <w:r w:rsidRPr="00284B0E">
        <w:rPr>
          <w:rFonts w:ascii="Arial" w:hAnsi="Arial" w:cs="Arial"/>
        </w:rPr>
        <w:t xml:space="preserve"> v příloze č. 1 této smlouvy</w:t>
      </w:r>
      <w:r w:rsidR="0003747A" w:rsidRPr="00284B0E">
        <w:rPr>
          <w:rFonts w:ascii="Arial" w:hAnsi="Arial" w:cs="Arial"/>
        </w:rPr>
        <w:t xml:space="preserve"> (dále společně jako „</w:t>
      </w:r>
      <w:r w:rsidR="0003747A" w:rsidRPr="00284B0E">
        <w:rPr>
          <w:rFonts w:ascii="Arial" w:hAnsi="Arial" w:cs="Arial"/>
          <w:b/>
          <w:bCs/>
        </w:rPr>
        <w:t>služby</w:t>
      </w:r>
      <w:r w:rsidR="0003747A" w:rsidRPr="00284B0E">
        <w:rPr>
          <w:rFonts w:ascii="Arial" w:hAnsi="Arial" w:cs="Arial"/>
        </w:rPr>
        <w:t>“)</w:t>
      </w:r>
      <w:r w:rsidRPr="00284B0E">
        <w:rPr>
          <w:rFonts w:ascii="Arial" w:hAnsi="Arial" w:cs="Arial"/>
        </w:rPr>
        <w:t>, a to v rozsahu a za podmínek stanovených touto smlouvou a závazek Objednatele uhradit Poskytovateli za poskyt</w:t>
      </w:r>
      <w:r w:rsidR="0003747A" w:rsidRPr="00284B0E">
        <w:rPr>
          <w:rFonts w:ascii="Arial" w:hAnsi="Arial" w:cs="Arial"/>
        </w:rPr>
        <w:t>nuté</w:t>
      </w:r>
      <w:r w:rsidRPr="00284B0E">
        <w:rPr>
          <w:rFonts w:ascii="Arial" w:hAnsi="Arial" w:cs="Arial"/>
        </w:rPr>
        <w:t xml:space="preserve"> služby smluvenou odměnu</w:t>
      </w:r>
      <w:r w:rsidR="00C23237">
        <w:rPr>
          <w:rFonts w:ascii="Arial" w:hAnsi="Arial" w:cs="Arial"/>
        </w:rPr>
        <w:t xml:space="preserve"> a veškerou součinnost nezbytnou pro plnění dle této smlouvy a naplnění jejího </w:t>
      </w:r>
      <w:r w:rsidR="00201262">
        <w:rPr>
          <w:rFonts w:ascii="Arial" w:hAnsi="Arial" w:cs="Arial"/>
        </w:rPr>
        <w:t>účelu</w:t>
      </w:r>
      <w:r w:rsidRPr="00284B0E">
        <w:rPr>
          <w:rFonts w:ascii="Arial" w:hAnsi="Arial" w:cs="Arial"/>
        </w:rPr>
        <w:t>.</w:t>
      </w:r>
      <w:r w:rsidR="0003747A" w:rsidRPr="00284B0E">
        <w:rPr>
          <w:rFonts w:ascii="Arial" w:hAnsi="Arial" w:cs="Arial"/>
        </w:rPr>
        <w:t xml:space="preserve"> Plnění bude poskytnuto na vlastní náklady a nebezpečí Poskytovatele.</w:t>
      </w:r>
    </w:p>
    <w:p w14:paraId="18B09A30" w14:textId="0D5EAF79" w:rsidR="0077227C" w:rsidRPr="00284B0E" w:rsidRDefault="00600FD1" w:rsidP="00C70FF4">
      <w:pPr>
        <w:numPr>
          <w:ilvl w:val="1"/>
          <w:numId w:val="2"/>
        </w:numPr>
        <w:spacing w:line="240" w:lineRule="auto"/>
        <w:ind w:left="709" w:hanging="709"/>
        <w:contextualSpacing/>
        <w:rPr>
          <w:rFonts w:ascii="Arial" w:hAnsi="Arial" w:cs="Arial"/>
        </w:rPr>
      </w:pPr>
      <w:r w:rsidRPr="00284B0E">
        <w:rPr>
          <w:rFonts w:ascii="Arial" w:hAnsi="Arial" w:cs="Arial"/>
        </w:rPr>
        <w:t>Bližší specifikace služeb a č</w:t>
      </w:r>
      <w:r w:rsidR="0077227C" w:rsidRPr="00284B0E">
        <w:rPr>
          <w:rFonts w:ascii="Arial" w:hAnsi="Arial" w:cs="Arial"/>
        </w:rPr>
        <w:t xml:space="preserve">asový harmonogram </w:t>
      </w:r>
      <w:r w:rsidR="0003747A" w:rsidRPr="00284B0E">
        <w:rPr>
          <w:rFonts w:ascii="Arial" w:hAnsi="Arial" w:cs="Arial"/>
        </w:rPr>
        <w:t xml:space="preserve">poskytování služeb je uveden v příloze č. 1 této smlouvy. </w:t>
      </w:r>
    </w:p>
    <w:p w14:paraId="13E0EF8A" w14:textId="6DFFAC43" w:rsidR="0077227C" w:rsidRPr="00284B0E" w:rsidRDefault="0077227C" w:rsidP="00C70FF4">
      <w:pPr>
        <w:numPr>
          <w:ilvl w:val="1"/>
          <w:numId w:val="2"/>
        </w:numPr>
        <w:spacing w:line="240" w:lineRule="auto"/>
        <w:ind w:left="709" w:hanging="709"/>
        <w:contextualSpacing/>
        <w:rPr>
          <w:rFonts w:ascii="Arial" w:hAnsi="Arial" w:cs="Arial"/>
        </w:rPr>
      </w:pPr>
      <w:r w:rsidRPr="00284B0E">
        <w:rPr>
          <w:rFonts w:ascii="Arial" w:hAnsi="Arial" w:cs="Arial"/>
        </w:rPr>
        <w:t>Poskytovatel prohlašuje, že mu nic nebrání v tom, vykonávat činnosti dle této smlouvy.</w:t>
      </w:r>
    </w:p>
    <w:p w14:paraId="37523B0E" w14:textId="77777777" w:rsidR="0077227C" w:rsidRPr="00284B0E" w:rsidRDefault="0077227C" w:rsidP="00C70FF4">
      <w:pPr>
        <w:spacing w:line="240" w:lineRule="auto"/>
        <w:ind w:left="360"/>
        <w:contextualSpacing/>
        <w:rPr>
          <w:rFonts w:ascii="Arial" w:hAnsi="Arial" w:cs="Arial"/>
          <w:b/>
        </w:rPr>
      </w:pPr>
    </w:p>
    <w:p w14:paraId="773EBC7D" w14:textId="673EC426" w:rsidR="00DE4B7A" w:rsidRPr="00284B0E" w:rsidRDefault="00DE4B7A" w:rsidP="00DE4B7A">
      <w:pPr>
        <w:numPr>
          <w:ilvl w:val="0"/>
          <w:numId w:val="2"/>
        </w:numPr>
        <w:spacing w:line="240" w:lineRule="auto"/>
        <w:contextualSpacing/>
        <w:jc w:val="center"/>
        <w:rPr>
          <w:rFonts w:ascii="Arial" w:hAnsi="Arial" w:cs="Arial"/>
          <w:b/>
        </w:rPr>
      </w:pPr>
      <w:r w:rsidRPr="00284B0E">
        <w:rPr>
          <w:rFonts w:ascii="Arial" w:hAnsi="Arial" w:cs="Arial"/>
          <w:b/>
        </w:rPr>
        <w:t>Termín plnění a místo plnění</w:t>
      </w:r>
    </w:p>
    <w:p w14:paraId="56855755" w14:textId="77777777" w:rsidR="00DE4B7A" w:rsidRPr="00284B0E" w:rsidRDefault="00DE4B7A" w:rsidP="00DE4B7A">
      <w:pPr>
        <w:jc w:val="center"/>
        <w:rPr>
          <w:rFonts w:ascii="Arial" w:hAnsi="Arial" w:cs="Arial"/>
          <w:b/>
          <w:szCs w:val="22"/>
        </w:rPr>
      </w:pPr>
    </w:p>
    <w:p w14:paraId="48E5878A" w14:textId="76FDC70E" w:rsidR="00DE4B7A" w:rsidRPr="00284B0E" w:rsidRDefault="00DE4B7A" w:rsidP="00C70FF4">
      <w:pPr>
        <w:numPr>
          <w:ilvl w:val="1"/>
          <w:numId w:val="2"/>
        </w:numPr>
        <w:spacing w:line="240" w:lineRule="auto"/>
        <w:ind w:left="709" w:hanging="709"/>
        <w:contextualSpacing/>
        <w:rPr>
          <w:rFonts w:ascii="Arial" w:hAnsi="Arial" w:cs="Arial"/>
          <w:szCs w:val="22"/>
        </w:rPr>
      </w:pPr>
      <w:r w:rsidRPr="00284B0E">
        <w:rPr>
          <w:rFonts w:ascii="Arial" w:hAnsi="Arial" w:cs="Arial"/>
        </w:rPr>
        <w:t>Poskytovatel</w:t>
      </w:r>
      <w:r w:rsidRPr="00284B0E">
        <w:rPr>
          <w:rFonts w:ascii="Arial" w:hAnsi="Arial" w:cs="Arial"/>
          <w:szCs w:val="22"/>
        </w:rPr>
        <w:t xml:space="preserve"> se podpisem této smlouvy zavazuje poskytovat služby, tedy zejména zajistit odbornou přípravu a realizaci výstavy v termínech dle harmonogramu v </w:t>
      </w:r>
      <w:r w:rsidR="00600FD1" w:rsidRPr="00284B0E">
        <w:rPr>
          <w:rFonts w:ascii="Arial" w:hAnsi="Arial" w:cs="Arial"/>
          <w:szCs w:val="22"/>
        </w:rPr>
        <w:t>p</w:t>
      </w:r>
      <w:r w:rsidRPr="00284B0E">
        <w:rPr>
          <w:rFonts w:ascii="Arial" w:hAnsi="Arial" w:cs="Arial"/>
          <w:szCs w:val="22"/>
        </w:rPr>
        <w:t>říloze č. 1.</w:t>
      </w:r>
      <w:r w:rsidR="00076BA1">
        <w:rPr>
          <w:rFonts w:ascii="Arial" w:hAnsi="Arial" w:cs="Arial"/>
          <w:szCs w:val="22"/>
        </w:rPr>
        <w:t xml:space="preserve"> Nedohodnou-li se strany písemně formou číslovaných dodatků k této smlouvě jinak, je poskytovatel povinen plnit předmět této smlouvy v termínech uvedených v příloze č. 1 této smlouvy.  </w:t>
      </w:r>
    </w:p>
    <w:p w14:paraId="0EC9DF04" w14:textId="4D52B4F7" w:rsidR="00DE4B7A" w:rsidRPr="00284B0E" w:rsidRDefault="00DE4B7A" w:rsidP="00C70FF4">
      <w:pPr>
        <w:numPr>
          <w:ilvl w:val="1"/>
          <w:numId w:val="2"/>
        </w:numPr>
        <w:spacing w:line="240" w:lineRule="auto"/>
        <w:ind w:left="709" w:hanging="709"/>
        <w:contextualSpacing/>
        <w:rPr>
          <w:rFonts w:ascii="Arial" w:hAnsi="Arial" w:cs="Arial"/>
          <w:szCs w:val="22"/>
        </w:rPr>
      </w:pPr>
      <w:r w:rsidRPr="00284B0E">
        <w:rPr>
          <w:rFonts w:ascii="Arial" w:hAnsi="Arial" w:cs="Arial"/>
          <w:szCs w:val="22"/>
        </w:rPr>
        <w:t xml:space="preserve">Místem plnění je </w:t>
      </w:r>
      <w:r w:rsidR="00C159C2">
        <w:rPr>
          <w:rFonts w:ascii="Arial" w:hAnsi="Arial" w:cs="Arial"/>
          <w:szCs w:val="22"/>
        </w:rPr>
        <w:t>Oblastní galerie Liberec.</w:t>
      </w:r>
    </w:p>
    <w:p w14:paraId="237BB375" w14:textId="77777777" w:rsidR="0077227C" w:rsidRPr="00284B0E" w:rsidRDefault="0077227C" w:rsidP="00C23237">
      <w:pPr>
        <w:spacing w:line="240" w:lineRule="auto"/>
        <w:contextualSpacing/>
        <w:jc w:val="both"/>
        <w:rPr>
          <w:rFonts w:ascii="Arial" w:hAnsi="Arial" w:cs="Arial"/>
          <w:b/>
        </w:rPr>
      </w:pPr>
    </w:p>
    <w:p w14:paraId="5BA058A2" w14:textId="77777777" w:rsidR="0077227C" w:rsidRPr="00284B0E" w:rsidRDefault="0077227C" w:rsidP="0077227C">
      <w:pPr>
        <w:numPr>
          <w:ilvl w:val="0"/>
          <w:numId w:val="2"/>
        </w:numPr>
        <w:spacing w:line="240" w:lineRule="auto"/>
        <w:contextualSpacing/>
        <w:jc w:val="center"/>
        <w:rPr>
          <w:rFonts w:ascii="Arial" w:hAnsi="Arial" w:cs="Arial"/>
          <w:b/>
        </w:rPr>
      </w:pPr>
      <w:r w:rsidRPr="00284B0E">
        <w:rPr>
          <w:rFonts w:ascii="Arial" w:hAnsi="Arial" w:cs="Arial"/>
          <w:b/>
        </w:rPr>
        <w:t>Odměna za poskytování služeb a platební podmínky</w:t>
      </w:r>
    </w:p>
    <w:p w14:paraId="6F18DA9F" w14:textId="77777777" w:rsidR="00DE4B7A" w:rsidRPr="00284B0E" w:rsidRDefault="00DE4B7A" w:rsidP="00DE4B7A">
      <w:pPr>
        <w:spacing w:line="240" w:lineRule="auto"/>
        <w:ind w:left="360"/>
        <w:contextualSpacing/>
        <w:rPr>
          <w:rFonts w:ascii="Arial" w:hAnsi="Arial" w:cs="Arial"/>
          <w:b/>
        </w:rPr>
      </w:pPr>
    </w:p>
    <w:p w14:paraId="554BFD5C" w14:textId="7E9B0FD3" w:rsidR="00DE4B7A" w:rsidRPr="00284B0E" w:rsidRDefault="00DE4B7A" w:rsidP="00C70FF4">
      <w:pPr>
        <w:numPr>
          <w:ilvl w:val="1"/>
          <w:numId w:val="2"/>
        </w:numPr>
        <w:spacing w:line="240" w:lineRule="auto"/>
        <w:ind w:left="709" w:hanging="709"/>
        <w:contextualSpacing/>
        <w:rPr>
          <w:rFonts w:ascii="Arial" w:hAnsi="Arial" w:cs="Arial"/>
          <w:szCs w:val="22"/>
        </w:rPr>
      </w:pPr>
      <w:r w:rsidRPr="00284B0E">
        <w:rPr>
          <w:rFonts w:ascii="Arial" w:hAnsi="Arial" w:cs="Arial"/>
        </w:rPr>
        <w:t>Objednatel se zavazuje za poskytnutí služeb uhradit Poskytovateli celkovou odměnu ve</w:t>
      </w:r>
      <w:r w:rsidRPr="00284B0E">
        <w:rPr>
          <w:rFonts w:ascii="Arial" w:hAnsi="Arial" w:cs="Arial"/>
          <w:szCs w:val="22"/>
        </w:rPr>
        <w:t xml:space="preserve"> výš</w:t>
      </w:r>
      <w:r w:rsidR="00C159C2">
        <w:rPr>
          <w:rFonts w:ascii="Arial" w:hAnsi="Arial" w:cs="Arial"/>
          <w:szCs w:val="22"/>
        </w:rPr>
        <w:t>i 190.000</w:t>
      </w:r>
      <w:r w:rsidRPr="00284B0E">
        <w:rPr>
          <w:rFonts w:ascii="Arial" w:hAnsi="Arial" w:cs="Arial"/>
          <w:szCs w:val="22"/>
        </w:rPr>
        <w:t xml:space="preserve">,- Kč (slovy </w:t>
      </w:r>
      <w:r w:rsidR="00C159C2">
        <w:rPr>
          <w:rFonts w:ascii="Arial" w:hAnsi="Arial" w:cs="Arial"/>
          <w:szCs w:val="22"/>
        </w:rPr>
        <w:t>sto</w:t>
      </w:r>
      <w:r w:rsidR="00B65238">
        <w:rPr>
          <w:rFonts w:ascii="Arial" w:hAnsi="Arial" w:cs="Arial"/>
          <w:szCs w:val="22"/>
        </w:rPr>
        <w:t xml:space="preserve"> </w:t>
      </w:r>
      <w:r w:rsidR="00C159C2">
        <w:rPr>
          <w:rFonts w:ascii="Arial" w:hAnsi="Arial" w:cs="Arial"/>
          <w:szCs w:val="22"/>
        </w:rPr>
        <w:t>devadesát</w:t>
      </w:r>
      <w:r w:rsidR="00B65238">
        <w:rPr>
          <w:rFonts w:ascii="Arial" w:hAnsi="Arial" w:cs="Arial"/>
          <w:szCs w:val="22"/>
        </w:rPr>
        <w:t xml:space="preserve"> </w:t>
      </w:r>
      <w:r w:rsidR="00C159C2">
        <w:rPr>
          <w:rFonts w:ascii="Arial" w:hAnsi="Arial" w:cs="Arial"/>
          <w:szCs w:val="22"/>
        </w:rPr>
        <w:t>tisíc</w:t>
      </w:r>
      <w:r w:rsidRPr="00284B0E">
        <w:rPr>
          <w:rFonts w:ascii="Arial" w:hAnsi="Arial" w:cs="Arial"/>
          <w:szCs w:val="22"/>
        </w:rPr>
        <w:t xml:space="preserve"> korun českých). Poskytovatel není plátcem DPH. </w:t>
      </w:r>
    </w:p>
    <w:p w14:paraId="44B0A1AD" w14:textId="709E813D" w:rsidR="007A290A" w:rsidRPr="00284B0E" w:rsidRDefault="00DE4B7A" w:rsidP="00C70FF4">
      <w:pPr>
        <w:numPr>
          <w:ilvl w:val="1"/>
          <w:numId w:val="2"/>
        </w:numPr>
        <w:spacing w:line="240" w:lineRule="auto"/>
        <w:ind w:left="709" w:hanging="709"/>
        <w:contextualSpacing/>
        <w:rPr>
          <w:rFonts w:ascii="Arial" w:hAnsi="Arial" w:cs="Arial"/>
        </w:rPr>
      </w:pPr>
      <w:r w:rsidRPr="00284B0E">
        <w:rPr>
          <w:rFonts w:ascii="Arial" w:hAnsi="Arial" w:cs="Arial"/>
          <w:szCs w:val="22"/>
        </w:rPr>
        <w:t xml:space="preserve">Smluvní strany podpisem této smlouvy potvrzují, že dohodnutá odměna specifikovaná v odst. 4.1 </w:t>
      </w:r>
      <w:r w:rsidR="007A290A" w:rsidRPr="00284B0E">
        <w:rPr>
          <w:rFonts w:ascii="Arial" w:hAnsi="Arial" w:cs="Arial"/>
          <w:szCs w:val="22"/>
        </w:rPr>
        <w:t xml:space="preserve">je konečná a nepřekročitelná </w:t>
      </w:r>
      <w:r w:rsidRPr="00284B0E">
        <w:rPr>
          <w:rFonts w:ascii="Arial" w:hAnsi="Arial" w:cs="Arial"/>
          <w:szCs w:val="22"/>
        </w:rPr>
        <w:t xml:space="preserve">a zahrnuje veškeré plnění </w:t>
      </w:r>
      <w:r w:rsidR="007A290A" w:rsidRPr="00284B0E">
        <w:rPr>
          <w:rFonts w:ascii="Arial" w:hAnsi="Arial" w:cs="Arial"/>
          <w:szCs w:val="22"/>
        </w:rPr>
        <w:t>Poskytovatele</w:t>
      </w:r>
      <w:r w:rsidRPr="00284B0E">
        <w:rPr>
          <w:rFonts w:ascii="Arial" w:hAnsi="Arial" w:cs="Arial"/>
          <w:szCs w:val="22"/>
        </w:rPr>
        <w:t xml:space="preserve"> směřující ke splnění požadavků Objednatele </w:t>
      </w:r>
      <w:r w:rsidR="007A290A" w:rsidRPr="00284B0E">
        <w:rPr>
          <w:rFonts w:ascii="Arial" w:hAnsi="Arial" w:cs="Arial"/>
          <w:szCs w:val="22"/>
        </w:rPr>
        <w:t xml:space="preserve">dle této smlouvy. </w:t>
      </w:r>
      <w:r w:rsidR="007A290A" w:rsidRPr="00284B0E">
        <w:rPr>
          <w:rFonts w:ascii="Arial" w:hAnsi="Arial" w:cs="Arial"/>
        </w:rPr>
        <w:t xml:space="preserve">V odměně dle čl. 4.1 jsou zahrnuty veškeré náklady Poskytovatele na poskytování služeb, a to včetně nákladů výslovně v této smlouvě neuvedených. Pro vyloučení pochybností se stanoví, že v odměnách jsou zahrnuty i náklady na poštovné a hovorné v rámci ČR a cestovné. </w:t>
      </w:r>
    </w:p>
    <w:p w14:paraId="6412CB72" w14:textId="0B7180F3" w:rsidR="00DE4B7A" w:rsidRPr="00284B0E" w:rsidRDefault="00DE4B7A" w:rsidP="00C70FF4">
      <w:pPr>
        <w:numPr>
          <w:ilvl w:val="1"/>
          <w:numId w:val="2"/>
        </w:numPr>
        <w:spacing w:line="240" w:lineRule="auto"/>
        <w:ind w:left="709" w:hanging="709"/>
        <w:contextualSpacing/>
        <w:rPr>
          <w:rFonts w:ascii="Arial" w:hAnsi="Arial" w:cs="Arial"/>
          <w:szCs w:val="22"/>
        </w:rPr>
      </w:pPr>
      <w:r w:rsidRPr="00284B0E">
        <w:rPr>
          <w:rFonts w:ascii="Arial" w:hAnsi="Arial" w:cs="Arial"/>
          <w:szCs w:val="22"/>
        </w:rPr>
        <w:t xml:space="preserve">Odměna bude uhrazena Objednatelem ve výši </w:t>
      </w:r>
      <w:r w:rsidR="00284DD9" w:rsidRPr="00C70FF4">
        <w:rPr>
          <w:rFonts w:ascii="Arial" w:hAnsi="Arial" w:cs="Arial"/>
          <w:b/>
          <w:bCs/>
          <w:szCs w:val="22"/>
        </w:rPr>
        <w:t>190</w:t>
      </w:r>
      <w:r w:rsidR="00C70FF4" w:rsidRPr="00C70FF4">
        <w:rPr>
          <w:rFonts w:ascii="Arial" w:hAnsi="Arial" w:cs="Arial"/>
          <w:b/>
          <w:bCs/>
          <w:szCs w:val="22"/>
        </w:rPr>
        <w:t>.</w:t>
      </w:r>
      <w:r w:rsidR="00284DD9" w:rsidRPr="00C70FF4">
        <w:rPr>
          <w:rFonts w:ascii="Arial" w:hAnsi="Arial" w:cs="Arial"/>
          <w:b/>
          <w:bCs/>
          <w:szCs w:val="22"/>
        </w:rPr>
        <w:t>000</w:t>
      </w:r>
      <w:r w:rsidRPr="00C70FF4">
        <w:rPr>
          <w:rFonts w:ascii="Arial" w:hAnsi="Arial" w:cs="Arial"/>
          <w:b/>
          <w:bCs/>
          <w:szCs w:val="22"/>
        </w:rPr>
        <w:t>,- Kč</w:t>
      </w:r>
      <w:r w:rsidRPr="00284B0E">
        <w:rPr>
          <w:rFonts w:ascii="Arial" w:hAnsi="Arial" w:cs="Arial"/>
          <w:szCs w:val="22"/>
        </w:rPr>
        <w:t xml:space="preserve">, ve </w:t>
      </w:r>
      <w:r w:rsidR="009730A6">
        <w:rPr>
          <w:rFonts w:ascii="Arial" w:hAnsi="Arial" w:cs="Arial"/>
          <w:szCs w:val="22"/>
        </w:rPr>
        <w:t>třech</w:t>
      </w:r>
      <w:r w:rsidRPr="00284B0E">
        <w:rPr>
          <w:rFonts w:ascii="Arial" w:hAnsi="Arial" w:cs="Arial"/>
          <w:szCs w:val="22"/>
        </w:rPr>
        <w:t xml:space="preserve"> částech, ve výši specifikované v příloze č. 1 této smlouvy.</w:t>
      </w:r>
    </w:p>
    <w:p w14:paraId="6E00EFE6" w14:textId="5693FD13" w:rsidR="00B36D5E" w:rsidRPr="00284B0E" w:rsidRDefault="007A290A" w:rsidP="00C70FF4">
      <w:pPr>
        <w:numPr>
          <w:ilvl w:val="1"/>
          <w:numId w:val="2"/>
        </w:numPr>
        <w:spacing w:line="240" w:lineRule="auto"/>
        <w:ind w:left="709" w:hanging="709"/>
        <w:contextualSpacing/>
        <w:rPr>
          <w:rFonts w:ascii="Arial" w:hAnsi="Arial" w:cs="Arial"/>
        </w:rPr>
      </w:pPr>
      <w:r w:rsidRPr="00284B0E">
        <w:rPr>
          <w:rFonts w:ascii="Arial" w:hAnsi="Arial" w:cs="Arial"/>
        </w:rPr>
        <w:t>Poskytované služby budou Objednatelem hrazeny ve výši odpovídající částce uvedené v článku 4.1 této smlouvy</w:t>
      </w:r>
      <w:r w:rsidR="00136151" w:rsidRPr="00284B0E">
        <w:rPr>
          <w:rFonts w:ascii="Arial" w:hAnsi="Arial" w:cs="Arial"/>
        </w:rPr>
        <w:t xml:space="preserve"> ve spojení s přílohou č. 1 této smlouvy</w:t>
      </w:r>
      <w:r w:rsidRPr="00284B0E">
        <w:rPr>
          <w:rFonts w:ascii="Arial" w:hAnsi="Arial" w:cs="Arial"/>
        </w:rPr>
        <w:t xml:space="preserve"> vždy po poskytnutí </w:t>
      </w:r>
      <w:r w:rsidR="00954BDE" w:rsidRPr="00284B0E">
        <w:rPr>
          <w:rFonts w:ascii="Arial" w:hAnsi="Arial" w:cs="Arial"/>
        </w:rPr>
        <w:t>všech služeb</w:t>
      </w:r>
      <w:r w:rsidRPr="00284B0E">
        <w:rPr>
          <w:rFonts w:ascii="Arial" w:hAnsi="Arial" w:cs="Arial"/>
        </w:rPr>
        <w:t>, resp. plnění</w:t>
      </w:r>
      <w:r w:rsidR="00354A27" w:rsidRPr="00284B0E">
        <w:rPr>
          <w:rFonts w:ascii="Arial" w:hAnsi="Arial" w:cs="Arial"/>
        </w:rPr>
        <w:t xml:space="preserve"> dané části</w:t>
      </w:r>
      <w:r w:rsidRPr="00284B0E">
        <w:rPr>
          <w:rFonts w:ascii="Arial" w:hAnsi="Arial" w:cs="Arial"/>
        </w:rPr>
        <w:t xml:space="preserve"> dle přílohy č. 1, za které je odměna hrazena (plnění část A plnění část B</w:t>
      </w:r>
      <w:r w:rsidR="009730A6">
        <w:rPr>
          <w:rFonts w:ascii="Arial" w:hAnsi="Arial" w:cs="Arial"/>
        </w:rPr>
        <w:t xml:space="preserve"> plnění část C</w:t>
      </w:r>
      <w:r w:rsidRPr="00284B0E">
        <w:rPr>
          <w:rFonts w:ascii="Arial" w:hAnsi="Arial" w:cs="Arial"/>
        </w:rPr>
        <w:t>), a to na základě potvrzení Objednatele o řádném poskytnutí služeb</w:t>
      </w:r>
      <w:r w:rsidR="00A66526" w:rsidRPr="00284B0E">
        <w:rPr>
          <w:rFonts w:ascii="Arial" w:hAnsi="Arial" w:cs="Arial"/>
        </w:rPr>
        <w:t xml:space="preserve"> a odsouhlasení předaných podkladů a materiálů</w:t>
      </w:r>
      <w:r w:rsidR="00354A27" w:rsidRPr="00284B0E">
        <w:rPr>
          <w:rFonts w:ascii="Arial" w:hAnsi="Arial" w:cs="Arial"/>
        </w:rPr>
        <w:t xml:space="preserve"> (čl. 6.1 této Smlouvy)</w:t>
      </w:r>
      <w:r w:rsidR="00A66526" w:rsidRPr="00284B0E">
        <w:rPr>
          <w:rFonts w:ascii="Arial" w:hAnsi="Arial" w:cs="Arial"/>
        </w:rPr>
        <w:t>, které jsou součástí poskytnutého plnění</w:t>
      </w:r>
      <w:r w:rsidRPr="00284B0E">
        <w:rPr>
          <w:rFonts w:ascii="Arial" w:hAnsi="Arial" w:cs="Arial"/>
        </w:rPr>
        <w:t xml:space="preserve">. Budou-li služby řádně poskytnuty, potvrzení o řádném poskytnutí služeb bude vydáno Objednatelem do </w:t>
      </w:r>
      <w:r w:rsidR="00284DD9">
        <w:rPr>
          <w:rFonts w:ascii="Arial" w:hAnsi="Arial" w:cs="Arial"/>
        </w:rPr>
        <w:t>5</w:t>
      </w:r>
      <w:r w:rsidRPr="00284B0E">
        <w:rPr>
          <w:rFonts w:ascii="Arial" w:hAnsi="Arial" w:cs="Arial"/>
        </w:rPr>
        <w:t xml:space="preserve"> pracovních dnů po skončení časového období, za něž se služby hradí. </w:t>
      </w:r>
      <w:r w:rsidR="00A66526" w:rsidRPr="00284B0E">
        <w:rPr>
          <w:rFonts w:ascii="Arial" w:hAnsi="Arial" w:cs="Arial"/>
          <w:szCs w:val="22"/>
        </w:rPr>
        <w:t>Fakturační údaje Objednatele jsou uvedeny v záhlaví této smlouvy</w:t>
      </w:r>
      <w:r w:rsidR="00A66526" w:rsidRPr="00284B0E">
        <w:rPr>
          <w:rFonts w:ascii="Arial" w:hAnsi="Arial" w:cs="Arial"/>
        </w:rPr>
        <w:t xml:space="preserve">. </w:t>
      </w:r>
      <w:r w:rsidRPr="00284B0E">
        <w:rPr>
          <w:rFonts w:ascii="Arial" w:hAnsi="Arial" w:cs="Arial"/>
        </w:rPr>
        <w:t xml:space="preserve">Faktury mohou být </w:t>
      </w:r>
      <w:r w:rsidRPr="00284B0E">
        <w:rPr>
          <w:rFonts w:ascii="Arial" w:hAnsi="Arial" w:cs="Arial"/>
        </w:rPr>
        <w:lastRenderedPageBreak/>
        <w:t xml:space="preserve">Poskytovatelem vystaveny i pouze v elektronické podobě a zaslány na e-mailovou adresu Objednatele: </w:t>
      </w:r>
      <w:r w:rsidR="00177086">
        <w:rPr>
          <w:rFonts w:ascii="Arial" w:hAnsi="Arial" w:cs="Arial"/>
        </w:rPr>
        <w:t>XXXX</w:t>
      </w:r>
    </w:p>
    <w:p w14:paraId="1812DFBC" w14:textId="77777777" w:rsidR="007A290A" w:rsidRPr="00284B0E" w:rsidRDefault="007A290A" w:rsidP="00C70FF4">
      <w:pPr>
        <w:spacing w:line="240" w:lineRule="auto"/>
        <w:ind w:left="709"/>
        <w:contextualSpacing/>
        <w:rPr>
          <w:rFonts w:ascii="Arial" w:hAnsi="Arial" w:cs="Arial"/>
        </w:rPr>
      </w:pPr>
    </w:p>
    <w:p w14:paraId="271DDF54" w14:textId="77777777" w:rsidR="007A290A" w:rsidRPr="00284B0E" w:rsidRDefault="007A290A" w:rsidP="00C70FF4">
      <w:pPr>
        <w:numPr>
          <w:ilvl w:val="1"/>
          <w:numId w:val="2"/>
        </w:numPr>
        <w:spacing w:line="240" w:lineRule="auto"/>
        <w:ind w:left="709" w:hanging="709"/>
        <w:contextualSpacing/>
        <w:rPr>
          <w:rFonts w:ascii="Arial" w:hAnsi="Arial" w:cs="Arial"/>
        </w:rPr>
      </w:pPr>
      <w:r w:rsidRPr="00284B0E">
        <w:rPr>
          <w:rFonts w:ascii="Arial" w:hAnsi="Arial" w:cs="Arial"/>
        </w:rPr>
        <w:t>Splatnost odměny je 30 dnů ode dne doručení faktury Objednateli. Platby za poskytnuté služby budou probíhat bezhotovostním převodem na bankovní účet Poskytovatele, který je uveden na faktuře/v záhlaví této smlouvy.</w:t>
      </w:r>
      <w:r w:rsidRPr="00284B0E">
        <w:rPr>
          <w:rFonts w:ascii="Arial" w:eastAsia="Franklin Gothic Book" w:hAnsi="Arial" w:cs="Arial"/>
        </w:rPr>
        <w:t xml:space="preserve"> Zaplacením odměny se rozumí den odeslání částky na účet Poskytovatele.</w:t>
      </w:r>
    </w:p>
    <w:p w14:paraId="61E2404D" w14:textId="47742CFF" w:rsidR="00DE4B7A" w:rsidRPr="00284B0E" w:rsidRDefault="00DE4B7A" w:rsidP="00A66526">
      <w:pPr>
        <w:spacing w:line="240" w:lineRule="auto"/>
        <w:ind w:left="709"/>
        <w:contextualSpacing/>
        <w:jc w:val="both"/>
        <w:rPr>
          <w:rFonts w:ascii="Arial" w:hAnsi="Arial" w:cs="Arial"/>
          <w:szCs w:val="22"/>
        </w:rPr>
      </w:pPr>
    </w:p>
    <w:p w14:paraId="7F073FB6" w14:textId="77777777" w:rsidR="0077227C" w:rsidRPr="00284B0E" w:rsidRDefault="0077227C" w:rsidP="0077227C">
      <w:pPr>
        <w:spacing w:line="240" w:lineRule="auto"/>
        <w:ind w:left="709"/>
        <w:contextualSpacing/>
        <w:jc w:val="both"/>
        <w:rPr>
          <w:rFonts w:ascii="Arial" w:hAnsi="Arial" w:cs="Arial"/>
        </w:rPr>
      </w:pPr>
    </w:p>
    <w:p w14:paraId="54242C3E" w14:textId="77777777" w:rsidR="0077227C" w:rsidRPr="00284B0E" w:rsidRDefault="0077227C" w:rsidP="0077227C">
      <w:pPr>
        <w:numPr>
          <w:ilvl w:val="0"/>
          <w:numId w:val="2"/>
        </w:numPr>
        <w:spacing w:line="240" w:lineRule="auto"/>
        <w:contextualSpacing/>
        <w:jc w:val="center"/>
        <w:rPr>
          <w:rFonts w:ascii="Arial" w:hAnsi="Arial" w:cs="Arial"/>
          <w:b/>
        </w:rPr>
      </w:pPr>
      <w:r w:rsidRPr="00284B0E">
        <w:rPr>
          <w:rFonts w:ascii="Arial" w:hAnsi="Arial" w:cs="Arial"/>
          <w:b/>
        </w:rPr>
        <w:t>Podmínky poskytování služeb, práva a povinnosti smluvních stran</w:t>
      </w:r>
    </w:p>
    <w:p w14:paraId="0AC21B92" w14:textId="77777777" w:rsidR="0077227C" w:rsidRPr="00284B0E" w:rsidRDefault="0077227C" w:rsidP="0077227C">
      <w:pPr>
        <w:spacing w:line="240" w:lineRule="auto"/>
        <w:ind w:left="709"/>
        <w:contextualSpacing/>
        <w:jc w:val="both"/>
        <w:rPr>
          <w:rFonts w:ascii="Arial" w:hAnsi="Arial" w:cs="Arial"/>
          <w:b/>
        </w:rPr>
      </w:pPr>
    </w:p>
    <w:p w14:paraId="7EED25E3" w14:textId="5933A531" w:rsidR="0077227C" w:rsidRDefault="0077227C" w:rsidP="002114B8">
      <w:pPr>
        <w:numPr>
          <w:ilvl w:val="1"/>
          <w:numId w:val="2"/>
        </w:numPr>
        <w:spacing w:line="240" w:lineRule="auto"/>
        <w:ind w:left="709" w:hanging="709"/>
        <w:contextualSpacing/>
        <w:rPr>
          <w:rFonts w:ascii="Arial" w:hAnsi="Arial" w:cs="Arial"/>
        </w:rPr>
      </w:pPr>
      <w:r w:rsidRPr="00D52491">
        <w:rPr>
          <w:rFonts w:ascii="Arial" w:hAnsi="Arial" w:cs="Arial"/>
        </w:rPr>
        <w:t>Při poskytování služeb je Poskytovatel vázán požadavky a příkazy Objednatele a je povinen postupovat s náležitou odbornou péčí</w:t>
      </w:r>
      <w:r w:rsidR="003454ED" w:rsidRPr="00D52491">
        <w:rPr>
          <w:rFonts w:ascii="Arial" w:hAnsi="Arial" w:cs="Arial"/>
        </w:rPr>
        <w:t>, Objednatel</w:t>
      </w:r>
      <w:r w:rsidR="00D52491" w:rsidRPr="00D52491">
        <w:rPr>
          <w:rFonts w:ascii="Arial" w:hAnsi="Arial" w:cs="Arial"/>
        </w:rPr>
        <w:t xml:space="preserve"> </w:t>
      </w:r>
      <w:r w:rsidR="003454ED" w:rsidRPr="00D52491">
        <w:rPr>
          <w:rFonts w:ascii="Arial" w:hAnsi="Arial" w:cs="Arial"/>
        </w:rPr>
        <w:t>se však zavazuje respektovat tvůrčí svobodu Poskytovatele a výsledky výzkumné práce</w:t>
      </w:r>
      <w:r w:rsidR="00D52491" w:rsidRPr="00D52491">
        <w:rPr>
          <w:rFonts w:ascii="Arial" w:hAnsi="Arial" w:cs="Arial"/>
        </w:rPr>
        <w:t xml:space="preserve"> a respektovat kurátorský záměr výstavy a jeho realizaci jakožto výsledky tvůrčí činnosti a autorské</w:t>
      </w:r>
      <w:r w:rsidR="00D52491">
        <w:rPr>
          <w:rFonts w:ascii="Arial" w:hAnsi="Arial" w:cs="Arial"/>
        </w:rPr>
        <w:t xml:space="preserve"> dílo Poskytovatele.</w:t>
      </w:r>
    </w:p>
    <w:p w14:paraId="68C40A9E" w14:textId="77777777" w:rsidR="00D52491" w:rsidRPr="00D52491" w:rsidRDefault="00D52491" w:rsidP="00D52491">
      <w:pPr>
        <w:spacing w:line="240" w:lineRule="auto"/>
        <w:ind w:left="709"/>
        <w:contextualSpacing/>
        <w:rPr>
          <w:rFonts w:ascii="Arial" w:hAnsi="Arial" w:cs="Arial"/>
        </w:rPr>
      </w:pPr>
    </w:p>
    <w:p w14:paraId="6AD37870" w14:textId="43BAA18A" w:rsidR="0077227C" w:rsidRPr="00284B0E" w:rsidRDefault="0077227C" w:rsidP="00C70FF4">
      <w:pPr>
        <w:numPr>
          <w:ilvl w:val="1"/>
          <w:numId w:val="2"/>
        </w:numPr>
        <w:spacing w:line="240" w:lineRule="auto"/>
        <w:ind w:left="709" w:hanging="709"/>
        <w:contextualSpacing/>
        <w:rPr>
          <w:rFonts w:ascii="Arial" w:hAnsi="Arial" w:cs="Arial"/>
        </w:rPr>
      </w:pPr>
      <w:r w:rsidRPr="00284B0E">
        <w:rPr>
          <w:rFonts w:ascii="Arial" w:hAnsi="Arial" w:cs="Arial"/>
        </w:rPr>
        <w:t>Poskytovatel má povinnost poskytovat služby dle svého nejlepšího vědomí a odbornosti řádně a včas v</w:t>
      </w:r>
      <w:r w:rsidR="004B5BB1" w:rsidRPr="00284B0E">
        <w:rPr>
          <w:rFonts w:ascii="Arial" w:hAnsi="Arial" w:cs="Arial"/>
        </w:rPr>
        <w:t>e lhůtách uvedených v příloze č. 1, případně ve lhůtách stanovených či upřesněných Objednatelem. Nebude-li lhůta určena tímto způsobem, pak ve lhůtách obvyklých</w:t>
      </w:r>
      <w:r w:rsidRPr="00284B0E">
        <w:rPr>
          <w:rFonts w:ascii="Arial" w:hAnsi="Arial" w:cs="Arial"/>
        </w:rPr>
        <w:t xml:space="preserve"> s přihlédnutím k povaze konkrétní poskytované služby, a to zejména tak, aby nebyl ohrožen stanovený termín realizace výstavy případně navazujících a dalších projektů vyplývající</w:t>
      </w:r>
      <w:r w:rsidR="004B5BB1" w:rsidRPr="00284B0E">
        <w:rPr>
          <w:rFonts w:ascii="Arial" w:hAnsi="Arial" w:cs="Arial"/>
        </w:rPr>
        <w:t>ch</w:t>
      </w:r>
      <w:r w:rsidRPr="00284B0E">
        <w:rPr>
          <w:rFonts w:ascii="Arial" w:hAnsi="Arial" w:cs="Arial"/>
        </w:rPr>
        <w:t xml:space="preserve"> z harmonogramu, který tvoří přílohu č. 1 této smlouvy.</w:t>
      </w:r>
    </w:p>
    <w:p w14:paraId="4DC04E02" w14:textId="77777777" w:rsidR="0077227C" w:rsidRPr="00284B0E" w:rsidRDefault="0077227C" w:rsidP="00C70FF4">
      <w:pPr>
        <w:rPr>
          <w:rFonts w:ascii="Arial" w:hAnsi="Arial" w:cs="Arial"/>
        </w:rPr>
      </w:pPr>
    </w:p>
    <w:p w14:paraId="14BFB64E" w14:textId="77777777" w:rsidR="00201262" w:rsidRDefault="0077227C" w:rsidP="00C70FF4">
      <w:pPr>
        <w:numPr>
          <w:ilvl w:val="1"/>
          <w:numId w:val="2"/>
        </w:numPr>
        <w:spacing w:line="240" w:lineRule="auto"/>
        <w:ind w:left="709" w:hanging="709"/>
        <w:contextualSpacing/>
        <w:rPr>
          <w:rFonts w:ascii="Arial" w:hAnsi="Arial" w:cs="Arial"/>
        </w:rPr>
      </w:pPr>
      <w:r w:rsidRPr="00284B0E">
        <w:rPr>
          <w:rFonts w:ascii="Arial" w:hAnsi="Arial" w:cs="Arial"/>
        </w:rPr>
        <w:t>Nedohodnou-li se smluvní strany písemně jinak, je Poskytovatel povinen poskytovat veškeré služby osobně.</w:t>
      </w:r>
    </w:p>
    <w:p w14:paraId="19C199CB" w14:textId="77777777" w:rsidR="00201262" w:rsidRDefault="00201262" w:rsidP="00201262">
      <w:pPr>
        <w:pStyle w:val="Odstavecseseznamem"/>
        <w:rPr>
          <w:rFonts w:ascii="Arial" w:hAnsi="Arial" w:cs="Arial"/>
        </w:rPr>
      </w:pPr>
    </w:p>
    <w:p w14:paraId="657D7D2A" w14:textId="64503FE5" w:rsidR="0077227C" w:rsidRPr="00284B0E" w:rsidRDefault="0077227C" w:rsidP="00C70FF4">
      <w:pPr>
        <w:numPr>
          <w:ilvl w:val="1"/>
          <w:numId w:val="2"/>
        </w:numPr>
        <w:spacing w:line="240" w:lineRule="auto"/>
        <w:ind w:left="709" w:hanging="709"/>
        <w:contextualSpacing/>
        <w:rPr>
          <w:rFonts w:ascii="Arial" w:hAnsi="Arial" w:cs="Arial"/>
        </w:rPr>
      </w:pPr>
      <w:r w:rsidRPr="00284B0E">
        <w:rPr>
          <w:rFonts w:ascii="Arial" w:hAnsi="Arial" w:cs="Arial"/>
        </w:rPr>
        <w:t>Objednatel je povinen poskytnout Poskytovateli součinnost v rozsahu nezbytném pro poskytování služeb. Součinnost Objednatele spočívá zejména:</w:t>
      </w:r>
    </w:p>
    <w:p w14:paraId="1A379751" w14:textId="77777777" w:rsidR="0077227C" w:rsidRPr="00284B0E" w:rsidRDefault="0077227C" w:rsidP="00C70FF4">
      <w:pPr>
        <w:rPr>
          <w:rFonts w:ascii="Arial" w:hAnsi="Arial" w:cs="Arial"/>
        </w:rPr>
      </w:pPr>
    </w:p>
    <w:p w14:paraId="1659C62F" w14:textId="0A8B4B08" w:rsidR="00284DD9" w:rsidRDefault="007C3D57" w:rsidP="00201262">
      <w:pPr>
        <w:numPr>
          <w:ilvl w:val="2"/>
          <w:numId w:val="2"/>
        </w:numPr>
        <w:spacing w:line="240" w:lineRule="auto"/>
        <w:contextualSpacing/>
        <w:rPr>
          <w:rFonts w:ascii="Arial" w:hAnsi="Arial" w:cs="Arial"/>
        </w:rPr>
      </w:pPr>
      <w:r>
        <w:rPr>
          <w:rFonts w:ascii="Arial" w:hAnsi="Arial" w:cs="Arial"/>
        </w:rPr>
        <w:t>v</w:t>
      </w:r>
      <w:r w:rsidR="0077227C" w:rsidRPr="00284B0E">
        <w:rPr>
          <w:rFonts w:ascii="Arial" w:hAnsi="Arial" w:cs="Arial"/>
        </w:rPr>
        <w:t>čas předat Poskytovateli veškeré podklady potřebné k poskytnutí služeb</w:t>
      </w:r>
      <w:r w:rsidR="00D52491">
        <w:rPr>
          <w:rFonts w:ascii="Arial" w:hAnsi="Arial" w:cs="Arial"/>
        </w:rPr>
        <w:t xml:space="preserve"> (plány výstavních prostor, poskytnutí potřebné součinnosti v rámci studia předmětů ze sbírky OGL atd.),</w:t>
      </w:r>
    </w:p>
    <w:p w14:paraId="224218B4" w14:textId="6F4C8CD6" w:rsidR="00201262" w:rsidRDefault="007C3D57" w:rsidP="00201262">
      <w:pPr>
        <w:numPr>
          <w:ilvl w:val="2"/>
          <w:numId w:val="2"/>
        </w:numPr>
        <w:spacing w:line="240" w:lineRule="auto"/>
        <w:contextualSpacing/>
        <w:rPr>
          <w:rFonts w:ascii="Arial" w:hAnsi="Arial" w:cs="Arial"/>
        </w:rPr>
      </w:pPr>
      <w:r>
        <w:rPr>
          <w:rFonts w:ascii="Arial" w:hAnsi="Arial" w:cs="Arial"/>
        </w:rPr>
        <w:t>p</w:t>
      </w:r>
      <w:r w:rsidR="00201262">
        <w:rPr>
          <w:rFonts w:ascii="Arial" w:hAnsi="Arial" w:cs="Arial"/>
        </w:rPr>
        <w:t>odniknout podle pokynů Poskytovatele součinnost při tvorbě katalogu k výstavě, zejména zajistit získání reprodukcí uměleckých děl a nezbytných reprodukčních práv</w:t>
      </w:r>
      <w:r w:rsidR="003454ED">
        <w:rPr>
          <w:rFonts w:ascii="Arial" w:hAnsi="Arial" w:cs="Arial"/>
        </w:rPr>
        <w:t>, která budou Poskytovatelem vybrána na uveřejnění v katalogu k</w:t>
      </w:r>
      <w:r w:rsidR="00D52491">
        <w:rPr>
          <w:rFonts w:ascii="Arial" w:hAnsi="Arial" w:cs="Arial"/>
        </w:rPr>
        <w:t> </w:t>
      </w:r>
      <w:r w:rsidR="003454ED">
        <w:rPr>
          <w:rFonts w:ascii="Arial" w:hAnsi="Arial" w:cs="Arial"/>
        </w:rPr>
        <w:t>výstavě</w:t>
      </w:r>
      <w:r w:rsidR="00D52491">
        <w:rPr>
          <w:rFonts w:ascii="Arial" w:hAnsi="Arial" w:cs="Arial"/>
        </w:rPr>
        <w:t>,</w:t>
      </w:r>
    </w:p>
    <w:p w14:paraId="704E6045" w14:textId="37384358" w:rsidR="003454ED" w:rsidRPr="00201262" w:rsidRDefault="007C3D57" w:rsidP="00201262">
      <w:pPr>
        <w:numPr>
          <w:ilvl w:val="2"/>
          <w:numId w:val="2"/>
        </w:numPr>
        <w:spacing w:line="240" w:lineRule="auto"/>
        <w:contextualSpacing/>
        <w:rPr>
          <w:rFonts w:ascii="Arial" w:hAnsi="Arial" w:cs="Arial"/>
        </w:rPr>
      </w:pPr>
      <w:r>
        <w:rPr>
          <w:rFonts w:ascii="Arial" w:hAnsi="Arial" w:cs="Arial"/>
        </w:rPr>
        <w:t>p</w:t>
      </w:r>
      <w:r w:rsidR="003454ED">
        <w:rPr>
          <w:rFonts w:ascii="Arial" w:hAnsi="Arial" w:cs="Arial"/>
        </w:rPr>
        <w:t>odniknout všechny nezbytné kroky a vynaložit maximální snahu k tomu, aby byla výstava realizována a katalog vydán ke dni otevření výstavy.</w:t>
      </w:r>
    </w:p>
    <w:p w14:paraId="6CD7740D" w14:textId="77777777" w:rsidR="0077227C" w:rsidRPr="00284B0E" w:rsidRDefault="0077227C" w:rsidP="00C70FF4">
      <w:pPr>
        <w:spacing w:line="240" w:lineRule="auto"/>
        <w:ind w:left="709"/>
        <w:contextualSpacing/>
        <w:rPr>
          <w:rFonts w:ascii="Arial" w:hAnsi="Arial" w:cs="Arial"/>
        </w:rPr>
      </w:pPr>
    </w:p>
    <w:p w14:paraId="208C1308" w14:textId="16635D8F" w:rsidR="0077227C" w:rsidRPr="00284B0E" w:rsidRDefault="00201262" w:rsidP="00C70FF4">
      <w:pPr>
        <w:numPr>
          <w:ilvl w:val="1"/>
          <w:numId w:val="2"/>
        </w:numPr>
        <w:spacing w:line="240" w:lineRule="auto"/>
        <w:ind w:left="709" w:hanging="709"/>
        <w:contextualSpacing/>
        <w:rPr>
          <w:rFonts w:ascii="Arial" w:hAnsi="Arial" w:cs="Arial"/>
        </w:rPr>
      </w:pPr>
      <w:r>
        <w:rPr>
          <w:rFonts w:ascii="Arial" w:hAnsi="Arial" w:cs="Arial"/>
        </w:rPr>
        <w:t xml:space="preserve">Smluvní strany jsou </w:t>
      </w:r>
      <w:r w:rsidR="003454ED">
        <w:rPr>
          <w:rFonts w:ascii="Arial" w:hAnsi="Arial" w:cs="Arial"/>
        </w:rPr>
        <w:t>povinny</w:t>
      </w:r>
      <w:r w:rsidR="0077227C" w:rsidRPr="00284B0E">
        <w:rPr>
          <w:rFonts w:ascii="Arial" w:hAnsi="Arial" w:cs="Arial"/>
        </w:rPr>
        <w:t xml:space="preserve"> zachovávat mlčenlivost o všech skutečnostech, o nichž se dozvěděl</w:t>
      </w:r>
      <w:r w:rsidR="003454ED">
        <w:rPr>
          <w:rFonts w:ascii="Arial" w:hAnsi="Arial" w:cs="Arial"/>
        </w:rPr>
        <w:t>y</w:t>
      </w:r>
      <w:r w:rsidR="0077227C" w:rsidRPr="00284B0E">
        <w:rPr>
          <w:rFonts w:ascii="Arial" w:hAnsi="Arial" w:cs="Arial"/>
        </w:rPr>
        <w:t xml:space="preserve"> v souvislosti s poskytováním služeb, ledaže by šlo o skutečnosti nepochybně obecně známé. Povinnosti mlčenlivosti může </w:t>
      </w:r>
      <w:r w:rsidR="003454ED">
        <w:rPr>
          <w:rFonts w:ascii="Arial" w:hAnsi="Arial" w:cs="Arial"/>
        </w:rPr>
        <w:t>smluvní strany</w:t>
      </w:r>
      <w:r w:rsidR="0077227C" w:rsidRPr="00284B0E">
        <w:rPr>
          <w:rFonts w:ascii="Arial" w:hAnsi="Arial" w:cs="Arial"/>
        </w:rPr>
        <w:t xml:space="preserve"> zprostit pouze </w:t>
      </w:r>
      <w:r w:rsidR="003454ED">
        <w:rPr>
          <w:rFonts w:ascii="Arial" w:hAnsi="Arial" w:cs="Arial"/>
        </w:rPr>
        <w:t>druhá smluvní strana</w:t>
      </w:r>
      <w:r w:rsidR="0077227C" w:rsidRPr="00284B0E">
        <w:rPr>
          <w:rFonts w:ascii="Arial" w:hAnsi="Arial" w:cs="Arial"/>
        </w:rPr>
        <w:t xml:space="preserve"> svým písemným prohlášením</w:t>
      </w:r>
      <w:r w:rsidR="003454ED">
        <w:rPr>
          <w:rFonts w:ascii="Arial" w:hAnsi="Arial" w:cs="Arial"/>
        </w:rPr>
        <w:t xml:space="preserve">. </w:t>
      </w:r>
      <w:r w:rsidR="0077227C" w:rsidRPr="00284B0E">
        <w:rPr>
          <w:rFonts w:ascii="Arial" w:hAnsi="Arial" w:cs="Arial"/>
        </w:rPr>
        <w:t xml:space="preserve">Závazek k zachování mlčenlivosti zůstává v platnosti i po zániku této smlouvy. Poskytovatel se výslovně zavazuje zachovávat mlčenlivost o všech údajích získaných nebo přístupných v informačním systému Objednatele, zejména o osobních údajích (dle zákona č. 101/2000 Sb. o ochraně osobních údajů v </w:t>
      </w:r>
      <w:r w:rsidR="0077227C" w:rsidRPr="00284B0E">
        <w:rPr>
          <w:rFonts w:ascii="Arial" w:hAnsi="Arial" w:cs="Arial"/>
        </w:rPr>
        <w:lastRenderedPageBreak/>
        <w:t>platném znění) a o bezpečnostních opatřeních, jejichž zveřejnění by ohrozilo zabezpečení osobních údajů. Povinnost mlčenlivosti trvá i po ukončení platnosti této smlouvy.</w:t>
      </w:r>
    </w:p>
    <w:p w14:paraId="38C2DA92" w14:textId="77777777" w:rsidR="0077227C" w:rsidRPr="00284B0E" w:rsidRDefault="0077227C" w:rsidP="00C70FF4">
      <w:pPr>
        <w:spacing w:line="240" w:lineRule="auto"/>
        <w:ind w:left="709"/>
        <w:contextualSpacing/>
        <w:rPr>
          <w:rFonts w:ascii="Arial" w:hAnsi="Arial" w:cs="Arial"/>
        </w:rPr>
      </w:pPr>
    </w:p>
    <w:p w14:paraId="2647E384" w14:textId="77777777" w:rsidR="0077227C" w:rsidRPr="00284B0E" w:rsidRDefault="0077227C" w:rsidP="00C70FF4">
      <w:pPr>
        <w:numPr>
          <w:ilvl w:val="1"/>
          <w:numId w:val="2"/>
        </w:numPr>
        <w:spacing w:line="240" w:lineRule="auto"/>
        <w:ind w:left="709" w:hanging="709"/>
        <w:contextualSpacing/>
        <w:rPr>
          <w:rFonts w:ascii="Arial" w:hAnsi="Arial" w:cs="Arial"/>
        </w:rPr>
      </w:pPr>
      <w:r w:rsidRPr="00284B0E">
        <w:rPr>
          <w:rFonts w:ascii="Arial" w:hAnsi="Arial" w:cs="Arial"/>
        </w:rPr>
        <w:t>Smluvní strany shodně ujednávají a prohlašují, že jsou způsobilými subjekty ve smyslu čl. 28 odst. 1 nařízení Evropského parlamentu a Rady (EU) 2016/679 ze dne 27. dubna 2016, obecného nařízení o ochraně osobních údajů (dále jen jako „</w:t>
      </w:r>
      <w:r w:rsidRPr="00284B0E">
        <w:rPr>
          <w:rFonts w:ascii="Arial" w:hAnsi="Arial" w:cs="Arial"/>
          <w:b/>
          <w:bCs/>
        </w:rPr>
        <w:t>GDPR</w:t>
      </w:r>
      <w:r w:rsidRPr="00284B0E">
        <w:rPr>
          <w:rFonts w:ascii="Arial" w:hAnsi="Arial" w:cs="Arial"/>
        </w:rPr>
        <w:t>“),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w:t>
      </w:r>
      <w:r w:rsidRPr="00284B0E">
        <w:rPr>
          <w:rFonts w:ascii="Arial" w:hAnsi="Arial" w:cs="Arial"/>
          <w:b/>
          <w:bCs/>
        </w:rPr>
        <w:t>Osobní údaje</w:t>
      </w:r>
      <w:r w:rsidRPr="00284B0E">
        <w:rPr>
          <w:rFonts w:ascii="Arial" w:hAnsi="Arial" w:cs="Arial"/>
        </w:rPr>
        <w:t>“), se smluvní strany zavazují zpracovávat výlučně pro účely splnění této smlouvy. Smluvní strany se dále zavazují vzájemně inf</w:t>
      </w:r>
      <w:bookmarkStart w:id="1" w:name="_GoBack"/>
      <w:bookmarkEnd w:id="1"/>
      <w:r w:rsidRPr="00284B0E">
        <w:rPr>
          <w:rFonts w:ascii="Arial" w:hAnsi="Arial" w:cs="Arial"/>
        </w:rPr>
        <w:t>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46ACF233" w14:textId="77777777" w:rsidR="0077227C" w:rsidRPr="00284B0E" w:rsidRDefault="0077227C" w:rsidP="00C70FF4">
      <w:pPr>
        <w:spacing w:line="240" w:lineRule="auto"/>
        <w:ind w:left="709"/>
        <w:contextualSpacing/>
        <w:rPr>
          <w:rFonts w:ascii="Arial" w:hAnsi="Arial" w:cs="Arial"/>
        </w:rPr>
      </w:pPr>
    </w:p>
    <w:p w14:paraId="73D47AA5" w14:textId="537CBC0E" w:rsidR="0077227C" w:rsidRPr="00284B0E" w:rsidRDefault="0077227C" w:rsidP="00C70FF4">
      <w:pPr>
        <w:numPr>
          <w:ilvl w:val="1"/>
          <w:numId w:val="2"/>
        </w:numPr>
        <w:spacing w:line="240" w:lineRule="auto"/>
        <w:ind w:left="709" w:hanging="709"/>
        <w:contextualSpacing/>
        <w:rPr>
          <w:rFonts w:ascii="Arial" w:hAnsi="Arial" w:cs="Arial"/>
        </w:rPr>
      </w:pPr>
      <w:r w:rsidRPr="00284B0E">
        <w:rPr>
          <w:rFonts w:ascii="Arial" w:hAnsi="Arial" w:cs="Arial"/>
        </w:rPr>
        <w:t>S veškerými dotazy a požadavky a oznámeními se Poskytovatel bude obracet na kontaktní osobu Objednatele, která je rovněž oprávněna udílet Poskytovateli pokyny k plnění služeb dle této smlouvy. Ke dni uzavření této smlouvy je kontaktní osobou</w:t>
      </w:r>
      <w:r w:rsidR="00284DD9">
        <w:rPr>
          <w:rFonts w:ascii="Arial" w:hAnsi="Arial" w:cs="Arial"/>
        </w:rPr>
        <w:t xml:space="preserve"> objednatele produkční výstavy</w:t>
      </w:r>
      <w:r w:rsidRPr="00284B0E">
        <w:rPr>
          <w:rFonts w:ascii="Arial" w:hAnsi="Arial" w:cs="Arial"/>
        </w:rPr>
        <w:t xml:space="preserve">: </w:t>
      </w:r>
      <w:r w:rsidR="00D52491">
        <w:rPr>
          <w:rFonts w:ascii="Arial" w:hAnsi="Arial" w:cs="Arial"/>
        </w:rPr>
        <w:t>Karolína Skálová</w:t>
      </w:r>
      <w:r w:rsidR="00B65238">
        <w:rPr>
          <w:rFonts w:ascii="Arial" w:hAnsi="Arial" w:cs="Arial"/>
        </w:rPr>
        <w:t xml:space="preserve"> BA (Hons)</w:t>
      </w:r>
      <w:r w:rsidR="00284DD9">
        <w:rPr>
          <w:rFonts w:ascii="Arial" w:hAnsi="Arial" w:cs="Arial"/>
        </w:rPr>
        <w:t xml:space="preserve">, </w:t>
      </w:r>
      <w:proofErr w:type="spellStart"/>
      <w:r w:rsidR="00284DD9">
        <w:rPr>
          <w:rFonts w:ascii="Arial" w:hAnsi="Arial" w:cs="Arial"/>
        </w:rPr>
        <w:t>email:</w:t>
      </w:r>
      <w:r w:rsidR="00177086">
        <w:rPr>
          <w:rFonts w:ascii="Arial" w:hAnsi="Arial" w:cs="Arial"/>
        </w:rPr>
        <w:t>XXX</w:t>
      </w:r>
      <w:proofErr w:type="spellEnd"/>
      <w:r w:rsidR="00284DD9">
        <w:rPr>
          <w:rFonts w:ascii="Arial" w:hAnsi="Arial" w:cs="Arial"/>
        </w:rPr>
        <w:t xml:space="preserve">, kontaktní osobou poskytovatele je </w:t>
      </w:r>
      <w:r w:rsidR="00C70FF4">
        <w:rPr>
          <w:rFonts w:ascii="Arial" w:hAnsi="Arial" w:cs="Arial"/>
        </w:rPr>
        <w:t xml:space="preserve">paní </w:t>
      </w:r>
      <w:r w:rsidR="00284DD9">
        <w:rPr>
          <w:rFonts w:ascii="Arial" w:hAnsi="Arial" w:cs="Arial"/>
        </w:rPr>
        <w:t xml:space="preserve">Anna Habánová, </w:t>
      </w:r>
      <w:r w:rsidR="00C70FF4">
        <w:rPr>
          <w:rFonts w:ascii="Arial" w:hAnsi="Arial" w:cs="Arial"/>
        </w:rPr>
        <w:t xml:space="preserve">M.A., </w:t>
      </w:r>
      <w:r w:rsidR="00284DD9">
        <w:rPr>
          <w:rFonts w:ascii="Arial" w:hAnsi="Arial" w:cs="Arial"/>
        </w:rPr>
        <w:t>Ph.D., email</w:t>
      </w:r>
      <w:r w:rsidR="00F43D0B">
        <w:rPr>
          <w:rFonts w:ascii="Arial" w:hAnsi="Arial" w:cs="Arial"/>
        </w:rPr>
        <w:t xml:space="preserve">: </w:t>
      </w:r>
      <w:r w:rsidR="00177086">
        <w:rPr>
          <w:rFonts w:ascii="Arial" w:hAnsi="Arial" w:cs="Arial"/>
        </w:rPr>
        <w:t>XXX</w:t>
      </w:r>
    </w:p>
    <w:p w14:paraId="39721044" w14:textId="77777777" w:rsidR="0077227C" w:rsidRPr="00284B0E" w:rsidRDefault="0077227C" w:rsidP="00C70FF4">
      <w:pPr>
        <w:spacing w:line="240" w:lineRule="auto"/>
        <w:ind w:left="361" w:firstLine="348"/>
        <w:contextualSpacing/>
        <w:rPr>
          <w:rFonts w:ascii="Arial" w:hAnsi="Arial" w:cs="Arial"/>
        </w:rPr>
      </w:pPr>
    </w:p>
    <w:p w14:paraId="5F556F41" w14:textId="77777777" w:rsidR="0077227C" w:rsidRPr="00284B0E" w:rsidRDefault="0077227C" w:rsidP="00C70FF4">
      <w:pPr>
        <w:spacing w:line="240" w:lineRule="auto"/>
        <w:ind w:left="708"/>
        <w:contextualSpacing/>
        <w:rPr>
          <w:rFonts w:ascii="Arial" w:hAnsi="Arial" w:cs="Arial"/>
        </w:rPr>
      </w:pPr>
      <w:r w:rsidRPr="00284B0E">
        <w:rPr>
          <w:rFonts w:ascii="Arial" w:hAnsi="Arial" w:cs="Arial"/>
        </w:rPr>
        <w:t>V případě, že dojde ke změně kontaktní osoby je Objednatel povinen o tom Poskytovatele neprodleně informovat.</w:t>
      </w:r>
    </w:p>
    <w:p w14:paraId="6B9A019A" w14:textId="77777777" w:rsidR="0077227C" w:rsidRPr="00284B0E" w:rsidRDefault="0077227C" w:rsidP="00C70FF4">
      <w:pPr>
        <w:spacing w:line="240" w:lineRule="auto"/>
        <w:rPr>
          <w:rFonts w:ascii="Arial" w:hAnsi="Arial" w:cs="Arial"/>
        </w:rPr>
      </w:pPr>
    </w:p>
    <w:p w14:paraId="0E3C6DDB" w14:textId="77777777" w:rsidR="0077227C" w:rsidRPr="00284B0E" w:rsidRDefault="0077227C" w:rsidP="00C70FF4">
      <w:pPr>
        <w:numPr>
          <w:ilvl w:val="1"/>
          <w:numId w:val="2"/>
        </w:numPr>
        <w:spacing w:line="240" w:lineRule="auto"/>
        <w:ind w:left="709" w:hanging="709"/>
        <w:contextualSpacing/>
        <w:rPr>
          <w:rFonts w:ascii="Arial" w:hAnsi="Arial" w:cs="Arial"/>
        </w:rPr>
      </w:pPr>
      <w:r w:rsidRPr="00284B0E">
        <w:rPr>
          <w:rFonts w:ascii="Arial" w:hAnsi="Arial" w:cs="Arial"/>
        </w:rPr>
        <w:t>Smluvní strany se zavazují vzájemně se informovat o všech skutečnostech rozhodných pro řádné plnění dle této smlouvy.</w:t>
      </w:r>
    </w:p>
    <w:p w14:paraId="3F4F163E" w14:textId="77777777" w:rsidR="0077227C" w:rsidRPr="00284B0E" w:rsidRDefault="0077227C" w:rsidP="00C70FF4">
      <w:pPr>
        <w:spacing w:line="240" w:lineRule="auto"/>
        <w:ind w:left="709"/>
        <w:contextualSpacing/>
        <w:rPr>
          <w:rFonts w:ascii="Arial" w:hAnsi="Arial" w:cs="Arial"/>
        </w:rPr>
      </w:pPr>
    </w:p>
    <w:p w14:paraId="58151E64" w14:textId="77777777" w:rsidR="0077227C" w:rsidRPr="00284B0E" w:rsidRDefault="0077227C" w:rsidP="00C70FF4">
      <w:pPr>
        <w:numPr>
          <w:ilvl w:val="1"/>
          <w:numId w:val="2"/>
        </w:numPr>
        <w:spacing w:line="240" w:lineRule="auto"/>
        <w:ind w:left="709" w:hanging="709"/>
        <w:contextualSpacing/>
        <w:rPr>
          <w:rFonts w:ascii="Arial" w:hAnsi="Arial" w:cs="Arial"/>
          <w:b/>
        </w:rPr>
      </w:pPr>
      <w:r w:rsidRPr="00284B0E">
        <w:rPr>
          <w:rFonts w:ascii="Arial" w:hAnsi="Arial" w:cs="Arial"/>
        </w:rPr>
        <w:t>Bude-li výsledkem plnění Poskytovatele dle této smlouvy věc movitá, nabývá Objednatel vlastnická práva k této movité věci a přechází na něj nebezpečí škody na věci okamžikem jejího předání Objednateli.</w:t>
      </w:r>
    </w:p>
    <w:p w14:paraId="3D3BC250" w14:textId="77777777" w:rsidR="0077227C" w:rsidRPr="00284B0E" w:rsidRDefault="0077227C" w:rsidP="00C70FF4">
      <w:pPr>
        <w:spacing w:line="240" w:lineRule="auto"/>
        <w:ind w:left="709"/>
        <w:contextualSpacing/>
        <w:rPr>
          <w:rFonts w:ascii="Arial" w:hAnsi="Arial" w:cs="Arial"/>
          <w:b/>
        </w:rPr>
      </w:pPr>
    </w:p>
    <w:p w14:paraId="389A44B0" w14:textId="77777777" w:rsidR="0077227C" w:rsidRPr="00284B0E" w:rsidRDefault="0077227C" w:rsidP="00C70FF4">
      <w:pPr>
        <w:spacing w:line="240" w:lineRule="auto"/>
        <w:ind w:left="709"/>
        <w:contextualSpacing/>
        <w:rPr>
          <w:rFonts w:ascii="Arial" w:hAnsi="Arial" w:cs="Arial"/>
          <w:b/>
        </w:rPr>
      </w:pPr>
    </w:p>
    <w:p w14:paraId="3F5FA335" w14:textId="369D4210" w:rsidR="00F9686E" w:rsidRPr="00284B0E" w:rsidRDefault="00F9686E" w:rsidP="0077227C">
      <w:pPr>
        <w:numPr>
          <w:ilvl w:val="0"/>
          <w:numId w:val="2"/>
        </w:numPr>
        <w:spacing w:line="240" w:lineRule="auto"/>
        <w:contextualSpacing/>
        <w:jc w:val="center"/>
        <w:rPr>
          <w:rFonts w:ascii="Arial" w:hAnsi="Arial" w:cs="Arial"/>
          <w:b/>
        </w:rPr>
      </w:pPr>
      <w:r w:rsidRPr="00284B0E">
        <w:rPr>
          <w:rFonts w:ascii="Arial" w:hAnsi="Arial" w:cs="Arial"/>
          <w:b/>
        </w:rPr>
        <w:t xml:space="preserve">Předání a převzetí výsledků poskytování </w:t>
      </w:r>
      <w:r w:rsidR="00212F19" w:rsidRPr="00284B0E">
        <w:rPr>
          <w:rFonts w:ascii="Arial" w:hAnsi="Arial" w:cs="Arial"/>
          <w:b/>
        </w:rPr>
        <w:t>s</w:t>
      </w:r>
      <w:r w:rsidRPr="00284B0E">
        <w:rPr>
          <w:rFonts w:ascii="Arial" w:hAnsi="Arial" w:cs="Arial"/>
          <w:b/>
        </w:rPr>
        <w:t>lužeb</w:t>
      </w:r>
    </w:p>
    <w:p w14:paraId="4F1D9F33" w14:textId="77777777" w:rsidR="00F9686E" w:rsidRPr="00284B0E" w:rsidRDefault="00F9686E" w:rsidP="00F9686E">
      <w:pPr>
        <w:spacing w:line="240" w:lineRule="auto"/>
        <w:ind w:left="360"/>
        <w:contextualSpacing/>
        <w:rPr>
          <w:rFonts w:ascii="Arial" w:hAnsi="Arial" w:cs="Arial"/>
          <w:b/>
        </w:rPr>
      </w:pPr>
    </w:p>
    <w:p w14:paraId="22E46C42" w14:textId="2FE1916C" w:rsidR="00354A27" w:rsidRPr="00284B0E" w:rsidRDefault="00F9686E" w:rsidP="00C70FF4">
      <w:pPr>
        <w:numPr>
          <w:ilvl w:val="1"/>
          <w:numId w:val="2"/>
        </w:numPr>
        <w:spacing w:line="240" w:lineRule="auto"/>
        <w:ind w:left="709" w:hanging="709"/>
        <w:contextualSpacing/>
        <w:rPr>
          <w:rFonts w:ascii="Arial" w:hAnsi="Arial" w:cs="Arial"/>
          <w:bCs/>
        </w:rPr>
      </w:pPr>
      <w:r w:rsidRPr="00284B0E">
        <w:rPr>
          <w:rFonts w:ascii="Arial" w:hAnsi="Arial" w:cs="Arial"/>
          <w:bCs/>
        </w:rPr>
        <w:t xml:space="preserve">Mají-li být výsledkem poskytování </w:t>
      </w:r>
      <w:r w:rsidR="00177E7A" w:rsidRPr="00284B0E">
        <w:rPr>
          <w:rFonts w:ascii="Arial" w:hAnsi="Arial" w:cs="Arial"/>
          <w:bCs/>
        </w:rPr>
        <w:t>s</w:t>
      </w:r>
      <w:r w:rsidRPr="00284B0E">
        <w:rPr>
          <w:rFonts w:ascii="Arial" w:hAnsi="Arial" w:cs="Arial"/>
          <w:bCs/>
        </w:rPr>
        <w:t>lužeb texty či jiné podklady a materiály, předloží je Poskytovatel</w:t>
      </w:r>
      <w:r w:rsidR="00B24310">
        <w:rPr>
          <w:rFonts w:ascii="Arial" w:hAnsi="Arial" w:cs="Arial"/>
          <w:bCs/>
        </w:rPr>
        <w:t xml:space="preserve"> (Autor)</w:t>
      </w:r>
      <w:r w:rsidRPr="00284B0E">
        <w:rPr>
          <w:rFonts w:ascii="Arial" w:hAnsi="Arial" w:cs="Arial"/>
          <w:bCs/>
        </w:rPr>
        <w:t xml:space="preserve"> Objednateli vždy k</w:t>
      </w:r>
      <w:r w:rsidR="003D44B9" w:rsidRPr="00284B0E">
        <w:rPr>
          <w:rFonts w:ascii="Arial" w:hAnsi="Arial" w:cs="Arial"/>
          <w:bCs/>
        </w:rPr>
        <w:t> </w:t>
      </w:r>
      <w:r w:rsidRPr="00284B0E">
        <w:rPr>
          <w:rFonts w:ascii="Arial" w:hAnsi="Arial" w:cs="Arial"/>
          <w:bCs/>
        </w:rPr>
        <w:t>odsouhlasení</w:t>
      </w:r>
      <w:r w:rsidR="003D44B9" w:rsidRPr="00284B0E">
        <w:rPr>
          <w:rFonts w:ascii="Arial" w:hAnsi="Arial" w:cs="Arial"/>
          <w:bCs/>
        </w:rPr>
        <w:t xml:space="preserve"> </w:t>
      </w:r>
      <w:r w:rsidR="00954BDE" w:rsidRPr="00284B0E">
        <w:rPr>
          <w:rFonts w:ascii="Arial" w:hAnsi="Arial" w:cs="Arial"/>
          <w:bCs/>
        </w:rPr>
        <w:t>v termínu dle přílohy č. 1 s tím, že Objednatel má lhůtu 5 dnů k jejich převzetí, resp. ke kontrole a odsouhlasení,</w:t>
      </w:r>
      <w:r w:rsidR="00954BDE" w:rsidRPr="00284B0E">
        <w:rPr>
          <w:rFonts w:ascii="Arial" w:hAnsi="Arial" w:cs="Arial"/>
          <w:szCs w:val="22"/>
          <w:lang w:eastAsia="en-US"/>
        </w:rPr>
        <w:t xml:space="preserve"> a to prostřednictvím pr</w:t>
      </w:r>
      <w:r w:rsidR="00284DD9">
        <w:rPr>
          <w:rFonts w:ascii="Arial" w:hAnsi="Arial" w:cs="Arial"/>
          <w:szCs w:val="22"/>
          <w:lang w:eastAsia="en-US"/>
        </w:rPr>
        <w:t>odukční</w:t>
      </w:r>
      <w:r w:rsidR="00954BDE" w:rsidRPr="00284B0E">
        <w:rPr>
          <w:rFonts w:ascii="Arial" w:hAnsi="Arial" w:cs="Arial"/>
          <w:szCs w:val="22"/>
          <w:lang w:eastAsia="en-US"/>
        </w:rPr>
        <w:t xml:space="preserve"> výstavy na straně Objednavatele</w:t>
      </w:r>
      <w:r w:rsidR="00954BDE" w:rsidRPr="00284B0E">
        <w:rPr>
          <w:rFonts w:ascii="Arial" w:hAnsi="Arial" w:cs="Arial"/>
          <w:bCs/>
        </w:rPr>
        <w:t xml:space="preserve">. </w:t>
      </w:r>
      <w:r w:rsidRPr="00284B0E">
        <w:rPr>
          <w:rFonts w:ascii="Arial" w:hAnsi="Arial" w:cs="Arial"/>
          <w:szCs w:val="22"/>
          <w:lang w:eastAsia="en-US"/>
        </w:rPr>
        <w:t xml:space="preserve">Objednatel je oprávněn vrátit materiál </w:t>
      </w:r>
      <w:r w:rsidR="00A53AC2" w:rsidRPr="00284B0E">
        <w:rPr>
          <w:rFonts w:ascii="Arial" w:hAnsi="Arial" w:cs="Arial"/>
          <w:bCs/>
        </w:rPr>
        <w:t>Poskytovatel</w:t>
      </w:r>
      <w:r w:rsidR="00A53AC2">
        <w:rPr>
          <w:rFonts w:ascii="Arial" w:hAnsi="Arial" w:cs="Arial"/>
          <w:szCs w:val="22"/>
          <w:lang w:eastAsia="en-US"/>
        </w:rPr>
        <w:t>i (</w:t>
      </w:r>
      <w:r w:rsidRPr="00284B0E">
        <w:rPr>
          <w:rFonts w:ascii="Arial" w:hAnsi="Arial" w:cs="Arial"/>
          <w:szCs w:val="22"/>
          <w:lang w:eastAsia="en-US"/>
        </w:rPr>
        <w:t>Autorovi</w:t>
      </w:r>
      <w:r w:rsidR="00A53AC2">
        <w:rPr>
          <w:rFonts w:ascii="Arial" w:hAnsi="Arial" w:cs="Arial"/>
          <w:szCs w:val="22"/>
          <w:lang w:eastAsia="en-US"/>
        </w:rPr>
        <w:t>)</w:t>
      </w:r>
      <w:r w:rsidRPr="00284B0E">
        <w:rPr>
          <w:rFonts w:ascii="Arial" w:hAnsi="Arial" w:cs="Arial"/>
          <w:szCs w:val="22"/>
          <w:lang w:eastAsia="en-US"/>
        </w:rPr>
        <w:t xml:space="preserve"> k doplnění či přepracování, pokud materiál nebude v souladu s předmětem této smlouvy nebo nebude vhodný k naplnění účelu z této smlouvy vyplývajícího. Pokud Objednatel vrátí materiál </w:t>
      </w:r>
      <w:r w:rsidR="00A53AC2" w:rsidRPr="00284B0E">
        <w:rPr>
          <w:rFonts w:ascii="Arial" w:hAnsi="Arial" w:cs="Arial"/>
          <w:bCs/>
        </w:rPr>
        <w:t>Poskytovatel</w:t>
      </w:r>
      <w:r w:rsidR="00A53AC2">
        <w:rPr>
          <w:rFonts w:ascii="Arial" w:hAnsi="Arial" w:cs="Arial"/>
          <w:bCs/>
        </w:rPr>
        <w:t>i</w:t>
      </w:r>
      <w:r w:rsidR="00A53AC2" w:rsidRPr="00284B0E">
        <w:rPr>
          <w:rFonts w:ascii="Arial" w:hAnsi="Arial" w:cs="Arial"/>
          <w:szCs w:val="22"/>
          <w:lang w:eastAsia="en-US"/>
        </w:rPr>
        <w:t xml:space="preserve"> </w:t>
      </w:r>
      <w:r w:rsidR="00A53AC2">
        <w:rPr>
          <w:rFonts w:ascii="Arial" w:hAnsi="Arial" w:cs="Arial"/>
          <w:szCs w:val="22"/>
          <w:lang w:eastAsia="en-US"/>
        </w:rPr>
        <w:t>(</w:t>
      </w:r>
      <w:r w:rsidRPr="00284B0E">
        <w:rPr>
          <w:rFonts w:ascii="Arial" w:hAnsi="Arial" w:cs="Arial"/>
          <w:szCs w:val="22"/>
          <w:lang w:eastAsia="en-US"/>
        </w:rPr>
        <w:t>Autorovi</w:t>
      </w:r>
      <w:r w:rsidR="00A53AC2">
        <w:rPr>
          <w:rFonts w:ascii="Arial" w:hAnsi="Arial" w:cs="Arial"/>
          <w:szCs w:val="22"/>
          <w:lang w:eastAsia="en-US"/>
        </w:rPr>
        <w:t>)</w:t>
      </w:r>
      <w:r w:rsidRPr="00284B0E">
        <w:rPr>
          <w:rFonts w:ascii="Arial" w:hAnsi="Arial" w:cs="Arial"/>
          <w:szCs w:val="22"/>
          <w:lang w:eastAsia="en-US"/>
        </w:rPr>
        <w:t xml:space="preserve"> k </w:t>
      </w:r>
      <w:r w:rsidRPr="00284B0E">
        <w:rPr>
          <w:rFonts w:ascii="Arial" w:hAnsi="Arial" w:cs="Arial"/>
          <w:szCs w:val="22"/>
          <w:lang w:eastAsia="en-US"/>
        </w:rPr>
        <w:lastRenderedPageBreak/>
        <w:t>doplnění či přepracování, Objednatel a </w:t>
      </w:r>
      <w:r w:rsidR="00A53AC2" w:rsidRPr="00284B0E">
        <w:rPr>
          <w:rFonts w:ascii="Arial" w:hAnsi="Arial" w:cs="Arial"/>
          <w:bCs/>
        </w:rPr>
        <w:t>Poskytovatel</w:t>
      </w:r>
      <w:r w:rsidR="00A53AC2" w:rsidRPr="00284B0E">
        <w:rPr>
          <w:rFonts w:ascii="Arial" w:hAnsi="Arial" w:cs="Arial"/>
          <w:szCs w:val="22"/>
          <w:lang w:eastAsia="en-US"/>
        </w:rPr>
        <w:t xml:space="preserve"> </w:t>
      </w:r>
      <w:r w:rsidR="00A53AC2">
        <w:rPr>
          <w:rFonts w:ascii="Arial" w:hAnsi="Arial" w:cs="Arial"/>
          <w:szCs w:val="22"/>
          <w:lang w:eastAsia="en-US"/>
        </w:rPr>
        <w:t>(</w:t>
      </w:r>
      <w:r w:rsidRPr="00284B0E">
        <w:rPr>
          <w:rFonts w:ascii="Arial" w:hAnsi="Arial" w:cs="Arial"/>
          <w:szCs w:val="22"/>
          <w:lang w:eastAsia="en-US"/>
        </w:rPr>
        <w:t>Autor</w:t>
      </w:r>
      <w:r w:rsidR="00A53AC2">
        <w:rPr>
          <w:rFonts w:ascii="Arial" w:hAnsi="Arial" w:cs="Arial"/>
          <w:szCs w:val="22"/>
          <w:lang w:eastAsia="en-US"/>
        </w:rPr>
        <w:t>)</w:t>
      </w:r>
      <w:r w:rsidRPr="00284B0E">
        <w:rPr>
          <w:rFonts w:ascii="Arial" w:hAnsi="Arial" w:cs="Arial"/>
          <w:szCs w:val="22"/>
          <w:lang w:eastAsia="en-US"/>
        </w:rPr>
        <w:t xml:space="preserve"> sjednají nový termín pro odevzdání, který nesmí ohrozit zahájení výstavy</w:t>
      </w:r>
      <w:r w:rsidR="00284DD9">
        <w:rPr>
          <w:rFonts w:ascii="Arial" w:hAnsi="Arial" w:cs="Arial"/>
          <w:szCs w:val="22"/>
          <w:lang w:eastAsia="en-US"/>
        </w:rPr>
        <w:t>.</w:t>
      </w:r>
      <w:r w:rsidR="00A53AC2">
        <w:rPr>
          <w:rFonts w:ascii="Arial" w:hAnsi="Arial" w:cs="Arial"/>
          <w:szCs w:val="22"/>
          <w:lang w:eastAsia="en-US"/>
        </w:rPr>
        <w:t xml:space="preserve"> </w:t>
      </w:r>
      <w:r w:rsidR="00954BDE" w:rsidRPr="00284B0E">
        <w:rPr>
          <w:rFonts w:ascii="Arial" w:hAnsi="Arial" w:cs="Arial"/>
          <w:szCs w:val="22"/>
          <w:lang w:eastAsia="en-US"/>
        </w:rPr>
        <w:t>Odsouhlasení předaných materiálů potvrdí Objednatel Poskytovateli e-mailem na e-mailovou adresu dle čl. 5.6 smlouvy.</w:t>
      </w:r>
    </w:p>
    <w:p w14:paraId="6C83BBC6" w14:textId="77777777" w:rsidR="00354A27" w:rsidRPr="00284B0E" w:rsidRDefault="00354A27" w:rsidP="00C70FF4">
      <w:pPr>
        <w:spacing w:line="240" w:lineRule="auto"/>
        <w:ind w:left="360"/>
        <w:contextualSpacing/>
        <w:rPr>
          <w:rFonts w:ascii="Arial" w:hAnsi="Arial" w:cs="Arial"/>
          <w:bCs/>
        </w:rPr>
      </w:pPr>
    </w:p>
    <w:p w14:paraId="022735AA" w14:textId="77777777" w:rsidR="00F9686E" w:rsidRPr="00284B0E" w:rsidRDefault="00F9686E" w:rsidP="00F9686E">
      <w:pPr>
        <w:spacing w:line="240" w:lineRule="auto"/>
        <w:ind w:left="709"/>
        <w:contextualSpacing/>
        <w:jc w:val="both"/>
        <w:rPr>
          <w:rFonts w:ascii="Arial" w:hAnsi="Arial" w:cs="Arial"/>
          <w:bCs/>
        </w:rPr>
      </w:pPr>
    </w:p>
    <w:p w14:paraId="1149F4AC" w14:textId="42C29F22" w:rsidR="0077227C" w:rsidRPr="00284B0E" w:rsidRDefault="00AC38ED" w:rsidP="0077227C">
      <w:pPr>
        <w:numPr>
          <w:ilvl w:val="0"/>
          <w:numId w:val="2"/>
        </w:numPr>
        <w:spacing w:line="240" w:lineRule="auto"/>
        <w:contextualSpacing/>
        <w:jc w:val="center"/>
        <w:rPr>
          <w:rFonts w:ascii="Arial" w:hAnsi="Arial" w:cs="Arial"/>
          <w:b/>
        </w:rPr>
      </w:pPr>
      <w:r w:rsidRPr="00284B0E">
        <w:rPr>
          <w:rFonts w:ascii="Arial" w:hAnsi="Arial" w:cs="Arial"/>
          <w:b/>
        </w:rPr>
        <w:t>Oprávnění Objednatele k užití plnění dle této smlouvy</w:t>
      </w:r>
    </w:p>
    <w:p w14:paraId="5D3C3111" w14:textId="77777777" w:rsidR="0077227C" w:rsidRPr="00284B0E" w:rsidRDefault="0077227C" w:rsidP="0077227C">
      <w:pPr>
        <w:spacing w:line="240" w:lineRule="auto"/>
        <w:jc w:val="both"/>
        <w:rPr>
          <w:rFonts w:ascii="Arial" w:hAnsi="Arial" w:cs="Arial"/>
          <w:b/>
        </w:rPr>
      </w:pPr>
    </w:p>
    <w:p w14:paraId="6CD42B24" w14:textId="33F51B7F" w:rsidR="0077227C" w:rsidRPr="00284B0E" w:rsidRDefault="008E39D7" w:rsidP="00C70FF4">
      <w:pPr>
        <w:numPr>
          <w:ilvl w:val="1"/>
          <w:numId w:val="2"/>
        </w:numPr>
        <w:spacing w:line="240" w:lineRule="auto"/>
        <w:ind w:left="709" w:hanging="709"/>
        <w:contextualSpacing/>
        <w:rPr>
          <w:rFonts w:ascii="Arial" w:hAnsi="Arial" w:cs="Arial"/>
        </w:rPr>
      </w:pPr>
      <w:r w:rsidRPr="00284B0E">
        <w:rPr>
          <w:rFonts w:ascii="Arial" w:hAnsi="Arial" w:cs="Arial"/>
        </w:rPr>
        <w:t>Bude-li mít výsledek plnění Poskytovatele dle této smlouvy nebo jeho část charakter autorského díla ve smyslu zákona č. 121/2000 Sb. o právu autorském a právech souvisejících s právem autorským a o změně některých zákonů (dále jen „</w:t>
      </w:r>
      <w:r w:rsidRPr="00284B0E">
        <w:rPr>
          <w:rFonts w:ascii="Arial" w:hAnsi="Arial" w:cs="Arial"/>
          <w:b/>
          <w:bCs/>
        </w:rPr>
        <w:t>autorský zákon</w:t>
      </w:r>
      <w:r w:rsidRPr="00284B0E">
        <w:rPr>
          <w:rFonts w:ascii="Arial" w:hAnsi="Arial" w:cs="Arial"/>
        </w:rPr>
        <w:t>“) nebo bude jinak chráněn autorským zákonem nebo jiným právním předpisem (dále jen „</w:t>
      </w:r>
      <w:r w:rsidRPr="00284B0E">
        <w:rPr>
          <w:rFonts w:ascii="Arial" w:hAnsi="Arial" w:cs="Arial"/>
          <w:b/>
          <w:bCs/>
        </w:rPr>
        <w:t>autorské dílo</w:t>
      </w:r>
      <w:r w:rsidRPr="00284B0E">
        <w:rPr>
          <w:rFonts w:ascii="Arial" w:hAnsi="Arial" w:cs="Arial"/>
        </w:rPr>
        <w:t>“), poskytuje touto smlouvou Poskytovatel Objednateli výhradní oprávnění k výkonu práva toto autorské dílo užít, a to ke všem způsobům užití, v neomezeném územním a množstevním rozsahu a na celou dobu trvání autorských majetkových práv k autorskému dílu (dále též jen „</w:t>
      </w:r>
      <w:r w:rsidRPr="00284B0E">
        <w:rPr>
          <w:rFonts w:ascii="Arial" w:hAnsi="Arial" w:cs="Arial"/>
          <w:b/>
          <w:bCs/>
        </w:rPr>
        <w:t>licence</w:t>
      </w:r>
      <w:r w:rsidRPr="00284B0E">
        <w:rPr>
          <w:rFonts w:ascii="Arial" w:hAnsi="Arial" w:cs="Arial"/>
        </w:rPr>
        <w:t>“).</w:t>
      </w:r>
    </w:p>
    <w:p w14:paraId="1C800D8A" w14:textId="77777777" w:rsidR="008E39D7" w:rsidRPr="00284B0E" w:rsidRDefault="008E39D7" w:rsidP="00C70FF4">
      <w:pPr>
        <w:spacing w:line="240" w:lineRule="auto"/>
        <w:ind w:left="709"/>
        <w:contextualSpacing/>
        <w:rPr>
          <w:rFonts w:ascii="Arial" w:hAnsi="Arial" w:cs="Arial"/>
        </w:rPr>
      </w:pPr>
    </w:p>
    <w:p w14:paraId="2287E51D" w14:textId="545DBCF1" w:rsidR="0077227C" w:rsidRPr="00284B0E" w:rsidRDefault="0077227C" w:rsidP="00C70FF4">
      <w:pPr>
        <w:numPr>
          <w:ilvl w:val="1"/>
          <w:numId w:val="2"/>
        </w:numPr>
        <w:spacing w:line="240" w:lineRule="auto"/>
        <w:ind w:left="709" w:hanging="709"/>
        <w:contextualSpacing/>
        <w:rPr>
          <w:rFonts w:ascii="Arial" w:hAnsi="Arial" w:cs="Arial"/>
        </w:rPr>
      </w:pPr>
      <w:r w:rsidRPr="00284B0E">
        <w:rPr>
          <w:rFonts w:ascii="Arial" w:hAnsi="Arial" w:cs="Arial"/>
        </w:rPr>
        <w:t>P</w:t>
      </w:r>
      <w:r w:rsidR="00F1668B">
        <w:rPr>
          <w:rFonts w:ascii="Arial" w:hAnsi="Arial" w:cs="Arial"/>
        </w:rPr>
        <w:t>okud Objednatel odstoupí od smlouvy dle čl. 8.2 z důvodu podstatného porušení smlouvy ze strany Poskytovatele, Objednatel je oprávněn využít doposud poskytnuté plnění pro naplnění účelu této smlouvy; v takovém případě však není oprávněn uvádět Poskytovatele jako (spolu)autora, zavazuje se však respektovat autorská práv</w:t>
      </w:r>
      <w:r w:rsidR="00B65238">
        <w:rPr>
          <w:rFonts w:ascii="Arial" w:hAnsi="Arial" w:cs="Arial"/>
        </w:rPr>
        <w:t>a</w:t>
      </w:r>
      <w:r w:rsidR="00F1668B">
        <w:rPr>
          <w:rFonts w:ascii="Arial" w:hAnsi="Arial" w:cs="Arial"/>
        </w:rPr>
        <w:t xml:space="preserve"> a autorství Poskytovatele k již poskytnuté části plnění. </w:t>
      </w:r>
      <w:r w:rsidRPr="00284B0E">
        <w:rPr>
          <w:rFonts w:ascii="Arial" w:hAnsi="Arial" w:cs="Arial"/>
        </w:rPr>
        <w:t xml:space="preserve">Ke všem výše uvedeným úkonům je Objednatel oprávněn sám nebo prostřednictvím třetí osoby. </w:t>
      </w:r>
    </w:p>
    <w:p w14:paraId="526D45B4" w14:textId="77777777" w:rsidR="0077227C" w:rsidRPr="00284B0E" w:rsidRDefault="0077227C" w:rsidP="00C70FF4">
      <w:pPr>
        <w:rPr>
          <w:rFonts w:ascii="Arial" w:hAnsi="Arial" w:cs="Arial"/>
        </w:rPr>
      </w:pPr>
    </w:p>
    <w:p w14:paraId="4517DEC3" w14:textId="77777777" w:rsidR="0077227C" w:rsidRPr="00284B0E" w:rsidRDefault="0077227C" w:rsidP="00C70FF4">
      <w:pPr>
        <w:numPr>
          <w:ilvl w:val="1"/>
          <w:numId w:val="2"/>
        </w:numPr>
        <w:spacing w:line="240" w:lineRule="auto"/>
        <w:ind w:left="709" w:hanging="709"/>
        <w:contextualSpacing/>
        <w:rPr>
          <w:rFonts w:ascii="Arial" w:hAnsi="Arial" w:cs="Arial"/>
        </w:rPr>
      </w:pPr>
      <w:r w:rsidRPr="00284B0E">
        <w:rPr>
          <w:rFonts w:ascii="Arial" w:hAnsi="Arial" w:cs="Arial"/>
        </w:rPr>
        <w:t>Licence je poskytována jako opravňující, tedy Objednatel není povinen licenci využít.</w:t>
      </w:r>
    </w:p>
    <w:p w14:paraId="3FC9A68C" w14:textId="77777777" w:rsidR="0077227C" w:rsidRPr="00284B0E" w:rsidRDefault="0077227C" w:rsidP="00C70FF4">
      <w:pPr>
        <w:rPr>
          <w:rFonts w:ascii="Arial" w:hAnsi="Arial" w:cs="Arial"/>
        </w:rPr>
      </w:pPr>
    </w:p>
    <w:p w14:paraId="36071C2E" w14:textId="6A46744A" w:rsidR="0077227C" w:rsidRPr="00284B0E" w:rsidRDefault="0077227C" w:rsidP="00C70FF4">
      <w:pPr>
        <w:numPr>
          <w:ilvl w:val="1"/>
          <w:numId w:val="2"/>
        </w:numPr>
        <w:spacing w:line="240" w:lineRule="auto"/>
        <w:ind w:left="709" w:hanging="709"/>
        <w:contextualSpacing/>
        <w:rPr>
          <w:rFonts w:ascii="Arial" w:hAnsi="Arial" w:cs="Arial"/>
        </w:rPr>
      </w:pPr>
      <w:r w:rsidRPr="00284B0E">
        <w:rPr>
          <w:rFonts w:ascii="Arial" w:hAnsi="Arial" w:cs="Arial"/>
        </w:rPr>
        <w:t>Odměna za poskytnutí licence je již zahrnuta v odměně dle čl. 4 za poskytování služeb dle této smlouvy</w:t>
      </w:r>
      <w:r w:rsidR="001A465E" w:rsidRPr="00284B0E">
        <w:rPr>
          <w:rFonts w:ascii="Arial" w:hAnsi="Arial" w:cs="Arial"/>
        </w:rPr>
        <w:t xml:space="preserve">, přičemž </w:t>
      </w:r>
      <w:r w:rsidR="008F4238" w:rsidRPr="00284B0E">
        <w:rPr>
          <w:rFonts w:ascii="Arial" w:hAnsi="Arial" w:cs="Arial"/>
        </w:rPr>
        <w:t>takto sjednaná odměna je v daném odvětví obvyklá a důvodná.</w:t>
      </w:r>
    </w:p>
    <w:p w14:paraId="49D0E9F3" w14:textId="77777777" w:rsidR="0077227C" w:rsidRPr="00284B0E" w:rsidRDefault="0077227C" w:rsidP="00C70FF4">
      <w:pPr>
        <w:rPr>
          <w:rFonts w:ascii="Arial" w:hAnsi="Arial" w:cs="Arial"/>
        </w:rPr>
      </w:pPr>
    </w:p>
    <w:p w14:paraId="6EABF5ED" w14:textId="6F4FB25F" w:rsidR="0077227C" w:rsidRPr="00284B0E" w:rsidRDefault="0077227C" w:rsidP="00C70FF4">
      <w:pPr>
        <w:numPr>
          <w:ilvl w:val="1"/>
          <w:numId w:val="2"/>
        </w:numPr>
        <w:spacing w:line="240" w:lineRule="auto"/>
        <w:ind w:left="709" w:hanging="709"/>
        <w:contextualSpacing/>
        <w:rPr>
          <w:rFonts w:ascii="Arial" w:hAnsi="Arial" w:cs="Arial"/>
        </w:rPr>
      </w:pPr>
      <w:r w:rsidRPr="00284B0E">
        <w:rPr>
          <w:rFonts w:ascii="Arial" w:hAnsi="Arial" w:cs="Arial"/>
        </w:rPr>
        <w:t xml:space="preserve">Licence </w:t>
      </w:r>
      <w:r w:rsidR="00F1668B">
        <w:rPr>
          <w:rFonts w:ascii="Arial" w:hAnsi="Arial" w:cs="Arial"/>
        </w:rPr>
        <w:t>je poskytována jako neodvolatelná.</w:t>
      </w:r>
    </w:p>
    <w:p w14:paraId="01B3CEFD" w14:textId="77777777" w:rsidR="0077227C" w:rsidRPr="00284B0E" w:rsidRDefault="0077227C" w:rsidP="00C70FF4">
      <w:pPr>
        <w:rPr>
          <w:rFonts w:ascii="Arial" w:hAnsi="Arial" w:cs="Arial"/>
        </w:rPr>
      </w:pPr>
    </w:p>
    <w:p w14:paraId="6A185DF4" w14:textId="77777777" w:rsidR="0077227C" w:rsidRPr="00284B0E" w:rsidRDefault="0077227C" w:rsidP="00C70FF4">
      <w:pPr>
        <w:numPr>
          <w:ilvl w:val="1"/>
          <w:numId w:val="2"/>
        </w:numPr>
        <w:spacing w:line="240" w:lineRule="auto"/>
        <w:ind w:left="709" w:hanging="709"/>
        <w:contextualSpacing/>
        <w:rPr>
          <w:rFonts w:ascii="Arial" w:hAnsi="Arial" w:cs="Arial"/>
          <w:b/>
        </w:rPr>
      </w:pPr>
      <w:r w:rsidRPr="00284B0E">
        <w:rPr>
          <w:rFonts w:ascii="Arial" w:hAnsi="Arial" w:cs="Arial"/>
        </w:rPr>
        <w:t xml:space="preserve">Poskytovatel odpovídá za to, že autorské dílo nebude trpět právními ani jinými vadami. </w:t>
      </w:r>
      <w:r w:rsidRPr="00284B0E">
        <w:rPr>
          <w:rFonts w:ascii="Arial" w:eastAsia="Franklin Gothic Book" w:hAnsi="Arial" w:cs="Arial"/>
        </w:rPr>
        <w:t>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je Poskytovatel povinen je na svůj náklad vypořádat, jakož i uhradit další škodu tím Objednateli vzniklou.</w:t>
      </w:r>
    </w:p>
    <w:p w14:paraId="43D953A0" w14:textId="77777777" w:rsidR="0077227C" w:rsidRPr="00284B0E" w:rsidRDefault="0077227C" w:rsidP="0077227C">
      <w:pPr>
        <w:spacing w:line="240" w:lineRule="auto"/>
        <w:ind w:left="709"/>
        <w:contextualSpacing/>
        <w:jc w:val="both"/>
        <w:rPr>
          <w:rFonts w:ascii="Arial" w:hAnsi="Arial" w:cs="Arial"/>
          <w:b/>
        </w:rPr>
      </w:pPr>
    </w:p>
    <w:p w14:paraId="036A06E2" w14:textId="77777777" w:rsidR="0077227C" w:rsidRPr="00284B0E" w:rsidRDefault="0077227C" w:rsidP="0077227C">
      <w:pPr>
        <w:spacing w:line="240" w:lineRule="auto"/>
        <w:jc w:val="both"/>
        <w:rPr>
          <w:rFonts w:ascii="Arial" w:hAnsi="Arial" w:cs="Arial"/>
          <w:b/>
        </w:rPr>
      </w:pPr>
    </w:p>
    <w:p w14:paraId="1596B2D8" w14:textId="77777777" w:rsidR="0077227C" w:rsidRPr="00284B0E" w:rsidRDefault="0077227C" w:rsidP="0077227C">
      <w:pPr>
        <w:numPr>
          <w:ilvl w:val="0"/>
          <w:numId w:val="2"/>
        </w:numPr>
        <w:spacing w:line="240" w:lineRule="auto"/>
        <w:contextualSpacing/>
        <w:jc w:val="center"/>
        <w:rPr>
          <w:rFonts w:ascii="Arial" w:hAnsi="Arial" w:cs="Arial"/>
          <w:b/>
        </w:rPr>
      </w:pPr>
      <w:r w:rsidRPr="00284B0E">
        <w:rPr>
          <w:rFonts w:ascii="Arial" w:hAnsi="Arial" w:cs="Arial"/>
          <w:b/>
        </w:rPr>
        <w:t>Trvání smlouvy, odstoupení, výpověď</w:t>
      </w:r>
    </w:p>
    <w:p w14:paraId="5157B86C" w14:textId="77777777" w:rsidR="0077227C" w:rsidRPr="00284B0E" w:rsidRDefault="0077227C" w:rsidP="0077227C">
      <w:pPr>
        <w:spacing w:line="240" w:lineRule="auto"/>
        <w:rPr>
          <w:rFonts w:ascii="Arial" w:hAnsi="Arial" w:cs="Arial"/>
          <w:b/>
        </w:rPr>
      </w:pPr>
    </w:p>
    <w:p w14:paraId="2D4AEAAA" w14:textId="21838AAF" w:rsidR="0077227C" w:rsidRPr="00284B0E" w:rsidRDefault="0077227C" w:rsidP="00C70FF4">
      <w:pPr>
        <w:numPr>
          <w:ilvl w:val="1"/>
          <w:numId w:val="2"/>
        </w:numPr>
        <w:spacing w:line="240" w:lineRule="auto"/>
        <w:ind w:left="709" w:hanging="709"/>
        <w:contextualSpacing/>
        <w:rPr>
          <w:rFonts w:ascii="Arial" w:hAnsi="Arial" w:cs="Arial"/>
        </w:rPr>
      </w:pPr>
      <w:r w:rsidRPr="00284B0E">
        <w:rPr>
          <w:rFonts w:ascii="Arial" w:hAnsi="Arial" w:cs="Arial"/>
        </w:rPr>
        <w:t>Tato smlouva se uzavírá na dobu určitou, a to do</w:t>
      </w:r>
      <w:r w:rsidR="005249AF" w:rsidRPr="00284B0E">
        <w:rPr>
          <w:rFonts w:ascii="Arial" w:hAnsi="Arial" w:cs="Arial"/>
        </w:rPr>
        <w:t xml:space="preserve"> </w:t>
      </w:r>
      <w:r w:rsidR="00957B98">
        <w:rPr>
          <w:rFonts w:ascii="Arial" w:hAnsi="Arial" w:cs="Arial"/>
        </w:rPr>
        <w:t>úplné deinstalac</w:t>
      </w:r>
      <w:r w:rsidR="00F1668B">
        <w:rPr>
          <w:rFonts w:ascii="Arial" w:hAnsi="Arial" w:cs="Arial"/>
        </w:rPr>
        <w:t>e</w:t>
      </w:r>
      <w:r w:rsidR="00957B98">
        <w:rPr>
          <w:rFonts w:ascii="Arial" w:hAnsi="Arial" w:cs="Arial"/>
        </w:rPr>
        <w:t xml:space="preserve"> výstavy v únoru 2026</w:t>
      </w:r>
      <w:r w:rsidRPr="00284B0E">
        <w:rPr>
          <w:rFonts w:ascii="Arial" w:hAnsi="Arial" w:cs="Arial"/>
        </w:rPr>
        <w:t>. Smluvní strany mohou dodatkem k této smlouvě smlouvu prodloužit.</w:t>
      </w:r>
    </w:p>
    <w:p w14:paraId="454B92ED" w14:textId="77777777" w:rsidR="0077227C" w:rsidRPr="00284B0E" w:rsidRDefault="0077227C" w:rsidP="00C70FF4">
      <w:pPr>
        <w:rPr>
          <w:rFonts w:ascii="Arial" w:hAnsi="Arial" w:cs="Arial"/>
        </w:rPr>
      </w:pPr>
    </w:p>
    <w:p w14:paraId="7F506370" w14:textId="3AF9413F" w:rsidR="0077227C" w:rsidRPr="00284B0E" w:rsidRDefault="0077227C" w:rsidP="00C70FF4">
      <w:pPr>
        <w:numPr>
          <w:ilvl w:val="1"/>
          <w:numId w:val="2"/>
        </w:numPr>
        <w:spacing w:line="240" w:lineRule="auto"/>
        <w:ind w:left="709" w:hanging="709"/>
        <w:contextualSpacing/>
        <w:rPr>
          <w:rFonts w:ascii="Arial" w:hAnsi="Arial" w:cs="Arial"/>
        </w:rPr>
      </w:pPr>
      <w:r w:rsidRPr="00284B0E">
        <w:rPr>
          <w:rFonts w:ascii="Arial" w:hAnsi="Arial" w:cs="Arial"/>
        </w:rPr>
        <w:lastRenderedPageBreak/>
        <w:t>Dojde-li k podstatnému porušení smlouvy jednou ze smluvních stran, je druhá smluvní strana oprávněna od smlouvy odstoupit</w:t>
      </w:r>
      <w:r w:rsidR="00EE6D5F">
        <w:rPr>
          <w:rFonts w:ascii="Arial" w:hAnsi="Arial" w:cs="Arial"/>
        </w:rPr>
        <w:t>, pokud porušující strana nesjedná nápravu na výzvu v přiměřené lhůtě poskytnuté druhou smluvní stranou</w:t>
      </w:r>
      <w:r w:rsidRPr="00284B0E">
        <w:rPr>
          <w:rFonts w:ascii="Arial" w:hAnsi="Arial" w:cs="Arial"/>
        </w:rPr>
        <w:t>. Za podstatné porušení se považuje i zpoždění realizace plnění dle harmonogramu (příloha č. 1 této smlouvy), které trvá déle než jeden měsíc a které ohrožuje realizaci celého projektu</w:t>
      </w:r>
      <w:r w:rsidR="00957B98">
        <w:rPr>
          <w:rFonts w:ascii="Arial" w:hAnsi="Arial" w:cs="Arial"/>
        </w:rPr>
        <w:t>, čímž se rozumí zahájení výstavy dne 7.11.2025</w:t>
      </w:r>
      <w:r w:rsidRPr="00284B0E">
        <w:rPr>
          <w:rFonts w:ascii="Arial" w:hAnsi="Arial" w:cs="Arial"/>
        </w:rPr>
        <w:t>.</w:t>
      </w:r>
    </w:p>
    <w:p w14:paraId="4A03BB9E" w14:textId="77777777" w:rsidR="0077227C" w:rsidRPr="00284B0E" w:rsidRDefault="0077227C" w:rsidP="00C70FF4">
      <w:pPr>
        <w:rPr>
          <w:rFonts w:ascii="Arial" w:hAnsi="Arial" w:cs="Arial"/>
        </w:rPr>
      </w:pPr>
    </w:p>
    <w:p w14:paraId="0C418706" w14:textId="2DD9BE64" w:rsidR="0077227C" w:rsidRPr="00284B0E" w:rsidRDefault="0077227C" w:rsidP="00C70FF4">
      <w:pPr>
        <w:numPr>
          <w:ilvl w:val="1"/>
          <w:numId w:val="2"/>
        </w:numPr>
        <w:spacing w:line="240" w:lineRule="auto"/>
        <w:ind w:left="709" w:hanging="709"/>
        <w:contextualSpacing/>
        <w:rPr>
          <w:rFonts w:ascii="Arial" w:hAnsi="Arial" w:cs="Arial"/>
          <w:b/>
        </w:rPr>
      </w:pPr>
      <w:r w:rsidRPr="00284B0E">
        <w:rPr>
          <w:rFonts w:ascii="Arial" w:hAnsi="Arial" w:cs="Arial"/>
        </w:rPr>
        <w:t xml:space="preserve">V </w:t>
      </w:r>
      <w:r w:rsidR="00136151" w:rsidRPr="00284B0E">
        <w:rPr>
          <w:rFonts w:ascii="Arial" w:hAnsi="Arial" w:cs="Arial"/>
          <w:szCs w:val="22"/>
        </w:rPr>
        <w:t xml:space="preserve">případě prodlení Poskytovatele s poskytnutím služeb, resp. plnění v termínech stanovených v příloze č. 1 této smlouvy a </w:t>
      </w:r>
      <w:r w:rsidR="00646C1A" w:rsidRPr="00284B0E">
        <w:rPr>
          <w:rFonts w:ascii="Arial" w:hAnsi="Arial" w:cs="Arial"/>
          <w:szCs w:val="22"/>
        </w:rPr>
        <w:t xml:space="preserve">prodlení </w:t>
      </w:r>
      <w:r w:rsidR="00136151" w:rsidRPr="00284B0E">
        <w:rPr>
          <w:rFonts w:ascii="Arial" w:hAnsi="Arial" w:cs="Arial"/>
          <w:szCs w:val="22"/>
        </w:rPr>
        <w:t>s</w:t>
      </w:r>
      <w:r w:rsidRPr="00284B0E">
        <w:rPr>
          <w:rFonts w:ascii="Arial" w:eastAsia="Franklin Gothic Book" w:hAnsi="Arial" w:cs="Arial"/>
        </w:rPr>
        <w:t xml:space="preserve"> </w:t>
      </w:r>
      <w:r w:rsidRPr="00284B0E">
        <w:rPr>
          <w:rFonts w:ascii="Arial" w:hAnsi="Arial" w:cs="Arial"/>
        </w:rPr>
        <w:t>předáním</w:t>
      </w:r>
      <w:r w:rsidRPr="00284B0E">
        <w:rPr>
          <w:rFonts w:ascii="Arial" w:eastAsia="Franklin Gothic Book" w:hAnsi="Arial" w:cs="Arial"/>
        </w:rPr>
        <w:t xml:space="preserve"> </w:t>
      </w:r>
      <w:r w:rsidRPr="00284B0E">
        <w:rPr>
          <w:rFonts w:ascii="Arial" w:hAnsi="Arial" w:cs="Arial"/>
        </w:rPr>
        <w:t>sjednaných výstupů služeb oproti</w:t>
      </w:r>
      <w:r w:rsidRPr="00284B0E">
        <w:rPr>
          <w:rFonts w:ascii="Arial" w:eastAsia="Franklin Gothic Book" w:hAnsi="Arial" w:cs="Arial"/>
        </w:rPr>
        <w:t xml:space="preserve"> této </w:t>
      </w:r>
      <w:r w:rsidRPr="00284B0E">
        <w:rPr>
          <w:rFonts w:ascii="Arial" w:hAnsi="Arial" w:cs="Arial"/>
        </w:rPr>
        <w:t>smlouvě nebo pokynem Objednatele</w:t>
      </w:r>
      <w:r w:rsidRPr="00284B0E">
        <w:rPr>
          <w:rFonts w:ascii="Arial" w:eastAsia="Franklin Gothic Book" w:hAnsi="Arial" w:cs="Arial"/>
        </w:rPr>
        <w:t xml:space="preserve"> </w:t>
      </w:r>
      <w:r w:rsidRPr="00284B0E">
        <w:rPr>
          <w:rFonts w:ascii="Arial" w:hAnsi="Arial" w:cs="Arial"/>
        </w:rPr>
        <w:t>stanovenému</w:t>
      </w:r>
      <w:r w:rsidRPr="00284B0E">
        <w:rPr>
          <w:rFonts w:ascii="Arial" w:eastAsia="Franklin Gothic Book" w:hAnsi="Arial" w:cs="Arial"/>
        </w:rPr>
        <w:t xml:space="preserve"> </w:t>
      </w:r>
      <w:r w:rsidRPr="00284B0E">
        <w:rPr>
          <w:rFonts w:ascii="Arial" w:hAnsi="Arial" w:cs="Arial"/>
        </w:rPr>
        <w:t>termínu</w:t>
      </w:r>
      <w:r w:rsidRPr="00284B0E">
        <w:rPr>
          <w:rFonts w:ascii="Arial" w:eastAsia="Franklin Gothic Book" w:hAnsi="Arial" w:cs="Arial"/>
        </w:rPr>
        <w:t xml:space="preserve"> </w:t>
      </w:r>
      <w:r w:rsidRPr="00284B0E">
        <w:rPr>
          <w:rFonts w:ascii="Arial" w:hAnsi="Arial" w:cs="Arial"/>
        </w:rPr>
        <w:t>se</w:t>
      </w:r>
      <w:r w:rsidRPr="00284B0E">
        <w:rPr>
          <w:rFonts w:ascii="Arial" w:eastAsia="Franklin Gothic Book" w:hAnsi="Arial" w:cs="Arial"/>
        </w:rPr>
        <w:t xml:space="preserve"> </w:t>
      </w:r>
      <w:r w:rsidRPr="00284B0E">
        <w:rPr>
          <w:rFonts w:ascii="Arial" w:hAnsi="Arial" w:cs="Arial"/>
        </w:rPr>
        <w:t>sjednává</w:t>
      </w:r>
      <w:r w:rsidRPr="00284B0E">
        <w:rPr>
          <w:rFonts w:ascii="Arial" w:eastAsia="Franklin Gothic Book" w:hAnsi="Arial" w:cs="Arial"/>
        </w:rPr>
        <w:t xml:space="preserve"> </w:t>
      </w:r>
      <w:r w:rsidRPr="00284B0E">
        <w:rPr>
          <w:rFonts w:ascii="Arial" w:hAnsi="Arial" w:cs="Arial"/>
        </w:rPr>
        <w:t>smluvní</w:t>
      </w:r>
      <w:r w:rsidRPr="00284B0E">
        <w:rPr>
          <w:rFonts w:ascii="Arial" w:eastAsia="Franklin Gothic Book" w:hAnsi="Arial" w:cs="Arial"/>
        </w:rPr>
        <w:t xml:space="preserve"> </w:t>
      </w:r>
      <w:r w:rsidRPr="00284B0E">
        <w:rPr>
          <w:rFonts w:ascii="Arial" w:hAnsi="Arial" w:cs="Arial"/>
        </w:rPr>
        <w:t>pokuta</w:t>
      </w:r>
      <w:r w:rsidRPr="00284B0E">
        <w:rPr>
          <w:rFonts w:ascii="Arial" w:eastAsia="Franklin Gothic Book" w:hAnsi="Arial" w:cs="Arial"/>
        </w:rPr>
        <w:t xml:space="preserve"> </w:t>
      </w:r>
      <w:r w:rsidRPr="00284B0E">
        <w:rPr>
          <w:rFonts w:ascii="Arial" w:hAnsi="Arial" w:cs="Arial"/>
        </w:rPr>
        <w:t>ve</w:t>
      </w:r>
      <w:r w:rsidRPr="00284B0E">
        <w:rPr>
          <w:rFonts w:ascii="Arial" w:eastAsia="Franklin Gothic Book" w:hAnsi="Arial" w:cs="Arial"/>
        </w:rPr>
        <w:t xml:space="preserve"> </w:t>
      </w:r>
      <w:r w:rsidRPr="00284B0E">
        <w:rPr>
          <w:rFonts w:ascii="Arial" w:hAnsi="Arial" w:cs="Arial"/>
        </w:rPr>
        <w:t>výši</w:t>
      </w:r>
      <w:r w:rsidRPr="00284B0E">
        <w:rPr>
          <w:rFonts w:ascii="Arial" w:eastAsia="Franklin Gothic Book" w:hAnsi="Arial" w:cs="Arial"/>
        </w:rPr>
        <w:t xml:space="preserve"> 25</w:t>
      </w:r>
      <w:r w:rsidRPr="00284B0E">
        <w:rPr>
          <w:rFonts w:ascii="Arial" w:hAnsi="Arial" w:cs="Arial"/>
        </w:rPr>
        <w:t>0,-</w:t>
      </w:r>
      <w:r w:rsidRPr="00284B0E">
        <w:rPr>
          <w:rFonts w:ascii="Arial" w:eastAsia="Franklin Gothic Book" w:hAnsi="Arial" w:cs="Arial"/>
        </w:rPr>
        <w:t xml:space="preserve"> </w:t>
      </w:r>
      <w:r w:rsidRPr="00284B0E">
        <w:rPr>
          <w:rFonts w:ascii="Arial" w:hAnsi="Arial" w:cs="Arial"/>
        </w:rPr>
        <w:t>Kč</w:t>
      </w:r>
      <w:r w:rsidRPr="00284B0E">
        <w:rPr>
          <w:rFonts w:ascii="Arial" w:eastAsia="Franklin Gothic Book" w:hAnsi="Arial" w:cs="Arial"/>
        </w:rPr>
        <w:t xml:space="preserve"> </w:t>
      </w:r>
      <w:r w:rsidRPr="00284B0E">
        <w:rPr>
          <w:rFonts w:ascii="Arial" w:hAnsi="Arial" w:cs="Arial"/>
        </w:rPr>
        <w:t>za</w:t>
      </w:r>
      <w:r w:rsidRPr="00284B0E">
        <w:rPr>
          <w:rFonts w:ascii="Arial" w:eastAsia="Franklin Gothic Book" w:hAnsi="Arial" w:cs="Arial"/>
        </w:rPr>
        <w:t xml:space="preserve"> </w:t>
      </w:r>
      <w:r w:rsidRPr="00284B0E">
        <w:rPr>
          <w:rFonts w:ascii="Arial" w:hAnsi="Arial" w:cs="Arial"/>
        </w:rPr>
        <w:t>každý</w:t>
      </w:r>
      <w:r w:rsidRPr="00284B0E">
        <w:rPr>
          <w:rFonts w:ascii="Arial" w:eastAsia="Franklin Gothic Book" w:hAnsi="Arial" w:cs="Arial"/>
        </w:rPr>
        <w:t xml:space="preserve"> </w:t>
      </w:r>
      <w:r w:rsidRPr="00284B0E">
        <w:rPr>
          <w:rFonts w:ascii="Arial" w:hAnsi="Arial" w:cs="Arial"/>
        </w:rPr>
        <w:t>den</w:t>
      </w:r>
      <w:r w:rsidRPr="00284B0E">
        <w:rPr>
          <w:rFonts w:ascii="Arial" w:eastAsia="Franklin Gothic Book" w:hAnsi="Arial" w:cs="Arial"/>
        </w:rPr>
        <w:t xml:space="preserve"> </w:t>
      </w:r>
      <w:r w:rsidRPr="00284B0E">
        <w:rPr>
          <w:rFonts w:ascii="Arial" w:hAnsi="Arial" w:cs="Arial"/>
        </w:rPr>
        <w:t>prodlení.</w:t>
      </w:r>
      <w:r w:rsidRPr="00284B0E">
        <w:rPr>
          <w:rFonts w:ascii="Arial" w:eastAsia="Franklin Gothic Book" w:hAnsi="Arial" w:cs="Arial"/>
        </w:rPr>
        <w:t xml:space="preserve"> </w:t>
      </w:r>
      <w:r w:rsidR="00EE6D5F">
        <w:rPr>
          <w:rFonts w:ascii="Arial" w:eastAsia="Franklin Gothic Book" w:hAnsi="Arial" w:cs="Arial"/>
        </w:rPr>
        <w:t xml:space="preserve">To neplatí v situaci, pokud k prodlení dojde z důvodů majících příčinu na straně Objednavatele. </w:t>
      </w:r>
      <w:r w:rsidRPr="00284B0E">
        <w:rPr>
          <w:rFonts w:ascii="Arial" w:eastAsia="Franklin Gothic Book" w:hAnsi="Arial" w:cs="Arial"/>
        </w:rPr>
        <w:t xml:space="preserve">Smluvní strany výslovně sjednávají, že Objednatel </w:t>
      </w:r>
      <w:r w:rsidRPr="00284B0E">
        <w:rPr>
          <w:rFonts w:ascii="Arial" w:hAnsi="Arial" w:cs="Arial"/>
        </w:rPr>
        <w:t>je</w:t>
      </w:r>
      <w:r w:rsidRPr="00284B0E">
        <w:rPr>
          <w:rFonts w:ascii="Arial" w:eastAsia="Franklin Gothic Book" w:hAnsi="Arial" w:cs="Arial"/>
        </w:rPr>
        <w:t xml:space="preserve"> </w:t>
      </w:r>
      <w:r w:rsidRPr="00284B0E">
        <w:rPr>
          <w:rFonts w:ascii="Arial" w:hAnsi="Arial" w:cs="Arial"/>
        </w:rPr>
        <w:t>oprávněn snížit</w:t>
      </w:r>
      <w:r w:rsidRPr="00284B0E">
        <w:rPr>
          <w:rFonts w:ascii="Arial" w:eastAsia="Franklin Gothic Book" w:hAnsi="Arial" w:cs="Arial"/>
        </w:rPr>
        <w:t xml:space="preserve"> </w:t>
      </w:r>
      <w:r w:rsidRPr="00284B0E">
        <w:rPr>
          <w:rFonts w:ascii="Arial" w:hAnsi="Arial" w:cs="Arial"/>
        </w:rPr>
        <w:t>o smluvní</w:t>
      </w:r>
      <w:r w:rsidRPr="00284B0E">
        <w:rPr>
          <w:rFonts w:ascii="Arial" w:eastAsia="Franklin Gothic Book" w:hAnsi="Arial" w:cs="Arial"/>
        </w:rPr>
        <w:t xml:space="preserve"> </w:t>
      </w:r>
      <w:r w:rsidRPr="00284B0E">
        <w:rPr>
          <w:rFonts w:ascii="Arial" w:hAnsi="Arial" w:cs="Arial"/>
        </w:rPr>
        <w:t>pokutu</w:t>
      </w:r>
      <w:r w:rsidRPr="00284B0E">
        <w:rPr>
          <w:rFonts w:ascii="Arial" w:eastAsia="Franklin Gothic Book" w:hAnsi="Arial" w:cs="Arial"/>
        </w:rPr>
        <w:t xml:space="preserve"> </w:t>
      </w:r>
      <w:r w:rsidRPr="00284B0E">
        <w:rPr>
          <w:rFonts w:ascii="Arial" w:hAnsi="Arial" w:cs="Arial"/>
        </w:rPr>
        <w:t>sjednanou</w:t>
      </w:r>
      <w:r w:rsidRPr="00284B0E">
        <w:rPr>
          <w:rFonts w:ascii="Arial" w:eastAsia="Franklin Gothic Book" w:hAnsi="Arial" w:cs="Arial"/>
        </w:rPr>
        <w:t xml:space="preserve"> </w:t>
      </w:r>
      <w:r w:rsidRPr="00284B0E">
        <w:rPr>
          <w:rFonts w:ascii="Arial" w:hAnsi="Arial" w:cs="Arial"/>
        </w:rPr>
        <w:t>odměnu, resp. svůj nárok na úhradu smluvní pokuty započíst proti nároku Poskytovatele na úhradu odměny.</w:t>
      </w:r>
      <w:r w:rsidRPr="00284B0E">
        <w:rPr>
          <w:rFonts w:ascii="Arial" w:eastAsia="Franklin Gothic Book" w:hAnsi="Arial" w:cs="Arial"/>
        </w:rPr>
        <w:t xml:space="preserve"> </w:t>
      </w:r>
      <w:r w:rsidRPr="00284B0E">
        <w:rPr>
          <w:rFonts w:ascii="Arial" w:hAnsi="Arial" w:cs="Arial"/>
        </w:rPr>
        <w:t>Úhrada smluvní pokuty</w:t>
      </w:r>
      <w:r w:rsidRPr="00284B0E">
        <w:rPr>
          <w:rFonts w:ascii="Arial" w:eastAsia="Franklin Gothic Book" w:hAnsi="Arial" w:cs="Arial"/>
        </w:rPr>
        <w:t xml:space="preserve"> </w:t>
      </w:r>
      <w:r w:rsidRPr="00284B0E">
        <w:rPr>
          <w:rFonts w:ascii="Arial" w:hAnsi="Arial" w:cs="Arial"/>
        </w:rPr>
        <w:t>nezbavuje</w:t>
      </w:r>
      <w:r w:rsidRPr="00284B0E">
        <w:rPr>
          <w:rFonts w:ascii="Arial" w:eastAsia="Franklin Gothic Book" w:hAnsi="Arial" w:cs="Arial"/>
        </w:rPr>
        <w:t xml:space="preserve"> Poskytovatele </w:t>
      </w:r>
      <w:r w:rsidRPr="00284B0E">
        <w:rPr>
          <w:rFonts w:ascii="Arial" w:hAnsi="Arial" w:cs="Arial"/>
        </w:rPr>
        <w:t>povinnosti</w:t>
      </w:r>
      <w:r w:rsidRPr="00284B0E">
        <w:rPr>
          <w:rFonts w:ascii="Arial" w:eastAsia="Franklin Gothic Book" w:hAnsi="Arial" w:cs="Arial"/>
        </w:rPr>
        <w:t xml:space="preserve"> </w:t>
      </w:r>
      <w:r w:rsidRPr="00284B0E">
        <w:rPr>
          <w:rFonts w:ascii="Arial" w:hAnsi="Arial" w:cs="Arial"/>
        </w:rPr>
        <w:t>hradit</w:t>
      </w:r>
      <w:r w:rsidRPr="00284B0E">
        <w:rPr>
          <w:rFonts w:ascii="Arial" w:eastAsia="Franklin Gothic Book" w:hAnsi="Arial" w:cs="Arial"/>
        </w:rPr>
        <w:t xml:space="preserve"> </w:t>
      </w:r>
      <w:r w:rsidRPr="00284B0E">
        <w:rPr>
          <w:rFonts w:ascii="Arial" w:hAnsi="Arial" w:cs="Arial"/>
        </w:rPr>
        <w:t>vzniklou</w:t>
      </w:r>
      <w:r w:rsidRPr="00284B0E">
        <w:rPr>
          <w:rFonts w:ascii="Arial" w:eastAsia="Franklin Gothic Book" w:hAnsi="Arial" w:cs="Arial"/>
        </w:rPr>
        <w:t xml:space="preserve"> </w:t>
      </w:r>
      <w:r w:rsidRPr="00284B0E">
        <w:rPr>
          <w:rFonts w:ascii="Arial" w:hAnsi="Arial" w:cs="Arial"/>
        </w:rPr>
        <w:t>škodu. Smluvní strany sjednávají, že výše smluvní pokuty považují za přiměřenou významu zajišťované povinnosti.</w:t>
      </w:r>
    </w:p>
    <w:p w14:paraId="682C0E52" w14:textId="77777777" w:rsidR="004E2A65" w:rsidRPr="00284B0E" w:rsidRDefault="004E2A65" w:rsidP="00C70FF4">
      <w:pPr>
        <w:pStyle w:val="Odstavecseseznamem"/>
        <w:rPr>
          <w:rFonts w:ascii="Arial" w:hAnsi="Arial" w:cs="Arial"/>
          <w:b/>
        </w:rPr>
      </w:pPr>
    </w:p>
    <w:p w14:paraId="7D2E4816" w14:textId="7FADBCE2" w:rsidR="004E2A65" w:rsidRPr="00284B0E" w:rsidRDefault="004E2A65" w:rsidP="00C70FF4">
      <w:pPr>
        <w:numPr>
          <w:ilvl w:val="1"/>
          <w:numId w:val="2"/>
        </w:numPr>
        <w:spacing w:line="240" w:lineRule="auto"/>
        <w:ind w:left="709" w:hanging="709"/>
        <w:contextualSpacing/>
        <w:rPr>
          <w:rFonts w:ascii="Arial" w:hAnsi="Arial" w:cs="Arial"/>
        </w:rPr>
      </w:pPr>
      <w:r w:rsidRPr="00284B0E">
        <w:rPr>
          <w:rFonts w:ascii="Arial" w:hAnsi="Arial" w:cs="Arial"/>
        </w:rP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48E5B6DD" w14:textId="77777777" w:rsidR="0077227C" w:rsidRPr="00284B0E" w:rsidRDefault="0077227C" w:rsidP="0077227C">
      <w:pPr>
        <w:spacing w:line="240" w:lineRule="auto"/>
        <w:rPr>
          <w:rFonts w:ascii="Arial" w:hAnsi="Arial" w:cs="Arial"/>
          <w:b/>
        </w:rPr>
      </w:pPr>
    </w:p>
    <w:p w14:paraId="2FA51347" w14:textId="77777777" w:rsidR="0077227C" w:rsidRPr="00284B0E" w:rsidRDefault="0077227C" w:rsidP="0077227C">
      <w:pPr>
        <w:spacing w:line="240" w:lineRule="auto"/>
        <w:rPr>
          <w:rFonts w:ascii="Arial" w:hAnsi="Arial" w:cs="Arial"/>
          <w:b/>
        </w:rPr>
      </w:pPr>
    </w:p>
    <w:p w14:paraId="6AE16035" w14:textId="77777777" w:rsidR="0077227C" w:rsidRPr="00284B0E" w:rsidRDefault="0077227C" w:rsidP="0077227C">
      <w:pPr>
        <w:numPr>
          <w:ilvl w:val="0"/>
          <w:numId w:val="2"/>
        </w:numPr>
        <w:spacing w:line="240" w:lineRule="auto"/>
        <w:contextualSpacing/>
        <w:jc w:val="center"/>
        <w:rPr>
          <w:rFonts w:ascii="Arial" w:hAnsi="Arial" w:cs="Arial"/>
          <w:b/>
        </w:rPr>
      </w:pPr>
      <w:r w:rsidRPr="00284B0E">
        <w:rPr>
          <w:rFonts w:ascii="Arial" w:hAnsi="Arial" w:cs="Arial"/>
          <w:b/>
        </w:rPr>
        <w:t>Závěrečná ustanovení</w:t>
      </w:r>
    </w:p>
    <w:p w14:paraId="6334D427" w14:textId="77777777" w:rsidR="0077227C" w:rsidRPr="00284B0E" w:rsidRDefault="0077227C" w:rsidP="0077227C">
      <w:pPr>
        <w:rPr>
          <w:rFonts w:ascii="Arial" w:hAnsi="Arial" w:cs="Arial"/>
          <w:b/>
        </w:rPr>
      </w:pPr>
    </w:p>
    <w:p w14:paraId="7CBBC297" w14:textId="11A4BBEF" w:rsidR="0077227C" w:rsidRPr="00284B0E" w:rsidRDefault="0077227C" w:rsidP="00C70FF4">
      <w:pPr>
        <w:numPr>
          <w:ilvl w:val="1"/>
          <w:numId w:val="2"/>
        </w:numPr>
        <w:spacing w:line="240" w:lineRule="auto"/>
        <w:ind w:left="709" w:hanging="709"/>
        <w:contextualSpacing/>
        <w:rPr>
          <w:rFonts w:ascii="Arial" w:hAnsi="Arial" w:cs="Arial"/>
        </w:rPr>
      </w:pPr>
      <w:r w:rsidRPr="00284B0E">
        <w:rPr>
          <w:rFonts w:ascii="Arial" w:hAnsi="Arial" w:cs="Arial"/>
        </w:rPr>
        <w:t>Změny této smlouvy je možno činit po předchozí dohodě smluvních stran toliko písemnou formou</w:t>
      </w:r>
      <w:r w:rsidR="004528FA" w:rsidRPr="00284B0E">
        <w:rPr>
          <w:rFonts w:ascii="Arial" w:hAnsi="Arial" w:cs="Arial"/>
        </w:rPr>
        <w:t>,</w:t>
      </w:r>
      <w:r w:rsidRPr="00284B0E">
        <w:rPr>
          <w:rFonts w:ascii="Arial" w:hAnsi="Arial" w:cs="Arial"/>
        </w:rPr>
        <w:t xml:space="preserve"> a to číslovanými dodatky k této smlouvě.</w:t>
      </w:r>
    </w:p>
    <w:p w14:paraId="4A2526AC" w14:textId="77777777" w:rsidR="0077227C" w:rsidRPr="00284B0E" w:rsidRDefault="0077227C" w:rsidP="00C70FF4">
      <w:pPr>
        <w:rPr>
          <w:rFonts w:ascii="Arial" w:hAnsi="Arial" w:cs="Arial"/>
        </w:rPr>
      </w:pPr>
    </w:p>
    <w:p w14:paraId="0E496C3B" w14:textId="26BAD766" w:rsidR="0077227C" w:rsidRPr="00284B0E" w:rsidRDefault="0077227C" w:rsidP="00C70FF4">
      <w:pPr>
        <w:numPr>
          <w:ilvl w:val="1"/>
          <w:numId w:val="2"/>
        </w:numPr>
        <w:spacing w:line="240" w:lineRule="auto"/>
        <w:ind w:left="709" w:hanging="709"/>
        <w:contextualSpacing/>
        <w:rPr>
          <w:rFonts w:ascii="Arial" w:hAnsi="Arial" w:cs="Arial"/>
        </w:rPr>
      </w:pPr>
      <w:r w:rsidRPr="00284B0E">
        <w:rPr>
          <w:rFonts w:ascii="Arial" w:hAnsi="Arial" w:cs="Arial"/>
        </w:rPr>
        <w:t xml:space="preserve">Tato smlouva se řídí právním řádem České republiky, zejména zákonem č. 89/2012 Sb., občanským zákoníkem a zákonem č. </w:t>
      </w:r>
      <w:r w:rsidRPr="00284B0E">
        <w:rPr>
          <w:rFonts w:ascii="Arial" w:eastAsia="Franklin Gothic Book" w:hAnsi="Arial" w:cs="Arial"/>
        </w:rPr>
        <w:t>121/2000 Sb. o právu autorském a právech souvisejících s právem autorským a o změně některých zákonů</w:t>
      </w:r>
      <w:r w:rsidRPr="00284B0E">
        <w:rPr>
          <w:rFonts w:ascii="Arial" w:hAnsi="Arial" w:cs="Arial"/>
        </w:rPr>
        <w:t xml:space="preserve"> (autorský zákon).</w:t>
      </w:r>
      <w:r w:rsidR="00997369" w:rsidRPr="00284B0E">
        <w:rPr>
          <w:rFonts w:ascii="Arial" w:hAnsi="Arial" w:cs="Arial"/>
        </w:rPr>
        <w:t xml:space="preserve"> Na právní vztahy, touto Smlouvou založené a v ní výslovně neupravené, se použijí příslušná ustanovení občanského zákoníku, zejména ustanovení o smlouvě o dílo.</w:t>
      </w:r>
    </w:p>
    <w:p w14:paraId="31C9BB72" w14:textId="77777777" w:rsidR="0077227C" w:rsidRPr="00284B0E" w:rsidRDefault="0077227C" w:rsidP="00C70FF4">
      <w:pPr>
        <w:rPr>
          <w:rFonts w:ascii="Arial" w:hAnsi="Arial" w:cs="Arial"/>
        </w:rPr>
      </w:pPr>
    </w:p>
    <w:p w14:paraId="2328DE1B" w14:textId="77777777" w:rsidR="0077227C" w:rsidRPr="00284B0E" w:rsidRDefault="0077227C" w:rsidP="00C70FF4">
      <w:pPr>
        <w:numPr>
          <w:ilvl w:val="1"/>
          <w:numId w:val="2"/>
        </w:numPr>
        <w:spacing w:line="240" w:lineRule="auto"/>
        <w:ind w:left="709" w:hanging="709"/>
        <w:contextualSpacing/>
        <w:rPr>
          <w:rFonts w:ascii="Arial" w:hAnsi="Arial" w:cs="Arial"/>
        </w:rPr>
      </w:pPr>
      <w:r w:rsidRPr="00284B0E">
        <w:rPr>
          <w:rFonts w:ascii="Arial" w:hAnsi="Arial" w:cs="Arial"/>
        </w:rPr>
        <w:t>Poskytovatel na sebe přebírá nebezpečí změny okolností dle § 1765 odst. 2 občanského zákoníku. Ustanovení § 1799 a § 1800 občanského zákoníku se neužijí.</w:t>
      </w:r>
    </w:p>
    <w:p w14:paraId="71DD758B" w14:textId="77777777" w:rsidR="0077227C" w:rsidRPr="00284B0E" w:rsidRDefault="0077227C" w:rsidP="00C70FF4">
      <w:pPr>
        <w:rPr>
          <w:rFonts w:ascii="Arial" w:hAnsi="Arial" w:cs="Arial"/>
        </w:rPr>
      </w:pPr>
    </w:p>
    <w:p w14:paraId="57F33720" w14:textId="77777777" w:rsidR="0077227C" w:rsidRPr="00284B0E" w:rsidRDefault="0077227C" w:rsidP="00C70FF4">
      <w:pPr>
        <w:numPr>
          <w:ilvl w:val="1"/>
          <w:numId w:val="2"/>
        </w:numPr>
        <w:spacing w:line="240" w:lineRule="auto"/>
        <w:ind w:left="709" w:hanging="709"/>
        <w:contextualSpacing/>
        <w:rPr>
          <w:rFonts w:ascii="Arial" w:hAnsi="Arial" w:cs="Arial"/>
        </w:rPr>
      </w:pPr>
      <w:r w:rsidRPr="00284B0E">
        <w:rPr>
          <w:rFonts w:ascii="Arial" w:hAnsi="Arial" w:cs="Arial"/>
        </w:rPr>
        <w:t>Nedílnou součástí této smlouvy je její příloha č. 1</w:t>
      </w:r>
    </w:p>
    <w:p w14:paraId="2896BA8A" w14:textId="77777777" w:rsidR="0077227C" w:rsidRPr="00284B0E" w:rsidRDefault="0077227C" w:rsidP="00C70FF4">
      <w:pPr>
        <w:rPr>
          <w:rFonts w:ascii="Arial" w:hAnsi="Arial" w:cs="Arial"/>
        </w:rPr>
      </w:pPr>
    </w:p>
    <w:p w14:paraId="397F19E6" w14:textId="77777777" w:rsidR="0077227C" w:rsidRPr="00284B0E" w:rsidRDefault="0077227C" w:rsidP="00C70FF4">
      <w:pPr>
        <w:numPr>
          <w:ilvl w:val="1"/>
          <w:numId w:val="2"/>
        </w:numPr>
        <w:spacing w:line="240" w:lineRule="auto"/>
        <w:ind w:left="709" w:hanging="709"/>
        <w:contextualSpacing/>
        <w:rPr>
          <w:rFonts w:ascii="Arial" w:hAnsi="Arial" w:cs="Arial"/>
        </w:rPr>
      </w:pPr>
      <w:r w:rsidRPr="00284B0E">
        <w:rPr>
          <w:rFonts w:ascii="Arial" w:hAnsi="Arial" w:cs="Arial"/>
        </w:rPr>
        <w:t>Poskytovatel nemůže bez souhlasu Objednatele postoupit svá práva a povinnosti plynoucí ze smlouvy třetí osobě.</w:t>
      </w:r>
    </w:p>
    <w:p w14:paraId="5C115742" w14:textId="77777777" w:rsidR="0077227C" w:rsidRPr="00284B0E" w:rsidRDefault="0077227C" w:rsidP="00C70FF4">
      <w:pPr>
        <w:rPr>
          <w:rFonts w:ascii="Arial" w:hAnsi="Arial" w:cs="Arial"/>
        </w:rPr>
      </w:pPr>
    </w:p>
    <w:p w14:paraId="204D5C7D" w14:textId="77777777" w:rsidR="0077227C" w:rsidRPr="00284B0E" w:rsidRDefault="0077227C" w:rsidP="00C70FF4">
      <w:pPr>
        <w:numPr>
          <w:ilvl w:val="1"/>
          <w:numId w:val="2"/>
        </w:numPr>
        <w:spacing w:line="240" w:lineRule="auto"/>
        <w:ind w:left="709" w:hanging="709"/>
        <w:contextualSpacing/>
        <w:rPr>
          <w:rFonts w:ascii="Arial" w:hAnsi="Arial" w:cs="Arial"/>
        </w:rPr>
      </w:pPr>
      <w:r w:rsidRPr="00284B0E">
        <w:rPr>
          <w:rFonts w:ascii="Arial" w:hAnsi="Arial" w:cs="Arial"/>
        </w:rPr>
        <w:lastRenderedPageBreak/>
        <w:t>Veškeré spory, které vzniknou z této smlouvy a které se nepodaří odstranit vzájemným jednáním smluvních stran, budou řešeny u věcně a místně příslušného soudu.</w:t>
      </w:r>
    </w:p>
    <w:p w14:paraId="6EBBA85D" w14:textId="77777777" w:rsidR="004E2A65" w:rsidRPr="00284B0E" w:rsidRDefault="004E2A65" w:rsidP="00C70FF4">
      <w:pPr>
        <w:pStyle w:val="Odstavecseseznamem"/>
        <w:rPr>
          <w:rFonts w:ascii="Arial" w:hAnsi="Arial" w:cs="Arial"/>
        </w:rPr>
      </w:pPr>
    </w:p>
    <w:p w14:paraId="227C0DA7" w14:textId="099673E9" w:rsidR="004E2A65" w:rsidRPr="00284B0E" w:rsidRDefault="004E2A65" w:rsidP="00C70FF4">
      <w:pPr>
        <w:numPr>
          <w:ilvl w:val="1"/>
          <w:numId w:val="2"/>
        </w:numPr>
        <w:spacing w:line="240" w:lineRule="auto"/>
        <w:ind w:left="709" w:hanging="709"/>
        <w:contextualSpacing/>
        <w:rPr>
          <w:rFonts w:ascii="Arial" w:hAnsi="Arial" w:cs="Arial"/>
        </w:rPr>
      </w:pPr>
      <w:r w:rsidRPr="00284B0E">
        <w:rPr>
          <w:rFonts w:ascii="Arial" w:hAnsi="Arial" w:cs="Arial"/>
        </w:rPr>
        <w:t>Je-li nebo stane-li se některé ustanovení této smlouvy neplatné, neúčinné či nevymahatelné, zůstávají ostatní ustanovení této smlouvy platná a účinná. Namísto neplatného, neúčinného nebo nevymahatelného ustanovení se použijí ustanovení obecně závazných právních předpisů upravujících otázku vzájemného vztahu smluvních stran. Smluvní strany se pak zavazují upravit svůj vztah přijetím jiného ustanovení, které svým výsledkem nejlépe odpovídá záměru ustanovení neplatného, resp. neúčinného či nevymahatelného. Pokud bude v této smlouvě chybět jakékoli ustanovení, jež by jinak bylo přiměřené z hlediska úplnosti úpravy práv a povinností, vynaloží smluvní strany maximální úsilí k doplnění takového ustanovení do této smlouvy.</w:t>
      </w:r>
    </w:p>
    <w:p w14:paraId="52E1F543" w14:textId="77777777" w:rsidR="0077227C" w:rsidRPr="00284B0E" w:rsidRDefault="0077227C" w:rsidP="00C70FF4">
      <w:pPr>
        <w:spacing w:line="240" w:lineRule="auto"/>
        <w:ind w:left="709"/>
        <w:contextualSpacing/>
        <w:rPr>
          <w:rFonts w:ascii="Arial" w:hAnsi="Arial" w:cs="Arial"/>
        </w:rPr>
      </w:pPr>
    </w:p>
    <w:p w14:paraId="418ADA9D" w14:textId="77777777" w:rsidR="0077227C" w:rsidRPr="00284B0E" w:rsidRDefault="0077227C" w:rsidP="00C70FF4">
      <w:pPr>
        <w:numPr>
          <w:ilvl w:val="1"/>
          <w:numId w:val="2"/>
        </w:numPr>
        <w:spacing w:line="240" w:lineRule="auto"/>
        <w:ind w:left="709" w:hanging="709"/>
        <w:contextualSpacing/>
        <w:rPr>
          <w:rFonts w:ascii="Arial" w:hAnsi="Arial" w:cs="Arial"/>
        </w:rPr>
      </w:pPr>
      <w:r w:rsidRPr="00284B0E">
        <w:rPr>
          <w:rFonts w:ascii="Arial" w:hAnsi="Arial" w:cs="Arial"/>
        </w:rPr>
        <w:t>Smlouva se vyhotovuje ve třech stejnopisech s platností originálu, z nichž Objednateli náleží dva stejnopisy a Poskytovateli jeden stejnopis.</w:t>
      </w:r>
    </w:p>
    <w:p w14:paraId="06F1999F" w14:textId="77777777" w:rsidR="0077227C" w:rsidRPr="00284B0E" w:rsidRDefault="0077227C" w:rsidP="00C70FF4">
      <w:pPr>
        <w:rPr>
          <w:rFonts w:ascii="Arial" w:hAnsi="Arial" w:cs="Arial"/>
        </w:rPr>
      </w:pPr>
    </w:p>
    <w:p w14:paraId="7D9F2167" w14:textId="5CDFE69F" w:rsidR="0077227C" w:rsidRPr="00284B0E" w:rsidRDefault="0077227C" w:rsidP="00C70FF4">
      <w:pPr>
        <w:numPr>
          <w:ilvl w:val="1"/>
          <w:numId w:val="2"/>
        </w:numPr>
        <w:spacing w:line="240" w:lineRule="auto"/>
        <w:ind w:left="709" w:hanging="709"/>
        <w:contextualSpacing/>
        <w:rPr>
          <w:rFonts w:ascii="Arial" w:hAnsi="Arial" w:cs="Arial"/>
        </w:rPr>
      </w:pPr>
      <w:r w:rsidRPr="00284B0E">
        <w:rPr>
          <w:rFonts w:ascii="Arial" w:hAnsi="Arial" w:cs="Arial"/>
        </w:rPr>
        <w:t xml:space="preserve">Pro případ povinnosti uveřejnění této </w:t>
      </w:r>
      <w:r w:rsidR="004E2A65" w:rsidRPr="00284B0E">
        <w:rPr>
          <w:rFonts w:ascii="Arial" w:hAnsi="Arial" w:cs="Arial"/>
        </w:rPr>
        <w:t>smlouv</w:t>
      </w:r>
      <w:r w:rsidRPr="00284B0E">
        <w:rPr>
          <w:rFonts w:ascii="Arial" w:hAnsi="Arial" w:cs="Arial"/>
        </w:rPr>
        <w:t xml:space="preserve">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w:t>
      </w:r>
      <w:r w:rsidR="004E2A65" w:rsidRPr="00284B0E">
        <w:rPr>
          <w:rFonts w:ascii="Arial" w:hAnsi="Arial" w:cs="Arial"/>
        </w:rPr>
        <w:t>smlouv</w:t>
      </w:r>
      <w:r w:rsidRPr="00284B0E">
        <w:rPr>
          <w:rFonts w:ascii="Arial" w:hAnsi="Arial" w:cs="Arial"/>
        </w:rPr>
        <w:t xml:space="preserve">ě za informace, které nemají být uveřejněny v registru smluv dle zákona o registru smluv, je povinna na to Objednatele současně s uzavřením této </w:t>
      </w:r>
      <w:r w:rsidR="004E2A65" w:rsidRPr="00284B0E">
        <w:rPr>
          <w:rFonts w:ascii="Arial" w:hAnsi="Arial" w:cs="Arial"/>
        </w:rPr>
        <w:t>s</w:t>
      </w:r>
      <w:r w:rsidRPr="00284B0E">
        <w:rPr>
          <w:rFonts w:ascii="Arial" w:hAnsi="Arial" w:cs="Arial"/>
        </w:rPr>
        <w:t xml:space="preserve">mlouvy písemně upozornit. Pokud se na tuto smlouvu vztahuje povinnost uveřejnění prostřednictvím registru smluv, nabývá tato smlouva účinnosti nejdříve dnem uveřejnění, ledaže se smluvní strany touto smlouvou dohodly na pozdějším datu účinnosti. Druhá smluvní strana výslovně souhlasí s tím, že Objednatel v případě pochybností o tom, zda je dána povinnost uveřejnění této </w:t>
      </w:r>
      <w:r w:rsidR="00D33CCB" w:rsidRPr="00284B0E">
        <w:rPr>
          <w:rFonts w:ascii="Arial" w:hAnsi="Arial" w:cs="Arial"/>
        </w:rPr>
        <w:t>s</w:t>
      </w:r>
      <w:r w:rsidRPr="00284B0E">
        <w:rPr>
          <w:rFonts w:ascii="Arial" w:hAnsi="Arial" w:cs="Arial"/>
        </w:rPr>
        <w:t xml:space="preserve">mlouvy v registru smluv, tuto </w:t>
      </w:r>
      <w:r w:rsidR="00D33CCB" w:rsidRPr="00284B0E">
        <w:rPr>
          <w:rFonts w:ascii="Arial" w:hAnsi="Arial" w:cs="Arial"/>
        </w:rPr>
        <w:t>s</w:t>
      </w:r>
      <w:r w:rsidRPr="00284B0E">
        <w:rPr>
          <w:rFonts w:ascii="Arial" w:hAnsi="Arial" w:cs="Arial"/>
        </w:rPr>
        <w:t xml:space="preserve">mlouvu v zájmu transparentnosti a právní jistoty uveřejní. </w:t>
      </w:r>
    </w:p>
    <w:p w14:paraId="5CD178E8" w14:textId="77777777" w:rsidR="0077227C" w:rsidRPr="00284B0E" w:rsidRDefault="0077227C" w:rsidP="00C70FF4">
      <w:pPr>
        <w:spacing w:line="240" w:lineRule="auto"/>
        <w:ind w:left="709"/>
        <w:contextualSpacing/>
        <w:rPr>
          <w:rFonts w:ascii="Arial" w:hAnsi="Arial" w:cs="Arial"/>
        </w:rPr>
      </w:pPr>
    </w:p>
    <w:p w14:paraId="6B184C4C" w14:textId="77777777" w:rsidR="0077227C" w:rsidRPr="00284B0E" w:rsidRDefault="0077227C" w:rsidP="00C70FF4">
      <w:pPr>
        <w:numPr>
          <w:ilvl w:val="1"/>
          <w:numId w:val="2"/>
        </w:numPr>
        <w:spacing w:line="240" w:lineRule="auto"/>
        <w:ind w:left="709" w:hanging="709"/>
        <w:contextualSpacing/>
        <w:rPr>
          <w:rFonts w:ascii="Arial" w:hAnsi="Arial" w:cs="Arial"/>
        </w:rPr>
      </w:pPr>
      <w:r w:rsidRPr="00284B0E">
        <w:rPr>
          <w:rFonts w:ascii="Arial" w:hAnsi="Arial" w:cs="Arial"/>
        </w:rPr>
        <w:t xml:space="preserve">Smluvní strany prohlašují, že si tuto smlouvu pozorně přečetly, se smlouvou souhlasí a na důkaz toho připojují své podpisy. </w:t>
      </w:r>
    </w:p>
    <w:p w14:paraId="1E33EEA8" w14:textId="77777777" w:rsidR="0077227C" w:rsidRPr="00284B0E" w:rsidRDefault="0077227C" w:rsidP="00C70FF4">
      <w:pPr>
        <w:spacing w:before="120" w:after="120"/>
        <w:rPr>
          <w:rFonts w:ascii="Arial" w:hAnsi="Arial" w:cs="Arial"/>
        </w:rPr>
      </w:pPr>
    </w:p>
    <w:p w14:paraId="7B570E4E" w14:textId="77777777" w:rsidR="00F43D0B" w:rsidRPr="00177086" w:rsidRDefault="00005EB1" w:rsidP="004B5BB1">
      <w:pPr>
        <w:rPr>
          <w:rFonts w:ascii="Arial" w:hAnsi="Arial" w:cs="Arial"/>
          <w:b/>
          <w:szCs w:val="22"/>
        </w:rPr>
      </w:pPr>
      <w:r w:rsidRPr="00177086">
        <w:rPr>
          <w:rFonts w:ascii="Arial" w:hAnsi="Arial" w:cs="Arial"/>
          <w:b/>
          <w:szCs w:val="22"/>
        </w:rPr>
        <w:br/>
      </w:r>
    </w:p>
    <w:tbl>
      <w:tblPr>
        <w:tblW w:w="0" w:type="auto"/>
        <w:tblLayout w:type="fixed"/>
        <w:tblLook w:val="01E0" w:firstRow="1" w:lastRow="1" w:firstColumn="1" w:lastColumn="1" w:noHBand="0" w:noVBand="0"/>
      </w:tblPr>
      <w:tblGrid>
        <w:gridCol w:w="3936"/>
        <w:gridCol w:w="1392"/>
        <w:gridCol w:w="3960"/>
      </w:tblGrid>
      <w:tr w:rsidR="00F43D0B" w:rsidRPr="00177086" w14:paraId="7ED74BA6" w14:textId="77777777" w:rsidTr="00891746">
        <w:tc>
          <w:tcPr>
            <w:tcW w:w="3936" w:type="dxa"/>
          </w:tcPr>
          <w:p w14:paraId="55CCCD95" w14:textId="77777777" w:rsidR="00F43D0B" w:rsidRPr="00177086" w:rsidRDefault="00F43D0B" w:rsidP="00891746">
            <w:pPr>
              <w:rPr>
                <w:rFonts w:ascii="Arial" w:hAnsi="Arial" w:cs="Arial"/>
                <w:lang w:bidi="en-US"/>
              </w:rPr>
            </w:pPr>
            <w:r w:rsidRPr="00177086">
              <w:rPr>
                <w:rFonts w:ascii="Arial" w:hAnsi="Arial" w:cs="Arial"/>
                <w:lang w:bidi="en-US"/>
              </w:rPr>
              <w:t xml:space="preserve">V Liberci dne  </w:t>
            </w:r>
          </w:p>
        </w:tc>
        <w:tc>
          <w:tcPr>
            <w:tcW w:w="1392" w:type="dxa"/>
          </w:tcPr>
          <w:p w14:paraId="2CF7A1B9" w14:textId="77777777" w:rsidR="00F43D0B" w:rsidRPr="00177086" w:rsidRDefault="00F43D0B" w:rsidP="00891746">
            <w:pPr>
              <w:rPr>
                <w:rFonts w:ascii="Arial" w:hAnsi="Arial" w:cs="Arial"/>
                <w:lang w:bidi="en-US"/>
              </w:rPr>
            </w:pPr>
            <w:r w:rsidRPr="00177086">
              <w:rPr>
                <w:rFonts w:ascii="Arial" w:hAnsi="Arial" w:cs="Arial"/>
                <w:lang w:bidi="en-US"/>
              </w:rPr>
              <w:t xml:space="preserve">                         </w:t>
            </w:r>
          </w:p>
        </w:tc>
        <w:tc>
          <w:tcPr>
            <w:tcW w:w="3960" w:type="dxa"/>
          </w:tcPr>
          <w:p w14:paraId="330412D2" w14:textId="77777777" w:rsidR="00F43D0B" w:rsidRPr="00177086" w:rsidRDefault="00F43D0B" w:rsidP="00891746">
            <w:pPr>
              <w:rPr>
                <w:rFonts w:ascii="Arial" w:hAnsi="Arial" w:cs="Arial"/>
                <w:lang w:bidi="en-US"/>
              </w:rPr>
            </w:pPr>
            <w:r w:rsidRPr="00177086">
              <w:rPr>
                <w:rFonts w:ascii="Arial" w:hAnsi="Arial" w:cs="Arial"/>
                <w:lang w:bidi="en-US"/>
              </w:rPr>
              <w:t xml:space="preserve">V                                   dne </w:t>
            </w:r>
          </w:p>
          <w:p w14:paraId="3E52C93F" w14:textId="77777777" w:rsidR="00F43D0B" w:rsidRPr="00177086" w:rsidRDefault="00F43D0B" w:rsidP="00891746">
            <w:pPr>
              <w:rPr>
                <w:rFonts w:ascii="Arial" w:hAnsi="Arial" w:cs="Arial"/>
                <w:lang w:bidi="en-US"/>
              </w:rPr>
            </w:pPr>
          </w:p>
          <w:p w14:paraId="08FF5041" w14:textId="77777777" w:rsidR="00F43D0B" w:rsidRPr="00177086" w:rsidRDefault="00F43D0B" w:rsidP="00891746">
            <w:pPr>
              <w:rPr>
                <w:rFonts w:ascii="Arial" w:hAnsi="Arial" w:cs="Arial"/>
                <w:lang w:bidi="en-US"/>
              </w:rPr>
            </w:pPr>
          </w:p>
          <w:p w14:paraId="45B68356" w14:textId="77777777" w:rsidR="00F43D0B" w:rsidRPr="00177086" w:rsidRDefault="00F43D0B" w:rsidP="00891746">
            <w:pPr>
              <w:rPr>
                <w:rFonts w:ascii="Arial" w:hAnsi="Arial" w:cs="Arial"/>
                <w:lang w:bidi="en-US"/>
              </w:rPr>
            </w:pPr>
          </w:p>
          <w:p w14:paraId="05D95D27" w14:textId="77777777" w:rsidR="00F43D0B" w:rsidRPr="00177086" w:rsidRDefault="00F43D0B" w:rsidP="00891746">
            <w:pPr>
              <w:rPr>
                <w:rFonts w:ascii="Arial" w:hAnsi="Arial" w:cs="Arial"/>
                <w:lang w:bidi="en-US"/>
              </w:rPr>
            </w:pPr>
          </w:p>
        </w:tc>
      </w:tr>
      <w:tr w:rsidR="00F43D0B" w:rsidRPr="00177086" w14:paraId="14E9D821" w14:textId="77777777" w:rsidTr="00891746">
        <w:tc>
          <w:tcPr>
            <w:tcW w:w="3936" w:type="dxa"/>
          </w:tcPr>
          <w:p w14:paraId="247E1F22" w14:textId="77777777" w:rsidR="00F43D0B" w:rsidRPr="00177086" w:rsidRDefault="00F43D0B" w:rsidP="00891746">
            <w:pPr>
              <w:rPr>
                <w:rFonts w:ascii="Arial" w:hAnsi="Arial" w:cs="Arial"/>
                <w:lang w:bidi="en-US"/>
              </w:rPr>
            </w:pPr>
          </w:p>
        </w:tc>
        <w:tc>
          <w:tcPr>
            <w:tcW w:w="1392" w:type="dxa"/>
          </w:tcPr>
          <w:p w14:paraId="157D308C" w14:textId="77777777" w:rsidR="00F43D0B" w:rsidRPr="00177086" w:rsidRDefault="00F43D0B" w:rsidP="00891746">
            <w:pPr>
              <w:rPr>
                <w:rFonts w:ascii="Arial" w:hAnsi="Arial" w:cs="Arial"/>
                <w:lang w:bidi="en-US"/>
              </w:rPr>
            </w:pPr>
          </w:p>
        </w:tc>
        <w:tc>
          <w:tcPr>
            <w:tcW w:w="3960" w:type="dxa"/>
          </w:tcPr>
          <w:p w14:paraId="7EBC327D" w14:textId="77777777" w:rsidR="00F43D0B" w:rsidRPr="00177086" w:rsidRDefault="00F43D0B" w:rsidP="00891746">
            <w:pPr>
              <w:rPr>
                <w:rFonts w:ascii="Arial" w:hAnsi="Arial" w:cs="Arial"/>
                <w:lang w:bidi="en-US"/>
              </w:rPr>
            </w:pPr>
          </w:p>
        </w:tc>
      </w:tr>
      <w:tr w:rsidR="00F43D0B" w:rsidRPr="00177086" w14:paraId="62FFD0A8" w14:textId="77777777" w:rsidTr="00891746">
        <w:tc>
          <w:tcPr>
            <w:tcW w:w="3936" w:type="dxa"/>
            <w:tcBorders>
              <w:bottom w:val="single" w:sz="4" w:space="0" w:color="auto"/>
            </w:tcBorders>
          </w:tcPr>
          <w:p w14:paraId="6A15210F" w14:textId="77777777" w:rsidR="00F43D0B" w:rsidRPr="00177086" w:rsidRDefault="00F43D0B" w:rsidP="00891746">
            <w:pPr>
              <w:rPr>
                <w:rFonts w:ascii="Arial" w:hAnsi="Arial" w:cs="Arial"/>
                <w:lang w:bidi="en-US"/>
              </w:rPr>
            </w:pPr>
          </w:p>
        </w:tc>
        <w:tc>
          <w:tcPr>
            <w:tcW w:w="1392" w:type="dxa"/>
          </w:tcPr>
          <w:p w14:paraId="47A229B2" w14:textId="77777777" w:rsidR="00F43D0B" w:rsidRPr="00177086" w:rsidRDefault="00F43D0B" w:rsidP="00891746">
            <w:pPr>
              <w:rPr>
                <w:rFonts w:ascii="Arial" w:hAnsi="Arial" w:cs="Arial"/>
                <w:lang w:bidi="en-US"/>
              </w:rPr>
            </w:pPr>
          </w:p>
        </w:tc>
        <w:tc>
          <w:tcPr>
            <w:tcW w:w="3960" w:type="dxa"/>
            <w:tcBorders>
              <w:bottom w:val="single" w:sz="4" w:space="0" w:color="auto"/>
            </w:tcBorders>
          </w:tcPr>
          <w:p w14:paraId="3326650F" w14:textId="77777777" w:rsidR="00F43D0B" w:rsidRPr="00177086" w:rsidRDefault="00F43D0B" w:rsidP="00891746">
            <w:pPr>
              <w:rPr>
                <w:rFonts w:ascii="Arial" w:hAnsi="Arial" w:cs="Arial"/>
                <w:lang w:bidi="en-US"/>
              </w:rPr>
            </w:pPr>
          </w:p>
        </w:tc>
      </w:tr>
      <w:tr w:rsidR="00F43D0B" w:rsidRPr="00177086" w14:paraId="538FE5CF" w14:textId="77777777" w:rsidTr="00891746">
        <w:tc>
          <w:tcPr>
            <w:tcW w:w="3936" w:type="dxa"/>
            <w:tcBorders>
              <w:top w:val="single" w:sz="4" w:space="0" w:color="auto"/>
            </w:tcBorders>
          </w:tcPr>
          <w:p w14:paraId="0AF49F91" w14:textId="77777777" w:rsidR="00F43D0B" w:rsidRPr="00177086" w:rsidRDefault="00F43D0B" w:rsidP="00891746">
            <w:pPr>
              <w:spacing w:line="240" w:lineRule="auto"/>
              <w:jc w:val="center"/>
              <w:rPr>
                <w:rFonts w:ascii="Arial" w:hAnsi="Arial" w:cs="Arial"/>
                <w:lang w:bidi="en-US"/>
              </w:rPr>
            </w:pPr>
            <w:r w:rsidRPr="00177086">
              <w:rPr>
                <w:rFonts w:ascii="Arial" w:hAnsi="Arial" w:cs="Arial"/>
                <w:lang w:bidi="en-US"/>
              </w:rPr>
              <w:t>doc. PhDr. Filip Suchomel, Ph.D.</w:t>
            </w:r>
          </w:p>
          <w:p w14:paraId="659A2BAE" w14:textId="77777777" w:rsidR="00F43D0B" w:rsidRPr="00177086" w:rsidRDefault="00F43D0B" w:rsidP="00891746">
            <w:pPr>
              <w:spacing w:line="240" w:lineRule="auto"/>
              <w:jc w:val="center"/>
              <w:rPr>
                <w:rFonts w:ascii="Arial" w:hAnsi="Arial" w:cs="Arial"/>
                <w:lang w:bidi="en-US"/>
              </w:rPr>
            </w:pPr>
            <w:r w:rsidRPr="00177086">
              <w:rPr>
                <w:rFonts w:ascii="Arial" w:hAnsi="Arial" w:cs="Arial"/>
                <w:lang w:bidi="en-US"/>
              </w:rPr>
              <w:t>ředitel příspěvkové organizace</w:t>
            </w:r>
          </w:p>
          <w:p w14:paraId="668AA047" w14:textId="77777777" w:rsidR="00F43D0B" w:rsidRPr="00177086" w:rsidRDefault="00F43D0B" w:rsidP="00891746">
            <w:pPr>
              <w:spacing w:line="240" w:lineRule="auto"/>
              <w:jc w:val="center"/>
              <w:rPr>
                <w:rFonts w:ascii="Arial" w:hAnsi="Arial" w:cs="Arial"/>
                <w:lang w:bidi="en-US"/>
              </w:rPr>
            </w:pPr>
            <w:r w:rsidRPr="00177086">
              <w:rPr>
                <w:rFonts w:ascii="Arial" w:hAnsi="Arial" w:cs="Arial"/>
                <w:lang w:bidi="en-US"/>
              </w:rPr>
              <w:t>(objednatel)</w:t>
            </w:r>
          </w:p>
        </w:tc>
        <w:tc>
          <w:tcPr>
            <w:tcW w:w="1392" w:type="dxa"/>
          </w:tcPr>
          <w:p w14:paraId="6F33BD79" w14:textId="77777777" w:rsidR="00F43D0B" w:rsidRPr="00177086" w:rsidRDefault="00F43D0B" w:rsidP="00891746">
            <w:pPr>
              <w:rPr>
                <w:rFonts w:ascii="Arial" w:hAnsi="Arial" w:cs="Arial"/>
                <w:lang w:bidi="en-US"/>
              </w:rPr>
            </w:pPr>
          </w:p>
        </w:tc>
        <w:tc>
          <w:tcPr>
            <w:tcW w:w="3960" w:type="dxa"/>
            <w:tcBorders>
              <w:top w:val="single" w:sz="4" w:space="0" w:color="auto"/>
            </w:tcBorders>
          </w:tcPr>
          <w:p w14:paraId="2EF8CA90" w14:textId="77777777" w:rsidR="00F43D0B" w:rsidRPr="00177086" w:rsidRDefault="00F43D0B" w:rsidP="00891746">
            <w:pPr>
              <w:jc w:val="center"/>
              <w:rPr>
                <w:rFonts w:ascii="Arial" w:hAnsi="Arial" w:cs="Arial"/>
                <w:lang w:bidi="en-US"/>
              </w:rPr>
            </w:pPr>
          </w:p>
          <w:p w14:paraId="197FB6AE" w14:textId="21729F51" w:rsidR="00F43D0B" w:rsidRPr="00177086" w:rsidRDefault="00F43D0B" w:rsidP="00891746">
            <w:pPr>
              <w:jc w:val="center"/>
              <w:rPr>
                <w:rFonts w:ascii="Arial" w:hAnsi="Arial" w:cs="Arial"/>
                <w:lang w:bidi="en-US"/>
              </w:rPr>
            </w:pPr>
            <w:r w:rsidRPr="00177086">
              <w:rPr>
                <w:rFonts w:ascii="Arial" w:hAnsi="Arial" w:cs="Arial"/>
                <w:lang w:bidi="en-US"/>
              </w:rPr>
              <w:t>(poskytovatel)</w:t>
            </w:r>
          </w:p>
        </w:tc>
      </w:tr>
    </w:tbl>
    <w:p w14:paraId="0246EB58" w14:textId="0E43C3A1" w:rsidR="00005EB1" w:rsidRPr="009730A6" w:rsidRDefault="00005EB1">
      <w:pPr>
        <w:suppressAutoHyphens w:val="0"/>
        <w:spacing w:after="160" w:line="259" w:lineRule="auto"/>
        <w:rPr>
          <w:rFonts w:ascii="Arial" w:hAnsi="Arial" w:cs="Arial"/>
          <w:b/>
        </w:rPr>
      </w:pPr>
      <w:r w:rsidRPr="00284B0E">
        <w:rPr>
          <w:rFonts w:ascii="Arial" w:hAnsi="Arial" w:cs="Arial"/>
          <w:b/>
          <w:szCs w:val="22"/>
        </w:rPr>
        <w:br w:type="page"/>
      </w:r>
      <w:r w:rsidR="00E225AF" w:rsidRPr="009730A6">
        <w:rPr>
          <w:rFonts w:ascii="Arial" w:hAnsi="Arial" w:cs="Arial"/>
          <w:b/>
        </w:rPr>
        <w:lastRenderedPageBreak/>
        <w:t>Příloha 1</w:t>
      </w:r>
    </w:p>
    <w:p w14:paraId="2C93B4D6" w14:textId="77777777" w:rsidR="00E225AF" w:rsidRPr="009730A6" w:rsidRDefault="00E225AF">
      <w:pPr>
        <w:suppressAutoHyphens w:val="0"/>
        <w:spacing w:after="160" w:line="259" w:lineRule="auto"/>
        <w:rPr>
          <w:rFonts w:ascii="Arial" w:hAnsi="Arial" w:cs="Arial"/>
          <w:b/>
        </w:rPr>
      </w:pPr>
    </w:p>
    <w:p w14:paraId="799B022F" w14:textId="5486C606" w:rsidR="00E225AF" w:rsidRPr="00531F4F" w:rsidRDefault="00E225AF" w:rsidP="00531F4F">
      <w:pPr>
        <w:suppressAutoHyphens w:val="0"/>
        <w:spacing w:after="160" w:line="259" w:lineRule="auto"/>
        <w:jc w:val="center"/>
        <w:rPr>
          <w:rFonts w:ascii="Arial" w:hAnsi="Arial" w:cs="Arial"/>
          <w:b/>
          <w:u w:val="single"/>
        </w:rPr>
      </w:pPr>
      <w:r w:rsidRPr="00531F4F">
        <w:rPr>
          <w:rFonts w:ascii="Arial" w:hAnsi="Arial" w:cs="Arial"/>
          <w:b/>
          <w:u w:val="single"/>
        </w:rPr>
        <w:t>Rozsah díla</w:t>
      </w:r>
      <w:r w:rsidR="00531F4F" w:rsidRPr="00531F4F">
        <w:rPr>
          <w:rFonts w:ascii="Arial" w:hAnsi="Arial" w:cs="Arial"/>
          <w:b/>
          <w:u w:val="single"/>
        </w:rPr>
        <w:t xml:space="preserve">, </w:t>
      </w:r>
      <w:r w:rsidRPr="00531F4F">
        <w:rPr>
          <w:rFonts w:ascii="Arial" w:hAnsi="Arial" w:cs="Arial"/>
          <w:b/>
          <w:u w:val="single"/>
        </w:rPr>
        <w:t>harmonogram prací</w:t>
      </w:r>
      <w:r w:rsidR="00531F4F" w:rsidRPr="00531F4F">
        <w:rPr>
          <w:rFonts w:ascii="Arial" w:hAnsi="Arial" w:cs="Arial"/>
          <w:b/>
          <w:u w:val="single"/>
        </w:rPr>
        <w:t xml:space="preserve"> a finanční plnění</w:t>
      </w:r>
    </w:p>
    <w:p w14:paraId="5C70C945" w14:textId="77777777" w:rsidR="00E225AF" w:rsidRPr="009730A6" w:rsidRDefault="00E225AF" w:rsidP="00E225AF">
      <w:pPr>
        <w:suppressAutoHyphens w:val="0"/>
        <w:spacing w:after="160" w:line="259" w:lineRule="auto"/>
        <w:rPr>
          <w:rFonts w:ascii="Arial" w:hAnsi="Arial" w:cs="Arial"/>
          <w:b/>
        </w:rPr>
      </w:pPr>
    </w:p>
    <w:p w14:paraId="03EE9D93" w14:textId="77FFEBFA" w:rsidR="00E225AF" w:rsidRDefault="00E225AF" w:rsidP="00E225AF">
      <w:pPr>
        <w:suppressAutoHyphens w:val="0"/>
        <w:spacing w:after="160" w:line="259" w:lineRule="auto"/>
        <w:rPr>
          <w:rFonts w:ascii="Arial" w:hAnsi="Arial" w:cs="Arial"/>
          <w:b/>
        </w:rPr>
      </w:pPr>
      <w:r w:rsidRPr="009730A6">
        <w:rPr>
          <w:rFonts w:ascii="Arial" w:hAnsi="Arial" w:cs="Arial"/>
          <w:b/>
        </w:rPr>
        <w:t>A/ Rozsah díla:</w:t>
      </w:r>
    </w:p>
    <w:p w14:paraId="762B7682" w14:textId="77777777" w:rsidR="007C69B9" w:rsidRPr="007C69B9" w:rsidRDefault="007C69B9" w:rsidP="007C69B9">
      <w:pPr>
        <w:suppressAutoHyphens w:val="0"/>
        <w:spacing w:after="160" w:line="259" w:lineRule="auto"/>
        <w:rPr>
          <w:rFonts w:ascii="Arial" w:hAnsi="Arial" w:cs="Arial"/>
          <w:bCs/>
          <w:szCs w:val="22"/>
        </w:rPr>
      </w:pPr>
      <w:r w:rsidRPr="007C69B9">
        <w:rPr>
          <w:rFonts w:ascii="Arial" w:hAnsi="Arial" w:cs="Arial"/>
          <w:bCs/>
          <w:szCs w:val="22"/>
        </w:rPr>
        <w:t>Poskytovatelka se zavazuje provést dílo v následném rozsahu plnění:</w:t>
      </w:r>
    </w:p>
    <w:p w14:paraId="7A47E726" w14:textId="77777777" w:rsidR="007C69B9" w:rsidRDefault="007C69B9" w:rsidP="007C69B9">
      <w:pPr>
        <w:suppressAutoHyphens w:val="0"/>
        <w:spacing w:after="160" w:line="259" w:lineRule="auto"/>
        <w:rPr>
          <w:rFonts w:ascii="Arial" w:hAnsi="Arial" w:cs="Arial"/>
          <w:bCs/>
          <w:szCs w:val="22"/>
        </w:rPr>
      </w:pPr>
    </w:p>
    <w:p w14:paraId="7C6E50B2" w14:textId="15BFCDD3" w:rsidR="007C69B9" w:rsidRPr="007C69B9" w:rsidRDefault="007C69B9" w:rsidP="007C69B9">
      <w:pPr>
        <w:suppressAutoHyphens w:val="0"/>
        <w:spacing w:after="160" w:line="259" w:lineRule="auto"/>
        <w:rPr>
          <w:rFonts w:ascii="Arial" w:hAnsi="Arial" w:cs="Arial"/>
          <w:bCs/>
          <w:szCs w:val="22"/>
        </w:rPr>
      </w:pPr>
      <w:r w:rsidRPr="007C69B9">
        <w:rPr>
          <w:rFonts w:ascii="Arial" w:hAnsi="Arial" w:cs="Arial"/>
          <w:bCs/>
          <w:szCs w:val="22"/>
        </w:rPr>
        <w:t>I.</w:t>
      </w:r>
      <w:r w:rsidRPr="007C69B9">
        <w:rPr>
          <w:rFonts w:ascii="Arial" w:hAnsi="Arial" w:cs="Arial"/>
          <w:bCs/>
          <w:szCs w:val="22"/>
        </w:rPr>
        <w:tab/>
        <w:t>Kurátorský záměr výstavy, libreto, scénář</w:t>
      </w:r>
    </w:p>
    <w:p w14:paraId="2F1AC1AA" w14:textId="77777777" w:rsidR="007C69B9" w:rsidRPr="007C69B9" w:rsidRDefault="007C69B9" w:rsidP="007C69B9">
      <w:pPr>
        <w:suppressAutoHyphens w:val="0"/>
        <w:spacing w:after="160" w:line="259" w:lineRule="auto"/>
        <w:rPr>
          <w:rFonts w:ascii="Arial" w:hAnsi="Arial" w:cs="Arial"/>
          <w:bCs/>
          <w:szCs w:val="22"/>
        </w:rPr>
      </w:pPr>
      <w:r w:rsidRPr="007C69B9">
        <w:rPr>
          <w:rFonts w:ascii="Arial" w:hAnsi="Arial" w:cs="Arial"/>
          <w:bCs/>
          <w:szCs w:val="22"/>
        </w:rPr>
        <w:t>II.</w:t>
      </w:r>
      <w:r w:rsidRPr="007C69B9">
        <w:rPr>
          <w:rFonts w:ascii="Arial" w:hAnsi="Arial" w:cs="Arial"/>
          <w:bCs/>
          <w:szCs w:val="22"/>
        </w:rPr>
        <w:tab/>
        <w:t>Výzkumná práce včetně případných výzkumných badatelských cest</w:t>
      </w:r>
    </w:p>
    <w:p w14:paraId="30845A1F" w14:textId="77777777" w:rsidR="007C69B9" w:rsidRPr="007C69B9" w:rsidRDefault="007C69B9" w:rsidP="007C69B9">
      <w:pPr>
        <w:suppressAutoHyphens w:val="0"/>
        <w:spacing w:after="160" w:line="259" w:lineRule="auto"/>
        <w:rPr>
          <w:rFonts w:ascii="Arial" w:hAnsi="Arial" w:cs="Arial"/>
          <w:bCs/>
          <w:szCs w:val="22"/>
        </w:rPr>
      </w:pPr>
      <w:r w:rsidRPr="007C69B9">
        <w:rPr>
          <w:rFonts w:ascii="Arial" w:hAnsi="Arial" w:cs="Arial"/>
          <w:bCs/>
          <w:szCs w:val="22"/>
        </w:rPr>
        <w:t>III.</w:t>
      </w:r>
      <w:r w:rsidRPr="007C69B9">
        <w:rPr>
          <w:rFonts w:ascii="Arial" w:hAnsi="Arial" w:cs="Arial"/>
          <w:bCs/>
          <w:szCs w:val="22"/>
        </w:rPr>
        <w:tab/>
        <w:t>Výběr exponátů a seznam zapůjčitelů s kontakty</w:t>
      </w:r>
    </w:p>
    <w:p w14:paraId="6082160D" w14:textId="77777777" w:rsidR="007C69B9" w:rsidRPr="007C69B9" w:rsidRDefault="007C69B9" w:rsidP="007C69B9">
      <w:pPr>
        <w:suppressAutoHyphens w:val="0"/>
        <w:spacing w:after="160" w:line="259" w:lineRule="auto"/>
        <w:rPr>
          <w:rFonts w:ascii="Arial" w:hAnsi="Arial" w:cs="Arial"/>
          <w:bCs/>
          <w:szCs w:val="22"/>
        </w:rPr>
      </w:pPr>
      <w:r w:rsidRPr="007C69B9">
        <w:rPr>
          <w:rFonts w:ascii="Arial" w:hAnsi="Arial" w:cs="Arial"/>
          <w:bCs/>
          <w:szCs w:val="22"/>
        </w:rPr>
        <w:t>IV.</w:t>
      </w:r>
      <w:r w:rsidRPr="007C69B9">
        <w:rPr>
          <w:rFonts w:ascii="Arial" w:hAnsi="Arial" w:cs="Arial"/>
          <w:bCs/>
          <w:szCs w:val="22"/>
        </w:rPr>
        <w:tab/>
        <w:t>Texty pro výstavu (texty na doprovodné panely, popisky atd)</w:t>
      </w:r>
    </w:p>
    <w:p w14:paraId="7994D2CD" w14:textId="0A6A3D22" w:rsidR="007C69B9" w:rsidRPr="007C69B9" w:rsidRDefault="007C69B9" w:rsidP="007C69B9">
      <w:pPr>
        <w:suppressAutoHyphens w:val="0"/>
        <w:spacing w:after="160" w:line="259" w:lineRule="auto"/>
        <w:rPr>
          <w:rFonts w:ascii="Arial" w:hAnsi="Arial" w:cs="Arial"/>
          <w:bCs/>
          <w:szCs w:val="22"/>
        </w:rPr>
      </w:pPr>
      <w:r w:rsidRPr="007C69B9">
        <w:rPr>
          <w:rFonts w:ascii="Arial" w:hAnsi="Arial" w:cs="Arial"/>
          <w:bCs/>
          <w:szCs w:val="22"/>
        </w:rPr>
        <w:t>V.</w:t>
      </w:r>
      <w:r w:rsidRPr="007C69B9">
        <w:rPr>
          <w:rFonts w:ascii="Arial" w:hAnsi="Arial" w:cs="Arial"/>
          <w:bCs/>
          <w:szCs w:val="22"/>
        </w:rPr>
        <w:tab/>
        <w:t xml:space="preserve">Text pro katalog výstavy v rozsahu min. </w:t>
      </w:r>
      <w:r w:rsidR="00B65238">
        <w:rPr>
          <w:rFonts w:ascii="Arial" w:hAnsi="Arial" w:cs="Arial"/>
          <w:bCs/>
          <w:szCs w:val="22"/>
        </w:rPr>
        <w:t>100 NS, podklady pro reprodukce uměleckých děl v počtu max. 250 fotografií určených pro uveřejnění v katalogu, a dále jazyková redakce textu a rejstřík</w:t>
      </w:r>
    </w:p>
    <w:p w14:paraId="5D67F9C2" w14:textId="77777777" w:rsidR="007C69B9" w:rsidRDefault="007C69B9" w:rsidP="007C69B9">
      <w:pPr>
        <w:suppressAutoHyphens w:val="0"/>
        <w:spacing w:after="160" w:line="259" w:lineRule="auto"/>
        <w:ind w:left="700" w:hanging="700"/>
        <w:rPr>
          <w:rFonts w:ascii="Arial" w:hAnsi="Arial" w:cs="Arial"/>
          <w:bCs/>
          <w:szCs w:val="22"/>
        </w:rPr>
      </w:pPr>
      <w:r w:rsidRPr="007C69B9">
        <w:rPr>
          <w:rFonts w:ascii="Arial" w:hAnsi="Arial" w:cs="Arial"/>
          <w:bCs/>
          <w:szCs w:val="22"/>
        </w:rPr>
        <w:t>VI.</w:t>
      </w:r>
      <w:r w:rsidRPr="007C69B9">
        <w:rPr>
          <w:rFonts w:ascii="Arial" w:hAnsi="Arial" w:cs="Arial"/>
          <w:bCs/>
          <w:szCs w:val="22"/>
        </w:rPr>
        <w:tab/>
        <w:t>Spolupráce na přípravě a editaci katalogu v koordinaci s grafikem Janem Havlem</w:t>
      </w:r>
    </w:p>
    <w:p w14:paraId="1F96CDF1" w14:textId="246FD938" w:rsidR="007C69B9" w:rsidRPr="007C69B9" w:rsidRDefault="007C69B9" w:rsidP="007C69B9">
      <w:pPr>
        <w:suppressAutoHyphens w:val="0"/>
        <w:spacing w:after="160" w:line="259" w:lineRule="auto"/>
        <w:ind w:left="700" w:hanging="700"/>
        <w:rPr>
          <w:rFonts w:ascii="Arial" w:hAnsi="Arial" w:cs="Arial"/>
          <w:bCs/>
          <w:szCs w:val="22"/>
        </w:rPr>
      </w:pPr>
      <w:r>
        <w:rPr>
          <w:rFonts w:ascii="Arial" w:hAnsi="Arial" w:cs="Arial"/>
          <w:bCs/>
          <w:szCs w:val="22"/>
        </w:rPr>
        <w:t>VII.</w:t>
      </w:r>
      <w:r>
        <w:rPr>
          <w:rFonts w:ascii="Arial" w:hAnsi="Arial" w:cs="Arial"/>
          <w:bCs/>
          <w:szCs w:val="22"/>
        </w:rPr>
        <w:tab/>
        <w:t>Příprava t</w:t>
      </w:r>
      <w:r w:rsidRPr="007C69B9">
        <w:rPr>
          <w:rFonts w:ascii="Arial" w:hAnsi="Arial" w:cs="Arial"/>
          <w:bCs/>
          <w:szCs w:val="22"/>
        </w:rPr>
        <w:t>extov</w:t>
      </w:r>
      <w:r>
        <w:rPr>
          <w:rFonts w:ascii="Arial" w:hAnsi="Arial" w:cs="Arial"/>
          <w:bCs/>
          <w:szCs w:val="22"/>
        </w:rPr>
        <w:t>ých</w:t>
      </w:r>
      <w:r w:rsidRPr="007C69B9">
        <w:rPr>
          <w:rFonts w:ascii="Arial" w:hAnsi="Arial" w:cs="Arial"/>
          <w:bCs/>
          <w:szCs w:val="22"/>
        </w:rPr>
        <w:t xml:space="preserve"> a další</w:t>
      </w:r>
      <w:r>
        <w:rPr>
          <w:rFonts w:ascii="Arial" w:hAnsi="Arial" w:cs="Arial"/>
          <w:bCs/>
          <w:szCs w:val="22"/>
        </w:rPr>
        <w:t>ch</w:t>
      </w:r>
      <w:r w:rsidRPr="007C69B9">
        <w:rPr>
          <w:rFonts w:ascii="Arial" w:hAnsi="Arial" w:cs="Arial"/>
          <w:bCs/>
          <w:szCs w:val="22"/>
        </w:rPr>
        <w:t xml:space="preserve"> materiál</w:t>
      </w:r>
      <w:r>
        <w:rPr>
          <w:rFonts w:ascii="Arial" w:hAnsi="Arial" w:cs="Arial"/>
          <w:bCs/>
          <w:szCs w:val="22"/>
        </w:rPr>
        <w:t>ů</w:t>
      </w:r>
      <w:r w:rsidRPr="007C69B9">
        <w:rPr>
          <w:rFonts w:ascii="Arial" w:hAnsi="Arial" w:cs="Arial"/>
          <w:bCs/>
          <w:szCs w:val="22"/>
        </w:rPr>
        <w:t xml:space="preserve"> pro potřeby tiskových zpráv a propagace výstavy</w:t>
      </w:r>
    </w:p>
    <w:p w14:paraId="44A55095" w14:textId="71ECF68F" w:rsidR="007C69B9" w:rsidRDefault="007C69B9" w:rsidP="007C69B9">
      <w:pPr>
        <w:suppressAutoHyphens w:val="0"/>
        <w:spacing w:after="160" w:line="259" w:lineRule="auto"/>
        <w:rPr>
          <w:rFonts w:ascii="Arial" w:hAnsi="Arial" w:cs="Arial"/>
          <w:bCs/>
          <w:szCs w:val="22"/>
        </w:rPr>
      </w:pPr>
      <w:r w:rsidRPr="007C69B9">
        <w:rPr>
          <w:rFonts w:ascii="Arial" w:hAnsi="Arial" w:cs="Arial"/>
          <w:bCs/>
          <w:szCs w:val="22"/>
        </w:rPr>
        <w:t>VII</w:t>
      </w:r>
      <w:r>
        <w:rPr>
          <w:rFonts w:ascii="Arial" w:hAnsi="Arial" w:cs="Arial"/>
          <w:bCs/>
          <w:szCs w:val="22"/>
        </w:rPr>
        <w:t>I</w:t>
      </w:r>
      <w:r w:rsidRPr="007C69B9">
        <w:rPr>
          <w:rFonts w:ascii="Arial" w:hAnsi="Arial" w:cs="Arial"/>
          <w:bCs/>
          <w:szCs w:val="22"/>
        </w:rPr>
        <w:t>.</w:t>
      </w:r>
      <w:r w:rsidRPr="007C69B9">
        <w:rPr>
          <w:rFonts w:ascii="Arial" w:hAnsi="Arial" w:cs="Arial"/>
          <w:bCs/>
          <w:szCs w:val="22"/>
        </w:rPr>
        <w:tab/>
        <w:t>Spolupráce na prostorovém rozvržení v rámci výstavních prostor v</w:t>
      </w:r>
      <w:r>
        <w:rPr>
          <w:rFonts w:ascii="Arial" w:hAnsi="Arial" w:cs="Arial"/>
          <w:bCs/>
          <w:szCs w:val="22"/>
        </w:rPr>
        <w:t> </w:t>
      </w:r>
      <w:r w:rsidRPr="007C69B9">
        <w:rPr>
          <w:rFonts w:ascii="Arial" w:hAnsi="Arial" w:cs="Arial"/>
          <w:bCs/>
          <w:szCs w:val="22"/>
        </w:rPr>
        <w:t>OGL</w:t>
      </w:r>
    </w:p>
    <w:p w14:paraId="336A28DA" w14:textId="2E045CD6" w:rsidR="007C69B9" w:rsidRPr="007C69B9" w:rsidRDefault="007C69B9" w:rsidP="007C69B9">
      <w:pPr>
        <w:suppressAutoHyphens w:val="0"/>
        <w:spacing w:after="160" w:line="259" w:lineRule="auto"/>
        <w:rPr>
          <w:rFonts w:ascii="Arial" w:hAnsi="Arial" w:cs="Arial"/>
          <w:bCs/>
          <w:szCs w:val="22"/>
        </w:rPr>
      </w:pPr>
      <w:r>
        <w:rPr>
          <w:rFonts w:ascii="Arial" w:hAnsi="Arial" w:cs="Arial"/>
          <w:bCs/>
          <w:szCs w:val="22"/>
        </w:rPr>
        <w:t>IX</w:t>
      </w:r>
      <w:r w:rsidRPr="007C69B9">
        <w:rPr>
          <w:rFonts w:ascii="Arial" w:hAnsi="Arial" w:cs="Arial"/>
          <w:bCs/>
          <w:szCs w:val="22"/>
        </w:rPr>
        <w:t>.</w:t>
      </w:r>
      <w:r w:rsidRPr="007C69B9">
        <w:rPr>
          <w:rFonts w:ascii="Arial" w:hAnsi="Arial" w:cs="Arial"/>
          <w:bCs/>
          <w:szCs w:val="22"/>
        </w:rPr>
        <w:tab/>
        <w:t>Komentované prohlídky kurátora pro veřejnost</w:t>
      </w:r>
    </w:p>
    <w:p w14:paraId="0AADFC07" w14:textId="786A38A2" w:rsidR="007C69B9" w:rsidRPr="007C69B9" w:rsidRDefault="007C69B9" w:rsidP="007C69B9">
      <w:pPr>
        <w:suppressAutoHyphens w:val="0"/>
        <w:spacing w:after="160" w:line="259" w:lineRule="auto"/>
        <w:rPr>
          <w:rFonts w:ascii="Arial" w:hAnsi="Arial" w:cs="Arial"/>
          <w:bCs/>
          <w:szCs w:val="22"/>
        </w:rPr>
      </w:pPr>
      <w:r w:rsidRPr="007C69B9">
        <w:rPr>
          <w:rFonts w:ascii="Arial" w:hAnsi="Arial" w:cs="Arial"/>
          <w:bCs/>
          <w:szCs w:val="22"/>
        </w:rPr>
        <w:t>X.</w:t>
      </w:r>
      <w:r w:rsidRPr="007C69B9">
        <w:rPr>
          <w:rFonts w:ascii="Arial" w:hAnsi="Arial" w:cs="Arial"/>
          <w:bCs/>
          <w:szCs w:val="22"/>
        </w:rPr>
        <w:tab/>
        <w:t>Spolupráce na lektorských aktivitách pro dětské i dospělé návštěvníky</w:t>
      </w:r>
    </w:p>
    <w:p w14:paraId="4FAA614C" w14:textId="1E0B9637" w:rsidR="007C69B9" w:rsidRPr="007C69B9" w:rsidRDefault="007C69B9" w:rsidP="007C69B9">
      <w:pPr>
        <w:suppressAutoHyphens w:val="0"/>
        <w:spacing w:after="160" w:line="259" w:lineRule="auto"/>
        <w:rPr>
          <w:rFonts w:ascii="Arial" w:hAnsi="Arial" w:cs="Arial"/>
          <w:bCs/>
          <w:szCs w:val="22"/>
        </w:rPr>
      </w:pPr>
      <w:r w:rsidRPr="007C69B9">
        <w:rPr>
          <w:rFonts w:ascii="Arial" w:hAnsi="Arial" w:cs="Arial"/>
          <w:bCs/>
          <w:szCs w:val="22"/>
        </w:rPr>
        <w:t>X</w:t>
      </w:r>
      <w:r>
        <w:rPr>
          <w:rFonts w:ascii="Arial" w:hAnsi="Arial" w:cs="Arial"/>
          <w:bCs/>
          <w:szCs w:val="22"/>
        </w:rPr>
        <w:t>I</w:t>
      </w:r>
      <w:r w:rsidRPr="007C69B9">
        <w:rPr>
          <w:rFonts w:ascii="Arial" w:hAnsi="Arial" w:cs="Arial"/>
          <w:bCs/>
          <w:szCs w:val="22"/>
        </w:rPr>
        <w:t>.</w:t>
      </w:r>
      <w:r w:rsidRPr="007C69B9">
        <w:rPr>
          <w:rFonts w:ascii="Arial" w:hAnsi="Arial" w:cs="Arial"/>
          <w:bCs/>
          <w:szCs w:val="22"/>
        </w:rPr>
        <w:tab/>
        <w:t>Další odborná spolupráce při realizaci výstavy</w:t>
      </w:r>
    </w:p>
    <w:p w14:paraId="03650C7F" w14:textId="3D8E7D18" w:rsidR="00E225AF" w:rsidRDefault="007C69B9" w:rsidP="007C69B9">
      <w:pPr>
        <w:suppressAutoHyphens w:val="0"/>
        <w:spacing w:after="160" w:line="259" w:lineRule="auto"/>
        <w:ind w:left="700" w:hanging="700"/>
        <w:rPr>
          <w:rFonts w:ascii="Arial" w:hAnsi="Arial" w:cs="Arial"/>
          <w:bCs/>
          <w:szCs w:val="22"/>
        </w:rPr>
      </w:pPr>
      <w:r w:rsidRPr="007C69B9">
        <w:rPr>
          <w:rFonts w:ascii="Arial" w:hAnsi="Arial" w:cs="Arial"/>
          <w:bCs/>
          <w:szCs w:val="22"/>
        </w:rPr>
        <w:t>XI</w:t>
      </w:r>
      <w:r>
        <w:rPr>
          <w:rFonts w:ascii="Arial" w:hAnsi="Arial" w:cs="Arial"/>
          <w:bCs/>
          <w:szCs w:val="22"/>
        </w:rPr>
        <w:t>I</w:t>
      </w:r>
      <w:r w:rsidRPr="007C69B9">
        <w:rPr>
          <w:rFonts w:ascii="Arial" w:hAnsi="Arial" w:cs="Arial"/>
          <w:bCs/>
          <w:szCs w:val="22"/>
        </w:rPr>
        <w:t>.</w:t>
      </w:r>
      <w:r w:rsidRPr="007C69B9">
        <w:rPr>
          <w:rFonts w:ascii="Arial" w:hAnsi="Arial" w:cs="Arial"/>
          <w:bCs/>
          <w:szCs w:val="22"/>
        </w:rPr>
        <w:tab/>
        <w:t>Autorský dozor do max. délky 14 pracovních dní při realizaci instalace a deinstalace výstavy.</w:t>
      </w:r>
    </w:p>
    <w:p w14:paraId="2A4DB8D7" w14:textId="77777777" w:rsidR="007C69B9" w:rsidRPr="007C69B9" w:rsidRDefault="007C69B9" w:rsidP="007C69B9">
      <w:pPr>
        <w:suppressAutoHyphens w:val="0"/>
        <w:spacing w:after="160" w:line="259" w:lineRule="auto"/>
        <w:rPr>
          <w:rFonts w:ascii="Arial" w:hAnsi="Arial" w:cs="Arial"/>
          <w:bCs/>
          <w:szCs w:val="22"/>
        </w:rPr>
      </w:pPr>
    </w:p>
    <w:p w14:paraId="38B09596" w14:textId="6ACCE93F" w:rsidR="00E225AF" w:rsidRDefault="00531F4F">
      <w:pPr>
        <w:suppressAutoHyphens w:val="0"/>
        <w:spacing w:after="160" w:line="259" w:lineRule="auto"/>
        <w:rPr>
          <w:rFonts w:ascii="Arial" w:hAnsi="Arial" w:cs="Arial"/>
          <w:b/>
          <w:szCs w:val="22"/>
        </w:rPr>
      </w:pPr>
      <w:r>
        <w:rPr>
          <w:rFonts w:ascii="Arial" w:hAnsi="Arial" w:cs="Arial"/>
          <w:b/>
          <w:szCs w:val="22"/>
        </w:rPr>
        <w:t xml:space="preserve">B/ </w:t>
      </w:r>
      <w:r w:rsidR="00E225AF">
        <w:rPr>
          <w:rFonts w:ascii="Arial" w:hAnsi="Arial" w:cs="Arial"/>
          <w:b/>
          <w:szCs w:val="22"/>
        </w:rPr>
        <w:t xml:space="preserve">Harmonogram </w:t>
      </w:r>
      <w:r>
        <w:rPr>
          <w:rFonts w:ascii="Arial" w:hAnsi="Arial" w:cs="Arial"/>
          <w:b/>
          <w:szCs w:val="22"/>
        </w:rPr>
        <w:t xml:space="preserve">prací </w:t>
      </w:r>
      <w:r w:rsidR="00E225AF">
        <w:rPr>
          <w:rFonts w:ascii="Arial" w:hAnsi="Arial" w:cs="Arial"/>
          <w:b/>
          <w:szCs w:val="22"/>
        </w:rPr>
        <w:t>výstavního projektu</w:t>
      </w:r>
      <w:r>
        <w:rPr>
          <w:rFonts w:ascii="Arial" w:hAnsi="Arial" w:cs="Arial"/>
          <w:b/>
          <w:szCs w:val="22"/>
        </w:rPr>
        <w:t>:</w:t>
      </w:r>
    </w:p>
    <w:p w14:paraId="2BBB1058" w14:textId="77777777" w:rsidR="00E225AF" w:rsidRDefault="00E225AF">
      <w:pPr>
        <w:suppressAutoHyphens w:val="0"/>
        <w:spacing w:after="160" w:line="259" w:lineRule="auto"/>
        <w:rPr>
          <w:rFonts w:ascii="Arial" w:hAnsi="Arial" w:cs="Arial"/>
          <w:b/>
          <w:szCs w:val="22"/>
        </w:rPr>
      </w:pPr>
    </w:p>
    <w:p w14:paraId="3FFB8667" w14:textId="76DCC568" w:rsidR="00E225AF" w:rsidRDefault="009730A6" w:rsidP="00E225AF">
      <w:pPr>
        <w:numPr>
          <w:ilvl w:val="0"/>
          <w:numId w:val="16"/>
        </w:numPr>
        <w:suppressAutoHyphens w:val="0"/>
        <w:spacing w:line="276" w:lineRule="auto"/>
        <w:jc w:val="both"/>
        <w:rPr>
          <w:rFonts w:ascii="Arial" w:hAnsi="Arial" w:cs="Arial"/>
          <w:lang w:bidi="en-US"/>
        </w:rPr>
      </w:pPr>
      <w:r>
        <w:rPr>
          <w:rFonts w:ascii="Arial" w:hAnsi="Arial" w:cs="Arial"/>
          <w:lang w:bidi="en-US"/>
        </w:rPr>
        <w:t xml:space="preserve">Poskytovatelka </w:t>
      </w:r>
      <w:r w:rsidR="00E225AF" w:rsidRPr="009730A6">
        <w:rPr>
          <w:rFonts w:ascii="Arial" w:hAnsi="Arial" w:cs="Arial"/>
          <w:lang w:bidi="en-US"/>
        </w:rPr>
        <w:t>se zavazuje provést dílo v rozsahu předmětu plnění dle požadavku objednatele</w:t>
      </w:r>
      <w:r>
        <w:rPr>
          <w:rFonts w:ascii="Arial" w:hAnsi="Arial" w:cs="Arial"/>
          <w:lang w:bidi="en-US"/>
        </w:rPr>
        <w:t xml:space="preserve"> </w:t>
      </w:r>
      <w:r w:rsidR="00E225AF" w:rsidRPr="009730A6">
        <w:rPr>
          <w:rFonts w:ascii="Arial" w:hAnsi="Arial" w:cs="Arial"/>
          <w:lang w:bidi="en-US"/>
        </w:rPr>
        <w:t>a v souladu s podmínkami této smlouvy v následujících termínech plnění:</w:t>
      </w:r>
    </w:p>
    <w:p w14:paraId="7C6C7247" w14:textId="77777777" w:rsidR="009730A6" w:rsidRDefault="009730A6" w:rsidP="009730A6">
      <w:pPr>
        <w:suppressAutoHyphens w:val="0"/>
        <w:spacing w:line="276" w:lineRule="auto"/>
        <w:ind w:left="360"/>
        <w:jc w:val="both"/>
        <w:rPr>
          <w:rFonts w:ascii="Arial" w:hAnsi="Arial" w:cs="Arial"/>
          <w:lang w:bidi="en-US"/>
        </w:rPr>
      </w:pPr>
    </w:p>
    <w:p w14:paraId="3A22DD1B" w14:textId="535E6CFA" w:rsidR="009730A6" w:rsidRPr="009730A6" w:rsidRDefault="009730A6" w:rsidP="00531F4F">
      <w:pPr>
        <w:suppressAutoHyphens w:val="0"/>
        <w:spacing w:line="276" w:lineRule="auto"/>
        <w:jc w:val="both"/>
        <w:rPr>
          <w:rFonts w:ascii="Arial" w:hAnsi="Arial" w:cs="Arial"/>
          <w:lang w:bidi="en-US"/>
        </w:rPr>
      </w:pPr>
      <w:r>
        <w:rPr>
          <w:rFonts w:ascii="Arial" w:hAnsi="Arial" w:cs="Arial"/>
          <w:lang w:bidi="en-US"/>
        </w:rPr>
        <w:t>Část A:</w:t>
      </w:r>
      <w:r w:rsidR="00B65238">
        <w:rPr>
          <w:rFonts w:ascii="Arial" w:hAnsi="Arial" w:cs="Arial"/>
          <w:lang w:bidi="en-US"/>
        </w:rPr>
        <w:t xml:space="preserve"> Splatná do 31.12.2024</w:t>
      </w:r>
    </w:p>
    <w:p w14:paraId="537F1865" w14:textId="4695A7CF" w:rsidR="009730A6" w:rsidRDefault="009730A6" w:rsidP="00531F4F">
      <w:pPr>
        <w:pStyle w:val="Odstavecseseznamem"/>
        <w:numPr>
          <w:ilvl w:val="1"/>
          <w:numId w:val="16"/>
        </w:numPr>
        <w:suppressAutoHyphens w:val="0"/>
        <w:spacing w:line="276" w:lineRule="auto"/>
        <w:jc w:val="both"/>
        <w:rPr>
          <w:rFonts w:ascii="Arial" w:hAnsi="Arial" w:cs="Arial"/>
          <w:lang w:bidi="en-US"/>
        </w:rPr>
      </w:pPr>
      <w:r w:rsidRPr="009730A6">
        <w:rPr>
          <w:rFonts w:ascii="Arial" w:hAnsi="Arial" w:cs="Arial"/>
          <w:lang w:bidi="en-US"/>
        </w:rPr>
        <w:t>Odevzdání libreta výstavy – nejpozději do 15.12.2024;</w:t>
      </w:r>
    </w:p>
    <w:p w14:paraId="03C4756C" w14:textId="7999F360" w:rsidR="007C69B9" w:rsidRDefault="00B65238" w:rsidP="00531F4F">
      <w:pPr>
        <w:pStyle w:val="Odstavecseseznamem"/>
        <w:numPr>
          <w:ilvl w:val="1"/>
          <w:numId w:val="16"/>
        </w:numPr>
        <w:suppressAutoHyphens w:val="0"/>
        <w:spacing w:line="276" w:lineRule="auto"/>
        <w:jc w:val="both"/>
        <w:rPr>
          <w:rFonts w:ascii="Arial" w:hAnsi="Arial" w:cs="Arial"/>
          <w:lang w:bidi="en-US"/>
        </w:rPr>
      </w:pPr>
      <w:r>
        <w:rPr>
          <w:rFonts w:ascii="Arial" w:hAnsi="Arial" w:cs="Arial"/>
          <w:lang w:bidi="en-US"/>
        </w:rPr>
        <w:t>Stručná zpráva o realizovaném výzkumu – nejpozději do 20.12.2024;</w:t>
      </w:r>
    </w:p>
    <w:p w14:paraId="7D36FB10" w14:textId="576FEE55" w:rsidR="00531F4F" w:rsidRPr="00531F4F" w:rsidRDefault="00531F4F" w:rsidP="00531F4F">
      <w:pPr>
        <w:suppressAutoHyphens w:val="0"/>
        <w:spacing w:line="276" w:lineRule="auto"/>
        <w:jc w:val="both"/>
        <w:rPr>
          <w:rFonts w:ascii="Arial" w:hAnsi="Arial" w:cs="Arial"/>
          <w:lang w:bidi="en-US"/>
        </w:rPr>
      </w:pPr>
      <w:r>
        <w:rPr>
          <w:rFonts w:ascii="Arial" w:hAnsi="Arial" w:cs="Arial"/>
          <w:lang w:bidi="en-US"/>
        </w:rPr>
        <w:lastRenderedPageBreak/>
        <w:t>Část B:</w:t>
      </w:r>
      <w:r w:rsidR="00B65238">
        <w:rPr>
          <w:rFonts w:ascii="Arial" w:hAnsi="Arial" w:cs="Arial"/>
          <w:lang w:bidi="en-US"/>
        </w:rPr>
        <w:t xml:space="preserve"> Splatná do 15.7.2025</w:t>
      </w:r>
    </w:p>
    <w:p w14:paraId="2F5FE726" w14:textId="77777777" w:rsidR="00E225AF" w:rsidRPr="009730A6" w:rsidRDefault="00E225AF" w:rsidP="00E225AF">
      <w:pPr>
        <w:numPr>
          <w:ilvl w:val="1"/>
          <w:numId w:val="16"/>
        </w:numPr>
        <w:suppressAutoHyphens w:val="0"/>
        <w:spacing w:line="276" w:lineRule="auto"/>
        <w:jc w:val="both"/>
        <w:rPr>
          <w:rFonts w:ascii="Arial" w:hAnsi="Arial" w:cs="Arial"/>
          <w:lang w:bidi="en-US"/>
        </w:rPr>
      </w:pPr>
      <w:r w:rsidRPr="009730A6">
        <w:rPr>
          <w:rFonts w:ascii="Arial" w:hAnsi="Arial" w:cs="Arial"/>
          <w:lang w:bidi="en-US"/>
        </w:rPr>
        <w:t>Návrh vystavovaných exponátů – nejpozději do 30. 4. 2025;</w:t>
      </w:r>
    </w:p>
    <w:p w14:paraId="0D336C75" w14:textId="77777777" w:rsidR="00E225AF" w:rsidRPr="009730A6" w:rsidRDefault="00E225AF" w:rsidP="00E225AF">
      <w:pPr>
        <w:numPr>
          <w:ilvl w:val="1"/>
          <w:numId w:val="16"/>
        </w:numPr>
        <w:suppressAutoHyphens w:val="0"/>
        <w:spacing w:line="276" w:lineRule="auto"/>
        <w:jc w:val="both"/>
        <w:rPr>
          <w:rFonts w:ascii="Arial" w:hAnsi="Arial" w:cs="Arial"/>
          <w:lang w:bidi="en-US"/>
        </w:rPr>
      </w:pPr>
      <w:r w:rsidRPr="009730A6">
        <w:rPr>
          <w:rFonts w:ascii="Arial" w:hAnsi="Arial" w:cs="Arial"/>
          <w:lang w:bidi="en-US"/>
        </w:rPr>
        <w:t>Texty do výstavy (panely, popisky) – nejpozději do 30. 6. 2025;</w:t>
      </w:r>
    </w:p>
    <w:p w14:paraId="08D47B35" w14:textId="12C6A6D9" w:rsidR="00E225AF" w:rsidRDefault="00E225AF" w:rsidP="00E225AF">
      <w:pPr>
        <w:numPr>
          <w:ilvl w:val="1"/>
          <w:numId w:val="16"/>
        </w:numPr>
        <w:suppressAutoHyphens w:val="0"/>
        <w:spacing w:line="276" w:lineRule="auto"/>
        <w:jc w:val="both"/>
        <w:rPr>
          <w:rFonts w:ascii="Arial" w:hAnsi="Arial" w:cs="Arial"/>
          <w:lang w:bidi="en-US"/>
        </w:rPr>
      </w:pPr>
      <w:r w:rsidRPr="009730A6">
        <w:rPr>
          <w:rFonts w:ascii="Arial" w:hAnsi="Arial" w:cs="Arial"/>
          <w:lang w:bidi="en-US"/>
        </w:rPr>
        <w:t xml:space="preserve">Texty do katalogu </w:t>
      </w:r>
      <w:r w:rsidR="00531F4F">
        <w:rPr>
          <w:rFonts w:ascii="Arial" w:hAnsi="Arial" w:cs="Arial"/>
          <w:lang w:bidi="en-US"/>
        </w:rPr>
        <w:t xml:space="preserve">v rozsahu </w:t>
      </w:r>
      <w:r w:rsidR="00B65238">
        <w:rPr>
          <w:rFonts w:ascii="Arial" w:hAnsi="Arial" w:cs="Arial"/>
          <w:lang w:bidi="en-US"/>
        </w:rPr>
        <w:t>min. 100</w:t>
      </w:r>
      <w:r w:rsidR="00531F4F">
        <w:rPr>
          <w:rFonts w:ascii="Arial" w:hAnsi="Arial" w:cs="Arial"/>
          <w:lang w:bidi="en-US"/>
        </w:rPr>
        <w:t xml:space="preserve"> NS, </w:t>
      </w:r>
      <w:r w:rsidRPr="009730A6">
        <w:rPr>
          <w:rFonts w:ascii="Arial" w:hAnsi="Arial" w:cs="Arial"/>
          <w:lang w:bidi="en-US"/>
        </w:rPr>
        <w:t>nejpozději do 30. 6. 2025</w:t>
      </w:r>
      <w:r w:rsidR="007C69B9">
        <w:rPr>
          <w:rFonts w:ascii="Arial" w:hAnsi="Arial" w:cs="Arial"/>
          <w:lang w:bidi="en-US"/>
        </w:rPr>
        <w:t>.</w:t>
      </w:r>
    </w:p>
    <w:p w14:paraId="4F87C169" w14:textId="77777777" w:rsidR="007C69B9" w:rsidRDefault="007C69B9" w:rsidP="007C69B9">
      <w:pPr>
        <w:suppressAutoHyphens w:val="0"/>
        <w:spacing w:line="276" w:lineRule="auto"/>
        <w:ind w:left="1080"/>
        <w:jc w:val="both"/>
        <w:rPr>
          <w:rFonts w:ascii="Arial" w:hAnsi="Arial" w:cs="Arial"/>
          <w:lang w:bidi="en-US"/>
        </w:rPr>
      </w:pPr>
    </w:p>
    <w:p w14:paraId="35455732" w14:textId="78873ABB" w:rsidR="00531F4F" w:rsidRPr="009730A6" w:rsidRDefault="00531F4F" w:rsidP="00531F4F">
      <w:pPr>
        <w:suppressAutoHyphens w:val="0"/>
        <w:spacing w:line="276" w:lineRule="auto"/>
        <w:jc w:val="both"/>
        <w:rPr>
          <w:rFonts w:ascii="Arial" w:hAnsi="Arial" w:cs="Arial"/>
          <w:lang w:bidi="en-US"/>
        </w:rPr>
      </w:pPr>
      <w:r>
        <w:rPr>
          <w:rFonts w:ascii="Arial" w:hAnsi="Arial" w:cs="Arial"/>
          <w:lang w:bidi="en-US"/>
        </w:rPr>
        <w:t>Část C:</w:t>
      </w:r>
      <w:r w:rsidR="00B65238">
        <w:rPr>
          <w:rFonts w:ascii="Arial" w:hAnsi="Arial" w:cs="Arial"/>
          <w:lang w:bidi="en-US"/>
        </w:rPr>
        <w:t xml:space="preserve"> splatná k 28.2.2026</w:t>
      </w:r>
    </w:p>
    <w:p w14:paraId="5A87444B" w14:textId="02422EB9" w:rsidR="00E225AF" w:rsidRPr="009730A6" w:rsidRDefault="00E225AF" w:rsidP="00E225AF">
      <w:pPr>
        <w:numPr>
          <w:ilvl w:val="1"/>
          <w:numId w:val="16"/>
        </w:numPr>
        <w:suppressAutoHyphens w:val="0"/>
        <w:spacing w:line="276" w:lineRule="auto"/>
        <w:jc w:val="both"/>
        <w:rPr>
          <w:rFonts w:ascii="Arial" w:hAnsi="Arial" w:cs="Arial"/>
          <w:lang w:bidi="en-US"/>
        </w:rPr>
      </w:pPr>
      <w:r w:rsidRPr="009730A6">
        <w:rPr>
          <w:rFonts w:ascii="Arial" w:hAnsi="Arial" w:cs="Arial"/>
          <w:lang w:bidi="en-US"/>
        </w:rPr>
        <w:t>Odborná spolupráce, autorský dozor –</w:t>
      </w:r>
      <w:r w:rsidR="00531F4F">
        <w:rPr>
          <w:rFonts w:ascii="Arial" w:hAnsi="Arial" w:cs="Arial"/>
          <w:lang w:bidi="en-US"/>
        </w:rPr>
        <w:t xml:space="preserve"> </w:t>
      </w:r>
      <w:r w:rsidRPr="009730A6">
        <w:rPr>
          <w:rFonts w:ascii="Arial" w:hAnsi="Arial" w:cs="Arial"/>
          <w:lang w:bidi="en-US"/>
        </w:rPr>
        <w:t>během</w:t>
      </w:r>
      <w:r w:rsidR="00531F4F">
        <w:rPr>
          <w:rFonts w:ascii="Arial" w:hAnsi="Arial" w:cs="Arial"/>
          <w:lang w:bidi="en-US"/>
        </w:rPr>
        <w:t xml:space="preserve"> přípravy doprovodných materiálů (katalog, popisky, PR aktivity atd.) a</w:t>
      </w:r>
      <w:r w:rsidRPr="009730A6">
        <w:rPr>
          <w:rFonts w:ascii="Arial" w:hAnsi="Arial" w:cs="Arial"/>
          <w:lang w:bidi="en-US"/>
        </w:rPr>
        <w:t xml:space="preserve"> instalace v říjnu </w:t>
      </w:r>
      <w:r w:rsidR="009730A6" w:rsidRPr="009730A6">
        <w:rPr>
          <w:rFonts w:ascii="Arial" w:hAnsi="Arial" w:cs="Arial"/>
          <w:lang w:bidi="en-US"/>
        </w:rPr>
        <w:t xml:space="preserve">a listopadu </w:t>
      </w:r>
      <w:r w:rsidRPr="009730A6">
        <w:rPr>
          <w:rFonts w:ascii="Arial" w:hAnsi="Arial" w:cs="Arial"/>
          <w:lang w:bidi="en-US"/>
        </w:rPr>
        <w:t>2025;</w:t>
      </w:r>
    </w:p>
    <w:p w14:paraId="2D203FFE" w14:textId="4007326B" w:rsidR="00E225AF" w:rsidRPr="007C69B9" w:rsidRDefault="00E225AF" w:rsidP="004F654C">
      <w:pPr>
        <w:numPr>
          <w:ilvl w:val="1"/>
          <w:numId w:val="16"/>
        </w:numPr>
        <w:suppressAutoHyphens w:val="0"/>
        <w:spacing w:after="160" w:line="259" w:lineRule="auto"/>
        <w:jc w:val="both"/>
        <w:rPr>
          <w:rFonts w:ascii="Arial" w:hAnsi="Arial" w:cs="Arial"/>
          <w:szCs w:val="22"/>
        </w:rPr>
      </w:pPr>
      <w:r w:rsidRPr="009730A6">
        <w:rPr>
          <w:rFonts w:ascii="Arial" w:hAnsi="Arial" w:cs="Arial"/>
          <w:lang w:bidi="en-US"/>
        </w:rPr>
        <w:t xml:space="preserve">Lektorské aktivity a komentované prohlídky – během konání výstavy, </w:t>
      </w:r>
      <w:r w:rsidR="00531F4F">
        <w:rPr>
          <w:rFonts w:ascii="Arial" w:hAnsi="Arial" w:cs="Arial"/>
          <w:lang w:bidi="en-US"/>
        </w:rPr>
        <w:t>v listopadu, prosinci 2025 a lednu 2026.</w:t>
      </w:r>
    </w:p>
    <w:p w14:paraId="475E60FE" w14:textId="365C328E" w:rsidR="007C69B9" w:rsidRPr="00B65238" w:rsidRDefault="007C69B9" w:rsidP="004F654C">
      <w:pPr>
        <w:numPr>
          <w:ilvl w:val="1"/>
          <w:numId w:val="16"/>
        </w:numPr>
        <w:suppressAutoHyphens w:val="0"/>
        <w:spacing w:after="160" w:line="259" w:lineRule="auto"/>
        <w:jc w:val="both"/>
        <w:rPr>
          <w:rFonts w:ascii="Arial" w:hAnsi="Arial" w:cs="Arial"/>
          <w:szCs w:val="22"/>
        </w:rPr>
      </w:pPr>
      <w:r>
        <w:rPr>
          <w:rFonts w:ascii="Arial" w:hAnsi="Arial" w:cs="Arial"/>
          <w:lang w:bidi="en-US"/>
        </w:rPr>
        <w:t xml:space="preserve">Deinstalace výstavy </w:t>
      </w:r>
      <w:r w:rsidR="00B65238">
        <w:rPr>
          <w:rFonts w:ascii="Arial" w:hAnsi="Arial" w:cs="Arial"/>
          <w:lang w:bidi="en-US"/>
        </w:rPr>
        <w:t>do 28.2. 2026.</w:t>
      </w:r>
    </w:p>
    <w:p w14:paraId="0A0C4F66" w14:textId="085DAB44" w:rsidR="00B65238" w:rsidRPr="009730A6" w:rsidRDefault="00B65238" w:rsidP="004F654C">
      <w:pPr>
        <w:numPr>
          <w:ilvl w:val="1"/>
          <w:numId w:val="16"/>
        </w:numPr>
        <w:suppressAutoHyphens w:val="0"/>
        <w:spacing w:after="160" w:line="259" w:lineRule="auto"/>
        <w:jc w:val="both"/>
        <w:rPr>
          <w:rFonts w:ascii="Arial" w:hAnsi="Arial" w:cs="Arial"/>
          <w:szCs w:val="22"/>
        </w:rPr>
      </w:pPr>
      <w:r>
        <w:rPr>
          <w:rFonts w:ascii="Arial" w:hAnsi="Arial" w:cs="Arial"/>
          <w:szCs w:val="22"/>
        </w:rPr>
        <w:t>Finální zpráva o výzkumu 28.2.2026</w:t>
      </w:r>
    </w:p>
    <w:p w14:paraId="69BCE9A7" w14:textId="4E6C13B2" w:rsidR="00531F4F" w:rsidRDefault="009730A6" w:rsidP="00531F4F">
      <w:pPr>
        <w:suppressAutoHyphens w:val="0"/>
        <w:spacing w:after="160" w:line="259" w:lineRule="auto"/>
        <w:ind w:left="720"/>
        <w:jc w:val="both"/>
        <w:rPr>
          <w:rFonts w:ascii="Arial" w:hAnsi="Arial" w:cs="Arial"/>
          <w:lang w:bidi="en-US"/>
        </w:rPr>
      </w:pPr>
      <w:r w:rsidRPr="009730A6">
        <w:rPr>
          <w:rFonts w:ascii="Arial" w:hAnsi="Arial" w:cs="Arial"/>
          <w:lang w:bidi="en-US"/>
        </w:rPr>
        <w:t xml:space="preserve">Termíny plnění se mohou </w:t>
      </w:r>
      <w:r w:rsidR="00957B98">
        <w:rPr>
          <w:rFonts w:ascii="Arial" w:hAnsi="Arial" w:cs="Arial"/>
          <w:lang w:bidi="en-US"/>
        </w:rPr>
        <w:t>po dohodě účastníků</w:t>
      </w:r>
      <w:r w:rsidR="008C67C5">
        <w:rPr>
          <w:rFonts w:ascii="Arial" w:hAnsi="Arial" w:cs="Arial"/>
          <w:lang w:bidi="en-US"/>
        </w:rPr>
        <w:t xml:space="preserve"> smlouvy</w:t>
      </w:r>
      <w:r w:rsidR="00957B98" w:rsidRPr="009730A6">
        <w:rPr>
          <w:rFonts w:ascii="Arial" w:hAnsi="Arial" w:cs="Arial"/>
          <w:lang w:bidi="en-US"/>
        </w:rPr>
        <w:t xml:space="preserve"> </w:t>
      </w:r>
      <w:r w:rsidRPr="009730A6">
        <w:rPr>
          <w:rFonts w:ascii="Arial" w:hAnsi="Arial" w:cs="Arial"/>
          <w:lang w:bidi="en-US"/>
        </w:rPr>
        <w:t>změnit v závislosti na objektivních</w:t>
      </w:r>
      <w:r w:rsidR="00B65238">
        <w:rPr>
          <w:rFonts w:ascii="Arial" w:hAnsi="Arial" w:cs="Arial"/>
          <w:lang w:bidi="en-US"/>
        </w:rPr>
        <w:t xml:space="preserve"> </w:t>
      </w:r>
      <w:r w:rsidRPr="009730A6">
        <w:rPr>
          <w:rFonts w:ascii="Arial" w:hAnsi="Arial" w:cs="Arial"/>
          <w:lang w:bidi="en-US"/>
        </w:rPr>
        <w:t>technickoorganizačních faktorech. V případě potřeby úpravy termínu budou tyto změny předmětem písemných číslovaných dodatků k této smlouvě</w:t>
      </w:r>
      <w:r w:rsidR="00957B98">
        <w:rPr>
          <w:rFonts w:ascii="Arial" w:hAnsi="Arial" w:cs="Arial"/>
          <w:lang w:bidi="en-US"/>
        </w:rPr>
        <w:t xml:space="preserve">, jak vyplývá z ustanovení </w:t>
      </w:r>
      <w:r w:rsidR="008C67C5">
        <w:rPr>
          <w:rFonts w:ascii="Arial" w:hAnsi="Arial" w:cs="Arial"/>
          <w:lang w:bidi="en-US"/>
        </w:rPr>
        <w:t xml:space="preserve">3.1. </w:t>
      </w:r>
      <w:r w:rsidR="00957B98">
        <w:rPr>
          <w:rFonts w:ascii="Arial" w:hAnsi="Arial" w:cs="Arial"/>
          <w:lang w:bidi="en-US"/>
        </w:rPr>
        <w:t>smlouvy</w:t>
      </w:r>
      <w:r w:rsidR="00531F4F">
        <w:rPr>
          <w:rFonts w:ascii="Arial" w:hAnsi="Arial" w:cs="Arial"/>
          <w:lang w:bidi="en-US"/>
        </w:rPr>
        <w:t>.</w:t>
      </w:r>
    </w:p>
    <w:p w14:paraId="221AE7CE" w14:textId="77777777" w:rsidR="00531F4F" w:rsidRDefault="00531F4F" w:rsidP="00531F4F">
      <w:pPr>
        <w:suppressAutoHyphens w:val="0"/>
        <w:spacing w:after="160" w:line="259" w:lineRule="auto"/>
        <w:ind w:left="720"/>
        <w:jc w:val="both"/>
        <w:rPr>
          <w:rFonts w:ascii="Arial" w:hAnsi="Arial" w:cs="Arial"/>
          <w:lang w:bidi="en-US"/>
        </w:rPr>
      </w:pPr>
    </w:p>
    <w:p w14:paraId="301B757D" w14:textId="7609A35C" w:rsidR="00531F4F" w:rsidRPr="00531F4F" w:rsidRDefault="00531F4F" w:rsidP="00531F4F">
      <w:pPr>
        <w:suppressAutoHyphens w:val="0"/>
        <w:spacing w:after="160" w:line="259" w:lineRule="auto"/>
        <w:jc w:val="both"/>
        <w:rPr>
          <w:rFonts w:ascii="Arial" w:hAnsi="Arial" w:cs="Arial"/>
          <w:b/>
          <w:bCs/>
          <w:lang w:bidi="en-US"/>
        </w:rPr>
      </w:pPr>
      <w:r w:rsidRPr="00531F4F">
        <w:rPr>
          <w:rFonts w:ascii="Arial" w:hAnsi="Arial" w:cs="Arial"/>
          <w:b/>
          <w:bCs/>
          <w:lang w:bidi="en-US"/>
        </w:rPr>
        <w:t>C/ Finanční plnění:</w:t>
      </w:r>
    </w:p>
    <w:p w14:paraId="7CCF2930" w14:textId="30279618" w:rsidR="00531F4F" w:rsidRDefault="007C69B9" w:rsidP="007C69B9">
      <w:pPr>
        <w:suppressAutoHyphens w:val="0"/>
        <w:spacing w:after="160" w:line="259" w:lineRule="auto"/>
        <w:jc w:val="both"/>
        <w:rPr>
          <w:rFonts w:ascii="Arial" w:hAnsi="Arial" w:cs="Arial"/>
          <w:lang w:bidi="en-US"/>
        </w:rPr>
      </w:pPr>
      <w:r>
        <w:rPr>
          <w:rFonts w:ascii="Arial" w:hAnsi="Arial" w:cs="Arial"/>
          <w:lang w:bidi="en-US"/>
        </w:rPr>
        <w:t>Finanční plnění</w:t>
      </w:r>
      <w:r w:rsidR="00531F4F">
        <w:rPr>
          <w:rFonts w:ascii="Arial" w:hAnsi="Arial" w:cs="Arial"/>
          <w:lang w:bidi="en-US"/>
        </w:rPr>
        <w:t xml:space="preserve"> za jednotlivé etapy </w:t>
      </w:r>
      <w:r>
        <w:rPr>
          <w:rFonts w:ascii="Arial" w:hAnsi="Arial" w:cs="Arial"/>
          <w:lang w:bidi="en-US"/>
        </w:rPr>
        <w:t>díla</w:t>
      </w:r>
      <w:r w:rsidR="00531F4F">
        <w:rPr>
          <w:rFonts w:ascii="Arial" w:hAnsi="Arial" w:cs="Arial"/>
          <w:lang w:bidi="en-US"/>
        </w:rPr>
        <w:t xml:space="preserve"> jsou</w:t>
      </w:r>
      <w:r>
        <w:rPr>
          <w:rFonts w:ascii="Arial" w:hAnsi="Arial" w:cs="Arial"/>
          <w:lang w:bidi="en-US"/>
        </w:rPr>
        <w:t xml:space="preserve"> splatné po odevzdání všech částí díla dané etapy díla a jejich převzetí objednatelem v tomto finančním objemu:</w:t>
      </w:r>
    </w:p>
    <w:p w14:paraId="753D9F50" w14:textId="61C5CD76" w:rsidR="00531F4F" w:rsidRDefault="00531F4F" w:rsidP="00531F4F">
      <w:pPr>
        <w:suppressAutoHyphens w:val="0"/>
        <w:spacing w:after="160" w:line="259" w:lineRule="auto"/>
        <w:ind w:left="720"/>
        <w:jc w:val="both"/>
        <w:rPr>
          <w:rFonts w:ascii="Arial" w:hAnsi="Arial" w:cs="Arial"/>
          <w:lang w:bidi="en-US"/>
        </w:rPr>
      </w:pPr>
      <w:r>
        <w:rPr>
          <w:rFonts w:ascii="Arial" w:hAnsi="Arial" w:cs="Arial"/>
          <w:lang w:bidi="en-US"/>
        </w:rPr>
        <w:t xml:space="preserve">Část A: </w:t>
      </w:r>
      <w:r w:rsidR="00B65238">
        <w:rPr>
          <w:rFonts w:ascii="Arial" w:hAnsi="Arial" w:cs="Arial"/>
          <w:lang w:bidi="en-US"/>
        </w:rPr>
        <w:t>20</w:t>
      </w:r>
      <w:r>
        <w:rPr>
          <w:rFonts w:ascii="Arial" w:hAnsi="Arial" w:cs="Arial"/>
          <w:lang w:bidi="en-US"/>
        </w:rPr>
        <w:t>.000,- Kč</w:t>
      </w:r>
    </w:p>
    <w:p w14:paraId="678384E2" w14:textId="5A703C40" w:rsidR="00531F4F" w:rsidRDefault="00531F4F" w:rsidP="00531F4F">
      <w:pPr>
        <w:suppressAutoHyphens w:val="0"/>
        <w:spacing w:after="160" w:line="259" w:lineRule="auto"/>
        <w:ind w:left="720"/>
        <w:jc w:val="both"/>
        <w:rPr>
          <w:rFonts w:ascii="Arial" w:hAnsi="Arial" w:cs="Arial"/>
          <w:lang w:bidi="en-US"/>
        </w:rPr>
      </w:pPr>
      <w:r>
        <w:rPr>
          <w:rFonts w:ascii="Arial" w:hAnsi="Arial" w:cs="Arial"/>
          <w:lang w:bidi="en-US"/>
        </w:rPr>
        <w:t>Část B: 1</w:t>
      </w:r>
      <w:r w:rsidR="007C69B9">
        <w:rPr>
          <w:rFonts w:ascii="Arial" w:hAnsi="Arial" w:cs="Arial"/>
          <w:lang w:bidi="en-US"/>
        </w:rPr>
        <w:t>1</w:t>
      </w:r>
      <w:r w:rsidR="00B65238">
        <w:rPr>
          <w:rFonts w:ascii="Arial" w:hAnsi="Arial" w:cs="Arial"/>
          <w:lang w:bidi="en-US"/>
        </w:rPr>
        <w:t>0</w:t>
      </w:r>
      <w:r>
        <w:rPr>
          <w:rFonts w:ascii="Arial" w:hAnsi="Arial" w:cs="Arial"/>
          <w:lang w:bidi="en-US"/>
        </w:rPr>
        <w:t>.000,- Kč</w:t>
      </w:r>
    </w:p>
    <w:p w14:paraId="28DA1F6C" w14:textId="1632D769" w:rsidR="00531F4F" w:rsidRPr="00531F4F" w:rsidRDefault="00531F4F" w:rsidP="00531F4F">
      <w:pPr>
        <w:suppressAutoHyphens w:val="0"/>
        <w:spacing w:after="160" w:line="259" w:lineRule="auto"/>
        <w:ind w:left="720"/>
        <w:jc w:val="both"/>
        <w:rPr>
          <w:rFonts w:ascii="Arial" w:hAnsi="Arial" w:cs="Arial"/>
          <w:lang w:bidi="en-US"/>
        </w:rPr>
      </w:pPr>
      <w:r>
        <w:rPr>
          <w:rFonts w:ascii="Arial" w:hAnsi="Arial" w:cs="Arial"/>
          <w:lang w:bidi="en-US"/>
        </w:rPr>
        <w:t xml:space="preserve">Část C: </w:t>
      </w:r>
      <w:r w:rsidR="007C69B9">
        <w:rPr>
          <w:rFonts w:ascii="Arial" w:hAnsi="Arial" w:cs="Arial"/>
          <w:lang w:bidi="en-US"/>
        </w:rPr>
        <w:t>60</w:t>
      </w:r>
      <w:r>
        <w:rPr>
          <w:rFonts w:ascii="Arial" w:hAnsi="Arial" w:cs="Arial"/>
          <w:lang w:bidi="en-US"/>
        </w:rPr>
        <w:t>.000,-Kč</w:t>
      </w:r>
    </w:p>
    <w:sectPr w:rsidR="00531F4F" w:rsidRPr="00531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numFmt w:val="bullet"/>
      <w:lvlText w:val="-"/>
      <w:lvlJc w:val="left"/>
      <w:pPr>
        <w:tabs>
          <w:tab w:val="num" w:pos="0"/>
        </w:tabs>
        <w:ind w:left="720" w:hanging="360"/>
      </w:pPr>
      <w:rPr>
        <w:rFonts w:ascii="Calibri" w:hAnsi="Calibri" w:cs="Calibri" w:hint="default"/>
        <w:color w:val="000000"/>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b/>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ascii="Times" w:hAnsi="Times" w:cs="Courier New" w:hint="default"/>
        <w:b/>
        <w:i w:val="0"/>
        <w:color w:val="000000"/>
        <w:sz w:val="24"/>
      </w:rPr>
    </w:lvl>
    <w:lvl w:ilvl="1">
      <w:start w:val="1"/>
      <w:numFmt w:val="decimal"/>
      <w:lvlText w:val="%1.%2."/>
      <w:lvlJc w:val="left"/>
      <w:pPr>
        <w:tabs>
          <w:tab w:val="num" w:pos="0"/>
        </w:tabs>
        <w:ind w:left="792" w:hanging="432"/>
      </w:pPr>
      <w:rPr>
        <w:b w:val="0"/>
        <w:i w:val="0"/>
        <w:color w:val="000000"/>
        <w:sz w:val="24"/>
      </w:rPr>
    </w:lvl>
    <w:lvl w:ilvl="2">
      <w:start w:val="1"/>
      <w:numFmt w:val="decimal"/>
      <w:lvlText w:val="%1.%2.%3."/>
      <w:lvlJc w:val="left"/>
      <w:pPr>
        <w:tabs>
          <w:tab w:val="num" w:pos="0"/>
        </w:tabs>
        <w:ind w:left="1224" w:hanging="504"/>
      </w:pPr>
      <w:rPr>
        <w:b w:val="0"/>
        <w:i w:val="0"/>
        <w:color w:val="000000"/>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7"/>
    <w:multiLevelType w:val="multilevel"/>
    <w:tmpl w:val="00000007"/>
    <w:name w:val="WW8Num7"/>
    <w:lvl w:ilvl="0">
      <w:start w:val="1"/>
      <w:numFmt w:val="decimal"/>
      <w:lvlText w:val="%1."/>
      <w:lvlJc w:val="left"/>
      <w:pPr>
        <w:tabs>
          <w:tab w:val="num" w:pos="0"/>
        </w:tabs>
        <w:ind w:left="360" w:hanging="360"/>
      </w:pPr>
      <w:rPr>
        <w:b/>
        <w:i w:val="0"/>
        <w:vanish w:val="0"/>
        <w:webHidden w:val="0"/>
        <w:color w:val="000000"/>
        <w:kern w:val="2"/>
        <w:sz w:val="24"/>
        <w:specVanish w:val="0"/>
      </w:rPr>
    </w:lvl>
    <w:lvl w:ilvl="1">
      <w:start w:val="1"/>
      <w:numFmt w:val="decimal"/>
      <w:lvlText w:val="%1.%2."/>
      <w:lvlJc w:val="left"/>
      <w:pPr>
        <w:tabs>
          <w:tab w:val="num" w:pos="207"/>
        </w:tabs>
        <w:ind w:left="999" w:hanging="432"/>
      </w:pPr>
      <w:rPr>
        <w:rFonts w:ascii="Times" w:eastAsia="Franklin Gothic Book" w:hAnsi="Times" w:cs="Courier New" w:hint="default"/>
        <w:b w:val="0"/>
        <w:i w:val="0"/>
        <w:color w:val="000000"/>
        <w:sz w:val="24"/>
      </w:rPr>
    </w:lvl>
    <w:lvl w:ilvl="2">
      <w:start w:val="1"/>
      <w:numFmt w:val="decimal"/>
      <w:lvlText w:val="%1.%2.%3."/>
      <w:lvlJc w:val="left"/>
      <w:pPr>
        <w:tabs>
          <w:tab w:val="num" w:pos="0"/>
        </w:tabs>
        <w:ind w:left="1224" w:hanging="504"/>
      </w:pPr>
      <w:rPr>
        <w:rFonts w:ascii="Times" w:eastAsia="Franklin Gothic Book" w:hAnsi="Times" w:cs="Courier New" w:hint="default"/>
        <w:b w:val="0"/>
        <w:i w:val="0"/>
        <w:color w:val="000000"/>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singleLevel"/>
    <w:tmpl w:val="00000008"/>
    <w:name w:val="WW8Num8"/>
    <w:lvl w:ilvl="0">
      <w:start w:val="7"/>
      <w:numFmt w:val="bullet"/>
      <w:lvlText w:val="-"/>
      <w:lvlJc w:val="left"/>
      <w:pPr>
        <w:tabs>
          <w:tab w:val="num" w:pos="0"/>
        </w:tabs>
        <w:ind w:left="720" w:hanging="360"/>
      </w:pPr>
      <w:rPr>
        <w:rFonts w:ascii="Times New Roman" w:hAnsi="Times New Roman" w:cs="Times New Roman" w:hint="default"/>
        <w:b/>
      </w:rPr>
    </w:lvl>
  </w:abstractNum>
  <w:abstractNum w:abstractNumId="5" w15:restartNumberingAfterBreak="0">
    <w:nsid w:val="00000009"/>
    <w:multiLevelType w:val="singleLevel"/>
    <w:tmpl w:val="00000009"/>
    <w:name w:val="WW8Num9"/>
    <w:lvl w:ilvl="0">
      <w:start w:val="3"/>
      <w:numFmt w:val="bullet"/>
      <w:lvlText w:val="-"/>
      <w:lvlJc w:val="left"/>
      <w:pPr>
        <w:tabs>
          <w:tab w:val="num" w:pos="0"/>
        </w:tabs>
        <w:ind w:left="1069" w:hanging="360"/>
      </w:pPr>
      <w:rPr>
        <w:rFonts w:ascii="Times" w:hAnsi="Times" w:cs="Times" w:hint="default"/>
        <w:color w:val="000000"/>
      </w:rPr>
    </w:lvl>
  </w:abstractNum>
  <w:abstractNum w:abstractNumId="6" w15:restartNumberingAfterBreak="0">
    <w:nsid w:val="085F5832"/>
    <w:multiLevelType w:val="hybridMultilevel"/>
    <w:tmpl w:val="B970AFDC"/>
    <w:lvl w:ilvl="0" w:tplc="040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FD7620A"/>
    <w:multiLevelType w:val="hybridMultilevel"/>
    <w:tmpl w:val="D3ECB29A"/>
    <w:lvl w:ilvl="0" w:tplc="FFFFFFF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3B52CA7"/>
    <w:multiLevelType w:val="hybridMultilevel"/>
    <w:tmpl w:val="98206F0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63BAE"/>
    <w:multiLevelType w:val="hybridMultilevel"/>
    <w:tmpl w:val="A2C6164C"/>
    <w:lvl w:ilvl="0" w:tplc="04050001">
      <w:start w:val="1"/>
      <w:numFmt w:val="bullet"/>
      <w:lvlText w:val=""/>
      <w:lvlJc w:val="left"/>
      <w:pPr>
        <w:ind w:left="1440" w:hanging="360"/>
      </w:pPr>
      <w:rPr>
        <w:rFonts w:ascii="Symbol" w:hAnsi="Symbol"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9E20074"/>
    <w:multiLevelType w:val="hybridMultilevel"/>
    <w:tmpl w:val="72220402"/>
    <w:lvl w:ilvl="0" w:tplc="92542968">
      <w:start w:val="1"/>
      <w:numFmt w:val="lowerLetter"/>
      <w:lvlText w:val="%1)"/>
      <w:lvlJc w:val="left"/>
      <w:pPr>
        <w:ind w:left="720" w:hanging="360"/>
      </w:pPr>
      <w:rPr>
        <w:rFonts w:ascii="Calibri" w:hAnsi="Calibri" w:hint="default"/>
        <w:b w:val="0"/>
        <w:i w:val="0"/>
        <w:sz w:val="21"/>
      </w:rPr>
    </w:lvl>
    <w:lvl w:ilvl="1" w:tplc="0FA8EF56">
      <w:start w:val="1"/>
      <w:numFmt w:val="upperRoman"/>
      <w:lvlText w:val="%2."/>
      <w:lvlJc w:val="left"/>
      <w:pPr>
        <w:ind w:left="1440" w:hanging="360"/>
      </w:pPr>
      <w:rPr>
        <w:rFonts w:ascii="Arial" w:eastAsia="Times New Roman" w:hAnsi="Arial" w:cs="Arial"/>
      </w:rPr>
    </w:lvl>
    <w:lvl w:ilvl="2" w:tplc="0405001B">
      <w:start w:val="1"/>
      <w:numFmt w:val="lowerRoman"/>
      <w:lvlText w:val="%3."/>
      <w:lvlJc w:val="right"/>
      <w:pPr>
        <w:ind w:left="2160" w:hanging="180"/>
      </w:pPr>
    </w:lvl>
    <w:lvl w:ilvl="3" w:tplc="EAE05BEA">
      <w:start w:val="4"/>
      <w:numFmt w:val="decimal"/>
      <w:lvlText w:val="%4)"/>
      <w:lvlJc w:val="left"/>
      <w:pPr>
        <w:ind w:left="2880" w:hanging="360"/>
      </w:pPr>
      <w:rPr>
        <w:rFonts w:ascii="Calibri" w:eastAsia="Calibri" w:hAnsi="Calibri" w:hint="default"/>
        <w:color w:val="auto"/>
        <w:sz w:val="22"/>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093E32"/>
    <w:multiLevelType w:val="hybridMultilevel"/>
    <w:tmpl w:val="C058A8B6"/>
    <w:lvl w:ilvl="0" w:tplc="00000005">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4C0F38"/>
    <w:multiLevelType w:val="hybridMultilevel"/>
    <w:tmpl w:val="C7D49482"/>
    <w:lvl w:ilvl="0" w:tplc="56DA5560">
      <w:start w:val="2"/>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948B6E"/>
    <w:multiLevelType w:val="multilevel"/>
    <w:tmpl w:val="5A9C778C"/>
    <w:lvl w:ilvl="0">
      <w:numFmt w:val="none"/>
      <w:lvlText w:val=""/>
      <w:lvlJc w:val="left"/>
      <w:pPr>
        <w:tabs>
          <w:tab w:val="num" w:pos="360"/>
        </w:tabs>
      </w:pPr>
    </w:lvl>
    <w:lvl w:ilvl="1">
      <w:start w:val="1"/>
      <w:numFmt w:val="decimal"/>
      <w:lvlText w:val="%1.%2."/>
      <w:lvlJc w:val="left"/>
      <w:pPr>
        <w:ind w:left="567" w:hanging="360"/>
      </w:pPr>
    </w:lvl>
    <w:lvl w:ilvl="2">
      <w:start w:val="1"/>
      <w:numFmt w:val="decimal"/>
      <w:lvlText w:val="%1.%2.%3."/>
      <w:lvlJc w:val="left"/>
      <w:pPr>
        <w:ind w:left="567" w:hanging="18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18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180"/>
      </w:pPr>
    </w:lvl>
  </w:abstractNum>
  <w:abstractNum w:abstractNumId="14" w15:restartNumberingAfterBreak="0">
    <w:nsid w:val="6656318E"/>
    <w:multiLevelType w:val="hybridMultilevel"/>
    <w:tmpl w:val="BCC083B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56E873AC">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lvlOverride w:ilvl="0">
      <w:startOverride w:val="1"/>
    </w:lvlOverride>
  </w:num>
  <w:num w:numId="5">
    <w:abstractNumId w:val="4"/>
  </w:num>
  <w:num w:numId="6">
    <w:abstractNumId w:val="0"/>
  </w:num>
  <w:num w:numId="7">
    <w:abstractNumId w:val="9"/>
  </w:num>
  <w:num w:numId="8">
    <w:abstractNumId w:val="11"/>
  </w:num>
  <w:num w:numId="9">
    <w:abstractNumId w:val="6"/>
  </w:num>
  <w:num w:numId="10">
    <w:abstractNumId w:val="13"/>
  </w:num>
  <w:num w:numId="11">
    <w:abstractNumId w:val="12"/>
  </w:num>
  <w:num w:numId="12">
    <w:abstractNumId w:val="8"/>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7C"/>
    <w:rsid w:val="00005EB1"/>
    <w:rsid w:val="0003747A"/>
    <w:rsid w:val="000669C0"/>
    <w:rsid w:val="0007510E"/>
    <w:rsid w:val="00076BA1"/>
    <w:rsid w:val="00097BFE"/>
    <w:rsid w:val="00136151"/>
    <w:rsid w:val="00157374"/>
    <w:rsid w:val="001604AA"/>
    <w:rsid w:val="00164831"/>
    <w:rsid w:val="00177086"/>
    <w:rsid w:val="00177E7A"/>
    <w:rsid w:val="0019662E"/>
    <w:rsid w:val="001A465E"/>
    <w:rsid w:val="0020048D"/>
    <w:rsid w:val="00201262"/>
    <w:rsid w:val="00212F19"/>
    <w:rsid w:val="00230C49"/>
    <w:rsid w:val="0024593E"/>
    <w:rsid w:val="0025280E"/>
    <w:rsid w:val="00274446"/>
    <w:rsid w:val="00284B0E"/>
    <w:rsid w:val="00284DD9"/>
    <w:rsid w:val="0029566B"/>
    <w:rsid w:val="002D4880"/>
    <w:rsid w:val="002E6146"/>
    <w:rsid w:val="003454ED"/>
    <w:rsid w:val="00347C2F"/>
    <w:rsid w:val="00354A27"/>
    <w:rsid w:val="00361F05"/>
    <w:rsid w:val="0037662C"/>
    <w:rsid w:val="003D44B9"/>
    <w:rsid w:val="003F422E"/>
    <w:rsid w:val="00403DA6"/>
    <w:rsid w:val="00406E2E"/>
    <w:rsid w:val="004528FA"/>
    <w:rsid w:val="004626E0"/>
    <w:rsid w:val="00487F3B"/>
    <w:rsid w:val="00490589"/>
    <w:rsid w:val="004A4BD7"/>
    <w:rsid w:val="004B5BB1"/>
    <w:rsid w:val="004B69BB"/>
    <w:rsid w:val="004E2A65"/>
    <w:rsid w:val="004F61FE"/>
    <w:rsid w:val="005123B6"/>
    <w:rsid w:val="005249AF"/>
    <w:rsid w:val="00531F4F"/>
    <w:rsid w:val="00537E30"/>
    <w:rsid w:val="00543355"/>
    <w:rsid w:val="0058353C"/>
    <w:rsid w:val="005956FA"/>
    <w:rsid w:val="005E777E"/>
    <w:rsid w:val="00600FD1"/>
    <w:rsid w:val="00610E6D"/>
    <w:rsid w:val="00627A0F"/>
    <w:rsid w:val="00646C1A"/>
    <w:rsid w:val="0065616F"/>
    <w:rsid w:val="0066012B"/>
    <w:rsid w:val="00670F48"/>
    <w:rsid w:val="00687C8E"/>
    <w:rsid w:val="00691220"/>
    <w:rsid w:val="006A3C01"/>
    <w:rsid w:val="006A716C"/>
    <w:rsid w:val="006B5C6B"/>
    <w:rsid w:val="006C7D92"/>
    <w:rsid w:val="006E34FD"/>
    <w:rsid w:val="006F74DD"/>
    <w:rsid w:val="00734ECF"/>
    <w:rsid w:val="00742E7C"/>
    <w:rsid w:val="007709A6"/>
    <w:rsid w:val="00771132"/>
    <w:rsid w:val="0077227C"/>
    <w:rsid w:val="007A290A"/>
    <w:rsid w:val="007B0EA7"/>
    <w:rsid w:val="007B425E"/>
    <w:rsid w:val="007C3D57"/>
    <w:rsid w:val="007C69B9"/>
    <w:rsid w:val="007D7AF9"/>
    <w:rsid w:val="00806EA4"/>
    <w:rsid w:val="008122C6"/>
    <w:rsid w:val="00814BD2"/>
    <w:rsid w:val="00860A85"/>
    <w:rsid w:val="00877618"/>
    <w:rsid w:val="008B49AD"/>
    <w:rsid w:val="008B695A"/>
    <w:rsid w:val="008B6C9F"/>
    <w:rsid w:val="008C67C5"/>
    <w:rsid w:val="008D19E2"/>
    <w:rsid w:val="008E39D7"/>
    <w:rsid w:val="008F4238"/>
    <w:rsid w:val="0092341F"/>
    <w:rsid w:val="00954BDE"/>
    <w:rsid w:val="00957B98"/>
    <w:rsid w:val="00960029"/>
    <w:rsid w:val="009730A6"/>
    <w:rsid w:val="009952AF"/>
    <w:rsid w:val="00997369"/>
    <w:rsid w:val="009A57D2"/>
    <w:rsid w:val="009D2129"/>
    <w:rsid w:val="00A01CF8"/>
    <w:rsid w:val="00A46C1C"/>
    <w:rsid w:val="00A53AC2"/>
    <w:rsid w:val="00A66526"/>
    <w:rsid w:val="00A80235"/>
    <w:rsid w:val="00AC38ED"/>
    <w:rsid w:val="00AD294E"/>
    <w:rsid w:val="00B03D7D"/>
    <w:rsid w:val="00B21B4D"/>
    <w:rsid w:val="00B22FB0"/>
    <w:rsid w:val="00B24310"/>
    <w:rsid w:val="00B31056"/>
    <w:rsid w:val="00B33ED8"/>
    <w:rsid w:val="00B36D5E"/>
    <w:rsid w:val="00B65238"/>
    <w:rsid w:val="00B84F56"/>
    <w:rsid w:val="00B97D6B"/>
    <w:rsid w:val="00BB2778"/>
    <w:rsid w:val="00BD32FC"/>
    <w:rsid w:val="00C03C12"/>
    <w:rsid w:val="00C159C2"/>
    <w:rsid w:val="00C23237"/>
    <w:rsid w:val="00C27CF9"/>
    <w:rsid w:val="00C45E69"/>
    <w:rsid w:val="00C51411"/>
    <w:rsid w:val="00C64CEC"/>
    <w:rsid w:val="00C70682"/>
    <w:rsid w:val="00C70FF4"/>
    <w:rsid w:val="00C71639"/>
    <w:rsid w:val="00C72F60"/>
    <w:rsid w:val="00CC5394"/>
    <w:rsid w:val="00CE456A"/>
    <w:rsid w:val="00CE57FF"/>
    <w:rsid w:val="00CF22DA"/>
    <w:rsid w:val="00D020F2"/>
    <w:rsid w:val="00D2459A"/>
    <w:rsid w:val="00D33CCB"/>
    <w:rsid w:val="00D348F4"/>
    <w:rsid w:val="00D52491"/>
    <w:rsid w:val="00D62C79"/>
    <w:rsid w:val="00D919E4"/>
    <w:rsid w:val="00DC6219"/>
    <w:rsid w:val="00DE1A72"/>
    <w:rsid w:val="00DE3A3F"/>
    <w:rsid w:val="00DE4B7A"/>
    <w:rsid w:val="00E225AF"/>
    <w:rsid w:val="00E35237"/>
    <w:rsid w:val="00E92C1E"/>
    <w:rsid w:val="00E93141"/>
    <w:rsid w:val="00E939B5"/>
    <w:rsid w:val="00EE6D5F"/>
    <w:rsid w:val="00EF46AF"/>
    <w:rsid w:val="00F1668B"/>
    <w:rsid w:val="00F17FC6"/>
    <w:rsid w:val="00F34CD7"/>
    <w:rsid w:val="00F43D0B"/>
    <w:rsid w:val="00F9623E"/>
    <w:rsid w:val="00F9686E"/>
    <w:rsid w:val="00F96B52"/>
    <w:rsid w:val="00FF4811"/>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9A04F"/>
  <w15:docId w15:val="{E4823964-3E0F-4E27-AB1B-D465683E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7227C"/>
    <w:pPr>
      <w:suppressAutoHyphens/>
      <w:spacing w:after="0" w:line="100" w:lineRule="atLeast"/>
    </w:pPr>
    <w:rPr>
      <w:rFonts w:ascii="Times New Roman" w:eastAsia="Times New Roman" w:hAnsi="Times New Roman" w:cs="Times New Roman"/>
      <w:sz w:val="24"/>
      <w:szCs w:val="24"/>
      <w:lang w:eastAsia="zh-CN"/>
      <w14:ligatures w14:val="none"/>
    </w:rPr>
  </w:style>
  <w:style w:type="paragraph" w:styleId="Nadpis5">
    <w:name w:val="heading 5"/>
    <w:basedOn w:val="Normln"/>
    <w:link w:val="Nadpis5Char"/>
    <w:uiPriority w:val="9"/>
    <w:qFormat/>
    <w:rsid w:val="0020048D"/>
    <w:pPr>
      <w:suppressAutoHyphens w:val="0"/>
      <w:spacing w:before="100" w:beforeAutospacing="1" w:after="100" w:afterAutospacing="1" w:line="240" w:lineRule="auto"/>
      <w:outlineLvl w:val="4"/>
    </w:pPr>
    <w:rPr>
      <w:b/>
      <w:bCs/>
      <w:kern w:val="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77227C"/>
    <w:rPr>
      <w:color w:val="0000FF"/>
      <w:u w:val="single"/>
    </w:rPr>
  </w:style>
  <w:style w:type="paragraph" w:styleId="Normlnweb">
    <w:name w:val="Normal (Web)"/>
    <w:basedOn w:val="Normln"/>
    <w:semiHidden/>
    <w:unhideWhenUsed/>
    <w:rsid w:val="0077227C"/>
    <w:pPr>
      <w:suppressAutoHyphens w:val="0"/>
      <w:spacing w:before="280" w:after="280" w:line="240" w:lineRule="auto"/>
    </w:pPr>
  </w:style>
  <w:style w:type="paragraph" w:styleId="Zkladntext">
    <w:name w:val="Body Text"/>
    <w:basedOn w:val="Normln"/>
    <w:link w:val="ZkladntextChar"/>
    <w:semiHidden/>
    <w:unhideWhenUsed/>
    <w:rsid w:val="0077227C"/>
    <w:pPr>
      <w:spacing w:after="120"/>
    </w:pPr>
    <w:rPr>
      <w:rFonts w:ascii="Arial" w:hAnsi="Arial" w:cs="Arial"/>
      <w:sz w:val="22"/>
      <w:szCs w:val="20"/>
    </w:rPr>
  </w:style>
  <w:style w:type="character" w:customStyle="1" w:styleId="ZkladntextChar">
    <w:name w:val="Základní text Char"/>
    <w:basedOn w:val="Standardnpsmoodstavce"/>
    <w:link w:val="Zkladntext"/>
    <w:semiHidden/>
    <w:rsid w:val="0077227C"/>
    <w:rPr>
      <w:rFonts w:ascii="Arial" w:eastAsia="Times New Roman" w:hAnsi="Arial" w:cs="Arial"/>
      <w:szCs w:val="20"/>
      <w:lang w:eastAsia="zh-CN"/>
      <w14:ligatures w14:val="none"/>
    </w:rPr>
  </w:style>
  <w:style w:type="paragraph" w:styleId="Odstavecseseznamem">
    <w:name w:val="List Paragraph"/>
    <w:aliases w:val="Tabulka,Odstavec 1"/>
    <w:basedOn w:val="Normln"/>
    <w:link w:val="OdstavecseseznamemChar"/>
    <w:uiPriority w:val="34"/>
    <w:qFormat/>
    <w:rsid w:val="0077227C"/>
    <w:pPr>
      <w:ind w:left="708"/>
    </w:pPr>
  </w:style>
  <w:style w:type="paragraph" w:styleId="Revize">
    <w:name w:val="Revision"/>
    <w:hidden/>
    <w:uiPriority w:val="99"/>
    <w:semiHidden/>
    <w:rsid w:val="00C27CF9"/>
    <w:pPr>
      <w:spacing w:after="0" w:line="240" w:lineRule="auto"/>
    </w:pPr>
    <w:rPr>
      <w:rFonts w:ascii="Times New Roman" w:eastAsia="Times New Roman" w:hAnsi="Times New Roman" w:cs="Times New Roman"/>
      <w:sz w:val="24"/>
      <w:szCs w:val="24"/>
      <w:lang w:eastAsia="zh-CN"/>
      <w14:ligatures w14:val="none"/>
    </w:rPr>
  </w:style>
  <w:style w:type="character" w:customStyle="1" w:styleId="Nevyeenzmnka1">
    <w:name w:val="Nevyřešená zmínka1"/>
    <w:basedOn w:val="Standardnpsmoodstavce"/>
    <w:uiPriority w:val="99"/>
    <w:semiHidden/>
    <w:unhideWhenUsed/>
    <w:rsid w:val="00DE4B7A"/>
    <w:rPr>
      <w:color w:val="605E5C"/>
      <w:shd w:val="clear" w:color="auto" w:fill="E1DFDD"/>
    </w:rPr>
  </w:style>
  <w:style w:type="character" w:styleId="Odkaznakoment">
    <w:name w:val="annotation reference"/>
    <w:basedOn w:val="Standardnpsmoodstavce"/>
    <w:uiPriority w:val="99"/>
    <w:semiHidden/>
    <w:unhideWhenUsed/>
    <w:rsid w:val="006E34FD"/>
    <w:rPr>
      <w:sz w:val="16"/>
      <w:szCs w:val="16"/>
    </w:rPr>
  </w:style>
  <w:style w:type="paragraph" w:styleId="Textkomente">
    <w:name w:val="annotation text"/>
    <w:basedOn w:val="Normln"/>
    <w:link w:val="TextkomenteChar"/>
    <w:uiPriority w:val="99"/>
    <w:unhideWhenUsed/>
    <w:rsid w:val="006E34FD"/>
    <w:pPr>
      <w:spacing w:line="240" w:lineRule="auto"/>
    </w:pPr>
    <w:rPr>
      <w:sz w:val="20"/>
      <w:szCs w:val="20"/>
    </w:rPr>
  </w:style>
  <w:style w:type="character" w:customStyle="1" w:styleId="TextkomenteChar">
    <w:name w:val="Text komentáře Char"/>
    <w:basedOn w:val="Standardnpsmoodstavce"/>
    <w:link w:val="Textkomente"/>
    <w:uiPriority w:val="99"/>
    <w:rsid w:val="006E34FD"/>
    <w:rPr>
      <w:rFonts w:ascii="Times New Roman" w:eastAsia="Times New Roman" w:hAnsi="Times New Roman" w:cs="Times New Roman"/>
      <w:sz w:val="20"/>
      <w:szCs w:val="20"/>
      <w:lang w:eastAsia="zh-CN"/>
      <w14:ligatures w14:val="none"/>
    </w:rPr>
  </w:style>
  <w:style w:type="paragraph" w:styleId="Pedmtkomente">
    <w:name w:val="annotation subject"/>
    <w:basedOn w:val="Textkomente"/>
    <w:next w:val="Textkomente"/>
    <w:link w:val="PedmtkomenteChar"/>
    <w:uiPriority w:val="99"/>
    <w:semiHidden/>
    <w:unhideWhenUsed/>
    <w:rsid w:val="006E34FD"/>
    <w:rPr>
      <w:b/>
      <w:bCs/>
    </w:rPr>
  </w:style>
  <w:style w:type="character" w:customStyle="1" w:styleId="PedmtkomenteChar">
    <w:name w:val="Předmět komentáře Char"/>
    <w:basedOn w:val="TextkomenteChar"/>
    <w:link w:val="Pedmtkomente"/>
    <w:uiPriority w:val="99"/>
    <w:semiHidden/>
    <w:rsid w:val="006E34FD"/>
    <w:rPr>
      <w:rFonts w:ascii="Times New Roman" w:eastAsia="Times New Roman" w:hAnsi="Times New Roman" w:cs="Times New Roman"/>
      <w:b/>
      <w:bCs/>
      <w:sz w:val="20"/>
      <w:szCs w:val="20"/>
      <w:lang w:eastAsia="zh-CN"/>
      <w14:ligatures w14:val="none"/>
    </w:rPr>
  </w:style>
  <w:style w:type="character" w:customStyle="1" w:styleId="OdstavecseseznamemChar">
    <w:name w:val="Odstavec se seznamem Char"/>
    <w:aliases w:val="Tabulka Char,Odstavec 1 Char"/>
    <w:basedOn w:val="Standardnpsmoodstavce"/>
    <w:link w:val="Odstavecseseznamem"/>
    <w:uiPriority w:val="34"/>
    <w:locked/>
    <w:rsid w:val="004E2A65"/>
    <w:rPr>
      <w:rFonts w:ascii="Times New Roman" w:eastAsia="Times New Roman" w:hAnsi="Times New Roman" w:cs="Times New Roman"/>
      <w:sz w:val="24"/>
      <w:szCs w:val="24"/>
      <w:lang w:eastAsia="zh-CN"/>
      <w14:ligatures w14:val="none"/>
    </w:rPr>
  </w:style>
  <w:style w:type="character" w:customStyle="1" w:styleId="Nadpis5Char">
    <w:name w:val="Nadpis 5 Char"/>
    <w:basedOn w:val="Standardnpsmoodstavce"/>
    <w:link w:val="Nadpis5"/>
    <w:uiPriority w:val="9"/>
    <w:rsid w:val="0020048D"/>
    <w:rPr>
      <w:rFonts w:ascii="Times New Roman" w:eastAsia="Times New Roman" w:hAnsi="Times New Roman" w:cs="Times New Roman"/>
      <w:b/>
      <w:bCs/>
      <w:kern w:val="0"/>
      <w:sz w:val="20"/>
      <w:szCs w:val="20"/>
      <w:lang w:eastAsia="cs-CZ"/>
      <w14:ligatures w14:val="none"/>
    </w:rPr>
  </w:style>
  <w:style w:type="paragraph" w:styleId="Textbubliny">
    <w:name w:val="Balloon Text"/>
    <w:basedOn w:val="Normln"/>
    <w:link w:val="TextbublinyChar"/>
    <w:uiPriority w:val="99"/>
    <w:semiHidden/>
    <w:unhideWhenUsed/>
    <w:rsid w:val="00957B9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7B98"/>
    <w:rPr>
      <w:rFonts w:ascii="Tahoma" w:eastAsia="Times New Roman" w:hAnsi="Tahoma" w:cs="Tahoma"/>
      <w:sz w:val="16"/>
      <w:szCs w:val="16"/>
      <w:lang w:eastAsia="zh-CN"/>
      <w14:ligatures w14:val="none"/>
    </w:rPr>
  </w:style>
  <w:style w:type="character" w:customStyle="1" w:styleId="apple-converted-space">
    <w:name w:val="apple-converted-space"/>
    <w:rsid w:val="00860A85"/>
  </w:style>
  <w:style w:type="character" w:styleId="Nevyeenzmnka">
    <w:name w:val="Unresolved Mention"/>
    <w:basedOn w:val="Standardnpsmoodstavce"/>
    <w:uiPriority w:val="99"/>
    <w:semiHidden/>
    <w:unhideWhenUsed/>
    <w:rsid w:val="007C3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061766">
      <w:bodyDiv w:val="1"/>
      <w:marLeft w:val="0"/>
      <w:marRight w:val="0"/>
      <w:marTop w:val="0"/>
      <w:marBottom w:val="0"/>
      <w:divBdr>
        <w:top w:val="none" w:sz="0" w:space="0" w:color="auto"/>
        <w:left w:val="none" w:sz="0" w:space="0" w:color="auto"/>
        <w:bottom w:val="none" w:sz="0" w:space="0" w:color="auto"/>
        <w:right w:val="none" w:sz="0" w:space="0" w:color="auto"/>
      </w:divBdr>
    </w:div>
    <w:div w:id="713626532">
      <w:bodyDiv w:val="1"/>
      <w:marLeft w:val="0"/>
      <w:marRight w:val="0"/>
      <w:marTop w:val="0"/>
      <w:marBottom w:val="0"/>
      <w:divBdr>
        <w:top w:val="none" w:sz="0" w:space="0" w:color="auto"/>
        <w:left w:val="none" w:sz="0" w:space="0" w:color="auto"/>
        <w:bottom w:val="none" w:sz="0" w:space="0" w:color="auto"/>
        <w:right w:val="none" w:sz="0" w:space="0" w:color="auto"/>
      </w:divBdr>
    </w:div>
    <w:div w:id="831944634">
      <w:bodyDiv w:val="1"/>
      <w:marLeft w:val="0"/>
      <w:marRight w:val="0"/>
      <w:marTop w:val="0"/>
      <w:marBottom w:val="0"/>
      <w:divBdr>
        <w:top w:val="none" w:sz="0" w:space="0" w:color="auto"/>
        <w:left w:val="none" w:sz="0" w:space="0" w:color="auto"/>
        <w:bottom w:val="none" w:sz="0" w:space="0" w:color="auto"/>
        <w:right w:val="none" w:sz="0" w:space="0" w:color="auto"/>
      </w:divBdr>
    </w:div>
    <w:div w:id="1082333671">
      <w:bodyDiv w:val="1"/>
      <w:marLeft w:val="0"/>
      <w:marRight w:val="0"/>
      <w:marTop w:val="0"/>
      <w:marBottom w:val="0"/>
      <w:divBdr>
        <w:top w:val="none" w:sz="0" w:space="0" w:color="auto"/>
        <w:left w:val="none" w:sz="0" w:space="0" w:color="auto"/>
        <w:bottom w:val="none" w:sz="0" w:space="0" w:color="auto"/>
        <w:right w:val="none" w:sz="0" w:space="0" w:color="auto"/>
      </w:divBdr>
    </w:div>
    <w:div w:id="1192837047">
      <w:bodyDiv w:val="1"/>
      <w:marLeft w:val="0"/>
      <w:marRight w:val="0"/>
      <w:marTop w:val="0"/>
      <w:marBottom w:val="0"/>
      <w:divBdr>
        <w:top w:val="none" w:sz="0" w:space="0" w:color="auto"/>
        <w:left w:val="none" w:sz="0" w:space="0" w:color="auto"/>
        <w:bottom w:val="none" w:sz="0" w:space="0" w:color="auto"/>
        <w:right w:val="none" w:sz="0" w:space="0" w:color="auto"/>
      </w:divBdr>
      <w:divsChild>
        <w:div w:id="985234499">
          <w:marLeft w:val="0"/>
          <w:marRight w:val="0"/>
          <w:marTop w:val="0"/>
          <w:marBottom w:val="0"/>
          <w:divBdr>
            <w:top w:val="none" w:sz="0" w:space="0" w:color="auto"/>
            <w:left w:val="none" w:sz="0" w:space="0" w:color="auto"/>
            <w:bottom w:val="none" w:sz="0" w:space="0" w:color="auto"/>
            <w:right w:val="none" w:sz="0" w:space="0" w:color="auto"/>
          </w:divBdr>
        </w:div>
        <w:div w:id="1209681804">
          <w:marLeft w:val="0"/>
          <w:marRight w:val="0"/>
          <w:marTop w:val="0"/>
          <w:marBottom w:val="0"/>
          <w:divBdr>
            <w:top w:val="none" w:sz="0" w:space="0" w:color="auto"/>
            <w:left w:val="none" w:sz="0" w:space="0" w:color="auto"/>
            <w:bottom w:val="none" w:sz="0" w:space="0" w:color="auto"/>
            <w:right w:val="none" w:sz="0" w:space="0" w:color="auto"/>
          </w:divBdr>
        </w:div>
        <w:div w:id="1403286344">
          <w:marLeft w:val="0"/>
          <w:marRight w:val="0"/>
          <w:marTop w:val="0"/>
          <w:marBottom w:val="0"/>
          <w:divBdr>
            <w:top w:val="none" w:sz="0" w:space="0" w:color="auto"/>
            <w:left w:val="none" w:sz="0" w:space="0" w:color="auto"/>
            <w:bottom w:val="none" w:sz="0" w:space="0" w:color="auto"/>
            <w:right w:val="none" w:sz="0" w:space="0" w:color="auto"/>
          </w:divBdr>
        </w:div>
        <w:div w:id="1134132621">
          <w:marLeft w:val="0"/>
          <w:marRight w:val="0"/>
          <w:marTop w:val="0"/>
          <w:marBottom w:val="0"/>
          <w:divBdr>
            <w:top w:val="none" w:sz="0" w:space="0" w:color="auto"/>
            <w:left w:val="none" w:sz="0" w:space="0" w:color="auto"/>
            <w:bottom w:val="none" w:sz="0" w:space="0" w:color="auto"/>
            <w:right w:val="none" w:sz="0" w:space="0" w:color="auto"/>
          </w:divBdr>
        </w:div>
      </w:divsChild>
    </w:div>
    <w:div w:id="184820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70F9D-09B5-4F30-AA24-ECA33AAD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2826</Words>
  <Characters>16689</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Majtán</dc:creator>
  <cp:lastModifiedBy>Vladislav Mareš</cp:lastModifiedBy>
  <cp:revision>5</cp:revision>
  <cp:lastPrinted>2024-12-03T08:31:00Z</cp:lastPrinted>
  <dcterms:created xsi:type="dcterms:W3CDTF">2024-12-04T10:05:00Z</dcterms:created>
  <dcterms:modified xsi:type="dcterms:W3CDTF">2024-12-04T11:37:00Z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d5b81bf8-48b6-463f-a279-e367a1c05a87</vt:lpwstr>
  </property>
</Properties>
</file>