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EF2" w14:textId="14094D9C" w:rsidR="004318C0" w:rsidRDefault="00B155C3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>Dodatek ke smlouvě</w:t>
      </w:r>
      <w:r w:rsidR="004318C0">
        <w:rPr>
          <w:rFonts w:ascii="Arial" w:hAnsi="Arial" w:cs="Arial"/>
          <w:caps w:val="0"/>
          <w:sz w:val="28"/>
        </w:rPr>
        <w:t xml:space="preserve"> o </w:t>
      </w:r>
      <w:r w:rsidR="00433CB2">
        <w:rPr>
          <w:rFonts w:ascii="Arial" w:hAnsi="Arial" w:cs="Arial"/>
          <w:caps w:val="0"/>
          <w:sz w:val="28"/>
        </w:rPr>
        <w:t>dílo</w:t>
      </w:r>
      <w:r>
        <w:rPr>
          <w:rFonts w:ascii="Arial" w:hAnsi="Arial" w:cs="Arial"/>
          <w:caps w:val="0"/>
          <w:sz w:val="28"/>
        </w:rPr>
        <w:t xml:space="preserve"> č. TMB 270/2024</w:t>
      </w:r>
    </w:p>
    <w:p w14:paraId="36962659" w14:textId="77777777" w:rsidR="004318C0" w:rsidRPr="00717C6C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>
        <w:rPr>
          <w:rFonts w:ascii="Arial" w:hAnsi="Arial" w:cs="Arial"/>
          <w:b w:val="0"/>
          <w:caps w:val="0"/>
          <w:sz w:val="20"/>
        </w:rPr>
        <w:t>O</w:t>
      </w:r>
      <w:r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>
        <w:rPr>
          <w:rFonts w:ascii="Arial" w:hAnsi="Arial" w:cs="Arial"/>
          <w:b w:val="0"/>
          <w:caps w:val="0"/>
          <w:sz w:val="20"/>
        </w:rPr>
        <w:t>)</w:t>
      </w:r>
    </w:p>
    <w:p w14:paraId="3949F328" w14:textId="4E8FC227" w:rsidR="004318C0" w:rsidRDefault="00B155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Smluvní strany shora rubrikované smlouvy o dílo</w:t>
      </w:r>
    </w:p>
    <w:p w14:paraId="650222AA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14:paraId="1DF8CB7F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14:paraId="6CA384A7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105, Brno 612 00</w:t>
      </w:r>
    </w:p>
    <w:p w14:paraId="5824D960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</w:r>
      <w:r w:rsidR="00D01E69">
        <w:rPr>
          <w:rFonts w:ascii="Arial" w:hAnsi="Arial" w:cs="Arial"/>
          <w:color w:val="000000"/>
          <w:sz w:val="20"/>
        </w:rPr>
        <w:t>zastoupené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14:paraId="18B4287F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r w:rsidR="00C0301E">
        <w:rPr>
          <w:rFonts w:ascii="Arial" w:hAnsi="Arial" w:cs="Arial"/>
          <w:color w:val="000000"/>
          <w:sz w:val="20"/>
        </w:rPr>
        <w:t>Česká národní</w:t>
      </w:r>
      <w:r>
        <w:rPr>
          <w:rFonts w:ascii="Arial" w:hAnsi="Arial" w:cs="Arial"/>
          <w:color w:val="000000"/>
          <w:sz w:val="20"/>
        </w:rPr>
        <w:t xml:space="preserve"> banka, a.s., pobočka Brno-město, č.ú. </w:t>
      </w:r>
      <w:r w:rsidR="00C0301E">
        <w:rPr>
          <w:rFonts w:ascii="Arial" w:hAnsi="Arial" w:cs="Arial"/>
          <w:color w:val="000000"/>
          <w:sz w:val="20"/>
        </w:rPr>
        <w:t>197830621</w:t>
      </w:r>
      <w:r>
        <w:rPr>
          <w:rFonts w:ascii="Arial" w:hAnsi="Arial" w:cs="Arial"/>
          <w:color w:val="000000"/>
          <w:sz w:val="20"/>
        </w:rPr>
        <w:t>/0</w:t>
      </w:r>
      <w:r w:rsidR="00C0301E">
        <w:rPr>
          <w:rFonts w:ascii="Arial" w:hAnsi="Arial" w:cs="Arial"/>
          <w:color w:val="000000"/>
          <w:sz w:val="20"/>
        </w:rPr>
        <w:t>71</w:t>
      </w:r>
      <w:r>
        <w:rPr>
          <w:rFonts w:ascii="Arial" w:hAnsi="Arial" w:cs="Arial"/>
          <w:color w:val="000000"/>
          <w:sz w:val="20"/>
        </w:rPr>
        <w:t>0</w:t>
      </w:r>
    </w:p>
    <w:p w14:paraId="528243D6" w14:textId="77777777"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14:paraId="6A714F51" w14:textId="77777777"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14:paraId="17FCC9D1" w14:textId="77777777" w:rsidR="00D01E69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A16E66">
        <w:rPr>
          <w:rFonts w:ascii="Arial" w:hAnsi="Arial" w:cs="Arial"/>
          <w:color w:val="000000"/>
          <w:sz w:val="20"/>
        </w:rPr>
        <w:t>Správce zakázky:</w:t>
      </w:r>
      <w:r w:rsidRPr="00862F40">
        <w:rPr>
          <w:rFonts w:ascii="Arial" w:hAnsi="Arial" w:cs="Arial"/>
          <w:b/>
          <w:color w:val="000000"/>
          <w:sz w:val="20"/>
        </w:rPr>
        <w:t xml:space="preserve"> </w:t>
      </w:r>
      <w:r w:rsidR="00D01E69">
        <w:rPr>
          <w:rFonts w:ascii="Arial" w:hAnsi="Arial" w:cs="Arial"/>
          <w:b/>
          <w:color w:val="000000"/>
          <w:sz w:val="20"/>
        </w:rPr>
        <w:t>Mgr. Lubomír Anděl</w:t>
      </w:r>
    </w:p>
    <w:p w14:paraId="57D72646" w14:textId="77777777" w:rsidR="00D01E69" w:rsidRPr="00D01E69" w:rsidRDefault="00D01E69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 w:rsidRPr="00A16E66">
        <w:rPr>
          <w:rFonts w:ascii="Arial" w:hAnsi="Arial" w:cs="Arial"/>
          <w:color w:val="000000"/>
          <w:sz w:val="20"/>
        </w:rPr>
        <w:t>GSM: 778 522 505,</w:t>
      </w:r>
      <w:r>
        <w:rPr>
          <w:rFonts w:ascii="Arial" w:hAnsi="Arial" w:cs="Arial"/>
          <w:color w:val="000000"/>
          <w:sz w:val="20"/>
        </w:rPr>
        <w:t xml:space="preserve"> e-mail: </w:t>
      </w:r>
      <w:hyperlink r:id="rId8" w:history="1">
        <w:r w:rsidRPr="000A3D2F">
          <w:rPr>
            <w:rStyle w:val="Hypertextovodkaz"/>
            <w:rFonts w:ascii="Arial" w:hAnsi="Arial" w:cs="Arial"/>
            <w:sz w:val="20"/>
          </w:rPr>
          <w:t>andel@tmbrno.cz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73E432FA" w14:textId="77777777" w:rsidR="00862F40" w:rsidRPr="00862F40" w:rsidRDefault="000F3689" w:rsidP="00D01E69">
      <w:pPr>
        <w:pStyle w:val="Normln1"/>
        <w:spacing w:line="360" w:lineRule="auto"/>
        <w:ind w:firstLine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Technický referent</w:t>
      </w:r>
      <w:r w:rsidR="00D01E69">
        <w:rPr>
          <w:rFonts w:ascii="Arial" w:hAnsi="Arial" w:cs="Arial"/>
          <w:b/>
          <w:color w:val="000000"/>
          <w:sz w:val="20"/>
        </w:rPr>
        <w:t xml:space="preserve">: </w:t>
      </w:r>
      <w:r>
        <w:rPr>
          <w:rFonts w:ascii="Arial" w:hAnsi="Arial" w:cs="Arial"/>
          <w:b/>
          <w:color w:val="000000"/>
          <w:sz w:val="20"/>
        </w:rPr>
        <w:t>Ivo Katolický</w:t>
      </w:r>
    </w:p>
    <w:p w14:paraId="1484A213" w14:textId="77777777" w:rsidR="00862F40" w:rsidRDefault="00862F40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 xml:space="preserve">GSM: </w:t>
      </w:r>
      <w:r w:rsidR="000F3689">
        <w:rPr>
          <w:rFonts w:ascii="Arial" w:hAnsi="Arial" w:cs="Arial"/>
          <w:b/>
          <w:color w:val="000000"/>
          <w:sz w:val="20"/>
        </w:rPr>
        <w:t>770 184 614</w:t>
      </w:r>
      <w:r>
        <w:rPr>
          <w:rFonts w:ascii="Arial" w:hAnsi="Arial" w:cs="Arial"/>
          <w:color w:val="000000"/>
          <w:sz w:val="20"/>
        </w:rPr>
        <w:t xml:space="preserve">, e-mail: </w:t>
      </w:r>
      <w:hyperlink r:id="rId9" w:history="1">
        <w:r w:rsidR="000F3689" w:rsidRPr="00566108">
          <w:rPr>
            <w:rStyle w:val="Hypertextovodkaz"/>
            <w:rFonts w:ascii="Arial" w:hAnsi="Arial" w:cs="Arial"/>
            <w:sz w:val="20"/>
          </w:rPr>
          <w:t>katolicky@tmbrno.cz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3F4A731E" w14:textId="77777777" w:rsidR="00862F40" w:rsidRDefault="00AA4FB4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10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14:paraId="262F12ED" w14:textId="77777777"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14:paraId="76F5DD72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</w:t>
      </w:r>
      <w:r w:rsidR="007F7E5D">
        <w:rPr>
          <w:rFonts w:ascii="Arial" w:hAnsi="Arial" w:cs="Arial"/>
          <w:b/>
          <w:bCs/>
          <w:color w:val="000000"/>
          <w:sz w:val="20"/>
        </w:rPr>
        <w:t>, nebo TMB</w:t>
      </w:r>
      <w:r w:rsidR="00C07D2C">
        <w:rPr>
          <w:rFonts w:ascii="Arial" w:hAnsi="Arial" w:cs="Arial"/>
          <w:b/>
          <w:bCs/>
          <w:color w:val="000000"/>
          <w:sz w:val="20"/>
        </w:rPr>
        <w:t>)</w:t>
      </w:r>
    </w:p>
    <w:p w14:paraId="513D45F7" w14:textId="77777777" w:rsidR="00E21995" w:rsidRDefault="00E2199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36B1EFC5" w14:textId="77777777" w:rsidR="004318C0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634826A4" w14:textId="77777777" w:rsidR="00A573C3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61FF45C1" w14:textId="77777777"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0F3689">
        <w:rPr>
          <w:rFonts w:ascii="Arial" w:hAnsi="Arial" w:cs="Arial"/>
          <w:b/>
          <w:color w:val="000000" w:themeColor="text1"/>
          <w:sz w:val="20"/>
        </w:rPr>
        <w:t>LOMAX &amp; Co s.r.o.</w:t>
      </w:r>
      <w:r w:rsidR="005B0B6C" w:rsidRPr="000A0AEF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1923F7B3" w14:textId="77777777"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0F3689">
        <w:rPr>
          <w:rFonts w:ascii="Arial" w:hAnsi="Arial" w:cs="Arial"/>
          <w:color w:val="000000" w:themeColor="text1"/>
          <w:sz w:val="20"/>
        </w:rPr>
        <w:t>Bořetice č.p. 417</w:t>
      </w:r>
      <w:r w:rsidR="00C36737">
        <w:rPr>
          <w:rFonts w:ascii="Arial" w:hAnsi="Arial" w:cs="Arial"/>
          <w:color w:val="000000" w:themeColor="text1"/>
          <w:sz w:val="20"/>
        </w:rPr>
        <w:t xml:space="preserve">, </w:t>
      </w:r>
      <w:r w:rsidR="000F3689">
        <w:rPr>
          <w:rFonts w:ascii="Arial" w:hAnsi="Arial" w:cs="Arial"/>
          <w:color w:val="000000" w:themeColor="text1"/>
          <w:sz w:val="20"/>
        </w:rPr>
        <w:t>691 08 Bořetice</w:t>
      </w:r>
    </w:p>
    <w:p w14:paraId="13E247CD" w14:textId="498AB040" w:rsidR="00912B29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z</w:t>
      </w:r>
      <w:r w:rsidR="001815B8">
        <w:rPr>
          <w:rFonts w:ascii="Arial" w:hAnsi="Arial" w:cs="Arial"/>
          <w:color w:val="000000" w:themeColor="text1"/>
          <w:sz w:val="20"/>
        </w:rPr>
        <w:t>astoupen</w:t>
      </w:r>
      <w:r w:rsidR="009C22E3">
        <w:rPr>
          <w:rFonts w:ascii="Arial" w:hAnsi="Arial" w:cs="Arial"/>
          <w:color w:val="000000" w:themeColor="text1"/>
          <w:sz w:val="20"/>
        </w:rPr>
        <w:t>á</w:t>
      </w:r>
      <w:r w:rsidR="001815B8">
        <w:rPr>
          <w:rFonts w:ascii="Arial" w:hAnsi="Arial" w:cs="Arial"/>
          <w:color w:val="000000" w:themeColor="text1"/>
          <w:sz w:val="20"/>
        </w:rPr>
        <w:t>:</w:t>
      </w:r>
      <w:r w:rsidR="00A16E66">
        <w:rPr>
          <w:rFonts w:ascii="Arial" w:hAnsi="Arial" w:cs="Arial"/>
          <w:color w:val="000000" w:themeColor="text1"/>
          <w:sz w:val="20"/>
        </w:rPr>
        <w:t xml:space="preserve"> </w:t>
      </w:r>
      <w:r w:rsidR="00AD4344" w:rsidRPr="001F2A8F">
        <w:rPr>
          <w:rFonts w:ascii="Arial" w:hAnsi="Arial" w:cs="Arial"/>
          <w:b/>
          <w:bCs/>
          <w:color w:val="000000" w:themeColor="text1"/>
          <w:sz w:val="20"/>
        </w:rPr>
        <w:t>Bc.</w:t>
      </w:r>
      <w:r w:rsidR="001F2A8F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0F3689" w:rsidRPr="001F2A8F">
        <w:rPr>
          <w:rFonts w:ascii="Arial" w:hAnsi="Arial" w:cs="Arial"/>
          <w:b/>
          <w:bCs/>
          <w:color w:val="000000" w:themeColor="text1"/>
          <w:sz w:val="20"/>
        </w:rPr>
        <w:t>Radkem Dufkem</w:t>
      </w:r>
      <w:r w:rsidR="000F3689">
        <w:rPr>
          <w:rFonts w:ascii="Arial" w:hAnsi="Arial" w:cs="Arial"/>
          <w:color w:val="000000" w:themeColor="text1"/>
          <w:sz w:val="20"/>
        </w:rPr>
        <w:t>, jednatelem společnosti</w:t>
      </w:r>
    </w:p>
    <w:p w14:paraId="6AE938AB" w14:textId="77777777"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0F3689">
        <w:rPr>
          <w:rFonts w:ascii="Arial" w:hAnsi="Arial" w:cs="Arial"/>
          <w:color w:val="000000" w:themeColor="text1"/>
          <w:sz w:val="20"/>
        </w:rPr>
        <w:t>269 03 920</w:t>
      </w:r>
    </w:p>
    <w:p w14:paraId="102FF6FA" w14:textId="77777777" w:rsidR="00E21995" w:rsidRPr="000F3689" w:rsidRDefault="00E2199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Cs/>
          <w:color w:val="000000"/>
          <w:sz w:val="20"/>
        </w:rPr>
      </w:pPr>
      <w:r w:rsidRPr="000F3689">
        <w:rPr>
          <w:rFonts w:ascii="Arial" w:hAnsi="Arial" w:cs="Arial"/>
          <w:bCs/>
          <w:color w:val="000000"/>
          <w:sz w:val="20"/>
        </w:rPr>
        <w:tab/>
      </w:r>
      <w:r w:rsidRPr="000F3689">
        <w:rPr>
          <w:rFonts w:ascii="Arial" w:hAnsi="Arial" w:cs="Arial"/>
          <w:bCs/>
          <w:color w:val="000000"/>
          <w:sz w:val="20"/>
        </w:rPr>
        <w:tab/>
      </w: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0F3689">
        <w:rPr>
          <w:rFonts w:ascii="Arial" w:hAnsi="Arial" w:cs="Arial"/>
          <w:bCs/>
          <w:color w:val="000000"/>
          <w:sz w:val="20"/>
        </w:rPr>
        <w:t xml:space="preserve">: </w:t>
      </w:r>
      <w:r w:rsidR="000F3689" w:rsidRPr="000F3689">
        <w:rPr>
          <w:rFonts w:ascii="Arial" w:hAnsi="Arial" w:cs="Arial"/>
          <w:bCs/>
          <w:color w:val="000000"/>
          <w:sz w:val="20"/>
        </w:rPr>
        <w:t>efsizt2</w:t>
      </w:r>
    </w:p>
    <w:p w14:paraId="1B229C3B" w14:textId="0F17DCE5" w:rsidR="003D6F06" w:rsidRDefault="00467E2E" w:rsidP="003D6F06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="00862F40">
        <w:rPr>
          <w:rFonts w:ascii="Arial" w:hAnsi="Arial" w:cs="Arial"/>
          <w:color w:val="000000" w:themeColor="text1"/>
          <w:sz w:val="20"/>
        </w:rPr>
        <w:tab/>
        <w:t>b</w:t>
      </w:r>
      <w:r w:rsidR="001815B8">
        <w:rPr>
          <w:rFonts w:ascii="Arial" w:hAnsi="Arial" w:cs="Arial"/>
          <w:color w:val="000000" w:themeColor="text1"/>
          <w:sz w:val="20"/>
        </w:rPr>
        <w:t xml:space="preserve">ankovní spojení: </w:t>
      </w:r>
      <w:proofErr w:type="spellStart"/>
      <w:r w:rsidR="00AA4FB4">
        <w:rPr>
          <w:rFonts w:ascii="Arial" w:hAnsi="Arial" w:cs="Arial"/>
          <w:color w:val="000000" w:themeColor="text1"/>
          <w:sz w:val="20"/>
        </w:rPr>
        <w:t>xxxxxxxxxxxxxxxx</w:t>
      </w:r>
      <w:proofErr w:type="spellEnd"/>
    </w:p>
    <w:p w14:paraId="19D03AE2" w14:textId="76E93E5A" w:rsidR="00912B29" w:rsidRPr="00862F40" w:rsidRDefault="00862F40" w:rsidP="00912B29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912B29">
        <w:rPr>
          <w:rFonts w:ascii="Arial" w:hAnsi="Arial" w:cs="Arial"/>
          <w:b/>
          <w:color w:val="000000" w:themeColor="text1"/>
          <w:sz w:val="20"/>
        </w:rPr>
        <w:tab/>
      </w:r>
      <w:r w:rsidR="002C29F0">
        <w:rPr>
          <w:rFonts w:ascii="Arial" w:hAnsi="Arial" w:cs="Arial"/>
          <w:b/>
          <w:color w:val="000000" w:themeColor="text1"/>
          <w:sz w:val="20"/>
        </w:rPr>
        <w:t>K</w:t>
      </w:r>
      <w:r w:rsidR="00912B29">
        <w:rPr>
          <w:rFonts w:ascii="Arial" w:hAnsi="Arial" w:cs="Arial"/>
          <w:b/>
          <w:color w:val="000000" w:themeColor="text1"/>
          <w:sz w:val="20"/>
        </w:rPr>
        <w:t>ontaktní osoba zhotovitele</w:t>
      </w:r>
      <w:r w:rsidRPr="00862F40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0F3689">
        <w:rPr>
          <w:rFonts w:ascii="Arial" w:hAnsi="Arial" w:cs="Arial"/>
          <w:b/>
          <w:color w:val="000000" w:themeColor="text1"/>
          <w:sz w:val="20"/>
        </w:rPr>
        <w:t>Bc. Dušan Kincl</w:t>
      </w:r>
    </w:p>
    <w:p w14:paraId="646FB376" w14:textId="5EC0FED4" w:rsidR="003D6F06" w:rsidRDefault="003D6F06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>GSM: +420</w:t>
      </w:r>
      <w:r w:rsidR="000F3689">
        <w:rPr>
          <w:rFonts w:ascii="Arial" w:hAnsi="Arial" w:cs="Arial"/>
          <w:b/>
          <w:color w:val="000000" w:themeColor="text1"/>
          <w:sz w:val="20"/>
        </w:rPr>
        <w:t> </w:t>
      </w:r>
      <w:proofErr w:type="spellStart"/>
      <w:r w:rsidR="00AA4FB4">
        <w:rPr>
          <w:rFonts w:ascii="Arial" w:hAnsi="Arial" w:cs="Arial"/>
          <w:b/>
          <w:color w:val="000000" w:themeColor="text1"/>
          <w:sz w:val="20"/>
        </w:rPr>
        <w:t>xxxxxxxxxxx</w:t>
      </w:r>
      <w:proofErr w:type="spellEnd"/>
      <w:r w:rsidR="00862F40"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11" w:history="1">
        <w:proofErr w:type="spellStart"/>
        <w:r w:rsidR="00AA4FB4">
          <w:rPr>
            <w:rStyle w:val="Hypertextovodkaz"/>
            <w:rFonts w:ascii="Arial" w:hAnsi="Arial" w:cs="Arial"/>
            <w:sz w:val="20"/>
          </w:rPr>
          <w:t>xxxxxxxxxxxxx</w:t>
        </w:r>
        <w:proofErr w:type="spellEnd"/>
      </w:hyperlink>
      <w:r w:rsidR="00912B29">
        <w:rPr>
          <w:rStyle w:val="Hypertextovodkaz"/>
          <w:rFonts w:ascii="Arial" w:hAnsi="Arial" w:cs="Arial"/>
          <w:sz w:val="20"/>
        </w:rPr>
        <w:t xml:space="preserve"> </w:t>
      </w:r>
      <w:r w:rsidR="00862F40">
        <w:rPr>
          <w:rFonts w:ascii="Arial" w:hAnsi="Arial" w:cs="Arial"/>
          <w:color w:val="000000" w:themeColor="text1"/>
          <w:sz w:val="20"/>
        </w:rPr>
        <w:t xml:space="preserve"> </w:t>
      </w:r>
    </w:p>
    <w:p w14:paraId="144FCFEF" w14:textId="289B16EF" w:rsidR="00AD4344" w:rsidRDefault="00AD4344" w:rsidP="003D6F06">
      <w:pPr>
        <w:spacing w:line="360" w:lineRule="auto"/>
        <w:ind w:firstLine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Technický poradce: </w:t>
      </w:r>
      <w:r w:rsidR="00291DF1">
        <w:rPr>
          <w:rFonts w:ascii="Arial" w:hAnsi="Arial" w:cs="Arial"/>
          <w:b/>
          <w:color w:val="000000"/>
          <w:sz w:val="20"/>
        </w:rPr>
        <w:t>Pavel Kovář</w:t>
      </w:r>
    </w:p>
    <w:p w14:paraId="1FA7A564" w14:textId="30EAAB96" w:rsidR="00291DF1" w:rsidRDefault="00291DF1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>GSM: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291DF1">
        <w:rPr>
          <w:rFonts w:ascii="Arial" w:hAnsi="Arial" w:cs="Arial"/>
          <w:b/>
          <w:color w:val="000000"/>
          <w:sz w:val="20"/>
        </w:rPr>
        <w:t xml:space="preserve">+420 </w:t>
      </w:r>
      <w:proofErr w:type="spellStart"/>
      <w:r w:rsidR="00AA4FB4">
        <w:rPr>
          <w:rFonts w:ascii="Arial" w:hAnsi="Arial" w:cs="Arial"/>
          <w:b/>
          <w:color w:val="000000"/>
          <w:sz w:val="20"/>
        </w:rPr>
        <w:t>xxxxxxxxxxxx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e-mail: </w:t>
      </w:r>
      <w:hyperlink r:id="rId12" w:history="1">
        <w:r w:rsidR="00AA4FB4">
          <w:rPr>
            <w:rStyle w:val="Hypertextovodkaz"/>
            <w:rFonts w:ascii="Arial" w:hAnsi="Arial" w:cs="Arial"/>
            <w:sz w:val="20"/>
          </w:rPr>
          <w:t>xxxxxxxxxxxxx</w:t>
        </w:r>
        <w:bookmarkStart w:id="0" w:name="_GoBack"/>
        <w:bookmarkEnd w:id="0"/>
        <w:r w:rsidRPr="00A02512">
          <w:rPr>
            <w:rStyle w:val="Hypertextovodkaz"/>
            <w:rFonts w:ascii="Arial" w:hAnsi="Arial" w:cs="Arial"/>
            <w:sz w:val="20"/>
          </w:rPr>
          <w:t>z</w:t>
        </w:r>
      </w:hyperlink>
    </w:p>
    <w:p w14:paraId="2C449B06" w14:textId="77777777" w:rsidR="00862F4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hyperlink r:id="rId13" w:history="1">
        <w:r w:rsidR="000F3689" w:rsidRPr="00566108">
          <w:rPr>
            <w:rStyle w:val="Hypertextovodkaz"/>
            <w:rFonts w:ascii="Arial" w:hAnsi="Arial" w:cs="Arial"/>
            <w:sz w:val="20"/>
          </w:rPr>
          <w:t>www.lomax.cz</w:t>
        </w:r>
      </w:hyperlink>
      <w:r w:rsidR="000F36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</w:p>
    <w:p w14:paraId="5EFBF0E5" w14:textId="77777777"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14:paraId="0255787B" w14:textId="0836AE2B" w:rsidR="004318C0" w:rsidRPr="00B155C3" w:rsidRDefault="00B155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u</w:t>
      </w:r>
      <w:r w:rsidRPr="00B155C3">
        <w:rPr>
          <w:rFonts w:ascii="Arial" w:hAnsi="Arial" w:cs="Arial"/>
          <w:color w:val="000000"/>
          <w:sz w:val="20"/>
        </w:rPr>
        <w:t xml:space="preserve">zavírají následující dodatek ke smlouvě </w:t>
      </w:r>
      <w:r>
        <w:rPr>
          <w:rFonts w:ascii="Arial" w:hAnsi="Arial" w:cs="Arial"/>
          <w:color w:val="000000"/>
          <w:sz w:val="20"/>
        </w:rPr>
        <w:t>o dílo, jejímž předmětem je oprava vrat obslužné nákladové rampy západní fasády budovy TMB na Purkyňově ul. 105.</w:t>
      </w:r>
    </w:p>
    <w:p w14:paraId="23FBC0C1" w14:textId="77777777" w:rsidR="00E21995" w:rsidRDefault="00E21995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0C1E7D31" w14:textId="34C46B6F" w:rsidR="004318C0" w:rsidRDefault="004318C0" w:rsidP="00B155C3">
      <w:pPr>
        <w:pStyle w:val="Normln1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I. </w:t>
      </w:r>
    </w:p>
    <w:p w14:paraId="0DEB1D7D" w14:textId="4BF8D700" w:rsidR="003E59F8" w:rsidRDefault="00B155C3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článku II. Cena a způsob placení, se text:</w:t>
      </w:r>
    </w:p>
    <w:p w14:paraId="3062D243" w14:textId="3213D20C" w:rsidR="00B155C3" w:rsidRPr="00CA2962" w:rsidRDefault="00B155C3" w:rsidP="00B155C3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/>
          <w:sz w:val="20"/>
        </w:rPr>
        <w:t>„</w:t>
      </w:r>
      <w:r w:rsidRPr="00B155C3">
        <w:rPr>
          <w:rFonts w:ascii="Arial" w:hAnsi="Arial" w:cs="Arial"/>
          <w:i/>
          <w:color w:val="000000"/>
          <w:sz w:val="20"/>
        </w:rPr>
        <w:t xml:space="preserve">Za splnění předmětu této smlouvy zaplatí objednavatel zhotoviteli dohodnutou cenu, a to v celkové výši </w:t>
      </w:r>
      <w:r w:rsidRPr="00B155C3">
        <w:rPr>
          <w:rFonts w:ascii="Arial" w:hAnsi="Arial" w:cs="Arial"/>
          <w:b/>
          <w:i/>
          <w:color w:val="000000"/>
          <w:sz w:val="20"/>
        </w:rPr>
        <w:t>81.744,- Kč bez DPH</w:t>
      </w:r>
      <w:r w:rsidRPr="00B155C3">
        <w:rPr>
          <w:rFonts w:ascii="Arial" w:hAnsi="Arial" w:cs="Arial"/>
          <w:i/>
          <w:color w:val="000000"/>
          <w:sz w:val="20"/>
        </w:rPr>
        <w:t>, odpovídající částce 98.910,24 Kč s DPH</w:t>
      </w:r>
      <w:r w:rsidRPr="00B155C3">
        <w:rPr>
          <w:rFonts w:ascii="Arial" w:hAnsi="Arial" w:cs="Arial"/>
          <w:b/>
          <w:i/>
          <w:color w:val="000000"/>
          <w:sz w:val="20"/>
        </w:rPr>
        <w:t>.</w:t>
      </w:r>
      <w:r w:rsidRPr="00B155C3">
        <w:rPr>
          <w:rFonts w:ascii="Arial" w:hAnsi="Arial" w:cs="Arial"/>
          <w:i/>
          <w:color w:val="000000"/>
          <w:sz w:val="20"/>
        </w:rPr>
        <w:t xml:space="preserve"> </w:t>
      </w:r>
      <w:r w:rsidRPr="00B155C3">
        <w:rPr>
          <w:rFonts w:ascii="Arial" w:hAnsi="Arial" w:cs="Arial"/>
          <w:i/>
          <w:color w:val="000000"/>
          <w:sz w:val="20"/>
        </w:rPr>
        <w:br/>
        <w:t xml:space="preserve">(slovy: </w:t>
      </w:r>
      <w:proofErr w:type="spellStart"/>
      <w:r w:rsidRPr="00B155C3">
        <w:rPr>
          <w:rFonts w:ascii="Arial" w:hAnsi="Arial" w:cs="Arial"/>
          <w:i/>
          <w:color w:val="000000"/>
          <w:sz w:val="20"/>
        </w:rPr>
        <w:t>osmdesátjedentisícsedumsetčtyřicetčtyři</w:t>
      </w:r>
      <w:proofErr w:type="spellEnd"/>
      <w:r w:rsidRPr="00B155C3">
        <w:rPr>
          <w:rFonts w:ascii="Arial" w:hAnsi="Arial" w:cs="Arial"/>
          <w:i/>
          <w:color w:val="000000"/>
          <w:sz w:val="20"/>
        </w:rPr>
        <w:t xml:space="preserve"> Korun českých bez DPH, odpovídající částce </w:t>
      </w:r>
      <w:proofErr w:type="spellStart"/>
      <w:r w:rsidRPr="00B155C3">
        <w:rPr>
          <w:rFonts w:ascii="Arial" w:hAnsi="Arial" w:cs="Arial"/>
          <w:i/>
          <w:color w:val="000000"/>
          <w:sz w:val="20"/>
        </w:rPr>
        <w:t>devadesátosmtisícdevětsetdeset</w:t>
      </w:r>
      <w:proofErr w:type="spellEnd"/>
      <w:r w:rsidRPr="00B155C3">
        <w:rPr>
          <w:rFonts w:ascii="Arial" w:hAnsi="Arial" w:cs="Arial"/>
          <w:i/>
          <w:color w:val="000000"/>
          <w:sz w:val="20"/>
        </w:rPr>
        <w:t xml:space="preserve"> korun českých s DPH) za realizaci předmětu smlouvy, na účet uvedený na titulní straně této smlouvy</w:t>
      </w:r>
      <w:r w:rsidRPr="00B155C3">
        <w:rPr>
          <w:rFonts w:ascii="Arial" w:hAnsi="Arial" w:cs="Arial"/>
          <w:b/>
          <w:i/>
          <w:color w:val="000000" w:themeColor="text1"/>
          <w:sz w:val="20"/>
        </w:rPr>
        <w:t>.</w:t>
      </w:r>
      <w:r>
        <w:rPr>
          <w:rFonts w:ascii="Arial" w:hAnsi="Arial" w:cs="Arial"/>
          <w:color w:val="000000"/>
          <w:sz w:val="20"/>
        </w:rPr>
        <w:t>“</w:t>
      </w:r>
    </w:p>
    <w:p w14:paraId="215E3C28" w14:textId="3C71D331" w:rsidR="00B155C3" w:rsidRDefault="00B155C3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mění na text:</w:t>
      </w:r>
    </w:p>
    <w:p w14:paraId="4B2D02A5" w14:textId="7181F26D" w:rsidR="00B155C3" w:rsidRDefault="00B155C3" w:rsidP="00C85952">
      <w:pPr>
        <w:pStyle w:val="Normln1"/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/>
          <w:sz w:val="20"/>
        </w:rPr>
        <w:t xml:space="preserve">Za splnění předmětu této smlouvy zaplatí objednavatel zhotoviteli dohodnutou cenu, a to v celkové výši </w:t>
      </w:r>
      <w:r w:rsidR="007C0453">
        <w:rPr>
          <w:rFonts w:ascii="Arial" w:hAnsi="Arial" w:cs="Arial"/>
          <w:b/>
          <w:color w:val="000000"/>
          <w:sz w:val="20"/>
        </w:rPr>
        <w:t>104.103</w:t>
      </w:r>
      <w:r>
        <w:rPr>
          <w:rFonts w:ascii="Arial" w:hAnsi="Arial" w:cs="Arial"/>
          <w:b/>
          <w:color w:val="000000"/>
          <w:sz w:val="20"/>
        </w:rPr>
        <w:t>,-</w:t>
      </w:r>
      <w:r w:rsidRPr="00FF58F8">
        <w:rPr>
          <w:rFonts w:ascii="Arial" w:hAnsi="Arial" w:cs="Arial"/>
          <w:b/>
          <w:color w:val="000000"/>
          <w:sz w:val="20"/>
        </w:rPr>
        <w:t xml:space="preserve"> Kč</w:t>
      </w:r>
      <w:r>
        <w:rPr>
          <w:rFonts w:ascii="Arial" w:hAnsi="Arial" w:cs="Arial"/>
          <w:b/>
          <w:color w:val="000000"/>
          <w:sz w:val="20"/>
        </w:rPr>
        <w:t xml:space="preserve"> bez DPH</w:t>
      </w:r>
      <w:r>
        <w:rPr>
          <w:rFonts w:ascii="Arial" w:hAnsi="Arial" w:cs="Arial"/>
          <w:color w:val="000000"/>
          <w:sz w:val="20"/>
        </w:rPr>
        <w:t xml:space="preserve">, odpovídající částce </w:t>
      </w:r>
      <w:r w:rsidR="007C0453">
        <w:rPr>
          <w:rFonts w:ascii="Arial" w:hAnsi="Arial" w:cs="Arial"/>
          <w:color w:val="000000"/>
          <w:sz w:val="20"/>
        </w:rPr>
        <w:t>125.964,63</w:t>
      </w:r>
      <w:r>
        <w:rPr>
          <w:rFonts w:ascii="Arial" w:hAnsi="Arial" w:cs="Arial"/>
          <w:color w:val="000000"/>
          <w:sz w:val="20"/>
        </w:rPr>
        <w:t xml:space="preserve"> Kč s DPH</w:t>
      </w:r>
      <w:r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br/>
        <w:t xml:space="preserve">(slovy: </w:t>
      </w:r>
      <w:r w:rsidR="007C0453">
        <w:rPr>
          <w:rFonts w:ascii="Arial" w:hAnsi="Arial" w:cs="Arial"/>
          <w:color w:val="000000"/>
          <w:sz w:val="20"/>
        </w:rPr>
        <w:t>stočtyřitisícestotři</w:t>
      </w:r>
      <w:r>
        <w:rPr>
          <w:rFonts w:ascii="Arial" w:hAnsi="Arial" w:cs="Arial"/>
          <w:color w:val="000000"/>
          <w:sz w:val="20"/>
        </w:rPr>
        <w:t xml:space="preserve"> </w:t>
      </w:r>
      <w:r w:rsidR="007C0453">
        <w:rPr>
          <w:rFonts w:ascii="Arial" w:hAnsi="Arial" w:cs="Arial"/>
          <w:color w:val="000000"/>
          <w:sz w:val="20"/>
        </w:rPr>
        <w:t>k</w:t>
      </w:r>
      <w:r>
        <w:rPr>
          <w:rFonts w:ascii="Arial" w:hAnsi="Arial" w:cs="Arial"/>
          <w:color w:val="000000"/>
          <w:sz w:val="20"/>
        </w:rPr>
        <w:t>orun</w:t>
      </w:r>
      <w:r w:rsidR="007C0453">
        <w:rPr>
          <w:rFonts w:ascii="Arial" w:hAnsi="Arial" w:cs="Arial"/>
          <w:color w:val="000000"/>
          <w:sz w:val="20"/>
        </w:rPr>
        <w:t>y české</w:t>
      </w:r>
      <w:r>
        <w:rPr>
          <w:rFonts w:ascii="Arial" w:hAnsi="Arial" w:cs="Arial"/>
          <w:color w:val="000000"/>
          <w:sz w:val="20"/>
        </w:rPr>
        <w:t xml:space="preserve"> bez DPH, odpovídající částce </w:t>
      </w:r>
      <w:r w:rsidR="007C0453">
        <w:rPr>
          <w:rFonts w:ascii="Arial" w:hAnsi="Arial" w:cs="Arial"/>
          <w:color w:val="000000"/>
          <w:sz w:val="20"/>
        </w:rPr>
        <w:t>stodvacetpěttisícdevětsetšedesátčtyři</w:t>
      </w:r>
      <w:r>
        <w:rPr>
          <w:rFonts w:ascii="Arial" w:hAnsi="Arial" w:cs="Arial"/>
          <w:color w:val="000000"/>
          <w:sz w:val="20"/>
        </w:rPr>
        <w:t xml:space="preserve"> korun</w:t>
      </w:r>
      <w:r w:rsidR="007C0453">
        <w:rPr>
          <w:rFonts w:ascii="Arial" w:hAnsi="Arial" w:cs="Arial"/>
          <w:color w:val="000000"/>
          <w:sz w:val="20"/>
        </w:rPr>
        <w:t>y české, šedesáttři haléře</w:t>
      </w:r>
      <w:r>
        <w:rPr>
          <w:rFonts w:ascii="Arial" w:hAnsi="Arial" w:cs="Arial"/>
          <w:color w:val="000000"/>
          <w:sz w:val="20"/>
        </w:rPr>
        <w:t xml:space="preserve"> s DPH) za realizaci předmětu smlouvy, na účet uvedený na titulní straně této smlouvy</w:t>
      </w:r>
      <w:r>
        <w:rPr>
          <w:rFonts w:ascii="Arial" w:hAnsi="Arial" w:cs="Arial"/>
          <w:b/>
          <w:color w:val="000000" w:themeColor="text1"/>
          <w:sz w:val="20"/>
        </w:rPr>
        <w:t>.</w:t>
      </w:r>
    </w:p>
    <w:p w14:paraId="51D58938" w14:textId="77777777" w:rsidR="00B155C3" w:rsidRDefault="00B155C3" w:rsidP="00C85952">
      <w:pPr>
        <w:pStyle w:val="Normln1"/>
        <w:spacing w:line="360" w:lineRule="auto"/>
        <w:rPr>
          <w:rFonts w:ascii="Arial" w:hAnsi="Arial" w:cs="Arial"/>
          <w:b/>
          <w:color w:val="000000" w:themeColor="text1"/>
          <w:sz w:val="20"/>
        </w:rPr>
      </w:pPr>
    </w:p>
    <w:p w14:paraId="07FE1971" w14:textId="17E60FBE" w:rsidR="00B155C3" w:rsidRDefault="00B155C3" w:rsidP="00C85952">
      <w:pPr>
        <w:pStyle w:val="Normln1"/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II.</w:t>
      </w:r>
    </w:p>
    <w:p w14:paraId="5F60994D" w14:textId="019B5407" w:rsidR="00B155C3" w:rsidRDefault="00B155C3" w:rsidP="00C85952">
      <w:pPr>
        <w:pStyle w:val="Normln1"/>
        <w:spacing w:line="360" w:lineRule="auto"/>
        <w:rPr>
          <w:rFonts w:ascii="Arial" w:hAnsi="Arial" w:cs="Arial"/>
          <w:color w:val="000000" w:themeColor="text1"/>
          <w:sz w:val="20"/>
        </w:rPr>
      </w:pPr>
      <w:r w:rsidRPr="00B155C3">
        <w:rPr>
          <w:rFonts w:ascii="Arial" w:hAnsi="Arial" w:cs="Arial"/>
          <w:color w:val="000000" w:themeColor="text1"/>
          <w:sz w:val="20"/>
        </w:rPr>
        <w:t xml:space="preserve">Ostatní </w:t>
      </w:r>
      <w:r>
        <w:rPr>
          <w:rFonts w:ascii="Arial" w:hAnsi="Arial" w:cs="Arial"/>
          <w:color w:val="000000" w:themeColor="text1"/>
          <w:sz w:val="20"/>
        </w:rPr>
        <w:t>ustanovení SOD se nemění.</w:t>
      </w:r>
    </w:p>
    <w:p w14:paraId="45DE70D4" w14:textId="77777777" w:rsidR="00B155C3" w:rsidRDefault="00B155C3" w:rsidP="00C85952">
      <w:pPr>
        <w:pStyle w:val="Normln1"/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3EF3504F" w14:textId="08CBA52B" w:rsidR="00B155C3" w:rsidRDefault="00B155C3" w:rsidP="00C85952">
      <w:pPr>
        <w:pStyle w:val="Normln1"/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Odůvodnění:</w:t>
      </w:r>
    </w:p>
    <w:p w14:paraId="078C1B92" w14:textId="39572FB8" w:rsidR="00B155C3" w:rsidRPr="00B155C3" w:rsidRDefault="007C0453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žá</w:t>
      </w:r>
      <w:r w:rsidR="00A23FA0">
        <w:rPr>
          <w:rFonts w:ascii="Arial" w:hAnsi="Arial" w:cs="Arial"/>
          <w:sz w:val="20"/>
        </w:rPr>
        <w:t>dost objednavatele bude upravena sestava</w:t>
      </w:r>
      <w:r>
        <w:rPr>
          <w:rFonts w:ascii="Arial" w:hAnsi="Arial" w:cs="Arial"/>
          <w:sz w:val="20"/>
        </w:rPr>
        <w:t xml:space="preserve"> bezpečnostní</w:t>
      </w:r>
      <w:r w:rsidR="00A23FA0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kování tak, aby i neaktivní křídlo vrat bylo vybavené certifikovaným panikovým kováním. Cena bezpečnostního kování je navýšena o 22.359,- Kč bez DPH představujících 27% ceny díla. Ostatní položky se nemění. Cena je stanovena dohodou na základě nabídky </w:t>
      </w:r>
      <w:r w:rsidR="00A23FA0">
        <w:rPr>
          <w:rFonts w:ascii="Arial" w:hAnsi="Arial" w:cs="Arial"/>
          <w:sz w:val="20"/>
        </w:rPr>
        <w:t>zhotovitele č. 24AZ0112W/1 ze dne 14. 11. 2024.</w:t>
      </w:r>
    </w:p>
    <w:p w14:paraId="0FD705AD" w14:textId="77777777" w:rsidR="00713036" w:rsidRPr="002465DE" w:rsidRDefault="00713036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5213307D" w14:textId="77777777" w:rsidR="008C2ED1" w:rsidRDefault="008C2ED1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45381223" w14:textId="77777777" w:rsidR="00713036" w:rsidRDefault="00713036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131CA3AE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14:paraId="4CC01151" w14:textId="77777777" w:rsidR="004318C0" w:rsidRDefault="00DB1CAB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zhotovitel</w:t>
      </w:r>
    </w:p>
    <w:p w14:paraId="7F6538B9" w14:textId="77777777" w:rsidR="00743EAE" w:rsidRDefault="00743EAE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693E0B6A" w14:textId="77777777" w:rsidR="00713036" w:rsidRDefault="00713036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0C48C53E" w14:textId="4C294F42" w:rsidR="004318C0" w:rsidRDefault="001815B8" w:rsidP="004318C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</w:t>
      </w:r>
      <w:proofErr w:type="gramStart"/>
      <w:r w:rsidR="000B6B78" w:rsidRPr="00D75A44"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</w:t>
      </w:r>
      <w:r w:rsidR="008075A1">
        <w:rPr>
          <w:rFonts w:ascii="Arial" w:hAnsi="Arial" w:cs="Arial"/>
          <w:color w:val="000000"/>
          <w:sz w:val="20"/>
        </w:rPr>
        <w:t>Bořeticích</w:t>
      </w:r>
      <w:proofErr w:type="gramEnd"/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7F5B8B">
        <w:rPr>
          <w:rFonts w:ascii="Arial" w:hAnsi="Arial" w:cs="Arial"/>
          <w:color w:val="000000"/>
          <w:sz w:val="20"/>
        </w:rPr>
        <w:t>……………..</w:t>
      </w:r>
    </w:p>
    <w:p w14:paraId="5EC385EE" w14:textId="77777777" w:rsidR="004318C0" w:rsidRDefault="004318C0" w:rsidP="004318C0">
      <w:pPr>
        <w:pStyle w:val="Normln1"/>
        <w:rPr>
          <w:rFonts w:ascii="Arial" w:hAnsi="Arial" w:cs="Arial"/>
          <w:color w:val="000000"/>
          <w:sz w:val="20"/>
        </w:rPr>
      </w:pPr>
    </w:p>
    <w:sectPr w:rsidR="004318C0" w:rsidSect="00C2700F">
      <w:headerReference w:type="default" r:id="rId14"/>
      <w:footerReference w:type="even" r:id="rId15"/>
      <w:footerReference w:type="default" r:id="rId16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D41C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95D4DE" w16cex:dateUtc="2024-09-26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D41CD4" w16cid:durableId="1595D4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DB36F" w14:textId="77777777" w:rsidR="000E7EA6" w:rsidRDefault="000E7EA6">
      <w:r>
        <w:separator/>
      </w:r>
    </w:p>
  </w:endnote>
  <w:endnote w:type="continuationSeparator" w:id="0">
    <w:p w14:paraId="30CE4500" w14:textId="77777777" w:rsidR="000E7EA6" w:rsidRDefault="000E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D2A0D" w14:textId="77777777" w:rsidR="00421B9B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A2E608" w14:textId="77777777" w:rsidR="00421B9B" w:rsidRDefault="00421B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D8516" w14:textId="77777777" w:rsidR="00421B9B" w:rsidRDefault="00AA4FB4" w:rsidP="0045718B">
    <w:pPr>
      <w:pStyle w:val="Nadpis1"/>
      <w:jc w:val="left"/>
      <w:rPr>
        <w:sz w:val="20"/>
      </w:rPr>
    </w:pPr>
    <w:r>
      <w:rPr>
        <w:sz w:val="20"/>
      </w:rPr>
      <w:pict w14:anchorId="5A183DF2">
        <v:rect id="_x0000_i1025" style="width:0;height:1.5pt" o:hralign="center" o:hrstd="t" o:hr="t" fillcolor="gray" stroked="f"/>
      </w:pict>
    </w:r>
  </w:p>
  <w:p w14:paraId="0F279DB9" w14:textId="77777777" w:rsidR="00421B9B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14:paraId="7DDA7814" w14:textId="77777777" w:rsidR="00421B9B" w:rsidRDefault="00421B9B">
    <w:pPr>
      <w:pStyle w:val="Zpat"/>
    </w:pPr>
  </w:p>
  <w:p w14:paraId="413D881C" w14:textId="77777777" w:rsidR="00421B9B" w:rsidRDefault="00421B9B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A9BE4" w14:textId="77777777" w:rsidR="000E7EA6" w:rsidRDefault="000E7EA6">
      <w:r>
        <w:separator/>
      </w:r>
    </w:p>
  </w:footnote>
  <w:footnote w:type="continuationSeparator" w:id="0">
    <w:p w14:paraId="4A36C336" w14:textId="77777777" w:rsidR="000E7EA6" w:rsidRDefault="000E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A29DB" w14:textId="77777777" w:rsidR="00421B9B" w:rsidRDefault="004318C0">
    <w:pPr>
      <w:pStyle w:val="Zhlav"/>
    </w:pPr>
    <w:r>
      <w:rPr>
        <w:noProof/>
      </w:rPr>
      <w:drawing>
        <wp:inline distT="0" distB="0" distL="0" distR="0" wp14:anchorId="6B0F8B4E" wp14:editId="4E60292B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44890E" w14:textId="77777777" w:rsidR="00421B9B" w:rsidRDefault="00421B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A6F"/>
    <w:multiLevelType w:val="hybridMultilevel"/>
    <w:tmpl w:val="83CEF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71F"/>
    <w:multiLevelType w:val="hybridMultilevel"/>
    <w:tmpl w:val="DA96435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6DE245F7"/>
    <w:multiLevelType w:val="hybridMultilevel"/>
    <w:tmpl w:val="D5C0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1714D"/>
    <w:multiLevelType w:val="hybridMultilevel"/>
    <w:tmpl w:val="2B2EECF0"/>
    <w:lvl w:ilvl="0" w:tplc="6CC087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hočová Jana">
    <w15:presenceInfo w15:providerId="AD" w15:userId="S::mihocova@lomax.cz::fc316c59-fc9d-4b88-990d-04e9a12e7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0BC7"/>
    <w:rsid w:val="000012B8"/>
    <w:rsid w:val="00002BC0"/>
    <w:rsid w:val="00034FE2"/>
    <w:rsid w:val="00056501"/>
    <w:rsid w:val="0006571C"/>
    <w:rsid w:val="0007090D"/>
    <w:rsid w:val="00076657"/>
    <w:rsid w:val="000A6DC0"/>
    <w:rsid w:val="000B6B78"/>
    <w:rsid w:val="000E07FA"/>
    <w:rsid w:val="000E7EA6"/>
    <w:rsid w:val="000F1825"/>
    <w:rsid w:val="000F3689"/>
    <w:rsid w:val="00105EC8"/>
    <w:rsid w:val="001179D8"/>
    <w:rsid w:val="0014418A"/>
    <w:rsid w:val="001701C2"/>
    <w:rsid w:val="001815B8"/>
    <w:rsid w:val="00186406"/>
    <w:rsid w:val="001924A6"/>
    <w:rsid w:val="001B7DBD"/>
    <w:rsid w:val="001C13C4"/>
    <w:rsid w:val="001F2A8F"/>
    <w:rsid w:val="00245207"/>
    <w:rsid w:val="002465DE"/>
    <w:rsid w:val="00274826"/>
    <w:rsid w:val="00285E30"/>
    <w:rsid w:val="002912AF"/>
    <w:rsid w:val="00291DF1"/>
    <w:rsid w:val="002C29F0"/>
    <w:rsid w:val="002E1650"/>
    <w:rsid w:val="002E19FA"/>
    <w:rsid w:val="002E5634"/>
    <w:rsid w:val="0030361A"/>
    <w:rsid w:val="003331F2"/>
    <w:rsid w:val="003617FD"/>
    <w:rsid w:val="0039579E"/>
    <w:rsid w:val="00397BBE"/>
    <w:rsid w:val="003B7DC8"/>
    <w:rsid w:val="003D5E14"/>
    <w:rsid w:val="003D6F06"/>
    <w:rsid w:val="003E59F8"/>
    <w:rsid w:val="003E6CD0"/>
    <w:rsid w:val="003F5283"/>
    <w:rsid w:val="00415680"/>
    <w:rsid w:val="004172F0"/>
    <w:rsid w:val="00421B9B"/>
    <w:rsid w:val="004318C0"/>
    <w:rsid w:val="00433CB2"/>
    <w:rsid w:val="00454F27"/>
    <w:rsid w:val="00467E2E"/>
    <w:rsid w:val="00476546"/>
    <w:rsid w:val="004D2970"/>
    <w:rsid w:val="00513647"/>
    <w:rsid w:val="005437C0"/>
    <w:rsid w:val="00544D36"/>
    <w:rsid w:val="0055539C"/>
    <w:rsid w:val="00555B4C"/>
    <w:rsid w:val="005A2080"/>
    <w:rsid w:val="005B0B6C"/>
    <w:rsid w:val="005E06E6"/>
    <w:rsid w:val="005F4E0C"/>
    <w:rsid w:val="00612075"/>
    <w:rsid w:val="00613664"/>
    <w:rsid w:val="0064436A"/>
    <w:rsid w:val="00652B89"/>
    <w:rsid w:val="006607DD"/>
    <w:rsid w:val="006802AE"/>
    <w:rsid w:val="006C4B36"/>
    <w:rsid w:val="00713036"/>
    <w:rsid w:val="007420E8"/>
    <w:rsid w:val="00743EAE"/>
    <w:rsid w:val="00760333"/>
    <w:rsid w:val="00766677"/>
    <w:rsid w:val="00773F3D"/>
    <w:rsid w:val="007A1EB5"/>
    <w:rsid w:val="007C0453"/>
    <w:rsid w:val="007D3F09"/>
    <w:rsid w:val="007D4FD0"/>
    <w:rsid w:val="007F5B8B"/>
    <w:rsid w:val="007F7E5D"/>
    <w:rsid w:val="008075A1"/>
    <w:rsid w:val="00807AAB"/>
    <w:rsid w:val="00824D8B"/>
    <w:rsid w:val="00852DBB"/>
    <w:rsid w:val="00862F40"/>
    <w:rsid w:val="00867C8A"/>
    <w:rsid w:val="008C084D"/>
    <w:rsid w:val="008C2ED1"/>
    <w:rsid w:val="008E7C50"/>
    <w:rsid w:val="008F5C73"/>
    <w:rsid w:val="00912B29"/>
    <w:rsid w:val="009273D3"/>
    <w:rsid w:val="00933F38"/>
    <w:rsid w:val="00957E2C"/>
    <w:rsid w:val="0098235C"/>
    <w:rsid w:val="009C0386"/>
    <w:rsid w:val="009C22E3"/>
    <w:rsid w:val="009D7745"/>
    <w:rsid w:val="009E200A"/>
    <w:rsid w:val="00A11FF5"/>
    <w:rsid w:val="00A16E66"/>
    <w:rsid w:val="00A23FA0"/>
    <w:rsid w:val="00A526A7"/>
    <w:rsid w:val="00A573C3"/>
    <w:rsid w:val="00A65C55"/>
    <w:rsid w:val="00A74C9F"/>
    <w:rsid w:val="00A7565F"/>
    <w:rsid w:val="00A80923"/>
    <w:rsid w:val="00AA4FB4"/>
    <w:rsid w:val="00AB11E5"/>
    <w:rsid w:val="00AC460D"/>
    <w:rsid w:val="00AD386C"/>
    <w:rsid w:val="00AD4344"/>
    <w:rsid w:val="00AE2936"/>
    <w:rsid w:val="00AF52AD"/>
    <w:rsid w:val="00B155C3"/>
    <w:rsid w:val="00B33BE3"/>
    <w:rsid w:val="00B4054F"/>
    <w:rsid w:val="00B43B1D"/>
    <w:rsid w:val="00B6423D"/>
    <w:rsid w:val="00B73D70"/>
    <w:rsid w:val="00B765BC"/>
    <w:rsid w:val="00B84768"/>
    <w:rsid w:val="00B943D0"/>
    <w:rsid w:val="00BB0A0A"/>
    <w:rsid w:val="00BE13DC"/>
    <w:rsid w:val="00C02F90"/>
    <w:rsid w:val="00C0301E"/>
    <w:rsid w:val="00C07D2C"/>
    <w:rsid w:val="00C13E15"/>
    <w:rsid w:val="00C26A1A"/>
    <w:rsid w:val="00C36737"/>
    <w:rsid w:val="00C42BDD"/>
    <w:rsid w:val="00C70EBA"/>
    <w:rsid w:val="00C724AA"/>
    <w:rsid w:val="00C85952"/>
    <w:rsid w:val="00CA2962"/>
    <w:rsid w:val="00CB0F29"/>
    <w:rsid w:val="00CC7C53"/>
    <w:rsid w:val="00CF29FA"/>
    <w:rsid w:val="00D01E69"/>
    <w:rsid w:val="00D22A6E"/>
    <w:rsid w:val="00D31164"/>
    <w:rsid w:val="00D4552C"/>
    <w:rsid w:val="00D45542"/>
    <w:rsid w:val="00D730AB"/>
    <w:rsid w:val="00D75A44"/>
    <w:rsid w:val="00D929F7"/>
    <w:rsid w:val="00DA5DD6"/>
    <w:rsid w:val="00DB1CAB"/>
    <w:rsid w:val="00DC23E2"/>
    <w:rsid w:val="00DC48B9"/>
    <w:rsid w:val="00DD1C26"/>
    <w:rsid w:val="00DF67F5"/>
    <w:rsid w:val="00E21995"/>
    <w:rsid w:val="00E924D4"/>
    <w:rsid w:val="00ED2A7E"/>
    <w:rsid w:val="00EF5AAE"/>
    <w:rsid w:val="00F15E61"/>
    <w:rsid w:val="00F47E4A"/>
    <w:rsid w:val="00F6644F"/>
    <w:rsid w:val="00FA63D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2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D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0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03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033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333"/>
    <w:rPr>
      <w:rFonts w:eastAsia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D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0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03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033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333"/>
    <w:rPr>
      <w:rFonts w:eastAsia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l@tmbrno.cz" TargetMode="External"/><Relationship Id="rId13" Type="http://schemas.openxmlformats.org/officeDocument/2006/relationships/hyperlink" Target="http://www.lomax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kovar@lomax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san.kincl@lomax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tm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olicky@tmbrno.cz" TargetMode="Externa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3</cp:revision>
  <cp:lastPrinted>2024-11-15T12:54:00Z</cp:lastPrinted>
  <dcterms:created xsi:type="dcterms:W3CDTF">2024-12-04T09:11:00Z</dcterms:created>
  <dcterms:modified xsi:type="dcterms:W3CDTF">2024-12-04T09:12:00Z</dcterms:modified>
</cp:coreProperties>
</file>