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D4657A" w:rsidRDefault="003A045F" w:rsidP="008B63D9">
      <w:pPr>
        <w:spacing w:after="0" w:line="240" w:lineRule="auto"/>
        <w:ind w:left="284" w:right="260"/>
        <w:jc w:val="both"/>
        <w:rPr>
          <w:rFonts w:cs="Arial"/>
          <w:b/>
        </w:rPr>
      </w:pPr>
      <w:r w:rsidRPr="00D4657A">
        <w:rPr>
          <w:rFonts w:cs="Arial"/>
          <w:b/>
        </w:rPr>
        <w:t>Nakladatelství C. H. Beck, s.r.o.,</w:t>
      </w:r>
    </w:p>
    <w:p w14:paraId="4AE379D6" w14:textId="77777777" w:rsidR="008109B4" w:rsidRPr="00D4657A" w:rsidRDefault="003A045F" w:rsidP="008B63D9">
      <w:pPr>
        <w:spacing w:after="0" w:line="240" w:lineRule="auto"/>
        <w:ind w:left="284" w:right="260"/>
        <w:jc w:val="both"/>
        <w:rPr>
          <w:rFonts w:cs="Arial"/>
        </w:rPr>
      </w:pPr>
      <w:r w:rsidRPr="00D4657A">
        <w:rPr>
          <w:rFonts w:cs="Arial"/>
        </w:rPr>
        <w:t>se sídlem Jungmannova 750/34, Praha 1, PSČ 110 00,</w:t>
      </w:r>
    </w:p>
    <w:p w14:paraId="13C5EF45" w14:textId="77777777" w:rsidR="003A045F" w:rsidRPr="00D4657A" w:rsidRDefault="003A045F" w:rsidP="008B63D9">
      <w:pPr>
        <w:spacing w:after="0" w:line="240" w:lineRule="auto"/>
        <w:ind w:left="284" w:right="260"/>
        <w:jc w:val="both"/>
        <w:rPr>
          <w:rFonts w:cs="Arial"/>
        </w:rPr>
      </w:pPr>
      <w:r w:rsidRPr="00D4657A">
        <w:rPr>
          <w:rFonts w:cs="Arial"/>
        </w:rPr>
        <w:t>IČ: 24146978, DIČ: CZ24146978,</w:t>
      </w:r>
    </w:p>
    <w:p w14:paraId="2B78EC74" w14:textId="77777777" w:rsidR="003A045F" w:rsidRPr="00D4657A" w:rsidRDefault="003A045F" w:rsidP="008B63D9">
      <w:pPr>
        <w:spacing w:after="0" w:line="240" w:lineRule="auto"/>
        <w:ind w:left="284" w:right="260"/>
        <w:jc w:val="both"/>
        <w:rPr>
          <w:rFonts w:cs="Arial"/>
        </w:rPr>
      </w:pPr>
      <w:r w:rsidRPr="00D4657A">
        <w:rPr>
          <w:rFonts w:cs="Arial"/>
        </w:rPr>
        <w:t>zastoupena Ing. Jiřím Holnou, jednatelem,</w:t>
      </w:r>
      <w:r w:rsidR="008109B4" w:rsidRPr="00D4657A">
        <w:rPr>
          <w:rFonts w:cs="Arial"/>
        </w:rPr>
        <w:t xml:space="preserve"> </w:t>
      </w:r>
    </w:p>
    <w:p w14:paraId="5913F56E" w14:textId="77777777" w:rsidR="00960A36" w:rsidRPr="00D4657A" w:rsidRDefault="00960A36" w:rsidP="008B63D9">
      <w:pPr>
        <w:spacing w:after="0" w:line="240" w:lineRule="auto"/>
        <w:ind w:left="284" w:right="260"/>
        <w:jc w:val="both"/>
        <w:rPr>
          <w:rFonts w:cs="Arial"/>
        </w:rPr>
      </w:pPr>
      <w:r w:rsidRPr="00D4657A">
        <w:rPr>
          <w:rFonts w:cs="Arial"/>
        </w:rPr>
        <w:t xml:space="preserve">bankovní spojení: </w:t>
      </w:r>
      <w:r w:rsidRPr="00D4657A">
        <w:rPr>
          <w:rStyle w:val="platne1"/>
          <w:rFonts w:cs="Arial"/>
        </w:rPr>
        <w:t xml:space="preserve">3189313046/2700, UniCredit Bank Czech Republic, a.s., </w:t>
      </w:r>
    </w:p>
    <w:p w14:paraId="6DBB6E40" w14:textId="77777777" w:rsidR="003A045F" w:rsidRPr="00D4657A" w:rsidRDefault="003A045F" w:rsidP="008B63D9">
      <w:pPr>
        <w:spacing w:after="0" w:line="240" w:lineRule="auto"/>
        <w:ind w:left="284" w:right="260"/>
        <w:jc w:val="both"/>
        <w:rPr>
          <w:rFonts w:cs="Arial"/>
        </w:rPr>
      </w:pPr>
      <w:r w:rsidRPr="00D4657A">
        <w:rPr>
          <w:rFonts w:cs="Arial"/>
        </w:rPr>
        <w:t>zapsané v obchodním rejstříku vedeném Městským soudem v Praze, odd. C, vl. 182960,</w:t>
      </w:r>
    </w:p>
    <w:p w14:paraId="4A817FAA" w14:textId="77777777" w:rsidR="003A045F" w:rsidRPr="00D4657A" w:rsidRDefault="003A045F" w:rsidP="008B63D9">
      <w:pPr>
        <w:spacing w:after="0" w:line="240" w:lineRule="auto"/>
        <w:ind w:left="284" w:right="260"/>
        <w:jc w:val="both"/>
        <w:rPr>
          <w:rFonts w:cs="Arial"/>
          <w:b/>
        </w:rPr>
      </w:pPr>
      <w:r w:rsidRPr="00D4657A">
        <w:rPr>
          <w:rFonts w:cs="Arial"/>
        </w:rPr>
        <w:t xml:space="preserve">dále jen </w:t>
      </w:r>
      <w:r w:rsidRPr="00D4657A">
        <w:rPr>
          <w:rFonts w:cs="Arial"/>
          <w:b/>
        </w:rPr>
        <w:t>„poskytovatel“</w:t>
      </w:r>
    </w:p>
    <w:p w14:paraId="650B84AE" w14:textId="77777777" w:rsidR="003A045F" w:rsidRPr="00D4657A" w:rsidRDefault="003A045F" w:rsidP="008B63D9">
      <w:pPr>
        <w:spacing w:before="240" w:after="0" w:line="240" w:lineRule="auto"/>
        <w:ind w:left="284" w:right="260"/>
        <w:jc w:val="both"/>
        <w:rPr>
          <w:rFonts w:cs="Arial"/>
        </w:rPr>
      </w:pPr>
      <w:r w:rsidRPr="00D4657A">
        <w:rPr>
          <w:rFonts w:cs="Arial"/>
        </w:rPr>
        <w:t>a</w:t>
      </w:r>
    </w:p>
    <w:p w14:paraId="05EE04F2" w14:textId="7B0DE7C5" w:rsidR="00A007AF" w:rsidRPr="00D4657A" w:rsidRDefault="00840E2F" w:rsidP="00A007AF">
      <w:pPr>
        <w:spacing w:before="240" w:after="0"/>
        <w:ind w:left="284" w:right="260"/>
        <w:jc w:val="both"/>
        <w:rPr>
          <w:b/>
        </w:rPr>
      </w:pPr>
      <w:bookmarkStart w:id="0" w:name="jmeno_firmy"/>
      <w:bookmarkEnd w:id="0"/>
      <w:r w:rsidRPr="00D4657A">
        <w:rPr>
          <w:b/>
        </w:rPr>
        <w:t>Krajský soud v Českých Budějovicích</w:t>
      </w:r>
      <w:r w:rsidR="00A007AF" w:rsidRPr="00D4657A">
        <w:rPr>
          <w:b/>
        </w:rPr>
        <w:t>,</w:t>
      </w:r>
    </w:p>
    <w:p w14:paraId="17406373" w14:textId="4063C88C" w:rsidR="00A007AF" w:rsidRPr="00D4657A" w:rsidRDefault="00A007AF" w:rsidP="00A007AF">
      <w:pPr>
        <w:spacing w:after="0"/>
        <w:ind w:left="284" w:right="260"/>
        <w:jc w:val="both"/>
      </w:pPr>
      <w:r w:rsidRPr="00D4657A">
        <w:rPr>
          <w:rFonts w:cs="Arial"/>
        </w:rPr>
        <w:t xml:space="preserve">se sídlem </w:t>
      </w:r>
      <w:bookmarkStart w:id="1" w:name="ulice"/>
      <w:bookmarkEnd w:id="1"/>
      <w:r w:rsidR="00840E2F" w:rsidRPr="00D4657A">
        <w:rPr>
          <w:rFonts w:cs="Arial"/>
        </w:rPr>
        <w:t>Zátkovo nábř. 10/2</w:t>
      </w:r>
      <w:r w:rsidRPr="00D4657A">
        <w:rPr>
          <w:rFonts w:cs="Arial"/>
        </w:rPr>
        <w:t>,</w:t>
      </w:r>
      <w:bookmarkStart w:id="2" w:name="mesto"/>
      <w:bookmarkEnd w:id="2"/>
      <w:r w:rsidR="00C21EE7" w:rsidRPr="00D4657A">
        <w:rPr>
          <w:rFonts w:cs="Arial"/>
        </w:rPr>
        <w:t xml:space="preserve"> </w:t>
      </w:r>
      <w:r w:rsidR="00840E2F" w:rsidRPr="00D4657A">
        <w:rPr>
          <w:rFonts w:cs="Arial"/>
        </w:rPr>
        <w:t>České Budějovice</w:t>
      </w:r>
      <w:r w:rsidRPr="00D4657A">
        <w:rPr>
          <w:rFonts w:cs="Arial"/>
        </w:rPr>
        <w:t>,</w:t>
      </w:r>
      <w:r w:rsidR="00C21EE7" w:rsidRPr="00D4657A">
        <w:rPr>
          <w:rFonts w:cs="Arial"/>
        </w:rPr>
        <w:t xml:space="preserve"> PSČ</w:t>
      </w:r>
      <w:r w:rsidRPr="00D4657A">
        <w:rPr>
          <w:rFonts w:cs="Arial"/>
        </w:rPr>
        <w:t xml:space="preserve"> </w:t>
      </w:r>
      <w:bookmarkStart w:id="3" w:name="psc"/>
      <w:bookmarkEnd w:id="3"/>
      <w:r w:rsidR="00840E2F" w:rsidRPr="00D4657A">
        <w:rPr>
          <w:rFonts w:cs="Arial"/>
        </w:rPr>
        <w:t>370 01</w:t>
      </w:r>
      <w:r w:rsidRPr="00D4657A">
        <w:rPr>
          <w:rFonts w:cs="Arial"/>
        </w:rPr>
        <w:t>,</w:t>
      </w:r>
    </w:p>
    <w:p w14:paraId="1C33FAB6" w14:textId="1F2D91D0" w:rsidR="00A007AF" w:rsidRPr="00D4657A" w:rsidRDefault="00A007AF" w:rsidP="00A007AF">
      <w:pPr>
        <w:spacing w:after="0"/>
        <w:ind w:left="284" w:right="260"/>
        <w:jc w:val="both"/>
        <w:rPr>
          <w:b/>
          <w:bCs/>
        </w:rPr>
      </w:pPr>
      <w:r w:rsidRPr="00D4657A">
        <w:rPr>
          <w:rFonts w:cs="Arial"/>
        </w:rPr>
        <w:t xml:space="preserve">IČ: </w:t>
      </w:r>
      <w:bookmarkStart w:id="4" w:name="ico"/>
      <w:bookmarkEnd w:id="4"/>
      <w:r w:rsidR="00840E2F" w:rsidRPr="00D4657A">
        <w:rPr>
          <w:rFonts w:cs="Arial"/>
        </w:rPr>
        <w:t>00215686</w:t>
      </w:r>
      <w:r w:rsidRPr="00D4657A">
        <w:rPr>
          <w:rFonts w:cs="Arial"/>
        </w:rPr>
        <w:t>, DIČ:</w:t>
      </w:r>
      <w:r w:rsidRPr="00D4657A">
        <w:t xml:space="preserve"> </w:t>
      </w:r>
      <w:bookmarkStart w:id="5" w:name="dic"/>
      <w:bookmarkEnd w:id="5"/>
      <w:r w:rsidR="008B381C" w:rsidRPr="00D4657A">
        <w:t>neplátce DPH</w:t>
      </w:r>
      <w:r w:rsidRPr="00D4657A">
        <w:rPr>
          <w:rFonts w:cs="Arial"/>
        </w:rPr>
        <w:t>,</w:t>
      </w:r>
      <w:r w:rsidR="002268DD" w:rsidRPr="00D4657A">
        <w:rPr>
          <w:rFonts w:cs="Arial"/>
        </w:rPr>
        <w:t xml:space="preserve"> </w:t>
      </w:r>
      <w:r w:rsidR="002268DD" w:rsidRPr="00D4657A">
        <w:rPr>
          <w:rFonts w:cs="Arial"/>
          <w:b/>
          <w:bCs/>
        </w:rPr>
        <w:t>sp. zn. Spr 1122/2024</w:t>
      </w:r>
    </w:p>
    <w:p w14:paraId="1125D9FB" w14:textId="2C6009E7" w:rsidR="00A007AF" w:rsidRPr="00D4657A" w:rsidRDefault="00743083" w:rsidP="00A007AF">
      <w:pPr>
        <w:spacing w:after="0" w:line="240" w:lineRule="auto"/>
        <w:ind w:left="284" w:right="260"/>
        <w:jc w:val="both"/>
        <w:rPr>
          <w:rFonts w:cs="Arial"/>
        </w:rPr>
      </w:pPr>
      <w:r w:rsidRPr="00D4657A">
        <w:rPr>
          <w:rFonts w:cs="Arial"/>
        </w:rPr>
        <w:t>Z</w:t>
      </w:r>
      <w:r w:rsidR="00A007AF" w:rsidRPr="00D4657A">
        <w:rPr>
          <w:rFonts w:cs="Arial"/>
        </w:rPr>
        <w:t>astoupen</w:t>
      </w:r>
      <w:bookmarkStart w:id="6" w:name="osoba"/>
      <w:bookmarkEnd w:id="6"/>
      <w:r w:rsidRPr="00D4657A">
        <w:rPr>
          <w:rFonts w:cs="Arial"/>
        </w:rPr>
        <w:t xml:space="preserve"> Mgr. Martinou Flanderovou, Ph.D., předsedkyní soudu</w:t>
      </w:r>
    </w:p>
    <w:p w14:paraId="47080A3A" w14:textId="77777777" w:rsidR="00A007AF" w:rsidRPr="00D4657A" w:rsidRDefault="00A007AF" w:rsidP="00A007AF">
      <w:pPr>
        <w:spacing w:after="0" w:line="240" w:lineRule="auto"/>
        <w:ind w:left="284" w:right="260"/>
        <w:jc w:val="both"/>
        <w:rPr>
          <w:rFonts w:cs="Arial"/>
          <w:b/>
        </w:rPr>
      </w:pPr>
      <w:r w:rsidRPr="00D4657A">
        <w:rPr>
          <w:rFonts w:cs="Arial"/>
        </w:rPr>
        <w:t xml:space="preserve">dále jen </w:t>
      </w:r>
      <w:r w:rsidRPr="00D4657A">
        <w:rPr>
          <w:rFonts w:cs="Arial"/>
          <w:b/>
        </w:rPr>
        <w:t>„uživatel“</w:t>
      </w:r>
    </w:p>
    <w:p w14:paraId="1A7D1C94" w14:textId="77777777" w:rsidR="00A007AF" w:rsidRPr="00D4657A" w:rsidRDefault="00A007AF" w:rsidP="00A007AF">
      <w:pPr>
        <w:spacing w:after="0" w:line="240" w:lineRule="auto"/>
        <w:ind w:left="284" w:right="260"/>
        <w:jc w:val="both"/>
        <w:rPr>
          <w:rFonts w:cs="Arial"/>
        </w:rPr>
      </w:pPr>
    </w:p>
    <w:p w14:paraId="4CBE1482" w14:textId="77777777" w:rsidR="007B2A46" w:rsidRPr="00D4657A" w:rsidRDefault="007B2A46" w:rsidP="007B2A46">
      <w:pPr>
        <w:spacing w:after="0" w:line="240" w:lineRule="auto"/>
        <w:ind w:left="284" w:right="260"/>
        <w:jc w:val="both"/>
        <w:rPr>
          <w:rFonts w:cs="Arial"/>
        </w:rPr>
      </w:pPr>
      <w:r w:rsidRPr="00D4657A">
        <w:rPr>
          <w:rFonts w:cs="Arial"/>
        </w:rPr>
        <w:t>uzavírají tuto smlouvu:</w:t>
      </w:r>
    </w:p>
    <w:p w14:paraId="3325A8A7" w14:textId="77777777" w:rsidR="007B2A46" w:rsidRPr="00D4657A" w:rsidRDefault="007B2A46" w:rsidP="007B2A46">
      <w:pPr>
        <w:spacing w:after="0" w:line="240" w:lineRule="auto"/>
        <w:ind w:left="284" w:right="260"/>
        <w:jc w:val="both"/>
        <w:rPr>
          <w:rFonts w:cs="Arial"/>
        </w:rPr>
      </w:pPr>
    </w:p>
    <w:p w14:paraId="46C3D7F3" w14:textId="77777777" w:rsidR="007B2A46" w:rsidRPr="00D4657A" w:rsidRDefault="007B2A46" w:rsidP="007B2A46">
      <w:pPr>
        <w:pStyle w:val="Odstavecseseznamem"/>
        <w:numPr>
          <w:ilvl w:val="0"/>
          <w:numId w:val="10"/>
        </w:numPr>
        <w:spacing w:before="120" w:after="100" w:afterAutospacing="1" w:line="240" w:lineRule="auto"/>
        <w:ind w:left="709" w:right="260" w:hanging="425"/>
        <w:jc w:val="both"/>
        <w:rPr>
          <w:rFonts w:cs="Arial"/>
          <w:b/>
        </w:rPr>
      </w:pPr>
      <w:r w:rsidRPr="00D4657A">
        <w:rPr>
          <w:rFonts w:cs="Arial"/>
          <w:b/>
        </w:rPr>
        <w:t>Úvodní ustanovení</w:t>
      </w:r>
    </w:p>
    <w:p w14:paraId="6240517A" w14:textId="77777777" w:rsidR="007B2A46" w:rsidRPr="00D4657A" w:rsidRDefault="007B2A46" w:rsidP="007B2A46">
      <w:pPr>
        <w:pStyle w:val="Odstavecseseznamem"/>
        <w:numPr>
          <w:ilvl w:val="1"/>
          <w:numId w:val="11"/>
        </w:numPr>
        <w:spacing w:before="120" w:after="0" w:line="240" w:lineRule="auto"/>
        <w:ind w:left="709" w:right="260" w:hanging="425"/>
        <w:jc w:val="both"/>
        <w:rPr>
          <w:rFonts w:cs="Arial"/>
        </w:rPr>
      </w:pPr>
      <w:r w:rsidRPr="00D4657A">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sidRPr="00D4657A">
          <w:rPr>
            <w:rStyle w:val="Hypertextovodkaz"/>
            <w:rFonts w:cs="Arial"/>
          </w:rPr>
          <w:t>www.beck-online.cz</w:t>
        </w:r>
      </w:hyperlink>
      <w:r w:rsidRPr="00D4657A">
        <w:rPr>
          <w:rFonts w:cs="Arial"/>
        </w:rPr>
        <w:t xml:space="preserve"> (dále jen </w:t>
      </w:r>
      <w:r w:rsidRPr="00D4657A">
        <w:rPr>
          <w:rFonts w:cs="Arial"/>
          <w:b/>
        </w:rPr>
        <w:t>„Beck-online“</w:t>
      </w:r>
      <w:r w:rsidRPr="00D4657A">
        <w:rPr>
          <w:rFonts w:cs="Arial"/>
        </w:rPr>
        <w:t>).</w:t>
      </w:r>
    </w:p>
    <w:p w14:paraId="5882AB1B" w14:textId="2B23FF5F"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 xml:space="preserve">Právní vztahy mezi uživatelem a poskytovatelem se řídí touto smlouvou a všeobecnými obchodními podmínkami poskytovatele, verze </w:t>
      </w:r>
      <w:r w:rsidR="007115BE" w:rsidRPr="00D4657A">
        <w:rPr>
          <w:rFonts w:cs="Arial"/>
        </w:rPr>
        <w:t>5</w:t>
      </w:r>
      <w:r w:rsidRPr="00D4657A">
        <w:rPr>
          <w:rFonts w:cs="Arial"/>
        </w:rPr>
        <w:t>/20</w:t>
      </w:r>
      <w:r w:rsidR="007115BE" w:rsidRPr="00D4657A">
        <w:rPr>
          <w:rFonts w:cs="Arial"/>
        </w:rPr>
        <w:t>22</w:t>
      </w:r>
      <w:r w:rsidRPr="00D4657A">
        <w:rPr>
          <w:rFonts w:cs="Arial"/>
        </w:rPr>
        <w:t xml:space="preserve"> (dále jen </w:t>
      </w:r>
      <w:r w:rsidRPr="00D4657A">
        <w:rPr>
          <w:rFonts w:cs="Arial"/>
          <w:b/>
        </w:rPr>
        <w:t>„VOP“</w:t>
      </w:r>
      <w:r w:rsidRPr="00D4657A">
        <w:rPr>
          <w:rFonts w:cs="Arial"/>
        </w:rPr>
        <w:t xml:space="preserve">) a „Informacemi o zpracování osobních údajů“ (dále jen </w:t>
      </w:r>
      <w:r w:rsidRPr="00D4657A">
        <w:rPr>
          <w:rFonts w:cs="Arial"/>
          <w:b/>
        </w:rPr>
        <w:t>„</w:t>
      </w:r>
      <w:r w:rsidR="00787846" w:rsidRPr="00D4657A">
        <w:rPr>
          <w:rFonts w:cs="Arial"/>
          <w:b/>
        </w:rPr>
        <w:t>I</w:t>
      </w:r>
      <w:r w:rsidRPr="00D4657A">
        <w:rPr>
          <w:rFonts w:cs="Arial"/>
          <w:b/>
        </w:rPr>
        <w:t>ZOÚ“</w:t>
      </w:r>
      <w:r w:rsidRPr="00D4657A">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w:t>
      </w:r>
      <w:r w:rsidR="0016325A" w:rsidRPr="00D4657A">
        <w:rPr>
          <w:rFonts w:cs="Arial"/>
        </w:rPr>
        <w:t> </w:t>
      </w:r>
      <w:r w:rsidRPr="00D4657A">
        <w:rPr>
          <w:rFonts w:cs="Arial"/>
        </w:rPr>
        <w:t>uzavřením této smlouvy s VOP řádně seznámil. VOP jsou dostupné na internetové stránce Beck-online.</w:t>
      </w:r>
    </w:p>
    <w:p w14:paraId="27EB1954" w14:textId="77777777" w:rsidR="007B2A46" w:rsidRPr="00D4657A" w:rsidRDefault="007B2A46" w:rsidP="007B2A46">
      <w:pPr>
        <w:pStyle w:val="Odstavecseseznamem"/>
        <w:spacing w:before="100" w:beforeAutospacing="1" w:after="100" w:afterAutospacing="1" w:line="240" w:lineRule="auto"/>
        <w:ind w:left="851" w:right="260" w:hanging="567"/>
        <w:jc w:val="both"/>
        <w:rPr>
          <w:rFonts w:cs="Arial"/>
        </w:rPr>
      </w:pPr>
      <w:r w:rsidRPr="00D4657A">
        <w:rPr>
          <w:rFonts w:cs="Arial"/>
        </w:rPr>
        <w:t xml:space="preserve"> </w:t>
      </w:r>
    </w:p>
    <w:p w14:paraId="01378249" w14:textId="77777777" w:rsidR="007B2A46" w:rsidRPr="00D4657A" w:rsidRDefault="007B2A46" w:rsidP="007B2A46">
      <w:pPr>
        <w:pStyle w:val="Odstavecseseznamem"/>
        <w:numPr>
          <w:ilvl w:val="0"/>
          <w:numId w:val="11"/>
        </w:numPr>
        <w:spacing w:before="240" w:after="100" w:afterAutospacing="1" w:line="240" w:lineRule="auto"/>
        <w:ind w:left="709" w:right="260" w:hanging="425"/>
        <w:jc w:val="both"/>
        <w:rPr>
          <w:rFonts w:cs="Arial"/>
          <w:b/>
        </w:rPr>
      </w:pPr>
      <w:r w:rsidRPr="00D4657A">
        <w:rPr>
          <w:rFonts w:cs="Arial"/>
          <w:b/>
        </w:rPr>
        <w:t>Předmět smlouvy</w:t>
      </w:r>
    </w:p>
    <w:p w14:paraId="498DEB08" w14:textId="77777777" w:rsidR="007B2A46" w:rsidRPr="00D4657A"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sidRPr="00D4657A">
        <w:rPr>
          <w:rFonts w:cs="Arial"/>
        </w:rPr>
        <w:t xml:space="preserve">Poskytovatel poskytuje uživateli právo na přístup do Beck-online a právo Beck-online užívat (dále jen </w:t>
      </w:r>
      <w:r w:rsidRPr="00D4657A">
        <w:rPr>
          <w:rFonts w:cs="Arial"/>
          <w:b/>
        </w:rPr>
        <w:t>„licence“</w:t>
      </w:r>
      <w:r w:rsidRPr="00D4657A">
        <w:rPr>
          <w:rFonts w:cs="Arial"/>
        </w:rPr>
        <w:t>) a uživatel se zavazuje za užívání Beck-online platit poskytovateli odměnu stanovenou v Příloze, která je nedílnou součástí této smlouvy.</w:t>
      </w:r>
    </w:p>
    <w:p w14:paraId="647E7ACE"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sidRPr="00D4657A">
        <w:rPr>
          <w:rFonts w:cs="Arial"/>
          <w:b/>
        </w:rPr>
        <w:t>„uživatelský účet“</w:t>
      </w:r>
      <w:r w:rsidRPr="00D4657A">
        <w:rPr>
          <w:rFonts w:cs="Arial"/>
        </w:rPr>
        <w:t xml:space="preserve">). </w:t>
      </w:r>
    </w:p>
    <w:p w14:paraId="633A2187"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Poskytovatel se zavazuje zřídit uživateli uživatelský účet nejpozději k prvnímu dni prvního období, avšak nikoli dříve, než mu byla uhrazena v plné výši odměna za první období.</w:t>
      </w:r>
    </w:p>
    <w:p w14:paraId="48251913"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Rozsah licence specifikuje Příloha, přičemž další podmínky užívání licence jsou upraveny ve VOP.</w:t>
      </w:r>
    </w:p>
    <w:p w14:paraId="27C682CF" w14:textId="77777777" w:rsidR="005A1A1C" w:rsidRPr="00D4657A"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Pr="00D4657A" w:rsidRDefault="007B2A46" w:rsidP="007B2A46">
      <w:pPr>
        <w:pStyle w:val="Odstavecseseznamem"/>
        <w:numPr>
          <w:ilvl w:val="0"/>
          <w:numId w:val="11"/>
        </w:numPr>
        <w:spacing w:before="240" w:after="100" w:afterAutospacing="1" w:line="240" w:lineRule="auto"/>
        <w:ind w:left="709" w:right="260" w:hanging="425"/>
        <w:jc w:val="both"/>
        <w:rPr>
          <w:rFonts w:cs="Arial"/>
          <w:b/>
        </w:rPr>
      </w:pPr>
      <w:r w:rsidRPr="00D4657A">
        <w:rPr>
          <w:rFonts w:cs="Arial"/>
          <w:b/>
        </w:rPr>
        <w:t>Platební podmínky</w:t>
      </w:r>
    </w:p>
    <w:p w14:paraId="0534C9E7" w14:textId="6D3112EA" w:rsidR="008A276F" w:rsidRPr="00D4657A" w:rsidRDefault="008A276F" w:rsidP="008A276F">
      <w:pPr>
        <w:pStyle w:val="Odstavecseseznamem"/>
        <w:numPr>
          <w:ilvl w:val="1"/>
          <w:numId w:val="11"/>
        </w:numPr>
        <w:spacing w:after="0" w:line="240" w:lineRule="auto"/>
        <w:ind w:left="709" w:right="260" w:hanging="425"/>
        <w:jc w:val="both"/>
        <w:rPr>
          <w:rFonts w:cs="Arial"/>
        </w:rPr>
      </w:pPr>
      <w:r w:rsidRPr="00D4657A">
        <w:rPr>
          <w:rFonts w:cs="Arial"/>
        </w:rPr>
        <w:t>Za užívání Beck-online se uživatel zavazuje platit poskytovateli odměnu, jejíž výše vychází z aktivity uživatelů v pilotní</w:t>
      </w:r>
      <w:r w:rsidR="00973ADC" w:rsidRPr="00D4657A">
        <w:rPr>
          <w:rFonts w:cs="Arial"/>
        </w:rPr>
        <w:t>m</w:t>
      </w:r>
      <w:r w:rsidRPr="00D4657A">
        <w:rPr>
          <w:rFonts w:cs="Arial"/>
        </w:rPr>
        <w:t xml:space="preserve"> provozu užívání Beck-online. </w:t>
      </w:r>
    </w:p>
    <w:p w14:paraId="46C3387B" w14:textId="7B689FD5"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 xml:space="preserve">Fakturu na jednotlivá období je poskytovatel oprávněn vystavit nejdříve dva měsíce před začátkem daného období. Elektronická faktura bude zasílána na email: </w:t>
      </w:r>
      <w:hyperlink r:id="rId9" w:history="1">
        <w:r w:rsidR="00743083" w:rsidRPr="00D4657A">
          <w:rPr>
            <w:rStyle w:val="Hypertextovodkaz"/>
            <w:rFonts w:cs="Arial"/>
          </w:rPr>
          <w:t>podatelna@ksoud.cbu.justice.cz</w:t>
        </w:r>
      </w:hyperlink>
      <w:r w:rsidR="00743083" w:rsidRPr="00D4657A">
        <w:rPr>
          <w:rFonts w:cs="Arial"/>
        </w:rPr>
        <w:t xml:space="preserve">. </w:t>
      </w:r>
      <w:r w:rsidRPr="00D4657A">
        <w:rPr>
          <w:rFonts w:cs="Arial"/>
        </w:rPr>
        <w:t xml:space="preserve">O případné změně emailové adresy je uživatel povinen poskytovatele bezodkladně písemnou formou informovat. </w:t>
      </w:r>
    </w:p>
    <w:p w14:paraId="4A5A99A1" w14:textId="2E1C3DEB"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 xml:space="preserve">Faktura je splatná do </w:t>
      </w:r>
      <w:bookmarkStart w:id="7" w:name="splatnost"/>
      <w:bookmarkEnd w:id="7"/>
      <w:r w:rsidR="00840E2F" w:rsidRPr="00D4657A">
        <w:rPr>
          <w:rFonts w:cs="Arial"/>
        </w:rPr>
        <w:t>60</w:t>
      </w:r>
      <w:r w:rsidRPr="00D4657A">
        <w:rPr>
          <w:rFonts w:cs="Arial"/>
        </w:rPr>
        <w:t xml:space="preserve"> dnů od jejího doručení uživateli. Při prodlení s úhradou faktury je poskytovatel oprávněn přístup k Beck-online přerušit až do vyrovnání pohledávky. Pozastavením přístupu do</w:t>
      </w:r>
      <w:r w:rsidR="0016325A" w:rsidRPr="00D4657A">
        <w:rPr>
          <w:rFonts w:cs="Arial"/>
        </w:rPr>
        <w:t> </w:t>
      </w:r>
      <w:r w:rsidRPr="00D4657A">
        <w:rPr>
          <w:rFonts w:cs="Arial"/>
        </w:rPr>
        <w:t>Beck-online však nezaniká právo Poskytovatele na úhradu Odměny i za dobu, během které nebyla tato služba poskytována.</w:t>
      </w:r>
    </w:p>
    <w:p w14:paraId="414524F5" w14:textId="4F118876" w:rsidR="00C21EE7" w:rsidRPr="00D4657A" w:rsidRDefault="00C21EE7">
      <w:pPr>
        <w:spacing w:after="0" w:line="240" w:lineRule="auto"/>
        <w:rPr>
          <w:rFonts w:cs="Arial"/>
          <w:b/>
        </w:rPr>
      </w:pPr>
      <w:r w:rsidRPr="00D4657A">
        <w:rPr>
          <w:rFonts w:cs="Arial"/>
          <w:b/>
        </w:rPr>
        <w:br w:type="page"/>
      </w:r>
    </w:p>
    <w:p w14:paraId="6EACFC64" w14:textId="77777777" w:rsidR="005A1A1C" w:rsidRPr="00D4657A" w:rsidRDefault="005A1A1C" w:rsidP="005A1A1C">
      <w:pPr>
        <w:pStyle w:val="Odstavecseseznamem"/>
        <w:spacing w:after="100" w:afterAutospacing="1" w:line="240" w:lineRule="auto"/>
        <w:ind w:left="709" w:right="260"/>
        <w:jc w:val="both"/>
        <w:rPr>
          <w:rFonts w:cs="Arial"/>
          <w:b/>
        </w:rPr>
      </w:pPr>
    </w:p>
    <w:p w14:paraId="10C49241" w14:textId="05950749" w:rsidR="007B2A46" w:rsidRPr="00D4657A" w:rsidRDefault="007B2A46" w:rsidP="005A1A1C">
      <w:pPr>
        <w:pStyle w:val="Odstavecseseznamem"/>
        <w:numPr>
          <w:ilvl w:val="0"/>
          <w:numId w:val="11"/>
        </w:numPr>
        <w:spacing w:after="100" w:afterAutospacing="1" w:line="240" w:lineRule="auto"/>
        <w:ind w:left="709" w:right="260" w:hanging="425"/>
        <w:jc w:val="both"/>
        <w:rPr>
          <w:rFonts w:cs="Arial"/>
          <w:b/>
        </w:rPr>
      </w:pPr>
      <w:r w:rsidRPr="00D4657A">
        <w:rPr>
          <w:rFonts w:cs="Arial"/>
          <w:b/>
        </w:rPr>
        <w:t>Inflační doložka</w:t>
      </w:r>
    </w:p>
    <w:p w14:paraId="602B7624" w14:textId="77777777" w:rsidR="0063440D" w:rsidRPr="00D4657A"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sidRPr="00D4657A">
        <w:rPr>
          <w:rFonts w:cs="Arial"/>
        </w:rPr>
        <w:t xml:space="preserve">Poskytovatel je oprávněn zvýšit cenu na druhé a každé následující předplatné období, a to podle inflace vyhlášené Českým statistickým úřadem pro poslední předcházející kalendářní rok. </w:t>
      </w:r>
    </w:p>
    <w:p w14:paraId="7E603B8F" w14:textId="77777777" w:rsidR="0063440D" w:rsidRPr="00D4657A"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Pr="00D4657A" w:rsidRDefault="007B2A46" w:rsidP="007B2A46">
      <w:pPr>
        <w:pStyle w:val="Odstavecseseznamem"/>
        <w:numPr>
          <w:ilvl w:val="0"/>
          <w:numId w:val="11"/>
        </w:numPr>
        <w:spacing w:before="240" w:after="100" w:afterAutospacing="1" w:line="240" w:lineRule="auto"/>
        <w:ind w:left="709" w:right="260" w:hanging="425"/>
        <w:jc w:val="both"/>
        <w:rPr>
          <w:rFonts w:cs="Arial"/>
          <w:b/>
        </w:rPr>
      </w:pPr>
      <w:r w:rsidRPr="00D4657A">
        <w:rPr>
          <w:rFonts w:cs="Arial"/>
          <w:b/>
        </w:rPr>
        <w:t>Doba trvání smlouvy</w:t>
      </w:r>
    </w:p>
    <w:p w14:paraId="5D78EDBD" w14:textId="104E2926" w:rsidR="007B2A46" w:rsidRPr="00D4657A" w:rsidRDefault="007B2A46" w:rsidP="007B2A46">
      <w:pPr>
        <w:pStyle w:val="Odstavecseseznamem"/>
        <w:numPr>
          <w:ilvl w:val="1"/>
          <w:numId w:val="11"/>
        </w:numPr>
        <w:spacing w:after="0" w:line="240" w:lineRule="auto"/>
        <w:ind w:left="709" w:right="260" w:hanging="425"/>
        <w:jc w:val="both"/>
        <w:rPr>
          <w:rFonts w:cs="Arial"/>
        </w:rPr>
      </w:pPr>
      <w:r w:rsidRPr="00D4657A">
        <w:rPr>
          <w:rFonts w:cs="Arial"/>
        </w:rPr>
        <w:t>Tato smlouva nabývá platnosti dnem jejího podpisu oběma smluvními stranami</w:t>
      </w:r>
      <w:r w:rsidR="006C0AAC" w:rsidRPr="00D4657A">
        <w:rPr>
          <w:rFonts w:cs="Arial"/>
        </w:rPr>
        <w:t xml:space="preserve"> a účinnosti dnem zveřejnění v registru smluv podle zákona</w:t>
      </w:r>
      <w:r w:rsidR="00CF1D37" w:rsidRPr="00D4657A">
        <w:rPr>
          <w:rFonts w:cs="Arial"/>
        </w:rPr>
        <w:t xml:space="preserve"> č. 340/2015 Sb., zákon o registru smluv, ve znění pozdějších předpisů</w:t>
      </w:r>
      <w:r w:rsidRPr="00D4657A">
        <w:rPr>
          <w:rFonts w:cs="Arial"/>
        </w:rPr>
        <w:t>.</w:t>
      </w:r>
    </w:p>
    <w:p w14:paraId="5B371C2F" w14:textId="3C46B315" w:rsidR="00CB23DE" w:rsidRPr="00D4657A" w:rsidRDefault="00CB23DE" w:rsidP="007B2A46">
      <w:pPr>
        <w:pStyle w:val="Odstavecseseznamem"/>
        <w:numPr>
          <w:ilvl w:val="1"/>
          <w:numId w:val="11"/>
        </w:numPr>
        <w:spacing w:after="0" w:line="240" w:lineRule="auto"/>
        <w:ind w:left="709" w:right="260" w:hanging="425"/>
        <w:jc w:val="both"/>
        <w:rPr>
          <w:rFonts w:cs="Arial"/>
        </w:rPr>
      </w:pPr>
      <w:r w:rsidRPr="00D4657A">
        <w:t xml:space="preserve">Smluvní strany prohlašují, že se podmínkami této smlouvy na základě vzájemné dohody řídily již ode dne začátku období </w:t>
      </w:r>
      <w:r w:rsidR="00840E2F" w:rsidRPr="00D4657A">
        <w:t>01.01.202</w:t>
      </w:r>
      <w:r w:rsidR="00C21EE7" w:rsidRPr="00D4657A">
        <w:t>5</w:t>
      </w:r>
      <w:r w:rsidRPr="00D4657A">
        <w:t xml:space="preserve"> a veškerá svá vzájemná plnění poskytnutá od</w:t>
      </w:r>
      <w:r w:rsidR="00AA192F" w:rsidRPr="00D4657A">
        <w:t xml:space="preserve"> tohoto data </w:t>
      </w:r>
      <w:r w:rsidRPr="00D4657A">
        <w:t>do dne nabytí účinnosti této smlouvy považují za plnění poskytnutá podle této smlouvy.</w:t>
      </w:r>
    </w:p>
    <w:p w14:paraId="034566FF" w14:textId="1069E13B"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Smlouva se uzavírá na dobu</w:t>
      </w:r>
      <w:r w:rsidRPr="00D4657A">
        <w:rPr>
          <w:rFonts w:cs="Arial"/>
          <w:b/>
        </w:rPr>
        <w:t xml:space="preserve"> </w:t>
      </w:r>
      <w:bookmarkStart w:id="8" w:name="doba_trvani"/>
      <w:bookmarkEnd w:id="8"/>
      <w:r w:rsidR="00840E2F" w:rsidRPr="00D4657A">
        <w:rPr>
          <w:rFonts w:cs="Arial"/>
          <w:b/>
        </w:rPr>
        <w:t xml:space="preserve">určitou, a to do </w:t>
      </w:r>
      <w:r w:rsidR="00C21EE7" w:rsidRPr="00D4657A">
        <w:rPr>
          <w:rFonts w:cs="Arial"/>
          <w:b/>
        </w:rPr>
        <w:t>31.5.2027</w:t>
      </w:r>
      <w:r w:rsidRPr="00D4657A">
        <w:rPr>
          <w:rFonts w:cs="Arial"/>
        </w:rPr>
        <w:t>. Licence je uživateli udělena na dobu trvání této smlouvy.</w:t>
      </w:r>
    </w:p>
    <w:p w14:paraId="188CF75E"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Každá ze smluvních stran je oprávněna tuto smlouvu písemně vypovědět vždy nejpozději tři měsíce přede dnem uplynutí daného období; smlouva poté zaniká uplynutím posledního dne daného období.</w:t>
      </w:r>
    </w:p>
    <w:p w14:paraId="72FA8380" w14:textId="77777777" w:rsidR="007B2A46" w:rsidRPr="00D4657A"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Pr="00D4657A" w:rsidRDefault="007B2A46" w:rsidP="007B2A46">
      <w:pPr>
        <w:pStyle w:val="Odstavecseseznamem"/>
        <w:numPr>
          <w:ilvl w:val="0"/>
          <w:numId w:val="11"/>
        </w:numPr>
        <w:spacing w:before="240" w:after="100" w:afterAutospacing="1" w:line="240" w:lineRule="auto"/>
        <w:ind w:left="709" w:right="118" w:hanging="425"/>
        <w:jc w:val="both"/>
        <w:rPr>
          <w:rFonts w:cs="Arial"/>
          <w:b/>
        </w:rPr>
      </w:pPr>
      <w:r w:rsidRPr="00D4657A">
        <w:rPr>
          <w:rFonts w:cs="Arial"/>
          <w:b/>
        </w:rPr>
        <w:t>Školení</w:t>
      </w:r>
    </w:p>
    <w:p w14:paraId="31231296" w14:textId="77777777" w:rsidR="007B2A46" w:rsidRPr="00D4657A" w:rsidRDefault="007B2A46" w:rsidP="007B2A46">
      <w:pPr>
        <w:pStyle w:val="Odstavecseseznamem"/>
        <w:numPr>
          <w:ilvl w:val="1"/>
          <w:numId w:val="11"/>
        </w:numPr>
        <w:spacing w:after="100" w:afterAutospacing="1" w:line="240" w:lineRule="auto"/>
        <w:ind w:left="709" w:right="260" w:hanging="425"/>
        <w:jc w:val="both"/>
        <w:rPr>
          <w:rFonts w:cs="Arial"/>
        </w:rPr>
      </w:pPr>
      <w:r w:rsidRPr="00D4657A">
        <w:rPr>
          <w:rFonts w:cs="Arial"/>
        </w:rPr>
        <w:t>Poskytovatel pořádá školení na užívání Beck-online výlučně prostřednictvím svých vyškolených lektorů (dále jen „</w:t>
      </w:r>
      <w:r w:rsidRPr="00D4657A">
        <w:rPr>
          <w:rFonts w:cs="Arial"/>
          <w:b/>
        </w:rPr>
        <w:t>školení</w:t>
      </w:r>
      <w:r w:rsidRPr="00D4657A">
        <w:rPr>
          <w:rFonts w:cs="Arial"/>
        </w:rPr>
        <w:t>“).</w:t>
      </w:r>
    </w:p>
    <w:p w14:paraId="298CDBDC"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 xml:space="preserve">Účast na školení je zpoplatněna. Cena a aktuální termíny jsou zveřejněny na stránce </w:t>
      </w:r>
      <w:r w:rsidRPr="00D4657A">
        <w:rPr>
          <w:rFonts w:cs="Arial"/>
        </w:rPr>
        <w:br/>
      </w:r>
      <w:hyperlink r:id="rId10" w:history="1">
        <w:r w:rsidRPr="00D4657A">
          <w:rPr>
            <w:rStyle w:val="Hypertextovodkaz"/>
            <w:rFonts w:cs="Arial"/>
          </w:rPr>
          <w:t>www.beck-online.cz</w:t>
        </w:r>
      </w:hyperlink>
      <w:r w:rsidRPr="00D4657A">
        <w:rPr>
          <w:rFonts w:cs="Arial"/>
        </w:rPr>
        <w:t>.</w:t>
      </w:r>
    </w:p>
    <w:p w14:paraId="1BDB58D2"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V případě zájmu uživatele lze se zástupcem poskytovatele dohodnout individuálně školení mimo veřejné termíny.</w:t>
      </w:r>
    </w:p>
    <w:p w14:paraId="48EB3838" w14:textId="401711AD" w:rsidR="007B2A46" w:rsidRPr="00D4657A" w:rsidRDefault="007B2A46" w:rsidP="007B2A46">
      <w:pPr>
        <w:pStyle w:val="Odstavecseseznamem"/>
        <w:numPr>
          <w:ilvl w:val="1"/>
          <w:numId w:val="11"/>
        </w:numPr>
        <w:spacing w:before="120" w:after="0" w:line="240" w:lineRule="auto"/>
        <w:ind w:left="709" w:right="260" w:hanging="425"/>
        <w:jc w:val="both"/>
        <w:rPr>
          <w:rFonts w:cs="Arial"/>
        </w:rPr>
      </w:pPr>
      <w:r w:rsidRPr="00D4657A">
        <w:rPr>
          <w:rFonts w:cs="Arial"/>
        </w:rPr>
        <w:t xml:space="preserve">V průběhu </w:t>
      </w:r>
      <w:r w:rsidR="00AE779F" w:rsidRPr="00D4657A">
        <w:rPr>
          <w:rFonts w:cs="Arial"/>
        </w:rPr>
        <w:t>dvou</w:t>
      </w:r>
      <w:r w:rsidRPr="00D4657A">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Pr="00D4657A"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Pr="00D4657A" w:rsidRDefault="007B2A46" w:rsidP="007B2A46">
      <w:pPr>
        <w:pStyle w:val="Odstavecseseznamem"/>
        <w:numPr>
          <w:ilvl w:val="0"/>
          <w:numId w:val="11"/>
        </w:numPr>
        <w:spacing w:before="240" w:after="100" w:afterAutospacing="1" w:line="240" w:lineRule="auto"/>
        <w:ind w:left="709" w:right="260" w:hanging="425"/>
        <w:jc w:val="both"/>
        <w:rPr>
          <w:rFonts w:cs="Arial"/>
          <w:b/>
        </w:rPr>
      </w:pPr>
      <w:r w:rsidRPr="00D4657A">
        <w:rPr>
          <w:rFonts w:cs="Arial"/>
          <w:b/>
        </w:rPr>
        <w:t>Odpovědnost poskytovatele za škodu</w:t>
      </w:r>
    </w:p>
    <w:p w14:paraId="25A395CA" w14:textId="4A1CB5FB" w:rsidR="007B2A46" w:rsidRPr="00D4657A" w:rsidRDefault="007B2A46" w:rsidP="007B2A46">
      <w:pPr>
        <w:pStyle w:val="Odstavecseseznamem"/>
        <w:numPr>
          <w:ilvl w:val="1"/>
          <w:numId w:val="11"/>
        </w:numPr>
        <w:spacing w:after="0" w:line="240" w:lineRule="auto"/>
        <w:ind w:left="709" w:right="260" w:hanging="425"/>
        <w:jc w:val="both"/>
        <w:rPr>
          <w:rFonts w:cs="Arial"/>
        </w:rPr>
      </w:pPr>
      <w:r w:rsidRPr="00D4657A">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w:t>
      </w:r>
      <w:r w:rsidR="0016325A" w:rsidRPr="00D4657A">
        <w:rPr>
          <w:rFonts w:cs="Arial"/>
        </w:rPr>
        <w:t> </w:t>
      </w:r>
      <w:r w:rsidRPr="00D4657A">
        <w:rPr>
          <w:rFonts w:cs="Arial"/>
        </w:rPr>
        <w:t>případě, že by Beck-online neodpovídal sjednaným vlastnostem, budou považovány výlučně za nárok na náhradu škody.</w:t>
      </w:r>
    </w:p>
    <w:p w14:paraId="7B3E48BD" w14:textId="77777777" w:rsidR="005A1A1C" w:rsidRPr="00D4657A"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Pr="00D4657A" w:rsidRDefault="007B2A46" w:rsidP="007B2A46">
      <w:pPr>
        <w:pStyle w:val="Odstavecseseznamem"/>
        <w:numPr>
          <w:ilvl w:val="0"/>
          <w:numId w:val="11"/>
        </w:numPr>
        <w:spacing w:before="240" w:after="100" w:afterAutospacing="1" w:line="240" w:lineRule="auto"/>
        <w:ind w:left="709" w:right="260" w:hanging="425"/>
        <w:jc w:val="both"/>
        <w:rPr>
          <w:rFonts w:cs="Arial"/>
          <w:b/>
        </w:rPr>
      </w:pPr>
      <w:r w:rsidRPr="00D4657A">
        <w:rPr>
          <w:rFonts w:cs="Arial"/>
          <w:b/>
        </w:rPr>
        <w:t>Závěrečná ustanovení</w:t>
      </w:r>
    </w:p>
    <w:p w14:paraId="0423436F" w14:textId="77777777" w:rsidR="00731AEF" w:rsidRPr="00D4657A" w:rsidRDefault="00731AEF" w:rsidP="00731AEF">
      <w:pPr>
        <w:pStyle w:val="Odstavecseseznamem"/>
        <w:numPr>
          <w:ilvl w:val="1"/>
          <w:numId w:val="11"/>
        </w:numPr>
        <w:spacing w:before="80" w:after="0" w:line="240" w:lineRule="auto"/>
        <w:ind w:left="709" w:right="260" w:hanging="425"/>
        <w:jc w:val="both"/>
        <w:rPr>
          <w:rFonts w:cs="Arial"/>
        </w:rPr>
      </w:pPr>
      <w:r w:rsidRPr="00D4657A">
        <w:rPr>
          <w:rFonts w:cs="Arial"/>
        </w:rPr>
        <w:t>Tato smlouva se vyhotovuje v elektronické podobě a každá ze stran obdrží její elektronickou podobu.</w:t>
      </w:r>
    </w:p>
    <w:p w14:paraId="1C3EACFD" w14:textId="4E1D9BDB"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Nevykonání kteréhokoliv práva dle této smlouvy nelze vykládat jako vzdání se takovéhoto práva.</w:t>
      </w:r>
    </w:p>
    <w:p w14:paraId="2B7F2EBE"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Práva a povinnosti vyplývající z této smlouvy přecházejí na právní nástupce smluvních stran.</w:t>
      </w:r>
    </w:p>
    <w:p w14:paraId="4930F7C7" w14:textId="77777777" w:rsidR="007B2A46" w:rsidRPr="00D4657A" w:rsidRDefault="007B2A46" w:rsidP="007B2A46">
      <w:pPr>
        <w:pStyle w:val="Odstavecseseznamem"/>
        <w:numPr>
          <w:ilvl w:val="1"/>
          <w:numId w:val="11"/>
        </w:numPr>
        <w:spacing w:before="80" w:after="0" w:line="240" w:lineRule="auto"/>
        <w:ind w:left="709" w:right="260" w:hanging="425"/>
        <w:jc w:val="both"/>
        <w:rPr>
          <w:rFonts w:cs="Arial"/>
        </w:rPr>
      </w:pPr>
      <w:r w:rsidRPr="00D4657A">
        <w:rPr>
          <w:rFonts w:cs="Arial"/>
        </w:rPr>
        <w:t>Tuto smlouvu je možné změnit nebo doplnit pouze uzavřením číslovaných písemných dodatků.</w:t>
      </w:r>
    </w:p>
    <w:p w14:paraId="769E7571" w14:textId="77777777" w:rsidR="007B2A46" w:rsidRPr="00D4657A" w:rsidRDefault="007B2A46" w:rsidP="007B2A46">
      <w:pPr>
        <w:tabs>
          <w:tab w:val="left" w:pos="6096"/>
        </w:tabs>
        <w:spacing w:before="240" w:after="0" w:line="240" w:lineRule="auto"/>
        <w:ind w:left="284" w:right="260"/>
        <w:jc w:val="both"/>
        <w:rPr>
          <w:rFonts w:cs="Arial"/>
        </w:rPr>
      </w:pPr>
    </w:p>
    <w:p w14:paraId="380C5C53" w14:textId="7D12FF73" w:rsidR="007B2A46" w:rsidRPr="00D4657A" w:rsidRDefault="007B2A46" w:rsidP="007B2A46">
      <w:pPr>
        <w:tabs>
          <w:tab w:val="left" w:pos="5387"/>
        </w:tabs>
        <w:spacing w:before="240" w:after="0" w:line="240" w:lineRule="auto"/>
        <w:ind w:left="284" w:right="260"/>
        <w:jc w:val="both"/>
        <w:rPr>
          <w:rFonts w:cs="Arial"/>
        </w:rPr>
      </w:pPr>
      <w:r w:rsidRPr="00D4657A">
        <w:rPr>
          <w:rFonts w:cs="Arial"/>
        </w:rPr>
        <w:t xml:space="preserve">V Praze dne </w:t>
      </w:r>
      <w:r w:rsidR="008A4A43" w:rsidRPr="00D4657A">
        <w:rPr>
          <w:rFonts w:cs="Arial"/>
        </w:rPr>
        <w:t>el. podpisu</w:t>
      </w:r>
      <w:r w:rsidRPr="00D4657A">
        <w:rPr>
          <w:rFonts w:cs="Arial"/>
        </w:rPr>
        <w:tab/>
        <w:t>V</w:t>
      </w:r>
      <w:r w:rsidR="00C21EE7" w:rsidRPr="00D4657A">
        <w:rPr>
          <w:rFonts w:cs="Arial"/>
        </w:rPr>
        <w:t> </w:t>
      </w:r>
      <w:bookmarkStart w:id="9" w:name="mesto_firmy1"/>
      <w:bookmarkEnd w:id="9"/>
      <w:r w:rsidR="00840E2F" w:rsidRPr="00D4657A">
        <w:rPr>
          <w:rFonts w:cs="Arial"/>
        </w:rPr>
        <w:t>Česk</w:t>
      </w:r>
      <w:r w:rsidR="00C21EE7" w:rsidRPr="00D4657A">
        <w:rPr>
          <w:rFonts w:cs="Arial"/>
        </w:rPr>
        <w:t xml:space="preserve">ých </w:t>
      </w:r>
      <w:r w:rsidR="00840E2F" w:rsidRPr="00D4657A">
        <w:rPr>
          <w:rFonts w:cs="Arial"/>
        </w:rPr>
        <w:t>Budějovic</w:t>
      </w:r>
      <w:r w:rsidR="00C21EE7" w:rsidRPr="00D4657A">
        <w:rPr>
          <w:rFonts w:cs="Arial"/>
        </w:rPr>
        <w:t xml:space="preserve">ích </w:t>
      </w:r>
      <w:r w:rsidRPr="00D4657A">
        <w:rPr>
          <w:rFonts w:cs="Arial"/>
        </w:rPr>
        <w:t>dne</w:t>
      </w:r>
      <w:r w:rsidR="008A4A43" w:rsidRPr="00D4657A">
        <w:rPr>
          <w:rFonts w:cs="Arial"/>
        </w:rPr>
        <w:t xml:space="preserve"> el. podpisu</w:t>
      </w:r>
    </w:p>
    <w:p w14:paraId="4D3EA1C3" w14:textId="77777777" w:rsidR="007B2A46" w:rsidRPr="00D4657A" w:rsidRDefault="007B2A46" w:rsidP="007B2A46">
      <w:pPr>
        <w:tabs>
          <w:tab w:val="left" w:pos="5387"/>
        </w:tabs>
        <w:spacing w:after="0" w:line="240" w:lineRule="auto"/>
        <w:ind w:left="284" w:right="118"/>
        <w:jc w:val="both"/>
        <w:rPr>
          <w:rFonts w:cs="Arial"/>
        </w:rPr>
      </w:pPr>
    </w:p>
    <w:p w14:paraId="32821ED5" w14:textId="77777777" w:rsidR="00C21EE7" w:rsidRPr="00D4657A" w:rsidRDefault="00C21EE7" w:rsidP="007B2A46">
      <w:pPr>
        <w:tabs>
          <w:tab w:val="left" w:pos="5387"/>
        </w:tabs>
        <w:spacing w:after="0" w:line="240" w:lineRule="auto"/>
        <w:ind w:left="284" w:right="118"/>
        <w:jc w:val="both"/>
        <w:rPr>
          <w:rFonts w:cs="Arial"/>
        </w:rPr>
      </w:pPr>
    </w:p>
    <w:p w14:paraId="3745BEC8" w14:textId="38B1EEDE" w:rsidR="00C21EE7" w:rsidRPr="00D4657A" w:rsidRDefault="00D4657A" w:rsidP="007B2A46">
      <w:pPr>
        <w:tabs>
          <w:tab w:val="left" w:pos="5387"/>
        </w:tabs>
        <w:spacing w:after="0" w:line="240" w:lineRule="auto"/>
        <w:ind w:left="284" w:right="118"/>
        <w:jc w:val="both"/>
        <w:rPr>
          <w:rFonts w:cs="Arial"/>
        </w:rPr>
      </w:pPr>
      <w:r>
        <w:rPr>
          <w:rFonts w:cs="Arial"/>
        </w:rPr>
        <w:t>28. 11. 2024</w:t>
      </w:r>
      <w:r>
        <w:rPr>
          <w:rFonts w:cs="Arial"/>
        </w:rPr>
        <w:tab/>
        <w:t>03. 12. 2024</w:t>
      </w:r>
    </w:p>
    <w:p w14:paraId="770B1286" w14:textId="77777777" w:rsidR="00C21EE7" w:rsidRPr="00D4657A" w:rsidRDefault="00C21EE7" w:rsidP="007B2A46">
      <w:pPr>
        <w:tabs>
          <w:tab w:val="left" w:pos="5387"/>
        </w:tabs>
        <w:spacing w:after="0" w:line="240" w:lineRule="auto"/>
        <w:ind w:left="284" w:right="118"/>
        <w:jc w:val="both"/>
        <w:rPr>
          <w:rFonts w:cs="Arial"/>
        </w:rPr>
      </w:pPr>
    </w:p>
    <w:p w14:paraId="76D085DC" w14:textId="77777777" w:rsidR="007B2A46" w:rsidRPr="00D4657A" w:rsidRDefault="007B2A46" w:rsidP="007B2A46">
      <w:pPr>
        <w:tabs>
          <w:tab w:val="left" w:pos="5387"/>
        </w:tabs>
        <w:spacing w:after="0" w:line="240" w:lineRule="auto"/>
        <w:ind w:left="284" w:right="118"/>
        <w:jc w:val="both"/>
        <w:rPr>
          <w:rFonts w:cs="Arial"/>
        </w:rPr>
      </w:pPr>
    </w:p>
    <w:p w14:paraId="38AC48D3" w14:textId="77777777" w:rsidR="007B2A46" w:rsidRPr="00D4657A" w:rsidRDefault="007B2A46" w:rsidP="007B2A46">
      <w:pPr>
        <w:tabs>
          <w:tab w:val="left" w:pos="5387"/>
        </w:tabs>
        <w:spacing w:after="0" w:line="240" w:lineRule="auto"/>
        <w:ind w:left="284" w:right="118"/>
        <w:jc w:val="both"/>
        <w:rPr>
          <w:rFonts w:cs="Arial"/>
        </w:rPr>
      </w:pPr>
      <w:r w:rsidRPr="00D4657A">
        <w:rPr>
          <w:rFonts w:cs="Arial"/>
        </w:rPr>
        <w:t>_____________________________</w:t>
      </w:r>
      <w:r w:rsidRPr="00D4657A">
        <w:rPr>
          <w:rFonts w:cs="Arial"/>
        </w:rPr>
        <w:tab/>
        <w:t>_____________________________</w:t>
      </w:r>
    </w:p>
    <w:p w14:paraId="4472A2E4" w14:textId="2FB60D69" w:rsidR="007B2A46" w:rsidRPr="00D4657A" w:rsidRDefault="007B2A46" w:rsidP="007B2A46">
      <w:pPr>
        <w:tabs>
          <w:tab w:val="left" w:pos="5387"/>
        </w:tabs>
        <w:spacing w:after="0" w:line="240" w:lineRule="auto"/>
        <w:ind w:right="118"/>
        <w:jc w:val="both"/>
        <w:rPr>
          <w:rFonts w:cs="Arial"/>
          <w:b/>
        </w:rPr>
      </w:pPr>
      <w:r w:rsidRPr="00D4657A">
        <w:rPr>
          <w:rFonts w:cs="Arial"/>
          <w:b/>
        </w:rPr>
        <w:t xml:space="preserve">     Nakladatelství C.</w:t>
      </w:r>
      <w:r w:rsidR="003B026E" w:rsidRPr="00D4657A">
        <w:rPr>
          <w:rFonts w:cs="Arial"/>
          <w:b/>
        </w:rPr>
        <w:t xml:space="preserve"> </w:t>
      </w:r>
      <w:r w:rsidRPr="00D4657A">
        <w:rPr>
          <w:rFonts w:cs="Arial"/>
          <w:b/>
        </w:rPr>
        <w:t>H.</w:t>
      </w:r>
      <w:r w:rsidR="003B026E" w:rsidRPr="00D4657A">
        <w:rPr>
          <w:rFonts w:cs="Arial"/>
          <w:b/>
        </w:rPr>
        <w:t xml:space="preserve"> </w:t>
      </w:r>
      <w:r w:rsidRPr="00D4657A">
        <w:rPr>
          <w:rFonts w:cs="Arial"/>
          <w:b/>
        </w:rPr>
        <w:t>Beck, s.r.o.</w:t>
      </w:r>
      <w:r w:rsidRPr="00D4657A">
        <w:rPr>
          <w:rFonts w:cs="Arial"/>
          <w:b/>
        </w:rPr>
        <w:tab/>
      </w:r>
      <w:bookmarkStart w:id="10" w:name="jmeno_firmy2"/>
      <w:bookmarkEnd w:id="10"/>
      <w:r w:rsidR="00840E2F" w:rsidRPr="00D4657A">
        <w:rPr>
          <w:rFonts w:cs="Arial"/>
          <w:b/>
        </w:rPr>
        <w:t>Krajský soud v Českých Budějovicích</w:t>
      </w:r>
    </w:p>
    <w:p w14:paraId="7CDFCF4E" w14:textId="6D81B8EB" w:rsidR="007B2A46" w:rsidRPr="00D4657A" w:rsidRDefault="007B2A46" w:rsidP="007B2A46">
      <w:pPr>
        <w:tabs>
          <w:tab w:val="left" w:pos="5387"/>
        </w:tabs>
        <w:spacing w:after="0" w:line="240" w:lineRule="auto"/>
        <w:ind w:right="118"/>
        <w:jc w:val="both"/>
        <w:rPr>
          <w:rFonts w:cs="Arial"/>
        </w:rPr>
      </w:pPr>
      <w:r w:rsidRPr="00D4657A">
        <w:rPr>
          <w:rFonts w:cs="Arial"/>
        </w:rPr>
        <w:t xml:space="preserve">     Ing. Jiří Holna, jednatel</w:t>
      </w:r>
      <w:r w:rsidRPr="00D4657A">
        <w:rPr>
          <w:rFonts w:cs="Arial"/>
        </w:rPr>
        <w:tab/>
      </w:r>
      <w:r w:rsidR="00743083" w:rsidRPr="00D4657A">
        <w:rPr>
          <w:rFonts w:cs="Arial"/>
        </w:rPr>
        <w:t>Mgr. Martina Flanderová, Ph.D., předsedkyně soudu</w:t>
      </w:r>
    </w:p>
    <w:p w14:paraId="3120D24E" w14:textId="77777777" w:rsidR="007B2A46" w:rsidRPr="00D4657A" w:rsidRDefault="007B2A46" w:rsidP="007B2A46">
      <w:pPr>
        <w:spacing w:after="0" w:line="240" w:lineRule="auto"/>
        <w:ind w:left="284"/>
        <w:rPr>
          <w:rFonts w:cs="Arial"/>
          <w:b/>
        </w:rPr>
      </w:pPr>
      <w:r w:rsidRPr="00D4657A">
        <w:rPr>
          <w:rFonts w:cs="Arial"/>
          <w:b/>
        </w:rPr>
        <w:br w:type="page"/>
      </w:r>
      <w:r w:rsidRPr="00D4657A">
        <w:rPr>
          <w:rFonts w:cs="Arial"/>
          <w:b/>
        </w:rPr>
        <w:lastRenderedPageBreak/>
        <w:t>PŘÍLOHA: Rozsah licence</w:t>
      </w:r>
      <w:r w:rsidRPr="00D4657A">
        <w:rPr>
          <w:rFonts w:cs="Arial"/>
          <w:b/>
        </w:rPr>
        <w:tab/>
      </w:r>
    </w:p>
    <w:p w14:paraId="5330D4A0" w14:textId="77777777" w:rsidR="007B2A46" w:rsidRPr="00D4657A" w:rsidRDefault="007B2A46" w:rsidP="007B2A46">
      <w:pPr>
        <w:pStyle w:val="Odstavecseseznamem"/>
        <w:tabs>
          <w:tab w:val="left" w:pos="6360"/>
        </w:tabs>
        <w:spacing w:after="0" w:line="240" w:lineRule="auto"/>
        <w:ind w:left="567" w:right="260"/>
        <w:jc w:val="both"/>
        <w:rPr>
          <w:rFonts w:cs="Arial"/>
        </w:rPr>
      </w:pPr>
      <w:r w:rsidRPr="00D4657A">
        <w:rPr>
          <w:rFonts w:cs="Arial"/>
        </w:rPr>
        <w:tab/>
      </w:r>
    </w:p>
    <w:p w14:paraId="1359D33F" w14:textId="77777777" w:rsidR="007B2A46" w:rsidRPr="00D4657A" w:rsidRDefault="007B2A46" w:rsidP="007B2A46">
      <w:pPr>
        <w:pStyle w:val="Odstavecseseznamem"/>
        <w:numPr>
          <w:ilvl w:val="0"/>
          <w:numId w:val="12"/>
        </w:numPr>
        <w:spacing w:after="0" w:line="240" w:lineRule="auto"/>
        <w:ind w:left="709" w:right="-24" w:hanging="425"/>
        <w:jc w:val="both"/>
        <w:rPr>
          <w:rFonts w:cs="Arial"/>
          <w:b/>
        </w:rPr>
      </w:pPr>
      <w:r w:rsidRPr="00D4657A">
        <w:rPr>
          <w:rFonts w:cs="Arial"/>
          <w:b/>
        </w:rPr>
        <w:t>Specifikace obsahu a počtu licencí</w:t>
      </w:r>
    </w:p>
    <w:p w14:paraId="14815B3C" w14:textId="77777777" w:rsidR="00F04D34" w:rsidRPr="00D4657A" w:rsidRDefault="00F04D34" w:rsidP="00F04D34">
      <w:pPr>
        <w:spacing w:after="0" w:line="240" w:lineRule="auto"/>
        <w:ind w:left="709" w:right="260"/>
        <w:jc w:val="both"/>
        <w:rPr>
          <w:rFonts w:cs="Calibri"/>
        </w:rPr>
      </w:pPr>
      <w:r w:rsidRPr="00D4657A">
        <w:rPr>
          <w:rFonts w:cs="Calibri"/>
        </w:rPr>
        <w:t>Poskytovatel umožní přístup výlučně do následujících databází (modulů) Beck-online všem oprávněným osobám uživatele prostřednictvím uživatelských účtů na jméno:</w:t>
      </w:r>
    </w:p>
    <w:p w14:paraId="2C74AECD" w14:textId="77777777" w:rsidR="007B2A46" w:rsidRPr="00D4657A"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rsidRPr="00D4657A" w14:paraId="52E2260A" w14:textId="77777777" w:rsidTr="0038587B">
        <w:trPr>
          <w:trHeight w:val="254"/>
        </w:trPr>
        <w:tc>
          <w:tcPr>
            <w:tcW w:w="4820" w:type="dxa"/>
            <w:tcBorders>
              <w:bottom w:val="nil"/>
            </w:tcBorders>
            <w:hideMark/>
          </w:tcPr>
          <w:p w14:paraId="1362BFD9" w14:textId="77777777" w:rsidR="007B2A46" w:rsidRPr="00D4657A" w:rsidRDefault="007B2A46">
            <w:pPr>
              <w:spacing w:after="0" w:line="240" w:lineRule="auto"/>
              <w:ind w:left="33"/>
              <w:rPr>
                <w:b/>
                <w:bCs/>
              </w:rPr>
            </w:pPr>
            <w:bookmarkStart w:id="11" w:name="sl1"/>
            <w:bookmarkStart w:id="12" w:name="sl3" w:colFirst="1" w:colLast="1"/>
            <w:bookmarkEnd w:id="11"/>
            <w:r w:rsidRPr="00D4657A">
              <w:rPr>
                <w:b/>
                <w:bCs/>
              </w:rPr>
              <w:t>Modul</w:t>
            </w:r>
          </w:p>
        </w:tc>
        <w:tc>
          <w:tcPr>
            <w:tcW w:w="3945" w:type="dxa"/>
            <w:tcBorders>
              <w:bottom w:val="nil"/>
            </w:tcBorders>
          </w:tcPr>
          <w:p w14:paraId="4E66A559" w14:textId="4127BA49" w:rsidR="007B2A46" w:rsidRPr="00D4657A" w:rsidRDefault="007B2A46">
            <w:pPr>
              <w:spacing w:after="0" w:line="240" w:lineRule="auto"/>
              <w:rPr>
                <w:b/>
                <w:bCs/>
                <w:color w:val="000000"/>
              </w:rPr>
            </w:pPr>
            <w:bookmarkStart w:id="13" w:name="sl2"/>
            <w:bookmarkEnd w:id="13"/>
          </w:p>
        </w:tc>
      </w:tr>
      <w:tr w:rsidR="0038587B" w:rsidRPr="00D4657A" w14:paraId="4C09A401" w14:textId="77777777" w:rsidTr="0038587B">
        <w:trPr>
          <w:trHeight w:val="254"/>
        </w:trPr>
        <w:tc>
          <w:tcPr>
            <w:tcW w:w="4820" w:type="dxa"/>
            <w:tcBorders>
              <w:top w:val="nil"/>
              <w:bottom w:val="nil"/>
            </w:tcBorders>
          </w:tcPr>
          <w:p w14:paraId="5FDFB48F" w14:textId="77777777" w:rsidR="0038587B" w:rsidRPr="00D4657A" w:rsidRDefault="0038587B">
            <w:pPr>
              <w:spacing w:after="0" w:line="240" w:lineRule="auto"/>
              <w:ind w:left="33"/>
            </w:pPr>
            <w:r w:rsidRPr="00D4657A">
              <w:t>Beck-online PRO</w:t>
            </w:r>
          </w:p>
        </w:tc>
        <w:tc>
          <w:tcPr>
            <w:tcW w:w="3945" w:type="dxa"/>
            <w:tcBorders>
              <w:top w:val="nil"/>
              <w:bottom w:val="nil"/>
            </w:tcBorders>
          </w:tcPr>
          <w:p w14:paraId="241EC8CA" w14:textId="77777777" w:rsidR="0038587B" w:rsidRPr="00D4657A" w:rsidRDefault="0038587B">
            <w:pPr>
              <w:spacing w:after="0" w:line="240" w:lineRule="auto"/>
              <w:rPr>
                <w:rFonts w:eastAsia="Times New Roman" w:cs="Arial"/>
                <w:color w:val="000000"/>
              </w:rPr>
            </w:pPr>
          </w:p>
        </w:tc>
      </w:tr>
      <w:tr w:rsidR="0038587B" w:rsidRPr="00D4657A" w14:paraId="47E2686A" w14:textId="77777777" w:rsidTr="0038587B">
        <w:trPr>
          <w:trHeight w:val="254"/>
        </w:trPr>
        <w:tc>
          <w:tcPr>
            <w:tcW w:w="4820" w:type="dxa"/>
            <w:tcBorders>
              <w:top w:val="nil"/>
              <w:bottom w:val="nil"/>
            </w:tcBorders>
          </w:tcPr>
          <w:p w14:paraId="28E5A42A" w14:textId="77777777" w:rsidR="0038587B" w:rsidRPr="00D4657A" w:rsidRDefault="0038587B">
            <w:pPr>
              <w:spacing w:after="0" w:line="240" w:lineRule="auto"/>
              <w:ind w:left="33"/>
            </w:pPr>
            <w:r w:rsidRPr="00D4657A">
              <w:t>Daňové právo</w:t>
            </w:r>
          </w:p>
        </w:tc>
        <w:tc>
          <w:tcPr>
            <w:tcW w:w="3945" w:type="dxa"/>
            <w:tcBorders>
              <w:top w:val="nil"/>
              <w:bottom w:val="nil"/>
            </w:tcBorders>
          </w:tcPr>
          <w:p w14:paraId="0CD7A505" w14:textId="77777777" w:rsidR="0038587B" w:rsidRPr="00D4657A" w:rsidRDefault="0038587B">
            <w:pPr>
              <w:spacing w:after="0" w:line="240" w:lineRule="auto"/>
              <w:rPr>
                <w:rFonts w:eastAsia="Times New Roman" w:cs="Arial"/>
                <w:color w:val="000000"/>
              </w:rPr>
            </w:pPr>
          </w:p>
        </w:tc>
      </w:tr>
      <w:tr w:rsidR="0038587B" w:rsidRPr="00D4657A" w14:paraId="7F2A0437" w14:textId="77777777" w:rsidTr="0038587B">
        <w:trPr>
          <w:trHeight w:val="254"/>
        </w:trPr>
        <w:tc>
          <w:tcPr>
            <w:tcW w:w="4820" w:type="dxa"/>
            <w:tcBorders>
              <w:top w:val="nil"/>
              <w:bottom w:val="nil"/>
            </w:tcBorders>
          </w:tcPr>
          <w:p w14:paraId="53CC7BCE" w14:textId="77777777" w:rsidR="0038587B" w:rsidRPr="00D4657A" w:rsidRDefault="0038587B">
            <w:pPr>
              <w:spacing w:after="0" w:line="240" w:lineRule="auto"/>
              <w:ind w:left="33"/>
            </w:pPr>
            <w:r w:rsidRPr="00D4657A">
              <w:t>Dokumenty EU</w:t>
            </w:r>
          </w:p>
        </w:tc>
        <w:tc>
          <w:tcPr>
            <w:tcW w:w="3945" w:type="dxa"/>
            <w:tcBorders>
              <w:top w:val="nil"/>
              <w:bottom w:val="nil"/>
            </w:tcBorders>
          </w:tcPr>
          <w:p w14:paraId="66B66ABF" w14:textId="77777777" w:rsidR="0038587B" w:rsidRPr="00D4657A" w:rsidRDefault="0038587B">
            <w:pPr>
              <w:spacing w:after="0" w:line="240" w:lineRule="auto"/>
              <w:rPr>
                <w:rFonts w:eastAsia="Times New Roman" w:cs="Arial"/>
                <w:color w:val="000000"/>
              </w:rPr>
            </w:pPr>
          </w:p>
        </w:tc>
      </w:tr>
      <w:tr w:rsidR="0038587B" w:rsidRPr="00D4657A" w14:paraId="72DDCBCE" w14:textId="77777777" w:rsidTr="0038587B">
        <w:trPr>
          <w:trHeight w:val="254"/>
        </w:trPr>
        <w:tc>
          <w:tcPr>
            <w:tcW w:w="4820" w:type="dxa"/>
            <w:tcBorders>
              <w:top w:val="nil"/>
              <w:bottom w:val="nil"/>
            </w:tcBorders>
          </w:tcPr>
          <w:p w14:paraId="09F0A23A" w14:textId="77777777" w:rsidR="0038587B" w:rsidRPr="00D4657A" w:rsidRDefault="0038587B">
            <w:pPr>
              <w:spacing w:after="0" w:line="240" w:lineRule="auto"/>
              <w:ind w:left="33"/>
            </w:pPr>
            <w:r w:rsidRPr="00D4657A">
              <w:t>Duševní vlastnictví</w:t>
            </w:r>
          </w:p>
        </w:tc>
        <w:tc>
          <w:tcPr>
            <w:tcW w:w="3945" w:type="dxa"/>
            <w:tcBorders>
              <w:top w:val="nil"/>
              <w:bottom w:val="nil"/>
            </w:tcBorders>
          </w:tcPr>
          <w:p w14:paraId="6F8C4271" w14:textId="77777777" w:rsidR="0038587B" w:rsidRPr="00D4657A" w:rsidRDefault="0038587B">
            <w:pPr>
              <w:spacing w:after="0" w:line="240" w:lineRule="auto"/>
              <w:rPr>
                <w:rFonts w:eastAsia="Times New Roman" w:cs="Arial"/>
                <w:color w:val="000000"/>
              </w:rPr>
            </w:pPr>
          </w:p>
        </w:tc>
      </w:tr>
      <w:tr w:rsidR="0038587B" w:rsidRPr="00D4657A" w14:paraId="0BB925D7" w14:textId="77777777" w:rsidTr="0038587B">
        <w:trPr>
          <w:trHeight w:val="254"/>
        </w:trPr>
        <w:tc>
          <w:tcPr>
            <w:tcW w:w="4820" w:type="dxa"/>
            <w:tcBorders>
              <w:top w:val="nil"/>
              <w:bottom w:val="nil"/>
            </w:tcBorders>
          </w:tcPr>
          <w:p w14:paraId="41E08743" w14:textId="77777777" w:rsidR="0038587B" w:rsidRPr="00D4657A" w:rsidRDefault="0038587B">
            <w:pPr>
              <w:spacing w:after="0" w:line="240" w:lineRule="auto"/>
              <w:ind w:left="33"/>
            </w:pPr>
            <w:r w:rsidRPr="00D4657A">
              <w:t>Finanční právo</w:t>
            </w:r>
          </w:p>
        </w:tc>
        <w:tc>
          <w:tcPr>
            <w:tcW w:w="3945" w:type="dxa"/>
            <w:tcBorders>
              <w:top w:val="nil"/>
              <w:bottom w:val="nil"/>
            </w:tcBorders>
          </w:tcPr>
          <w:p w14:paraId="5DB1DEB1" w14:textId="77777777" w:rsidR="0038587B" w:rsidRPr="00D4657A" w:rsidRDefault="0038587B">
            <w:pPr>
              <w:spacing w:after="0" w:line="240" w:lineRule="auto"/>
              <w:rPr>
                <w:rFonts w:eastAsia="Times New Roman" w:cs="Arial"/>
                <w:color w:val="000000"/>
              </w:rPr>
            </w:pPr>
          </w:p>
        </w:tc>
      </w:tr>
      <w:tr w:rsidR="0038587B" w:rsidRPr="00D4657A" w14:paraId="505B0013" w14:textId="77777777" w:rsidTr="0038587B">
        <w:trPr>
          <w:trHeight w:val="254"/>
        </w:trPr>
        <w:tc>
          <w:tcPr>
            <w:tcW w:w="4820" w:type="dxa"/>
            <w:tcBorders>
              <w:top w:val="nil"/>
              <w:bottom w:val="nil"/>
            </w:tcBorders>
          </w:tcPr>
          <w:p w14:paraId="58ED4E0B" w14:textId="77777777" w:rsidR="0038587B" w:rsidRPr="00D4657A" w:rsidRDefault="0038587B">
            <w:pPr>
              <w:spacing w:after="0" w:line="240" w:lineRule="auto"/>
              <w:ind w:left="33"/>
            </w:pPr>
            <w:r w:rsidRPr="00D4657A">
              <w:t>Justiční a procesní právo PLUS</w:t>
            </w:r>
          </w:p>
        </w:tc>
        <w:tc>
          <w:tcPr>
            <w:tcW w:w="3945" w:type="dxa"/>
            <w:tcBorders>
              <w:top w:val="nil"/>
              <w:bottom w:val="nil"/>
            </w:tcBorders>
          </w:tcPr>
          <w:p w14:paraId="22D7EAE4" w14:textId="77777777" w:rsidR="0038587B" w:rsidRPr="00D4657A" w:rsidRDefault="0038587B">
            <w:pPr>
              <w:spacing w:after="0" w:line="240" w:lineRule="auto"/>
              <w:rPr>
                <w:rFonts w:eastAsia="Times New Roman" w:cs="Arial"/>
                <w:color w:val="000000"/>
              </w:rPr>
            </w:pPr>
          </w:p>
        </w:tc>
      </w:tr>
      <w:tr w:rsidR="0038587B" w:rsidRPr="00D4657A" w14:paraId="65DF6318" w14:textId="77777777" w:rsidTr="0038587B">
        <w:trPr>
          <w:trHeight w:val="254"/>
        </w:trPr>
        <w:tc>
          <w:tcPr>
            <w:tcW w:w="4820" w:type="dxa"/>
            <w:tcBorders>
              <w:top w:val="nil"/>
              <w:bottom w:val="nil"/>
            </w:tcBorders>
          </w:tcPr>
          <w:p w14:paraId="4E1EAB2C" w14:textId="77777777" w:rsidR="0038587B" w:rsidRPr="00D4657A" w:rsidRDefault="0038587B">
            <w:pPr>
              <w:spacing w:after="0" w:line="240" w:lineRule="auto"/>
              <w:ind w:left="33"/>
            </w:pPr>
            <w:r w:rsidRPr="00D4657A">
              <w:t>Občanské právo PLUS</w:t>
            </w:r>
          </w:p>
        </w:tc>
        <w:tc>
          <w:tcPr>
            <w:tcW w:w="3945" w:type="dxa"/>
            <w:tcBorders>
              <w:top w:val="nil"/>
              <w:bottom w:val="nil"/>
            </w:tcBorders>
          </w:tcPr>
          <w:p w14:paraId="0999A1C3" w14:textId="77777777" w:rsidR="0038587B" w:rsidRPr="00D4657A" w:rsidRDefault="0038587B">
            <w:pPr>
              <w:spacing w:after="0" w:line="240" w:lineRule="auto"/>
              <w:rPr>
                <w:rFonts w:eastAsia="Times New Roman" w:cs="Arial"/>
                <w:color w:val="000000"/>
              </w:rPr>
            </w:pPr>
          </w:p>
        </w:tc>
      </w:tr>
      <w:tr w:rsidR="0038587B" w:rsidRPr="00D4657A" w14:paraId="65D6915A" w14:textId="77777777" w:rsidTr="0038587B">
        <w:trPr>
          <w:trHeight w:val="254"/>
        </w:trPr>
        <w:tc>
          <w:tcPr>
            <w:tcW w:w="4820" w:type="dxa"/>
            <w:tcBorders>
              <w:top w:val="nil"/>
              <w:bottom w:val="nil"/>
            </w:tcBorders>
          </w:tcPr>
          <w:p w14:paraId="45E984D5" w14:textId="77777777" w:rsidR="0038587B" w:rsidRPr="00D4657A" w:rsidRDefault="0038587B">
            <w:pPr>
              <w:spacing w:after="0" w:line="240" w:lineRule="auto"/>
              <w:ind w:left="33"/>
            </w:pPr>
            <w:r w:rsidRPr="00D4657A">
              <w:t>Obchodní korporace PLUS</w:t>
            </w:r>
          </w:p>
        </w:tc>
        <w:tc>
          <w:tcPr>
            <w:tcW w:w="3945" w:type="dxa"/>
            <w:tcBorders>
              <w:top w:val="nil"/>
              <w:bottom w:val="nil"/>
            </w:tcBorders>
          </w:tcPr>
          <w:p w14:paraId="2A99B58C" w14:textId="77777777" w:rsidR="0038587B" w:rsidRPr="00D4657A" w:rsidRDefault="0038587B">
            <w:pPr>
              <w:spacing w:after="0" w:line="240" w:lineRule="auto"/>
              <w:rPr>
                <w:rFonts w:eastAsia="Times New Roman" w:cs="Arial"/>
                <w:color w:val="000000"/>
              </w:rPr>
            </w:pPr>
          </w:p>
        </w:tc>
      </w:tr>
      <w:tr w:rsidR="0038587B" w:rsidRPr="00D4657A" w14:paraId="7F90D468" w14:textId="77777777" w:rsidTr="0038587B">
        <w:trPr>
          <w:trHeight w:val="254"/>
        </w:trPr>
        <w:tc>
          <w:tcPr>
            <w:tcW w:w="4820" w:type="dxa"/>
            <w:tcBorders>
              <w:top w:val="nil"/>
              <w:bottom w:val="nil"/>
            </w:tcBorders>
          </w:tcPr>
          <w:p w14:paraId="73930D32" w14:textId="77777777" w:rsidR="0038587B" w:rsidRPr="00D4657A" w:rsidRDefault="0038587B">
            <w:pPr>
              <w:spacing w:after="0" w:line="240" w:lineRule="auto"/>
              <w:ind w:left="33"/>
            </w:pPr>
            <w:r w:rsidRPr="00D4657A">
              <w:t>Pracovní a sociální právo PLUS</w:t>
            </w:r>
          </w:p>
        </w:tc>
        <w:tc>
          <w:tcPr>
            <w:tcW w:w="3945" w:type="dxa"/>
            <w:tcBorders>
              <w:top w:val="nil"/>
              <w:bottom w:val="nil"/>
            </w:tcBorders>
          </w:tcPr>
          <w:p w14:paraId="6B6E3FC2" w14:textId="77777777" w:rsidR="0038587B" w:rsidRPr="00D4657A" w:rsidRDefault="0038587B">
            <w:pPr>
              <w:spacing w:after="0" w:line="240" w:lineRule="auto"/>
              <w:rPr>
                <w:rFonts w:eastAsia="Times New Roman" w:cs="Arial"/>
                <w:color w:val="000000"/>
              </w:rPr>
            </w:pPr>
          </w:p>
        </w:tc>
      </w:tr>
      <w:tr w:rsidR="0038587B" w:rsidRPr="00D4657A" w14:paraId="704A27CE" w14:textId="77777777" w:rsidTr="0038587B">
        <w:trPr>
          <w:trHeight w:val="254"/>
        </w:trPr>
        <w:tc>
          <w:tcPr>
            <w:tcW w:w="4820" w:type="dxa"/>
            <w:tcBorders>
              <w:top w:val="nil"/>
              <w:bottom w:val="nil"/>
            </w:tcBorders>
          </w:tcPr>
          <w:p w14:paraId="72319F60" w14:textId="77777777" w:rsidR="0038587B" w:rsidRPr="00D4657A" w:rsidRDefault="0038587B">
            <w:pPr>
              <w:spacing w:after="0" w:line="240" w:lineRule="auto"/>
              <w:ind w:left="33"/>
            </w:pPr>
            <w:r w:rsidRPr="00D4657A">
              <w:t>Soutěžní právo</w:t>
            </w:r>
          </w:p>
        </w:tc>
        <w:tc>
          <w:tcPr>
            <w:tcW w:w="3945" w:type="dxa"/>
            <w:tcBorders>
              <w:top w:val="nil"/>
              <w:bottom w:val="nil"/>
            </w:tcBorders>
          </w:tcPr>
          <w:p w14:paraId="74BC20FB" w14:textId="77777777" w:rsidR="0038587B" w:rsidRPr="00D4657A" w:rsidRDefault="0038587B">
            <w:pPr>
              <w:spacing w:after="0" w:line="240" w:lineRule="auto"/>
              <w:rPr>
                <w:rFonts w:eastAsia="Times New Roman" w:cs="Arial"/>
                <w:color w:val="000000"/>
              </w:rPr>
            </w:pPr>
          </w:p>
        </w:tc>
      </w:tr>
      <w:tr w:rsidR="0038587B" w:rsidRPr="00D4657A" w14:paraId="7C9DD5E5" w14:textId="77777777" w:rsidTr="0038587B">
        <w:trPr>
          <w:trHeight w:val="254"/>
        </w:trPr>
        <w:tc>
          <w:tcPr>
            <w:tcW w:w="4820" w:type="dxa"/>
            <w:tcBorders>
              <w:top w:val="nil"/>
              <w:bottom w:val="nil"/>
            </w:tcBorders>
          </w:tcPr>
          <w:p w14:paraId="67E5F5F5" w14:textId="77777777" w:rsidR="0038587B" w:rsidRPr="00D4657A" w:rsidRDefault="0038587B">
            <w:pPr>
              <w:spacing w:after="0" w:line="240" w:lineRule="auto"/>
              <w:ind w:left="33"/>
            </w:pPr>
            <w:r w:rsidRPr="00D4657A">
              <w:t>Správní a ústavní právo</w:t>
            </w:r>
          </w:p>
        </w:tc>
        <w:tc>
          <w:tcPr>
            <w:tcW w:w="3945" w:type="dxa"/>
            <w:tcBorders>
              <w:top w:val="nil"/>
              <w:bottom w:val="nil"/>
            </w:tcBorders>
          </w:tcPr>
          <w:p w14:paraId="7C199609" w14:textId="77777777" w:rsidR="0038587B" w:rsidRPr="00D4657A" w:rsidRDefault="0038587B">
            <w:pPr>
              <w:spacing w:after="0" w:line="240" w:lineRule="auto"/>
              <w:rPr>
                <w:rFonts w:eastAsia="Times New Roman" w:cs="Arial"/>
                <w:color w:val="000000"/>
              </w:rPr>
            </w:pPr>
          </w:p>
        </w:tc>
      </w:tr>
      <w:tr w:rsidR="0038587B" w:rsidRPr="00D4657A" w14:paraId="71A1185B" w14:textId="77777777" w:rsidTr="0038587B">
        <w:trPr>
          <w:trHeight w:val="254"/>
        </w:trPr>
        <w:tc>
          <w:tcPr>
            <w:tcW w:w="4820" w:type="dxa"/>
            <w:tcBorders>
              <w:top w:val="nil"/>
              <w:bottom w:val="nil"/>
            </w:tcBorders>
          </w:tcPr>
          <w:p w14:paraId="4E23B17E" w14:textId="77777777" w:rsidR="0038587B" w:rsidRPr="00D4657A" w:rsidRDefault="0038587B">
            <w:pPr>
              <w:spacing w:after="0" w:line="240" w:lineRule="auto"/>
              <w:ind w:left="33"/>
            </w:pPr>
            <w:r w:rsidRPr="00D4657A">
              <w:t xml:space="preserve">Správní </w:t>
            </w:r>
            <w:proofErr w:type="gramStart"/>
            <w:r w:rsidRPr="00D4657A">
              <w:t>právo - obce</w:t>
            </w:r>
            <w:proofErr w:type="gramEnd"/>
            <w:r w:rsidRPr="00D4657A">
              <w:t xml:space="preserve"> a kraje</w:t>
            </w:r>
          </w:p>
        </w:tc>
        <w:tc>
          <w:tcPr>
            <w:tcW w:w="3945" w:type="dxa"/>
            <w:tcBorders>
              <w:top w:val="nil"/>
              <w:bottom w:val="nil"/>
            </w:tcBorders>
          </w:tcPr>
          <w:p w14:paraId="4A5D1FFD" w14:textId="77777777" w:rsidR="0038587B" w:rsidRPr="00D4657A" w:rsidRDefault="0038587B">
            <w:pPr>
              <w:spacing w:after="0" w:line="240" w:lineRule="auto"/>
              <w:rPr>
                <w:rFonts w:eastAsia="Times New Roman" w:cs="Arial"/>
                <w:color w:val="000000"/>
              </w:rPr>
            </w:pPr>
          </w:p>
        </w:tc>
      </w:tr>
      <w:tr w:rsidR="0038587B" w:rsidRPr="00D4657A" w14:paraId="72E8DCDE" w14:textId="77777777" w:rsidTr="0038587B">
        <w:trPr>
          <w:trHeight w:val="254"/>
        </w:trPr>
        <w:tc>
          <w:tcPr>
            <w:tcW w:w="4820" w:type="dxa"/>
            <w:tcBorders>
              <w:top w:val="nil"/>
              <w:bottom w:val="nil"/>
            </w:tcBorders>
          </w:tcPr>
          <w:p w14:paraId="4C304708" w14:textId="77777777" w:rsidR="0038587B" w:rsidRPr="00D4657A" w:rsidRDefault="0038587B">
            <w:pPr>
              <w:spacing w:after="0" w:line="240" w:lineRule="auto"/>
              <w:ind w:left="33"/>
            </w:pPr>
            <w:r w:rsidRPr="00D4657A">
              <w:t xml:space="preserve">Správní </w:t>
            </w:r>
            <w:proofErr w:type="gramStart"/>
            <w:r w:rsidRPr="00D4657A">
              <w:t>právo - stavební</w:t>
            </w:r>
            <w:proofErr w:type="gramEnd"/>
            <w:r w:rsidRPr="00D4657A">
              <w:t xml:space="preserve"> právo</w:t>
            </w:r>
          </w:p>
        </w:tc>
        <w:tc>
          <w:tcPr>
            <w:tcW w:w="3945" w:type="dxa"/>
            <w:tcBorders>
              <w:top w:val="nil"/>
              <w:bottom w:val="nil"/>
            </w:tcBorders>
          </w:tcPr>
          <w:p w14:paraId="7321CE00" w14:textId="77777777" w:rsidR="0038587B" w:rsidRPr="00D4657A" w:rsidRDefault="0038587B">
            <w:pPr>
              <w:spacing w:after="0" w:line="240" w:lineRule="auto"/>
              <w:rPr>
                <w:rFonts w:eastAsia="Times New Roman" w:cs="Arial"/>
                <w:color w:val="000000"/>
              </w:rPr>
            </w:pPr>
          </w:p>
        </w:tc>
      </w:tr>
      <w:tr w:rsidR="0038587B" w:rsidRPr="00D4657A" w14:paraId="1E78CC89" w14:textId="77777777" w:rsidTr="0038587B">
        <w:trPr>
          <w:trHeight w:val="254"/>
        </w:trPr>
        <w:tc>
          <w:tcPr>
            <w:tcW w:w="4820" w:type="dxa"/>
            <w:tcBorders>
              <w:top w:val="nil"/>
              <w:bottom w:val="nil"/>
            </w:tcBorders>
          </w:tcPr>
          <w:p w14:paraId="6A6E2F0D" w14:textId="77777777" w:rsidR="0038587B" w:rsidRPr="00D4657A" w:rsidRDefault="0038587B">
            <w:pPr>
              <w:spacing w:after="0" w:line="240" w:lineRule="auto"/>
              <w:ind w:left="33"/>
            </w:pPr>
            <w:r w:rsidRPr="00D4657A">
              <w:t xml:space="preserve">Správní </w:t>
            </w:r>
            <w:proofErr w:type="gramStart"/>
            <w:r w:rsidRPr="00D4657A">
              <w:t>právo - zvláštní</w:t>
            </w:r>
            <w:proofErr w:type="gramEnd"/>
            <w:r w:rsidRPr="00D4657A">
              <w:t xml:space="preserve"> předpisy</w:t>
            </w:r>
          </w:p>
        </w:tc>
        <w:tc>
          <w:tcPr>
            <w:tcW w:w="3945" w:type="dxa"/>
            <w:tcBorders>
              <w:top w:val="nil"/>
              <w:bottom w:val="nil"/>
            </w:tcBorders>
          </w:tcPr>
          <w:p w14:paraId="200FF00C" w14:textId="77777777" w:rsidR="0038587B" w:rsidRPr="00D4657A" w:rsidRDefault="0038587B">
            <w:pPr>
              <w:spacing w:after="0" w:line="240" w:lineRule="auto"/>
              <w:rPr>
                <w:rFonts w:eastAsia="Times New Roman" w:cs="Arial"/>
                <w:color w:val="000000"/>
              </w:rPr>
            </w:pPr>
          </w:p>
        </w:tc>
      </w:tr>
      <w:tr w:rsidR="0038587B" w:rsidRPr="00D4657A" w14:paraId="1C75D871" w14:textId="77777777" w:rsidTr="0038587B">
        <w:trPr>
          <w:trHeight w:val="254"/>
        </w:trPr>
        <w:tc>
          <w:tcPr>
            <w:tcW w:w="4820" w:type="dxa"/>
            <w:tcBorders>
              <w:top w:val="nil"/>
              <w:bottom w:val="nil"/>
            </w:tcBorders>
          </w:tcPr>
          <w:p w14:paraId="1B4B64E3" w14:textId="77777777" w:rsidR="0038587B" w:rsidRPr="00D4657A" w:rsidRDefault="0038587B">
            <w:pPr>
              <w:spacing w:after="0" w:line="240" w:lineRule="auto"/>
              <w:ind w:left="33"/>
            </w:pPr>
            <w:r w:rsidRPr="00D4657A">
              <w:t>Trestní právo PLUS</w:t>
            </w:r>
          </w:p>
        </w:tc>
        <w:tc>
          <w:tcPr>
            <w:tcW w:w="3945" w:type="dxa"/>
            <w:tcBorders>
              <w:top w:val="nil"/>
              <w:bottom w:val="nil"/>
            </w:tcBorders>
          </w:tcPr>
          <w:p w14:paraId="366A0606" w14:textId="77777777" w:rsidR="0038587B" w:rsidRPr="00D4657A" w:rsidRDefault="0038587B">
            <w:pPr>
              <w:spacing w:after="0" w:line="240" w:lineRule="auto"/>
              <w:rPr>
                <w:rFonts w:eastAsia="Times New Roman" w:cs="Arial"/>
                <w:color w:val="000000"/>
              </w:rPr>
            </w:pPr>
          </w:p>
        </w:tc>
      </w:tr>
      <w:bookmarkEnd w:id="12"/>
    </w:tbl>
    <w:p w14:paraId="7792F750" w14:textId="77777777" w:rsidR="007B2A46" w:rsidRPr="00D4657A" w:rsidRDefault="007B2A46" w:rsidP="009A5267">
      <w:pPr>
        <w:ind w:right="260"/>
        <w:jc w:val="both"/>
        <w:rPr>
          <w:rFonts w:cs="Arial"/>
        </w:rPr>
      </w:pPr>
    </w:p>
    <w:p w14:paraId="6CBB49B7" w14:textId="77777777" w:rsidR="008B381C" w:rsidRPr="00D4657A" w:rsidRDefault="007B2A46" w:rsidP="008B381C">
      <w:pPr>
        <w:ind w:left="709" w:right="260"/>
        <w:jc w:val="both"/>
        <w:rPr>
          <w:rFonts w:cs="Arial"/>
        </w:rPr>
      </w:pPr>
      <w:r w:rsidRPr="00D4657A">
        <w:rPr>
          <w:rFonts w:cs="Arial"/>
        </w:rPr>
        <w:t>Užívající osoby jsou součástí společnosti uživatele viz bod 3.2. VOP</w:t>
      </w:r>
      <w:r w:rsidR="008B381C" w:rsidRPr="00D4657A">
        <w:rPr>
          <w:rFonts w:cs="Arial"/>
        </w:rPr>
        <w:t xml:space="preserve"> nebo součástí okresních soudů v jeho působnosti, a to: </w:t>
      </w:r>
    </w:p>
    <w:p w14:paraId="6807E4A5"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v Českých Budějovicích, Lidická 20, 371 06 České Budějovice</w:t>
      </w:r>
    </w:p>
    <w:p w14:paraId="11DB6ED4"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v Českém Krumlově, Linecká 284, 381 20 Český Krumlov</w:t>
      </w:r>
    </w:p>
    <w:p w14:paraId="2A37692C"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v Jindřichově Hradci, Klášterská 123/II, 377 28 Jindřichův Hradec</w:t>
      </w:r>
    </w:p>
    <w:p w14:paraId="2ACA92A1"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Pelhřimov, tř. Legií 876, 393 36 Pelhřimov</w:t>
      </w:r>
    </w:p>
    <w:p w14:paraId="3867F591"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Písek, Velké náměstí 121, 397 41 Písek</w:t>
      </w:r>
    </w:p>
    <w:p w14:paraId="074495AB"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v Prachaticích, Pivovarská 3, 383 18 Prachatice</w:t>
      </w:r>
    </w:p>
    <w:p w14:paraId="6D2E7A5D"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Strakonice, Smetanova 455, 386 23 Strakonice</w:t>
      </w:r>
    </w:p>
    <w:p w14:paraId="2B19394C" w14:textId="77777777" w:rsidR="008B381C" w:rsidRPr="00D4657A" w:rsidRDefault="008B381C" w:rsidP="008B381C">
      <w:pPr>
        <w:pStyle w:val="Odstavecseseznamem"/>
        <w:numPr>
          <w:ilvl w:val="0"/>
          <w:numId w:val="13"/>
        </w:numPr>
        <w:spacing w:after="0" w:line="240" w:lineRule="auto"/>
        <w:ind w:right="261"/>
        <w:jc w:val="both"/>
        <w:rPr>
          <w:rFonts w:cs="Arial"/>
        </w:rPr>
      </w:pPr>
      <w:r w:rsidRPr="00D4657A">
        <w:rPr>
          <w:rFonts w:cs="Arial"/>
        </w:rPr>
        <w:t>Okresního soudu v Táboře, nám. Mikoláše z Husí 43, 390 17 Tábor</w:t>
      </w:r>
    </w:p>
    <w:p w14:paraId="50A0C6AE" w14:textId="01B7E7AA" w:rsidR="007B2A46" w:rsidRPr="00D4657A" w:rsidRDefault="007B2A46" w:rsidP="008B381C">
      <w:pPr>
        <w:ind w:right="260"/>
        <w:jc w:val="both"/>
        <w:rPr>
          <w:rFonts w:cs="Arial"/>
        </w:rPr>
      </w:pPr>
    </w:p>
    <w:p w14:paraId="42F2D787" w14:textId="77777777" w:rsidR="007B2A46" w:rsidRPr="00D4657A"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sidRPr="00D4657A">
        <w:rPr>
          <w:rFonts w:cs="Arial"/>
          <w:b/>
        </w:rPr>
        <w:t>Předplatné období a odměna</w:t>
      </w:r>
    </w:p>
    <w:p w14:paraId="79433978" w14:textId="62A71F49" w:rsidR="007B2A46" w:rsidRPr="00D4657A" w:rsidRDefault="007B2A46" w:rsidP="007B2A46">
      <w:pPr>
        <w:pStyle w:val="Odstavecseseznamem"/>
        <w:spacing w:before="120" w:after="0" w:line="240" w:lineRule="auto"/>
        <w:ind w:left="709" w:right="260"/>
        <w:jc w:val="both"/>
        <w:rPr>
          <w:rFonts w:cs="Arial"/>
        </w:rPr>
      </w:pPr>
      <w:r w:rsidRPr="00D4657A">
        <w:rPr>
          <w:rFonts w:cs="Arial"/>
        </w:rPr>
        <w:t xml:space="preserve">Odměna je sjednána vždy pro období dvanácti po sobě jdoucích kalendářních měsíců (dále jen </w:t>
      </w:r>
      <w:r w:rsidRPr="00D4657A">
        <w:rPr>
          <w:rFonts w:cs="Arial"/>
          <w:b/>
        </w:rPr>
        <w:t>„období“</w:t>
      </w:r>
      <w:r w:rsidRPr="00D4657A">
        <w:rPr>
          <w:rFonts w:cs="Arial"/>
        </w:rPr>
        <w:t>). První období se sjednává od</w:t>
      </w:r>
      <w:r w:rsidRPr="00D4657A">
        <w:rPr>
          <w:rFonts w:cs="Arial"/>
          <w:b/>
        </w:rPr>
        <w:t xml:space="preserve"> </w:t>
      </w:r>
      <w:bookmarkStart w:id="14" w:name="datum_od"/>
      <w:bookmarkEnd w:id="14"/>
      <w:r w:rsidR="00840E2F" w:rsidRPr="00D4657A">
        <w:rPr>
          <w:rFonts w:cs="Arial"/>
          <w:b/>
        </w:rPr>
        <w:t>1. 1. 202</w:t>
      </w:r>
      <w:r w:rsidR="0038587B" w:rsidRPr="00D4657A">
        <w:rPr>
          <w:rFonts w:cs="Arial"/>
          <w:b/>
        </w:rPr>
        <w:t>5</w:t>
      </w:r>
      <w:r w:rsidRPr="00D4657A">
        <w:rPr>
          <w:rFonts w:cs="Arial"/>
          <w:b/>
        </w:rPr>
        <w:t xml:space="preserve"> </w:t>
      </w:r>
      <w:r w:rsidRPr="00D4657A">
        <w:rPr>
          <w:rFonts w:cs="Arial"/>
        </w:rPr>
        <w:t xml:space="preserve">do </w:t>
      </w:r>
      <w:bookmarkStart w:id="15" w:name="datum_do"/>
      <w:bookmarkEnd w:id="15"/>
      <w:r w:rsidR="00840E2F" w:rsidRPr="00D4657A">
        <w:rPr>
          <w:rFonts w:cs="Arial"/>
          <w:b/>
        </w:rPr>
        <w:t>31. 12. 202</w:t>
      </w:r>
      <w:r w:rsidR="0038587B" w:rsidRPr="00D4657A">
        <w:rPr>
          <w:rFonts w:cs="Arial"/>
          <w:b/>
        </w:rPr>
        <w:t>5</w:t>
      </w:r>
      <w:r w:rsidRPr="00D4657A">
        <w:rPr>
          <w:rFonts w:cs="Arial"/>
          <w:b/>
        </w:rPr>
        <w:t>.</w:t>
      </w:r>
    </w:p>
    <w:p w14:paraId="2300B239" w14:textId="1D61923B" w:rsidR="007B2A46" w:rsidRPr="00D4657A" w:rsidRDefault="007B2A46" w:rsidP="007B2A46">
      <w:pPr>
        <w:pStyle w:val="Odstavecseseznamem"/>
        <w:spacing w:before="120" w:after="0" w:line="240" w:lineRule="auto"/>
        <w:ind w:left="709" w:right="260"/>
        <w:jc w:val="both"/>
        <w:rPr>
          <w:rFonts w:cs="Arial"/>
        </w:rPr>
      </w:pPr>
      <w:r w:rsidRPr="00D4657A">
        <w:rPr>
          <w:rFonts w:cs="Arial"/>
        </w:rPr>
        <w:t xml:space="preserve">Odměna za </w:t>
      </w:r>
      <w:r w:rsidR="0038587B" w:rsidRPr="00D4657A">
        <w:rPr>
          <w:rFonts w:cs="Arial"/>
        </w:rPr>
        <w:t xml:space="preserve">první </w:t>
      </w:r>
      <w:r w:rsidRPr="00D4657A">
        <w:rPr>
          <w:rFonts w:cs="Arial"/>
        </w:rPr>
        <w:t>období činí</w:t>
      </w:r>
      <w:r w:rsidRPr="00D4657A">
        <w:rPr>
          <w:rFonts w:cs="Arial"/>
          <w:b/>
        </w:rPr>
        <w:t xml:space="preserve"> </w:t>
      </w:r>
      <w:bookmarkStart w:id="16" w:name="cena"/>
      <w:bookmarkEnd w:id="16"/>
      <w:r w:rsidR="00840E2F" w:rsidRPr="00D4657A">
        <w:rPr>
          <w:rFonts w:cs="Arial"/>
          <w:b/>
        </w:rPr>
        <w:t>776 090</w:t>
      </w:r>
      <w:r w:rsidRPr="00D4657A">
        <w:rPr>
          <w:rFonts w:cs="Arial"/>
          <w:b/>
        </w:rPr>
        <w:t xml:space="preserve"> Kč bez DPH</w:t>
      </w:r>
      <w:r w:rsidRPr="00D4657A">
        <w:rPr>
          <w:rFonts w:cs="Arial"/>
        </w:rPr>
        <w:t xml:space="preserve"> (dále jen </w:t>
      </w:r>
      <w:r w:rsidRPr="00D4657A">
        <w:rPr>
          <w:rFonts w:cs="Arial"/>
          <w:b/>
        </w:rPr>
        <w:t>„odměna“</w:t>
      </w:r>
      <w:r w:rsidRPr="00D4657A">
        <w:rPr>
          <w:rFonts w:cs="Arial"/>
        </w:rPr>
        <w:t xml:space="preserve">). Uživatel se zavazuje zároveň s odměnou uhradit DPH v zákonné výši. </w:t>
      </w:r>
    </w:p>
    <w:p w14:paraId="318D7909" w14:textId="213475A3" w:rsidR="0038587B" w:rsidRDefault="0038587B" w:rsidP="007B2A46">
      <w:pPr>
        <w:pStyle w:val="Odstavecseseznamem"/>
        <w:spacing w:before="120" w:after="0" w:line="240" w:lineRule="auto"/>
        <w:ind w:left="709" w:right="260"/>
        <w:jc w:val="both"/>
        <w:rPr>
          <w:rFonts w:cs="Arial"/>
        </w:rPr>
      </w:pPr>
      <w:r w:rsidRPr="00D4657A">
        <w:rPr>
          <w:rFonts w:cs="Arial"/>
        </w:rPr>
        <w:t>Smluvní strany se dohodly, že odměna za celé období trvání smlouvy tedy od 1.1.2025 do 31.5.2027 nepřesáhne částku 2 000 000 Kč bez DPH</w:t>
      </w:r>
      <w:r w:rsidR="003D7432" w:rsidRPr="00D4657A">
        <w:rPr>
          <w:rFonts w:cs="Arial"/>
        </w:rPr>
        <w:t>.</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23A9" w14:textId="77777777" w:rsidR="00450CD5" w:rsidRDefault="00450CD5" w:rsidP="00547186">
      <w:pPr>
        <w:spacing w:after="0" w:line="240" w:lineRule="auto"/>
      </w:pPr>
      <w:r>
        <w:separator/>
      </w:r>
    </w:p>
  </w:endnote>
  <w:endnote w:type="continuationSeparator" w:id="0">
    <w:p w14:paraId="1AD33FFB" w14:textId="77777777" w:rsidR="00450CD5" w:rsidRDefault="00450CD5" w:rsidP="00547186">
      <w:pPr>
        <w:spacing w:after="0" w:line="240" w:lineRule="auto"/>
      </w:pPr>
      <w:r>
        <w:continuationSeparator/>
      </w:r>
    </w:p>
  </w:endnote>
  <w:endnote w:type="continuationNotice" w:id="1">
    <w:p w14:paraId="7B2E063E" w14:textId="77777777" w:rsidR="00450CD5" w:rsidRDefault="00450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7349" w14:textId="77777777" w:rsidR="00450CD5" w:rsidRDefault="00450CD5" w:rsidP="00547186">
      <w:pPr>
        <w:spacing w:after="0" w:line="240" w:lineRule="auto"/>
      </w:pPr>
      <w:r>
        <w:separator/>
      </w:r>
    </w:p>
  </w:footnote>
  <w:footnote w:type="continuationSeparator" w:id="0">
    <w:p w14:paraId="302BF8B4" w14:textId="77777777" w:rsidR="00450CD5" w:rsidRDefault="00450CD5" w:rsidP="00547186">
      <w:pPr>
        <w:spacing w:after="0" w:line="240" w:lineRule="auto"/>
      </w:pPr>
      <w:r>
        <w:continuationSeparator/>
      </w:r>
    </w:p>
  </w:footnote>
  <w:footnote w:type="continuationNotice" w:id="1">
    <w:p w14:paraId="32ED2310" w14:textId="77777777" w:rsidR="00450CD5" w:rsidRDefault="00450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002" w14:textId="5960203B"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7" w:name="nazev_dokladu"/>
    <w:bookmarkEnd w:id="17"/>
    <w:r w:rsidR="00840E2F">
      <w:rPr>
        <w:rFonts w:ascii="Calibri Light" w:hAnsi="Calibri Light" w:cs="Calibri Light"/>
      </w:rPr>
      <w:t>SML_100856</w:t>
    </w:r>
    <w:r w:rsidR="007E3026">
      <w:rPr>
        <w:rFonts w:ascii="Calibri Light" w:hAnsi="Calibri Light" w:cs="Calibri Light"/>
      </w:rPr>
      <w:t>_</w:t>
    </w:r>
    <w:bookmarkStart w:id="18" w:name="smlouva_od"/>
    <w:bookmarkEnd w:id="18"/>
    <w:r w:rsidR="00840E2F">
      <w:rPr>
        <w:rFonts w:ascii="Calibri Light" w:hAnsi="Calibri Light" w:cs="Calibri Light"/>
      </w:rPr>
      <w:t>20</w:t>
    </w:r>
    <w:r w:rsidR="00DD48A5">
      <w:rPr>
        <w:rFonts w:ascii="Calibri Light" w:hAnsi="Calibri Light" w:cs="Calibri Light"/>
      </w:rPr>
      <w:t>2</w:t>
    </w:r>
    <w:r w:rsidR="00840E2F">
      <w:rPr>
        <w:rFonts w:ascii="Calibri Light" w:hAnsi="Calibri Light" w:cs="Calibri Light"/>
      </w:rPr>
      <w:t>50101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B24FBA"/>
    <w:multiLevelType w:val="hybridMultilevel"/>
    <w:tmpl w:val="A9546C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324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60CE1"/>
    <w:rsid w:val="000646EE"/>
    <w:rsid w:val="00073CC1"/>
    <w:rsid w:val="0007402A"/>
    <w:rsid w:val="00075B98"/>
    <w:rsid w:val="00083006"/>
    <w:rsid w:val="0008358C"/>
    <w:rsid w:val="00087C1D"/>
    <w:rsid w:val="000958FA"/>
    <w:rsid w:val="000A32D4"/>
    <w:rsid w:val="000E1505"/>
    <w:rsid w:val="000F78FE"/>
    <w:rsid w:val="00123ED6"/>
    <w:rsid w:val="001255B7"/>
    <w:rsid w:val="0012718F"/>
    <w:rsid w:val="0016325A"/>
    <w:rsid w:val="00165A38"/>
    <w:rsid w:val="00185244"/>
    <w:rsid w:val="001A0561"/>
    <w:rsid w:val="001A5FC9"/>
    <w:rsid w:val="001A7CBC"/>
    <w:rsid w:val="001B6172"/>
    <w:rsid w:val="001C2E48"/>
    <w:rsid w:val="001D4173"/>
    <w:rsid w:val="001D75FC"/>
    <w:rsid w:val="001F31C6"/>
    <w:rsid w:val="00225323"/>
    <w:rsid w:val="002268DD"/>
    <w:rsid w:val="002323F5"/>
    <w:rsid w:val="002364D6"/>
    <w:rsid w:val="0024353C"/>
    <w:rsid w:val="002537C0"/>
    <w:rsid w:val="0026351B"/>
    <w:rsid w:val="002671D7"/>
    <w:rsid w:val="00273172"/>
    <w:rsid w:val="00285F70"/>
    <w:rsid w:val="002A684C"/>
    <w:rsid w:val="002B3739"/>
    <w:rsid w:val="002B75C2"/>
    <w:rsid w:val="002D1CD4"/>
    <w:rsid w:val="002D4D1C"/>
    <w:rsid w:val="002E5EF0"/>
    <w:rsid w:val="002F7BFF"/>
    <w:rsid w:val="003058D5"/>
    <w:rsid w:val="00316444"/>
    <w:rsid w:val="00332D37"/>
    <w:rsid w:val="00337725"/>
    <w:rsid w:val="00337809"/>
    <w:rsid w:val="003404A2"/>
    <w:rsid w:val="00385314"/>
    <w:rsid w:val="0038587B"/>
    <w:rsid w:val="003A045F"/>
    <w:rsid w:val="003A1B08"/>
    <w:rsid w:val="003A22B2"/>
    <w:rsid w:val="003B026E"/>
    <w:rsid w:val="003B2487"/>
    <w:rsid w:val="003D7432"/>
    <w:rsid w:val="003E174B"/>
    <w:rsid w:val="003E3404"/>
    <w:rsid w:val="00403FD0"/>
    <w:rsid w:val="004079FF"/>
    <w:rsid w:val="00416EDE"/>
    <w:rsid w:val="00432847"/>
    <w:rsid w:val="00441449"/>
    <w:rsid w:val="00442E43"/>
    <w:rsid w:val="00446DE6"/>
    <w:rsid w:val="00447B09"/>
    <w:rsid w:val="00450CD5"/>
    <w:rsid w:val="0045695C"/>
    <w:rsid w:val="004655B7"/>
    <w:rsid w:val="00465810"/>
    <w:rsid w:val="00470B4F"/>
    <w:rsid w:val="004731C5"/>
    <w:rsid w:val="004961D4"/>
    <w:rsid w:val="004A73FE"/>
    <w:rsid w:val="004B1AE6"/>
    <w:rsid w:val="004E1CB3"/>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1A1C"/>
    <w:rsid w:val="005A46FA"/>
    <w:rsid w:val="005A7E99"/>
    <w:rsid w:val="005B0FD1"/>
    <w:rsid w:val="005C5FDE"/>
    <w:rsid w:val="005D4DF6"/>
    <w:rsid w:val="005E0650"/>
    <w:rsid w:val="005E15A9"/>
    <w:rsid w:val="005F75F1"/>
    <w:rsid w:val="00620707"/>
    <w:rsid w:val="00622111"/>
    <w:rsid w:val="006235BA"/>
    <w:rsid w:val="00627337"/>
    <w:rsid w:val="0063440D"/>
    <w:rsid w:val="00650429"/>
    <w:rsid w:val="006576F0"/>
    <w:rsid w:val="00665C3B"/>
    <w:rsid w:val="00665C84"/>
    <w:rsid w:val="00670E60"/>
    <w:rsid w:val="0067317B"/>
    <w:rsid w:val="0068609C"/>
    <w:rsid w:val="006861F0"/>
    <w:rsid w:val="00690122"/>
    <w:rsid w:val="006952EE"/>
    <w:rsid w:val="006A183E"/>
    <w:rsid w:val="006B19E0"/>
    <w:rsid w:val="006C0AAC"/>
    <w:rsid w:val="006C42F3"/>
    <w:rsid w:val="006C58B8"/>
    <w:rsid w:val="006D2859"/>
    <w:rsid w:val="006D7CFA"/>
    <w:rsid w:val="006E0E24"/>
    <w:rsid w:val="007115BE"/>
    <w:rsid w:val="00714B39"/>
    <w:rsid w:val="0072498A"/>
    <w:rsid w:val="00731AEF"/>
    <w:rsid w:val="00737ABB"/>
    <w:rsid w:val="00743083"/>
    <w:rsid w:val="007433D6"/>
    <w:rsid w:val="00745ED1"/>
    <w:rsid w:val="0074621D"/>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334F5"/>
    <w:rsid w:val="00840E2F"/>
    <w:rsid w:val="00842E9B"/>
    <w:rsid w:val="00843332"/>
    <w:rsid w:val="008452EE"/>
    <w:rsid w:val="00850616"/>
    <w:rsid w:val="00850834"/>
    <w:rsid w:val="008607AE"/>
    <w:rsid w:val="0086100B"/>
    <w:rsid w:val="00863293"/>
    <w:rsid w:val="00865718"/>
    <w:rsid w:val="00870341"/>
    <w:rsid w:val="00871D97"/>
    <w:rsid w:val="00877B9C"/>
    <w:rsid w:val="00890700"/>
    <w:rsid w:val="00892E12"/>
    <w:rsid w:val="00893F43"/>
    <w:rsid w:val="008949E6"/>
    <w:rsid w:val="008A276F"/>
    <w:rsid w:val="008A4A43"/>
    <w:rsid w:val="008A4DD4"/>
    <w:rsid w:val="008A77E9"/>
    <w:rsid w:val="008B381C"/>
    <w:rsid w:val="008B5365"/>
    <w:rsid w:val="008B5C8E"/>
    <w:rsid w:val="008B63D9"/>
    <w:rsid w:val="008C0362"/>
    <w:rsid w:val="008C436E"/>
    <w:rsid w:val="008E6381"/>
    <w:rsid w:val="008F467C"/>
    <w:rsid w:val="008F6C81"/>
    <w:rsid w:val="00906DF0"/>
    <w:rsid w:val="00911035"/>
    <w:rsid w:val="00924B06"/>
    <w:rsid w:val="009344E2"/>
    <w:rsid w:val="00934D79"/>
    <w:rsid w:val="00941963"/>
    <w:rsid w:val="00960A36"/>
    <w:rsid w:val="00967AF0"/>
    <w:rsid w:val="00972DB0"/>
    <w:rsid w:val="00973ADC"/>
    <w:rsid w:val="00974B34"/>
    <w:rsid w:val="0099383E"/>
    <w:rsid w:val="009A5267"/>
    <w:rsid w:val="009B1ECD"/>
    <w:rsid w:val="009B7175"/>
    <w:rsid w:val="009C276F"/>
    <w:rsid w:val="009D37E0"/>
    <w:rsid w:val="009F5AB5"/>
    <w:rsid w:val="009F7FF9"/>
    <w:rsid w:val="00A007AF"/>
    <w:rsid w:val="00A06019"/>
    <w:rsid w:val="00A14088"/>
    <w:rsid w:val="00A450EA"/>
    <w:rsid w:val="00A47FC6"/>
    <w:rsid w:val="00A5138B"/>
    <w:rsid w:val="00A51E0C"/>
    <w:rsid w:val="00A53ED8"/>
    <w:rsid w:val="00A60587"/>
    <w:rsid w:val="00A73906"/>
    <w:rsid w:val="00A8349D"/>
    <w:rsid w:val="00A84F96"/>
    <w:rsid w:val="00A90E77"/>
    <w:rsid w:val="00A928C1"/>
    <w:rsid w:val="00A94ACE"/>
    <w:rsid w:val="00AA05A6"/>
    <w:rsid w:val="00AA0EAF"/>
    <w:rsid w:val="00AA0FE3"/>
    <w:rsid w:val="00AA192F"/>
    <w:rsid w:val="00AA21C5"/>
    <w:rsid w:val="00AA527F"/>
    <w:rsid w:val="00AA5CD9"/>
    <w:rsid w:val="00AB4A05"/>
    <w:rsid w:val="00AC233F"/>
    <w:rsid w:val="00AE0052"/>
    <w:rsid w:val="00AE779F"/>
    <w:rsid w:val="00AF255F"/>
    <w:rsid w:val="00AF6F21"/>
    <w:rsid w:val="00B015EA"/>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21EE7"/>
    <w:rsid w:val="00C23EA3"/>
    <w:rsid w:val="00C344C2"/>
    <w:rsid w:val="00C35D51"/>
    <w:rsid w:val="00C41894"/>
    <w:rsid w:val="00C602EA"/>
    <w:rsid w:val="00C73B26"/>
    <w:rsid w:val="00C948D7"/>
    <w:rsid w:val="00C961AB"/>
    <w:rsid w:val="00C9638D"/>
    <w:rsid w:val="00CA2C61"/>
    <w:rsid w:val="00CA66FD"/>
    <w:rsid w:val="00CB23DE"/>
    <w:rsid w:val="00CD0709"/>
    <w:rsid w:val="00CF1D37"/>
    <w:rsid w:val="00CF7ABB"/>
    <w:rsid w:val="00D043C5"/>
    <w:rsid w:val="00D101AA"/>
    <w:rsid w:val="00D142FD"/>
    <w:rsid w:val="00D21AA3"/>
    <w:rsid w:val="00D25753"/>
    <w:rsid w:val="00D34D4F"/>
    <w:rsid w:val="00D4323F"/>
    <w:rsid w:val="00D4657A"/>
    <w:rsid w:val="00D55C0A"/>
    <w:rsid w:val="00D609FA"/>
    <w:rsid w:val="00D6440C"/>
    <w:rsid w:val="00D67A93"/>
    <w:rsid w:val="00D726FE"/>
    <w:rsid w:val="00D8019B"/>
    <w:rsid w:val="00D80A93"/>
    <w:rsid w:val="00D82BA6"/>
    <w:rsid w:val="00D86ECC"/>
    <w:rsid w:val="00D91793"/>
    <w:rsid w:val="00DA7888"/>
    <w:rsid w:val="00DD48A5"/>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3E05"/>
    <w:rsid w:val="00EA6936"/>
    <w:rsid w:val="00EC1E86"/>
    <w:rsid w:val="00ED67A5"/>
    <w:rsid w:val="00EE1A1A"/>
    <w:rsid w:val="00EE35FC"/>
    <w:rsid w:val="00EF3CDF"/>
    <w:rsid w:val="00F04D34"/>
    <w:rsid w:val="00F13846"/>
    <w:rsid w:val="00F23360"/>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74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ksoud.cbu.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E02A-3838-4EA4-9619-28F97F0B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1122</Words>
  <Characters>6623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Kramářová Linda Mgr.</cp:lastModifiedBy>
  <cp:revision>22</cp:revision>
  <cp:lastPrinted>2018-10-16T12:06:00Z</cp:lastPrinted>
  <dcterms:created xsi:type="dcterms:W3CDTF">2024-11-21T09:17:00Z</dcterms:created>
  <dcterms:modified xsi:type="dcterms:W3CDTF">2024-12-03T14:56:00Z</dcterms:modified>
</cp:coreProperties>
</file>