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4D" w:rsidRDefault="00410900">
      <w:pPr>
        <w:spacing w:before="128" w:line="425" w:lineRule="exact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5230600312</w:t>
      </w:r>
    </w:p>
    <w:p w:rsidR="00E3164D" w:rsidRDefault="00410900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3164D" w:rsidRDefault="00410900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3164D" w:rsidRDefault="00410900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E3164D" w:rsidRDefault="00E3164D">
      <w:pPr>
        <w:pStyle w:val="Zkladntext"/>
        <w:spacing w:before="7"/>
        <w:ind w:left="0"/>
        <w:jc w:val="left"/>
        <w:rPr>
          <w:sz w:val="34"/>
        </w:rPr>
      </w:pPr>
    </w:p>
    <w:p w:rsidR="00E3164D" w:rsidRDefault="00410900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3164D" w:rsidRDefault="00410900">
      <w:pPr>
        <w:pStyle w:val="Nadpis2"/>
        <w:spacing w:before="229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3164D" w:rsidRDefault="004109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E3164D" w:rsidRDefault="00410900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3164D" w:rsidRDefault="00410900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E3164D" w:rsidRDefault="0041090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3164D" w:rsidRDefault="004109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3164D" w:rsidRDefault="004109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E3164D" w:rsidRDefault="00410900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E3164D" w:rsidRDefault="00410900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E3164D" w:rsidRDefault="00410900">
      <w:pPr>
        <w:pStyle w:val="Nadpis2"/>
        <w:spacing w:before="229"/>
        <w:ind w:left="382"/>
        <w:jc w:val="left"/>
      </w:pPr>
      <w:r>
        <w:t>Selekta</w:t>
      </w:r>
      <w:r>
        <w:rPr>
          <w:spacing w:val="-2"/>
        </w:rPr>
        <w:t xml:space="preserve"> </w:t>
      </w:r>
      <w:r>
        <w:t>Pacov,</w:t>
      </w:r>
      <w:r>
        <w:rPr>
          <w:spacing w:val="-2"/>
        </w:rPr>
        <w:t xml:space="preserve"> </w:t>
      </w:r>
      <w:r>
        <w:t>a.s.</w:t>
      </w:r>
    </w:p>
    <w:p w:rsidR="00E3164D" w:rsidRDefault="00410900">
      <w:pPr>
        <w:pStyle w:val="Zkladntext"/>
        <w:ind w:left="382"/>
        <w:jc w:val="left"/>
      </w:pPr>
      <w:r>
        <w:t>obchodní</w:t>
      </w:r>
      <w:r>
        <w:rPr>
          <w:spacing w:val="20"/>
        </w:rPr>
        <w:t xml:space="preserve"> </w:t>
      </w:r>
      <w:r>
        <w:t>společnost</w:t>
      </w:r>
      <w:r>
        <w:rPr>
          <w:spacing w:val="19"/>
        </w:rPr>
        <w:t xml:space="preserve"> </w:t>
      </w:r>
      <w:r>
        <w:t>zapsaná</w:t>
      </w:r>
      <w:r>
        <w:rPr>
          <w:spacing w:val="2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22"/>
        </w:rPr>
        <w:t xml:space="preserve"> </w:t>
      </w:r>
      <w:r>
        <w:t>rejstříku</w:t>
      </w:r>
      <w:r>
        <w:rPr>
          <w:spacing w:val="20"/>
        </w:rPr>
        <w:t xml:space="preserve"> </w:t>
      </w:r>
      <w:r>
        <w:t>vedeném</w:t>
      </w:r>
      <w:r>
        <w:rPr>
          <w:spacing w:val="24"/>
        </w:rPr>
        <w:t xml:space="preserve"> </w:t>
      </w:r>
      <w:r>
        <w:t>Krajským</w:t>
      </w:r>
      <w:r>
        <w:rPr>
          <w:spacing w:val="21"/>
        </w:rPr>
        <w:t xml:space="preserve"> </w:t>
      </w:r>
      <w:r>
        <w:t>soudem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Českých</w:t>
      </w:r>
      <w:r>
        <w:rPr>
          <w:spacing w:val="21"/>
        </w:rPr>
        <w:t xml:space="preserve"> </w:t>
      </w:r>
      <w:r>
        <w:t>Budějovicích,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 561</w:t>
      </w:r>
    </w:p>
    <w:p w:rsidR="00E3164D" w:rsidRDefault="00410900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Starodvorská</w:t>
      </w:r>
      <w:r>
        <w:rPr>
          <w:spacing w:val="-4"/>
        </w:rPr>
        <w:t xml:space="preserve"> </w:t>
      </w:r>
      <w:r>
        <w:t>352,</w:t>
      </w:r>
      <w:r>
        <w:rPr>
          <w:spacing w:val="-4"/>
        </w:rPr>
        <w:t xml:space="preserve"> </w:t>
      </w:r>
      <w:r>
        <w:t>395</w:t>
      </w:r>
      <w:r>
        <w:rPr>
          <w:spacing w:val="-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Pacov</w:t>
      </w:r>
    </w:p>
    <w:p w:rsidR="00E3164D" w:rsidRDefault="00410900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47238399</w:t>
      </w:r>
    </w:p>
    <w:p w:rsidR="00E3164D" w:rsidRDefault="00410900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Josefem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představenstva</w:t>
      </w:r>
    </w:p>
    <w:p w:rsidR="00E3164D" w:rsidRDefault="004109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E3164D" w:rsidRDefault="004109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156913041/0600</w:t>
      </w:r>
    </w:p>
    <w:p w:rsidR="00E3164D" w:rsidRDefault="00410900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3164D" w:rsidRDefault="00E3164D">
      <w:pPr>
        <w:pStyle w:val="Zkladntext"/>
        <w:ind w:left="0"/>
        <w:jc w:val="left"/>
      </w:pPr>
    </w:p>
    <w:p w:rsidR="00E3164D" w:rsidRDefault="00410900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3164D" w:rsidRDefault="00E3164D">
      <w:pPr>
        <w:pStyle w:val="Zkladntext"/>
        <w:spacing w:before="1"/>
        <w:ind w:left="0"/>
        <w:jc w:val="left"/>
        <w:rPr>
          <w:sz w:val="36"/>
        </w:rPr>
      </w:pPr>
    </w:p>
    <w:p w:rsidR="00E3164D" w:rsidRDefault="00410900">
      <w:pPr>
        <w:pStyle w:val="Nadpis1"/>
      </w:pPr>
      <w:r>
        <w:t>I.</w:t>
      </w:r>
    </w:p>
    <w:p w:rsidR="00E3164D" w:rsidRDefault="00410900">
      <w:pPr>
        <w:pStyle w:val="Nadpis2"/>
        <w:spacing w:before="0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3164D" w:rsidRDefault="00E3164D">
      <w:pPr>
        <w:pStyle w:val="Zkladntext"/>
        <w:spacing w:before="12"/>
        <w:ind w:left="0"/>
        <w:jc w:val="left"/>
        <w:rPr>
          <w:b/>
          <w:sz w:val="17"/>
        </w:rPr>
      </w:pPr>
    </w:p>
    <w:p w:rsidR="00E3164D" w:rsidRDefault="004109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E3164D" w:rsidRDefault="00410900">
      <w:pPr>
        <w:pStyle w:val="Zkladntext"/>
        <w:spacing w:before="1"/>
        <w:ind w:right="128"/>
      </w:pPr>
      <w:r>
        <w:t>„Smlouva“) se uzavírá na základě Rozhodnutí ministra životního prostředí č. 5230600312 o poskytnutí</w:t>
      </w:r>
      <w:r>
        <w:rPr>
          <w:spacing w:val="1"/>
        </w:rPr>
        <w:t xml:space="preserve"> </w:t>
      </w:r>
      <w:r>
        <w:t>finančních prostředků ze Státního fondu životního prostředí ČR ze dne</w:t>
      </w:r>
      <w:r>
        <w:rPr>
          <w:spacing w:val="1"/>
        </w:rPr>
        <w:t xml:space="preserve"> </w:t>
      </w:r>
      <w:r>
        <w:t>23. 10. 2024 a Směrnice</w:t>
      </w:r>
      <w:r>
        <w:rPr>
          <w:spacing w:val="1"/>
        </w:rPr>
        <w:t xml:space="preserve"> </w:t>
      </w:r>
      <w:r>
        <w:t>Ministerstva životního prostředí č. 4/2015 o poskytování finan</w:t>
      </w:r>
      <w:r>
        <w:t>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E3164D" w:rsidRDefault="00410900">
      <w:pPr>
        <w:pStyle w:val="Zkladntext"/>
        <w:spacing w:before="2"/>
        <w:ind w:right="131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</w:t>
      </w:r>
      <w:r>
        <w:t>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E3164D" w:rsidRDefault="00410900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E3164D" w:rsidRDefault="00E3164D">
      <w:pPr>
        <w:jc w:val="both"/>
        <w:rPr>
          <w:sz w:val="20"/>
        </w:rPr>
        <w:sectPr w:rsidR="00E3164D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91" w:gutter="0"/>
          <w:pgNumType w:start="1"/>
          <w:cols w:space="708"/>
        </w:sectPr>
      </w:pPr>
    </w:p>
    <w:p w:rsidR="00E3164D" w:rsidRDefault="00410900">
      <w:pPr>
        <w:pStyle w:val="Odstavecseseznamem"/>
        <w:numPr>
          <w:ilvl w:val="0"/>
          <w:numId w:val="9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3164D" w:rsidRDefault="004109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3164D" w:rsidRDefault="00410900">
      <w:pPr>
        <w:pStyle w:val="Nadpis2"/>
        <w:spacing w:before="120"/>
        <w:ind w:left="2110"/>
        <w:jc w:val="both"/>
      </w:pPr>
      <w:r>
        <w:t>„Selekta</w:t>
      </w:r>
      <w:r>
        <w:rPr>
          <w:spacing w:val="-4"/>
        </w:rPr>
        <w:t xml:space="preserve"> </w:t>
      </w:r>
      <w:r>
        <w:t>Pacov,</w:t>
      </w:r>
      <w:r>
        <w:rPr>
          <w:spacing w:val="-4"/>
        </w:rPr>
        <w:t xml:space="preserve"> </w:t>
      </w:r>
      <w:r>
        <w:t>a.s. –</w:t>
      </w:r>
      <w:r>
        <w:rPr>
          <w:spacing w:val="-3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biologicky</w:t>
      </w:r>
      <w:r>
        <w:rPr>
          <w:spacing w:val="-5"/>
        </w:rPr>
        <w:t xml:space="preserve"> </w:t>
      </w:r>
      <w:r>
        <w:t>rozložitelného</w:t>
      </w:r>
      <w:r>
        <w:rPr>
          <w:spacing w:val="-3"/>
        </w:rPr>
        <w:t xml:space="preserve"> </w:t>
      </w:r>
      <w:r>
        <w:t>odpadu“</w:t>
      </w:r>
    </w:p>
    <w:p w:rsidR="00E3164D" w:rsidRDefault="0041090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E3164D" w:rsidRDefault="00410900">
      <w:pPr>
        <w:pStyle w:val="Odstavecseseznamem"/>
        <w:numPr>
          <w:ilvl w:val="0"/>
          <w:numId w:val="9"/>
        </w:numPr>
        <w:tabs>
          <w:tab w:val="left" w:pos="774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</w:t>
      </w:r>
      <w:r>
        <w:rPr>
          <w:spacing w:val="1"/>
          <w:sz w:val="20"/>
        </w:rPr>
        <w:t xml:space="preserve"> </w:t>
      </w:r>
      <w:r>
        <w:rPr>
          <w:sz w:val="20"/>
        </w:rPr>
        <w:t>kterým se v souladu s články 107 a 108 Smlouvy o fungování Evropské unie prohlašují určité kategorie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v odvětvích zemědělství a lesnictví a ve venkovských oblastech za slučitelné s vnitřním trhem,</w:t>
      </w:r>
      <w:r>
        <w:rPr>
          <w:spacing w:val="-53"/>
          <w:sz w:val="20"/>
        </w:rPr>
        <w:t xml:space="preserve"> </w:t>
      </w:r>
      <w:r>
        <w:rPr>
          <w:sz w:val="20"/>
        </w:rPr>
        <w:t>zveřejněném v Úředním věstníku EU dne 21. prosince 2</w:t>
      </w:r>
      <w:r>
        <w:rPr>
          <w:sz w:val="20"/>
        </w:rPr>
        <w:t>022 a jeho oznámením SA.108855 článek 14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„veřejná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2"/>
          <w:sz w:val="20"/>
        </w:rPr>
        <w:t xml:space="preserve"> </w:t>
      </w:r>
      <w:r>
        <w:rPr>
          <w:sz w:val="20"/>
        </w:rPr>
        <w:t>ABER“).</w:t>
      </w:r>
    </w:p>
    <w:p w:rsidR="00E3164D" w:rsidRDefault="00E3164D">
      <w:pPr>
        <w:pStyle w:val="Zkladntext"/>
        <w:spacing w:before="3"/>
        <w:ind w:left="0"/>
        <w:jc w:val="left"/>
        <w:rPr>
          <w:sz w:val="36"/>
        </w:rPr>
      </w:pPr>
    </w:p>
    <w:p w:rsidR="00E3164D" w:rsidRDefault="00410900">
      <w:pPr>
        <w:pStyle w:val="Nadpis1"/>
      </w:pPr>
      <w:r>
        <w:t>II.</w:t>
      </w:r>
    </w:p>
    <w:p w:rsidR="00E3164D" w:rsidRDefault="00410900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3164D" w:rsidRDefault="00E3164D">
      <w:pPr>
        <w:pStyle w:val="Zkladntext"/>
        <w:spacing w:before="12"/>
        <w:ind w:left="0"/>
        <w:jc w:val="left"/>
        <w:rPr>
          <w:b/>
          <w:sz w:val="17"/>
        </w:rPr>
      </w:pPr>
    </w:p>
    <w:p w:rsidR="00E3164D" w:rsidRDefault="004109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4"/>
          <w:sz w:val="20"/>
        </w:rPr>
        <w:t xml:space="preserve"> </w:t>
      </w:r>
      <w:r>
        <w:rPr>
          <w:sz w:val="20"/>
        </w:rPr>
        <w:t>poskytnout</w:t>
      </w:r>
      <w:r>
        <w:rPr>
          <w:spacing w:val="4"/>
          <w:sz w:val="20"/>
        </w:rPr>
        <w:t xml:space="preserve"> </w:t>
      </w:r>
      <w:r>
        <w:rPr>
          <w:sz w:val="20"/>
        </w:rPr>
        <w:t>příjemci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5"/>
          <w:sz w:val="20"/>
        </w:rPr>
        <w:t xml:space="preserve"> </w:t>
      </w:r>
      <w:r>
        <w:rPr>
          <w:sz w:val="20"/>
        </w:rPr>
        <w:t>dotace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903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304,65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(slovy:</w:t>
      </w:r>
    </w:p>
    <w:p w:rsidR="00E3164D" w:rsidRDefault="00410900">
      <w:pPr>
        <w:pStyle w:val="Zkladntext"/>
      </w:pPr>
      <w:r>
        <w:t>devět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 xml:space="preserve"> </w:t>
      </w:r>
      <w:r>
        <w:t>čtyři korun</w:t>
      </w:r>
      <w:r>
        <w:rPr>
          <w:spacing w:val="-1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haléřů).</w:t>
      </w:r>
    </w:p>
    <w:p w:rsidR="00E3164D" w:rsidRDefault="004109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505 507,75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E3164D" w:rsidRDefault="00410900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3164D" w:rsidRDefault="00410900">
      <w:pPr>
        <w:pStyle w:val="Odstavecseseznamem"/>
        <w:numPr>
          <w:ilvl w:val="0"/>
          <w:numId w:val="8"/>
        </w:numPr>
        <w:tabs>
          <w:tab w:val="left" w:pos="810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</w:t>
      </w:r>
      <w:r>
        <w:rPr>
          <w:sz w:val="20"/>
        </w:rPr>
        <w:t>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E3164D" w:rsidRDefault="004109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</w:t>
      </w:r>
      <w:r>
        <w:rPr>
          <w:spacing w:val="1"/>
          <w:sz w:val="20"/>
        </w:rPr>
        <w:t xml:space="preserve"> </w:t>
      </w:r>
      <w:r>
        <w:rPr>
          <w:sz w:val="20"/>
        </w:rPr>
        <w:t>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E3164D" w:rsidRDefault="004109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E3164D" w:rsidRDefault="00410900">
      <w:pPr>
        <w:pStyle w:val="Odstavecseseznamem"/>
        <w:numPr>
          <w:ilvl w:val="1"/>
          <w:numId w:val="8"/>
        </w:numPr>
        <w:tabs>
          <w:tab w:val="left" w:pos="810"/>
        </w:tabs>
        <w:ind w:right="127"/>
        <w:jc w:val="both"/>
        <w:rPr>
          <w:sz w:val="20"/>
        </w:rPr>
      </w:pPr>
      <w:r>
        <w:rPr>
          <w:sz w:val="20"/>
        </w:rPr>
        <w:t>publicitu projektu, nejvýše však</w:t>
      </w:r>
      <w:r>
        <w:rPr>
          <w:sz w:val="20"/>
        </w:rPr>
        <w:t xml:space="preserve">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Agendovém informačním systému Státního fondu životní</w:t>
      </w:r>
      <w:r>
        <w:rPr>
          <w:sz w:val="20"/>
        </w:rPr>
        <w:t>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E3164D" w:rsidRDefault="00410900">
      <w:pPr>
        <w:pStyle w:val="Odstavecseseznamem"/>
        <w:numPr>
          <w:ilvl w:val="1"/>
          <w:numId w:val="8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E3164D" w:rsidRDefault="00410900">
      <w:pPr>
        <w:pStyle w:val="Odstavecseseznamem"/>
        <w:numPr>
          <w:ilvl w:val="1"/>
          <w:numId w:val="8"/>
        </w:numPr>
        <w:tabs>
          <w:tab w:val="left" w:pos="809"/>
          <w:tab w:val="left" w:pos="810"/>
        </w:tabs>
        <w:ind w:right="13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7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1"/>
          <w:sz w:val="20"/>
        </w:rPr>
        <w:t xml:space="preserve"> </w:t>
      </w:r>
      <w:r>
        <w:rPr>
          <w:sz w:val="20"/>
        </w:rPr>
        <w:t>B či C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E3164D" w:rsidRDefault="00410900">
      <w:pPr>
        <w:pStyle w:val="Odstavecseseznamem"/>
        <w:numPr>
          <w:ilvl w:val="0"/>
          <w:numId w:val="8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3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6"/>
          <w:sz w:val="20"/>
        </w:rPr>
        <w:t xml:space="preserve"> </w:t>
      </w:r>
      <w:r>
        <w:rPr>
          <w:sz w:val="20"/>
        </w:rPr>
        <w:t>nich</w:t>
      </w:r>
      <w:r>
        <w:rPr>
          <w:spacing w:val="34"/>
          <w:sz w:val="20"/>
        </w:rPr>
        <w:t xml:space="preserve"> </w:t>
      </w:r>
      <w:r>
        <w:rPr>
          <w:sz w:val="20"/>
        </w:rPr>
        <w:t>odvozené</w:t>
      </w:r>
      <w:r>
        <w:rPr>
          <w:spacing w:val="33"/>
          <w:sz w:val="20"/>
        </w:rPr>
        <w:t xml:space="preserve"> </w:t>
      </w:r>
      <w:r>
        <w:rPr>
          <w:sz w:val="20"/>
        </w:rPr>
        <w:t>výše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vycházet</w:t>
      </w:r>
      <w:r>
        <w:rPr>
          <w:spacing w:val="34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znění</w:t>
      </w:r>
    </w:p>
    <w:p w:rsidR="00E3164D" w:rsidRDefault="00E3164D">
      <w:pPr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410900">
      <w:pPr>
        <w:pStyle w:val="Zkladntext"/>
        <w:spacing w:before="128"/>
      </w:pPr>
      <w:r>
        <w:lastRenderedPageBreak/>
        <w:t>článku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Výzvy platné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3164D" w:rsidRDefault="00E3164D">
      <w:pPr>
        <w:pStyle w:val="Zkladntext"/>
        <w:spacing w:before="12"/>
        <w:ind w:left="0"/>
        <w:jc w:val="left"/>
        <w:rPr>
          <w:sz w:val="35"/>
        </w:rPr>
      </w:pPr>
    </w:p>
    <w:p w:rsidR="00E3164D" w:rsidRDefault="00410900">
      <w:pPr>
        <w:pStyle w:val="Nadpis1"/>
        <w:ind w:right="1051"/>
      </w:pPr>
      <w:r>
        <w:t>III.</w:t>
      </w:r>
    </w:p>
    <w:p w:rsidR="00E3164D" w:rsidRDefault="00410900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E3164D" w:rsidRDefault="00E3164D">
      <w:pPr>
        <w:pStyle w:val="Zkladntext"/>
        <w:spacing w:before="1"/>
        <w:ind w:left="0"/>
        <w:jc w:val="left"/>
        <w:rPr>
          <w:b/>
          <w:sz w:val="18"/>
        </w:rPr>
      </w:pP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E3164D" w:rsidRDefault="00410900">
      <w:pPr>
        <w:pStyle w:val="Zkladntext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investic a neinvestic </w:t>
      </w:r>
      <w:r>
        <w:rPr>
          <w:sz w:val="20"/>
        </w:rPr>
        <w:t>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</w:t>
      </w:r>
      <w:r>
        <w:rPr>
          <w:sz w:val="20"/>
        </w:rPr>
        <w:t>ceptuje.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</w:t>
      </w:r>
      <w:r>
        <w:rPr>
          <w:sz w:val="20"/>
        </w:rPr>
        <w:t>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E3164D" w:rsidRDefault="00E3164D">
      <w:pPr>
        <w:jc w:val="both"/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410900">
      <w:pPr>
        <w:pStyle w:val="Odstavecseseznamem"/>
        <w:numPr>
          <w:ilvl w:val="0"/>
          <w:numId w:val="7"/>
        </w:numPr>
        <w:tabs>
          <w:tab w:val="left" w:pos="810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E3164D" w:rsidRDefault="00E3164D">
      <w:pPr>
        <w:pStyle w:val="Zkladntext"/>
        <w:spacing w:before="7"/>
        <w:ind w:left="0"/>
        <w:jc w:val="left"/>
        <w:rPr>
          <w:sz w:val="28"/>
        </w:rPr>
      </w:pPr>
    </w:p>
    <w:p w:rsidR="00E3164D" w:rsidRDefault="00E3164D">
      <w:pPr>
        <w:rPr>
          <w:sz w:val="28"/>
        </w:rPr>
        <w:sectPr w:rsidR="00E3164D">
          <w:pgSz w:w="12240" w:h="15840"/>
          <w:pgMar w:top="1560" w:right="1000" w:bottom="1640" w:left="1320" w:header="569" w:footer="1391" w:gutter="0"/>
          <w:cols w:space="708"/>
        </w:sectPr>
      </w:pP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4109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E3164D" w:rsidRDefault="00410900">
      <w:pPr>
        <w:spacing w:before="99"/>
        <w:ind w:left="108" w:right="230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3164D" w:rsidRDefault="00410900">
      <w:pPr>
        <w:pStyle w:val="Nadpis2"/>
        <w:ind w:left="108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3164D" w:rsidRDefault="00E3164D">
      <w:pPr>
        <w:sectPr w:rsidR="00E3164D">
          <w:type w:val="continuous"/>
          <w:pgSz w:w="12240" w:h="15840"/>
          <w:pgMar w:top="1560" w:right="1000" w:bottom="1580" w:left="1320" w:header="569" w:footer="1391" w:gutter="0"/>
          <w:cols w:num="2" w:space="708" w:equalWidth="0">
            <w:col w:w="2410" w:space="40"/>
            <w:col w:w="7470"/>
          </w:cols>
        </w:sectPr>
      </w:pP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18"/>
        <w:ind w:right="138"/>
        <w:rPr>
          <w:sz w:val="20"/>
        </w:rPr>
      </w:pPr>
      <w:r>
        <w:rPr>
          <w:sz w:val="20"/>
        </w:rPr>
        <w:t>akci provede podle Fondem odsouhlaseného popisu realizace projektu a podrobného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ind w:right="131"/>
        <w:rPr>
          <w:sz w:val="20"/>
        </w:rPr>
      </w:pPr>
      <w:r>
        <w:rPr>
          <w:sz w:val="20"/>
        </w:rPr>
        <w:t>v rámci realizace projektu pořídí zaříze</w:t>
      </w:r>
      <w:r>
        <w:rPr>
          <w:sz w:val="20"/>
        </w:rPr>
        <w:t>ní pro zapravování kompostu do zemědělské půdy v okrese</w:t>
      </w:r>
      <w:r>
        <w:rPr>
          <w:spacing w:val="1"/>
          <w:sz w:val="20"/>
        </w:rPr>
        <w:t xml:space="preserve"> </w:t>
      </w:r>
      <w:r>
        <w:rPr>
          <w:sz w:val="20"/>
        </w:rPr>
        <w:t>Pelhřimov a tím následně vytvoří roční kapacitu pro zapravení kompostu ve výši 450,00 t a doloží</w:t>
      </w:r>
      <w:r>
        <w:rPr>
          <w:spacing w:val="1"/>
          <w:sz w:val="20"/>
        </w:rPr>
        <w:t xml:space="preserve"> </w:t>
      </w:r>
      <w:r>
        <w:rPr>
          <w:sz w:val="20"/>
        </w:rPr>
        <w:t>Fondu k datu závěrečného vyhodnocení akce (dále jen „ZVA“) výstupy projektu, tj.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volení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provozu</w:t>
      </w:r>
      <w:r>
        <w:rPr>
          <w:spacing w:val="2"/>
          <w:sz w:val="20"/>
        </w:rPr>
        <w:t xml:space="preserve"> </w:t>
      </w:r>
      <w:r>
        <w:rPr>
          <w:sz w:val="20"/>
        </w:rPr>
        <w:t>(popř.</w:t>
      </w:r>
      <w:r>
        <w:rPr>
          <w:spacing w:val="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39"/>
        <w:rPr>
          <w:sz w:val="20"/>
        </w:rPr>
      </w:pPr>
      <w:r>
        <w:rPr>
          <w:sz w:val="20"/>
        </w:rPr>
        <w:t>bude dodržovat ustanovení Směrnice MŽP, Směrnice MŽP NPO a Výzvy pro podporované aktivity</w:t>
      </w:r>
      <w:r>
        <w:rPr>
          <w:spacing w:val="1"/>
          <w:sz w:val="20"/>
        </w:rPr>
        <w:t xml:space="preserve"> </w:t>
      </w:r>
      <w:r>
        <w:rPr>
          <w:sz w:val="20"/>
        </w:rPr>
        <w:t>A,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34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1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aplikovaná</w:t>
      </w:r>
      <w:r>
        <w:rPr>
          <w:spacing w:val="1"/>
          <w:sz w:val="20"/>
        </w:rPr>
        <w:t xml:space="preserve"> </w:t>
      </w:r>
      <w:r>
        <w:rPr>
          <w:sz w:val="20"/>
        </w:rPr>
        <w:t>dávka</w:t>
      </w:r>
      <w:r>
        <w:rPr>
          <w:spacing w:val="1"/>
          <w:sz w:val="20"/>
        </w:rPr>
        <w:t xml:space="preserve"> </w:t>
      </w:r>
      <w:r>
        <w:rPr>
          <w:sz w:val="20"/>
        </w:rPr>
        <w:t>kompostu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doby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činit 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ind w:right="131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účel,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</w:t>
      </w:r>
      <w:r>
        <w:rPr>
          <w:spacing w:val="3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18"/>
        <w:ind w:right="131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8"/>
          <w:sz w:val="20"/>
        </w:rPr>
        <w:t xml:space="preserve"> </w:t>
      </w:r>
      <w:r>
        <w:rPr>
          <w:sz w:val="20"/>
        </w:rPr>
        <w:t>aktivity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tedy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52"/>
          <w:sz w:val="20"/>
        </w:rPr>
        <w:t xml:space="preserve"> </w:t>
      </w:r>
      <w:r>
        <w:rPr>
          <w:sz w:val="20"/>
        </w:rPr>
        <w:t>5 let od ukončení realizace projektu, aplikovat kompost a/nebo digestát odpadového původu 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156/1998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hnojivech,</w:t>
      </w:r>
      <w:r>
        <w:rPr>
          <w:spacing w:val="1"/>
          <w:sz w:val="20"/>
        </w:rPr>
        <w:t xml:space="preserve"> </w:t>
      </w:r>
      <w:r>
        <w:rPr>
          <w:sz w:val="20"/>
        </w:rPr>
        <w:t>pomocných</w:t>
      </w:r>
      <w:r>
        <w:rPr>
          <w:spacing w:val="1"/>
          <w:sz w:val="20"/>
        </w:rPr>
        <w:t xml:space="preserve"> </w:t>
      </w:r>
      <w:r>
        <w:rPr>
          <w:sz w:val="20"/>
        </w:rPr>
        <w:t>půdních</w:t>
      </w:r>
      <w:r>
        <w:rPr>
          <w:spacing w:val="1"/>
          <w:sz w:val="20"/>
        </w:rPr>
        <w:t xml:space="preserve"> </w:t>
      </w:r>
      <w:r>
        <w:rPr>
          <w:sz w:val="20"/>
        </w:rPr>
        <w:t>látkách,</w:t>
      </w:r>
      <w:r>
        <w:rPr>
          <w:spacing w:val="1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1"/>
          <w:sz w:val="20"/>
        </w:rPr>
        <w:t xml:space="preserve"> </w:t>
      </w:r>
      <w:r>
        <w:rPr>
          <w:sz w:val="20"/>
        </w:rPr>
        <w:t>biostimulantech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substrátech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-8"/>
          <w:sz w:val="20"/>
        </w:rPr>
        <w:t xml:space="preserve"> </w:t>
      </w:r>
      <w:r>
        <w:rPr>
          <w:sz w:val="20"/>
        </w:rPr>
        <w:t>zkoušení</w:t>
      </w:r>
      <w:r>
        <w:rPr>
          <w:spacing w:val="-9"/>
          <w:sz w:val="20"/>
        </w:rPr>
        <w:t xml:space="preserve"> </w:t>
      </w:r>
      <w:r>
        <w:rPr>
          <w:sz w:val="20"/>
        </w:rPr>
        <w:t>zemědělských</w:t>
      </w:r>
      <w:r>
        <w:rPr>
          <w:spacing w:val="-9"/>
          <w:sz w:val="20"/>
        </w:rPr>
        <w:t xml:space="preserve"> </w:t>
      </w:r>
      <w:r>
        <w:rPr>
          <w:sz w:val="20"/>
        </w:rPr>
        <w:t>půd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hnojivech),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a související legislativou na zemědělský půdní fond (podle § 3 písm. a) 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vlády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2"/>
          <w:sz w:val="20"/>
        </w:rPr>
        <w:t xml:space="preserve"> </w:t>
      </w:r>
      <w:r>
        <w:rPr>
          <w:sz w:val="20"/>
        </w:rPr>
        <w:t>307/2014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stanovení</w:t>
      </w:r>
      <w:r>
        <w:rPr>
          <w:spacing w:val="12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12"/>
          <w:sz w:val="20"/>
        </w:rPr>
        <w:t xml:space="preserve"> </w:t>
      </w:r>
      <w:r>
        <w:rPr>
          <w:sz w:val="20"/>
        </w:rPr>
        <w:t>evid</w:t>
      </w:r>
      <w:r>
        <w:rPr>
          <w:sz w:val="20"/>
        </w:rPr>
        <w:t>ence</w:t>
      </w:r>
      <w:r>
        <w:rPr>
          <w:spacing w:val="11"/>
          <w:sz w:val="20"/>
        </w:rPr>
        <w:t xml:space="preserve"> </w:t>
      </w:r>
      <w:r>
        <w:rPr>
          <w:sz w:val="20"/>
        </w:rPr>
        <w:t>využití</w:t>
      </w:r>
      <w:r>
        <w:rPr>
          <w:spacing w:val="12"/>
          <w:sz w:val="20"/>
        </w:rPr>
        <w:t xml:space="preserve"> </w:t>
      </w:r>
      <w:r>
        <w:rPr>
          <w:sz w:val="20"/>
        </w:rPr>
        <w:t>půdy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12"/>
          <w:sz w:val="20"/>
        </w:rPr>
        <w:t xml:space="preserve"> </w:t>
      </w:r>
      <w:r>
        <w:rPr>
          <w:sz w:val="20"/>
        </w:rPr>
        <w:t>vztahů,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1"/>
          <w:sz w:val="20"/>
        </w:rPr>
        <w:t xml:space="preserve"> </w:t>
      </w:r>
      <w:r>
        <w:rPr>
          <w:sz w:val="20"/>
        </w:rPr>
        <w:t>znění),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ročně v</w:t>
      </w:r>
      <w:r>
        <w:rPr>
          <w:spacing w:val="-2"/>
          <w:sz w:val="20"/>
        </w:rPr>
        <w:t xml:space="preserve"> </w:t>
      </w:r>
      <w:r>
        <w:rPr>
          <w:sz w:val="20"/>
        </w:rPr>
        <w:t>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závazného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písmeni</w:t>
      </w:r>
      <w:r>
        <w:rPr>
          <w:spacing w:val="-2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odrážce</w:t>
      </w:r>
      <w:r>
        <w:rPr>
          <w:spacing w:val="-3"/>
          <w:sz w:val="20"/>
        </w:rPr>
        <w:t xml:space="preserve"> </w:t>
      </w:r>
      <w:r>
        <w:rPr>
          <w:sz w:val="20"/>
        </w:rPr>
        <w:t>druhé,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ind w:right="131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0"/>
          <w:sz w:val="20"/>
        </w:rPr>
        <w:t xml:space="preserve"> </w:t>
      </w:r>
      <w:r>
        <w:rPr>
          <w:sz w:val="20"/>
        </w:rPr>
        <w:t>aktivity</w:t>
      </w:r>
      <w:r>
        <w:rPr>
          <w:spacing w:val="-10"/>
          <w:sz w:val="20"/>
        </w:rPr>
        <w:t xml:space="preserve"> </w:t>
      </w:r>
      <w:r>
        <w:rPr>
          <w:sz w:val="20"/>
        </w:rPr>
        <w:t>C</w:t>
      </w:r>
      <w:r>
        <w:rPr>
          <w:spacing w:val="-8"/>
          <w:sz w:val="20"/>
        </w:rPr>
        <w:t xml:space="preserve"> </w:t>
      </w:r>
      <w:r>
        <w:rPr>
          <w:sz w:val="20"/>
        </w:rPr>
        <w:t>Výzvy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0"/>
          <w:sz w:val="20"/>
        </w:rPr>
        <w:t xml:space="preserve"> </w:t>
      </w:r>
      <w:r>
        <w:rPr>
          <w:sz w:val="20"/>
        </w:rPr>
        <w:t>tedy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5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projektu,</w:t>
      </w:r>
      <w:r>
        <w:rPr>
          <w:spacing w:val="-2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-5"/>
          <w:sz w:val="20"/>
        </w:rPr>
        <w:t xml:space="preserve"> </w:t>
      </w:r>
      <w:r>
        <w:rPr>
          <w:sz w:val="20"/>
        </w:rPr>
        <w:t>biologicky</w:t>
      </w:r>
      <w:r>
        <w:rPr>
          <w:spacing w:val="-5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-5"/>
          <w:sz w:val="20"/>
        </w:rPr>
        <w:t xml:space="preserve"> </w:t>
      </w:r>
      <w:r>
        <w:rPr>
          <w:sz w:val="20"/>
        </w:rPr>
        <w:t>komunální</w:t>
      </w:r>
      <w:r>
        <w:rPr>
          <w:spacing w:val="-5"/>
          <w:sz w:val="20"/>
        </w:rPr>
        <w:t xml:space="preserve"> </w:t>
      </w:r>
      <w:r>
        <w:rPr>
          <w:sz w:val="20"/>
        </w:rPr>
        <w:t>odpad</w:t>
      </w:r>
      <w:r>
        <w:rPr>
          <w:spacing w:val="-4"/>
          <w:sz w:val="20"/>
        </w:rPr>
        <w:t xml:space="preserve"> </w:t>
      </w:r>
      <w:r>
        <w:rPr>
          <w:sz w:val="20"/>
        </w:rPr>
        <w:t>(rostlinné</w:t>
      </w:r>
      <w:r>
        <w:rPr>
          <w:spacing w:val="-5"/>
          <w:sz w:val="20"/>
        </w:rPr>
        <w:t xml:space="preserve"> </w:t>
      </w:r>
      <w:r>
        <w:rPr>
          <w:sz w:val="20"/>
        </w:rPr>
        <w:t>zbytky</w:t>
      </w:r>
      <w:r>
        <w:rPr>
          <w:spacing w:val="-53"/>
          <w:sz w:val="20"/>
        </w:rPr>
        <w:t xml:space="preserve"> </w:t>
      </w:r>
      <w:r>
        <w:rPr>
          <w:sz w:val="20"/>
        </w:rPr>
        <w:t>z údržby zeleně a zahrad v případě komunitních kompostáren, případně kal z komunálních 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digestát</w:t>
      </w:r>
      <w:r>
        <w:rPr>
          <w:spacing w:val="1"/>
          <w:sz w:val="20"/>
        </w:rPr>
        <w:t xml:space="preserve"> </w:t>
      </w:r>
      <w:r>
        <w:rPr>
          <w:sz w:val="20"/>
        </w:rPr>
        <w:t>z odpadových</w:t>
      </w:r>
      <w:r>
        <w:rPr>
          <w:spacing w:val="1"/>
          <w:sz w:val="20"/>
        </w:rPr>
        <w:t xml:space="preserve"> </w:t>
      </w:r>
      <w:r>
        <w:rPr>
          <w:sz w:val="20"/>
        </w:rPr>
        <w:t>bioplynových</w:t>
      </w:r>
      <w:r>
        <w:rPr>
          <w:spacing w:val="1"/>
          <w:sz w:val="20"/>
        </w:rPr>
        <w:t xml:space="preserve"> </w:t>
      </w:r>
      <w:r>
        <w:rPr>
          <w:sz w:val="20"/>
        </w:rPr>
        <w:t>stanic),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ročně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množství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závazného</w:t>
      </w:r>
      <w:r>
        <w:rPr>
          <w:spacing w:val="1"/>
          <w:sz w:val="20"/>
        </w:rPr>
        <w:t xml:space="preserve"> </w:t>
      </w:r>
      <w:r>
        <w:rPr>
          <w:sz w:val="20"/>
        </w:rPr>
        <w:t>indikátoru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písmeni</w:t>
      </w:r>
      <w:r>
        <w:rPr>
          <w:spacing w:val="3"/>
          <w:sz w:val="20"/>
        </w:rPr>
        <w:t xml:space="preserve"> </w:t>
      </w:r>
      <w:r>
        <w:rPr>
          <w:sz w:val="20"/>
        </w:rPr>
        <w:t>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38"/>
        <w:rPr>
          <w:sz w:val="20"/>
        </w:rPr>
      </w:pPr>
      <w:r>
        <w:rPr>
          <w:sz w:val="20"/>
        </w:rPr>
        <w:t>bude po dobu udržitelnosti (počínaje měsícem ukončení realizace projektu) předkládat Fondu 1x</w:t>
      </w:r>
      <w:r>
        <w:rPr>
          <w:spacing w:val="1"/>
          <w:sz w:val="20"/>
        </w:rPr>
        <w:t xml:space="preserve"> </w:t>
      </w:r>
      <w:r>
        <w:rPr>
          <w:sz w:val="20"/>
        </w:rPr>
        <w:t>ročně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1"/>
          <w:sz w:val="20"/>
        </w:rPr>
        <w:t xml:space="preserve"> </w:t>
      </w:r>
      <w:r>
        <w:rPr>
          <w:sz w:val="20"/>
        </w:rPr>
        <w:t>zprávy,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kterých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Výzvou a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 Smlouvou,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ind w:right="131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daních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příjmů,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8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Výzvy</w:t>
      </w:r>
      <w:r>
        <w:rPr>
          <w:spacing w:val="-5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"/>
          <w:sz w:val="20"/>
        </w:rPr>
        <w:t xml:space="preserve"> </w:t>
      </w:r>
      <w:r>
        <w:rPr>
          <w:sz w:val="20"/>
        </w:rPr>
        <w:t>osmé,</w:t>
      </w:r>
    </w:p>
    <w:p w:rsidR="00E3164D" w:rsidRDefault="00E3164D">
      <w:pPr>
        <w:jc w:val="both"/>
        <w:rPr>
          <w:sz w:val="20"/>
        </w:rPr>
        <w:sectPr w:rsidR="00E3164D">
          <w:type w:val="continuous"/>
          <w:pgSz w:w="12240" w:h="15840"/>
          <w:pgMar w:top="1560" w:right="1000" w:bottom="1580" w:left="1320" w:header="569" w:footer="1391" w:gutter="0"/>
          <w:cols w:space="708"/>
        </w:sectPr>
      </w:pP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8"/>
        <w:ind w:right="134"/>
        <w:rPr>
          <w:sz w:val="20"/>
        </w:rPr>
      </w:pPr>
      <w:r>
        <w:rPr>
          <w:sz w:val="20"/>
        </w:rPr>
        <w:lastRenderedPageBreak/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čerpat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stejné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1"/>
          <w:sz w:val="20"/>
        </w:rPr>
        <w:t xml:space="preserve"> </w:t>
      </w:r>
      <w:r>
        <w:rPr>
          <w:sz w:val="20"/>
        </w:rPr>
        <w:t>výdaje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části</w:t>
      </w:r>
      <w:r>
        <w:rPr>
          <w:spacing w:val="-11"/>
          <w:sz w:val="20"/>
        </w:rPr>
        <w:t xml:space="preserve"> </w:t>
      </w:r>
      <w:r>
        <w:rPr>
          <w:sz w:val="20"/>
        </w:rPr>
        <w:t>jinou</w:t>
      </w:r>
      <w:r>
        <w:rPr>
          <w:spacing w:val="-1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52"/>
          <w:sz w:val="20"/>
        </w:rPr>
        <w:t xml:space="preserve"> </w:t>
      </w:r>
      <w:r>
        <w:rPr>
          <w:sz w:val="20"/>
        </w:rPr>
        <w:t>odst. 1 Smlouvy o fungování Evropské unie, podporu z prostředků Unie, které centrálně spravují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orgány,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jiné</w:t>
      </w:r>
      <w:r>
        <w:rPr>
          <w:spacing w:val="-12"/>
          <w:sz w:val="20"/>
        </w:rPr>
        <w:t xml:space="preserve"> </w:t>
      </w:r>
      <w:r>
        <w:rPr>
          <w:sz w:val="20"/>
        </w:rPr>
        <w:t>subjekty</w:t>
      </w:r>
      <w:r>
        <w:rPr>
          <w:spacing w:val="-13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13"/>
          <w:sz w:val="20"/>
        </w:rPr>
        <w:t xml:space="preserve"> </w:t>
      </w:r>
      <w:r>
        <w:rPr>
          <w:sz w:val="20"/>
        </w:rPr>
        <w:t>přímo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pacing w:val="-12"/>
          <w:sz w:val="20"/>
        </w:rPr>
        <w:t xml:space="preserve"> </w:t>
      </w:r>
      <w:r>
        <w:rPr>
          <w:sz w:val="20"/>
        </w:rPr>
        <w:t>kontrolou</w:t>
      </w:r>
      <w:r>
        <w:rPr>
          <w:spacing w:val="-5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8"/>
          <w:sz w:val="20"/>
        </w:rPr>
        <w:t xml:space="preserve"> </w:t>
      </w:r>
      <w:r>
        <w:rPr>
          <w:sz w:val="20"/>
        </w:rPr>
        <w:t>států,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státního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režimu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minimis,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19"/>
        <w:ind w:right="136"/>
        <w:rPr>
          <w:sz w:val="20"/>
        </w:rPr>
      </w:pPr>
      <w:r>
        <w:rPr>
          <w:sz w:val="20"/>
        </w:rPr>
        <w:t>v případě zapojení dalších veřejných spolufinancujících subjektů do financování projektu, 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 jehož je projekt</w:t>
      </w:r>
      <w:r>
        <w:rPr>
          <w:sz w:val="20"/>
        </w:rPr>
        <w:t xml:space="preserve"> součástí, bude postupovat v souladu se zněním obecných podmínek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odrážce dvanácté Výzvy,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19"/>
        <w:ind w:right="132"/>
        <w:rPr>
          <w:sz w:val="20"/>
        </w:rPr>
      </w:pPr>
      <w:r>
        <w:rPr>
          <w:sz w:val="20"/>
        </w:rPr>
        <w:t>v případě, že je konečným příjemcem finančních prostředků podle unijních nebo vnitrostátních</w:t>
      </w:r>
      <w:r>
        <w:rPr>
          <w:spacing w:val="1"/>
          <w:sz w:val="20"/>
        </w:rPr>
        <w:t xml:space="preserve"> </w:t>
      </w:r>
      <w:r>
        <w:rPr>
          <w:sz w:val="20"/>
        </w:rPr>
        <w:t>právních předpisů o zadávání veřejných zakázek zadavatel, kdy zad</w:t>
      </w:r>
      <w:r>
        <w:rPr>
          <w:sz w:val="20"/>
        </w:rPr>
        <w:t>avatelem se rozumí každý</w:t>
      </w:r>
      <w:r>
        <w:rPr>
          <w:spacing w:val="1"/>
          <w:sz w:val="20"/>
        </w:rPr>
        <w:t xml:space="preserve"> </w:t>
      </w:r>
      <w:r>
        <w:rPr>
          <w:sz w:val="20"/>
        </w:rPr>
        <w:t>příjemce,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během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provádí</w:t>
      </w:r>
      <w:r>
        <w:rPr>
          <w:spacing w:val="-5"/>
          <w:sz w:val="20"/>
        </w:rPr>
        <w:t xml:space="preserve"> </w:t>
      </w:r>
      <w:r>
        <w:rPr>
          <w:sz w:val="20"/>
        </w:rPr>
        <w:t>výběrové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zadávací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dotace</w:t>
      </w:r>
      <w:r>
        <w:rPr>
          <w:spacing w:val="-53"/>
          <w:sz w:val="20"/>
        </w:rPr>
        <w:t xml:space="preserve"> </w:t>
      </w:r>
      <w:r>
        <w:rPr>
          <w:sz w:val="20"/>
        </w:rPr>
        <w:t>povinen poskytnout jméno dodavatele a subdodavatele včetně jména, příjmení a data 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 nebo majitelů ve smyslu čl. 3 bodu 6 směrnice Evropského parlamentu a Rady</w:t>
      </w:r>
      <w:r>
        <w:rPr>
          <w:spacing w:val="-52"/>
          <w:sz w:val="20"/>
        </w:rPr>
        <w:t xml:space="preserve"> </w:t>
      </w:r>
      <w:r>
        <w:rPr>
          <w:sz w:val="20"/>
        </w:rPr>
        <w:t>(EU) č. 2015/849 ze dne 20. května 2015 o předcházení využívání finančního systému k praní peněz</w:t>
      </w:r>
      <w:r>
        <w:rPr>
          <w:spacing w:val="-52"/>
          <w:sz w:val="20"/>
        </w:rPr>
        <w:t xml:space="preserve"> </w:t>
      </w:r>
      <w:r>
        <w:rPr>
          <w:sz w:val="20"/>
        </w:rPr>
        <w:t>nebo 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ind w:right="139"/>
        <w:rPr>
          <w:sz w:val="20"/>
        </w:rPr>
      </w:pPr>
      <w:r>
        <w:rPr>
          <w:sz w:val="20"/>
        </w:rPr>
        <w:t xml:space="preserve">opatření týkající se infrastruktury </w:t>
      </w:r>
      <w:r>
        <w:rPr>
          <w:sz w:val="20"/>
        </w:rPr>
        <w:t>pro nakládání s odpady a recyklaci musí být v souladu s článkem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 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-1"/>
          <w:sz w:val="20"/>
        </w:rPr>
        <w:t xml:space="preserve"> </w:t>
      </w:r>
      <w:r>
        <w:rPr>
          <w:sz w:val="20"/>
        </w:rPr>
        <w:t>(vyplývá</w:t>
      </w:r>
      <w:r>
        <w:rPr>
          <w:spacing w:val="-2"/>
          <w:sz w:val="20"/>
        </w:rPr>
        <w:t xml:space="preserve"> </w:t>
      </w:r>
      <w:r>
        <w:rPr>
          <w:sz w:val="20"/>
        </w:rPr>
        <w:t>z MP NPO pro</w:t>
      </w:r>
      <w:r>
        <w:rPr>
          <w:spacing w:val="-3"/>
          <w:sz w:val="20"/>
        </w:rPr>
        <w:t xml:space="preserve"> </w:t>
      </w:r>
      <w:r>
        <w:rPr>
          <w:sz w:val="20"/>
        </w:rPr>
        <w:t>DNSH),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Výzvy</w:t>
      </w:r>
      <w:r>
        <w:rPr>
          <w:spacing w:val="1"/>
          <w:sz w:val="20"/>
        </w:rPr>
        <w:t xml:space="preserve"> </w:t>
      </w:r>
      <w:r>
        <w:rPr>
          <w:sz w:val="20"/>
        </w:rPr>
        <w:t>odrážku</w:t>
      </w:r>
      <w:r>
        <w:rPr>
          <w:spacing w:val="1"/>
          <w:sz w:val="20"/>
        </w:rPr>
        <w:t xml:space="preserve"> </w:t>
      </w:r>
      <w:r>
        <w:rPr>
          <w:sz w:val="20"/>
        </w:rPr>
        <w:t>desátou,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 environm</w:t>
      </w:r>
      <w:r>
        <w:rPr>
          <w:sz w:val="20"/>
        </w:rPr>
        <w:t>entálních cílů v souladu s článkem 17, nařízení Evropského parlamentu a Rady</w:t>
      </w:r>
      <w:r>
        <w:rPr>
          <w:spacing w:val="1"/>
          <w:sz w:val="20"/>
        </w:rPr>
        <w:t xml:space="preserve"> </w:t>
      </w:r>
      <w:r>
        <w:rPr>
          <w:sz w:val="20"/>
        </w:rPr>
        <w:t>(EU)</w:t>
      </w:r>
      <w:r>
        <w:rPr>
          <w:spacing w:val="-12"/>
          <w:sz w:val="20"/>
        </w:rPr>
        <w:t xml:space="preserve"> </w:t>
      </w:r>
      <w:r>
        <w:rPr>
          <w:sz w:val="20"/>
        </w:rPr>
        <w:t>2020/852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8"/>
          <w:sz w:val="20"/>
        </w:rPr>
        <w:t xml:space="preserve"> </w:t>
      </w:r>
      <w:r>
        <w:rPr>
          <w:sz w:val="20"/>
        </w:rPr>
        <w:t>června</w:t>
      </w:r>
      <w:r>
        <w:rPr>
          <w:spacing w:val="-11"/>
          <w:sz w:val="20"/>
        </w:rPr>
        <w:t xml:space="preserve"> </w:t>
      </w:r>
      <w:r>
        <w:rPr>
          <w:sz w:val="20"/>
        </w:rPr>
        <w:t>2020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zřízení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rámce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udržitelných</w:t>
      </w:r>
      <w:r>
        <w:rPr>
          <w:spacing w:val="-11"/>
          <w:sz w:val="20"/>
        </w:rPr>
        <w:t xml:space="preserve"> </w:t>
      </w:r>
      <w:r>
        <w:rPr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změně</w:t>
      </w:r>
      <w:r>
        <w:rPr>
          <w:spacing w:val="-5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19"/>
        <w:ind w:right="130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 využití nejméně 70 % stavebního a demoličního odpadu neklasifikovaného jako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nebezpečný (s výjimkou v přírodě se vyskytujících materiálů uvedených v </w:t>
      </w:r>
      <w:r>
        <w:rPr>
          <w:sz w:val="20"/>
        </w:rPr>
        <w:t>kategorii 17 05 04 v</w:t>
      </w:r>
      <w:r>
        <w:rPr>
          <w:spacing w:val="1"/>
          <w:sz w:val="20"/>
        </w:rPr>
        <w:t xml:space="preserve"> </w:t>
      </w:r>
      <w:r>
        <w:rPr>
          <w:sz w:val="20"/>
        </w:rPr>
        <w:t>Evropském seznamu odpadů stanoveném rozhodnutím 2000/532/ES). Splnění doloží žadatel 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</w:t>
      </w:r>
      <w:r>
        <w:rPr>
          <w:spacing w:val="-6"/>
          <w:sz w:val="20"/>
        </w:rPr>
        <w:t xml:space="preserve"> </w:t>
      </w:r>
      <w:r>
        <w:rPr>
          <w:sz w:val="20"/>
        </w:rPr>
        <w:t>dozor</w:t>
      </w:r>
      <w:r>
        <w:rPr>
          <w:spacing w:val="-4"/>
          <w:sz w:val="20"/>
        </w:rPr>
        <w:t xml:space="preserve"> </w:t>
      </w:r>
      <w:r>
        <w:rPr>
          <w:sz w:val="20"/>
        </w:rPr>
        <w:t>atd.).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žad</w:t>
      </w:r>
      <w:r>
        <w:rPr>
          <w:sz w:val="20"/>
        </w:rPr>
        <w:t>atel</w:t>
      </w:r>
      <w:r>
        <w:rPr>
          <w:spacing w:val="-3"/>
          <w:sz w:val="20"/>
        </w:rPr>
        <w:t xml:space="preserve"> </w:t>
      </w:r>
      <w:r>
        <w:rPr>
          <w:sz w:val="20"/>
        </w:rPr>
        <w:t>schopen</w:t>
      </w:r>
      <w:r>
        <w:rPr>
          <w:spacing w:val="-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(po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ind w:right="140"/>
        <w:rPr>
          <w:sz w:val="20"/>
        </w:rPr>
      </w:pP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projektů</w:t>
      </w:r>
      <w:r>
        <w:rPr>
          <w:spacing w:val="1"/>
          <w:sz w:val="20"/>
        </w:rPr>
        <w:t xml:space="preserve"> </w:t>
      </w:r>
      <w:r>
        <w:rPr>
          <w:sz w:val="20"/>
        </w:rPr>
        <w:t>budování</w:t>
      </w:r>
      <w:r>
        <w:rPr>
          <w:spacing w:val="1"/>
          <w:sz w:val="20"/>
        </w:rPr>
        <w:t xml:space="preserve"> </w:t>
      </w:r>
      <w:r>
        <w:rPr>
          <w:sz w:val="20"/>
        </w:rPr>
        <w:t>recyklační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hmotnosti</w:t>
      </w:r>
      <w:r>
        <w:rPr>
          <w:spacing w:val="1"/>
          <w:sz w:val="20"/>
        </w:rPr>
        <w:t xml:space="preserve"> </w:t>
      </w:r>
      <w:r>
        <w:rPr>
          <w:sz w:val="20"/>
        </w:rPr>
        <w:t>zpracovaného</w:t>
      </w:r>
      <w:r>
        <w:rPr>
          <w:spacing w:val="1"/>
          <w:sz w:val="20"/>
        </w:rPr>
        <w:t xml:space="preserve"> </w:t>
      </w:r>
      <w:r>
        <w:rPr>
          <w:sz w:val="20"/>
        </w:rPr>
        <w:t>tříděného</w:t>
      </w:r>
      <w:r>
        <w:rPr>
          <w:spacing w:val="-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klasifikován</w:t>
      </w:r>
      <w:r>
        <w:rPr>
          <w:spacing w:val="-2"/>
          <w:sz w:val="20"/>
        </w:rPr>
        <w:t xml:space="preserve"> </w:t>
      </w:r>
      <w:r>
        <w:rPr>
          <w:sz w:val="20"/>
        </w:rPr>
        <w:t>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3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2"/>
          <w:sz w:val="20"/>
        </w:rPr>
        <w:t xml:space="preserve"> </w:t>
      </w:r>
      <w:r>
        <w:rPr>
          <w:sz w:val="20"/>
        </w:rPr>
        <w:t>druhotné</w:t>
      </w:r>
      <w:r>
        <w:rPr>
          <w:spacing w:val="-3"/>
          <w:sz w:val="20"/>
        </w:rPr>
        <w:t xml:space="preserve"> </w:t>
      </w:r>
      <w:r>
        <w:rPr>
          <w:sz w:val="20"/>
        </w:rPr>
        <w:t>suroviny,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27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9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8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19"/>
        <w:ind w:right="133"/>
        <w:rPr>
          <w:sz w:val="20"/>
        </w:rPr>
      </w:pPr>
      <w:r>
        <w:rPr>
          <w:spacing w:val="-1"/>
          <w:sz w:val="20"/>
        </w:rPr>
        <w:t>zabezpečí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uchování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informací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rozsahu</w:t>
      </w:r>
      <w:r>
        <w:rPr>
          <w:spacing w:val="-12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-12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a EU, a to po dobu deseti let od konce roku, ve kterém došlo k ukončení projektu konečného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9/2024,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090"/>
        </w:tabs>
        <w:spacing w:before="118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-1"/>
          <w:sz w:val="20"/>
        </w:rPr>
        <w:t xml:space="preserve"> </w:t>
      </w:r>
      <w:r>
        <w:rPr>
          <w:sz w:val="20"/>
        </w:rPr>
        <w:t>9/2024</w:t>
      </w:r>
      <w:r>
        <w:rPr>
          <w:spacing w:val="-1"/>
          <w:sz w:val="20"/>
        </w:rPr>
        <w:t xml:space="preserve"> </w:t>
      </w:r>
      <w:r>
        <w:rPr>
          <w:sz w:val="20"/>
        </w:rPr>
        <w:t>(za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protokolu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</w:p>
    <w:p w:rsidR="00E3164D" w:rsidRDefault="00E3164D">
      <w:pPr>
        <w:jc w:val="both"/>
        <w:rPr>
          <w:sz w:val="20"/>
        </w:rPr>
        <w:sectPr w:rsidR="00E3164D">
          <w:pgSz w:w="12240" w:h="15840"/>
          <w:pgMar w:top="1560" w:right="1000" w:bottom="1580" w:left="1320" w:header="569" w:footer="1391" w:gutter="0"/>
          <w:cols w:space="708"/>
        </w:sectPr>
      </w:pPr>
    </w:p>
    <w:p w:rsidR="00E3164D" w:rsidRDefault="00410900">
      <w:pPr>
        <w:pStyle w:val="Zkladntext"/>
        <w:spacing w:before="128"/>
        <w:ind w:left="1090"/>
      </w:pPr>
      <w:r>
        <w:lastRenderedPageBreak/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aktivit).</w:t>
      </w:r>
    </w:p>
    <w:p w:rsidR="00E3164D" w:rsidRDefault="00410900">
      <w:pPr>
        <w:pStyle w:val="Zkladntext"/>
        <w:spacing w:before="118"/>
        <w:ind w:left="741" w:right="129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  <w:r>
        <w:rPr>
          <w:spacing w:val="-52"/>
        </w:rPr>
        <w:t xml:space="preserve"> </w:t>
      </w:r>
      <w:r>
        <w:t>o rozpočtových pravidlech a o změně některých související</w:t>
      </w:r>
      <w:r>
        <w:t>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 zákona.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se zavazuje nejpozději do 5/2025 předložit prostřednictvím AIS SFŽP Fondu podklady k ZVA podle 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E3164D" w:rsidRDefault="00410900">
      <w:pPr>
        <w:pStyle w:val="Odstavecseseznamem"/>
        <w:numPr>
          <w:ilvl w:val="2"/>
          <w:numId w:val="6"/>
        </w:numPr>
        <w:tabs>
          <w:tab w:val="left" w:pos="1234"/>
        </w:tabs>
        <w:ind w:left="1234" w:right="136" w:hanging="425"/>
        <w:rPr>
          <w:sz w:val="20"/>
        </w:rPr>
      </w:pPr>
      <w:r>
        <w:rPr>
          <w:sz w:val="20"/>
        </w:rPr>
        <w:t xml:space="preserve">v případě demoličních prací </w:t>
      </w:r>
      <w:r>
        <w:rPr>
          <w:sz w:val="20"/>
        </w:rPr>
        <w:t>prohlášení nezávislé odborné osoby (např. autorský dozor, technický</w:t>
      </w:r>
      <w:r>
        <w:rPr>
          <w:spacing w:val="-5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</w:t>
      </w:r>
      <w:r>
        <w:rPr>
          <w:spacing w:val="1"/>
          <w:sz w:val="20"/>
        </w:rPr>
        <w:t xml:space="preserve"> </w:t>
      </w:r>
      <w:r>
        <w:rPr>
          <w:sz w:val="20"/>
        </w:rPr>
        <w:t>opětovnému</w:t>
      </w:r>
      <w:r>
        <w:rPr>
          <w:spacing w:val="-3"/>
          <w:sz w:val="20"/>
        </w:rPr>
        <w:t xml:space="preserve"> </w:t>
      </w:r>
      <w:r>
        <w:rPr>
          <w:sz w:val="20"/>
        </w:rPr>
        <w:t>použití,</w:t>
      </w:r>
      <w:r>
        <w:rPr>
          <w:spacing w:val="-3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2"/>
          <w:sz w:val="20"/>
        </w:rPr>
        <w:t xml:space="preserve"> </w:t>
      </w:r>
      <w:r>
        <w:rPr>
          <w:sz w:val="20"/>
        </w:rPr>
        <w:t>způsobem</w:t>
      </w:r>
      <w:r>
        <w:rPr>
          <w:spacing w:val="5"/>
          <w:sz w:val="20"/>
        </w:rPr>
        <w:t xml:space="preserve"> </w:t>
      </w:r>
      <w:r>
        <w:rPr>
          <w:sz w:val="20"/>
        </w:rPr>
        <w:t>šetrným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životnímu prostředí.</w:t>
      </w:r>
    </w:p>
    <w:p w:rsidR="00E3164D" w:rsidRDefault="00410900">
      <w:pPr>
        <w:pStyle w:val="Zkladntext"/>
        <w:spacing w:before="121"/>
        <w:ind w:right="126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 xml:space="preserve">s plněním finančních závazků </w:t>
      </w:r>
      <w:r>
        <w:t>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E3164D" w:rsidRDefault="00410900">
      <w:pPr>
        <w:pStyle w:val="Odstavecseseznamem"/>
        <w:numPr>
          <w:ilvl w:val="0"/>
          <w:numId w:val="6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</w:t>
      </w:r>
      <w:r>
        <w:rPr>
          <w:sz w:val="20"/>
        </w:rPr>
        <w:t>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 článku 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5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3"/>
          <w:sz w:val="20"/>
        </w:rPr>
        <w:t xml:space="preserve"> </w:t>
      </w:r>
      <w:r>
        <w:rPr>
          <w:sz w:val="20"/>
        </w:rPr>
        <w:t>odkladu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uplynutím</w:t>
      </w:r>
      <w:r>
        <w:rPr>
          <w:spacing w:val="53"/>
          <w:sz w:val="20"/>
        </w:rPr>
        <w:t xml:space="preserve"> </w:t>
      </w:r>
      <w:r>
        <w:rPr>
          <w:sz w:val="20"/>
        </w:rPr>
        <w:t>smluvního</w:t>
      </w:r>
      <w:r>
        <w:rPr>
          <w:spacing w:val="52"/>
          <w:sz w:val="20"/>
        </w:rPr>
        <w:t xml:space="preserve"> </w:t>
      </w:r>
      <w:r>
        <w:rPr>
          <w:sz w:val="20"/>
        </w:rPr>
        <w:t>termínu</w:t>
      </w:r>
      <w:r>
        <w:rPr>
          <w:spacing w:val="52"/>
          <w:sz w:val="20"/>
        </w:rPr>
        <w:t xml:space="preserve"> </w:t>
      </w:r>
      <w:r>
        <w:rPr>
          <w:sz w:val="20"/>
        </w:rPr>
        <w:t>požádat</w:t>
      </w:r>
      <w:r>
        <w:rPr>
          <w:spacing w:val="51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změnu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informovat Fond o všech změnách a dalších okolnostech, které mají n</w:t>
      </w:r>
      <w:r>
        <w:rPr>
          <w:sz w:val="20"/>
        </w:rPr>
        <w:t>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zabývá. V této souvislosti příjemce podpory prohlašuje, že rovněž veškeré </w:t>
      </w:r>
      <w:r>
        <w:rPr>
          <w:sz w:val="20"/>
        </w:rPr>
        <w:t>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3164D" w:rsidRDefault="00E3164D">
      <w:pPr>
        <w:jc w:val="both"/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účelem</w:t>
      </w:r>
      <w:r>
        <w:rPr>
          <w:spacing w:val="-52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E3164D" w:rsidRDefault="00410900">
      <w:pPr>
        <w:pStyle w:val="Odstavecseseznamem"/>
        <w:numPr>
          <w:ilvl w:val="1"/>
          <w:numId w:val="6"/>
        </w:numPr>
        <w:tabs>
          <w:tab w:val="left" w:pos="810"/>
        </w:tabs>
        <w:spacing w:before="118"/>
        <w:ind w:right="136"/>
        <w:jc w:val="both"/>
        <w:rPr>
          <w:sz w:val="20"/>
        </w:rPr>
      </w:pPr>
      <w:r>
        <w:rPr>
          <w:w w:val="95"/>
          <w:sz w:val="20"/>
        </w:rPr>
        <w:t>bez zbytečného odkladu informovat poskytovatele dotace o změnách předmětných údajů o skutečných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E3164D" w:rsidRDefault="00410900">
      <w:pPr>
        <w:pStyle w:val="Odstavecseseznamem"/>
        <w:numPr>
          <w:ilvl w:val="0"/>
          <w:numId w:val="6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řešení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E3164D" w:rsidRDefault="004109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3164D" w:rsidRDefault="00E3164D">
      <w:pPr>
        <w:pStyle w:val="Zkladntext"/>
        <w:spacing w:before="2"/>
        <w:ind w:left="0"/>
        <w:jc w:val="left"/>
        <w:rPr>
          <w:sz w:val="36"/>
        </w:rPr>
      </w:pPr>
    </w:p>
    <w:p w:rsidR="00E3164D" w:rsidRDefault="00410900">
      <w:pPr>
        <w:pStyle w:val="Nadpis1"/>
        <w:ind w:right="1049"/>
      </w:pPr>
      <w:r>
        <w:t>V.</w:t>
      </w:r>
    </w:p>
    <w:p w:rsidR="00E3164D" w:rsidRDefault="00410900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3164D" w:rsidRDefault="00E3164D">
      <w:pPr>
        <w:pStyle w:val="Zkladntext"/>
        <w:spacing w:before="12"/>
        <w:ind w:left="0"/>
        <w:jc w:val="left"/>
        <w:rPr>
          <w:b/>
          <w:sz w:val="17"/>
        </w:rPr>
      </w:pP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E3164D" w:rsidRDefault="00410900">
      <w:pPr>
        <w:pStyle w:val="Zkladntext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E3164D" w:rsidRDefault="00410900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</w:t>
      </w:r>
      <w:r>
        <w:rPr>
          <w:sz w:val="20"/>
        </w:rPr>
        <w:t>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</w:t>
      </w:r>
      <w:r>
        <w:rPr>
          <w:sz w:val="20"/>
        </w:rPr>
        <w:t>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</w:t>
      </w:r>
      <w:r>
        <w:rPr>
          <w:sz w:val="20"/>
        </w:rPr>
        <w:t>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E3164D" w:rsidRDefault="00E3164D">
      <w:pPr>
        <w:jc w:val="both"/>
        <w:rPr>
          <w:sz w:val="20"/>
        </w:rPr>
        <w:sectPr w:rsidR="00E3164D">
          <w:pgSz w:w="12240" w:h="15840"/>
          <w:pgMar w:top="1560" w:right="1000" w:bottom="1600" w:left="1320" w:header="569" w:footer="1391" w:gutter="0"/>
          <w:cols w:space="708"/>
        </w:sectPr>
      </w:pPr>
    </w:p>
    <w:p w:rsidR="00E3164D" w:rsidRDefault="00410900">
      <w:pPr>
        <w:pStyle w:val="Zkladntext"/>
        <w:spacing w:before="128"/>
        <w:jc w:val="left"/>
      </w:pPr>
      <w:r>
        <w:lastRenderedPageBreak/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E3164D" w:rsidRDefault="00410900">
      <w:pPr>
        <w:pStyle w:val="Zkladntext"/>
        <w:jc w:val="lef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E3164D" w:rsidRDefault="004109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E3164D" w:rsidRDefault="00410900">
      <w:pPr>
        <w:pStyle w:val="Zkladntext"/>
        <w:jc w:val="left"/>
      </w:pPr>
      <w:r>
        <w:t>podpory.</w:t>
      </w:r>
    </w:p>
    <w:p w:rsidR="00E3164D" w:rsidRDefault="00E3164D">
      <w:pPr>
        <w:pStyle w:val="Zkladntext"/>
        <w:spacing w:before="1"/>
        <w:ind w:left="0"/>
        <w:jc w:val="left"/>
        <w:rPr>
          <w:sz w:val="36"/>
        </w:rPr>
      </w:pPr>
    </w:p>
    <w:p w:rsidR="00E3164D" w:rsidRDefault="00410900">
      <w:pPr>
        <w:pStyle w:val="Nadpis1"/>
        <w:spacing w:before="1"/>
        <w:ind w:right="1049"/>
      </w:pPr>
      <w:r>
        <w:t>VI.</w:t>
      </w:r>
    </w:p>
    <w:p w:rsidR="00E3164D" w:rsidRDefault="00410900">
      <w:pPr>
        <w:pStyle w:val="Nadpis2"/>
        <w:spacing w:before="0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3164D" w:rsidRDefault="00E3164D">
      <w:pPr>
        <w:pStyle w:val="Zkladntext"/>
        <w:spacing w:before="12"/>
        <w:ind w:left="0"/>
        <w:jc w:val="left"/>
        <w:rPr>
          <w:b/>
          <w:sz w:val="17"/>
        </w:rPr>
      </w:pP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</w:t>
      </w:r>
      <w:r>
        <w:rPr>
          <w:sz w:val="20"/>
        </w:rPr>
        <w:t>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29"/>
        <w:rPr>
          <w:sz w:val="20"/>
        </w:rPr>
      </w:pPr>
      <w:r>
        <w:rPr>
          <w:sz w:val="20"/>
        </w:rPr>
        <w:t>Jednostranně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možno</w:t>
      </w:r>
      <w:r>
        <w:rPr>
          <w:spacing w:val="29"/>
          <w:sz w:val="20"/>
        </w:rPr>
        <w:t xml:space="preserve"> </w:t>
      </w:r>
      <w:r>
        <w:rPr>
          <w:sz w:val="20"/>
        </w:rPr>
        <w:t>tuto</w:t>
      </w:r>
      <w:r>
        <w:rPr>
          <w:spacing w:val="29"/>
          <w:sz w:val="20"/>
        </w:rPr>
        <w:t xml:space="preserve"> </w:t>
      </w:r>
      <w:r>
        <w:rPr>
          <w:sz w:val="20"/>
        </w:rPr>
        <w:t>Smlouvu</w:t>
      </w:r>
      <w:r>
        <w:rPr>
          <w:spacing w:val="27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8"/>
          <w:sz w:val="20"/>
        </w:rPr>
        <w:t xml:space="preserve"> </w:t>
      </w:r>
      <w:r>
        <w:rPr>
          <w:sz w:val="20"/>
        </w:rPr>
        <w:t>pouze</w:t>
      </w:r>
      <w:r>
        <w:rPr>
          <w:spacing w:val="27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podmínek</w:t>
      </w:r>
      <w:r>
        <w:rPr>
          <w:spacing w:val="2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7"/>
          <w:sz w:val="20"/>
        </w:rPr>
        <w:t xml:space="preserve"> </w:t>
      </w:r>
      <w:r>
        <w:rPr>
          <w:sz w:val="20"/>
        </w:rPr>
        <w:t>zákonem,</w:t>
      </w:r>
      <w:r>
        <w:rPr>
          <w:spacing w:val="28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36"/>
        <w:rPr>
          <w:sz w:val="20"/>
        </w:rPr>
      </w:pPr>
      <w:r>
        <w:rPr>
          <w:sz w:val="20"/>
        </w:rPr>
        <w:t>Vztahy</w:t>
      </w:r>
      <w:r>
        <w:rPr>
          <w:spacing w:val="2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4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řídí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</w:t>
      </w:r>
      <w:r>
        <w:rPr>
          <w:sz w:val="20"/>
        </w:rPr>
        <w:t>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10"/>
        </w:tabs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E3164D" w:rsidRDefault="00E3164D">
      <w:pPr>
        <w:jc w:val="both"/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ind w:left="0"/>
        <w:jc w:val="left"/>
      </w:pPr>
    </w:p>
    <w:p w:rsidR="00E3164D" w:rsidRDefault="00E3164D">
      <w:pPr>
        <w:pStyle w:val="Zkladntext"/>
        <w:spacing w:before="6"/>
        <w:ind w:left="0"/>
        <w:jc w:val="left"/>
        <w:rPr>
          <w:sz w:val="18"/>
        </w:rPr>
      </w:pPr>
    </w:p>
    <w:p w:rsidR="00E3164D" w:rsidRDefault="004109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410900">
      <w:pPr>
        <w:pStyle w:val="Zkladntext"/>
        <w:tabs>
          <w:tab w:val="left" w:pos="6831"/>
        </w:tabs>
        <w:spacing w:before="215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</w:t>
      </w:r>
      <w:r>
        <w:t>aze</w:t>
      </w:r>
      <w:r>
        <w:rPr>
          <w:spacing w:val="20"/>
        </w:rPr>
        <w:t xml:space="preserve"> </w:t>
      </w:r>
      <w:r>
        <w:t>dne:</w:t>
      </w:r>
    </w:p>
    <w:p w:rsidR="00E3164D" w:rsidRDefault="00E3164D">
      <w:pPr>
        <w:pStyle w:val="Zkladntext"/>
        <w:spacing w:before="1"/>
        <w:ind w:left="0"/>
        <w:jc w:val="left"/>
        <w:rPr>
          <w:sz w:val="18"/>
        </w:rPr>
      </w:pPr>
    </w:p>
    <w:p w:rsidR="00E3164D" w:rsidRDefault="00410900">
      <w:pPr>
        <w:pStyle w:val="Zkladntext"/>
        <w:ind w:left="382"/>
        <w:jc w:val="left"/>
      </w:pPr>
      <w:r>
        <w:t>dne:</w:t>
      </w: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spacing w:before="3"/>
        <w:ind w:left="0"/>
        <w:jc w:val="left"/>
        <w:rPr>
          <w:sz w:val="29"/>
        </w:rPr>
      </w:pPr>
    </w:p>
    <w:p w:rsidR="00E3164D" w:rsidRDefault="00410900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3164D" w:rsidRDefault="00410900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spacing w:before="2"/>
        <w:ind w:left="0"/>
        <w:jc w:val="left"/>
        <w:rPr>
          <w:sz w:val="37"/>
        </w:rPr>
      </w:pPr>
    </w:p>
    <w:p w:rsidR="00E3164D" w:rsidRDefault="0041090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3164D" w:rsidRDefault="00E3164D">
      <w:pPr>
        <w:spacing w:line="264" w:lineRule="auto"/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410900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E3164D" w:rsidRDefault="00E3164D">
      <w:pPr>
        <w:pStyle w:val="Zkladntext"/>
        <w:ind w:left="0"/>
        <w:jc w:val="left"/>
        <w:rPr>
          <w:sz w:val="26"/>
        </w:rPr>
      </w:pPr>
    </w:p>
    <w:p w:rsidR="00E3164D" w:rsidRDefault="00E3164D">
      <w:pPr>
        <w:pStyle w:val="Zkladntext"/>
        <w:spacing w:before="1"/>
        <w:ind w:left="0"/>
        <w:jc w:val="left"/>
        <w:rPr>
          <w:sz w:val="32"/>
        </w:rPr>
      </w:pPr>
    </w:p>
    <w:p w:rsidR="00E3164D" w:rsidRDefault="004109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E3164D" w:rsidRDefault="00E3164D">
      <w:pPr>
        <w:pStyle w:val="Zkladntext"/>
        <w:spacing w:before="4"/>
        <w:ind w:left="0"/>
        <w:jc w:val="left"/>
        <w:rPr>
          <w:b/>
          <w:sz w:val="27"/>
        </w:rPr>
      </w:pPr>
    </w:p>
    <w:p w:rsidR="00E3164D" w:rsidRDefault="004109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E3164D" w:rsidRDefault="00E3164D">
      <w:pPr>
        <w:pStyle w:val="Zkladntext"/>
        <w:spacing w:before="1"/>
        <w:ind w:left="0"/>
        <w:jc w:val="left"/>
        <w:rPr>
          <w:b/>
          <w:sz w:val="29"/>
        </w:rPr>
      </w:pPr>
    </w:p>
    <w:p w:rsidR="00E3164D" w:rsidRDefault="004109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</w:t>
      </w:r>
      <w:r>
        <w:rPr>
          <w:sz w:val="20"/>
        </w:rPr>
        <w:t>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g) při zadávání zakázek/veřejných zakázek (souhrnně dále 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E3164D" w:rsidRDefault="004109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3164D" w:rsidRDefault="004109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E3164D" w:rsidRDefault="004109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E3164D" w:rsidRDefault="004109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E3164D" w:rsidRDefault="004109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E3164D" w:rsidRDefault="00410900">
      <w:pPr>
        <w:pStyle w:val="Zkladntext"/>
        <w:spacing w:before="1" w:line="312" w:lineRule="auto"/>
        <w:ind w:right="126"/>
      </w:pPr>
      <w:r>
        <w:t>a z hledisk</w:t>
      </w:r>
      <w:r>
        <w:t>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E3164D" w:rsidRDefault="004109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3164D" w:rsidRDefault="00E3164D">
      <w:pPr>
        <w:spacing w:line="312" w:lineRule="auto"/>
        <w:jc w:val="both"/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4109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E3164D" w:rsidRDefault="00E3164D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E3164D" w:rsidRDefault="004109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E3164D" w:rsidRDefault="00410900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3164D" w:rsidRDefault="004109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E3164D" w:rsidRDefault="00410900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E3164D" w:rsidRDefault="004109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164D" w:rsidRDefault="00410900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3164D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3164D" w:rsidRDefault="004109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E3164D" w:rsidRDefault="00410900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3164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3164D" w:rsidRDefault="00410900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E3164D" w:rsidRDefault="00410900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E3164D" w:rsidRDefault="00410900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3164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3164D" w:rsidRDefault="004109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E3164D" w:rsidRDefault="00410900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3164D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3164D" w:rsidRDefault="00410900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3164D" w:rsidRDefault="00410900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3164D" w:rsidRDefault="004109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E3164D" w:rsidRDefault="004109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E3164D" w:rsidRDefault="00410900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3164D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3164D" w:rsidRDefault="004109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E3164D" w:rsidRDefault="004109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3164D" w:rsidRDefault="00410900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3164D" w:rsidRDefault="00E3164D">
      <w:pPr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3164D" w:rsidRDefault="00410900">
            <w:pPr>
              <w:pStyle w:val="TableParagraph"/>
              <w:spacing w:before="1"/>
              <w:ind w:left="541" w:right="2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E3164D" w:rsidRDefault="004109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E3164D" w:rsidRDefault="004109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3164D" w:rsidRDefault="004109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3164D" w:rsidRDefault="004109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3164D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3164D" w:rsidRDefault="004109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3164D" w:rsidRDefault="004109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3164D" w:rsidRDefault="004109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3164D" w:rsidRDefault="00410900">
            <w:pPr>
              <w:pStyle w:val="TableParagraph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E3164D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3164D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3164D" w:rsidRDefault="004109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E3164D" w:rsidRDefault="004109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E3164D" w:rsidRDefault="00410900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E3164D" w:rsidRDefault="00410900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E3164D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3164D" w:rsidRDefault="004109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E3164D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3164D" w:rsidRDefault="004109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E3164D" w:rsidRDefault="00E3164D">
      <w:pPr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3164D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3164D" w:rsidRDefault="00410900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3164D" w:rsidRDefault="004109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3164D" w:rsidRDefault="00410900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3164D" w:rsidRDefault="00410900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E3164D" w:rsidRDefault="00410900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3164D" w:rsidRDefault="00410900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E3164D" w:rsidRDefault="004109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E3164D" w:rsidRDefault="00410900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E3164D" w:rsidRDefault="00410900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E3164D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3164D" w:rsidRDefault="004109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3164D" w:rsidRDefault="00410900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3164D" w:rsidRDefault="00410900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3164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3164D" w:rsidRDefault="004109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164D" w:rsidRDefault="004109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E3164D" w:rsidRDefault="004109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164D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E3164D" w:rsidRDefault="00410900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E3164D" w:rsidRDefault="004109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164D" w:rsidRDefault="00410900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E3164D" w:rsidRDefault="004109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E3164D" w:rsidRDefault="00E3164D">
      <w:pPr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3164D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E3164D" w:rsidRDefault="004109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E3164D" w:rsidRDefault="004109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E3164D" w:rsidRDefault="004109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E3164D" w:rsidRDefault="00410900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E3164D" w:rsidRDefault="00410900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E3164D" w:rsidRDefault="004109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3164D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E3164D" w:rsidRDefault="004109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3164D" w:rsidRDefault="00410900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3164D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3164D" w:rsidRDefault="00410900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3164D" w:rsidRDefault="004109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E3164D" w:rsidRDefault="004109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3164D" w:rsidRDefault="00410900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E3164D" w:rsidRDefault="00410900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z w:val="20"/>
              </w:rPr>
              <w:t>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3164D" w:rsidRDefault="00410900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3164D" w:rsidRDefault="004109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E3164D" w:rsidRDefault="004109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3164D" w:rsidRDefault="00410900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3164D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E3164D" w:rsidRDefault="004109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E3164D" w:rsidRDefault="00410900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E3164D" w:rsidRDefault="00404DF1">
      <w:pPr>
        <w:pStyle w:val="Zkladntext"/>
        <w:spacing w:before="7"/>
        <w:ind w:left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ECE6E" id="docshape2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3164D" w:rsidRDefault="00E3164D">
      <w:pPr>
        <w:pStyle w:val="Zkladntext"/>
        <w:ind w:left="0"/>
        <w:jc w:val="left"/>
        <w:rPr>
          <w:b/>
        </w:rPr>
      </w:pPr>
    </w:p>
    <w:p w:rsidR="00E3164D" w:rsidRDefault="00E3164D">
      <w:pPr>
        <w:pStyle w:val="Zkladntext"/>
        <w:spacing w:before="12"/>
        <w:ind w:left="0"/>
        <w:jc w:val="left"/>
        <w:rPr>
          <w:b/>
          <w:sz w:val="13"/>
        </w:rPr>
      </w:pPr>
    </w:p>
    <w:p w:rsidR="00E3164D" w:rsidRDefault="004109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E3164D" w:rsidRDefault="00E3164D">
      <w:pPr>
        <w:rPr>
          <w:sz w:val="16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E3164D" w:rsidRDefault="004109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E3164D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E3164D" w:rsidRDefault="00410900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E3164D" w:rsidRDefault="00410900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E3164D" w:rsidRDefault="00410900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E3164D" w:rsidRDefault="004109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3164D" w:rsidRDefault="00410900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3164D" w:rsidRDefault="00410900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164D" w:rsidRDefault="00410900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E3164D" w:rsidRDefault="004109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z w:val="20"/>
              </w:rPr>
              <w:t>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3164D" w:rsidRDefault="004109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E3164D" w:rsidRDefault="004109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E3164D" w:rsidRDefault="004109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E3164D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3164D" w:rsidRDefault="004109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3164D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E3164D" w:rsidRDefault="00410900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E3164D" w:rsidRDefault="004109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E3164D" w:rsidRDefault="00410900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E3164D" w:rsidRDefault="004109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3164D" w:rsidRDefault="00410900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3164D" w:rsidRDefault="00410900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164D" w:rsidRDefault="004109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3164D" w:rsidRDefault="00410900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E3164D" w:rsidRDefault="004109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3164D" w:rsidRDefault="00E3164D">
      <w:pPr>
        <w:jc w:val="both"/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E3164D" w:rsidRDefault="00410900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E3164D" w:rsidRDefault="00410900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E3164D" w:rsidRDefault="00410900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E3164D" w:rsidRDefault="00410900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E3164D" w:rsidRDefault="004109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E3164D" w:rsidRDefault="00410900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3164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3164D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E3164D" w:rsidRDefault="00410900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E3164D" w:rsidRDefault="00410900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E3164D" w:rsidRDefault="00E3164D">
      <w:pPr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E3164D" w:rsidRDefault="00410900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3164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3164D" w:rsidRDefault="00410900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3164D" w:rsidRDefault="00410900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E3164D" w:rsidRDefault="00410900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E3164D" w:rsidRDefault="00410900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3164D" w:rsidRDefault="00410900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164D" w:rsidRDefault="004109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3164D" w:rsidRDefault="00410900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3164D" w:rsidRDefault="004109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3164D" w:rsidRDefault="004109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E3164D" w:rsidRDefault="004109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164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E3164D" w:rsidRDefault="004109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E3164D" w:rsidRDefault="004109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3164D" w:rsidRDefault="004109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E3164D" w:rsidRDefault="00410900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3164D" w:rsidRDefault="00410900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E3164D" w:rsidRDefault="00410900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3164D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3164D" w:rsidRDefault="00410900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3164D" w:rsidRDefault="00410900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3164D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3164D" w:rsidRDefault="00E3164D">
      <w:pPr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E3164D" w:rsidRDefault="00410900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E3164D" w:rsidRDefault="00410900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164D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3164D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E3164D" w:rsidRDefault="004109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E3164D" w:rsidRDefault="00410900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E3164D" w:rsidRDefault="004109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3164D" w:rsidRDefault="004109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E3164D" w:rsidRDefault="00410900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E3164D" w:rsidRDefault="004109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E3164D" w:rsidRDefault="004109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3164D" w:rsidRDefault="00410900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164D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E3164D" w:rsidRDefault="00410900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3164D" w:rsidRDefault="00410900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3164D" w:rsidRDefault="00410900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E3164D" w:rsidRDefault="004109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E3164D" w:rsidRDefault="00410900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3164D" w:rsidRDefault="00E3164D">
      <w:pPr>
        <w:rPr>
          <w:sz w:val="20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3164D" w:rsidRDefault="004109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3164D" w:rsidRDefault="004109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3164D" w:rsidRDefault="004109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3164D" w:rsidRDefault="004109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3164D" w:rsidRDefault="00410900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3164D" w:rsidRDefault="00410900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164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E3164D" w:rsidRDefault="00410900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E3164D" w:rsidRDefault="00410900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E3164D" w:rsidRDefault="004109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E3164D" w:rsidRDefault="004109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3164D" w:rsidRDefault="00410900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E3164D" w:rsidRDefault="00410900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164D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3164D" w:rsidRDefault="004109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E3164D" w:rsidRDefault="004109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E3164D" w:rsidRDefault="004109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3164D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3164D" w:rsidRDefault="004109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E3164D" w:rsidRDefault="00404DF1">
      <w:pPr>
        <w:pStyle w:val="Zkladntext"/>
        <w:spacing w:before="11"/>
        <w:ind w:left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3FF91" id="docshape3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o6CdDeAAAA&#10;CQEAAA8AAABkcnMvZG93bnJldi54bWxMj0FPg0AQhe8m/ofNmHizCwiKyNJYE48mtnqwt4UdgZSd&#10;RXbbYn99x5Me35svb94rl7MdxAEn3ztSEC8iEEiNMz21Cj7eX25yED5oMnpwhAp+0MOyurwodWHc&#10;kdZ42IRWcAj5QivoQhgLKX3TodV+4UYkvn25yerAcmqlmfSRw+0gkyi6k1b3xB86PeJzh81us7cK&#10;Vg/56vstpdfTut7i9rPeZckUKXV9NT89ggg4hz8Yfutzdai4U+32ZLwYWN9HCaMKbtMYBANplrNR&#10;s5HFIKtS/l9QnQ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qOgn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3164D" w:rsidRDefault="00E3164D">
      <w:pPr>
        <w:pStyle w:val="Zkladntext"/>
        <w:ind w:left="0"/>
        <w:jc w:val="left"/>
      </w:pPr>
    </w:p>
    <w:p w:rsidR="00E3164D" w:rsidRDefault="00E3164D">
      <w:pPr>
        <w:pStyle w:val="Zkladntext"/>
        <w:spacing w:before="12"/>
        <w:ind w:left="0"/>
        <w:jc w:val="left"/>
        <w:rPr>
          <w:sz w:val="13"/>
        </w:rPr>
      </w:pPr>
    </w:p>
    <w:p w:rsidR="00E3164D" w:rsidRDefault="004109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3164D" w:rsidRDefault="00E3164D">
      <w:pPr>
        <w:rPr>
          <w:sz w:val="16"/>
        </w:rPr>
        <w:sectPr w:rsidR="00E3164D">
          <w:pgSz w:w="12240" w:h="15840"/>
          <w:pgMar w:top="1560" w:right="1000" w:bottom="166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E3164D" w:rsidRDefault="004109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3164D" w:rsidRDefault="004109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E3164D" w:rsidRDefault="004109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E3164D" w:rsidRDefault="004109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3164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3164D" w:rsidRDefault="004109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3164D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3164D" w:rsidRDefault="00410900">
            <w:pPr>
              <w:pStyle w:val="TableParagraph"/>
              <w:spacing w:before="1"/>
              <w:ind w:left="530" w:right="529"/>
              <w:rPr>
                <w:sz w:val="20"/>
              </w:rPr>
            </w:pPr>
            <w:r>
              <w:rPr>
                <w:sz w:val="20"/>
              </w:rPr>
              <w:t>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3164D" w:rsidRDefault="00410900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3164D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E3164D" w:rsidRDefault="00410900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E3164D" w:rsidRDefault="00410900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164D" w:rsidRDefault="00E3164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3164D" w:rsidRDefault="004109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3164D" w:rsidRDefault="00E3164D">
            <w:pPr>
              <w:pStyle w:val="TableParagraph"/>
              <w:ind w:left="0"/>
              <w:rPr>
                <w:sz w:val="20"/>
              </w:rPr>
            </w:pPr>
          </w:p>
          <w:p w:rsidR="00E3164D" w:rsidRDefault="00410900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E3164D" w:rsidRDefault="00410900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3164D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164D" w:rsidRDefault="00E3164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3164D" w:rsidRDefault="004109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3164D" w:rsidRDefault="00E3164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3164D" w:rsidRDefault="004109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3164D" w:rsidRDefault="004109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E3164D" w:rsidRDefault="00E3164D">
      <w:pPr>
        <w:rPr>
          <w:sz w:val="20"/>
        </w:rPr>
        <w:sectPr w:rsidR="00E3164D">
          <w:pgSz w:w="12240" w:h="15840"/>
          <w:pgMar w:top="1560" w:right="1000" w:bottom="1580" w:left="1320" w:header="569" w:footer="1391" w:gutter="0"/>
          <w:cols w:space="708"/>
        </w:sectPr>
      </w:pPr>
    </w:p>
    <w:p w:rsidR="00E3164D" w:rsidRDefault="00E3164D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3164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3164D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3164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E3164D" w:rsidRDefault="004109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E3164D" w:rsidRDefault="00410900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E3164D" w:rsidRDefault="004109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E3164D" w:rsidRDefault="00410900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E3164D" w:rsidRDefault="00410900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3164D" w:rsidRDefault="004109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3164D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164D" w:rsidRDefault="00E3164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3164D" w:rsidRDefault="00410900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3164D" w:rsidRDefault="00410900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10900" w:rsidRDefault="00410900"/>
    <w:sectPr w:rsidR="00410900">
      <w:pgSz w:w="12240" w:h="15840"/>
      <w:pgMar w:top="156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00" w:rsidRDefault="00410900">
      <w:r>
        <w:separator/>
      </w:r>
    </w:p>
  </w:endnote>
  <w:endnote w:type="continuationSeparator" w:id="0">
    <w:p w:rsidR="00410900" w:rsidRDefault="0041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4D" w:rsidRDefault="00404DF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64D" w:rsidRDefault="0041090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D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E3164D" w:rsidRDefault="0041090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4D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00" w:rsidRDefault="00410900">
      <w:r>
        <w:separator/>
      </w:r>
    </w:p>
  </w:footnote>
  <w:footnote w:type="continuationSeparator" w:id="0">
    <w:p w:rsidR="00410900" w:rsidRDefault="0041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4D" w:rsidRDefault="00410900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BB7"/>
    <w:multiLevelType w:val="hybridMultilevel"/>
    <w:tmpl w:val="D02E1580"/>
    <w:lvl w:ilvl="0" w:tplc="4984A13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58E21C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BDE3A80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3F2F25C">
      <w:numFmt w:val="bullet"/>
      <w:lvlText w:val="•"/>
      <w:lvlJc w:val="left"/>
      <w:pPr>
        <w:ind w:left="1386" w:hanging="281"/>
      </w:pPr>
      <w:rPr>
        <w:rFonts w:hint="default"/>
        <w:lang w:val="cs-CZ" w:eastAsia="en-US" w:bidi="ar-SA"/>
      </w:rPr>
    </w:lvl>
    <w:lvl w:ilvl="4" w:tplc="59FEC06C">
      <w:numFmt w:val="bullet"/>
      <w:lvlText w:val="•"/>
      <w:lvlJc w:val="left"/>
      <w:pPr>
        <w:ind w:left="1532" w:hanging="281"/>
      </w:pPr>
      <w:rPr>
        <w:rFonts w:hint="default"/>
        <w:lang w:val="cs-CZ" w:eastAsia="en-US" w:bidi="ar-SA"/>
      </w:rPr>
    </w:lvl>
    <w:lvl w:ilvl="5" w:tplc="79CE6D1E">
      <w:numFmt w:val="bullet"/>
      <w:lvlText w:val="•"/>
      <w:lvlJc w:val="left"/>
      <w:pPr>
        <w:ind w:left="1678" w:hanging="281"/>
      </w:pPr>
      <w:rPr>
        <w:rFonts w:hint="default"/>
        <w:lang w:val="cs-CZ" w:eastAsia="en-US" w:bidi="ar-SA"/>
      </w:rPr>
    </w:lvl>
    <w:lvl w:ilvl="6" w:tplc="8B048688">
      <w:numFmt w:val="bullet"/>
      <w:lvlText w:val="•"/>
      <w:lvlJc w:val="left"/>
      <w:pPr>
        <w:ind w:left="1824" w:hanging="281"/>
      </w:pPr>
      <w:rPr>
        <w:rFonts w:hint="default"/>
        <w:lang w:val="cs-CZ" w:eastAsia="en-US" w:bidi="ar-SA"/>
      </w:rPr>
    </w:lvl>
    <w:lvl w:ilvl="7" w:tplc="8EC80E42">
      <w:numFmt w:val="bullet"/>
      <w:lvlText w:val="•"/>
      <w:lvlJc w:val="left"/>
      <w:pPr>
        <w:ind w:left="1970" w:hanging="281"/>
      </w:pPr>
      <w:rPr>
        <w:rFonts w:hint="default"/>
        <w:lang w:val="cs-CZ" w:eastAsia="en-US" w:bidi="ar-SA"/>
      </w:rPr>
    </w:lvl>
    <w:lvl w:ilvl="8" w:tplc="414A1514">
      <w:numFmt w:val="bullet"/>
      <w:lvlText w:val="•"/>
      <w:lvlJc w:val="left"/>
      <w:pPr>
        <w:ind w:left="2117" w:hanging="281"/>
      </w:pPr>
      <w:rPr>
        <w:rFonts w:hint="default"/>
        <w:lang w:val="cs-CZ" w:eastAsia="en-US" w:bidi="ar-SA"/>
      </w:rPr>
    </w:lvl>
  </w:abstractNum>
  <w:abstractNum w:abstractNumId="1" w15:restartNumberingAfterBreak="0">
    <w:nsid w:val="0BC708F0"/>
    <w:multiLevelType w:val="hybridMultilevel"/>
    <w:tmpl w:val="2216FCC6"/>
    <w:lvl w:ilvl="0" w:tplc="F594DF9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1ED142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A92A0FA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20C69820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7D78E56C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05AE5100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E604DB62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026AF2C8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6A1ACE32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0FB84721"/>
    <w:multiLevelType w:val="hybridMultilevel"/>
    <w:tmpl w:val="E9EED3C0"/>
    <w:lvl w:ilvl="0" w:tplc="017E85FA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29686B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518025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C72493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06C642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A62D5F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92E689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C563DE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E4AE3C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B67714F"/>
    <w:multiLevelType w:val="hybridMultilevel"/>
    <w:tmpl w:val="4840167C"/>
    <w:lvl w:ilvl="0" w:tplc="E950208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2CA4A86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4B987B42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0BF03526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7CF41188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E67817E0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6D78F068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905A774A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CF2416C0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4" w15:restartNumberingAfterBreak="0">
    <w:nsid w:val="3EEF0E87"/>
    <w:multiLevelType w:val="hybridMultilevel"/>
    <w:tmpl w:val="1FE4CFF8"/>
    <w:lvl w:ilvl="0" w:tplc="1E365DE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0F0EBD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436CB9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3F8917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2305DD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234695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81EAC4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4B40EA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B9856C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31E6E71"/>
    <w:multiLevelType w:val="hybridMultilevel"/>
    <w:tmpl w:val="6694B47C"/>
    <w:lvl w:ilvl="0" w:tplc="6C4E563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C0EE0E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4E4AC470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A566D59E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BF8E3492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43EAC1B4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AF829118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EE9A2B8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76787E20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5EDF63B9"/>
    <w:multiLevelType w:val="hybridMultilevel"/>
    <w:tmpl w:val="18D62DCA"/>
    <w:lvl w:ilvl="0" w:tplc="214E17B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C2061A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0A6C4F6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A3B4DBF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9B5E0A58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41F4962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BBEF4A6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499A28D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7F541A92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7A8D4AED"/>
    <w:multiLevelType w:val="hybridMultilevel"/>
    <w:tmpl w:val="377E56EE"/>
    <w:lvl w:ilvl="0" w:tplc="80BC4C9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EC7822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4CCE0CA2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2864C94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E0862C4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A25ABEE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F2F89756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4D726B4E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2660B2F4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F4F5539"/>
    <w:multiLevelType w:val="hybridMultilevel"/>
    <w:tmpl w:val="8C922904"/>
    <w:lvl w:ilvl="0" w:tplc="DDE6841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16C6D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EB6C269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D788FED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CD5CCB1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4D8A3D8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B1E2C60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A61E466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F0548C2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D"/>
    <w:rsid w:val="00404DF1"/>
    <w:rsid w:val="00410900"/>
    <w:rsid w:val="00E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2CAD28-5E21-4E73-82DD-870441C0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5761</Words>
  <Characters>33992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2024-12-03T14:10:00Z</dcterms:created>
  <dcterms:modified xsi:type="dcterms:W3CDTF">2024-12-03T14:10:00Z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2024-12-03T00:00:00Z</vt:filetime>
  </property>
</Properties>
</file>