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02B5D" w14:textId="08105D1B" w:rsidR="001A15BA" w:rsidRDefault="005141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color w:val="000000"/>
        </w:rPr>
      </w:pPr>
      <w:r>
        <w:rPr>
          <w:color w:val="000000"/>
        </w:rPr>
        <w:t xml:space="preserve">Příloha č. </w:t>
      </w:r>
      <w:r w:rsidR="00B71072">
        <w:rPr>
          <w:color w:val="000000"/>
        </w:rPr>
        <w:t>1</w:t>
      </w:r>
      <w:r>
        <w:rPr>
          <w:color w:val="000000"/>
        </w:rPr>
        <w:t xml:space="preserve"> – Technická specifikace</w:t>
      </w:r>
    </w:p>
    <w:p w14:paraId="7F5BE975" w14:textId="77777777" w:rsidR="005141F8" w:rsidRDefault="005141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color w:val="000000"/>
        </w:rPr>
      </w:pPr>
    </w:p>
    <w:p w14:paraId="0B9734A3" w14:textId="77777777" w:rsidR="00BE3AD1" w:rsidRPr="005D61BB" w:rsidRDefault="00BE3AD1" w:rsidP="005141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5" w:lineRule="auto"/>
        <w:ind w:left="370" w:right="62"/>
        <w:jc w:val="center"/>
        <w:rPr>
          <w:rFonts w:ascii="Avenir Next" w:eastAsia="Calibri" w:hAnsi="Avenir Next" w:cs="Calibri"/>
          <w:sz w:val="47"/>
          <w:szCs w:val="47"/>
        </w:rPr>
      </w:pPr>
      <w:r w:rsidRPr="005D61BB">
        <w:rPr>
          <w:rFonts w:ascii="Avenir Next" w:eastAsia="Calibri" w:hAnsi="Avenir Next" w:cs="Calibri"/>
          <w:color w:val="000000"/>
          <w:sz w:val="47"/>
          <w:szCs w:val="47"/>
        </w:rPr>
        <w:t>Česká zemědělská univerzita v Praze</w:t>
      </w:r>
    </w:p>
    <w:p w14:paraId="7DA98077" w14:textId="1FB62867" w:rsidR="00B66EE5" w:rsidRPr="00B1546D" w:rsidRDefault="00BE3AD1" w:rsidP="005141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5" w:lineRule="auto"/>
        <w:ind w:right="62"/>
        <w:jc w:val="center"/>
        <w:rPr>
          <w:rFonts w:ascii="Avenir Next" w:eastAsia="Calibri" w:hAnsi="Avenir Next" w:cs="Calibri"/>
          <w:color w:val="92D050"/>
          <w:sz w:val="48"/>
          <w:szCs w:val="48"/>
          <w:lang w:val="en-AU"/>
        </w:rPr>
      </w:pPr>
      <w:r w:rsidRPr="005D61BB">
        <w:rPr>
          <w:rFonts w:ascii="Avenir Next" w:eastAsia="Calibri" w:hAnsi="Avenir Next" w:cs="Calibri"/>
          <w:color w:val="000000"/>
          <w:sz w:val="48"/>
          <w:szCs w:val="48"/>
        </w:rPr>
        <w:t>Podpora</w:t>
      </w:r>
      <w:r w:rsidRPr="005D61BB">
        <w:rPr>
          <w:rFonts w:ascii="Avenir Next" w:eastAsia="Calibri" w:hAnsi="Avenir Next" w:cs="Calibri"/>
          <w:color w:val="000000"/>
          <w:sz w:val="48"/>
          <w:szCs w:val="48"/>
          <w:lang w:val="en-AU"/>
        </w:rPr>
        <w:t xml:space="preserve"> – </w:t>
      </w:r>
      <w:r w:rsidRPr="00EA6FB2">
        <w:rPr>
          <w:rFonts w:ascii="Avenir Next" w:eastAsia="Calibri" w:hAnsi="Avenir Next" w:cs="Calibri"/>
          <w:color w:val="92D050"/>
          <w:sz w:val="48"/>
          <w:szCs w:val="48"/>
          <w:lang w:val="en-AU"/>
        </w:rPr>
        <w:t>Dev</w:t>
      </w:r>
      <w:r w:rsidRPr="005D61BB">
        <w:rPr>
          <w:rFonts w:ascii="Avenir Next" w:eastAsia="Calibri" w:hAnsi="Avenir Next" w:cs="Calibri"/>
          <w:color w:val="000000"/>
          <w:sz w:val="48"/>
          <w:szCs w:val="48"/>
          <w:lang w:val="en-AU"/>
        </w:rPr>
        <w:t xml:space="preserve">elopment and </w:t>
      </w:r>
      <w:r w:rsidRPr="00EA6FB2">
        <w:rPr>
          <w:rFonts w:ascii="Avenir Next" w:eastAsia="Calibri" w:hAnsi="Avenir Next" w:cs="Calibri"/>
          <w:color w:val="92D050"/>
          <w:sz w:val="48"/>
          <w:szCs w:val="48"/>
          <w:lang w:val="en-AU"/>
        </w:rPr>
        <w:t>Op</w:t>
      </w:r>
      <w:r w:rsidRPr="005D61BB">
        <w:rPr>
          <w:rFonts w:ascii="Avenir Next" w:eastAsia="Calibri" w:hAnsi="Avenir Next" w:cs="Calibri"/>
          <w:color w:val="000000"/>
          <w:sz w:val="48"/>
          <w:szCs w:val="48"/>
          <w:lang w:val="en-AU"/>
        </w:rPr>
        <w:t>eration</w:t>
      </w:r>
      <w:r w:rsidRPr="00EA6FB2">
        <w:rPr>
          <w:rFonts w:ascii="Avenir Next" w:eastAsia="Calibri" w:hAnsi="Avenir Next" w:cs="Calibri"/>
          <w:color w:val="92D050"/>
          <w:sz w:val="48"/>
          <w:szCs w:val="48"/>
          <w:lang w:val="en-AU"/>
        </w:rPr>
        <w:t>s</w:t>
      </w:r>
    </w:p>
    <w:p w14:paraId="53CD1695" w14:textId="77777777" w:rsidR="005365D7" w:rsidRDefault="005365D7" w:rsidP="005141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jc w:val="center"/>
        <w:rPr>
          <w:rFonts w:ascii="Avenir Next" w:eastAsia="Calibri" w:hAnsi="Avenir Next" w:cs="Calibri"/>
          <w:color w:val="767171"/>
          <w:sz w:val="36"/>
          <w:szCs w:val="36"/>
        </w:rPr>
      </w:pPr>
    </w:p>
    <w:p w14:paraId="342DEB83" w14:textId="2D4A7F21" w:rsidR="009D5092" w:rsidRDefault="00B66EE5" w:rsidP="00B66EE5">
      <w:pPr>
        <w:pStyle w:val="Odstavecseseznamem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33" w:line="240" w:lineRule="auto"/>
        <w:rPr>
          <w:rFonts w:ascii="Avenir Next" w:eastAsia="Calibri" w:hAnsi="Avenir Next" w:cstheme="majorHAnsi"/>
          <w:b/>
          <w:bCs/>
          <w:color w:val="000000"/>
          <w:sz w:val="24"/>
          <w:szCs w:val="24"/>
        </w:rPr>
      </w:pPr>
      <w:r w:rsidRPr="00B66EE5">
        <w:rPr>
          <w:rFonts w:ascii="Avenir Next" w:eastAsia="Calibri" w:hAnsi="Avenir Next" w:cstheme="majorHAnsi"/>
          <w:b/>
          <w:bCs/>
          <w:color w:val="000000"/>
          <w:sz w:val="24"/>
          <w:szCs w:val="24"/>
        </w:rPr>
        <w:t>Předmět zakázky</w:t>
      </w:r>
    </w:p>
    <w:p w14:paraId="1DFBD401" w14:textId="77777777" w:rsidR="00B66EE5" w:rsidRDefault="00B66EE5" w:rsidP="00B66EE5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rPr>
          <w:rFonts w:ascii="Avenir Next" w:eastAsia="Calibri" w:hAnsi="Avenir Next" w:cstheme="majorHAnsi"/>
          <w:b/>
          <w:bCs/>
          <w:color w:val="000000"/>
          <w:sz w:val="24"/>
          <w:szCs w:val="24"/>
        </w:rPr>
      </w:pPr>
    </w:p>
    <w:p w14:paraId="5C2DD899" w14:textId="5F6071C8" w:rsidR="00C708BD" w:rsidRDefault="00C708BD" w:rsidP="008239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 w:line="243" w:lineRule="auto"/>
        <w:ind w:right="334"/>
        <w:jc w:val="both"/>
        <w:rPr>
          <w:rFonts w:ascii="Avenir Next" w:eastAsia="Calibri" w:hAnsi="Avenir Next" w:cstheme="majorHAnsi"/>
          <w:color w:val="000000"/>
          <w:sz w:val="24"/>
          <w:szCs w:val="24"/>
        </w:rPr>
      </w:pPr>
      <w:r>
        <w:rPr>
          <w:rFonts w:ascii="Avenir Next" w:eastAsia="Calibri" w:hAnsi="Avenir Next" w:cstheme="majorHAnsi"/>
          <w:color w:val="000000"/>
          <w:sz w:val="24"/>
          <w:szCs w:val="24"/>
        </w:rPr>
        <w:t>Předmětem zakázky je podpora</w:t>
      </w:r>
      <w:r w:rsidRPr="00846584">
        <w:rPr>
          <w:rFonts w:ascii="Avenir Next" w:eastAsia="Calibri" w:hAnsi="Avenir Next" w:cstheme="majorHAnsi"/>
          <w:color w:val="000000"/>
          <w:sz w:val="24"/>
          <w:szCs w:val="24"/>
        </w:rPr>
        <w:t xml:space="preserve"> </w:t>
      </w:r>
      <w:r w:rsidR="00F30A3D">
        <w:rPr>
          <w:rFonts w:ascii="Avenir Next" w:eastAsia="Calibri" w:hAnsi="Avenir Next" w:cstheme="majorHAnsi"/>
          <w:color w:val="000000"/>
          <w:sz w:val="24"/>
          <w:szCs w:val="24"/>
        </w:rPr>
        <w:t>zadavatele</w:t>
      </w:r>
      <w:r w:rsidRPr="00846584">
        <w:rPr>
          <w:rFonts w:ascii="Avenir Next" w:eastAsia="Calibri" w:hAnsi="Avenir Next" w:cstheme="majorHAnsi"/>
          <w:color w:val="000000"/>
          <w:sz w:val="24"/>
          <w:szCs w:val="24"/>
        </w:rPr>
        <w:t xml:space="preserve"> v oblasti „</w:t>
      </w:r>
      <w:r w:rsidRPr="00846584">
        <w:rPr>
          <w:rFonts w:ascii="Avenir Next" w:eastAsia="Calibri" w:hAnsi="Avenir Next" w:cstheme="majorHAnsi"/>
          <w:b/>
          <w:bCs/>
          <w:color w:val="000000"/>
          <w:sz w:val="24"/>
          <w:szCs w:val="24"/>
          <w:lang w:val="en-US"/>
        </w:rPr>
        <w:t>Dev</w:t>
      </w:r>
      <w:r w:rsidRPr="00846584">
        <w:rPr>
          <w:rFonts w:ascii="Avenir Next" w:eastAsia="Calibri" w:hAnsi="Avenir Next" w:cstheme="majorHAnsi"/>
          <w:color w:val="000000"/>
          <w:sz w:val="24"/>
          <w:szCs w:val="24"/>
          <w:lang w:val="en-US"/>
        </w:rPr>
        <w:t xml:space="preserve">elopment and </w:t>
      </w:r>
      <w:r w:rsidRPr="00846584">
        <w:rPr>
          <w:rFonts w:ascii="Avenir Next" w:eastAsia="Calibri" w:hAnsi="Avenir Next" w:cstheme="majorHAnsi"/>
          <w:b/>
          <w:bCs/>
          <w:color w:val="000000"/>
          <w:sz w:val="24"/>
          <w:szCs w:val="24"/>
          <w:lang w:val="en-US"/>
        </w:rPr>
        <w:t>Op</w:t>
      </w:r>
      <w:r w:rsidRPr="00846584">
        <w:rPr>
          <w:rFonts w:ascii="Avenir Next" w:eastAsia="Calibri" w:hAnsi="Avenir Next" w:cstheme="majorHAnsi"/>
          <w:color w:val="000000"/>
          <w:sz w:val="24"/>
          <w:szCs w:val="24"/>
          <w:lang w:val="en-US"/>
        </w:rPr>
        <w:t>eration</w:t>
      </w:r>
      <w:r w:rsidRPr="00846584">
        <w:rPr>
          <w:rFonts w:ascii="Avenir Next" w:eastAsia="Calibri" w:hAnsi="Avenir Next" w:cstheme="majorHAnsi"/>
          <w:b/>
          <w:bCs/>
          <w:color w:val="000000"/>
          <w:sz w:val="24"/>
          <w:szCs w:val="24"/>
          <w:lang w:val="en-US"/>
        </w:rPr>
        <w:t>s</w:t>
      </w:r>
      <w:r w:rsidRPr="00846584">
        <w:rPr>
          <w:rFonts w:ascii="Avenir Next" w:eastAsia="Calibri" w:hAnsi="Avenir Next" w:cstheme="majorHAnsi"/>
          <w:color w:val="000000"/>
          <w:sz w:val="24"/>
          <w:szCs w:val="24"/>
        </w:rPr>
        <w:t>“ (DevOps). DevOps je metodika řízení IT, která optimalizuje spolupráci mezi odděleními software </w:t>
      </w:r>
      <w:r w:rsidRPr="00846584">
        <w:rPr>
          <w:rFonts w:ascii="Avenir Next" w:eastAsia="Calibri" w:hAnsi="Avenir Next" w:cstheme="majorHAnsi"/>
          <w:color w:val="000000"/>
          <w:sz w:val="24"/>
          <w:szCs w:val="24"/>
          <w:lang w:val="en-AU"/>
        </w:rPr>
        <w:t>development</w:t>
      </w:r>
      <w:r w:rsidRPr="00846584">
        <w:rPr>
          <w:rFonts w:ascii="Avenir Next" w:eastAsia="Calibri" w:hAnsi="Avenir Next" w:cstheme="majorHAnsi"/>
          <w:color w:val="000000"/>
          <w:sz w:val="24"/>
          <w:szCs w:val="24"/>
        </w:rPr>
        <w:t xml:space="preserve"> a IT </w:t>
      </w:r>
      <w:r w:rsidRPr="00846584">
        <w:rPr>
          <w:rFonts w:ascii="Avenir Next" w:eastAsia="Calibri" w:hAnsi="Avenir Next" w:cstheme="majorHAnsi"/>
          <w:color w:val="000000"/>
          <w:sz w:val="24"/>
          <w:szCs w:val="24"/>
          <w:lang w:val="en-US"/>
        </w:rPr>
        <w:t>operations</w:t>
      </w:r>
      <w:r w:rsidRPr="00846584">
        <w:rPr>
          <w:rFonts w:ascii="Avenir Next" w:eastAsia="Calibri" w:hAnsi="Avenir Next" w:cstheme="majorHAnsi"/>
          <w:color w:val="000000"/>
          <w:sz w:val="24"/>
          <w:szCs w:val="24"/>
        </w:rPr>
        <w:t xml:space="preserve"> – nastavuje „</w:t>
      </w:r>
      <w:r w:rsidRPr="00846584">
        <w:rPr>
          <w:rFonts w:ascii="Avenir Next" w:eastAsia="Calibri" w:hAnsi="Avenir Next" w:cstheme="majorHAnsi"/>
          <w:color w:val="000000"/>
          <w:sz w:val="24"/>
          <w:szCs w:val="24"/>
          <w:lang w:val="en-CA"/>
        </w:rPr>
        <w:t>best practice</w:t>
      </w:r>
      <w:r w:rsidRPr="00846584">
        <w:rPr>
          <w:rFonts w:ascii="Avenir Next" w:eastAsia="Calibri" w:hAnsi="Avenir Next" w:cstheme="majorHAnsi"/>
          <w:color w:val="000000"/>
          <w:sz w:val="24"/>
          <w:szCs w:val="24"/>
        </w:rPr>
        <w:t>“ pro integraci týmů vývoje a provozu s cílem zefektivnit fungování IT, jako celku.</w:t>
      </w:r>
      <w:r w:rsidR="007742C0">
        <w:rPr>
          <w:rFonts w:ascii="Avenir Next" w:eastAsia="Calibri" w:hAnsi="Avenir Next" w:cstheme="majorHAnsi"/>
          <w:color w:val="000000"/>
          <w:sz w:val="24"/>
          <w:szCs w:val="24"/>
        </w:rPr>
        <w:t xml:space="preserve"> Tato </w:t>
      </w:r>
      <w:r w:rsidR="006F3B84">
        <w:rPr>
          <w:rFonts w:ascii="Avenir Next" w:eastAsia="Calibri" w:hAnsi="Avenir Next" w:cstheme="majorHAnsi"/>
          <w:color w:val="000000"/>
          <w:sz w:val="24"/>
          <w:szCs w:val="24"/>
        </w:rPr>
        <w:t xml:space="preserve">podpora je prováděna poskytováním role </w:t>
      </w:r>
      <w:r w:rsidR="003E5053">
        <w:rPr>
          <w:rFonts w:ascii="Avenir Next" w:eastAsia="Calibri" w:hAnsi="Avenir Next" w:cstheme="majorHAnsi"/>
          <w:color w:val="000000"/>
          <w:sz w:val="24"/>
          <w:szCs w:val="24"/>
        </w:rPr>
        <w:t xml:space="preserve">DevOps seniora </w:t>
      </w:r>
      <w:r w:rsidR="000062E2">
        <w:rPr>
          <w:rFonts w:ascii="Avenir Next" w:eastAsia="Calibri" w:hAnsi="Avenir Next" w:cstheme="majorHAnsi"/>
          <w:color w:val="000000"/>
          <w:sz w:val="24"/>
          <w:szCs w:val="24"/>
        </w:rPr>
        <w:t>k</w:t>
      </w:r>
      <w:r w:rsidR="003E5053">
        <w:rPr>
          <w:rFonts w:ascii="Avenir Next" w:eastAsia="Calibri" w:hAnsi="Avenir Next" w:cstheme="majorHAnsi"/>
          <w:color w:val="000000"/>
          <w:sz w:val="24"/>
          <w:szCs w:val="24"/>
        </w:rPr>
        <w:t xml:space="preserve"> </w:t>
      </w:r>
      <w:r w:rsidR="000062E2">
        <w:rPr>
          <w:rFonts w:ascii="Avenir Next" w:eastAsia="Calibri" w:hAnsi="Avenir Next" w:cstheme="majorHAnsi"/>
          <w:color w:val="000000"/>
          <w:sz w:val="24"/>
          <w:szCs w:val="24"/>
        </w:rPr>
        <w:t>na</w:t>
      </w:r>
      <w:r w:rsidR="003E5053">
        <w:rPr>
          <w:rFonts w:ascii="Avenir Next" w:eastAsia="Calibri" w:hAnsi="Avenir Next" w:cstheme="majorHAnsi"/>
          <w:color w:val="000000"/>
          <w:sz w:val="24"/>
          <w:szCs w:val="24"/>
        </w:rPr>
        <w:t>plnění cílů</w:t>
      </w:r>
      <w:r w:rsidR="00F30A3D">
        <w:rPr>
          <w:rFonts w:ascii="Avenir Next" w:eastAsia="Calibri" w:hAnsi="Avenir Next" w:cstheme="majorHAnsi"/>
          <w:color w:val="000000"/>
          <w:sz w:val="24"/>
          <w:szCs w:val="24"/>
        </w:rPr>
        <w:t xml:space="preserve"> a principů uvedených v </w:t>
      </w:r>
      <w:r w:rsidR="00A14FD0">
        <w:rPr>
          <w:rFonts w:ascii="Avenir Next" w:eastAsia="Calibri" w:hAnsi="Avenir Next" w:cstheme="majorHAnsi"/>
          <w:color w:val="000000"/>
          <w:sz w:val="24"/>
          <w:szCs w:val="24"/>
        </w:rPr>
        <w:t>čl</w:t>
      </w:r>
      <w:r w:rsidR="00F30A3D">
        <w:rPr>
          <w:rFonts w:ascii="Avenir Next" w:eastAsia="Calibri" w:hAnsi="Avenir Next" w:cstheme="majorHAnsi"/>
          <w:color w:val="000000"/>
          <w:sz w:val="24"/>
          <w:szCs w:val="24"/>
        </w:rPr>
        <w:t xml:space="preserve">. 2. </w:t>
      </w:r>
    </w:p>
    <w:p w14:paraId="50EDDE47" w14:textId="77777777" w:rsidR="00C708BD" w:rsidRPr="00B66EE5" w:rsidRDefault="00C708BD" w:rsidP="00B66EE5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rPr>
          <w:rFonts w:ascii="Avenir Next" w:eastAsia="Calibri" w:hAnsi="Avenir Next" w:cstheme="majorHAnsi"/>
          <w:b/>
          <w:bCs/>
          <w:color w:val="000000"/>
          <w:sz w:val="24"/>
          <w:szCs w:val="24"/>
        </w:rPr>
      </w:pPr>
    </w:p>
    <w:p w14:paraId="20290F53" w14:textId="3D34C103" w:rsidR="001A15BA" w:rsidRDefault="005966E7" w:rsidP="002F3A31">
      <w:pPr>
        <w:pStyle w:val="Odstavecseseznamem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33" w:line="240" w:lineRule="auto"/>
        <w:rPr>
          <w:rFonts w:ascii="Avenir Next" w:eastAsia="Calibri" w:hAnsi="Avenir Next" w:cstheme="majorHAnsi"/>
          <w:b/>
          <w:bCs/>
          <w:color w:val="000000"/>
          <w:sz w:val="24"/>
          <w:szCs w:val="24"/>
        </w:rPr>
      </w:pPr>
      <w:r w:rsidRPr="005966E7">
        <w:rPr>
          <w:rFonts w:ascii="Avenir Next" w:eastAsia="Calibri" w:hAnsi="Avenir Next" w:cstheme="majorHAnsi"/>
          <w:b/>
          <w:bCs/>
          <w:color w:val="000000"/>
          <w:sz w:val="24"/>
          <w:szCs w:val="24"/>
        </w:rPr>
        <w:t>Cíl zakázky</w:t>
      </w:r>
    </w:p>
    <w:p w14:paraId="6A778491" w14:textId="77777777" w:rsidR="00EE6E50" w:rsidRDefault="00EE6E50" w:rsidP="00EE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 w:line="243" w:lineRule="auto"/>
        <w:ind w:right="334"/>
        <w:rPr>
          <w:rFonts w:ascii="Avenir Next" w:hAnsi="Avenir Next" w:cs="Open Sans"/>
          <w:color w:val="333333"/>
          <w:sz w:val="24"/>
          <w:szCs w:val="24"/>
        </w:rPr>
      </w:pPr>
      <w:r w:rsidRPr="00846584">
        <w:rPr>
          <w:rFonts w:ascii="Avenir Next" w:eastAsia="Calibri" w:hAnsi="Avenir Next" w:cstheme="majorHAnsi"/>
          <w:bCs/>
          <w:color w:val="000000"/>
          <w:sz w:val="24"/>
          <w:szCs w:val="24"/>
        </w:rPr>
        <w:t xml:space="preserve">Hlavní </w:t>
      </w:r>
      <w:r>
        <w:rPr>
          <w:rFonts w:ascii="Avenir Next" w:eastAsia="Calibri" w:hAnsi="Avenir Next" w:cstheme="majorHAnsi"/>
          <w:bCs/>
          <w:color w:val="000000"/>
          <w:sz w:val="24"/>
          <w:szCs w:val="24"/>
        </w:rPr>
        <w:t xml:space="preserve">cíl a </w:t>
      </w:r>
      <w:r w:rsidRPr="00846584">
        <w:rPr>
          <w:rFonts w:ascii="Avenir Next" w:eastAsia="Calibri" w:hAnsi="Avenir Next" w:cstheme="majorHAnsi"/>
          <w:bCs/>
          <w:color w:val="000000"/>
          <w:sz w:val="24"/>
          <w:szCs w:val="24"/>
        </w:rPr>
        <w:t xml:space="preserve">principy </w:t>
      </w:r>
      <w:r w:rsidRPr="00080F85">
        <w:rPr>
          <w:rFonts w:ascii="Avenir Next" w:eastAsia="Calibri" w:hAnsi="Avenir Next" w:cstheme="majorHAnsi"/>
          <w:bCs/>
          <w:color w:val="000000"/>
          <w:sz w:val="24"/>
          <w:szCs w:val="24"/>
          <w:lang w:val="en-US"/>
        </w:rPr>
        <w:t>DevOps</w:t>
      </w:r>
      <w:r w:rsidRPr="00846584">
        <w:rPr>
          <w:rFonts w:ascii="Avenir Next" w:eastAsia="Calibri" w:hAnsi="Avenir Next" w:cstheme="majorHAnsi"/>
          <w:bCs/>
          <w:color w:val="000000"/>
          <w:sz w:val="24"/>
          <w:szCs w:val="24"/>
        </w:rPr>
        <w:t xml:space="preserve"> – měření,</w:t>
      </w:r>
      <w:r w:rsidRPr="00846584">
        <w:rPr>
          <w:rFonts w:ascii="Avenir Next" w:hAnsi="Avenir Next" w:cs="Open Sans"/>
          <w:color w:val="333333"/>
          <w:sz w:val="24"/>
          <w:szCs w:val="24"/>
        </w:rPr>
        <w:t xml:space="preserve"> metriky a monitorování aplikují principy „</w:t>
      </w:r>
      <w:r w:rsidRPr="00846584">
        <w:rPr>
          <w:rFonts w:ascii="Avenir Next" w:hAnsi="Avenir Next" w:cs="Open Sans"/>
          <w:color w:val="333333"/>
          <w:sz w:val="24"/>
          <w:szCs w:val="24"/>
          <w:lang w:val="en-US"/>
        </w:rPr>
        <w:t>Lean</w:t>
      </w:r>
      <w:r w:rsidRPr="00846584">
        <w:rPr>
          <w:rFonts w:ascii="Avenir Next" w:hAnsi="Avenir Next" w:cs="Open Sans"/>
          <w:color w:val="333333"/>
          <w:sz w:val="24"/>
          <w:szCs w:val="24"/>
        </w:rPr>
        <w:t>“, jejichž cílem je automatizace, již podporují všechny procesy i nástroje. </w:t>
      </w:r>
    </w:p>
    <w:p w14:paraId="0625AA16" w14:textId="77777777" w:rsidR="00EE6E50" w:rsidRDefault="00EE6E50" w:rsidP="00EE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 w:line="243" w:lineRule="auto"/>
        <w:ind w:right="334"/>
        <w:rPr>
          <w:rFonts w:ascii="Avenir Next" w:eastAsia="Calibri" w:hAnsi="Avenir Next" w:cstheme="majorHAnsi"/>
          <w:bCs/>
          <w:color w:val="000000"/>
          <w:sz w:val="24"/>
          <w:szCs w:val="24"/>
          <w:u w:val="single"/>
        </w:rPr>
      </w:pPr>
      <w:r w:rsidRPr="00443644">
        <w:rPr>
          <w:rFonts w:ascii="Avenir Next" w:hAnsi="Avenir Next" w:cs="Open Sans"/>
          <w:color w:val="333333"/>
          <w:sz w:val="24"/>
          <w:szCs w:val="24"/>
          <w:u w:val="single"/>
        </w:rPr>
        <w:t>Principy</w:t>
      </w:r>
      <w:r>
        <w:rPr>
          <w:rFonts w:ascii="Avenir Next" w:hAnsi="Avenir Next" w:cs="Open Sans"/>
          <w:color w:val="333333"/>
          <w:sz w:val="24"/>
          <w:szCs w:val="24"/>
        </w:rPr>
        <w:t>:</w:t>
      </w:r>
    </w:p>
    <w:p w14:paraId="6DFAC7AF" w14:textId="77777777" w:rsidR="00EE6E50" w:rsidRPr="001A0B8A" w:rsidRDefault="00EE6E50" w:rsidP="00EE6E50">
      <w:pPr>
        <w:pStyle w:val="Odstavecseseznamem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302" w:line="243" w:lineRule="auto"/>
        <w:ind w:right="334"/>
        <w:rPr>
          <w:rFonts w:ascii="Avenir Next" w:eastAsia="Calibri" w:hAnsi="Avenir Next" w:cstheme="majorHAnsi"/>
          <w:bCs/>
          <w:color w:val="000000"/>
          <w:sz w:val="24"/>
          <w:szCs w:val="24"/>
          <w:u w:val="single"/>
        </w:rPr>
      </w:pPr>
      <w:r w:rsidRPr="001A0B8A">
        <w:rPr>
          <w:rFonts w:ascii="Avenir Next" w:hAnsi="Avenir Next" w:cs="Open Sans"/>
          <w:color w:val="333333"/>
          <w:sz w:val="24"/>
          <w:szCs w:val="24"/>
        </w:rPr>
        <w:t>Maximálně využívat automatizaci</w:t>
      </w:r>
    </w:p>
    <w:p w14:paraId="48CB7F88" w14:textId="77777777" w:rsidR="00EE6E50" w:rsidRPr="001A0B8A" w:rsidRDefault="00EE6E50" w:rsidP="00EE6E50">
      <w:pPr>
        <w:pStyle w:val="Odstavecseseznamem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302" w:line="243" w:lineRule="auto"/>
        <w:ind w:right="334"/>
        <w:rPr>
          <w:rFonts w:ascii="Avenir Next" w:eastAsia="Calibri" w:hAnsi="Avenir Next" w:cstheme="majorHAnsi"/>
          <w:bCs/>
          <w:color w:val="000000"/>
          <w:sz w:val="24"/>
          <w:szCs w:val="24"/>
          <w:u w:val="single"/>
        </w:rPr>
      </w:pPr>
      <w:r w:rsidRPr="001A0B8A">
        <w:rPr>
          <w:rFonts w:ascii="Avenir Next" w:hAnsi="Avenir Next" w:cs="Open Sans"/>
          <w:color w:val="333333"/>
          <w:sz w:val="24"/>
          <w:szCs w:val="24"/>
        </w:rPr>
        <w:t>Mít zodpovědnost za kompletní proces od začátku až do konce</w:t>
      </w:r>
    </w:p>
    <w:p w14:paraId="41E86118" w14:textId="77777777" w:rsidR="00EE6E50" w:rsidRPr="001A0B8A" w:rsidRDefault="00EE6E50" w:rsidP="00EE6E50">
      <w:pPr>
        <w:pStyle w:val="Odstavecseseznamem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302" w:line="243" w:lineRule="auto"/>
        <w:ind w:right="334"/>
        <w:rPr>
          <w:rFonts w:ascii="Avenir Next" w:eastAsia="Calibri" w:hAnsi="Avenir Next" w:cstheme="majorHAnsi"/>
          <w:bCs/>
          <w:color w:val="000000"/>
          <w:sz w:val="24"/>
          <w:szCs w:val="24"/>
          <w:u w:val="single"/>
        </w:rPr>
      </w:pPr>
      <w:r w:rsidRPr="001A0B8A">
        <w:rPr>
          <w:rFonts w:ascii="Avenir Next" w:hAnsi="Avenir Next" w:cs="Open Sans"/>
          <w:color w:val="333333"/>
          <w:sz w:val="24"/>
          <w:szCs w:val="24"/>
        </w:rPr>
        <w:t xml:space="preserve">Pracovat v autonomních týmech složených z odborníků </w:t>
      </w:r>
    </w:p>
    <w:p w14:paraId="0AE1A3A6" w14:textId="77777777" w:rsidR="00EE6E50" w:rsidRPr="001A0B8A" w:rsidRDefault="00EE6E50" w:rsidP="00EE6E50">
      <w:pPr>
        <w:pStyle w:val="Odstavecseseznamem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302" w:line="243" w:lineRule="auto"/>
        <w:ind w:right="334"/>
        <w:rPr>
          <w:rFonts w:ascii="Avenir Next" w:eastAsia="Calibri" w:hAnsi="Avenir Next" w:cstheme="majorHAnsi"/>
          <w:bCs/>
          <w:color w:val="000000"/>
          <w:sz w:val="24"/>
          <w:szCs w:val="24"/>
          <w:u w:val="single"/>
        </w:rPr>
      </w:pPr>
      <w:r w:rsidRPr="001A0B8A">
        <w:rPr>
          <w:rFonts w:ascii="Avenir Next" w:hAnsi="Avenir Next" w:cs="Open Sans"/>
          <w:color w:val="333333"/>
          <w:sz w:val="24"/>
          <w:szCs w:val="24"/>
        </w:rPr>
        <w:t xml:space="preserve">Přidání odborných znalostí </w:t>
      </w:r>
      <w:r w:rsidRPr="0009397D">
        <w:rPr>
          <w:rFonts w:ascii="Avenir Next" w:hAnsi="Avenir Next" w:cs="Open Sans"/>
          <w:color w:val="333333"/>
          <w:sz w:val="24"/>
          <w:szCs w:val="24"/>
          <w:lang w:val="en-US"/>
        </w:rPr>
        <w:t>Quality Assurance, Ops a Information Security</w:t>
      </w:r>
      <w:r w:rsidRPr="001A0B8A">
        <w:rPr>
          <w:rFonts w:ascii="Avenir Next" w:hAnsi="Avenir Next" w:cs="Open Sans"/>
          <w:color w:val="333333"/>
          <w:sz w:val="24"/>
          <w:szCs w:val="24"/>
        </w:rPr>
        <w:t xml:space="preserve"> do vývojových týmů</w:t>
      </w:r>
    </w:p>
    <w:p w14:paraId="0D4FC730" w14:textId="77777777" w:rsidR="00EE6E50" w:rsidRPr="001A0B8A" w:rsidRDefault="00EE6E50" w:rsidP="00EE6E50">
      <w:pPr>
        <w:shd w:val="clear" w:color="auto" w:fill="FFFFFF"/>
        <w:spacing w:before="100" w:beforeAutospacing="1" w:after="240" w:line="240" w:lineRule="auto"/>
        <w:rPr>
          <w:rFonts w:ascii="Avenir Next" w:hAnsi="Avenir Next" w:cs="Open Sans"/>
          <w:color w:val="333333"/>
          <w:sz w:val="24"/>
          <w:szCs w:val="24"/>
        </w:rPr>
      </w:pPr>
      <w:r w:rsidRPr="001A0B8A">
        <w:rPr>
          <w:rFonts w:ascii="Avenir Next" w:hAnsi="Avenir Next" w:cs="Open Sans"/>
          <w:color w:val="333333"/>
          <w:sz w:val="24"/>
          <w:szCs w:val="24"/>
          <w:u w:val="single"/>
        </w:rPr>
        <w:t>Cíle:</w:t>
      </w:r>
    </w:p>
    <w:p w14:paraId="48993289" w14:textId="77777777" w:rsidR="00EE6E50" w:rsidRPr="00F574E5" w:rsidRDefault="00EE6E50" w:rsidP="00EE6E5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venir Next" w:hAnsi="Avenir Next" w:cs="Open Sans"/>
          <w:color w:val="333333"/>
          <w:sz w:val="24"/>
          <w:szCs w:val="24"/>
        </w:rPr>
      </w:pPr>
      <w:r w:rsidRPr="00F574E5">
        <w:rPr>
          <w:rFonts w:ascii="Avenir Next" w:hAnsi="Avenir Next" w:cs="Open Sans"/>
          <w:color w:val="333333"/>
          <w:sz w:val="24"/>
          <w:szCs w:val="24"/>
        </w:rPr>
        <w:t>Vývoj a správa prostředí</w:t>
      </w:r>
    </w:p>
    <w:p w14:paraId="38349127" w14:textId="77777777" w:rsidR="00EE6E50" w:rsidRPr="00F574E5" w:rsidRDefault="00EE6E50" w:rsidP="00EE6E5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venir Next" w:hAnsi="Avenir Next" w:cs="Open Sans"/>
          <w:color w:val="333333"/>
          <w:sz w:val="24"/>
          <w:szCs w:val="24"/>
        </w:rPr>
      </w:pPr>
      <w:r w:rsidRPr="00F574E5">
        <w:rPr>
          <w:rFonts w:ascii="Avenir Next" w:hAnsi="Avenir Next" w:cs="Open Sans"/>
          <w:color w:val="333333"/>
          <w:sz w:val="24"/>
          <w:szCs w:val="24"/>
        </w:rPr>
        <w:t>Automatizace nasazování nových verzí projektů</w:t>
      </w:r>
    </w:p>
    <w:p w14:paraId="53B167C6" w14:textId="77777777" w:rsidR="00EE6E50" w:rsidRPr="00F574E5" w:rsidRDefault="00EE6E50" w:rsidP="00EE6E5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venir Next" w:hAnsi="Avenir Next" w:cs="Open Sans"/>
          <w:color w:val="333333"/>
          <w:sz w:val="24"/>
          <w:szCs w:val="24"/>
        </w:rPr>
      </w:pPr>
      <w:r w:rsidRPr="00F574E5">
        <w:rPr>
          <w:rFonts w:ascii="Avenir Next" w:hAnsi="Avenir Next" w:cs="Open Sans"/>
          <w:color w:val="333333"/>
          <w:sz w:val="24"/>
          <w:szCs w:val="24"/>
        </w:rPr>
        <w:t>Návrh a realizace škálovatelného řešení pro produkci</w:t>
      </w:r>
    </w:p>
    <w:p w14:paraId="57E6F244" w14:textId="77777777" w:rsidR="00EE6E50" w:rsidRPr="00F574E5" w:rsidRDefault="00EE6E50" w:rsidP="00EE6E5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venir Next" w:hAnsi="Avenir Next" w:cs="Open Sans"/>
          <w:color w:val="333333"/>
          <w:sz w:val="24"/>
          <w:szCs w:val="24"/>
        </w:rPr>
      </w:pPr>
      <w:r w:rsidRPr="00F574E5">
        <w:rPr>
          <w:rFonts w:ascii="Avenir Next" w:hAnsi="Avenir Next" w:cs="Open Sans"/>
          <w:color w:val="333333"/>
          <w:sz w:val="24"/>
          <w:szCs w:val="24"/>
        </w:rPr>
        <w:t>Nastavení monitoringu a správy logů</w:t>
      </w:r>
      <w:r w:rsidRPr="00846584">
        <w:rPr>
          <w:rFonts w:ascii="Avenir Next" w:hAnsi="Avenir Next" w:cs="Open Sans"/>
          <w:color w:val="333333"/>
          <w:sz w:val="24"/>
          <w:szCs w:val="24"/>
        </w:rPr>
        <w:t xml:space="preserve"> a sledování performance</w:t>
      </w:r>
    </w:p>
    <w:p w14:paraId="51E904A7" w14:textId="77777777" w:rsidR="00EE6E50" w:rsidRPr="00F574E5" w:rsidRDefault="00EE6E50" w:rsidP="00EE6E5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venir Next" w:hAnsi="Avenir Next" w:cs="Open Sans"/>
          <w:color w:val="333333"/>
          <w:sz w:val="24"/>
          <w:szCs w:val="24"/>
        </w:rPr>
      </w:pPr>
      <w:r w:rsidRPr="00F574E5">
        <w:rPr>
          <w:rFonts w:ascii="Avenir Next" w:hAnsi="Avenir Next" w:cs="Open Sans"/>
          <w:color w:val="333333"/>
          <w:sz w:val="24"/>
          <w:szCs w:val="24"/>
        </w:rPr>
        <w:t>Podpora vývojářů při řešení problémů s prostředím</w:t>
      </w:r>
    </w:p>
    <w:p w14:paraId="73644E5C" w14:textId="77777777" w:rsidR="00EE6E50" w:rsidRPr="00F574E5" w:rsidRDefault="00EE6E50" w:rsidP="00EE6E5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venir Next" w:hAnsi="Avenir Next" w:cs="Open Sans"/>
          <w:color w:val="333333"/>
          <w:sz w:val="24"/>
          <w:szCs w:val="24"/>
        </w:rPr>
      </w:pPr>
      <w:r w:rsidRPr="00F574E5">
        <w:rPr>
          <w:rFonts w:ascii="Avenir Next" w:hAnsi="Avenir Next" w:cs="Open Sans"/>
          <w:color w:val="333333"/>
          <w:sz w:val="24"/>
          <w:szCs w:val="24"/>
        </w:rPr>
        <w:t>Zajištění zabezpečení prostředí</w:t>
      </w:r>
      <w:r>
        <w:rPr>
          <w:rFonts w:ascii="Avenir Next" w:hAnsi="Avenir Next" w:cs="Open Sans"/>
          <w:color w:val="333333"/>
          <w:sz w:val="24"/>
          <w:szCs w:val="24"/>
        </w:rPr>
        <w:t xml:space="preserve"> – bezpečnost</w:t>
      </w:r>
    </w:p>
    <w:p w14:paraId="6A1F1B80" w14:textId="77777777" w:rsidR="00EE6E50" w:rsidRDefault="00EE6E50" w:rsidP="00EE6E5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venir Next" w:hAnsi="Avenir Next" w:cs="Open Sans"/>
          <w:color w:val="333333"/>
          <w:sz w:val="24"/>
          <w:szCs w:val="24"/>
        </w:rPr>
      </w:pPr>
      <w:r w:rsidRPr="00F574E5">
        <w:rPr>
          <w:rFonts w:ascii="Avenir Next" w:hAnsi="Avenir Next" w:cs="Open Sans"/>
          <w:color w:val="333333"/>
          <w:sz w:val="24"/>
          <w:szCs w:val="24"/>
        </w:rPr>
        <w:t xml:space="preserve">Automatizace </w:t>
      </w:r>
    </w:p>
    <w:p w14:paraId="656A7554" w14:textId="77777777" w:rsidR="00FA27A2" w:rsidRDefault="00FA27A2" w:rsidP="00EE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rPr>
          <w:rFonts w:ascii="Avenir Next" w:eastAsia="Calibri" w:hAnsi="Avenir Next" w:cstheme="majorHAnsi"/>
          <w:b/>
          <w:bCs/>
          <w:color w:val="000000"/>
          <w:sz w:val="24"/>
          <w:szCs w:val="24"/>
        </w:rPr>
      </w:pPr>
    </w:p>
    <w:p w14:paraId="440CAA98" w14:textId="4FE2B726" w:rsidR="001A15BA" w:rsidRDefault="001A15BA" w:rsidP="005C5F8E">
      <w:pPr>
        <w:shd w:val="clear" w:color="auto" w:fill="FFFFFF"/>
        <w:spacing w:before="100" w:beforeAutospacing="1" w:after="100" w:afterAutospacing="1" w:line="240" w:lineRule="auto"/>
        <w:rPr>
          <w:color w:val="000000"/>
        </w:rPr>
      </w:pPr>
    </w:p>
    <w:p w14:paraId="65AB6D98" w14:textId="77777777" w:rsidR="00CD6620" w:rsidRPr="00CD6620" w:rsidRDefault="00CD6620" w:rsidP="00B1546D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</w:pBdr>
        <w:ind w:left="0"/>
        <w:contextualSpacing w:val="0"/>
        <w:rPr>
          <w:rFonts w:ascii="Avenir Next" w:eastAsia="Calibri" w:hAnsi="Avenir Next" w:cstheme="majorHAnsi"/>
          <w:b/>
          <w:bCs/>
          <w:color w:val="000000"/>
          <w:sz w:val="24"/>
          <w:szCs w:val="24"/>
        </w:rPr>
      </w:pPr>
    </w:p>
    <w:sectPr w:rsidR="00CD6620" w:rsidRPr="00CD6620">
      <w:headerReference w:type="default" r:id="rId11"/>
      <w:footerReference w:type="even" r:id="rId12"/>
      <w:footerReference w:type="default" r:id="rId13"/>
      <w:type w:val="continuous"/>
      <w:pgSz w:w="11900" w:h="16840"/>
      <w:pgMar w:top="1223" w:right="1358" w:bottom="880" w:left="1415" w:header="0" w:footer="720" w:gutter="0"/>
      <w:cols w:space="708" w:equalWidth="0">
        <w:col w:w="9126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978C2" w14:textId="77777777" w:rsidR="005A20CA" w:rsidRDefault="005A20CA" w:rsidP="002769A6">
      <w:pPr>
        <w:spacing w:line="240" w:lineRule="auto"/>
      </w:pPr>
      <w:r>
        <w:separator/>
      </w:r>
    </w:p>
  </w:endnote>
  <w:endnote w:type="continuationSeparator" w:id="0">
    <w:p w14:paraId="54026691" w14:textId="77777777" w:rsidR="005A20CA" w:rsidRDefault="005A20CA" w:rsidP="002769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291793137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5CC86F3F" w14:textId="680AFDA9" w:rsidR="00874517" w:rsidRDefault="00874517" w:rsidP="00934EC3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34F95897" w14:textId="77777777" w:rsidR="00874517" w:rsidRDefault="00874517" w:rsidP="0087451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128091266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2FF5718C" w14:textId="02E844F9" w:rsidR="00874517" w:rsidRDefault="00874517" w:rsidP="00934EC3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69565485" w14:textId="77777777" w:rsidR="00874517" w:rsidRDefault="00874517" w:rsidP="0087451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DB98D" w14:textId="77777777" w:rsidR="005A20CA" w:rsidRDefault="005A20CA" w:rsidP="002769A6">
      <w:pPr>
        <w:spacing w:line="240" w:lineRule="auto"/>
      </w:pPr>
      <w:r>
        <w:separator/>
      </w:r>
    </w:p>
  </w:footnote>
  <w:footnote w:type="continuationSeparator" w:id="0">
    <w:p w14:paraId="132706BA" w14:textId="77777777" w:rsidR="005A20CA" w:rsidRDefault="005A20CA" w:rsidP="002769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7A2D7" w14:textId="77777777" w:rsidR="002769A6" w:rsidRDefault="002769A6" w:rsidP="002769A6">
    <w:pPr>
      <w:pStyle w:val="Zhlav"/>
      <w:jc w:val="center"/>
    </w:pPr>
  </w:p>
  <w:p w14:paraId="5524F939" w14:textId="77777777" w:rsidR="002769A6" w:rsidRDefault="002769A6" w:rsidP="002769A6">
    <w:pPr>
      <w:pStyle w:val="Zhlav"/>
      <w:jc w:val="center"/>
    </w:pPr>
  </w:p>
  <w:p w14:paraId="15D6DCAC" w14:textId="78F2A861" w:rsidR="002769A6" w:rsidRDefault="002769A6" w:rsidP="002769A6">
    <w:pPr>
      <w:pStyle w:val="Zhlav"/>
      <w:jc w:val="center"/>
    </w:pPr>
  </w:p>
  <w:p w14:paraId="79775EF1" w14:textId="18E55AEA" w:rsidR="002769A6" w:rsidRPr="002457D9" w:rsidRDefault="002769A6" w:rsidP="00B1546D">
    <w:pPr>
      <w:rPr>
        <w:rFonts w:ascii="Avenir Next" w:hAnsi="Avenir Next" w:cstheme="majorHAnsi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9364E"/>
    <w:multiLevelType w:val="multilevel"/>
    <w:tmpl w:val="2EF4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D14D8"/>
    <w:multiLevelType w:val="hybridMultilevel"/>
    <w:tmpl w:val="91D05FF8"/>
    <w:lvl w:ilvl="0" w:tplc="0A20EA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40E8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F6AF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B05F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F87A2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4C26D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18A4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82BA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242C8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B6509FC"/>
    <w:multiLevelType w:val="multilevel"/>
    <w:tmpl w:val="63C4BBA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12" w:hanging="2160"/>
      </w:pPr>
      <w:rPr>
        <w:rFonts w:hint="default"/>
      </w:rPr>
    </w:lvl>
  </w:abstractNum>
  <w:abstractNum w:abstractNumId="3" w15:restartNumberingAfterBreak="0">
    <w:nsid w:val="2C4F1900"/>
    <w:multiLevelType w:val="hybridMultilevel"/>
    <w:tmpl w:val="EBE2CC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C4800"/>
    <w:multiLevelType w:val="hybridMultilevel"/>
    <w:tmpl w:val="FC82D530"/>
    <w:lvl w:ilvl="0" w:tplc="46186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0419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9E5E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B8C3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2AC6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8E8A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70C8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6E41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D41B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694018C"/>
    <w:multiLevelType w:val="hybridMultilevel"/>
    <w:tmpl w:val="0220CE2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15D53"/>
    <w:multiLevelType w:val="hybridMultilevel"/>
    <w:tmpl w:val="09462CB2"/>
    <w:lvl w:ilvl="0" w:tplc="F79255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BA07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AC5A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50BA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2E15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362C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9696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4479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F262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9B807F2"/>
    <w:multiLevelType w:val="hybridMultilevel"/>
    <w:tmpl w:val="1EA6221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B05D4"/>
    <w:multiLevelType w:val="hybridMultilevel"/>
    <w:tmpl w:val="A0B4A314"/>
    <w:lvl w:ilvl="0" w:tplc="CB2E5A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10A92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B0EF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EC83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3868C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E2CB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6290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CE60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5EC6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28D4FC8"/>
    <w:multiLevelType w:val="hybridMultilevel"/>
    <w:tmpl w:val="D2441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67959"/>
    <w:multiLevelType w:val="hybridMultilevel"/>
    <w:tmpl w:val="20A60BD2"/>
    <w:lvl w:ilvl="0" w:tplc="04050003">
      <w:start w:val="1"/>
      <w:numFmt w:val="bullet"/>
      <w:lvlText w:val="o"/>
      <w:lvlJc w:val="left"/>
      <w:pPr>
        <w:ind w:left="782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1" w15:restartNumberingAfterBreak="0">
    <w:nsid w:val="46572A63"/>
    <w:multiLevelType w:val="hybridMultilevel"/>
    <w:tmpl w:val="CBB8EA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71655"/>
    <w:multiLevelType w:val="hybridMultilevel"/>
    <w:tmpl w:val="FA6A410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86CF1"/>
    <w:multiLevelType w:val="hybridMultilevel"/>
    <w:tmpl w:val="4CA8610E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876D16"/>
    <w:multiLevelType w:val="hybridMultilevel"/>
    <w:tmpl w:val="4DE265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8A3EC7"/>
    <w:multiLevelType w:val="hybridMultilevel"/>
    <w:tmpl w:val="429CA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7312B5"/>
    <w:multiLevelType w:val="hybridMultilevel"/>
    <w:tmpl w:val="E112FFF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A2C89"/>
    <w:multiLevelType w:val="multilevel"/>
    <w:tmpl w:val="6E1EE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C55A4E"/>
    <w:multiLevelType w:val="hybridMultilevel"/>
    <w:tmpl w:val="4FEC7EB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B967273"/>
    <w:multiLevelType w:val="hybridMultilevel"/>
    <w:tmpl w:val="FAA677CA"/>
    <w:lvl w:ilvl="0" w:tplc="04050005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20" w15:restartNumberingAfterBreak="0">
    <w:nsid w:val="7EEC66CA"/>
    <w:multiLevelType w:val="hybridMultilevel"/>
    <w:tmpl w:val="3B92E16C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55664067">
    <w:abstractNumId w:val="2"/>
  </w:num>
  <w:num w:numId="2" w16cid:durableId="1485391772">
    <w:abstractNumId w:val="6"/>
  </w:num>
  <w:num w:numId="3" w16cid:durableId="969437924">
    <w:abstractNumId w:val="1"/>
  </w:num>
  <w:num w:numId="4" w16cid:durableId="1222716481">
    <w:abstractNumId w:val="8"/>
  </w:num>
  <w:num w:numId="5" w16cid:durableId="1306282001">
    <w:abstractNumId w:val="4"/>
  </w:num>
  <w:num w:numId="6" w16cid:durableId="1276056441">
    <w:abstractNumId w:val="0"/>
  </w:num>
  <w:num w:numId="7" w16cid:durableId="959334983">
    <w:abstractNumId w:val="19"/>
  </w:num>
  <w:num w:numId="8" w16cid:durableId="369502223">
    <w:abstractNumId w:val="14"/>
  </w:num>
  <w:num w:numId="9" w16cid:durableId="1216819810">
    <w:abstractNumId w:val="16"/>
  </w:num>
  <w:num w:numId="10" w16cid:durableId="1379429577">
    <w:abstractNumId w:val="5"/>
  </w:num>
  <w:num w:numId="11" w16cid:durableId="1980962584">
    <w:abstractNumId w:val="18"/>
  </w:num>
  <w:num w:numId="12" w16cid:durableId="1484083858">
    <w:abstractNumId w:val="11"/>
  </w:num>
  <w:num w:numId="13" w16cid:durableId="1022560573">
    <w:abstractNumId w:val="12"/>
  </w:num>
  <w:num w:numId="14" w16cid:durableId="1869641862">
    <w:abstractNumId w:val="13"/>
  </w:num>
  <w:num w:numId="15" w16cid:durableId="2098548980">
    <w:abstractNumId w:val="10"/>
  </w:num>
  <w:num w:numId="16" w16cid:durableId="414673632">
    <w:abstractNumId w:val="20"/>
  </w:num>
  <w:num w:numId="17" w16cid:durableId="1980719490">
    <w:abstractNumId w:val="7"/>
  </w:num>
  <w:num w:numId="18" w16cid:durableId="1779790995">
    <w:abstractNumId w:val="17"/>
  </w:num>
  <w:num w:numId="19" w16cid:durableId="37054538">
    <w:abstractNumId w:val="15"/>
  </w:num>
  <w:num w:numId="20" w16cid:durableId="545947576">
    <w:abstractNumId w:val="3"/>
  </w:num>
  <w:num w:numId="21" w16cid:durableId="4886374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BA"/>
    <w:rsid w:val="000062E2"/>
    <w:rsid w:val="00046C27"/>
    <w:rsid w:val="000810A2"/>
    <w:rsid w:val="000A3698"/>
    <w:rsid w:val="000A450F"/>
    <w:rsid w:val="0014492B"/>
    <w:rsid w:val="001A15BA"/>
    <w:rsid w:val="001C028F"/>
    <w:rsid w:val="002023F2"/>
    <w:rsid w:val="00240538"/>
    <w:rsid w:val="00242327"/>
    <w:rsid w:val="00242E1D"/>
    <w:rsid w:val="002457D9"/>
    <w:rsid w:val="002769A6"/>
    <w:rsid w:val="002A7846"/>
    <w:rsid w:val="002F3A31"/>
    <w:rsid w:val="003040DD"/>
    <w:rsid w:val="00312FEE"/>
    <w:rsid w:val="0031630D"/>
    <w:rsid w:val="00343BF7"/>
    <w:rsid w:val="00365CA2"/>
    <w:rsid w:val="003C6C7B"/>
    <w:rsid w:val="003E5053"/>
    <w:rsid w:val="00484F34"/>
    <w:rsid w:val="005141F8"/>
    <w:rsid w:val="005365D7"/>
    <w:rsid w:val="00552CEF"/>
    <w:rsid w:val="00552FE0"/>
    <w:rsid w:val="005966E7"/>
    <w:rsid w:val="005A20CA"/>
    <w:rsid w:val="005A549E"/>
    <w:rsid w:val="005B0CE7"/>
    <w:rsid w:val="005C5F8E"/>
    <w:rsid w:val="005F3B52"/>
    <w:rsid w:val="00612C20"/>
    <w:rsid w:val="006F3B84"/>
    <w:rsid w:val="00715E5A"/>
    <w:rsid w:val="00750157"/>
    <w:rsid w:val="007742C0"/>
    <w:rsid w:val="00782380"/>
    <w:rsid w:val="007B32A3"/>
    <w:rsid w:val="007F28F9"/>
    <w:rsid w:val="007F6A8F"/>
    <w:rsid w:val="0082394E"/>
    <w:rsid w:val="00841FD4"/>
    <w:rsid w:val="00865F1D"/>
    <w:rsid w:val="00874517"/>
    <w:rsid w:val="008A0C46"/>
    <w:rsid w:val="008B01A1"/>
    <w:rsid w:val="00913599"/>
    <w:rsid w:val="009723A7"/>
    <w:rsid w:val="00985E28"/>
    <w:rsid w:val="009C77DC"/>
    <w:rsid w:val="009D5092"/>
    <w:rsid w:val="00A06D37"/>
    <w:rsid w:val="00A14FD0"/>
    <w:rsid w:val="00A34677"/>
    <w:rsid w:val="00A47CF7"/>
    <w:rsid w:val="00A77617"/>
    <w:rsid w:val="00AE7CE5"/>
    <w:rsid w:val="00B1546D"/>
    <w:rsid w:val="00B3465B"/>
    <w:rsid w:val="00B42390"/>
    <w:rsid w:val="00B43A68"/>
    <w:rsid w:val="00B66EE5"/>
    <w:rsid w:val="00B71072"/>
    <w:rsid w:val="00B8106A"/>
    <w:rsid w:val="00B87D78"/>
    <w:rsid w:val="00BB283E"/>
    <w:rsid w:val="00BE3AD1"/>
    <w:rsid w:val="00BE4DBA"/>
    <w:rsid w:val="00C256A9"/>
    <w:rsid w:val="00C256CC"/>
    <w:rsid w:val="00C6153D"/>
    <w:rsid w:val="00C6345F"/>
    <w:rsid w:val="00C708BD"/>
    <w:rsid w:val="00C772FA"/>
    <w:rsid w:val="00C82EC4"/>
    <w:rsid w:val="00C85C9A"/>
    <w:rsid w:val="00C90ED5"/>
    <w:rsid w:val="00CB2198"/>
    <w:rsid w:val="00CD46DC"/>
    <w:rsid w:val="00CD6620"/>
    <w:rsid w:val="00D34D3C"/>
    <w:rsid w:val="00D51580"/>
    <w:rsid w:val="00D51F0B"/>
    <w:rsid w:val="00DD61E0"/>
    <w:rsid w:val="00E4339F"/>
    <w:rsid w:val="00E479A7"/>
    <w:rsid w:val="00E64CB7"/>
    <w:rsid w:val="00E960E2"/>
    <w:rsid w:val="00EE6E50"/>
    <w:rsid w:val="00F30A3D"/>
    <w:rsid w:val="00F527EC"/>
    <w:rsid w:val="00F753F3"/>
    <w:rsid w:val="00F8798E"/>
    <w:rsid w:val="00FA27A2"/>
    <w:rsid w:val="00FE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2A98E"/>
  <w15:docId w15:val="{011FC5D7-6A7E-6D44-9F15-296C2F77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2769A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9A6"/>
  </w:style>
  <w:style w:type="paragraph" w:styleId="Zpat">
    <w:name w:val="footer"/>
    <w:basedOn w:val="Normln"/>
    <w:link w:val="ZpatChar"/>
    <w:uiPriority w:val="99"/>
    <w:unhideWhenUsed/>
    <w:rsid w:val="002769A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9A6"/>
  </w:style>
  <w:style w:type="paragraph" w:styleId="Odstavecseseznamem">
    <w:name w:val="List Paragraph"/>
    <w:basedOn w:val="Normln"/>
    <w:uiPriority w:val="34"/>
    <w:qFormat/>
    <w:rsid w:val="002769A6"/>
    <w:pPr>
      <w:ind w:left="720"/>
      <w:contextualSpacing/>
    </w:pPr>
  </w:style>
  <w:style w:type="table" w:styleId="Mkatabulky">
    <w:name w:val="Table Grid"/>
    <w:basedOn w:val="Normlntabulka"/>
    <w:uiPriority w:val="39"/>
    <w:rsid w:val="005A549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2">
    <w:name w:val="Plain Table 2"/>
    <w:basedOn w:val="Normlntabulka"/>
    <w:uiPriority w:val="42"/>
    <w:rsid w:val="005A549E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semiHidden/>
    <w:unhideWhenUsed/>
    <w:rsid w:val="0031630D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34D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4D3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4D3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4D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4D3C"/>
    <w:rPr>
      <w:b/>
      <w:bCs/>
      <w:sz w:val="20"/>
      <w:szCs w:val="20"/>
    </w:rPr>
  </w:style>
  <w:style w:type="table" w:styleId="Prosttabulka4">
    <w:name w:val="Plain Table 4"/>
    <w:basedOn w:val="Normlntabulka"/>
    <w:uiPriority w:val="44"/>
    <w:rsid w:val="001C028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mkatabulky">
    <w:name w:val="Grid Table Light"/>
    <w:basedOn w:val="Normlntabulka"/>
    <w:uiPriority w:val="40"/>
    <w:rsid w:val="001C028F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eznamu1zvraznn1">
    <w:name w:val="List Table 1 Light Accent 1"/>
    <w:basedOn w:val="Normlntabulka"/>
    <w:uiPriority w:val="46"/>
    <w:rsid w:val="001C028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tabulkaseznamu7zvraznn5">
    <w:name w:val="List Table 7 Colorful Accent 5"/>
    <w:basedOn w:val="Normlntabulka"/>
    <w:uiPriority w:val="52"/>
    <w:rsid w:val="001C028F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">
    <w:name w:val="List Table 7 Colorful"/>
    <w:basedOn w:val="Normlntabulka"/>
    <w:uiPriority w:val="52"/>
    <w:rsid w:val="001C028F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1C028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mavtabulkaseznamu5zvraznn6">
    <w:name w:val="List Table 5 Dark Accent 6"/>
    <w:basedOn w:val="Normlntabulka"/>
    <w:uiPriority w:val="50"/>
    <w:rsid w:val="001C028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Prosttabulka3">
    <w:name w:val="Plain Table 3"/>
    <w:basedOn w:val="Normlntabulka"/>
    <w:uiPriority w:val="43"/>
    <w:rsid w:val="00E960E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1">
    <w:name w:val="Plain Table 1"/>
    <w:basedOn w:val="Normlntabulka"/>
    <w:uiPriority w:val="41"/>
    <w:rsid w:val="00E960E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E960E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vtltabulkasmkou1">
    <w:name w:val="Grid Table 1 Light"/>
    <w:basedOn w:val="Normlntabulka"/>
    <w:uiPriority w:val="46"/>
    <w:rsid w:val="009723A7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lostrnky">
    <w:name w:val="page number"/>
    <w:basedOn w:val="Standardnpsmoodstavce"/>
    <w:uiPriority w:val="99"/>
    <w:semiHidden/>
    <w:unhideWhenUsed/>
    <w:rsid w:val="00874517"/>
  </w:style>
  <w:style w:type="paragraph" w:styleId="Revize">
    <w:name w:val="Revision"/>
    <w:hidden/>
    <w:uiPriority w:val="99"/>
    <w:semiHidden/>
    <w:rsid w:val="00B8106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9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496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6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5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1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9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7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14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9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3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4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1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8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2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4CDB5E-B996-4092-B942-912F7C1012D4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  <ds:schemaRef ds:uri="9bf3a18f-8ae7-4ddf-b26b-abcc2011b8c4"/>
    <ds:schemaRef ds:uri="aab6b43f-ecbe-4746-bb2b-109770772448"/>
  </ds:schemaRefs>
</ds:datastoreItem>
</file>

<file path=customXml/itemProps2.xml><?xml version="1.0" encoding="utf-8"?>
<ds:datastoreItem xmlns:ds="http://schemas.openxmlformats.org/officeDocument/2006/customXml" ds:itemID="{486B1237-7ED8-8041-BDD9-1F5946389D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66EB65-CB23-422C-994F-E661321F9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ECC16C-2E3E-454D-9505-98F86BE5E5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Marketa</dc:creator>
  <cp:keywords/>
  <dc:description/>
  <cp:lastModifiedBy>Kohoutová Marketa</cp:lastModifiedBy>
  <cp:revision>20</cp:revision>
  <cp:lastPrinted>2024-11-15T08:59:00Z</cp:lastPrinted>
  <dcterms:created xsi:type="dcterms:W3CDTF">2022-03-24T09:28:00Z</dcterms:created>
  <dcterms:modified xsi:type="dcterms:W3CDTF">2024-11-27T08:10:00Z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0x0101005A97F30367841D4E9C2CDBB56AEB9A76</vt:lpwstr>
  </property>
  <property fmtid="{D5CDD505-2E9C-101B-9397-08002B2CF9AE}" pid="3" name="MediaServiceImageTags">
    <vt:lpwstr/>
  </property>
  <property fmtid="{D5CDD505-2E9C-101B-9397-08002B2CF9AE}" pid="4" name="Order">
    <vt:r8>205400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