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3E92" w14:textId="3A35112D" w:rsidR="006C121D" w:rsidRPr="00B56319" w:rsidRDefault="006C121D" w:rsidP="006C121D">
      <w:pPr>
        <w:jc w:val="center"/>
        <w:rPr>
          <w:rFonts w:ascii="Arial" w:hAnsi="Arial" w:cs="Arial"/>
          <w:b/>
          <w:szCs w:val="24"/>
        </w:rPr>
      </w:pPr>
      <w:r w:rsidRPr="00BA5B93">
        <w:rPr>
          <w:rFonts w:ascii="Arial" w:hAnsi="Arial" w:cs="Arial"/>
          <w:b/>
          <w:szCs w:val="24"/>
        </w:rPr>
        <w:t xml:space="preserve">DODATEK Č. </w:t>
      </w:r>
      <w:r w:rsidR="004B4623">
        <w:rPr>
          <w:rFonts w:ascii="Arial" w:hAnsi="Arial" w:cs="Arial"/>
          <w:b/>
          <w:szCs w:val="24"/>
        </w:rPr>
        <w:t>3</w:t>
      </w:r>
    </w:p>
    <w:p w14:paraId="381858A2" w14:textId="77777777" w:rsidR="006C121D" w:rsidRPr="00B56319" w:rsidRDefault="006C121D" w:rsidP="006C121D">
      <w:pPr>
        <w:jc w:val="center"/>
        <w:rPr>
          <w:rFonts w:ascii="Arial" w:hAnsi="Arial" w:cs="Arial"/>
          <w:b/>
          <w:szCs w:val="24"/>
        </w:rPr>
      </w:pPr>
      <w:r w:rsidRPr="00B56319">
        <w:rPr>
          <w:rFonts w:ascii="Arial" w:hAnsi="Arial" w:cs="Arial"/>
          <w:b/>
          <w:szCs w:val="24"/>
        </w:rPr>
        <w:t>SMLOUVY O NÁJMU PROSTORU SLOUŽÍCÍHO K PODNIKÁNÍ</w:t>
      </w:r>
    </w:p>
    <w:p w14:paraId="190D006B" w14:textId="18969231" w:rsidR="006C121D" w:rsidRPr="00B56319" w:rsidRDefault="00EC2CAD" w:rsidP="006C121D">
      <w:pPr>
        <w:jc w:val="center"/>
        <w:rPr>
          <w:rFonts w:ascii="Arial" w:hAnsi="Arial" w:cs="Arial"/>
          <w:b/>
          <w:szCs w:val="24"/>
        </w:rPr>
      </w:pPr>
      <w:r w:rsidRPr="00BA5B93">
        <w:rPr>
          <w:rFonts w:ascii="Arial" w:hAnsi="Arial" w:cs="Arial"/>
          <w:b/>
          <w:szCs w:val="24"/>
        </w:rPr>
        <w:t>Č. NS/TP/00</w:t>
      </w:r>
      <w:r w:rsidR="000C6B55">
        <w:rPr>
          <w:rFonts w:ascii="Arial" w:hAnsi="Arial" w:cs="Arial"/>
          <w:b/>
          <w:szCs w:val="24"/>
        </w:rPr>
        <w:t>9</w:t>
      </w:r>
      <w:r w:rsidRPr="00BA5B93">
        <w:rPr>
          <w:rFonts w:ascii="Arial" w:hAnsi="Arial" w:cs="Arial"/>
          <w:b/>
          <w:szCs w:val="24"/>
        </w:rPr>
        <w:t>/2023/ISZK</w:t>
      </w:r>
      <w:r w:rsidR="0048669F" w:rsidRPr="00B56319">
        <w:rPr>
          <w:rFonts w:ascii="Arial" w:hAnsi="Arial" w:cs="Arial"/>
          <w:b/>
          <w:szCs w:val="24"/>
        </w:rPr>
        <w:t xml:space="preserve"> </w:t>
      </w:r>
    </w:p>
    <w:p w14:paraId="22D5B9E0" w14:textId="77777777" w:rsidR="006C121D" w:rsidRPr="00B56319" w:rsidRDefault="006C121D" w:rsidP="006C121D">
      <w:pPr>
        <w:jc w:val="center"/>
        <w:rPr>
          <w:rFonts w:ascii="Arial" w:hAnsi="Arial" w:cs="Arial"/>
          <w:bCs/>
          <w:sz w:val="20"/>
        </w:rPr>
      </w:pPr>
    </w:p>
    <w:p w14:paraId="7C489845" w14:textId="55814499" w:rsidR="006C121D" w:rsidRPr="00B56319" w:rsidRDefault="008C5097" w:rsidP="006C121D">
      <w:pPr>
        <w:jc w:val="both"/>
        <w:rPr>
          <w:rFonts w:ascii="Arial" w:hAnsi="Arial" w:cs="Arial"/>
          <w:bCs/>
          <w:sz w:val="20"/>
        </w:rPr>
      </w:pPr>
      <w:r w:rsidRPr="00B56319">
        <w:rPr>
          <w:rFonts w:ascii="Arial" w:hAnsi="Arial" w:cs="Arial"/>
          <w:bCs/>
          <w:sz w:val="20"/>
        </w:rPr>
        <w:t>S</w:t>
      </w:r>
      <w:r w:rsidR="006C121D" w:rsidRPr="00B56319">
        <w:rPr>
          <w:rFonts w:ascii="Arial" w:hAnsi="Arial" w:cs="Arial"/>
          <w:bCs/>
          <w:sz w:val="20"/>
        </w:rPr>
        <w:t xml:space="preserve">mluvní strany: </w:t>
      </w:r>
    </w:p>
    <w:p w14:paraId="08067D5D" w14:textId="77777777" w:rsidR="006C121D" w:rsidRPr="00B56319" w:rsidRDefault="006C121D" w:rsidP="006C121D">
      <w:pPr>
        <w:jc w:val="both"/>
        <w:rPr>
          <w:rFonts w:ascii="Arial" w:hAnsi="Arial" w:cs="Arial"/>
          <w:b/>
          <w:bCs/>
          <w:sz w:val="20"/>
        </w:rPr>
      </w:pPr>
    </w:p>
    <w:p w14:paraId="7C041AA5" w14:textId="77777777" w:rsidR="006C121D" w:rsidRPr="00B56319" w:rsidRDefault="006C121D" w:rsidP="006C121D">
      <w:pPr>
        <w:jc w:val="both"/>
        <w:rPr>
          <w:rFonts w:ascii="Arial" w:hAnsi="Arial" w:cs="Arial"/>
          <w:b/>
          <w:bCs/>
          <w:sz w:val="20"/>
        </w:rPr>
      </w:pPr>
      <w:r w:rsidRPr="00B56319">
        <w:rPr>
          <w:rFonts w:ascii="Arial" w:hAnsi="Arial" w:cs="Arial"/>
          <w:b/>
          <w:bCs/>
          <w:sz w:val="20"/>
        </w:rPr>
        <w:t>ZRIA, a. s.</w:t>
      </w:r>
    </w:p>
    <w:p w14:paraId="447F1F2E" w14:textId="77777777" w:rsidR="006C121D" w:rsidRPr="00B56319" w:rsidRDefault="006C121D" w:rsidP="006C121D">
      <w:pPr>
        <w:jc w:val="both"/>
        <w:rPr>
          <w:rFonts w:ascii="Arial" w:hAnsi="Arial" w:cs="Arial"/>
          <w:bCs/>
          <w:sz w:val="20"/>
        </w:rPr>
      </w:pPr>
      <w:r w:rsidRPr="00B56319">
        <w:rPr>
          <w:rFonts w:ascii="Arial" w:hAnsi="Arial" w:cs="Arial"/>
          <w:sz w:val="20"/>
        </w:rPr>
        <w:t>se sídlem Holešovská 1691, 769 01 Holešov</w:t>
      </w:r>
    </w:p>
    <w:p w14:paraId="5BDC0FA3" w14:textId="1DECD941" w:rsidR="006C121D" w:rsidRPr="00B56319" w:rsidRDefault="006C121D" w:rsidP="006C121D">
      <w:pPr>
        <w:jc w:val="both"/>
        <w:rPr>
          <w:rFonts w:ascii="Arial" w:hAnsi="Arial" w:cs="Arial"/>
          <w:bCs/>
          <w:sz w:val="20"/>
        </w:rPr>
      </w:pPr>
      <w:r w:rsidRPr="00B56319">
        <w:rPr>
          <w:rFonts w:ascii="Arial" w:hAnsi="Arial" w:cs="Arial"/>
          <w:sz w:val="20"/>
        </w:rPr>
        <w:t>IČ</w:t>
      </w:r>
      <w:r w:rsidR="00EC2CAD">
        <w:rPr>
          <w:rFonts w:ascii="Arial" w:hAnsi="Arial" w:cs="Arial"/>
          <w:sz w:val="20"/>
        </w:rPr>
        <w:t>O</w:t>
      </w:r>
      <w:r w:rsidRPr="00B56319">
        <w:rPr>
          <w:rFonts w:ascii="Arial" w:hAnsi="Arial" w:cs="Arial"/>
          <w:sz w:val="20"/>
        </w:rPr>
        <w:t xml:space="preserve">: 63080303 </w:t>
      </w:r>
    </w:p>
    <w:p w14:paraId="2450B795" w14:textId="77777777" w:rsidR="006C121D" w:rsidRPr="00B56319" w:rsidRDefault="006C121D" w:rsidP="006C121D">
      <w:pPr>
        <w:jc w:val="both"/>
        <w:rPr>
          <w:rFonts w:ascii="Arial" w:hAnsi="Arial" w:cs="Arial"/>
          <w:bCs/>
          <w:sz w:val="20"/>
        </w:rPr>
      </w:pPr>
      <w:r w:rsidRPr="00B56319">
        <w:rPr>
          <w:rFonts w:ascii="Arial" w:hAnsi="Arial" w:cs="Arial"/>
          <w:bCs/>
          <w:sz w:val="20"/>
        </w:rPr>
        <w:t xml:space="preserve">DIČ: CZ63080303  </w:t>
      </w:r>
    </w:p>
    <w:p w14:paraId="479FA107" w14:textId="77777777" w:rsidR="006C121D" w:rsidRPr="00B56319" w:rsidRDefault="006C121D" w:rsidP="006C121D">
      <w:pPr>
        <w:jc w:val="both"/>
        <w:rPr>
          <w:rFonts w:ascii="Arial" w:hAnsi="Arial" w:cs="Arial"/>
          <w:bCs/>
          <w:sz w:val="20"/>
        </w:rPr>
      </w:pPr>
      <w:r w:rsidRPr="00B56319">
        <w:rPr>
          <w:rFonts w:ascii="Arial" w:hAnsi="Arial" w:cs="Arial"/>
          <w:bCs/>
          <w:sz w:val="20"/>
        </w:rPr>
        <w:t xml:space="preserve">zastoupená: </w:t>
      </w:r>
      <w:r w:rsidRPr="00B56319">
        <w:rPr>
          <w:rFonts w:ascii="Arial" w:hAnsi="Arial" w:cs="Arial"/>
          <w:sz w:val="20"/>
        </w:rPr>
        <w:t>Ing. Radovanem Macháčkem, předsedou představenstva</w:t>
      </w:r>
    </w:p>
    <w:p w14:paraId="51F15179" w14:textId="77777777" w:rsidR="006C121D" w:rsidRPr="00B56319" w:rsidRDefault="006C121D" w:rsidP="006C121D">
      <w:pPr>
        <w:jc w:val="both"/>
        <w:rPr>
          <w:rFonts w:ascii="Arial" w:hAnsi="Arial" w:cs="Arial"/>
          <w:sz w:val="20"/>
        </w:rPr>
      </w:pPr>
      <w:r w:rsidRPr="00B56319">
        <w:rPr>
          <w:rFonts w:ascii="Arial" w:hAnsi="Arial" w:cs="Arial"/>
          <w:bCs/>
          <w:sz w:val="20"/>
        </w:rPr>
        <w:t>zapsaná v obchodním rejstříku vedeném Krajským soudem v Brně, oddíl B, vložka 1952</w:t>
      </w:r>
    </w:p>
    <w:p w14:paraId="31CF772F" w14:textId="5C351F5D" w:rsidR="006C121D" w:rsidRPr="00B56319" w:rsidRDefault="006C121D" w:rsidP="006C121D">
      <w:pPr>
        <w:jc w:val="both"/>
        <w:rPr>
          <w:rFonts w:ascii="Arial" w:hAnsi="Arial" w:cs="Arial"/>
          <w:sz w:val="20"/>
        </w:rPr>
      </w:pPr>
      <w:r w:rsidRPr="00B56319">
        <w:rPr>
          <w:rFonts w:ascii="Arial" w:hAnsi="Arial" w:cs="Arial"/>
          <w:bCs/>
          <w:sz w:val="20"/>
        </w:rPr>
        <w:t xml:space="preserve">bankovní spojení: Česká spořitelna, a. s., č. </w:t>
      </w:r>
      <w:r w:rsidRPr="00B56319">
        <w:rPr>
          <w:rFonts w:ascii="Arial" w:hAnsi="Arial" w:cs="Arial"/>
          <w:sz w:val="20"/>
        </w:rPr>
        <w:t xml:space="preserve">účtu: </w:t>
      </w:r>
      <w:proofErr w:type="spellStart"/>
      <w:r w:rsidR="00481C91">
        <w:rPr>
          <w:rFonts w:ascii="Arial" w:hAnsi="Arial" w:cs="Arial"/>
          <w:sz w:val="20"/>
        </w:rPr>
        <w:t>xxxxx</w:t>
      </w:r>
      <w:proofErr w:type="spellEnd"/>
    </w:p>
    <w:p w14:paraId="7F1C12F2" w14:textId="77777777" w:rsidR="006C121D" w:rsidRDefault="006C121D" w:rsidP="006C121D">
      <w:pPr>
        <w:jc w:val="both"/>
        <w:rPr>
          <w:rFonts w:ascii="Arial" w:hAnsi="Arial" w:cs="Arial"/>
          <w:sz w:val="20"/>
        </w:rPr>
      </w:pPr>
      <w:r w:rsidRPr="00B56319">
        <w:rPr>
          <w:rFonts w:ascii="Arial" w:hAnsi="Arial" w:cs="Arial"/>
          <w:sz w:val="20"/>
        </w:rPr>
        <w:t>ID datové schránky: 5gmtsb3</w:t>
      </w:r>
    </w:p>
    <w:p w14:paraId="00C9D7E1" w14:textId="77777777" w:rsidR="007F2A70" w:rsidRPr="007F2A70" w:rsidRDefault="007F2A70" w:rsidP="007F2A70">
      <w:pPr>
        <w:jc w:val="both"/>
        <w:rPr>
          <w:rFonts w:ascii="Arial" w:hAnsi="Arial" w:cs="Arial"/>
          <w:bCs/>
          <w:sz w:val="20"/>
        </w:rPr>
      </w:pPr>
      <w:r w:rsidRPr="007F2A70">
        <w:rPr>
          <w:rFonts w:ascii="Arial" w:hAnsi="Arial" w:cs="Arial"/>
          <w:bCs/>
          <w:sz w:val="20"/>
        </w:rPr>
        <w:t>Osoby oprávněné jednat ve věcech technických:</w:t>
      </w:r>
    </w:p>
    <w:p w14:paraId="784A45E7" w14:textId="19F1FB78" w:rsidR="007F2A70" w:rsidRDefault="007F2A70" w:rsidP="00F97F18">
      <w:pPr>
        <w:spacing w:before="60"/>
        <w:ind w:left="142"/>
        <w:rPr>
          <w:rFonts w:ascii="Arial" w:hAnsi="Arial" w:cs="Arial"/>
          <w:bCs/>
          <w:sz w:val="20"/>
        </w:rPr>
      </w:pPr>
      <w:r>
        <w:rPr>
          <w:rFonts w:ascii="Arial" w:hAnsi="Arial" w:cs="Arial"/>
          <w:bCs/>
          <w:sz w:val="20"/>
        </w:rPr>
        <w:t xml:space="preserve">- Ing. Věra Fousková, </w:t>
      </w:r>
      <w:proofErr w:type="spellStart"/>
      <w:r w:rsidR="00481C91">
        <w:rPr>
          <w:rFonts w:ascii="Arial" w:hAnsi="Arial" w:cs="Arial"/>
          <w:bCs/>
          <w:sz w:val="20"/>
        </w:rPr>
        <w:t>xxxxx</w:t>
      </w:r>
      <w:proofErr w:type="spellEnd"/>
    </w:p>
    <w:p w14:paraId="5A6B86D0" w14:textId="2C076E09" w:rsidR="007F2A70" w:rsidRPr="007F2A70" w:rsidRDefault="007F2A70" w:rsidP="00F97F18">
      <w:pPr>
        <w:spacing w:before="60"/>
        <w:ind w:left="142"/>
        <w:rPr>
          <w:rFonts w:ascii="Arial" w:hAnsi="Arial" w:cs="Arial"/>
          <w:bCs/>
          <w:sz w:val="20"/>
        </w:rPr>
      </w:pPr>
      <w:r>
        <w:rPr>
          <w:rFonts w:ascii="Arial" w:hAnsi="Arial" w:cs="Arial"/>
          <w:bCs/>
          <w:sz w:val="20"/>
        </w:rPr>
        <w:t xml:space="preserve">- </w:t>
      </w:r>
      <w:r w:rsidRPr="007F2A70">
        <w:rPr>
          <w:rFonts w:ascii="Arial" w:hAnsi="Arial" w:cs="Arial"/>
          <w:bCs/>
          <w:sz w:val="20"/>
        </w:rPr>
        <w:t>Ing. František Mikeštík</w:t>
      </w:r>
      <w:r>
        <w:rPr>
          <w:rFonts w:ascii="Arial" w:hAnsi="Arial" w:cs="Arial"/>
          <w:bCs/>
          <w:sz w:val="20"/>
        </w:rPr>
        <w:t>,</w:t>
      </w:r>
      <w:r w:rsidRPr="007F2A70">
        <w:rPr>
          <w:rFonts w:ascii="Arial" w:hAnsi="Arial" w:cs="Arial"/>
          <w:bCs/>
          <w:sz w:val="20"/>
        </w:rPr>
        <w:t xml:space="preserve"> </w:t>
      </w:r>
      <w:proofErr w:type="spellStart"/>
      <w:r w:rsidR="00481C91">
        <w:rPr>
          <w:rFonts w:ascii="Arial" w:hAnsi="Arial" w:cs="Arial"/>
          <w:bCs/>
          <w:sz w:val="20"/>
        </w:rPr>
        <w:t>xxxxx</w:t>
      </w:r>
      <w:proofErr w:type="spellEnd"/>
    </w:p>
    <w:p w14:paraId="730FDC0D" w14:textId="71B3BE90" w:rsidR="006C121D" w:rsidRPr="007F2A70" w:rsidRDefault="007F2A70" w:rsidP="006C121D">
      <w:pPr>
        <w:jc w:val="both"/>
        <w:rPr>
          <w:rFonts w:ascii="Arial" w:hAnsi="Arial" w:cs="Arial"/>
          <w:bCs/>
          <w:sz w:val="20"/>
        </w:rPr>
      </w:pPr>
      <w:r w:rsidRPr="007F2A70">
        <w:rPr>
          <w:rFonts w:ascii="Arial" w:hAnsi="Arial" w:cs="Arial"/>
          <w:bCs/>
          <w:sz w:val="20"/>
        </w:rPr>
        <w:tab/>
        <w:t xml:space="preserve">                                        </w:t>
      </w:r>
    </w:p>
    <w:p w14:paraId="4279CE97" w14:textId="77777777" w:rsidR="006C121D" w:rsidRPr="00B56319" w:rsidRDefault="006C121D" w:rsidP="006C121D">
      <w:pPr>
        <w:jc w:val="both"/>
        <w:rPr>
          <w:rFonts w:ascii="Arial" w:hAnsi="Arial" w:cs="Arial"/>
          <w:sz w:val="20"/>
        </w:rPr>
      </w:pPr>
      <w:r w:rsidRPr="00B56319">
        <w:rPr>
          <w:rFonts w:ascii="Arial" w:hAnsi="Arial" w:cs="Arial"/>
          <w:sz w:val="20"/>
        </w:rPr>
        <w:t>(dále jen jako „</w:t>
      </w:r>
      <w:r w:rsidRPr="00B56319">
        <w:rPr>
          <w:rFonts w:ascii="Arial" w:hAnsi="Arial" w:cs="Arial"/>
          <w:b/>
          <w:sz w:val="20"/>
        </w:rPr>
        <w:t>pronajímatel</w:t>
      </w:r>
      <w:r w:rsidRPr="00B56319">
        <w:rPr>
          <w:rFonts w:ascii="Arial" w:hAnsi="Arial" w:cs="Arial"/>
          <w:sz w:val="20"/>
        </w:rPr>
        <w:t>“)</w:t>
      </w:r>
    </w:p>
    <w:p w14:paraId="55F75809" w14:textId="77777777" w:rsidR="006C121D" w:rsidRPr="00B56319" w:rsidRDefault="006C121D" w:rsidP="006C121D">
      <w:pPr>
        <w:rPr>
          <w:rFonts w:ascii="Arial" w:hAnsi="Arial" w:cs="Arial"/>
          <w:sz w:val="20"/>
        </w:rPr>
      </w:pPr>
    </w:p>
    <w:p w14:paraId="0CF941AA" w14:textId="77777777" w:rsidR="006C121D" w:rsidRPr="00B56319" w:rsidRDefault="006C121D" w:rsidP="006C121D">
      <w:pPr>
        <w:jc w:val="both"/>
        <w:rPr>
          <w:rFonts w:ascii="Arial" w:hAnsi="Arial" w:cs="Arial"/>
          <w:sz w:val="20"/>
        </w:rPr>
      </w:pPr>
      <w:r w:rsidRPr="00B56319">
        <w:rPr>
          <w:rFonts w:ascii="Arial" w:hAnsi="Arial" w:cs="Arial"/>
          <w:sz w:val="20"/>
        </w:rPr>
        <w:t>a</w:t>
      </w:r>
    </w:p>
    <w:p w14:paraId="5158DBEA" w14:textId="77777777" w:rsidR="006C121D" w:rsidRPr="00B56319" w:rsidRDefault="006C121D" w:rsidP="006C121D">
      <w:pPr>
        <w:jc w:val="both"/>
        <w:rPr>
          <w:rFonts w:ascii="Arial" w:hAnsi="Arial" w:cs="Arial"/>
          <w:sz w:val="20"/>
        </w:rPr>
      </w:pPr>
    </w:p>
    <w:p w14:paraId="0C842B5D" w14:textId="6A51F784" w:rsidR="00EC2CAD" w:rsidRPr="00EC2CAD" w:rsidRDefault="004B4623" w:rsidP="00EC2CAD">
      <w:pPr>
        <w:jc w:val="both"/>
        <w:rPr>
          <w:rFonts w:ascii="Arial" w:hAnsi="Arial" w:cs="Arial"/>
          <w:b/>
          <w:sz w:val="20"/>
        </w:rPr>
      </w:pPr>
      <w:bookmarkStart w:id="0" w:name="_Hlk126592502"/>
      <w:proofErr w:type="spellStart"/>
      <w:r>
        <w:rPr>
          <w:rFonts w:ascii="Arial" w:hAnsi="Arial" w:cs="Arial"/>
          <w:b/>
          <w:sz w:val="20"/>
        </w:rPr>
        <w:t>Tackera</w:t>
      </w:r>
      <w:proofErr w:type="spellEnd"/>
      <w:r>
        <w:rPr>
          <w:rFonts w:ascii="Arial" w:hAnsi="Arial" w:cs="Arial"/>
          <w:b/>
          <w:sz w:val="20"/>
        </w:rPr>
        <w:t xml:space="preserve"> </w:t>
      </w:r>
      <w:proofErr w:type="spellStart"/>
      <w:r>
        <w:rPr>
          <w:rFonts w:ascii="Arial" w:hAnsi="Arial" w:cs="Arial"/>
          <w:b/>
          <w:sz w:val="20"/>
        </w:rPr>
        <w:t>Company</w:t>
      </w:r>
      <w:proofErr w:type="spellEnd"/>
      <w:r w:rsidR="00EC2CAD" w:rsidRPr="00EC2CAD">
        <w:rPr>
          <w:rFonts w:ascii="Arial" w:hAnsi="Arial" w:cs="Arial"/>
          <w:b/>
          <w:sz w:val="20"/>
        </w:rPr>
        <w:t xml:space="preserve"> s.r.o.</w:t>
      </w:r>
    </w:p>
    <w:p w14:paraId="45803D3E" w14:textId="1EAE0230" w:rsidR="00EC2CAD" w:rsidRPr="00EC2CAD" w:rsidRDefault="00EC2CAD" w:rsidP="00EC2CAD">
      <w:pPr>
        <w:jc w:val="both"/>
        <w:rPr>
          <w:rFonts w:ascii="Arial" w:hAnsi="Arial" w:cs="Arial"/>
          <w:sz w:val="20"/>
        </w:rPr>
      </w:pPr>
      <w:r w:rsidRPr="00EC2CAD">
        <w:rPr>
          <w:rFonts w:ascii="Arial" w:hAnsi="Arial" w:cs="Arial"/>
          <w:sz w:val="20"/>
        </w:rPr>
        <w:t xml:space="preserve">se sídlem </w:t>
      </w:r>
      <w:r w:rsidR="004B4623">
        <w:rPr>
          <w:rFonts w:ascii="Arial" w:hAnsi="Arial" w:cs="Arial"/>
          <w:sz w:val="20"/>
        </w:rPr>
        <w:t>Komenského 955/26</w:t>
      </w:r>
      <w:r w:rsidRPr="00EC2CAD">
        <w:rPr>
          <w:rFonts w:ascii="Arial" w:hAnsi="Arial" w:cs="Arial"/>
          <w:sz w:val="20"/>
        </w:rPr>
        <w:t>, 769 01 Holešov</w:t>
      </w:r>
    </w:p>
    <w:p w14:paraId="63BA3EAD" w14:textId="5AFA1892" w:rsidR="00EC2CAD" w:rsidRPr="00EC2CAD" w:rsidRDefault="00EC2CAD" w:rsidP="00EC2CAD">
      <w:pPr>
        <w:jc w:val="both"/>
        <w:rPr>
          <w:rFonts w:ascii="Arial" w:hAnsi="Arial" w:cs="Arial"/>
          <w:sz w:val="20"/>
        </w:rPr>
      </w:pPr>
      <w:r w:rsidRPr="00EC2CAD">
        <w:rPr>
          <w:rFonts w:ascii="Arial" w:hAnsi="Arial" w:cs="Arial"/>
          <w:sz w:val="20"/>
        </w:rPr>
        <w:t>IČ</w:t>
      </w:r>
      <w:r>
        <w:rPr>
          <w:rFonts w:ascii="Arial" w:hAnsi="Arial" w:cs="Arial"/>
          <w:sz w:val="20"/>
        </w:rPr>
        <w:t>O</w:t>
      </w:r>
      <w:r w:rsidRPr="00EC2CAD">
        <w:rPr>
          <w:rFonts w:ascii="Arial" w:hAnsi="Arial" w:cs="Arial"/>
          <w:sz w:val="20"/>
        </w:rPr>
        <w:t xml:space="preserve">: </w:t>
      </w:r>
      <w:r w:rsidR="004B4623">
        <w:rPr>
          <w:rFonts w:ascii="Arial" w:hAnsi="Arial" w:cs="Arial"/>
          <w:sz w:val="20"/>
        </w:rPr>
        <w:t>10934774</w:t>
      </w:r>
    </w:p>
    <w:p w14:paraId="7B0353CD" w14:textId="1499BB77" w:rsidR="00EC2CAD" w:rsidRPr="00EC2CAD" w:rsidRDefault="00EC2CAD" w:rsidP="00EC2CAD">
      <w:pPr>
        <w:jc w:val="both"/>
        <w:rPr>
          <w:rFonts w:ascii="Arial" w:hAnsi="Arial" w:cs="Arial"/>
          <w:sz w:val="20"/>
        </w:rPr>
      </w:pPr>
      <w:r w:rsidRPr="00EC2CAD">
        <w:rPr>
          <w:rFonts w:ascii="Arial" w:hAnsi="Arial" w:cs="Arial"/>
          <w:sz w:val="20"/>
        </w:rPr>
        <w:t>DIČ: CZ</w:t>
      </w:r>
      <w:r w:rsidR="004B4623">
        <w:rPr>
          <w:rFonts w:ascii="Arial" w:hAnsi="Arial" w:cs="Arial"/>
          <w:sz w:val="20"/>
        </w:rPr>
        <w:t>10934774</w:t>
      </w:r>
    </w:p>
    <w:p w14:paraId="49B2E153" w14:textId="6013B0B3" w:rsidR="00EC2CAD" w:rsidRPr="00EC2CAD" w:rsidRDefault="00EC2CAD" w:rsidP="00EC2CAD">
      <w:pPr>
        <w:jc w:val="both"/>
        <w:rPr>
          <w:rFonts w:ascii="Arial" w:hAnsi="Arial" w:cs="Arial"/>
          <w:sz w:val="20"/>
        </w:rPr>
      </w:pPr>
      <w:r w:rsidRPr="00EC2CAD">
        <w:rPr>
          <w:rFonts w:ascii="Arial" w:hAnsi="Arial" w:cs="Arial"/>
          <w:sz w:val="20"/>
        </w:rPr>
        <w:t>zastoupená: M</w:t>
      </w:r>
      <w:r w:rsidR="004B4623">
        <w:rPr>
          <w:rFonts w:ascii="Arial" w:hAnsi="Arial" w:cs="Arial"/>
          <w:sz w:val="20"/>
        </w:rPr>
        <w:t xml:space="preserve">ichalem </w:t>
      </w:r>
      <w:proofErr w:type="spellStart"/>
      <w:r w:rsidR="004B4623">
        <w:rPr>
          <w:rFonts w:ascii="Arial" w:hAnsi="Arial" w:cs="Arial"/>
          <w:sz w:val="20"/>
        </w:rPr>
        <w:t>Formelem</w:t>
      </w:r>
      <w:proofErr w:type="spellEnd"/>
      <w:r w:rsidRPr="00EC2CAD">
        <w:rPr>
          <w:rFonts w:ascii="Arial" w:hAnsi="Arial" w:cs="Arial"/>
          <w:sz w:val="20"/>
        </w:rPr>
        <w:t>, jednatelem</w:t>
      </w:r>
    </w:p>
    <w:p w14:paraId="6E7AFEBF" w14:textId="449FB4AE" w:rsidR="00EC2CAD" w:rsidRPr="00EC2CAD" w:rsidRDefault="00EC2CAD" w:rsidP="00EC2CAD">
      <w:pPr>
        <w:jc w:val="both"/>
        <w:rPr>
          <w:rFonts w:ascii="Arial" w:hAnsi="Arial" w:cs="Arial"/>
          <w:sz w:val="20"/>
        </w:rPr>
      </w:pPr>
      <w:r w:rsidRPr="00EC2CAD">
        <w:rPr>
          <w:rFonts w:ascii="Arial" w:hAnsi="Arial" w:cs="Arial"/>
          <w:sz w:val="20"/>
        </w:rPr>
        <w:t xml:space="preserve">zapsaná </w:t>
      </w:r>
      <w:r w:rsidR="004B4623">
        <w:rPr>
          <w:rFonts w:ascii="Arial" w:hAnsi="Arial" w:cs="Arial"/>
          <w:sz w:val="20"/>
        </w:rPr>
        <w:t xml:space="preserve">v obchodním rejstříku vedeném u </w:t>
      </w:r>
      <w:r w:rsidRPr="00EC2CAD">
        <w:rPr>
          <w:rFonts w:ascii="Arial" w:hAnsi="Arial" w:cs="Arial"/>
          <w:sz w:val="20"/>
        </w:rPr>
        <w:t>Krajského soudu v Brně, oddíl C, vložka 12</w:t>
      </w:r>
      <w:r w:rsidR="004B4623">
        <w:rPr>
          <w:rFonts w:ascii="Arial" w:hAnsi="Arial" w:cs="Arial"/>
          <w:sz w:val="20"/>
        </w:rPr>
        <w:t>3702</w:t>
      </w:r>
    </w:p>
    <w:p w14:paraId="7F8BDE2B" w14:textId="2BC4C753" w:rsidR="00EC2CAD" w:rsidRPr="00EC2CAD" w:rsidRDefault="00EC2CAD" w:rsidP="00EC2CAD">
      <w:pPr>
        <w:jc w:val="both"/>
        <w:rPr>
          <w:rFonts w:ascii="Arial" w:hAnsi="Arial" w:cs="Arial"/>
          <w:sz w:val="20"/>
        </w:rPr>
      </w:pPr>
      <w:r w:rsidRPr="00EC2CAD">
        <w:rPr>
          <w:rFonts w:ascii="Arial" w:hAnsi="Arial" w:cs="Arial"/>
          <w:sz w:val="20"/>
        </w:rPr>
        <w:t xml:space="preserve">bankovní spojení: </w:t>
      </w:r>
      <w:r w:rsidR="004B4623">
        <w:rPr>
          <w:rFonts w:ascii="Arial" w:hAnsi="Arial" w:cs="Arial"/>
          <w:sz w:val="20"/>
        </w:rPr>
        <w:t>UniCredit Bank</w:t>
      </w:r>
      <w:r w:rsidRPr="00EC2CAD">
        <w:rPr>
          <w:rFonts w:ascii="Arial" w:hAnsi="Arial" w:cs="Arial"/>
          <w:sz w:val="20"/>
        </w:rPr>
        <w:t xml:space="preserve"> a.s., č. účtu </w:t>
      </w:r>
      <w:proofErr w:type="spellStart"/>
      <w:r w:rsidR="00481C91">
        <w:rPr>
          <w:rFonts w:ascii="Arial" w:hAnsi="Arial" w:cs="Arial"/>
          <w:sz w:val="20"/>
        </w:rPr>
        <w:t>xxxxx</w:t>
      </w:r>
      <w:proofErr w:type="spellEnd"/>
    </w:p>
    <w:p w14:paraId="2C13C5D2" w14:textId="77777777" w:rsidR="004B4623" w:rsidRDefault="00EC2CAD" w:rsidP="00EC2CAD">
      <w:pPr>
        <w:jc w:val="both"/>
        <w:rPr>
          <w:rFonts w:ascii="Arial" w:hAnsi="Arial" w:cs="Arial"/>
          <w:sz w:val="20"/>
        </w:rPr>
      </w:pPr>
      <w:r w:rsidRPr="00EC2CAD">
        <w:rPr>
          <w:rFonts w:ascii="Arial" w:hAnsi="Arial" w:cs="Arial"/>
          <w:sz w:val="20"/>
        </w:rPr>
        <w:t xml:space="preserve">ID datové schránky: </w:t>
      </w:r>
      <w:r w:rsidR="004B4623">
        <w:rPr>
          <w:rFonts w:ascii="Arial" w:hAnsi="Arial" w:cs="Arial"/>
          <w:sz w:val="20"/>
        </w:rPr>
        <w:t>r8j2ukw</w:t>
      </w:r>
    </w:p>
    <w:p w14:paraId="5C9A5855" w14:textId="30A68D1E" w:rsidR="00EC2CAD" w:rsidRPr="00EC2CAD" w:rsidRDefault="00EC2CAD" w:rsidP="00EC2CAD">
      <w:pPr>
        <w:jc w:val="both"/>
        <w:rPr>
          <w:rFonts w:ascii="Arial" w:hAnsi="Arial" w:cs="Arial"/>
          <w:sz w:val="20"/>
        </w:rPr>
      </w:pPr>
      <w:r w:rsidRPr="00EC2CAD">
        <w:rPr>
          <w:rFonts w:ascii="Arial" w:hAnsi="Arial" w:cs="Arial"/>
          <w:sz w:val="20"/>
        </w:rPr>
        <w:t xml:space="preserve">telefon: </w:t>
      </w:r>
      <w:proofErr w:type="spellStart"/>
      <w:r w:rsidR="00481C91">
        <w:rPr>
          <w:rFonts w:ascii="Arial" w:hAnsi="Arial" w:cs="Arial"/>
          <w:sz w:val="20"/>
        </w:rPr>
        <w:t>xxxxx</w:t>
      </w:r>
      <w:proofErr w:type="spellEnd"/>
    </w:p>
    <w:p w14:paraId="5A0C9F5A" w14:textId="5C4E912A" w:rsidR="00C4499D" w:rsidRPr="00EC2CAD" w:rsidRDefault="00EC2CAD" w:rsidP="00EC2CAD">
      <w:pPr>
        <w:jc w:val="both"/>
        <w:rPr>
          <w:rFonts w:ascii="Arial" w:hAnsi="Arial" w:cs="Arial"/>
          <w:sz w:val="20"/>
        </w:rPr>
      </w:pPr>
      <w:r w:rsidRPr="00EC2CAD">
        <w:rPr>
          <w:rFonts w:ascii="Arial" w:hAnsi="Arial" w:cs="Arial"/>
          <w:sz w:val="20"/>
        </w:rPr>
        <w:t xml:space="preserve">e-mail: </w:t>
      </w:r>
      <w:hyperlink r:id="rId7" w:history="1">
        <w:r w:rsidR="00481C91">
          <w:rPr>
            <w:rStyle w:val="Hypertextovodkaz"/>
            <w:rFonts w:ascii="Arial" w:hAnsi="Arial" w:cs="Arial"/>
            <w:sz w:val="20"/>
          </w:rPr>
          <w:t>xxxxx</w:t>
        </w:r>
      </w:hyperlink>
      <w:r>
        <w:rPr>
          <w:rFonts w:ascii="Arial" w:hAnsi="Arial" w:cs="Arial"/>
          <w:sz w:val="20"/>
        </w:rPr>
        <w:t xml:space="preserve"> </w:t>
      </w:r>
    </w:p>
    <w:p w14:paraId="6DA8B8E5" w14:textId="17A29C17" w:rsidR="006C121D" w:rsidRPr="00B56319" w:rsidRDefault="00C4499D" w:rsidP="006C121D">
      <w:pPr>
        <w:jc w:val="both"/>
        <w:rPr>
          <w:rFonts w:ascii="Arial" w:hAnsi="Arial" w:cs="Arial"/>
          <w:sz w:val="20"/>
        </w:rPr>
      </w:pPr>
      <w:r w:rsidRPr="00B56319">
        <w:rPr>
          <w:rFonts w:ascii="Arial" w:hAnsi="Arial" w:cs="Arial"/>
          <w:sz w:val="20"/>
        </w:rPr>
        <w:t xml:space="preserve"> </w:t>
      </w:r>
      <w:bookmarkEnd w:id="0"/>
    </w:p>
    <w:p w14:paraId="7CCA23FF" w14:textId="77777777" w:rsidR="006C121D" w:rsidRPr="00B56319" w:rsidRDefault="006C121D" w:rsidP="006C121D">
      <w:pPr>
        <w:jc w:val="both"/>
        <w:rPr>
          <w:rFonts w:ascii="Arial" w:hAnsi="Arial" w:cs="Arial"/>
          <w:sz w:val="20"/>
        </w:rPr>
      </w:pPr>
      <w:r w:rsidRPr="00B56319">
        <w:rPr>
          <w:rFonts w:ascii="Arial" w:hAnsi="Arial" w:cs="Arial"/>
          <w:sz w:val="20"/>
        </w:rPr>
        <w:t>(dále jen jako „</w:t>
      </w:r>
      <w:r w:rsidRPr="00B56319">
        <w:rPr>
          <w:rFonts w:ascii="Arial" w:hAnsi="Arial" w:cs="Arial"/>
          <w:b/>
          <w:sz w:val="20"/>
        </w:rPr>
        <w:t>nájemce</w:t>
      </w:r>
      <w:r w:rsidRPr="00B56319">
        <w:rPr>
          <w:rFonts w:ascii="Arial" w:hAnsi="Arial" w:cs="Arial"/>
          <w:sz w:val="20"/>
        </w:rPr>
        <w:t>")</w:t>
      </w:r>
    </w:p>
    <w:p w14:paraId="71D3E2BF" w14:textId="77777777" w:rsidR="006C121D" w:rsidRPr="00B56319" w:rsidRDefault="006C121D" w:rsidP="006C121D">
      <w:pPr>
        <w:jc w:val="both"/>
        <w:rPr>
          <w:rFonts w:ascii="Arial" w:hAnsi="Arial" w:cs="Arial"/>
          <w:sz w:val="20"/>
        </w:rPr>
      </w:pPr>
    </w:p>
    <w:p w14:paraId="68AEB5FE" w14:textId="77777777" w:rsidR="006C121D" w:rsidRPr="00B56319" w:rsidRDefault="006C121D" w:rsidP="006C121D">
      <w:pPr>
        <w:jc w:val="both"/>
        <w:rPr>
          <w:rFonts w:ascii="Arial" w:hAnsi="Arial" w:cs="Arial"/>
          <w:sz w:val="20"/>
        </w:rPr>
      </w:pPr>
      <w:r w:rsidRPr="00B56319">
        <w:rPr>
          <w:rFonts w:ascii="Arial" w:hAnsi="Arial" w:cs="Arial"/>
          <w:sz w:val="20"/>
        </w:rPr>
        <w:t>(dále společně též „</w:t>
      </w:r>
      <w:r w:rsidRPr="00B56319">
        <w:rPr>
          <w:rFonts w:ascii="Arial" w:hAnsi="Arial" w:cs="Arial"/>
          <w:b/>
          <w:sz w:val="20"/>
        </w:rPr>
        <w:t>smluvní strany</w:t>
      </w:r>
      <w:r w:rsidRPr="00B56319">
        <w:rPr>
          <w:rFonts w:ascii="Arial" w:hAnsi="Arial" w:cs="Arial"/>
          <w:sz w:val="20"/>
        </w:rPr>
        <w:t>“ a jednotlivě „</w:t>
      </w:r>
      <w:r w:rsidRPr="00B56319">
        <w:rPr>
          <w:rFonts w:ascii="Arial" w:hAnsi="Arial" w:cs="Arial"/>
          <w:b/>
          <w:sz w:val="20"/>
        </w:rPr>
        <w:t>smluvní strana</w:t>
      </w:r>
      <w:r w:rsidRPr="00B56319">
        <w:rPr>
          <w:rFonts w:ascii="Arial" w:hAnsi="Arial" w:cs="Arial"/>
          <w:sz w:val="20"/>
        </w:rPr>
        <w:t>“)</w:t>
      </w:r>
    </w:p>
    <w:p w14:paraId="1188ADD0" w14:textId="77777777" w:rsidR="006C121D" w:rsidRPr="00B56319" w:rsidRDefault="006C121D" w:rsidP="006C121D">
      <w:pPr>
        <w:jc w:val="both"/>
        <w:rPr>
          <w:rFonts w:ascii="Arial" w:hAnsi="Arial" w:cs="Arial"/>
          <w:sz w:val="20"/>
        </w:rPr>
      </w:pPr>
    </w:p>
    <w:p w14:paraId="4380C48D" w14:textId="77777777" w:rsidR="006C121D" w:rsidRPr="00B56319" w:rsidRDefault="006C121D" w:rsidP="006C121D">
      <w:pPr>
        <w:rPr>
          <w:rFonts w:ascii="Arial" w:hAnsi="Arial" w:cs="Arial"/>
          <w:sz w:val="20"/>
        </w:rPr>
      </w:pPr>
    </w:p>
    <w:p w14:paraId="3E0133B5" w14:textId="77777777" w:rsidR="006C121D" w:rsidRPr="00B56319" w:rsidRDefault="006C121D" w:rsidP="006C121D">
      <w:pPr>
        <w:pStyle w:val="Odstavecseseznamem"/>
        <w:numPr>
          <w:ilvl w:val="0"/>
          <w:numId w:val="4"/>
        </w:numPr>
        <w:ind w:left="5245"/>
        <w:jc w:val="both"/>
        <w:rPr>
          <w:rFonts w:ascii="Arial" w:hAnsi="Arial" w:cs="Arial"/>
          <w:b/>
          <w:bCs/>
          <w:sz w:val="20"/>
        </w:rPr>
      </w:pPr>
    </w:p>
    <w:p w14:paraId="4F298277" w14:textId="77777777" w:rsidR="006C121D" w:rsidRPr="00B56319" w:rsidRDefault="006C121D" w:rsidP="006C121D">
      <w:pPr>
        <w:ind w:left="3119" w:firstLine="708"/>
        <w:jc w:val="both"/>
        <w:rPr>
          <w:rFonts w:ascii="Arial" w:hAnsi="Arial" w:cs="Arial"/>
          <w:b/>
          <w:bCs/>
          <w:sz w:val="20"/>
        </w:rPr>
      </w:pPr>
      <w:r w:rsidRPr="00B56319">
        <w:rPr>
          <w:rFonts w:ascii="Arial" w:hAnsi="Arial" w:cs="Arial"/>
          <w:b/>
          <w:bCs/>
          <w:sz w:val="20"/>
        </w:rPr>
        <w:t xml:space="preserve">Úvodní ustanovení </w:t>
      </w:r>
    </w:p>
    <w:p w14:paraId="067EF5A9" w14:textId="77777777" w:rsidR="006C121D" w:rsidRPr="00B56319" w:rsidRDefault="006C121D" w:rsidP="006C121D">
      <w:pPr>
        <w:rPr>
          <w:rFonts w:ascii="Arial" w:hAnsi="Arial" w:cs="Arial"/>
          <w:b/>
          <w:bCs/>
          <w:sz w:val="20"/>
        </w:rPr>
      </w:pPr>
    </w:p>
    <w:p w14:paraId="3E2F53A3" w14:textId="3E6DBF55" w:rsidR="006C121D" w:rsidRPr="000574A7" w:rsidRDefault="006C121D" w:rsidP="000574A7">
      <w:pPr>
        <w:pStyle w:val="Odstavecseseznamem"/>
        <w:numPr>
          <w:ilvl w:val="0"/>
          <w:numId w:val="2"/>
        </w:numPr>
        <w:spacing w:after="120"/>
        <w:ind w:left="426" w:hanging="426"/>
        <w:contextualSpacing w:val="0"/>
        <w:jc w:val="both"/>
        <w:rPr>
          <w:rFonts w:ascii="Arial" w:hAnsi="Arial" w:cs="Arial"/>
          <w:sz w:val="20"/>
        </w:rPr>
      </w:pPr>
      <w:r w:rsidRPr="00B56319">
        <w:rPr>
          <w:rFonts w:ascii="Arial" w:hAnsi="Arial" w:cs="Arial"/>
          <w:sz w:val="20"/>
        </w:rPr>
        <w:t xml:space="preserve">Smluvní strany uzavřely </w:t>
      </w:r>
      <w:r w:rsidRPr="00BA5B93">
        <w:rPr>
          <w:rFonts w:ascii="Arial" w:hAnsi="Arial" w:cs="Arial"/>
          <w:sz w:val="20"/>
        </w:rPr>
        <w:t xml:space="preserve">dne </w:t>
      </w:r>
      <w:r w:rsidR="00BA5B93" w:rsidRPr="00BA5B93">
        <w:rPr>
          <w:rFonts w:ascii="Arial" w:hAnsi="Arial" w:cs="Arial"/>
          <w:sz w:val="20"/>
        </w:rPr>
        <w:t>19</w:t>
      </w:r>
      <w:r w:rsidR="000A304B" w:rsidRPr="00BA5B93">
        <w:rPr>
          <w:rFonts w:ascii="Arial" w:hAnsi="Arial" w:cs="Arial"/>
          <w:sz w:val="20"/>
        </w:rPr>
        <w:t xml:space="preserve">. </w:t>
      </w:r>
      <w:r w:rsidR="00BA5B93" w:rsidRPr="00BA5B93">
        <w:rPr>
          <w:rFonts w:ascii="Arial" w:hAnsi="Arial" w:cs="Arial"/>
          <w:sz w:val="20"/>
        </w:rPr>
        <w:t>12</w:t>
      </w:r>
      <w:r w:rsidR="000A304B" w:rsidRPr="00BA5B93">
        <w:rPr>
          <w:rFonts w:ascii="Arial" w:hAnsi="Arial" w:cs="Arial"/>
          <w:sz w:val="20"/>
        </w:rPr>
        <w:t>. 2022</w:t>
      </w:r>
      <w:r w:rsidRPr="00BA5B93">
        <w:rPr>
          <w:rFonts w:ascii="Arial" w:hAnsi="Arial" w:cs="Arial"/>
          <w:sz w:val="20"/>
        </w:rPr>
        <w:t xml:space="preserve"> Smlouvu</w:t>
      </w:r>
      <w:r w:rsidRPr="00B56319">
        <w:rPr>
          <w:rFonts w:ascii="Arial" w:hAnsi="Arial" w:cs="Arial"/>
          <w:sz w:val="20"/>
        </w:rPr>
        <w:t xml:space="preserve"> o nájmu prostoru sloužícího k podnikaní </w:t>
      </w:r>
      <w:r w:rsidR="004B4623">
        <w:rPr>
          <w:rFonts w:ascii="Arial" w:hAnsi="Arial" w:cs="Arial"/>
          <w:sz w:val="20"/>
        </w:rPr>
        <w:t>č.</w:t>
      </w:r>
      <w:r w:rsidR="00714380">
        <w:rPr>
          <w:rFonts w:ascii="Arial" w:hAnsi="Arial" w:cs="Arial"/>
          <w:sz w:val="20"/>
        </w:rPr>
        <w:t> </w:t>
      </w:r>
      <w:r w:rsidR="004B4623">
        <w:rPr>
          <w:rFonts w:ascii="Arial" w:hAnsi="Arial" w:cs="Arial"/>
          <w:sz w:val="20"/>
        </w:rPr>
        <w:t xml:space="preserve">NS/TP/009/2023/ISZK </w:t>
      </w:r>
      <w:r w:rsidRPr="00B56319">
        <w:rPr>
          <w:rFonts w:ascii="Arial" w:hAnsi="Arial" w:cs="Arial"/>
          <w:sz w:val="20"/>
        </w:rPr>
        <w:t>(dále jen „</w:t>
      </w:r>
      <w:r w:rsidR="005968C7">
        <w:rPr>
          <w:rFonts w:ascii="Arial" w:hAnsi="Arial" w:cs="Arial"/>
          <w:sz w:val="20"/>
        </w:rPr>
        <w:t>S</w:t>
      </w:r>
      <w:r w:rsidRPr="00B56319">
        <w:rPr>
          <w:rFonts w:ascii="Arial" w:hAnsi="Arial" w:cs="Arial"/>
          <w:sz w:val="20"/>
        </w:rPr>
        <w:t>mlouva“).</w:t>
      </w:r>
      <w:r w:rsidR="000574A7">
        <w:rPr>
          <w:rFonts w:ascii="Arial" w:hAnsi="Arial" w:cs="Arial"/>
          <w:sz w:val="20"/>
        </w:rPr>
        <w:t xml:space="preserve"> </w:t>
      </w:r>
      <w:r w:rsidR="000574A7" w:rsidRPr="00BA4C0C">
        <w:rPr>
          <w:rFonts w:ascii="Arial" w:hAnsi="Arial" w:cs="Arial"/>
          <w:sz w:val="20"/>
        </w:rPr>
        <w:t xml:space="preserve">Dne </w:t>
      </w:r>
      <w:r w:rsidR="004B4623">
        <w:rPr>
          <w:rFonts w:ascii="Arial" w:hAnsi="Arial" w:cs="Arial"/>
          <w:sz w:val="20"/>
        </w:rPr>
        <w:t>01</w:t>
      </w:r>
      <w:r w:rsidR="000574A7" w:rsidRPr="00BA4C0C">
        <w:rPr>
          <w:rFonts w:ascii="Arial" w:hAnsi="Arial" w:cs="Arial"/>
          <w:sz w:val="20"/>
        </w:rPr>
        <w:t xml:space="preserve">. </w:t>
      </w:r>
      <w:r w:rsidR="004B4623">
        <w:rPr>
          <w:rFonts w:ascii="Arial" w:hAnsi="Arial" w:cs="Arial"/>
          <w:sz w:val="20"/>
        </w:rPr>
        <w:t>12</w:t>
      </w:r>
      <w:r w:rsidR="000574A7" w:rsidRPr="00BA4C0C">
        <w:rPr>
          <w:rFonts w:ascii="Arial" w:hAnsi="Arial" w:cs="Arial"/>
          <w:sz w:val="20"/>
        </w:rPr>
        <w:t>. 202</w:t>
      </w:r>
      <w:r w:rsidR="004B4623">
        <w:rPr>
          <w:rFonts w:ascii="Arial" w:hAnsi="Arial" w:cs="Arial"/>
          <w:sz w:val="20"/>
        </w:rPr>
        <w:t>3</w:t>
      </w:r>
      <w:r w:rsidR="000574A7" w:rsidRPr="00BA4C0C">
        <w:rPr>
          <w:rFonts w:ascii="Arial" w:hAnsi="Arial" w:cs="Arial"/>
          <w:sz w:val="20"/>
        </w:rPr>
        <w:t xml:space="preserve"> byl uzavřen Dodatek č. 1</w:t>
      </w:r>
      <w:r w:rsidR="004B4623">
        <w:rPr>
          <w:rFonts w:ascii="Arial" w:hAnsi="Arial" w:cs="Arial"/>
          <w:sz w:val="20"/>
        </w:rPr>
        <w:t xml:space="preserve"> </w:t>
      </w:r>
      <w:r w:rsidR="005968C7">
        <w:rPr>
          <w:rFonts w:ascii="Arial" w:hAnsi="Arial" w:cs="Arial"/>
          <w:sz w:val="20"/>
        </w:rPr>
        <w:t>ke</w:t>
      </w:r>
      <w:r w:rsidR="00A765A2">
        <w:rPr>
          <w:rFonts w:ascii="Arial" w:hAnsi="Arial" w:cs="Arial"/>
          <w:sz w:val="20"/>
        </w:rPr>
        <w:t> </w:t>
      </w:r>
      <w:r w:rsidR="005968C7">
        <w:rPr>
          <w:rFonts w:ascii="Arial" w:hAnsi="Arial" w:cs="Arial"/>
          <w:sz w:val="20"/>
        </w:rPr>
        <w:t>S</w:t>
      </w:r>
      <w:r w:rsidR="004B4623">
        <w:rPr>
          <w:rFonts w:ascii="Arial" w:hAnsi="Arial" w:cs="Arial"/>
          <w:sz w:val="20"/>
        </w:rPr>
        <w:t>mlouv</w:t>
      </w:r>
      <w:r w:rsidR="005968C7">
        <w:rPr>
          <w:rFonts w:ascii="Arial" w:hAnsi="Arial" w:cs="Arial"/>
          <w:sz w:val="20"/>
        </w:rPr>
        <w:t>ě</w:t>
      </w:r>
      <w:r w:rsidR="004B4623">
        <w:rPr>
          <w:rFonts w:ascii="Arial" w:hAnsi="Arial" w:cs="Arial"/>
          <w:sz w:val="20"/>
        </w:rPr>
        <w:t xml:space="preserve"> a </w:t>
      </w:r>
      <w:bookmarkStart w:id="1" w:name="_Hlk162950009"/>
      <w:r w:rsidR="004B4623">
        <w:rPr>
          <w:rFonts w:ascii="Arial" w:hAnsi="Arial" w:cs="Arial"/>
          <w:sz w:val="20"/>
        </w:rPr>
        <w:t>dne 29. 03. 2024 Dodatek č. 2</w:t>
      </w:r>
      <w:r w:rsidR="005968C7">
        <w:rPr>
          <w:rFonts w:ascii="Arial" w:hAnsi="Arial" w:cs="Arial"/>
          <w:sz w:val="20"/>
        </w:rPr>
        <w:t xml:space="preserve"> ke S</w:t>
      </w:r>
      <w:r w:rsidR="004B4623">
        <w:rPr>
          <w:rFonts w:ascii="Arial" w:hAnsi="Arial" w:cs="Arial"/>
          <w:sz w:val="20"/>
        </w:rPr>
        <w:t>mlouv</w:t>
      </w:r>
      <w:r w:rsidR="005968C7">
        <w:rPr>
          <w:rFonts w:ascii="Arial" w:hAnsi="Arial" w:cs="Arial"/>
          <w:sz w:val="20"/>
        </w:rPr>
        <w:t>ě</w:t>
      </w:r>
      <w:r w:rsidR="000574A7">
        <w:rPr>
          <w:rFonts w:ascii="Arial" w:hAnsi="Arial" w:cs="Arial"/>
          <w:sz w:val="20"/>
        </w:rPr>
        <w:t>.</w:t>
      </w:r>
      <w:bookmarkStart w:id="2" w:name="_Hlk127774840"/>
    </w:p>
    <w:p w14:paraId="44CF292D" w14:textId="79565E35" w:rsidR="004B4623" w:rsidRPr="005968C7" w:rsidRDefault="006C121D" w:rsidP="00A765A2">
      <w:pPr>
        <w:pStyle w:val="Odstavecseseznamem"/>
        <w:numPr>
          <w:ilvl w:val="0"/>
          <w:numId w:val="2"/>
        </w:numPr>
        <w:ind w:left="426" w:hanging="426"/>
        <w:jc w:val="both"/>
        <w:rPr>
          <w:rFonts w:ascii="Arial" w:hAnsi="Arial" w:cs="Arial"/>
          <w:b/>
          <w:bCs/>
          <w:sz w:val="20"/>
        </w:rPr>
      </w:pPr>
      <w:r w:rsidRPr="004B4623">
        <w:rPr>
          <w:rFonts w:ascii="Arial" w:hAnsi="Arial" w:cs="Arial"/>
          <w:sz w:val="20"/>
        </w:rPr>
        <w:t xml:space="preserve">Smluvní strany </w:t>
      </w:r>
      <w:r w:rsidR="004B4623" w:rsidRPr="004B4623">
        <w:rPr>
          <w:rFonts w:ascii="Arial" w:hAnsi="Arial" w:cs="Arial"/>
          <w:sz w:val="20"/>
        </w:rPr>
        <w:t xml:space="preserve">se v souladu s bodem </w:t>
      </w:r>
      <w:r w:rsidR="00A01459">
        <w:rPr>
          <w:rFonts w:ascii="Arial" w:hAnsi="Arial" w:cs="Arial"/>
          <w:sz w:val="20"/>
        </w:rPr>
        <w:t>XI. odst. 6</w:t>
      </w:r>
      <w:r w:rsidR="004B4623" w:rsidRPr="004B4623">
        <w:rPr>
          <w:rFonts w:ascii="Arial" w:hAnsi="Arial" w:cs="Arial"/>
          <w:sz w:val="20"/>
        </w:rPr>
        <w:t xml:space="preserve"> </w:t>
      </w:r>
      <w:r w:rsidR="005968C7">
        <w:rPr>
          <w:rFonts w:ascii="Arial" w:hAnsi="Arial" w:cs="Arial"/>
          <w:sz w:val="20"/>
        </w:rPr>
        <w:t>S</w:t>
      </w:r>
      <w:r w:rsidR="004B4623">
        <w:rPr>
          <w:rFonts w:ascii="Arial" w:hAnsi="Arial" w:cs="Arial"/>
          <w:sz w:val="20"/>
        </w:rPr>
        <w:t xml:space="preserve">mlouvy </w:t>
      </w:r>
      <w:r w:rsidR="004B4623" w:rsidRPr="004B4623">
        <w:rPr>
          <w:rFonts w:ascii="Arial" w:hAnsi="Arial" w:cs="Arial"/>
          <w:sz w:val="20"/>
        </w:rPr>
        <w:t xml:space="preserve">dohodly na úpravě předmětu </w:t>
      </w:r>
      <w:r w:rsidR="00D65B18">
        <w:rPr>
          <w:rFonts w:ascii="Arial" w:hAnsi="Arial" w:cs="Arial"/>
          <w:sz w:val="20"/>
        </w:rPr>
        <w:t>S</w:t>
      </w:r>
      <w:r w:rsidR="00174D00">
        <w:rPr>
          <w:rFonts w:ascii="Arial" w:hAnsi="Arial" w:cs="Arial"/>
          <w:sz w:val="20"/>
        </w:rPr>
        <w:t>mlouvy, účelu nájmu, nájemného,</w:t>
      </w:r>
      <w:r w:rsidR="007C3598">
        <w:rPr>
          <w:rFonts w:ascii="Arial" w:hAnsi="Arial" w:cs="Arial"/>
          <w:sz w:val="20"/>
        </w:rPr>
        <w:t xml:space="preserve"> jistoty</w:t>
      </w:r>
      <w:r w:rsidR="005F0DDC">
        <w:rPr>
          <w:rFonts w:ascii="Arial" w:hAnsi="Arial" w:cs="Arial"/>
          <w:sz w:val="20"/>
        </w:rPr>
        <w:t>, práv a povinností nájemce</w:t>
      </w:r>
      <w:r w:rsidR="00CA74D8">
        <w:rPr>
          <w:rFonts w:ascii="Arial" w:hAnsi="Arial" w:cs="Arial"/>
          <w:sz w:val="20"/>
        </w:rPr>
        <w:t xml:space="preserve"> </w:t>
      </w:r>
      <w:r w:rsidR="004B4623" w:rsidRPr="004B4623">
        <w:rPr>
          <w:rFonts w:ascii="Arial" w:hAnsi="Arial" w:cs="Arial"/>
          <w:sz w:val="20"/>
        </w:rPr>
        <w:t xml:space="preserve">a přílohy č. 1 Smlouvy. Smluvní strany za tímto účelem uzavírají Dodatek č. </w:t>
      </w:r>
      <w:r w:rsidR="005968C7">
        <w:rPr>
          <w:rFonts w:ascii="Arial" w:hAnsi="Arial" w:cs="Arial"/>
          <w:sz w:val="20"/>
        </w:rPr>
        <w:t>3</w:t>
      </w:r>
      <w:r w:rsidR="004B4623" w:rsidRPr="004B4623">
        <w:rPr>
          <w:rFonts w:ascii="Arial" w:hAnsi="Arial" w:cs="Arial"/>
          <w:sz w:val="20"/>
        </w:rPr>
        <w:t xml:space="preserve"> ke Smlouvě (dále jen „Dodatek“).</w:t>
      </w:r>
    </w:p>
    <w:p w14:paraId="2CA28B5B" w14:textId="77777777" w:rsidR="005968C7" w:rsidRDefault="005968C7" w:rsidP="005968C7">
      <w:pPr>
        <w:rPr>
          <w:rFonts w:ascii="Arial" w:hAnsi="Arial" w:cs="Arial"/>
          <w:b/>
          <w:bCs/>
          <w:sz w:val="20"/>
        </w:rPr>
      </w:pPr>
    </w:p>
    <w:p w14:paraId="38A87B04" w14:textId="40C73280" w:rsidR="006C121D" w:rsidRPr="005968C7" w:rsidRDefault="006C121D" w:rsidP="005968C7">
      <w:pPr>
        <w:pStyle w:val="Odstavecseseznamem"/>
        <w:numPr>
          <w:ilvl w:val="0"/>
          <w:numId w:val="13"/>
        </w:numPr>
        <w:jc w:val="center"/>
        <w:rPr>
          <w:rFonts w:ascii="Arial" w:hAnsi="Arial" w:cs="Arial"/>
          <w:b/>
          <w:bCs/>
          <w:sz w:val="20"/>
        </w:rPr>
      </w:pPr>
    </w:p>
    <w:p w14:paraId="26AF25C2" w14:textId="2CBDFF50" w:rsidR="00516C47" w:rsidRPr="005968C7" w:rsidRDefault="005968C7" w:rsidP="005968C7">
      <w:pPr>
        <w:jc w:val="center"/>
        <w:rPr>
          <w:rFonts w:ascii="Arial" w:hAnsi="Arial" w:cs="Arial"/>
          <w:b/>
          <w:bCs/>
          <w:sz w:val="20"/>
        </w:rPr>
      </w:pPr>
      <w:r w:rsidRPr="005968C7">
        <w:rPr>
          <w:rFonts w:ascii="Arial" w:hAnsi="Arial" w:cs="Arial"/>
          <w:b/>
          <w:bCs/>
          <w:sz w:val="20"/>
        </w:rPr>
        <w:t xml:space="preserve">Změna </w:t>
      </w:r>
      <w:r>
        <w:rPr>
          <w:rFonts w:ascii="Arial" w:hAnsi="Arial" w:cs="Arial"/>
          <w:b/>
          <w:bCs/>
          <w:sz w:val="20"/>
        </w:rPr>
        <w:t>s</w:t>
      </w:r>
      <w:r w:rsidRPr="005968C7">
        <w:rPr>
          <w:rFonts w:ascii="Arial" w:hAnsi="Arial" w:cs="Arial"/>
          <w:b/>
          <w:bCs/>
          <w:sz w:val="20"/>
        </w:rPr>
        <w:t>mlouvy</w:t>
      </w:r>
    </w:p>
    <w:p w14:paraId="27AFDB38" w14:textId="77777777" w:rsidR="005968C7" w:rsidRDefault="005968C7" w:rsidP="00516C47">
      <w:pPr>
        <w:ind w:left="426"/>
        <w:rPr>
          <w:rFonts w:ascii="Arial" w:hAnsi="Arial" w:cs="Arial"/>
          <w:b/>
          <w:bCs/>
          <w:i/>
          <w:iCs/>
          <w:sz w:val="20"/>
          <w:szCs w:val="20"/>
        </w:rPr>
      </w:pPr>
    </w:p>
    <w:p w14:paraId="2BC5DDEC" w14:textId="34C3712E" w:rsidR="005968C7" w:rsidRPr="005968C7" w:rsidRDefault="005968C7" w:rsidP="005968C7">
      <w:pPr>
        <w:rPr>
          <w:rFonts w:ascii="Arial" w:hAnsi="Arial" w:cs="Arial"/>
          <w:sz w:val="20"/>
          <w:szCs w:val="20"/>
        </w:rPr>
      </w:pPr>
      <w:r w:rsidRPr="005968C7">
        <w:rPr>
          <w:rFonts w:ascii="Arial" w:hAnsi="Arial" w:cs="Arial"/>
          <w:sz w:val="20"/>
          <w:szCs w:val="20"/>
        </w:rPr>
        <w:t>Smluvní strany se dohodly na následující změně Smlouvy:</w:t>
      </w:r>
    </w:p>
    <w:p w14:paraId="64C7A463" w14:textId="77777777" w:rsidR="005968C7" w:rsidRDefault="005968C7" w:rsidP="00516C47">
      <w:pPr>
        <w:ind w:left="426"/>
        <w:rPr>
          <w:rFonts w:ascii="Arial" w:hAnsi="Arial" w:cs="Arial"/>
          <w:b/>
          <w:bCs/>
          <w:i/>
          <w:iCs/>
          <w:sz w:val="20"/>
          <w:szCs w:val="20"/>
        </w:rPr>
      </w:pPr>
    </w:p>
    <w:p w14:paraId="51348407" w14:textId="48D9C0D6" w:rsidR="00516C47" w:rsidRPr="005968C7" w:rsidRDefault="00516C47" w:rsidP="00516C47">
      <w:pPr>
        <w:ind w:left="426"/>
        <w:rPr>
          <w:rFonts w:ascii="Arial" w:hAnsi="Arial" w:cs="Arial"/>
          <w:b/>
          <w:bCs/>
          <w:i/>
          <w:iCs/>
          <w:sz w:val="20"/>
          <w:szCs w:val="20"/>
          <w:u w:val="single"/>
        </w:rPr>
      </w:pPr>
      <w:r w:rsidRPr="005968C7">
        <w:rPr>
          <w:rFonts w:ascii="Arial" w:hAnsi="Arial" w:cs="Arial"/>
          <w:b/>
          <w:bCs/>
          <w:i/>
          <w:iCs/>
          <w:sz w:val="20"/>
          <w:szCs w:val="20"/>
          <w:u w:val="single"/>
        </w:rPr>
        <w:t xml:space="preserve">Čl. I. - Předmět smlouvy, odst. 2, nově zní takto:   </w:t>
      </w:r>
    </w:p>
    <w:p w14:paraId="66B9CFF7" w14:textId="77777777" w:rsidR="00516C47" w:rsidRDefault="00516C47" w:rsidP="00516C47">
      <w:pPr>
        <w:ind w:left="426"/>
        <w:jc w:val="both"/>
        <w:rPr>
          <w:sz w:val="20"/>
        </w:rPr>
      </w:pPr>
      <w:r>
        <w:rPr>
          <w:sz w:val="20"/>
        </w:rPr>
        <w:t xml:space="preserve">             </w:t>
      </w:r>
    </w:p>
    <w:p w14:paraId="016C2541" w14:textId="7868162F" w:rsidR="00516C47" w:rsidRDefault="00516C47" w:rsidP="00516C47">
      <w:pPr>
        <w:pStyle w:val="Odstavecseseznamem"/>
        <w:spacing w:after="120"/>
        <w:ind w:left="426"/>
        <w:contextualSpacing w:val="0"/>
        <w:jc w:val="both"/>
        <w:rPr>
          <w:rFonts w:ascii="Arial" w:hAnsi="Arial" w:cs="Arial"/>
          <w:sz w:val="20"/>
        </w:rPr>
      </w:pPr>
      <w:r w:rsidRPr="00516C47">
        <w:rPr>
          <w:rFonts w:ascii="Arial" w:hAnsi="Arial" w:cs="Arial"/>
          <w:sz w:val="20"/>
        </w:rPr>
        <w:t>Pronajímatel se zavazuje přenechat nájemci za dále uvedených podmínek touto smlouvou do</w:t>
      </w:r>
      <w:r w:rsidR="00A765A2">
        <w:rPr>
          <w:rFonts w:ascii="Arial" w:hAnsi="Arial" w:cs="Arial"/>
          <w:sz w:val="20"/>
        </w:rPr>
        <w:t> </w:t>
      </w:r>
      <w:r w:rsidRPr="00516C47">
        <w:rPr>
          <w:rFonts w:ascii="Arial" w:hAnsi="Arial" w:cs="Arial"/>
          <w:sz w:val="20"/>
        </w:rPr>
        <w:t xml:space="preserve">užívání následující </w:t>
      </w:r>
      <w:r w:rsidRPr="00516C47">
        <w:rPr>
          <w:rFonts w:ascii="Arial" w:hAnsi="Arial" w:cs="Arial"/>
          <w:bCs/>
          <w:sz w:val="20"/>
        </w:rPr>
        <w:t xml:space="preserve">prostory sloužící k podnikání, umístěné v Technologickém parku Holešov, </w:t>
      </w:r>
      <w:r w:rsidRPr="00516C47">
        <w:rPr>
          <w:rFonts w:ascii="Arial" w:hAnsi="Arial" w:cs="Arial"/>
          <w:sz w:val="20"/>
        </w:rPr>
        <w:t>a</w:t>
      </w:r>
      <w:r w:rsidR="00A765A2">
        <w:rPr>
          <w:rFonts w:ascii="Arial" w:hAnsi="Arial" w:cs="Arial"/>
          <w:sz w:val="20"/>
        </w:rPr>
        <w:t> </w:t>
      </w:r>
      <w:r w:rsidRPr="00516C47">
        <w:rPr>
          <w:rFonts w:ascii="Arial" w:hAnsi="Arial" w:cs="Arial"/>
          <w:sz w:val="20"/>
        </w:rPr>
        <w:t xml:space="preserve">nájemce se zavazuje zaplatit za to pronajímateli níže sjednané nájemné, cenu za </w:t>
      </w:r>
      <w:r w:rsidR="005968C7">
        <w:rPr>
          <w:rFonts w:ascii="Arial" w:hAnsi="Arial" w:cs="Arial"/>
          <w:sz w:val="20"/>
        </w:rPr>
        <w:t>komodity</w:t>
      </w:r>
      <w:r w:rsidRPr="00516C47">
        <w:rPr>
          <w:rFonts w:ascii="Arial" w:hAnsi="Arial" w:cs="Arial"/>
          <w:sz w:val="20"/>
        </w:rPr>
        <w:t xml:space="preserve"> a</w:t>
      </w:r>
      <w:r w:rsidR="00A765A2">
        <w:rPr>
          <w:rFonts w:ascii="Arial" w:hAnsi="Arial" w:cs="Arial"/>
          <w:sz w:val="20"/>
        </w:rPr>
        <w:t> </w:t>
      </w:r>
      <w:r w:rsidR="005968C7">
        <w:rPr>
          <w:rFonts w:ascii="Arial" w:hAnsi="Arial" w:cs="Arial"/>
          <w:sz w:val="20"/>
        </w:rPr>
        <w:t>individuální služby</w:t>
      </w:r>
      <w:r w:rsidRPr="00516C47">
        <w:rPr>
          <w:rFonts w:ascii="Arial" w:hAnsi="Arial" w:cs="Arial"/>
          <w:sz w:val="20"/>
        </w:rPr>
        <w:t>:</w:t>
      </w:r>
    </w:p>
    <w:p w14:paraId="20BC6B6C" w14:textId="77777777" w:rsidR="00CA74D8" w:rsidRPr="00516C47" w:rsidRDefault="00CA74D8" w:rsidP="00516C47">
      <w:pPr>
        <w:pStyle w:val="Odstavecseseznamem"/>
        <w:spacing w:after="120"/>
        <w:ind w:left="426"/>
        <w:contextualSpacing w:val="0"/>
        <w:jc w:val="both"/>
        <w:rPr>
          <w:rFonts w:ascii="Arial" w:hAnsi="Arial" w:cs="Arial"/>
          <w:sz w:val="20"/>
        </w:rPr>
      </w:pPr>
    </w:p>
    <w:p w14:paraId="2CDDDF05" w14:textId="7CEA8EC0" w:rsidR="00516C47" w:rsidRPr="003F64A7" w:rsidRDefault="00516C47" w:rsidP="00516C47">
      <w:pPr>
        <w:pStyle w:val="Odstavecseseznamem"/>
        <w:spacing w:after="120"/>
        <w:ind w:left="426"/>
        <w:contextualSpacing w:val="0"/>
        <w:jc w:val="both"/>
        <w:rPr>
          <w:rFonts w:ascii="Arial" w:hAnsi="Arial" w:cs="Arial"/>
          <w:b/>
          <w:bCs/>
          <w:sz w:val="20"/>
          <w:u w:val="single"/>
          <w:vertAlign w:val="superscript"/>
        </w:rPr>
      </w:pPr>
      <w:r w:rsidRPr="003F64A7">
        <w:rPr>
          <w:rFonts w:ascii="Arial" w:hAnsi="Arial" w:cs="Arial"/>
          <w:b/>
          <w:bCs/>
          <w:sz w:val="20"/>
          <w:u w:val="single"/>
        </w:rPr>
        <w:t>prostor č.:</w:t>
      </w:r>
      <w:r w:rsidRPr="003F64A7">
        <w:rPr>
          <w:rFonts w:ascii="Arial" w:hAnsi="Arial" w:cs="Arial"/>
          <w:b/>
          <w:bCs/>
          <w:sz w:val="20"/>
          <w:u w:val="single"/>
        </w:rPr>
        <w:tab/>
      </w:r>
      <w:r w:rsidRPr="003F64A7">
        <w:rPr>
          <w:rFonts w:ascii="Arial" w:hAnsi="Arial" w:cs="Arial"/>
          <w:b/>
          <w:bCs/>
          <w:sz w:val="20"/>
          <w:u w:val="single"/>
        </w:rPr>
        <w:tab/>
      </w:r>
      <w:r w:rsidRPr="003F64A7">
        <w:rPr>
          <w:rFonts w:ascii="Arial" w:hAnsi="Arial" w:cs="Arial"/>
          <w:b/>
          <w:bCs/>
          <w:sz w:val="20"/>
          <w:u w:val="single"/>
        </w:rPr>
        <w:tab/>
      </w:r>
      <w:r w:rsidRPr="003F64A7">
        <w:rPr>
          <w:rFonts w:ascii="Arial" w:hAnsi="Arial" w:cs="Arial"/>
          <w:b/>
          <w:bCs/>
          <w:sz w:val="20"/>
          <w:u w:val="single"/>
        </w:rPr>
        <w:tab/>
      </w:r>
      <w:r w:rsidR="005968C7" w:rsidRPr="003F64A7">
        <w:rPr>
          <w:rFonts w:ascii="Arial" w:hAnsi="Arial" w:cs="Arial"/>
          <w:b/>
          <w:bCs/>
          <w:sz w:val="20"/>
          <w:u w:val="single"/>
        </w:rPr>
        <w:tab/>
      </w:r>
      <w:r w:rsidRPr="003F64A7">
        <w:rPr>
          <w:rFonts w:ascii="Arial" w:hAnsi="Arial" w:cs="Arial"/>
          <w:b/>
          <w:bCs/>
          <w:sz w:val="20"/>
          <w:u w:val="single"/>
        </w:rPr>
        <w:t>způsob využití</w:t>
      </w:r>
      <w:r w:rsidRPr="003F64A7">
        <w:rPr>
          <w:rFonts w:ascii="Arial" w:hAnsi="Arial" w:cs="Arial"/>
          <w:b/>
          <w:bCs/>
          <w:sz w:val="20"/>
          <w:u w:val="single"/>
        </w:rPr>
        <w:tab/>
      </w:r>
      <w:r w:rsidRPr="003F64A7">
        <w:rPr>
          <w:rFonts w:ascii="Arial" w:hAnsi="Arial" w:cs="Arial"/>
          <w:b/>
          <w:bCs/>
          <w:sz w:val="20"/>
          <w:u w:val="single"/>
        </w:rPr>
        <w:tab/>
      </w:r>
      <w:r w:rsidRPr="003F64A7">
        <w:rPr>
          <w:rFonts w:ascii="Arial" w:hAnsi="Arial" w:cs="Arial"/>
          <w:b/>
          <w:bCs/>
          <w:sz w:val="20"/>
          <w:u w:val="single"/>
        </w:rPr>
        <w:tab/>
      </w:r>
      <w:r w:rsidRPr="003F64A7">
        <w:rPr>
          <w:rFonts w:ascii="Arial" w:hAnsi="Arial" w:cs="Arial"/>
          <w:b/>
          <w:bCs/>
          <w:sz w:val="20"/>
          <w:u w:val="single"/>
        </w:rPr>
        <w:tab/>
        <w:t>výměra v m</w:t>
      </w:r>
      <w:r w:rsidRPr="003F64A7">
        <w:rPr>
          <w:rFonts w:ascii="Arial" w:hAnsi="Arial" w:cs="Arial"/>
          <w:b/>
          <w:bCs/>
          <w:sz w:val="20"/>
          <w:u w:val="single"/>
          <w:vertAlign w:val="superscript"/>
        </w:rPr>
        <w:t>2</w:t>
      </w:r>
    </w:p>
    <w:p w14:paraId="066B12DA" w14:textId="3E091262"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1.04 + 1.05   </w:t>
      </w:r>
      <w:r>
        <w:rPr>
          <w:rFonts w:ascii="Arial" w:eastAsiaTheme="minorHAnsi" w:hAnsi="Arial" w:cs="Arial"/>
          <w:sz w:val="20"/>
          <w:szCs w:val="22"/>
          <w:lang w:eastAsia="en-US"/>
        </w:rPr>
        <w:tab/>
      </w:r>
      <w:r w:rsidR="00F5165B">
        <w:rPr>
          <w:rFonts w:ascii="Arial" w:eastAsiaTheme="minorHAnsi" w:hAnsi="Arial" w:cs="Arial"/>
          <w:sz w:val="20"/>
          <w:szCs w:val="22"/>
          <w:lang w:eastAsia="en-US"/>
        </w:rPr>
        <w:t>expediční sklad + plnící linka</w:t>
      </w:r>
      <w:r w:rsidRPr="005968C7">
        <w:rPr>
          <w:rFonts w:ascii="Arial" w:eastAsiaTheme="minorHAnsi" w:hAnsi="Arial" w:cs="Arial"/>
          <w:sz w:val="20"/>
          <w:szCs w:val="22"/>
          <w:lang w:eastAsia="en-US"/>
        </w:rPr>
        <w:t xml:space="preserve">                                 120,53</w:t>
      </w:r>
    </w:p>
    <w:p w14:paraId="54BEEF6A" w14:textId="54ACF5A6"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1.06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přípravna</w:t>
      </w:r>
      <w:r w:rsidR="00F5165B">
        <w:rPr>
          <w:rFonts w:ascii="Arial" w:eastAsiaTheme="minorHAnsi" w:hAnsi="Arial" w:cs="Arial"/>
          <w:sz w:val="20"/>
          <w:szCs w:val="22"/>
          <w:lang w:eastAsia="en-US"/>
        </w:rPr>
        <w:t xml:space="preserve"> + sklad</w:t>
      </w:r>
      <w:r w:rsidR="00F5165B">
        <w:rPr>
          <w:rFonts w:ascii="Arial" w:eastAsiaTheme="minorHAnsi" w:hAnsi="Arial" w:cs="Arial"/>
          <w:sz w:val="20"/>
          <w:szCs w:val="22"/>
          <w:lang w:eastAsia="en-US"/>
        </w:rPr>
        <w:tab/>
      </w:r>
      <w:r w:rsidR="00F5165B">
        <w:rPr>
          <w:rFonts w:ascii="Arial" w:eastAsiaTheme="minorHAnsi" w:hAnsi="Arial" w:cs="Arial"/>
          <w:sz w:val="20"/>
          <w:szCs w:val="22"/>
          <w:lang w:eastAsia="en-US"/>
        </w:rPr>
        <w:tab/>
      </w:r>
      <w:r w:rsidR="00F5165B">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              13,08</w:t>
      </w:r>
    </w:p>
    <w:p w14:paraId="3BF39484" w14:textId="543A2BC6"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1.07            </w:t>
      </w:r>
      <w:r>
        <w:rPr>
          <w:rFonts w:ascii="Arial" w:eastAsiaTheme="minorHAnsi" w:hAnsi="Arial" w:cs="Arial"/>
          <w:sz w:val="20"/>
          <w:szCs w:val="22"/>
          <w:lang w:eastAsia="en-US"/>
        </w:rPr>
        <w:tab/>
      </w:r>
      <w:r w:rsidR="00334E1E">
        <w:rPr>
          <w:rFonts w:ascii="Arial" w:eastAsiaTheme="minorHAnsi" w:hAnsi="Arial" w:cs="Arial"/>
          <w:sz w:val="20"/>
          <w:szCs w:val="22"/>
          <w:lang w:eastAsia="en-US"/>
        </w:rPr>
        <w:t xml:space="preserve">ostatní prostory – </w:t>
      </w:r>
      <w:r w:rsidR="00F5165B">
        <w:rPr>
          <w:rFonts w:ascii="Arial" w:eastAsiaTheme="minorHAnsi" w:hAnsi="Arial" w:cs="Arial"/>
          <w:sz w:val="20"/>
          <w:szCs w:val="22"/>
          <w:lang w:eastAsia="en-US"/>
        </w:rPr>
        <w:t>sklad</w:t>
      </w:r>
      <w:r w:rsidR="00F5165B">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                                     </w:t>
      </w:r>
      <w:r w:rsidR="00F5165B">
        <w:rPr>
          <w:rFonts w:ascii="Arial" w:eastAsiaTheme="minorHAnsi" w:hAnsi="Arial" w:cs="Arial"/>
          <w:sz w:val="20"/>
          <w:szCs w:val="22"/>
          <w:lang w:eastAsia="en-US"/>
        </w:rPr>
        <w:tab/>
        <w:t xml:space="preserve">   </w:t>
      </w:r>
      <w:r w:rsidRPr="005968C7">
        <w:rPr>
          <w:rFonts w:ascii="Arial" w:eastAsiaTheme="minorHAnsi" w:hAnsi="Arial" w:cs="Arial"/>
          <w:sz w:val="20"/>
          <w:szCs w:val="22"/>
          <w:lang w:eastAsia="en-US"/>
        </w:rPr>
        <w:t>2,57</w:t>
      </w:r>
    </w:p>
    <w:p w14:paraId="0A957215" w14:textId="2D9DFC1E"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1.10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ostatní prostory</w:t>
      </w:r>
      <w:r w:rsidR="00F5165B">
        <w:rPr>
          <w:rFonts w:ascii="Arial" w:eastAsiaTheme="minorHAnsi" w:hAnsi="Arial" w:cs="Arial"/>
          <w:sz w:val="20"/>
          <w:szCs w:val="22"/>
          <w:lang w:eastAsia="en-US"/>
        </w:rPr>
        <w:t xml:space="preserve"> – </w:t>
      </w:r>
      <w:r w:rsidRPr="005968C7">
        <w:rPr>
          <w:rFonts w:ascii="Arial" w:eastAsiaTheme="minorHAnsi" w:hAnsi="Arial" w:cs="Arial"/>
          <w:sz w:val="20"/>
          <w:szCs w:val="22"/>
          <w:lang w:eastAsia="en-US"/>
        </w:rPr>
        <w:t xml:space="preserve">úklidová místnost </w:t>
      </w:r>
      <w:r w:rsidR="00F5165B">
        <w:rPr>
          <w:rFonts w:ascii="Arial" w:eastAsiaTheme="minorHAnsi" w:hAnsi="Arial" w:cs="Arial"/>
          <w:sz w:val="20"/>
          <w:szCs w:val="22"/>
          <w:lang w:eastAsia="en-US"/>
        </w:rPr>
        <w:tab/>
      </w:r>
      <w:r w:rsidR="00F5165B">
        <w:rPr>
          <w:rFonts w:ascii="Arial" w:eastAsiaTheme="minorHAnsi" w:hAnsi="Arial" w:cs="Arial"/>
          <w:sz w:val="20"/>
          <w:szCs w:val="22"/>
          <w:lang w:eastAsia="en-US"/>
        </w:rPr>
        <w:tab/>
        <w:t xml:space="preserve">   </w:t>
      </w:r>
      <w:r w:rsidRPr="005968C7">
        <w:rPr>
          <w:rFonts w:ascii="Arial" w:eastAsiaTheme="minorHAnsi" w:hAnsi="Arial" w:cs="Arial"/>
          <w:sz w:val="20"/>
          <w:szCs w:val="22"/>
          <w:lang w:eastAsia="en-US"/>
        </w:rPr>
        <w:t>1,71</w:t>
      </w:r>
    </w:p>
    <w:p w14:paraId="22465936" w14:textId="7AA5D76B"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1.11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sprcha muži                                     1,98</w:t>
      </w:r>
    </w:p>
    <w:p w14:paraId="7FD92E53" w14:textId="310B8693"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1.12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WC                                                  1,71</w:t>
      </w:r>
    </w:p>
    <w:p w14:paraId="49D331D2" w14:textId="338FF64B"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1.13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šatna                                               4,97</w:t>
      </w:r>
    </w:p>
    <w:p w14:paraId="462B0EF2" w14:textId="73EE656C"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1.14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sklad                                                5,10</w:t>
      </w:r>
    </w:p>
    <w:p w14:paraId="7CE92297" w14:textId="61FA5AF2"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1.15             </w:t>
      </w:r>
      <w:r>
        <w:rPr>
          <w:rFonts w:ascii="Arial" w:eastAsiaTheme="minorHAnsi" w:hAnsi="Arial" w:cs="Arial"/>
          <w:sz w:val="20"/>
          <w:szCs w:val="22"/>
          <w:lang w:eastAsia="en-US"/>
        </w:rPr>
        <w:tab/>
      </w:r>
      <w:r w:rsidR="004E2E5F">
        <w:rPr>
          <w:rFonts w:ascii="Arial" w:eastAsiaTheme="minorHAnsi" w:hAnsi="Arial" w:cs="Arial"/>
          <w:sz w:val="20"/>
          <w:szCs w:val="22"/>
          <w:lang w:eastAsia="en-US"/>
        </w:rPr>
        <w:t>ostatní</w:t>
      </w:r>
      <w:r w:rsidRPr="005968C7">
        <w:rPr>
          <w:rFonts w:ascii="Arial" w:eastAsiaTheme="minorHAnsi" w:hAnsi="Arial" w:cs="Arial"/>
          <w:sz w:val="20"/>
          <w:szCs w:val="22"/>
          <w:lang w:eastAsia="en-US"/>
        </w:rPr>
        <w:t xml:space="preserve"> prostory </w:t>
      </w:r>
      <w:r w:rsidR="00334E1E">
        <w:rPr>
          <w:rFonts w:ascii="Arial" w:eastAsiaTheme="minorHAnsi" w:hAnsi="Arial" w:cs="Arial"/>
          <w:sz w:val="20"/>
          <w:szCs w:val="22"/>
          <w:lang w:eastAsia="en-US"/>
        </w:rPr>
        <w:t>– chodba</w:t>
      </w:r>
      <w:r w:rsidRPr="005968C7">
        <w:rPr>
          <w:rFonts w:ascii="Arial" w:eastAsiaTheme="minorHAnsi" w:hAnsi="Arial" w:cs="Arial"/>
          <w:sz w:val="20"/>
          <w:szCs w:val="22"/>
          <w:lang w:eastAsia="en-US"/>
        </w:rPr>
        <w:t xml:space="preserve">                                             15,96</w:t>
      </w:r>
    </w:p>
    <w:p w14:paraId="16E10267" w14:textId="2A11833C"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1.16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sklad                                                3,39</w:t>
      </w:r>
    </w:p>
    <w:p w14:paraId="5125F385" w14:textId="47005E80" w:rsidR="005968C7" w:rsidRPr="005968C7" w:rsidRDefault="005968C7" w:rsidP="005968C7">
      <w:pPr>
        <w:pStyle w:val="Zkladntext"/>
        <w:spacing w:before="240" w:after="120"/>
        <w:ind w:firstLine="426"/>
        <w:rPr>
          <w:rFonts w:ascii="Arial" w:eastAsiaTheme="minorHAnsi" w:hAnsi="Arial" w:cs="Arial"/>
          <w:sz w:val="20"/>
          <w:szCs w:val="22"/>
          <w:lang w:eastAsia="en-US"/>
        </w:rPr>
      </w:pPr>
      <w:r w:rsidRPr="005968C7">
        <w:rPr>
          <w:rFonts w:ascii="Arial" w:eastAsiaTheme="minorHAnsi" w:hAnsi="Arial" w:cs="Arial"/>
          <w:sz w:val="20"/>
          <w:szCs w:val="22"/>
          <w:lang w:eastAsia="en-US"/>
        </w:rPr>
        <w:t xml:space="preserve">budova SO 101 místnost č. 1.17             </w:t>
      </w:r>
      <w:r>
        <w:rPr>
          <w:rFonts w:ascii="Arial" w:eastAsiaTheme="minorHAnsi" w:hAnsi="Arial" w:cs="Arial"/>
          <w:sz w:val="20"/>
          <w:szCs w:val="22"/>
          <w:lang w:eastAsia="en-US"/>
        </w:rPr>
        <w:tab/>
      </w:r>
      <w:r w:rsidRPr="005968C7">
        <w:rPr>
          <w:rFonts w:ascii="Arial" w:eastAsiaTheme="minorHAnsi" w:hAnsi="Arial" w:cs="Arial"/>
          <w:sz w:val="20"/>
          <w:szCs w:val="22"/>
          <w:lang w:eastAsia="en-US"/>
        </w:rPr>
        <w:t xml:space="preserve">ostatní prostory </w:t>
      </w:r>
      <w:r w:rsidR="00334E1E">
        <w:rPr>
          <w:rFonts w:ascii="Arial" w:eastAsiaTheme="minorHAnsi" w:hAnsi="Arial" w:cs="Arial"/>
          <w:sz w:val="20"/>
          <w:szCs w:val="22"/>
          <w:lang w:eastAsia="en-US"/>
        </w:rPr>
        <w:t>–</w:t>
      </w:r>
      <w:r w:rsidRPr="005968C7">
        <w:rPr>
          <w:rFonts w:ascii="Arial" w:eastAsiaTheme="minorHAnsi" w:hAnsi="Arial" w:cs="Arial"/>
          <w:sz w:val="20"/>
          <w:szCs w:val="22"/>
          <w:lang w:eastAsia="en-US"/>
        </w:rPr>
        <w:t xml:space="preserve"> sklad                                                3,51</w:t>
      </w:r>
    </w:p>
    <w:p w14:paraId="37FC27CF" w14:textId="1C01B209" w:rsidR="005968C7" w:rsidRPr="00A05D94" w:rsidRDefault="005968C7" w:rsidP="005968C7">
      <w:pPr>
        <w:pStyle w:val="Zkladntext"/>
        <w:spacing w:before="240" w:after="120"/>
        <w:ind w:firstLine="426"/>
        <w:rPr>
          <w:rFonts w:ascii="Arial" w:eastAsiaTheme="minorHAnsi" w:hAnsi="Arial" w:cs="Arial"/>
          <w:sz w:val="20"/>
          <w:szCs w:val="22"/>
          <w:u w:val="single"/>
          <w:lang w:eastAsia="en-US"/>
        </w:rPr>
      </w:pPr>
      <w:r w:rsidRPr="00A05D94">
        <w:rPr>
          <w:rFonts w:ascii="Arial" w:eastAsiaTheme="minorHAnsi" w:hAnsi="Arial" w:cs="Arial"/>
          <w:sz w:val="20"/>
          <w:szCs w:val="22"/>
          <w:u w:val="single"/>
          <w:lang w:eastAsia="en-US"/>
        </w:rPr>
        <w:t xml:space="preserve">budova SO 101 místnost č. 1.18             </w:t>
      </w:r>
      <w:r w:rsidRPr="00A05D94">
        <w:rPr>
          <w:rFonts w:ascii="Arial" w:eastAsiaTheme="minorHAnsi" w:hAnsi="Arial" w:cs="Arial"/>
          <w:sz w:val="20"/>
          <w:szCs w:val="22"/>
          <w:u w:val="single"/>
          <w:lang w:eastAsia="en-US"/>
        </w:rPr>
        <w:tab/>
        <w:t xml:space="preserve">ostatní prostory </w:t>
      </w:r>
      <w:r w:rsidR="00334E1E">
        <w:rPr>
          <w:rFonts w:ascii="Arial" w:eastAsiaTheme="minorHAnsi" w:hAnsi="Arial" w:cs="Arial"/>
          <w:sz w:val="20"/>
          <w:szCs w:val="22"/>
          <w:u w:val="single"/>
          <w:lang w:eastAsia="en-US"/>
        </w:rPr>
        <w:t>–</w:t>
      </w:r>
      <w:r w:rsidRPr="00A05D94">
        <w:rPr>
          <w:rFonts w:ascii="Arial" w:eastAsiaTheme="minorHAnsi" w:hAnsi="Arial" w:cs="Arial"/>
          <w:sz w:val="20"/>
          <w:szCs w:val="22"/>
          <w:u w:val="single"/>
          <w:lang w:eastAsia="en-US"/>
        </w:rPr>
        <w:t xml:space="preserve"> umývárna                                       12,00</w:t>
      </w:r>
    </w:p>
    <w:p w14:paraId="7332CA02" w14:textId="354275E6" w:rsidR="005968C7" w:rsidRPr="00CA74D8" w:rsidRDefault="005968C7" w:rsidP="005968C7">
      <w:pPr>
        <w:pStyle w:val="Zkladntext"/>
        <w:spacing w:before="240" w:after="120"/>
        <w:ind w:firstLine="426"/>
        <w:rPr>
          <w:rFonts w:ascii="Arial" w:eastAsiaTheme="minorHAnsi" w:hAnsi="Arial" w:cs="Arial"/>
          <w:b/>
          <w:bCs/>
          <w:sz w:val="20"/>
          <w:szCs w:val="22"/>
          <w:lang w:eastAsia="en-US"/>
        </w:rPr>
      </w:pPr>
      <w:r w:rsidRPr="00CA74D8">
        <w:rPr>
          <w:rFonts w:ascii="Arial" w:eastAsiaTheme="minorHAnsi" w:hAnsi="Arial" w:cs="Arial"/>
          <w:b/>
          <w:bCs/>
          <w:sz w:val="20"/>
          <w:szCs w:val="22"/>
          <w:lang w:eastAsia="en-US"/>
        </w:rPr>
        <w:t>Celková výměra pronajatých prostor činí:                                                                      186,51 m</w:t>
      </w:r>
      <w:r w:rsidRPr="00CA74D8">
        <w:rPr>
          <w:rFonts w:ascii="Arial" w:eastAsiaTheme="minorHAnsi" w:hAnsi="Arial" w:cs="Arial"/>
          <w:b/>
          <w:bCs/>
          <w:sz w:val="20"/>
          <w:szCs w:val="22"/>
          <w:vertAlign w:val="superscript"/>
          <w:lang w:eastAsia="en-US"/>
        </w:rPr>
        <w:t>2</w:t>
      </w:r>
      <w:r w:rsidRPr="00CA74D8">
        <w:rPr>
          <w:rFonts w:ascii="Arial" w:eastAsiaTheme="minorHAnsi" w:hAnsi="Arial" w:cs="Arial"/>
          <w:b/>
          <w:bCs/>
          <w:sz w:val="20"/>
          <w:szCs w:val="22"/>
          <w:lang w:eastAsia="en-US"/>
        </w:rPr>
        <w:t xml:space="preserve"> </w:t>
      </w:r>
    </w:p>
    <w:p w14:paraId="08B94968" w14:textId="7A4CE67A" w:rsidR="00516C47" w:rsidRPr="00516C47" w:rsidRDefault="00516C47" w:rsidP="005968C7">
      <w:pPr>
        <w:pStyle w:val="Zkladntext"/>
        <w:spacing w:before="240" w:after="120"/>
        <w:ind w:firstLine="426"/>
        <w:rPr>
          <w:rFonts w:ascii="Arial" w:hAnsi="Arial" w:cs="Arial"/>
          <w:sz w:val="20"/>
        </w:rPr>
      </w:pPr>
      <w:r w:rsidRPr="00516C47">
        <w:rPr>
          <w:rFonts w:ascii="Arial" w:hAnsi="Arial" w:cs="Arial"/>
          <w:sz w:val="20"/>
        </w:rPr>
        <w:t>(dále jen „předmět nájmu“).</w:t>
      </w:r>
    </w:p>
    <w:p w14:paraId="4741D06E" w14:textId="0D949DB8" w:rsidR="00516C47" w:rsidRDefault="00516C47" w:rsidP="00516C47">
      <w:pPr>
        <w:pStyle w:val="Zkladntext"/>
        <w:spacing w:before="240" w:after="120"/>
        <w:ind w:left="426"/>
        <w:rPr>
          <w:rFonts w:ascii="Arial" w:hAnsi="Arial" w:cs="Arial"/>
          <w:sz w:val="20"/>
        </w:rPr>
      </w:pPr>
      <w:r w:rsidRPr="00516C47">
        <w:rPr>
          <w:rFonts w:ascii="Arial" w:hAnsi="Arial" w:cs="Arial"/>
          <w:sz w:val="20"/>
        </w:rPr>
        <w:t>Popis předmětu nájmu je vyznačen v </w:t>
      </w:r>
      <w:r w:rsidRPr="00516C47">
        <w:rPr>
          <w:rFonts w:ascii="Arial" w:hAnsi="Arial" w:cs="Arial"/>
          <w:bCs/>
          <w:sz w:val="20"/>
        </w:rPr>
        <w:t>Příloze č. 1</w:t>
      </w:r>
      <w:r w:rsidRPr="00516C47">
        <w:rPr>
          <w:rFonts w:ascii="Arial" w:hAnsi="Arial" w:cs="Arial"/>
          <w:sz w:val="20"/>
        </w:rPr>
        <w:t xml:space="preserve"> – Situační plán, ve kterém jsou uvedeny podmínky užívání</w:t>
      </w:r>
      <w:r w:rsidR="005968C7">
        <w:rPr>
          <w:rFonts w:ascii="Arial" w:hAnsi="Arial" w:cs="Arial"/>
          <w:sz w:val="20"/>
        </w:rPr>
        <w:t xml:space="preserve"> předmětu nájmu</w:t>
      </w:r>
      <w:r w:rsidRPr="00516C47">
        <w:rPr>
          <w:rFonts w:ascii="Arial" w:hAnsi="Arial" w:cs="Arial"/>
          <w:sz w:val="20"/>
        </w:rPr>
        <w:t>.</w:t>
      </w:r>
    </w:p>
    <w:p w14:paraId="2843325C" w14:textId="1E4F9816" w:rsidR="0034374A" w:rsidRPr="00F53A14" w:rsidRDefault="0034374A" w:rsidP="005968C7">
      <w:pPr>
        <w:pStyle w:val="Zkladntext"/>
        <w:spacing w:before="240" w:after="120"/>
        <w:ind w:left="426"/>
        <w:rPr>
          <w:rFonts w:ascii="Arial" w:hAnsi="Arial" w:cs="Arial"/>
          <w:b/>
          <w:bCs/>
          <w:i/>
          <w:iCs/>
          <w:sz w:val="20"/>
          <w:u w:val="single"/>
        </w:rPr>
      </w:pPr>
      <w:r w:rsidRPr="00F53A14">
        <w:rPr>
          <w:rFonts w:ascii="Arial" w:hAnsi="Arial" w:cs="Arial"/>
          <w:b/>
          <w:bCs/>
          <w:i/>
          <w:iCs/>
          <w:sz w:val="20"/>
          <w:u w:val="single"/>
        </w:rPr>
        <w:t xml:space="preserve">Čl. II. – </w:t>
      </w:r>
      <w:r w:rsidR="005968C7" w:rsidRPr="00F53A14">
        <w:rPr>
          <w:rFonts w:ascii="Arial" w:hAnsi="Arial" w:cs="Arial"/>
          <w:b/>
          <w:bCs/>
          <w:i/>
          <w:iCs/>
          <w:sz w:val="20"/>
          <w:u w:val="single"/>
        </w:rPr>
        <w:t>Účel nájmu</w:t>
      </w:r>
      <w:r w:rsidRPr="00F53A14">
        <w:rPr>
          <w:rFonts w:ascii="Arial" w:hAnsi="Arial" w:cs="Arial"/>
          <w:b/>
          <w:bCs/>
          <w:i/>
          <w:iCs/>
          <w:sz w:val="20"/>
          <w:u w:val="single"/>
        </w:rPr>
        <w:t xml:space="preserve">, </w:t>
      </w:r>
      <w:r w:rsidR="00B427A0" w:rsidRPr="00F53A14">
        <w:rPr>
          <w:rFonts w:ascii="Arial" w:hAnsi="Arial" w:cs="Arial"/>
          <w:b/>
          <w:bCs/>
          <w:i/>
          <w:iCs/>
          <w:sz w:val="20"/>
          <w:u w:val="single"/>
        </w:rPr>
        <w:t xml:space="preserve">odst. </w:t>
      </w:r>
      <w:r w:rsidR="009E4ECC" w:rsidRPr="00F53A14">
        <w:rPr>
          <w:rFonts w:ascii="Arial" w:hAnsi="Arial" w:cs="Arial"/>
          <w:b/>
          <w:bCs/>
          <w:i/>
          <w:iCs/>
          <w:sz w:val="20"/>
          <w:u w:val="single"/>
        </w:rPr>
        <w:t>1</w:t>
      </w:r>
      <w:r w:rsidR="00B427A0" w:rsidRPr="00F53A14">
        <w:rPr>
          <w:rFonts w:ascii="Arial" w:hAnsi="Arial" w:cs="Arial"/>
          <w:b/>
          <w:bCs/>
          <w:i/>
          <w:iCs/>
          <w:sz w:val="20"/>
          <w:u w:val="single"/>
        </w:rPr>
        <w:t xml:space="preserve">, </w:t>
      </w:r>
      <w:r w:rsidRPr="00F53A14">
        <w:rPr>
          <w:rFonts w:ascii="Arial" w:hAnsi="Arial" w:cs="Arial"/>
          <w:b/>
          <w:bCs/>
          <w:i/>
          <w:iCs/>
          <w:sz w:val="20"/>
          <w:u w:val="single"/>
        </w:rPr>
        <w:t>nově zní takto:</w:t>
      </w:r>
    </w:p>
    <w:p w14:paraId="2A766DF9" w14:textId="18F79B21" w:rsidR="005968C7" w:rsidRPr="009E4ECC" w:rsidRDefault="009E4ECC" w:rsidP="005968C7">
      <w:pPr>
        <w:pStyle w:val="Zkladntext"/>
        <w:spacing w:before="240" w:after="120"/>
        <w:ind w:left="426"/>
        <w:rPr>
          <w:rFonts w:ascii="Arial" w:hAnsi="Arial" w:cs="Arial"/>
          <w:sz w:val="20"/>
        </w:rPr>
      </w:pPr>
      <w:r w:rsidRPr="009E4ECC">
        <w:rPr>
          <w:rFonts w:ascii="Arial" w:hAnsi="Arial" w:cs="Arial"/>
          <w:sz w:val="20"/>
        </w:rPr>
        <w:t>Nájemce je oprávněn užívat předmět nájmu pouze k výrobě a skladování potravinových doplňků.</w:t>
      </w:r>
    </w:p>
    <w:p w14:paraId="6074A2FC" w14:textId="77777777" w:rsidR="0034374A" w:rsidRDefault="0034374A" w:rsidP="006C121D">
      <w:pPr>
        <w:jc w:val="both"/>
        <w:rPr>
          <w:rFonts w:ascii="Arial" w:hAnsi="Arial" w:cs="Arial"/>
          <w:sz w:val="20"/>
        </w:rPr>
      </w:pPr>
    </w:p>
    <w:p w14:paraId="0F2338A4" w14:textId="49908430" w:rsidR="00D573CE" w:rsidRPr="00F53A14" w:rsidRDefault="00D573CE" w:rsidP="00D573CE">
      <w:pPr>
        <w:ind w:left="426"/>
        <w:jc w:val="both"/>
        <w:rPr>
          <w:rFonts w:ascii="Arial" w:hAnsi="Arial" w:cs="Arial"/>
          <w:b/>
          <w:bCs/>
          <w:i/>
          <w:iCs/>
          <w:sz w:val="20"/>
          <w:u w:val="single"/>
        </w:rPr>
      </w:pPr>
      <w:r w:rsidRPr="00F53A14">
        <w:rPr>
          <w:rFonts w:ascii="Arial" w:hAnsi="Arial" w:cs="Arial"/>
          <w:b/>
          <w:bCs/>
          <w:i/>
          <w:iCs/>
          <w:sz w:val="20"/>
          <w:u w:val="single"/>
        </w:rPr>
        <w:t>Čl. IV. Nájemné, cena za komodity, individuální služby a platební podmínky, odst. 1 písm. a)</w:t>
      </w:r>
      <w:r w:rsidR="00714380" w:rsidRPr="00F53A14">
        <w:rPr>
          <w:rFonts w:ascii="Arial" w:hAnsi="Arial" w:cs="Arial"/>
          <w:b/>
          <w:bCs/>
          <w:i/>
          <w:iCs/>
          <w:sz w:val="20"/>
          <w:u w:val="single"/>
        </w:rPr>
        <w:t>,</w:t>
      </w:r>
      <w:r w:rsidRPr="00F53A14">
        <w:rPr>
          <w:rFonts w:ascii="Arial" w:hAnsi="Arial" w:cs="Arial"/>
          <w:b/>
          <w:bCs/>
          <w:i/>
          <w:iCs/>
          <w:sz w:val="20"/>
          <w:u w:val="single"/>
        </w:rPr>
        <w:t xml:space="preserve"> nově zní takto: </w:t>
      </w:r>
    </w:p>
    <w:p w14:paraId="033F5002" w14:textId="77777777" w:rsidR="00D573CE" w:rsidRDefault="00D573CE" w:rsidP="00D573CE">
      <w:pPr>
        <w:ind w:left="426"/>
        <w:jc w:val="both"/>
        <w:rPr>
          <w:rFonts w:ascii="Arial" w:hAnsi="Arial" w:cs="Arial"/>
          <w:sz w:val="20"/>
        </w:rPr>
      </w:pPr>
    </w:p>
    <w:bookmarkEnd w:id="1"/>
    <w:bookmarkEnd w:id="2"/>
    <w:p w14:paraId="5C2F3A42" w14:textId="77777777" w:rsidR="00714380" w:rsidRPr="00880050" w:rsidRDefault="00714380" w:rsidP="00A05D94">
      <w:pPr>
        <w:spacing w:after="50" w:line="307" w:lineRule="auto"/>
        <w:ind w:left="426" w:right="9"/>
        <w:jc w:val="both"/>
        <w:rPr>
          <w:rFonts w:ascii="Arial" w:hAnsi="Arial" w:cs="Arial"/>
          <w:b/>
          <w:bCs/>
          <w:sz w:val="20"/>
          <w:szCs w:val="20"/>
        </w:rPr>
      </w:pPr>
      <w:r w:rsidRPr="00714380">
        <w:rPr>
          <w:rFonts w:ascii="Arial" w:eastAsia="Times New Roman" w:hAnsi="Arial" w:cs="Arial"/>
          <w:sz w:val="20"/>
          <w:szCs w:val="20"/>
        </w:rPr>
        <w:t xml:space="preserve">Za předmět nájmu podle této smlouvy se nájemce zavazuje platit pronajímateli </w:t>
      </w:r>
      <w:r w:rsidRPr="00880050">
        <w:rPr>
          <w:rFonts w:ascii="Arial" w:eastAsia="Times New Roman" w:hAnsi="Arial" w:cs="Arial"/>
          <w:b/>
          <w:bCs/>
          <w:sz w:val="20"/>
          <w:szCs w:val="20"/>
        </w:rPr>
        <w:t>nájemné za rok celkem ve výši</w:t>
      </w:r>
    </w:p>
    <w:p w14:paraId="1ADAE626" w14:textId="41A7B2C1" w:rsidR="00714380" w:rsidRPr="00880050" w:rsidRDefault="005F184D" w:rsidP="003F64A7">
      <w:pPr>
        <w:spacing w:after="95" w:line="259" w:lineRule="auto"/>
        <w:ind w:left="426"/>
        <w:jc w:val="center"/>
        <w:rPr>
          <w:rFonts w:ascii="Arial" w:hAnsi="Arial" w:cs="Arial"/>
          <w:b/>
          <w:bCs/>
          <w:sz w:val="20"/>
          <w:szCs w:val="20"/>
        </w:rPr>
      </w:pPr>
      <w:r>
        <w:rPr>
          <w:rFonts w:ascii="Arial" w:eastAsia="Times New Roman" w:hAnsi="Arial" w:cs="Arial"/>
          <w:b/>
          <w:bCs/>
          <w:sz w:val="20"/>
          <w:szCs w:val="20"/>
        </w:rPr>
        <w:t>329 060</w:t>
      </w:r>
      <w:r w:rsidR="00714380" w:rsidRPr="00880050">
        <w:rPr>
          <w:rFonts w:ascii="Arial" w:eastAsia="Times New Roman" w:hAnsi="Arial" w:cs="Arial"/>
          <w:b/>
          <w:bCs/>
          <w:sz w:val="20"/>
          <w:szCs w:val="20"/>
        </w:rPr>
        <w:t xml:space="preserve"> Kč bez DPH (dále jen „nájemné").</w:t>
      </w:r>
    </w:p>
    <w:p w14:paraId="5ABBF00F" w14:textId="2CF1FB59" w:rsidR="00714380" w:rsidRDefault="00714380" w:rsidP="00714380">
      <w:pPr>
        <w:spacing w:after="10"/>
        <w:ind w:left="426" w:right="9"/>
        <w:rPr>
          <w:rFonts w:ascii="Arial" w:eastAsia="Times New Roman" w:hAnsi="Arial" w:cs="Arial"/>
          <w:sz w:val="20"/>
          <w:szCs w:val="20"/>
        </w:rPr>
      </w:pPr>
      <w:r w:rsidRPr="00714380">
        <w:rPr>
          <w:rFonts w:ascii="Arial" w:eastAsia="Times New Roman" w:hAnsi="Arial" w:cs="Arial"/>
          <w:sz w:val="20"/>
          <w:szCs w:val="20"/>
        </w:rPr>
        <w:t>Nájemné se skládá z cen:</w:t>
      </w:r>
    </w:p>
    <w:p w14:paraId="5A445F18" w14:textId="77777777" w:rsidR="003F64A7" w:rsidRPr="00714380" w:rsidRDefault="003F64A7" w:rsidP="00714380">
      <w:pPr>
        <w:spacing w:after="10"/>
        <w:ind w:left="426" w:right="9"/>
        <w:rPr>
          <w:rFonts w:ascii="Arial" w:hAnsi="Arial" w:cs="Arial"/>
          <w:sz w:val="20"/>
          <w:szCs w:val="20"/>
        </w:rPr>
      </w:pPr>
    </w:p>
    <w:tbl>
      <w:tblPr>
        <w:tblStyle w:val="TableGrid"/>
        <w:tblW w:w="7434" w:type="dxa"/>
        <w:tblInd w:w="709" w:type="dxa"/>
        <w:tblCellMar>
          <w:top w:w="7" w:type="dxa"/>
        </w:tblCellMar>
        <w:tblLook w:val="04A0" w:firstRow="1" w:lastRow="0" w:firstColumn="1" w:lastColumn="0" w:noHBand="0" w:noVBand="1"/>
      </w:tblPr>
      <w:tblGrid>
        <w:gridCol w:w="4253"/>
        <w:gridCol w:w="3181"/>
      </w:tblGrid>
      <w:tr w:rsidR="00714380" w:rsidRPr="00714380" w14:paraId="3A54A577" w14:textId="77777777" w:rsidTr="003F64A7">
        <w:trPr>
          <w:trHeight w:val="603"/>
        </w:trPr>
        <w:tc>
          <w:tcPr>
            <w:tcW w:w="4253" w:type="dxa"/>
            <w:tcBorders>
              <w:top w:val="nil"/>
              <w:left w:val="nil"/>
              <w:bottom w:val="nil"/>
              <w:right w:val="nil"/>
            </w:tcBorders>
          </w:tcPr>
          <w:p w14:paraId="76F54863" w14:textId="108F1C9F" w:rsidR="00714380" w:rsidRPr="00714380" w:rsidRDefault="00714380" w:rsidP="00714380">
            <w:pPr>
              <w:numPr>
                <w:ilvl w:val="0"/>
                <w:numId w:val="14"/>
              </w:numPr>
              <w:spacing w:after="72" w:line="259" w:lineRule="auto"/>
              <w:ind w:left="426" w:hanging="158"/>
              <w:rPr>
                <w:rFonts w:ascii="Arial" w:hAnsi="Arial" w:cs="Arial"/>
                <w:sz w:val="20"/>
                <w:szCs w:val="20"/>
              </w:rPr>
            </w:pPr>
            <w:r w:rsidRPr="00714380">
              <w:rPr>
                <w:rFonts w:ascii="Arial" w:eastAsia="Times New Roman" w:hAnsi="Arial" w:cs="Arial"/>
                <w:sz w:val="20"/>
                <w:szCs w:val="20"/>
              </w:rPr>
              <w:t>za výrobní a skladovací</w:t>
            </w:r>
            <w:r>
              <w:rPr>
                <w:rFonts w:ascii="Arial" w:eastAsia="Times New Roman" w:hAnsi="Arial" w:cs="Arial"/>
                <w:sz w:val="20"/>
                <w:szCs w:val="20"/>
              </w:rPr>
              <w:t xml:space="preserve"> </w:t>
            </w:r>
            <w:r w:rsidRPr="00714380">
              <w:rPr>
                <w:rFonts w:ascii="Arial" w:eastAsia="Times New Roman" w:hAnsi="Arial" w:cs="Arial"/>
                <w:sz w:val="20"/>
                <w:szCs w:val="20"/>
              </w:rPr>
              <w:t>prostory</w:t>
            </w:r>
          </w:p>
          <w:p w14:paraId="3AE6EF1B" w14:textId="77777777" w:rsidR="00714380" w:rsidRPr="00714380" w:rsidRDefault="00714380" w:rsidP="00714380">
            <w:pPr>
              <w:numPr>
                <w:ilvl w:val="0"/>
                <w:numId w:val="14"/>
              </w:numPr>
              <w:spacing w:line="259" w:lineRule="auto"/>
              <w:ind w:left="426" w:hanging="158"/>
              <w:rPr>
                <w:rFonts w:ascii="Arial" w:hAnsi="Arial" w:cs="Arial"/>
                <w:sz w:val="20"/>
                <w:szCs w:val="20"/>
              </w:rPr>
            </w:pPr>
            <w:r w:rsidRPr="00714380">
              <w:rPr>
                <w:rFonts w:ascii="Arial" w:eastAsia="Times New Roman" w:hAnsi="Arial" w:cs="Arial"/>
                <w:sz w:val="20"/>
                <w:szCs w:val="20"/>
              </w:rPr>
              <w:t>za ostatní prostory</w:t>
            </w:r>
          </w:p>
        </w:tc>
        <w:tc>
          <w:tcPr>
            <w:tcW w:w="3181" w:type="dxa"/>
            <w:tcBorders>
              <w:top w:val="nil"/>
              <w:left w:val="nil"/>
              <w:bottom w:val="nil"/>
              <w:right w:val="nil"/>
            </w:tcBorders>
          </w:tcPr>
          <w:p w14:paraId="486FC370" w14:textId="64DF91B6" w:rsidR="00714380" w:rsidRPr="00714380" w:rsidRDefault="005F184D" w:rsidP="00714380">
            <w:pPr>
              <w:spacing w:after="96" w:line="259" w:lineRule="auto"/>
              <w:ind w:left="426"/>
              <w:jc w:val="right"/>
              <w:rPr>
                <w:rFonts w:ascii="Arial" w:hAnsi="Arial" w:cs="Arial"/>
                <w:sz w:val="20"/>
                <w:szCs w:val="20"/>
              </w:rPr>
            </w:pPr>
            <w:r>
              <w:rPr>
                <w:rFonts w:ascii="Arial" w:eastAsia="Times New Roman" w:hAnsi="Arial" w:cs="Arial"/>
                <w:sz w:val="20"/>
                <w:szCs w:val="20"/>
              </w:rPr>
              <w:t>259 232</w:t>
            </w:r>
            <w:r w:rsidR="00714380" w:rsidRPr="00714380">
              <w:rPr>
                <w:rFonts w:ascii="Arial" w:eastAsia="Times New Roman" w:hAnsi="Arial" w:cs="Arial"/>
                <w:sz w:val="20"/>
                <w:szCs w:val="20"/>
              </w:rPr>
              <w:t xml:space="preserve"> Kč bez DPH za rok,</w:t>
            </w:r>
          </w:p>
          <w:p w14:paraId="4632291F" w14:textId="596CF982" w:rsidR="00714380" w:rsidRDefault="005F184D" w:rsidP="00714380">
            <w:pPr>
              <w:spacing w:line="259" w:lineRule="auto"/>
              <w:ind w:left="426" w:right="14"/>
              <w:jc w:val="right"/>
              <w:rPr>
                <w:rFonts w:ascii="Arial" w:eastAsia="Times New Roman" w:hAnsi="Arial" w:cs="Arial"/>
                <w:sz w:val="20"/>
                <w:szCs w:val="20"/>
              </w:rPr>
            </w:pPr>
            <w:r>
              <w:rPr>
                <w:rFonts w:ascii="Arial" w:eastAsia="Times New Roman" w:hAnsi="Arial" w:cs="Arial"/>
                <w:sz w:val="20"/>
                <w:szCs w:val="20"/>
              </w:rPr>
              <w:t>69 828</w:t>
            </w:r>
            <w:r w:rsidR="00714380" w:rsidRPr="00714380">
              <w:rPr>
                <w:rFonts w:ascii="Arial" w:eastAsia="Times New Roman" w:hAnsi="Arial" w:cs="Arial"/>
                <w:sz w:val="20"/>
                <w:szCs w:val="20"/>
              </w:rPr>
              <w:t xml:space="preserve"> Kč bez DPH za rok.</w:t>
            </w:r>
          </w:p>
          <w:p w14:paraId="02A9775C" w14:textId="089D2B34" w:rsidR="00714380" w:rsidRPr="00714380" w:rsidRDefault="00714380" w:rsidP="003F64A7">
            <w:pPr>
              <w:spacing w:line="259" w:lineRule="auto"/>
              <w:ind w:right="14"/>
              <w:jc w:val="both"/>
              <w:rPr>
                <w:rFonts w:ascii="Arial" w:hAnsi="Arial" w:cs="Arial"/>
                <w:sz w:val="20"/>
                <w:szCs w:val="20"/>
              </w:rPr>
            </w:pPr>
          </w:p>
        </w:tc>
      </w:tr>
    </w:tbl>
    <w:p w14:paraId="2F4BB5E4" w14:textId="77777777" w:rsidR="007C3598" w:rsidRDefault="007C3598" w:rsidP="007C3598">
      <w:pPr>
        <w:ind w:left="426"/>
        <w:rPr>
          <w:rFonts w:ascii="Arial" w:hAnsi="Arial" w:cs="Arial"/>
          <w:sz w:val="20"/>
        </w:rPr>
      </w:pPr>
    </w:p>
    <w:p w14:paraId="04168EA3" w14:textId="176FD89C" w:rsidR="007C3598" w:rsidRPr="00F53A14" w:rsidRDefault="007C3598" w:rsidP="007C3598">
      <w:pPr>
        <w:ind w:left="426"/>
        <w:rPr>
          <w:rFonts w:ascii="Arial" w:hAnsi="Arial" w:cs="Arial"/>
          <w:b/>
          <w:bCs/>
          <w:i/>
          <w:iCs/>
          <w:sz w:val="20"/>
          <w:u w:val="single"/>
        </w:rPr>
      </w:pPr>
      <w:r w:rsidRPr="00F53A14">
        <w:rPr>
          <w:rFonts w:ascii="Arial" w:hAnsi="Arial" w:cs="Arial"/>
          <w:b/>
          <w:bCs/>
          <w:i/>
          <w:iCs/>
          <w:sz w:val="20"/>
          <w:u w:val="single"/>
        </w:rPr>
        <w:t>Čl. V. Jistota, odst. 1, nově zní takto:</w:t>
      </w:r>
    </w:p>
    <w:p w14:paraId="730CA3DF" w14:textId="77777777" w:rsidR="007C3598" w:rsidRDefault="007C3598" w:rsidP="007C3598">
      <w:pPr>
        <w:ind w:left="426"/>
        <w:rPr>
          <w:rFonts w:ascii="Arial" w:hAnsi="Arial" w:cs="Arial"/>
          <w:sz w:val="20"/>
        </w:rPr>
      </w:pPr>
    </w:p>
    <w:p w14:paraId="23060186" w14:textId="21945444" w:rsidR="007C3598" w:rsidRDefault="007C3598" w:rsidP="00F53A14">
      <w:pPr>
        <w:ind w:left="426"/>
        <w:jc w:val="both"/>
        <w:rPr>
          <w:rFonts w:ascii="Arial" w:hAnsi="Arial" w:cs="Arial"/>
          <w:sz w:val="20"/>
        </w:rPr>
      </w:pPr>
      <w:r w:rsidRPr="007C3598">
        <w:rPr>
          <w:rFonts w:ascii="Arial" w:hAnsi="Arial" w:cs="Arial"/>
          <w:sz w:val="20"/>
        </w:rPr>
        <w:t xml:space="preserve">Smluvní strany si sjednávají </w:t>
      </w:r>
      <w:r w:rsidRPr="003F64A7">
        <w:rPr>
          <w:rFonts w:ascii="Arial" w:hAnsi="Arial" w:cs="Arial"/>
          <w:b/>
          <w:bCs/>
          <w:sz w:val="20"/>
        </w:rPr>
        <w:t>jistotu ve výši 50 000 Kč</w:t>
      </w:r>
      <w:r w:rsidRPr="007C3598">
        <w:rPr>
          <w:rFonts w:ascii="Arial" w:hAnsi="Arial" w:cs="Arial"/>
          <w:sz w:val="20"/>
        </w:rPr>
        <w:t xml:space="preserve">. Smluvní strany tímto prohlašují, že </w:t>
      </w:r>
      <w:r>
        <w:rPr>
          <w:rFonts w:ascii="Arial" w:hAnsi="Arial" w:cs="Arial"/>
          <w:sz w:val="20"/>
        </w:rPr>
        <w:t xml:space="preserve">nájemce dne 01. 01. 2023 </w:t>
      </w:r>
      <w:r w:rsidRPr="007C3598">
        <w:rPr>
          <w:rFonts w:ascii="Arial" w:hAnsi="Arial" w:cs="Arial"/>
          <w:sz w:val="20"/>
        </w:rPr>
        <w:t xml:space="preserve">složil na účet pronajímatele </w:t>
      </w:r>
      <w:r w:rsidR="00864438" w:rsidRPr="007C3598">
        <w:rPr>
          <w:rFonts w:ascii="Arial" w:hAnsi="Arial" w:cs="Arial"/>
          <w:sz w:val="20"/>
        </w:rPr>
        <w:t xml:space="preserve">uvedený na dokladu vystaveném pronajímatelem </w:t>
      </w:r>
      <w:r w:rsidRPr="007C3598">
        <w:rPr>
          <w:rFonts w:ascii="Arial" w:hAnsi="Arial" w:cs="Arial"/>
          <w:sz w:val="20"/>
        </w:rPr>
        <w:t>jistotu ve výši 6</w:t>
      </w:r>
      <w:r w:rsidR="005E64CD">
        <w:rPr>
          <w:rFonts w:ascii="Arial" w:hAnsi="Arial" w:cs="Arial"/>
          <w:sz w:val="20"/>
        </w:rPr>
        <w:t xml:space="preserve"> </w:t>
      </w:r>
      <w:r>
        <w:rPr>
          <w:rFonts w:ascii="Arial" w:hAnsi="Arial" w:cs="Arial"/>
          <w:sz w:val="20"/>
        </w:rPr>
        <w:t>500</w:t>
      </w:r>
      <w:r w:rsidRPr="007C3598">
        <w:rPr>
          <w:rFonts w:ascii="Arial" w:hAnsi="Arial" w:cs="Arial"/>
          <w:sz w:val="20"/>
        </w:rPr>
        <w:t xml:space="preserve"> Kč (dále jen „složená jistota”). </w:t>
      </w:r>
      <w:r>
        <w:rPr>
          <w:rFonts w:ascii="Arial" w:hAnsi="Arial" w:cs="Arial"/>
          <w:sz w:val="20"/>
        </w:rPr>
        <w:t>Smluvní strany se dohodly, že z</w:t>
      </w:r>
      <w:r w:rsidRPr="007C3598">
        <w:rPr>
          <w:rFonts w:ascii="Arial" w:hAnsi="Arial" w:cs="Arial"/>
          <w:sz w:val="20"/>
        </w:rPr>
        <w:t xml:space="preserve">bývající část jistoty ve výši </w:t>
      </w:r>
      <w:r>
        <w:rPr>
          <w:rFonts w:ascii="Arial" w:hAnsi="Arial" w:cs="Arial"/>
          <w:sz w:val="20"/>
        </w:rPr>
        <w:t xml:space="preserve">43 </w:t>
      </w:r>
      <w:r w:rsidRPr="007C3598">
        <w:rPr>
          <w:rFonts w:ascii="Arial" w:hAnsi="Arial" w:cs="Arial"/>
          <w:sz w:val="20"/>
        </w:rPr>
        <w:t xml:space="preserve">500 Kč (dále jen „zbývající část jistoty”), je nájemce povinen zaplatit pronajímateli do </w:t>
      </w:r>
      <w:r>
        <w:rPr>
          <w:rFonts w:ascii="Arial" w:hAnsi="Arial" w:cs="Arial"/>
          <w:sz w:val="20"/>
        </w:rPr>
        <w:t>05.</w:t>
      </w:r>
      <w:r w:rsidRPr="007C3598">
        <w:rPr>
          <w:rFonts w:ascii="Arial" w:hAnsi="Arial" w:cs="Arial"/>
          <w:sz w:val="20"/>
        </w:rPr>
        <w:t xml:space="preserve"> </w:t>
      </w:r>
      <w:r>
        <w:rPr>
          <w:rFonts w:ascii="Arial" w:hAnsi="Arial" w:cs="Arial"/>
          <w:sz w:val="20"/>
        </w:rPr>
        <w:t>12</w:t>
      </w:r>
      <w:r w:rsidRPr="007C3598">
        <w:rPr>
          <w:rFonts w:ascii="Arial" w:hAnsi="Arial" w:cs="Arial"/>
          <w:sz w:val="20"/>
        </w:rPr>
        <w:t>. 202</w:t>
      </w:r>
      <w:r>
        <w:rPr>
          <w:rFonts w:ascii="Arial" w:hAnsi="Arial" w:cs="Arial"/>
          <w:sz w:val="20"/>
        </w:rPr>
        <w:t>4</w:t>
      </w:r>
      <w:r w:rsidRPr="007C3598">
        <w:rPr>
          <w:rFonts w:ascii="Arial" w:hAnsi="Arial" w:cs="Arial"/>
          <w:sz w:val="20"/>
        </w:rPr>
        <w:t xml:space="preserve"> na účet pronajímatele uvedený na dokladu vystaveném pronajímatelem. Smluvní </w:t>
      </w:r>
      <w:r w:rsidRPr="007C3598">
        <w:rPr>
          <w:rFonts w:ascii="Arial" w:hAnsi="Arial" w:cs="Arial"/>
          <w:sz w:val="20"/>
        </w:rPr>
        <w:lastRenderedPageBreak/>
        <w:t>strany se dohodly, že jistota je zaplacena dne, kdy je na účet pronajímatele připsána zbývající část jistoty.</w:t>
      </w:r>
    </w:p>
    <w:p w14:paraId="16D63024" w14:textId="580E702C" w:rsidR="00287A95" w:rsidRPr="00287A95" w:rsidRDefault="00F262A8" w:rsidP="00287A95">
      <w:pPr>
        <w:pStyle w:val="Zkladntext"/>
        <w:spacing w:before="240" w:after="120"/>
        <w:ind w:left="426"/>
        <w:rPr>
          <w:rFonts w:ascii="Arial" w:hAnsi="Arial" w:cs="Arial"/>
          <w:b/>
          <w:bCs/>
          <w:i/>
          <w:iCs/>
          <w:sz w:val="20"/>
          <w:u w:val="single"/>
        </w:rPr>
      </w:pPr>
      <w:r w:rsidRPr="00D74391">
        <w:rPr>
          <w:rFonts w:ascii="Arial" w:hAnsi="Arial" w:cs="Arial"/>
          <w:b/>
          <w:bCs/>
          <w:i/>
          <w:iCs/>
          <w:sz w:val="20"/>
          <w:u w:val="single"/>
        </w:rPr>
        <w:t>Čl. VII. – Práva a povinnosti nájemce, odst. 2, nově zní takto:</w:t>
      </w:r>
    </w:p>
    <w:p w14:paraId="333AA3B0" w14:textId="7527E702" w:rsidR="00F262A8" w:rsidRPr="00B427A0" w:rsidRDefault="00F262A8" w:rsidP="00F262A8">
      <w:pPr>
        <w:pStyle w:val="Odstavecseseznamem"/>
        <w:spacing w:after="120"/>
        <w:ind w:left="426"/>
        <w:contextualSpacing w:val="0"/>
        <w:jc w:val="both"/>
        <w:rPr>
          <w:rFonts w:ascii="Arial" w:hAnsi="Arial" w:cs="Arial"/>
          <w:sz w:val="20"/>
        </w:rPr>
      </w:pPr>
      <w:r w:rsidRPr="00B427A0">
        <w:rPr>
          <w:rFonts w:ascii="Arial" w:hAnsi="Arial" w:cs="Arial"/>
          <w:sz w:val="20"/>
        </w:rPr>
        <w:t>Nájemce má zejména povinnost:</w:t>
      </w:r>
    </w:p>
    <w:p w14:paraId="6BA66456" w14:textId="4ACDD028"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řádně a včas platit nájemné a úhrady za komodity a služby spojené s užíváním předmětu nájmu</w:t>
      </w:r>
      <w:r w:rsidR="003F64A7">
        <w:rPr>
          <w:rFonts w:ascii="Arial" w:hAnsi="Arial" w:cs="Arial"/>
          <w:sz w:val="20"/>
        </w:rPr>
        <w:t xml:space="preserve"> a </w:t>
      </w:r>
      <w:r w:rsidR="009C154B">
        <w:rPr>
          <w:rFonts w:ascii="Arial" w:hAnsi="Arial" w:cs="Arial"/>
          <w:sz w:val="20"/>
        </w:rPr>
        <w:t xml:space="preserve">dále také </w:t>
      </w:r>
      <w:r w:rsidR="003F64A7">
        <w:rPr>
          <w:rFonts w:ascii="Arial" w:hAnsi="Arial" w:cs="Arial"/>
          <w:sz w:val="20"/>
        </w:rPr>
        <w:t xml:space="preserve">jednorázovou náhradu poměrné části </w:t>
      </w:r>
      <w:r w:rsidR="009C154B">
        <w:rPr>
          <w:rFonts w:ascii="Arial" w:hAnsi="Arial" w:cs="Arial"/>
          <w:sz w:val="20"/>
        </w:rPr>
        <w:t xml:space="preserve">ve výši ½ </w:t>
      </w:r>
      <w:r w:rsidR="003F64A7">
        <w:rPr>
          <w:rFonts w:ascii="Arial" w:hAnsi="Arial" w:cs="Arial"/>
          <w:sz w:val="20"/>
        </w:rPr>
        <w:t>nákladů vynaložených pronajímatelem na zajištění změny užívání předmětu nájmu</w:t>
      </w:r>
      <w:r w:rsidR="009C154B">
        <w:rPr>
          <w:rFonts w:ascii="Arial" w:hAnsi="Arial" w:cs="Arial"/>
          <w:sz w:val="20"/>
        </w:rPr>
        <w:t xml:space="preserve">, a to do 31.12.2024 na základě vystaveného daňového dokladu, </w:t>
      </w:r>
    </w:p>
    <w:p w14:paraId="6964296E"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užívat předmět nájmu v souladu s touto smlouvou,</w:t>
      </w:r>
    </w:p>
    <w:p w14:paraId="42965A45"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pečovat o to, aby na předmětu nájmu nevznikla škoda,</w:t>
      </w:r>
    </w:p>
    <w:p w14:paraId="1D11E5D5" w14:textId="1375F21F"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 xml:space="preserve">vyžádat si předchozí písemný souhlas pronajímatele </w:t>
      </w:r>
      <w:r w:rsidR="00403669">
        <w:rPr>
          <w:rFonts w:ascii="Arial" w:hAnsi="Arial" w:cs="Arial"/>
          <w:sz w:val="20"/>
        </w:rPr>
        <w:t>u osob pověřených k jednání ve</w:t>
      </w:r>
      <w:r w:rsidR="004D7A3F">
        <w:rPr>
          <w:rFonts w:ascii="Arial" w:hAnsi="Arial" w:cs="Arial"/>
          <w:sz w:val="20"/>
        </w:rPr>
        <w:t> </w:t>
      </w:r>
      <w:r w:rsidR="00403669">
        <w:rPr>
          <w:rFonts w:ascii="Arial" w:hAnsi="Arial" w:cs="Arial"/>
          <w:sz w:val="20"/>
        </w:rPr>
        <w:t xml:space="preserve">věcech technických, a to </w:t>
      </w:r>
      <w:r w:rsidRPr="00B427A0">
        <w:rPr>
          <w:rFonts w:ascii="Arial" w:hAnsi="Arial" w:cs="Arial"/>
          <w:sz w:val="20"/>
        </w:rPr>
        <w:t>k provedení změn nebo technického zhodnocení předmětu nájmu; náklady na provedení změn nebo technického zhodnocení nese nájemce, nebude-li stranami písemně dohodnuto jinak,</w:t>
      </w:r>
    </w:p>
    <w:p w14:paraId="52AACAE9"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oznámit bez zbytečného odkladu pronajímateli potřeby oprav, k nimž je povinen pronajímatel,</w:t>
      </w:r>
    </w:p>
    <w:p w14:paraId="7D371EC3" w14:textId="26AD895A"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snášet omezení v užívání předmětu nájmu v rozsahu nutném pro provedení oprav a</w:t>
      </w:r>
      <w:r w:rsidR="00403669">
        <w:rPr>
          <w:rFonts w:ascii="Arial" w:hAnsi="Arial" w:cs="Arial"/>
          <w:sz w:val="20"/>
        </w:rPr>
        <w:t> </w:t>
      </w:r>
      <w:r w:rsidRPr="00B427A0">
        <w:rPr>
          <w:rFonts w:ascii="Arial" w:hAnsi="Arial" w:cs="Arial"/>
          <w:sz w:val="20"/>
        </w:rPr>
        <w:t>udržování předmětu nájmu,</w:t>
      </w:r>
    </w:p>
    <w:p w14:paraId="46A4220A"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v případě, že na předmětu nájmu byly nájemcem provedeny změny nebo technické zhodnocení, uvést po skončení nájmu předmět nájmu na své náklady do původního stavu, nebude-li stranami dohodnuto písemně jinak,</w:t>
      </w:r>
    </w:p>
    <w:p w14:paraId="21BAB592" w14:textId="660407F2"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vyklidit nejpozději následujícího dne po dni skončení nájmu předmět nájmu a předat jej pronajímateli ve stavu v jakém jej převzal, nejpozději však do 7:00 hodin, s přihlédnutím k obvyklému opotřebení při řádném užívání. Smluvní strany se dohodly, že pokud nájemce nevyklidí předmět nájmu po ukončení nájemního vztahu dle výše uvedeného, je</w:t>
      </w:r>
      <w:r w:rsidR="004D7A3F">
        <w:rPr>
          <w:rFonts w:ascii="Arial" w:hAnsi="Arial" w:cs="Arial"/>
          <w:sz w:val="20"/>
        </w:rPr>
        <w:t> </w:t>
      </w:r>
      <w:r w:rsidRPr="00B427A0">
        <w:rPr>
          <w:rFonts w:ascii="Arial" w:hAnsi="Arial" w:cs="Arial"/>
          <w:sz w:val="20"/>
        </w:rPr>
        <w:t>oprávněn předmět nájmu vyklidit pronajímatel, a to i bez účasti nájemce. Náklady, které pronajímateli vzniknou s vyklizením předmětu nájmu, hradí nájemce,</w:t>
      </w:r>
    </w:p>
    <w:p w14:paraId="12D47703"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provádět na své náklady běžnou údržbu předmětu nájmu, kdy běžnou údržbou se rozumí menší opravy, malování, výměna světelných zdrojů apod.,</w:t>
      </w:r>
    </w:p>
    <w:p w14:paraId="7BE660D0"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zajistit si na vlastní náklady v rámci předmětu nájmu požární ochranu a plnění všech povinností na úseku bezpečnosti práce a hygieny pracovního prostředí v souladu s platnými právními předpisy. Nájemce je povinen učinit veškerá opatření ke splnění povinností dle předchozí věty a nejpozději do 10 kalendářních dnů od uzavření této smlouvy, tj. ode dne podpisu této smlouvy oběma smluvními stranami, doložit splnění těchto povinností pronajímateli (zejména předložením požárního řádu nebo jiných dokladů, jejichž zpracování je příslušnými právními předpisy vyžadováno pro činnost nájemce v předmětu nájmu). Osobou odpovědnou za plnění povinností na úseku požární ochrany v předmětu nájmu je nájemce. Ve společných prostorech je osobou odpovědnou za plnění povinností na úseku požární ochrany pronajímatel,</w:t>
      </w:r>
    </w:p>
    <w:p w14:paraId="501D0AA4"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v případě nedůvodného vyslání signálu „požár“ elektronické požární signalizace budov nájemcem (jeho zaměstnanci), je nájemce povinen uhradit veškeré náklady, které vzniknou v souvislosti s vysláním nedůvodného signálu „požár“,</w:t>
      </w:r>
    </w:p>
    <w:p w14:paraId="052E11D2"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dopravně provozní řád Strategické průmyslové zóny Holešov a dopravně provozní řád Technologického parku Holešov (pokud bude vydán) a zajistit jejich dodržování zaměstnanci a návštěvníky nájemce. Veškeré uvedené řády budou nájemci předány pronajímatelem při předání předmětu nájmu, </w:t>
      </w:r>
    </w:p>
    <w:p w14:paraId="536E4967"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 xml:space="preserve">poskytovat pronajímateli informace a součinnost nezbytnou pro kontrolu a zajištění podmínek ve smyslu příslušných rozhodnutí o poskytnutí dotací v souvislosti s Technologickým parkem Holešov, </w:t>
      </w:r>
    </w:p>
    <w:p w14:paraId="4902E363" w14:textId="77777777" w:rsidR="00F262A8" w:rsidRPr="00B427A0"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lastRenderedPageBreak/>
        <w:t>neprodleně oznámit pronajímateli skutečnost, že se z neplátce daně z přidané hodnoty stal plátcem a nebytové prostory bude používat pro svou ekonomickou činnost, resp. že se z plátce daně z přidané hodnoty stal neplátcem nebo že přestal nebytové prostory používat pro svou ekonomickou činnost,</w:t>
      </w:r>
    </w:p>
    <w:p w14:paraId="0EDA272F" w14:textId="77777777" w:rsidR="00F262A8" w:rsidRPr="004D7A3F" w:rsidRDefault="00F262A8" w:rsidP="00F262A8">
      <w:pPr>
        <w:pStyle w:val="Odstavecseseznamem"/>
        <w:numPr>
          <w:ilvl w:val="0"/>
          <w:numId w:val="10"/>
        </w:numPr>
        <w:spacing w:after="120"/>
        <w:ind w:left="1276" w:hanging="425"/>
        <w:contextualSpacing w:val="0"/>
        <w:jc w:val="both"/>
        <w:rPr>
          <w:rFonts w:ascii="Arial" w:hAnsi="Arial" w:cs="Arial"/>
          <w:sz w:val="20"/>
        </w:rPr>
      </w:pPr>
      <w:r w:rsidRPr="00B427A0">
        <w:rPr>
          <w:rFonts w:ascii="Arial" w:hAnsi="Arial" w:cs="Arial"/>
          <w:sz w:val="20"/>
        </w:rPr>
        <w:t xml:space="preserve">zajistit likvidaci odpadu spojeného s výrobou dle platných právních předpisů na vlastní </w:t>
      </w:r>
      <w:r w:rsidRPr="004D7A3F">
        <w:rPr>
          <w:rFonts w:ascii="Arial" w:hAnsi="Arial" w:cs="Arial"/>
          <w:sz w:val="20"/>
        </w:rPr>
        <w:t>náklady,</w:t>
      </w:r>
    </w:p>
    <w:p w14:paraId="621DDDDC" w14:textId="226BFCED" w:rsidR="00F262A8" w:rsidRPr="004D7A3F" w:rsidRDefault="00F262A8" w:rsidP="00F262A8">
      <w:pPr>
        <w:pStyle w:val="Odstavecseseznamem"/>
        <w:numPr>
          <w:ilvl w:val="0"/>
          <w:numId w:val="10"/>
        </w:numPr>
        <w:spacing w:after="120"/>
        <w:ind w:left="1276" w:hanging="425"/>
        <w:contextualSpacing w:val="0"/>
        <w:jc w:val="both"/>
        <w:rPr>
          <w:rFonts w:ascii="Arial" w:hAnsi="Arial" w:cs="Arial"/>
          <w:sz w:val="20"/>
        </w:rPr>
      </w:pPr>
      <w:r w:rsidRPr="004D7A3F">
        <w:rPr>
          <w:rFonts w:ascii="Arial" w:hAnsi="Arial" w:cs="Arial"/>
          <w:sz w:val="20"/>
        </w:rPr>
        <w:t>umožnit pronajímateli nebo osobám pověřeným vstup do předmětu nájmu po předchozím telefonickém ohlášení anebo kdykoliv bez ohlášení, jestliže to vyžaduje náhle vzniklý havarijní stav nebo jiná podobná událost.</w:t>
      </w:r>
    </w:p>
    <w:p w14:paraId="3B05FE78" w14:textId="77777777" w:rsidR="00F262A8" w:rsidRDefault="00F262A8" w:rsidP="00F53A14">
      <w:pPr>
        <w:ind w:left="426"/>
        <w:jc w:val="both"/>
        <w:rPr>
          <w:rFonts w:ascii="Arial" w:hAnsi="Arial" w:cs="Arial"/>
          <w:b/>
          <w:bCs/>
          <w:i/>
          <w:iCs/>
          <w:sz w:val="20"/>
          <w:u w:val="single"/>
        </w:rPr>
      </w:pPr>
    </w:p>
    <w:p w14:paraId="58C0472C" w14:textId="01913760" w:rsidR="00CA74D8" w:rsidRPr="00CA74D8" w:rsidRDefault="00CA74D8" w:rsidP="00F53A14">
      <w:pPr>
        <w:ind w:left="426"/>
        <w:jc w:val="both"/>
        <w:rPr>
          <w:rFonts w:ascii="Arial" w:hAnsi="Arial" w:cs="Arial"/>
          <w:b/>
          <w:bCs/>
          <w:i/>
          <w:iCs/>
          <w:sz w:val="20"/>
          <w:u w:val="single"/>
        </w:rPr>
      </w:pPr>
      <w:r w:rsidRPr="00CA74D8">
        <w:rPr>
          <w:rFonts w:ascii="Arial" w:hAnsi="Arial" w:cs="Arial"/>
          <w:b/>
          <w:bCs/>
          <w:i/>
          <w:iCs/>
          <w:sz w:val="20"/>
          <w:u w:val="single"/>
        </w:rPr>
        <w:t xml:space="preserve">Příloha č. 1 Smlouvy se </w:t>
      </w:r>
      <w:proofErr w:type="gramStart"/>
      <w:r w:rsidRPr="00CA74D8">
        <w:rPr>
          <w:rFonts w:ascii="Arial" w:hAnsi="Arial" w:cs="Arial"/>
          <w:b/>
          <w:bCs/>
          <w:i/>
          <w:iCs/>
          <w:sz w:val="20"/>
          <w:u w:val="single"/>
        </w:rPr>
        <w:t>ruší</w:t>
      </w:r>
      <w:proofErr w:type="gramEnd"/>
      <w:r w:rsidRPr="00CA74D8">
        <w:rPr>
          <w:rFonts w:ascii="Arial" w:hAnsi="Arial" w:cs="Arial"/>
          <w:b/>
          <w:bCs/>
          <w:i/>
          <w:iCs/>
          <w:sz w:val="20"/>
          <w:u w:val="single"/>
        </w:rPr>
        <w:t xml:space="preserve"> v celém rozsahu a nahrazuje se zněním, které tvoří přílohu č. 1 tohoto Dodatku. </w:t>
      </w:r>
    </w:p>
    <w:p w14:paraId="528BA425" w14:textId="77777777" w:rsidR="00F53A14" w:rsidRDefault="00F53A14" w:rsidP="00CA74D8">
      <w:pPr>
        <w:jc w:val="both"/>
        <w:rPr>
          <w:rFonts w:ascii="Arial" w:hAnsi="Arial" w:cs="Arial"/>
          <w:sz w:val="20"/>
        </w:rPr>
      </w:pPr>
    </w:p>
    <w:p w14:paraId="4B427B34" w14:textId="77777777" w:rsidR="007C3598" w:rsidRDefault="007C3598" w:rsidP="007C3598">
      <w:pPr>
        <w:rPr>
          <w:rFonts w:ascii="Arial" w:hAnsi="Arial" w:cs="Arial"/>
          <w:sz w:val="20"/>
        </w:rPr>
      </w:pPr>
    </w:p>
    <w:p w14:paraId="7197CEE6" w14:textId="42A5AC66" w:rsidR="007C3598" w:rsidRPr="00CA74D8" w:rsidRDefault="007C3598" w:rsidP="00CA74D8">
      <w:pPr>
        <w:pStyle w:val="Odstavecseseznamem"/>
        <w:numPr>
          <w:ilvl w:val="0"/>
          <w:numId w:val="13"/>
        </w:numPr>
        <w:jc w:val="center"/>
        <w:rPr>
          <w:rFonts w:ascii="Arial" w:hAnsi="Arial" w:cs="Arial"/>
          <w:sz w:val="20"/>
        </w:rPr>
      </w:pPr>
    </w:p>
    <w:p w14:paraId="11C8128C" w14:textId="77777777" w:rsidR="006C121D" w:rsidRPr="00B56319" w:rsidRDefault="006C121D" w:rsidP="006C121D">
      <w:pPr>
        <w:jc w:val="center"/>
        <w:rPr>
          <w:rFonts w:ascii="Arial" w:hAnsi="Arial" w:cs="Arial"/>
          <w:sz w:val="20"/>
        </w:rPr>
      </w:pPr>
      <w:r w:rsidRPr="00B56319">
        <w:rPr>
          <w:rFonts w:ascii="Arial" w:hAnsi="Arial" w:cs="Arial"/>
          <w:b/>
          <w:bCs/>
          <w:sz w:val="20"/>
        </w:rPr>
        <w:t>Závěrečná ustanovení</w:t>
      </w:r>
    </w:p>
    <w:p w14:paraId="437C3DF4" w14:textId="77777777" w:rsidR="006C121D" w:rsidRPr="00B56319" w:rsidRDefault="006C121D" w:rsidP="006C121D">
      <w:pPr>
        <w:jc w:val="both"/>
        <w:rPr>
          <w:rFonts w:ascii="Arial" w:hAnsi="Arial" w:cs="Arial"/>
          <w:sz w:val="20"/>
        </w:rPr>
      </w:pPr>
    </w:p>
    <w:p w14:paraId="1061A338" w14:textId="74E05B9C" w:rsidR="006C121D" w:rsidRDefault="006C121D" w:rsidP="006C121D">
      <w:pPr>
        <w:pStyle w:val="Odstavecseseznamem"/>
        <w:numPr>
          <w:ilvl w:val="0"/>
          <w:numId w:val="3"/>
        </w:numPr>
        <w:spacing w:after="120"/>
        <w:ind w:left="426" w:hanging="426"/>
        <w:contextualSpacing w:val="0"/>
        <w:jc w:val="both"/>
        <w:rPr>
          <w:rFonts w:ascii="Arial" w:hAnsi="Arial" w:cs="Arial"/>
          <w:sz w:val="20"/>
        </w:rPr>
      </w:pPr>
      <w:r w:rsidRPr="00B56319">
        <w:rPr>
          <w:rFonts w:ascii="Arial" w:hAnsi="Arial" w:cs="Arial"/>
          <w:sz w:val="20"/>
        </w:rPr>
        <w:t xml:space="preserve">Ostatní ujednání </w:t>
      </w:r>
      <w:r w:rsidR="00CA74D8">
        <w:rPr>
          <w:rFonts w:ascii="Arial" w:hAnsi="Arial" w:cs="Arial"/>
          <w:sz w:val="20"/>
        </w:rPr>
        <w:t>S</w:t>
      </w:r>
      <w:r w:rsidRPr="00B56319">
        <w:rPr>
          <w:rFonts w:ascii="Arial" w:hAnsi="Arial" w:cs="Arial"/>
          <w:sz w:val="20"/>
        </w:rPr>
        <w:t xml:space="preserve">mlouvy zůstávají tímto </w:t>
      </w:r>
      <w:r w:rsidR="00CA74D8">
        <w:rPr>
          <w:rFonts w:ascii="Arial" w:hAnsi="Arial" w:cs="Arial"/>
          <w:sz w:val="20"/>
        </w:rPr>
        <w:t>D</w:t>
      </w:r>
      <w:r w:rsidRPr="00B56319">
        <w:rPr>
          <w:rFonts w:ascii="Arial" w:hAnsi="Arial" w:cs="Arial"/>
          <w:sz w:val="20"/>
        </w:rPr>
        <w:t xml:space="preserve">odatkem nedotčena. </w:t>
      </w:r>
    </w:p>
    <w:p w14:paraId="0345DCE7" w14:textId="2C899C04" w:rsidR="00B5021E" w:rsidRPr="00B56319" w:rsidRDefault="00B5021E" w:rsidP="006C121D">
      <w:pPr>
        <w:pStyle w:val="Odstavecseseznamem"/>
        <w:numPr>
          <w:ilvl w:val="0"/>
          <w:numId w:val="3"/>
        </w:numPr>
        <w:spacing w:after="120"/>
        <w:ind w:left="426" w:hanging="426"/>
        <w:contextualSpacing w:val="0"/>
        <w:jc w:val="both"/>
        <w:rPr>
          <w:rFonts w:ascii="Arial" w:hAnsi="Arial" w:cs="Arial"/>
          <w:sz w:val="20"/>
        </w:rPr>
      </w:pPr>
      <w:r>
        <w:rPr>
          <w:rFonts w:ascii="Arial" w:hAnsi="Arial" w:cs="Arial"/>
          <w:sz w:val="20"/>
        </w:rPr>
        <w:t>O předání původního a o převzetí nového předmětu nájmu bude sepsán předávací protokol ve</w:t>
      </w:r>
      <w:r w:rsidR="00A765A2">
        <w:rPr>
          <w:rFonts w:ascii="Arial" w:hAnsi="Arial" w:cs="Arial"/>
          <w:sz w:val="20"/>
        </w:rPr>
        <w:t> </w:t>
      </w:r>
      <w:r>
        <w:rPr>
          <w:rFonts w:ascii="Arial" w:hAnsi="Arial" w:cs="Arial"/>
          <w:sz w:val="20"/>
        </w:rPr>
        <w:t xml:space="preserve">dvou vyhotoveních; každá ze smluvních stran </w:t>
      </w:r>
      <w:proofErr w:type="gramStart"/>
      <w:r>
        <w:rPr>
          <w:rFonts w:ascii="Arial" w:hAnsi="Arial" w:cs="Arial"/>
          <w:sz w:val="20"/>
        </w:rPr>
        <w:t>obdrží</w:t>
      </w:r>
      <w:proofErr w:type="gramEnd"/>
      <w:r>
        <w:rPr>
          <w:rFonts w:ascii="Arial" w:hAnsi="Arial" w:cs="Arial"/>
          <w:sz w:val="20"/>
        </w:rPr>
        <w:t xml:space="preserve"> po jednom vyhotovení.</w:t>
      </w:r>
    </w:p>
    <w:p w14:paraId="0CBF4C33" w14:textId="5F67346C" w:rsidR="006C121D" w:rsidRPr="00B56319" w:rsidRDefault="006C121D" w:rsidP="006C121D">
      <w:pPr>
        <w:pStyle w:val="Odstavecseseznamem"/>
        <w:numPr>
          <w:ilvl w:val="0"/>
          <w:numId w:val="3"/>
        </w:numPr>
        <w:spacing w:before="120" w:after="120"/>
        <w:ind w:left="426" w:hanging="426"/>
        <w:contextualSpacing w:val="0"/>
        <w:jc w:val="both"/>
        <w:rPr>
          <w:rFonts w:ascii="Arial" w:hAnsi="Arial" w:cs="Arial"/>
          <w:sz w:val="20"/>
        </w:rPr>
      </w:pPr>
      <w:r w:rsidRPr="00B56319">
        <w:rPr>
          <w:rFonts w:ascii="Arial" w:hAnsi="Arial" w:cs="Arial"/>
          <w:sz w:val="20"/>
        </w:rPr>
        <w:t xml:space="preserve">Dodatek je vyhotoven ve 2 rovnocenných vyhotoveních, z nichž každá smluvní strana </w:t>
      </w:r>
      <w:proofErr w:type="gramStart"/>
      <w:r w:rsidR="00B5021E" w:rsidRPr="00B56319">
        <w:rPr>
          <w:rFonts w:ascii="Arial" w:hAnsi="Arial" w:cs="Arial"/>
          <w:sz w:val="20"/>
        </w:rPr>
        <w:t>obdrží</w:t>
      </w:r>
      <w:proofErr w:type="gramEnd"/>
      <w:r w:rsidR="00B5021E" w:rsidRPr="00B56319">
        <w:rPr>
          <w:rFonts w:ascii="Arial" w:hAnsi="Arial" w:cs="Arial"/>
          <w:sz w:val="20"/>
        </w:rPr>
        <w:t xml:space="preserve"> </w:t>
      </w:r>
      <w:r w:rsidRPr="00B56319">
        <w:rPr>
          <w:rFonts w:ascii="Arial" w:hAnsi="Arial" w:cs="Arial"/>
          <w:sz w:val="20"/>
        </w:rPr>
        <w:t xml:space="preserve">jedno vyhotovení. </w:t>
      </w:r>
    </w:p>
    <w:p w14:paraId="21DB047D" w14:textId="367B576B" w:rsidR="006C121D" w:rsidRPr="00B56319" w:rsidRDefault="006C121D" w:rsidP="006C121D">
      <w:pPr>
        <w:pStyle w:val="Odstavecseseznamem"/>
        <w:numPr>
          <w:ilvl w:val="0"/>
          <w:numId w:val="3"/>
        </w:numPr>
        <w:spacing w:before="120" w:after="120"/>
        <w:ind w:left="426" w:hanging="426"/>
        <w:contextualSpacing w:val="0"/>
        <w:jc w:val="both"/>
        <w:rPr>
          <w:rFonts w:ascii="Arial" w:hAnsi="Arial" w:cs="Arial"/>
          <w:sz w:val="20"/>
        </w:rPr>
      </w:pPr>
      <w:r w:rsidRPr="00B56319">
        <w:rPr>
          <w:rFonts w:ascii="Arial" w:hAnsi="Arial" w:cs="Arial"/>
          <w:sz w:val="20"/>
        </w:rPr>
        <w:t>Dodatek je platný ode dne jeho podpisu oběma smluvními stranami, účinný je ode dne jeho zveřejnění v registru smluv dle zákona č. 340/2015 Sb.,</w:t>
      </w:r>
      <w:r w:rsidRPr="00DC7803">
        <w:rPr>
          <w:rFonts w:ascii="Arial" w:hAnsi="Arial" w:cs="Arial"/>
          <w:i/>
          <w:iCs/>
          <w:sz w:val="26"/>
          <w:szCs w:val="26"/>
          <w:shd w:val="clear" w:color="auto" w:fill="FFFFFF"/>
        </w:rPr>
        <w:t xml:space="preserve"> </w:t>
      </w:r>
      <w:r w:rsidRPr="00B56319">
        <w:rPr>
          <w:rFonts w:ascii="Arial" w:hAnsi="Arial" w:cs="Arial"/>
          <w:iCs/>
          <w:sz w:val="20"/>
        </w:rPr>
        <w:t xml:space="preserve">o zvláštních podmínkách účinnosti některých smluv, uveřejňování těchto smluv a o registru smluv (zákon o registru smluv). Smluvní strany si ujednaly, že osobou povinnou k uveřejnění </w:t>
      </w:r>
      <w:r w:rsidR="001C397C">
        <w:rPr>
          <w:rFonts w:ascii="Arial" w:hAnsi="Arial" w:cs="Arial"/>
          <w:iCs/>
          <w:sz w:val="20"/>
        </w:rPr>
        <w:t>D</w:t>
      </w:r>
      <w:r w:rsidRPr="00B56319">
        <w:rPr>
          <w:rFonts w:ascii="Arial" w:hAnsi="Arial" w:cs="Arial"/>
          <w:iCs/>
          <w:sz w:val="20"/>
        </w:rPr>
        <w:t>odatku v registru smluv je pronajímatel.</w:t>
      </w:r>
    </w:p>
    <w:p w14:paraId="6A47FF95" w14:textId="59AF64A6" w:rsidR="006C121D" w:rsidRDefault="006C121D" w:rsidP="006C121D">
      <w:pPr>
        <w:pStyle w:val="Odstavecseseznamem"/>
        <w:numPr>
          <w:ilvl w:val="0"/>
          <w:numId w:val="3"/>
        </w:numPr>
        <w:spacing w:before="120" w:after="120"/>
        <w:ind w:left="426" w:hanging="426"/>
        <w:contextualSpacing w:val="0"/>
        <w:jc w:val="both"/>
        <w:rPr>
          <w:rFonts w:ascii="Arial" w:hAnsi="Arial" w:cs="Arial"/>
          <w:sz w:val="20"/>
        </w:rPr>
      </w:pPr>
      <w:r w:rsidRPr="00B56319">
        <w:rPr>
          <w:rFonts w:ascii="Arial" w:hAnsi="Arial" w:cs="Arial"/>
          <w:sz w:val="20"/>
        </w:rPr>
        <w:t xml:space="preserve">Smluvní strany prohlašují, že tento </w:t>
      </w:r>
      <w:r w:rsidR="00CA74D8">
        <w:rPr>
          <w:rFonts w:ascii="Arial" w:hAnsi="Arial" w:cs="Arial"/>
          <w:sz w:val="20"/>
        </w:rPr>
        <w:t>D</w:t>
      </w:r>
      <w:r w:rsidRPr="00B56319">
        <w:rPr>
          <w:rFonts w:ascii="Arial" w:hAnsi="Arial" w:cs="Arial"/>
          <w:sz w:val="20"/>
        </w:rPr>
        <w:t>odatek byl sepsán podle jejich skutečné a svobodné vůle, že</w:t>
      </w:r>
      <w:r w:rsidR="00C727BE">
        <w:rPr>
          <w:rFonts w:ascii="Arial" w:hAnsi="Arial" w:cs="Arial"/>
          <w:sz w:val="20"/>
        </w:rPr>
        <w:t> </w:t>
      </w:r>
      <w:r w:rsidRPr="00B56319">
        <w:rPr>
          <w:rFonts w:ascii="Arial" w:hAnsi="Arial" w:cs="Arial"/>
          <w:sz w:val="20"/>
        </w:rPr>
        <w:t xml:space="preserve">si jej přečetly, porozuměly mu, že je jim znám význam jednotlivých ustanovení tohoto </w:t>
      </w:r>
      <w:r w:rsidR="00CA74D8">
        <w:rPr>
          <w:rFonts w:ascii="Arial" w:hAnsi="Arial" w:cs="Arial"/>
          <w:sz w:val="20"/>
        </w:rPr>
        <w:t>D</w:t>
      </w:r>
      <w:r w:rsidRPr="00B56319">
        <w:rPr>
          <w:rFonts w:ascii="Arial" w:hAnsi="Arial" w:cs="Arial"/>
          <w:sz w:val="20"/>
        </w:rPr>
        <w:t>odatku a</w:t>
      </w:r>
      <w:r w:rsidR="00C727BE">
        <w:rPr>
          <w:rFonts w:ascii="Arial" w:hAnsi="Arial" w:cs="Arial"/>
          <w:sz w:val="20"/>
        </w:rPr>
        <w:t> </w:t>
      </w:r>
      <w:r w:rsidRPr="00B56319">
        <w:rPr>
          <w:rFonts w:ascii="Arial" w:hAnsi="Arial" w:cs="Arial"/>
          <w:sz w:val="20"/>
        </w:rPr>
        <w:t>s</w:t>
      </w:r>
      <w:r w:rsidR="00C727BE">
        <w:rPr>
          <w:rFonts w:ascii="Arial" w:hAnsi="Arial" w:cs="Arial"/>
          <w:sz w:val="20"/>
        </w:rPr>
        <w:t> </w:t>
      </w:r>
      <w:r w:rsidRPr="00B56319">
        <w:rPr>
          <w:rFonts w:ascii="Arial" w:hAnsi="Arial" w:cs="Arial"/>
          <w:sz w:val="20"/>
        </w:rPr>
        <w:t xml:space="preserve">jeho obsahem souhlasí, což stvrzují svými podpisy. </w:t>
      </w:r>
    </w:p>
    <w:p w14:paraId="614A3D2B" w14:textId="5BD77973" w:rsidR="00A765A2" w:rsidRDefault="00A765A2" w:rsidP="006C121D">
      <w:pPr>
        <w:pStyle w:val="Odstavecseseznamem"/>
        <w:numPr>
          <w:ilvl w:val="0"/>
          <w:numId w:val="3"/>
        </w:numPr>
        <w:spacing w:before="120" w:after="120"/>
        <w:ind w:left="426" w:hanging="426"/>
        <w:contextualSpacing w:val="0"/>
        <w:jc w:val="both"/>
        <w:rPr>
          <w:rFonts w:ascii="Arial" w:hAnsi="Arial" w:cs="Arial"/>
          <w:sz w:val="20"/>
        </w:rPr>
      </w:pPr>
      <w:r>
        <w:rPr>
          <w:rFonts w:ascii="Arial" w:hAnsi="Arial" w:cs="Arial"/>
          <w:sz w:val="20"/>
        </w:rPr>
        <w:t>Nedílnou součástí Dodatku jsou jeho přílohy:</w:t>
      </w:r>
    </w:p>
    <w:p w14:paraId="650371F0" w14:textId="77259E08" w:rsidR="00A765A2" w:rsidRPr="00A765A2" w:rsidRDefault="00A765A2" w:rsidP="00A765A2">
      <w:pPr>
        <w:spacing w:before="120" w:after="120"/>
        <w:ind w:left="708"/>
        <w:jc w:val="both"/>
        <w:rPr>
          <w:rFonts w:ascii="Arial" w:hAnsi="Arial" w:cs="Arial"/>
          <w:sz w:val="20"/>
        </w:rPr>
      </w:pPr>
      <w:r w:rsidRPr="00A765A2">
        <w:rPr>
          <w:rFonts w:ascii="Arial" w:eastAsia="Times New Roman" w:hAnsi="Arial" w:cs="Arial"/>
          <w:sz w:val="20"/>
          <w:szCs w:val="20"/>
          <w:lang w:eastAsia="cs-CZ"/>
        </w:rPr>
        <w:t>-</w:t>
      </w:r>
      <w:r>
        <w:rPr>
          <w:rFonts w:ascii="Arial" w:hAnsi="Arial" w:cs="Arial"/>
          <w:sz w:val="20"/>
        </w:rPr>
        <w:t xml:space="preserve"> Příloha č. 1 – Situační plán</w:t>
      </w:r>
    </w:p>
    <w:p w14:paraId="6724DE9A" w14:textId="77777777" w:rsidR="006C121D" w:rsidRPr="00B56319" w:rsidRDefault="006C121D" w:rsidP="006C121D">
      <w:pPr>
        <w:pStyle w:val="Zkladntext"/>
        <w:keepNext/>
        <w:spacing w:after="120"/>
        <w:ind w:left="426"/>
        <w:rPr>
          <w:rFonts w:ascii="Arial" w:hAnsi="Arial" w:cs="Arial"/>
          <w:b/>
          <w:sz w:val="20"/>
        </w:rPr>
      </w:pPr>
    </w:p>
    <w:p w14:paraId="271AFFB2" w14:textId="77777777" w:rsidR="006C121D" w:rsidRPr="00B56319" w:rsidRDefault="006C121D" w:rsidP="006C121D">
      <w:pPr>
        <w:keepNext/>
        <w:tabs>
          <w:tab w:val="left" w:leader="dot" w:pos="1800"/>
          <w:tab w:val="left" w:leader="dot" w:pos="3780"/>
          <w:tab w:val="left" w:pos="5040"/>
          <w:tab w:val="left" w:leader="dot" w:pos="6840"/>
          <w:tab w:val="left" w:leader="dot" w:pos="9000"/>
        </w:tabs>
        <w:rPr>
          <w:rFonts w:ascii="Arial" w:hAnsi="Arial" w:cs="Arial"/>
          <w:sz w:val="20"/>
        </w:rPr>
      </w:pPr>
    </w:p>
    <w:p w14:paraId="51D01559" w14:textId="7AF543A1" w:rsidR="006C121D" w:rsidRPr="00B56319" w:rsidRDefault="006C121D" w:rsidP="00A05D94">
      <w:pPr>
        <w:keepNext/>
        <w:tabs>
          <w:tab w:val="left" w:leader="dot" w:pos="1800"/>
          <w:tab w:val="left" w:leader="dot" w:pos="3780"/>
          <w:tab w:val="left" w:pos="5040"/>
          <w:tab w:val="left" w:leader="dot" w:pos="6840"/>
          <w:tab w:val="left" w:leader="dot" w:pos="9000"/>
        </w:tabs>
        <w:rPr>
          <w:rFonts w:ascii="Arial" w:hAnsi="Arial" w:cs="Arial"/>
          <w:sz w:val="20"/>
        </w:rPr>
      </w:pPr>
      <w:r w:rsidRPr="00B56319">
        <w:rPr>
          <w:rFonts w:ascii="Arial" w:hAnsi="Arial" w:cs="Arial"/>
          <w:sz w:val="20"/>
        </w:rPr>
        <w:t xml:space="preserve">V Holešově dne </w:t>
      </w:r>
      <w:r w:rsidR="00DD79A6">
        <w:rPr>
          <w:rFonts w:ascii="Arial" w:hAnsi="Arial" w:cs="Arial"/>
          <w:sz w:val="20"/>
        </w:rPr>
        <w:t>29. 11</w:t>
      </w:r>
      <w:r w:rsidRPr="00B56319">
        <w:rPr>
          <w:rFonts w:ascii="Arial" w:hAnsi="Arial" w:cs="Arial"/>
          <w:sz w:val="20"/>
        </w:rPr>
        <w:t>. 2024</w:t>
      </w:r>
    </w:p>
    <w:p w14:paraId="36CFCE53" w14:textId="77777777" w:rsidR="006C121D" w:rsidRPr="00B56319" w:rsidRDefault="006C121D" w:rsidP="006C121D">
      <w:pPr>
        <w:keepNext/>
        <w:tabs>
          <w:tab w:val="left" w:pos="3780"/>
        </w:tabs>
        <w:rPr>
          <w:rFonts w:ascii="Arial" w:hAnsi="Arial" w:cs="Arial"/>
          <w:sz w:val="20"/>
        </w:rPr>
      </w:pPr>
    </w:p>
    <w:p w14:paraId="5D2B1B92" w14:textId="2653F979" w:rsidR="006C121D" w:rsidRDefault="006C121D" w:rsidP="006C121D">
      <w:pPr>
        <w:keepNext/>
        <w:tabs>
          <w:tab w:val="left" w:pos="3780"/>
        </w:tabs>
        <w:rPr>
          <w:rFonts w:ascii="Arial" w:hAnsi="Arial" w:cs="Arial"/>
          <w:sz w:val="20"/>
        </w:rPr>
      </w:pPr>
    </w:p>
    <w:p w14:paraId="7E964C14" w14:textId="77777777" w:rsidR="004F064E" w:rsidRPr="00B56319" w:rsidRDefault="004F064E" w:rsidP="006C121D">
      <w:pPr>
        <w:keepNext/>
        <w:tabs>
          <w:tab w:val="left" w:pos="3780"/>
        </w:tabs>
        <w:rPr>
          <w:rFonts w:ascii="Arial" w:hAnsi="Arial" w:cs="Arial"/>
          <w:sz w:val="20"/>
        </w:rPr>
      </w:pPr>
    </w:p>
    <w:p w14:paraId="59CD8C93" w14:textId="77777777" w:rsidR="006C121D" w:rsidRPr="00B56319" w:rsidRDefault="006C121D" w:rsidP="00A05D94">
      <w:pPr>
        <w:keepNext/>
        <w:tabs>
          <w:tab w:val="left" w:pos="3780"/>
        </w:tabs>
        <w:rPr>
          <w:rFonts w:ascii="Arial" w:hAnsi="Arial" w:cs="Arial"/>
          <w:sz w:val="20"/>
        </w:rPr>
      </w:pPr>
      <w:r w:rsidRPr="00B56319">
        <w:rPr>
          <w:rFonts w:ascii="Arial" w:hAnsi="Arial" w:cs="Arial"/>
          <w:sz w:val="20"/>
        </w:rPr>
        <w:t>Pronajímatel:</w:t>
      </w:r>
      <w:r w:rsidRPr="00B56319">
        <w:rPr>
          <w:rFonts w:ascii="Arial" w:hAnsi="Arial" w:cs="Arial"/>
          <w:sz w:val="20"/>
        </w:rPr>
        <w:tab/>
      </w:r>
      <w:r w:rsidRPr="00B56319">
        <w:rPr>
          <w:rFonts w:ascii="Arial" w:hAnsi="Arial" w:cs="Arial"/>
          <w:sz w:val="20"/>
        </w:rPr>
        <w:tab/>
      </w:r>
      <w:r w:rsidRPr="00B56319">
        <w:rPr>
          <w:rFonts w:ascii="Arial" w:hAnsi="Arial" w:cs="Arial"/>
          <w:sz w:val="20"/>
        </w:rPr>
        <w:tab/>
        <w:t xml:space="preserve">   Nájemce:</w:t>
      </w:r>
    </w:p>
    <w:p w14:paraId="3D96C9C1" w14:textId="77777777" w:rsidR="006C121D" w:rsidRPr="00B56319" w:rsidRDefault="006C121D" w:rsidP="006C121D">
      <w:pPr>
        <w:keepNext/>
        <w:tabs>
          <w:tab w:val="left" w:pos="3780"/>
        </w:tabs>
        <w:rPr>
          <w:rFonts w:ascii="Arial" w:hAnsi="Arial" w:cs="Arial"/>
          <w:sz w:val="20"/>
        </w:rPr>
      </w:pPr>
    </w:p>
    <w:p w14:paraId="5CC6CF99" w14:textId="109B4298" w:rsidR="006C121D" w:rsidRDefault="004F064E" w:rsidP="006C121D">
      <w:pPr>
        <w:keepNext/>
        <w:tabs>
          <w:tab w:val="left" w:pos="3780"/>
        </w:tabs>
        <w:rPr>
          <w:rFonts w:ascii="Arial" w:hAnsi="Arial" w:cs="Arial"/>
          <w:sz w:val="20"/>
        </w:rPr>
      </w:pPr>
      <w:r>
        <w:rPr>
          <w:rFonts w:ascii="Arial" w:hAnsi="Arial" w:cs="Arial"/>
          <w:sz w:val="20"/>
        </w:rPr>
        <w:t xml:space="preserve">  </w:t>
      </w:r>
    </w:p>
    <w:p w14:paraId="2F568C60" w14:textId="77777777" w:rsidR="004F064E" w:rsidRPr="00B56319" w:rsidRDefault="004F064E" w:rsidP="006C121D">
      <w:pPr>
        <w:keepNext/>
        <w:tabs>
          <w:tab w:val="left" w:pos="3780"/>
        </w:tabs>
        <w:rPr>
          <w:rFonts w:ascii="Arial" w:hAnsi="Arial" w:cs="Arial"/>
          <w:sz w:val="20"/>
        </w:rPr>
      </w:pPr>
    </w:p>
    <w:p w14:paraId="641F3FAF" w14:textId="77777777" w:rsidR="00A05D94" w:rsidRDefault="00A05D94" w:rsidP="006C121D">
      <w:pPr>
        <w:keepNext/>
        <w:tabs>
          <w:tab w:val="left" w:pos="5040"/>
          <w:tab w:val="left" w:leader="dot" w:pos="9000"/>
        </w:tabs>
        <w:rPr>
          <w:rFonts w:ascii="Arial" w:hAnsi="Arial" w:cs="Arial"/>
          <w:sz w:val="20"/>
        </w:rPr>
      </w:pPr>
    </w:p>
    <w:p w14:paraId="56D9AFAC" w14:textId="1FFA65C7" w:rsidR="006C121D" w:rsidRPr="00B56319" w:rsidRDefault="006C121D" w:rsidP="006C121D">
      <w:pPr>
        <w:keepNext/>
        <w:tabs>
          <w:tab w:val="left" w:pos="5040"/>
          <w:tab w:val="left" w:leader="dot" w:pos="9000"/>
        </w:tabs>
        <w:rPr>
          <w:rFonts w:ascii="Arial" w:hAnsi="Arial" w:cs="Arial"/>
          <w:sz w:val="20"/>
        </w:rPr>
      </w:pPr>
      <w:r w:rsidRPr="00B56319">
        <w:rPr>
          <w:rFonts w:ascii="Arial" w:hAnsi="Arial" w:cs="Arial"/>
          <w:sz w:val="20"/>
        </w:rPr>
        <w:t>.....................................................................</w:t>
      </w:r>
      <w:r w:rsidRPr="00B56319">
        <w:rPr>
          <w:rFonts w:ascii="Arial" w:hAnsi="Arial" w:cs="Arial"/>
          <w:sz w:val="20"/>
        </w:rPr>
        <w:tab/>
        <w:t>................................................................</w:t>
      </w:r>
      <w:r w:rsidRPr="00B56319">
        <w:rPr>
          <w:rFonts w:ascii="Arial" w:hAnsi="Arial" w:cs="Arial"/>
          <w:sz w:val="20"/>
        </w:rPr>
        <w:tab/>
      </w:r>
    </w:p>
    <w:p w14:paraId="78353EEF" w14:textId="27FB599C" w:rsidR="006C121D" w:rsidRPr="00B56319" w:rsidRDefault="006C121D" w:rsidP="00A05D94">
      <w:pPr>
        <w:spacing w:before="40" w:after="40"/>
        <w:ind w:left="567" w:firstLine="708"/>
        <w:jc w:val="both"/>
        <w:rPr>
          <w:rFonts w:ascii="Arial" w:hAnsi="Arial" w:cs="Arial"/>
          <w:b/>
          <w:sz w:val="20"/>
        </w:rPr>
      </w:pPr>
      <w:r w:rsidRPr="00B56319">
        <w:rPr>
          <w:rFonts w:ascii="Arial" w:hAnsi="Arial" w:cs="Arial"/>
          <w:sz w:val="20"/>
        </w:rPr>
        <w:t xml:space="preserve">ZRIA, a. s.                                                     </w:t>
      </w:r>
      <w:r w:rsidR="006871F3">
        <w:rPr>
          <w:rFonts w:ascii="Arial" w:hAnsi="Arial" w:cs="Arial"/>
          <w:sz w:val="20"/>
        </w:rPr>
        <w:t xml:space="preserve">   </w:t>
      </w:r>
      <w:r w:rsidR="00A05D94">
        <w:rPr>
          <w:rFonts w:ascii="Arial" w:hAnsi="Arial" w:cs="Arial"/>
          <w:sz w:val="20"/>
        </w:rPr>
        <w:tab/>
        <w:t xml:space="preserve">      </w:t>
      </w:r>
      <w:proofErr w:type="spellStart"/>
      <w:r w:rsidR="00CA74D8" w:rsidRPr="00CA74D8">
        <w:rPr>
          <w:rFonts w:ascii="Arial" w:hAnsi="Arial" w:cs="Arial"/>
          <w:sz w:val="20"/>
        </w:rPr>
        <w:t>Tackera</w:t>
      </w:r>
      <w:proofErr w:type="spellEnd"/>
      <w:r w:rsidR="00CA74D8" w:rsidRPr="00CA74D8">
        <w:rPr>
          <w:rFonts w:ascii="Arial" w:hAnsi="Arial" w:cs="Arial"/>
          <w:sz w:val="20"/>
        </w:rPr>
        <w:t xml:space="preserve"> </w:t>
      </w:r>
      <w:proofErr w:type="spellStart"/>
      <w:r w:rsidR="00CA74D8" w:rsidRPr="00CA74D8">
        <w:rPr>
          <w:rFonts w:ascii="Arial" w:hAnsi="Arial" w:cs="Arial"/>
          <w:sz w:val="20"/>
        </w:rPr>
        <w:t>Company</w:t>
      </w:r>
      <w:proofErr w:type="spellEnd"/>
      <w:r w:rsidR="00CA74D8" w:rsidRPr="00CA74D8">
        <w:rPr>
          <w:rFonts w:ascii="Arial" w:hAnsi="Arial" w:cs="Arial"/>
          <w:sz w:val="20"/>
        </w:rPr>
        <w:t xml:space="preserve"> s.r.o.</w:t>
      </w:r>
    </w:p>
    <w:p w14:paraId="2DBC54C8" w14:textId="3BC732A2" w:rsidR="006C121D" w:rsidRPr="00B56319" w:rsidRDefault="006C121D" w:rsidP="00A05D94">
      <w:pPr>
        <w:spacing w:before="40" w:after="40"/>
        <w:ind w:left="567"/>
        <w:rPr>
          <w:rFonts w:ascii="Arial" w:hAnsi="Arial" w:cs="Arial"/>
          <w:sz w:val="20"/>
        </w:rPr>
      </w:pPr>
      <w:r w:rsidRPr="00B56319">
        <w:rPr>
          <w:rFonts w:ascii="Arial" w:hAnsi="Arial" w:cs="Arial"/>
          <w:sz w:val="20"/>
        </w:rPr>
        <w:t xml:space="preserve"> Ing. Radovan Macháček</w:t>
      </w:r>
      <w:r w:rsidRPr="00B56319">
        <w:rPr>
          <w:rFonts w:ascii="Arial" w:hAnsi="Arial" w:cs="Arial"/>
          <w:sz w:val="20"/>
        </w:rPr>
        <w:tab/>
      </w:r>
      <w:r w:rsidR="00A05D94">
        <w:rPr>
          <w:rFonts w:ascii="Arial" w:hAnsi="Arial" w:cs="Arial"/>
          <w:sz w:val="20"/>
        </w:rPr>
        <w:tab/>
        <w:t xml:space="preserve">        </w:t>
      </w:r>
      <w:r w:rsidR="00A05D94">
        <w:rPr>
          <w:rFonts w:ascii="Arial" w:hAnsi="Arial" w:cs="Arial"/>
          <w:sz w:val="20"/>
        </w:rPr>
        <w:tab/>
      </w:r>
      <w:r w:rsidR="00A05D94">
        <w:rPr>
          <w:rFonts w:ascii="Arial" w:hAnsi="Arial" w:cs="Arial"/>
          <w:sz w:val="20"/>
        </w:rPr>
        <w:tab/>
      </w:r>
      <w:r w:rsidR="00A05D94">
        <w:rPr>
          <w:rFonts w:ascii="Arial" w:hAnsi="Arial" w:cs="Arial"/>
          <w:sz w:val="20"/>
        </w:rPr>
        <w:tab/>
        <w:t xml:space="preserve">          </w:t>
      </w:r>
      <w:r w:rsidR="009E0617">
        <w:rPr>
          <w:rFonts w:ascii="Arial" w:hAnsi="Arial" w:cs="Arial"/>
          <w:sz w:val="20"/>
        </w:rPr>
        <w:t xml:space="preserve">   </w:t>
      </w:r>
      <w:r w:rsidR="00CA74D8" w:rsidRPr="00EC2CAD">
        <w:rPr>
          <w:rFonts w:ascii="Arial" w:hAnsi="Arial" w:cs="Arial"/>
          <w:sz w:val="20"/>
        </w:rPr>
        <w:t>M</w:t>
      </w:r>
      <w:r w:rsidR="00CA74D8">
        <w:rPr>
          <w:rFonts w:ascii="Arial" w:hAnsi="Arial" w:cs="Arial"/>
          <w:sz w:val="20"/>
        </w:rPr>
        <w:t>ichal Formel</w:t>
      </w:r>
    </w:p>
    <w:p w14:paraId="2D0D3D2C" w14:textId="25516CDE" w:rsidR="006C121D" w:rsidRPr="00B56319" w:rsidRDefault="006C121D" w:rsidP="00A05D94">
      <w:pPr>
        <w:keepNext/>
        <w:tabs>
          <w:tab w:val="left" w:pos="3600"/>
          <w:tab w:val="left" w:pos="5040"/>
          <w:tab w:val="left" w:leader="dot" w:pos="9000"/>
        </w:tabs>
        <w:spacing w:before="40" w:after="40"/>
        <w:ind w:left="567"/>
        <w:rPr>
          <w:rFonts w:ascii="Arial" w:hAnsi="Arial" w:cs="Arial"/>
          <w:sz w:val="20"/>
        </w:rPr>
      </w:pPr>
      <w:r w:rsidRPr="00B56319">
        <w:rPr>
          <w:rFonts w:ascii="Arial" w:hAnsi="Arial" w:cs="Arial"/>
          <w:sz w:val="20"/>
        </w:rPr>
        <w:t xml:space="preserve"> předseda představenstva</w:t>
      </w:r>
      <w:r w:rsidR="004F064E">
        <w:rPr>
          <w:rFonts w:ascii="Arial" w:hAnsi="Arial" w:cs="Arial"/>
          <w:sz w:val="20"/>
        </w:rPr>
        <w:tab/>
      </w:r>
      <w:r w:rsidRPr="00B56319">
        <w:rPr>
          <w:rFonts w:ascii="Arial" w:hAnsi="Arial" w:cs="Arial"/>
          <w:sz w:val="20"/>
        </w:rPr>
        <w:t xml:space="preserve">                             </w:t>
      </w:r>
      <w:r w:rsidR="00A05D94">
        <w:rPr>
          <w:rFonts w:ascii="Arial" w:hAnsi="Arial" w:cs="Arial"/>
          <w:sz w:val="20"/>
        </w:rPr>
        <w:t xml:space="preserve">                         </w:t>
      </w:r>
      <w:r w:rsidRPr="00B56319">
        <w:rPr>
          <w:rFonts w:ascii="Arial" w:hAnsi="Arial" w:cs="Arial"/>
          <w:sz w:val="20"/>
        </w:rPr>
        <w:t xml:space="preserve"> jednatel</w:t>
      </w:r>
    </w:p>
    <w:p w14:paraId="6FF08385" w14:textId="77777777" w:rsidR="006C121D" w:rsidRPr="00B56319" w:rsidRDefault="006C121D" w:rsidP="006C121D">
      <w:pPr>
        <w:pStyle w:val="Zkladntext"/>
        <w:keepNext/>
        <w:spacing w:after="120"/>
        <w:rPr>
          <w:rFonts w:ascii="Arial" w:hAnsi="Arial" w:cs="Arial"/>
          <w:b/>
          <w:sz w:val="20"/>
        </w:rPr>
      </w:pPr>
    </w:p>
    <w:p w14:paraId="78F26A8B" w14:textId="77777777" w:rsidR="006C121D" w:rsidRPr="00B56319" w:rsidRDefault="006C121D" w:rsidP="006C121D">
      <w:pPr>
        <w:keepNext/>
        <w:tabs>
          <w:tab w:val="left" w:pos="3600"/>
          <w:tab w:val="left" w:pos="5040"/>
          <w:tab w:val="left" w:leader="dot" w:pos="9000"/>
        </w:tabs>
        <w:rPr>
          <w:rFonts w:ascii="Arial" w:hAnsi="Arial" w:cs="Arial"/>
          <w:sz w:val="20"/>
        </w:rPr>
      </w:pPr>
    </w:p>
    <w:p w14:paraId="06EE3FA0" w14:textId="77777777" w:rsidR="006C121D" w:rsidRPr="00B56319" w:rsidRDefault="006C121D" w:rsidP="006C121D">
      <w:pPr>
        <w:rPr>
          <w:rFonts w:ascii="Arial" w:hAnsi="Arial" w:cs="Arial"/>
          <w:sz w:val="20"/>
        </w:rPr>
      </w:pPr>
    </w:p>
    <w:p w14:paraId="203455C1" w14:textId="67697893" w:rsidR="007272A4" w:rsidRPr="00B56319" w:rsidRDefault="007272A4">
      <w:pPr>
        <w:rPr>
          <w:rFonts w:ascii="Arial" w:hAnsi="Arial" w:cs="Arial"/>
        </w:rPr>
      </w:pPr>
    </w:p>
    <w:sectPr w:rsidR="007272A4" w:rsidRPr="00B56319" w:rsidSect="00901088">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8BC8" w14:textId="77777777" w:rsidR="006E31DF" w:rsidRDefault="006E31DF" w:rsidP="0048669F">
      <w:r>
        <w:separator/>
      </w:r>
    </w:p>
  </w:endnote>
  <w:endnote w:type="continuationSeparator" w:id="0">
    <w:p w14:paraId="603A480C" w14:textId="77777777" w:rsidR="006E31DF" w:rsidRDefault="006E31DF" w:rsidP="0048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21512641"/>
      <w:docPartObj>
        <w:docPartGallery w:val="Page Numbers (Bottom of Page)"/>
        <w:docPartUnique/>
      </w:docPartObj>
    </w:sdtPr>
    <w:sdtEndPr/>
    <w:sdtContent>
      <w:sdt>
        <w:sdtPr>
          <w:rPr>
            <w:rFonts w:ascii="Arial" w:hAnsi="Arial" w:cs="Arial"/>
            <w:sz w:val="20"/>
          </w:rPr>
          <w:id w:val="37899295"/>
          <w:docPartObj>
            <w:docPartGallery w:val="Page Numbers (Top of Page)"/>
            <w:docPartUnique/>
          </w:docPartObj>
        </w:sdtPr>
        <w:sdtEndPr/>
        <w:sdtContent>
          <w:p w14:paraId="7C8FB0AE" w14:textId="77777777" w:rsidR="00A57F61" w:rsidRPr="00BA5B93" w:rsidRDefault="007622DA">
            <w:pPr>
              <w:pStyle w:val="Zpat"/>
              <w:jc w:val="center"/>
              <w:rPr>
                <w:rFonts w:ascii="Arial" w:hAnsi="Arial" w:cs="Arial"/>
                <w:sz w:val="20"/>
              </w:rPr>
            </w:pPr>
            <w:r w:rsidRPr="00BA5B93">
              <w:rPr>
                <w:rFonts w:ascii="Arial" w:hAnsi="Arial" w:cs="Arial"/>
                <w:sz w:val="20"/>
              </w:rPr>
              <w:t xml:space="preserve">Stránka </w:t>
            </w:r>
            <w:r w:rsidRPr="00BA5B93">
              <w:rPr>
                <w:rFonts w:ascii="Arial" w:hAnsi="Arial" w:cs="Arial"/>
                <w:b/>
                <w:sz w:val="20"/>
              </w:rPr>
              <w:fldChar w:fldCharType="begin"/>
            </w:r>
            <w:r w:rsidRPr="00BA5B93">
              <w:rPr>
                <w:rFonts w:ascii="Arial" w:hAnsi="Arial" w:cs="Arial"/>
                <w:b/>
                <w:sz w:val="20"/>
              </w:rPr>
              <w:instrText>PAGE</w:instrText>
            </w:r>
            <w:r w:rsidRPr="00BA5B93">
              <w:rPr>
                <w:rFonts w:ascii="Arial" w:hAnsi="Arial" w:cs="Arial"/>
                <w:b/>
                <w:sz w:val="20"/>
              </w:rPr>
              <w:fldChar w:fldCharType="separate"/>
            </w:r>
            <w:r w:rsidRPr="00BA5B93">
              <w:rPr>
                <w:rFonts w:ascii="Arial" w:hAnsi="Arial" w:cs="Arial"/>
                <w:b/>
                <w:noProof/>
                <w:sz w:val="20"/>
              </w:rPr>
              <w:t>9</w:t>
            </w:r>
            <w:r w:rsidRPr="00BA5B93">
              <w:rPr>
                <w:rFonts w:ascii="Arial" w:hAnsi="Arial" w:cs="Arial"/>
                <w:b/>
                <w:sz w:val="20"/>
              </w:rPr>
              <w:fldChar w:fldCharType="end"/>
            </w:r>
            <w:r w:rsidRPr="00BA5B93">
              <w:rPr>
                <w:rFonts w:ascii="Arial" w:hAnsi="Arial" w:cs="Arial"/>
                <w:sz w:val="20"/>
              </w:rPr>
              <w:t xml:space="preserve"> z </w:t>
            </w:r>
            <w:r w:rsidRPr="00BA5B93">
              <w:rPr>
                <w:rFonts w:ascii="Arial" w:hAnsi="Arial" w:cs="Arial"/>
                <w:b/>
                <w:sz w:val="20"/>
              </w:rPr>
              <w:fldChar w:fldCharType="begin"/>
            </w:r>
            <w:r w:rsidRPr="00BA5B93">
              <w:rPr>
                <w:rFonts w:ascii="Arial" w:hAnsi="Arial" w:cs="Arial"/>
                <w:b/>
                <w:sz w:val="20"/>
              </w:rPr>
              <w:instrText>NUMPAGES</w:instrText>
            </w:r>
            <w:r w:rsidRPr="00BA5B93">
              <w:rPr>
                <w:rFonts w:ascii="Arial" w:hAnsi="Arial" w:cs="Arial"/>
                <w:b/>
                <w:sz w:val="20"/>
              </w:rPr>
              <w:fldChar w:fldCharType="separate"/>
            </w:r>
            <w:r w:rsidRPr="00BA5B93">
              <w:rPr>
                <w:rFonts w:ascii="Arial" w:hAnsi="Arial" w:cs="Arial"/>
                <w:b/>
                <w:noProof/>
                <w:sz w:val="20"/>
              </w:rPr>
              <w:t>9</w:t>
            </w:r>
            <w:r w:rsidRPr="00BA5B93">
              <w:rPr>
                <w:rFonts w:ascii="Arial" w:hAnsi="Arial" w:cs="Arial"/>
                <w:b/>
                <w:sz w:val="20"/>
              </w:rPr>
              <w:fldChar w:fldCharType="end"/>
            </w:r>
          </w:p>
        </w:sdtContent>
      </w:sdt>
    </w:sdtContent>
  </w:sdt>
  <w:p w14:paraId="2F7A0E21" w14:textId="77777777" w:rsidR="00A57F61" w:rsidRDefault="00A57F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D37C" w14:textId="77777777" w:rsidR="006E31DF" w:rsidRDefault="006E31DF" w:rsidP="0048669F">
      <w:r>
        <w:separator/>
      </w:r>
    </w:p>
  </w:footnote>
  <w:footnote w:type="continuationSeparator" w:id="0">
    <w:p w14:paraId="7CD231C2" w14:textId="77777777" w:rsidR="006E31DF" w:rsidRDefault="006E31DF" w:rsidP="0048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8A9A" w14:textId="2033BF3E" w:rsidR="00A57F61" w:rsidRPr="00857978" w:rsidRDefault="007622DA" w:rsidP="00412355">
    <w:pPr>
      <w:pStyle w:val="Zhlav"/>
      <w:tabs>
        <w:tab w:val="clear" w:pos="4536"/>
      </w:tabs>
      <w:jc w:val="center"/>
      <w:rPr>
        <w:rFonts w:ascii="Arial" w:hAnsi="Arial" w:cs="Arial"/>
        <w:sz w:val="20"/>
      </w:rPr>
    </w:pPr>
    <w:r w:rsidRPr="00857978">
      <w:rPr>
        <w:rFonts w:ascii="Arial" w:hAnsi="Arial" w:cs="Arial"/>
        <w:sz w:val="20"/>
      </w:rPr>
      <w:tab/>
      <w:t>číslo smlouvy: NS-TP-</w:t>
    </w:r>
    <w:r w:rsidR="00EC2CAD" w:rsidRPr="00857978">
      <w:rPr>
        <w:rFonts w:ascii="Arial" w:hAnsi="Arial" w:cs="Arial"/>
        <w:sz w:val="20"/>
      </w:rPr>
      <w:t>00</w:t>
    </w:r>
    <w:r w:rsidR="000C6B55">
      <w:rPr>
        <w:rFonts w:ascii="Arial" w:hAnsi="Arial" w:cs="Arial"/>
        <w:sz w:val="20"/>
      </w:rPr>
      <w:t>9</w:t>
    </w:r>
    <w:r w:rsidRPr="00857978">
      <w:rPr>
        <w:rFonts w:ascii="Arial" w:hAnsi="Arial" w:cs="Arial"/>
        <w:sz w:val="20"/>
      </w:rPr>
      <w:t>-2023-ISZK</w:t>
    </w:r>
    <w:r w:rsidR="00F97F18">
      <w:rPr>
        <w:rFonts w:ascii="Arial" w:hAnsi="Arial" w:cs="Arial"/>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5AA759C"/>
    <w:multiLevelType w:val="hybridMultilevel"/>
    <w:tmpl w:val="5232B12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150FF8"/>
    <w:multiLevelType w:val="hybridMultilevel"/>
    <w:tmpl w:val="99F018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2671E8E"/>
    <w:multiLevelType w:val="hybridMultilevel"/>
    <w:tmpl w:val="C66257C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923919"/>
    <w:multiLevelType w:val="hybridMultilevel"/>
    <w:tmpl w:val="AD761430"/>
    <w:lvl w:ilvl="0" w:tplc="F5625210">
      <w:start w:val="1"/>
      <w:numFmt w:val="decimal"/>
      <w:lvlText w:val="%1."/>
      <w:lvlJc w:val="left"/>
      <w:pPr>
        <w:ind w:left="720" w:hanging="360"/>
      </w:pPr>
      <w:rPr>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0CF4F40"/>
    <w:multiLevelType w:val="hybridMultilevel"/>
    <w:tmpl w:val="1EFADD4A"/>
    <w:lvl w:ilvl="0" w:tplc="F434046C">
      <w:start w:val="2"/>
      <w:numFmt w:val="upperRoman"/>
      <w:lvlText w:val="%1."/>
      <w:lvlJc w:val="righ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66489E"/>
    <w:multiLevelType w:val="hybridMultilevel"/>
    <w:tmpl w:val="3A1E0378"/>
    <w:lvl w:ilvl="0" w:tplc="53229F96">
      <w:start w:val="1"/>
      <w:numFmt w:val="bullet"/>
      <w:lvlText w:val="-"/>
      <w:lvlJc w:val="left"/>
      <w:pPr>
        <w:ind w:left="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5A6874">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366ED8">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A0F04">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9EC682">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4B3F0">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7E213C">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86C24">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5C4448">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D02375"/>
    <w:multiLevelType w:val="hybridMultilevel"/>
    <w:tmpl w:val="2DDE06F0"/>
    <w:lvl w:ilvl="0" w:tplc="8188B070">
      <w:start w:val="1"/>
      <w:numFmt w:val="upperRoman"/>
      <w:lvlText w:val="%1."/>
      <w:lvlJc w:val="left"/>
      <w:pPr>
        <w:ind w:left="5670" w:hanging="720"/>
      </w:pPr>
      <w:rPr>
        <w:rFonts w:hint="default"/>
        <w:b/>
        <w:bCs/>
      </w:rPr>
    </w:lvl>
    <w:lvl w:ilvl="1" w:tplc="04050019" w:tentative="1">
      <w:start w:val="1"/>
      <w:numFmt w:val="lowerLetter"/>
      <w:lvlText w:val="%2."/>
      <w:lvlJc w:val="left"/>
      <w:pPr>
        <w:ind w:left="6030" w:hanging="360"/>
      </w:pPr>
    </w:lvl>
    <w:lvl w:ilvl="2" w:tplc="0405001B" w:tentative="1">
      <w:start w:val="1"/>
      <w:numFmt w:val="lowerRoman"/>
      <w:lvlText w:val="%3."/>
      <w:lvlJc w:val="right"/>
      <w:pPr>
        <w:ind w:left="6750" w:hanging="180"/>
      </w:pPr>
    </w:lvl>
    <w:lvl w:ilvl="3" w:tplc="0405000F" w:tentative="1">
      <w:start w:val="1"/>
      <w:numFmt w:val="decimal"/>
      <w:lvlText w:val="%4."/>
      <w:lvlJc w:val="left"/>
      <w:pPr>
        <w:ind w:left="7470" w:hanging="360"/>
      </w:pPr>
    </w:lvl>
    <w:lvl w:ilvl="4" w:tplc="04050019" w:tentative="1">
      <w:start w:val="1"/>
      <w:numFmt w:val="lowerLetter"/>
      <w:lvlText w:val="%5."/>
      <w:lvlJc w:val="left"/>
      <w:pPr>
        <w:ind w:left="8190" w:hanging="360"/>
      </w:pPr>
    </w:lvl>
    <w:lvl w:ilvl="5" w:tplc="0405001B" w:tentative="1">
      <w:start w:val="1"/>
      <w:numFmt w:val="lowerRoman"/>
      <w:lvlText w:val="%6."/>
      <w:lvlJc w:val="right"/>
      <w:pPr>
        <w:ind w:left="8910" w:hanging="180"/>
      </w:pPr>
    </w:lvl>
    <w:lvl w:ilvl="6" w:tplc="0405000F" w:tentative="1">
      <w:start w:val="1"/>
      <w:numFmt w:val="decimal"/>
      <w:lvlText w:val="%7."/>
      <w:lvlJc w:val="left"/>
      <w:pPr>
        <w:ind w:left="9630" w:hanging="360"/>
      </w:pPr>
    </w:lvl>
    <w:lvl w:ilvl="7" w:tplc="04050019" w:tentative="1">
      <w:start w:val="1"/>
      <w:numFmt w:val="lowerLetter"/>
      <w:lvlText w:val="%8."/>
      <w:lvlJc w:val="left"/>
      <w:pPr>
        <w:ind w:left="10350" w:hanging="360"/>
      </w:pPr>
    </w:lvl>
    <w:lvl w:ilvl="8" w:tplc="0405001B" w:tentative="1">
      <w:start w:val="1"/>
      <w:numFmt w:val="lowerRoman"/>
      <w:lvlText w:val="%9."/>
      <w:lvlJc w:val="right"/>
      <w:pPr>
        <w:ind w:left="11070" w:hanging="180"/>
      </w:pPr>
    </w:lvl>
  </w:abstractNum>
  <w:abstractNum w:abstractNumId="13"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6D953FD7"/>
    <w:multiLevelType w:val="hybridMultilevel"/>
    <w:tmpl w:val="E8407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12"/>
  </w:num>
  <w:num w:numId="5">
    <w:abstractNumId w:val="3"/>
  </w:num>
  <w:num w:numId="6">
    <w:abstractNumId w:val="6"/>
  </w:num>
  <w:num w:numId="7">
    <w:abstractNumId w:val="1"/>
  </w:num>
  <w:num w:numId="8">
    <w:abstractNumId w:val="2"/>
  </w:num>
  <w:num w:numId="9">
    <w:abstractNumId w:val="9"/>
  </w:num>
  <w:num w:numId="10">
    <w:abstractNumId w:val="13"/>
  </w:num>
  <w:num w:numId="11">
    <w:abstractNumId w:val="7"/>
  </w:num>
  <w:num w:numId="12">
    <w:abstractNumId w:val="5"/>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1D"/>
    <w:rsid w:val="000574A7"/>
    <w:rsid w:val="00092D4E"/>
    <w:rsid w:val="000A304B"/>
    <w:rsid w:val="000C6B55"/>
    <w:rsid w:val="00173283"/>
    <w:rsid w:val="00174D00"/>
    <w:rsid w:val="001A2B2C"/>
    <w:rsid w:val="001B3FA9"/>
    <w:rsid w:val="001C397C"/>
    <w:rsid w:val="002778CE"/>
    <w:rsid w:val="00287A95"/>
    <w:rsid w:val="00311B6A"/>
    <w:rsid w:val="00334E1E"/>
    <w:rsid w:val="0034374A"/>
    <w:rsid w:val="003555F8"/>
    <w:rsid w:val="003F64A7"/>
    <w:rsid w:val="00403669"/>
    <w:rsid w:val="00481C91"/>
    <w:rsid w:val="0048669F"/>
    <w:rsid w:val="004B4623"/>
    <w:rsid w:val="004D7A3F"/>
    <w:rsid w:val="004E2E5F"/>
    <w:rsid w:val="004F064E"/>
    <w:rsid w:val="00516C47"/>
    <w:rsid w:val="005968C7"/>
    <w:rsid w:val="005E64CD"/>
    <w:rsid w:val="005F0DDC"/>
    <w:rsid w:val="005F184D"/>
    <w:rsid w:val="00663381"/>
    <w:rsid w:val="006871F3"/>
    <w:rsid w:val="006C0C52"/>
    <w:rsid w:val="006C121D"/>
    <w:rsid w:val="006E31DF"/>
    <w:rsid w:val="006F5A1D"/>
    <w:rsid w:val="00714380"/>
    <w:rsid w:val="00725FF3"/>
    <w:rsid w:val="007272A4"/>
    <w:rsid w:val="007622DA"/>
    <w:rsid w:val="007B024D"/>
    <w:rsid w:val="007C3598"/>
    <w:rsid w:val="007F2A70"/>
    <w:rsid w:val="008250F8"/>
    <w:rsid w:val="00851ED1"/>
    <w:rsid w:val="00857978"/>
    <w:rsid w:val="00864438"/>
    <w:rsid w:val="008711D5"/>
    <w:rsid w:val="00880050"/>
    <w:rsid w:val="008A1462"/>
    <w:rsid w:val="008C5097"/>
    <w:rsid w:val="008C5A40"/>
    <w:rsid w:val="008E4BB2"/>
    <w:rsid w:val="00901088"/>
    <w:rsid w:val="00913C57"/>
    <w:rsid w:val="00966CEA"/>
    <w:rsid w:val="009C154B"/>
    <w:rsid w:val="009E0617"/>
    <w:rsid w:val="009E4ECC"/>
    <w:rsid w:val="00A01459"/>
    <w:rsid w:val="00A05D94"/>
    <w:rsid w:val="00A42350"/>
    <w:rsid w:val="00A459B5"/>
    <w:rsid w:val="00A57F61"/>
    <w:rsid w:val="00A765A2"/>
    <w:rsid w:val="00A96758"/>
    <w:rsid w:val="00B300DA"/>
    <w:rsid w:val="00B427A0"/>
    <w:rsid w:val="00B5021E"/>
    <w:rsid w:val="00B56319"/>
    <w:rsid w:val="00B91B52"/>
    <w:rsid w:val="00BA5B93"/>
    <w:rsid w:val="00C4499D"/>
    <w:rsid w:val="00C727BE"/>
    <w:rsid w:val="00CA14FF"/>
    <w:rsid w:val="00CA74D8"/>
    <w:rsid w:val="00D4168F"/>
    <w:rsid w:val="00D573CE"/>
    <w:rsid w:val="00D65B18"/>
    <w:rsid w:val="00D87710"/>
    <w:rsid w:val="00DC7803"/>
    <w:rsid w:val="00DD5C45"/>
    <w:rsid w:val="00DD79A6"/>
    <w:rsid w:val="00EC2CAD"/>
    <w:rsid w:val="00F262A8"/>
    <w:rsid w:val="00F5165B"/>
    <w:rsid w:val="00F53A14"/>
    <w:rsid w:val="00F97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F3F4"/>
  <w15:chartTrackingRefBased/>
  <w15:docId w15:val="{6E0F0D84-56A7-4B30-AF94-0F543897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2350"/>
    <w:pPr>
      <w:spacing w:after="0" w:line="240" w:lineRule="auto"/>
    </w:pPr>
    <w:rPr>
      <w:kern w:val="0"/>
      <w14:ligatures w14:val="none"/>
    </w:rPr>
  </w:style>
  <w:style w:type="paragraph" w:styleId="Nadpis3">
    <w:name w:val="heading 3"/>
    <w:basedOn w:val="Normln"/>
    <w:next w:val="Normln"/>
    <w:link w:val="Nadpis3Char"/>
    <w:qFormat/>
    <w:rsid w:val="008250F8"/>
    <w:pPr>
      <w:keepNext/>
      <w:jc w:val="center"/>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C121D"/>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C121D"/>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6C121D"/>
    <w:pPr>
      <w:ind w:left="720"/>
      <w:contextualSpacing/>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6C121D"/>
    <w:pPr>
      <w:tabs>
        <w:tab w:val="center" w:pos="4536"/>
        <w:tab w:val="right" w:pos="9072"/>
      </w:tabs>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6C121D"/>
    <w:rPr>
      <w:rFonts w:ascii="Times New Roman" w:eastAsia="Times New Roman" w:hAnsi="Times New Roman" w:cs="Times New Roman"/>
      <w:kern w:val="0"/>
      <w:sz w:val="24"/>
      <w:szCs w:val="20"/>
      <w:lang w:eastAsia="cs-CZ"/>
      <w14:ligatures w14:val="none"/>
    </w:rPr>
  </w:style>
  <w:style w:type="paragraph" w:styleId="Zpat">
    <w:name w:val="footer"/>
    <w:basedOn w:val="Normln"/>
    <w:link w:val="ZpatChar"/>
    <w:uiPriority w:val="99"/>
    <w:unhideWhenUsed/>
    <w:rsid w:val="006C121D"/>
    <w:pPr>
      <w:tabs>
        <w:tab w:val="center" w:pos="4536"/>
        <w:tab w:val="right" w:pos="9072"/>
      </w:tabs>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6C121D"/>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uiPriority w:val="99"/>
    <w:unhideWhenUsed/>
    <w:rsid w:val="006C121D"/>
    <w:rPr>
      <w:color w:val="0563C1" w:themeColor="hyperlink"/>
      <w:u w:val="single"/>
    </w:rPr>
  </w:style>
  <w:style w:type="paragraph" w:styleId="Revize">
    <w:name w:val="Revision"/>
    <w:hidden/>
    <w:uiPriority w:val="99"/>
    <w:semiHidden/>
    <w:rsid w:val="002778CE"/>
    <w:pPr>
      <w:spacing w:after="0" w:line="240" w:lineRule="auto"/>
    </w:pPr>
    <w:rPr>
      <w:rFonts w:ascii="Times New Roman" w:eastAsia="Times New Roman" w:hAnsi="Times New Roman" w:cs="Times New Roman"/>
      <w:kern w:val="0"/>
      <w:sz w:val="24"/>
      <w:szCs w:val="20"/>
      <w:lang w:eastAsia="cs-CZ"/>
      <w14:ligatures w14:val="none"/>
    </w:rPr>
  </w:style>
  <w:style w:type="character" w:styleId="Nevyeenzmnka">
    <w:name w:val="Unresolved Mention"/>
    <w:basedOn w:val="Standardnpsmoodstavce"/>
    <w:uiPriority w:val="99"/>
    <w:semiHidden/>
    <w:unhideWhenUsed/>
    <w:rsid w:val="00EC2CAD"/>
    <w:rPr>
      <w:color w:val="605E5C"/>
      <w:shd w:val="clear" w:color="auto" w:fill="E1DFDD"/>
    </w:rPr>
  </w:style>
  <w:style w:type="character" w:customStyle="1" w:styleId="Nadpis3Char">
    <w:name w:val="Nadpis 3 Char"/>
    <w:basedOn w:val="Standardnpsmoodstavce"/>
    <w:link w:val="Nadpis3"/>
    <w:rsid w:val="008250F8"/>
    <w:rPr>
      <w:rFonts w:ascii="Times New Roman" w:eastAsia="Times New Roman" w:hAnsi="Times New Roman" w:cs="Times New Roman"/>
      <w:b/>
      <w:kern w:val="0"/>
      <w:sz w:val="24"/>
      <w:szCs w:val="20"/>
      <w:lang w:eastAsia="cs-CZ"/>
      <w14:ligatures w14:val="none"/>
    </w:rPr>
  </w:style>
  <w:style w:type="character" w:customStyle="1" w:styleId="Zkladntext2">
    <w:name w:val="Základní text (2)_"/>
    <w:basedOn w:val="Standardnpsmoodstavce"/>
    <w:link w:val="Zkladntext20"/>
    <w:rsid w:val="00B5021E"/>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B5021E"/>
    <w:pPr>
      <w:widowControl w:val="0"/>
      <w:shd w:val="clear" w:color="auto" w:fill="FFFFFF"/>
      <w:spacing w:before="240" w:after="780" w:line="0" w:lineRule="atLeast"/>
      <w:jc w:val="center"/>
    </w:pPr>
    <w:rPr>
      <w:rFonts w:ascii="Times New Roman" w:eastAsia="Times New Roman" w:hAnsi="Times New Roman" w:cs="Times New Roman"/>
      <w:kern w:val="2"/>
      <w:sz w:val="20"/>
      <w:szCs w:val="20"/>
      <w14:ligatures w14:val="standardContextual"/>
    </w:rPr>
  </w:style>
  <w:style w:type="paragraph" w:styleId="Normlnweb">
    <w:name w:val="Normal (Web)"/>
    <w:basedOn w:val="Normln"/>
    <w:uiPriority w:val="99"/>
    <w:semiHidden/>
    <w:unhideWhenUsed/>
    <w:rsid w:val="0034374A"/>
    <w:pPr>
      <w:spacing w:before="100" w:beforeAutospacing="1" w:after="100" w:afterAutospacing="1"/>
    </w:pPr>
    <w:rPr>
      <w:rFonts w:ascii="Times New Roman" w:eastAsia="Times New Roman" w:hAnsi="Times New Roman" w:cs="Times New Roman"/>
      <w:sz w:val="24"/>
      <w:szCs w:val="24"/>
      <w:lang w:eastAsia="cs-CZ"/>
    </w:rPr>
  </w:style>
  <w:style w:type="table" w:customStyle="1" w:styleId="TableGrid">
    <w:name w:val="TableGrid"/>
    <w:rsid w:val="00714380"/>
    <w:pPr>
      <w:spacing w:after="0" w:line="240" w:lineRule="auto"/>
    </w:pPr>
    <w:rPr>
      <w:rFonts w:eastAsiaTheme="minorEastAsia"/>
      <w:sz w:val="24"/>
      <w:szCs w:val="24"/>
      <w:lang w:eastAsia="cs-CZ"/>
    </w:r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A96758"/>
    <w:rPr>
      <w:sz w:val="16"/>
      <w:szCs w:val="16"/>
    </w:rPr>
  </w:style>
  <w:style w:type="paragraph" w:styleId="Textkomente">
    <w:name w:val="annotation text"/>
    <w:basedOn w:val="Normln"/>
    <w:link w:val="TextkomenteChar"/>
    <w:uiPriority w:val="99"/>
    <w:unhideWhenUsed/>
    <w:rsid w:val="00A96758"/>
    <w:rPr>
      <w:sz w:val="20"/>
      <w:szCs w:val="20"/>
    </w:rPr>
  </w:style>
  <w:style w:type="character" w:customStyle="1" w:styleId="TextkomenteChar">
    <w:name w:val="Text komentáře Char"/>
    <w:basedOn w:val="Standardnpsmoodstavce"/>
    <w:link w:val="Textkomente"/>
    <w:uiPriority w:val="99"/>
    <w:rsid w:val="00A96758"/>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A96758"/>
    <w:rPr>
      <w:b/>
      <w:bCs/>
    </w:rPr>
  </w:style>
  <w:style w:type="character" w:customStyle="1" w:styleId="PedmtkomenteChar">
    <w:name w:val="Předmět komentáře Char"/>
    <w:basedOn w:val="TextkomenteChar"/>
    <w:link w:val="Pedmtkomente"/>
    <w:uiPriority w:val="99"/>
    <w:semiHidden/>
    <w:rsid w:val="00A9675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4756">
      <w:bodyDiv w:val="1"/>
      <w:marLeft w:val="0"/>
      <w:marRight w:val="0"/>
      <w:marTop w:val="0"/>
      <w:marBottom w:val="0"/>
      <w:divBdr>
        <w:top w:val="none" w:sz="0" w:space="0" w:color="auto"/>
        <w:left w:val="none" w:sz="0" w:space="0" w:color="auto"/>
        <w:bottom w:val="none" w:sz="0" w:space="0" w:color="auto"/>
        <w:right w:val="none" w:sz="0" w:space="0" w:color="auto"/>
      </w:divBdr>
    </w:div>
    <w:div w:id="730158105">
      <w:bodyDiv w:val="1"/>
      <w:marLeft w:val="0"/>
      <w:marRight w:val="0"/>
      <w:marTop w:val="0"/>
      <w:marBottom w:val="0"/>
      <w:divBdr>
        <w:top w:val="none" w:sz="0" w:space="0" w:color="auto"/>
        <w:left w:val="none" w:sz="0" w:space="0" w:color="auto"/>
        <w:bottom w:val="none" w:sz="0" w:space="0" w:color="auto"/>
        <w:right w:val="none" w:sz="0" w:space="0" w:color="auto"/>
      </w:divBdr>
    </w:div>
    <w:div w:id="780564539">
      <w:bodyDiv w:val="1"/>
      <w:marLeft w:val="0"/>
      <w:marRight w:val="0"/>
      <w:marTop w:val="0"/>
      <w:marBottom w:val="0"/>
      <w:divBdr>
        <w:top w:val="none" w:sz="0" w:space="0" w:color="auto"/>
        <w:left w:val="none" w:sz="0" w:space="0" w:color="auto"/>
        <w:bottom w:val="none" w:sz="0" w:space="0" w:color="auto"/>
        <w:right w:val="none" w:sz="0" w:space="0" w:color="auto"/>
      </w:divBdr>
    </w:div>
    <w:div w:id="950431398">
      <w:bodyDiv w:val="1"/>
      <w:marLeft w:val="0"/>
      <w:marRight w:val="0"/>
      <w:marTop w:val="0"/>
      <w:marBottom w:val="0"/>
      <w:divBdr>
        <w:top w:val="none" w:sz="0" w:space="0" w:color="auto"/>
        <w:left w:val="none" w:sz="0" w:space="0" w:color="auto"/>
        <w:bottom w:val="none" w:sz="0" w:space="0" w:color="auto"/>
        <w:right w:val="none" w:sz="0" w:space="0" w:color="auto"/>
      </w:divBdr>
    </w:div>
    <w:div w:id="13641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1.formel@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9112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Fusek Libor</dc:creator>
  <cp:keywords/>
  <dc:description/>
  <cp:lastModifiedBy>Pavla Sedlackova</cp:lastModifiedBy>
  <cp:revision>2</cp:revision>
  <cp:lastPrinted>2024-11-27T13:40:00Z</cp:lastPrinted>
  <dcterms:created xsi:type="dcterms:W3CDTF">2024-12-03T12:21:00Z</dcterms:created>
  <dcterms:modified xsi:type="dcterms:W3CDTF">2024-12-03T12:21:00Z</dcterms:modified>
</cp:coreProperties>
</file>