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39" w:rsidRDefault="003E5539" w:rsidP="003E5539"/>
    <w:p w:rsidR="003E5539" w:rsidRDefault="003E5539" w:rsidP="003E5539"/>
    <w:p w:rsidR="003E5539" w:rsidRDefault="003E5539" w:rsidP="003E5539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3E5539" w:rsidRPr="00D236C5" w:rsidRDefault="003E5539" w:rsidP="003E5539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ARTEX informační systémy s.r.o.</w:t>
      </w:r>
    </w:p>
    <w:p w:rsidR="003E5539" w:rsidRDefault="003E5539" w:rsidP="003E5539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Jeremiášova 789, 155 00 Praha          Zřizovatel: Hlavní město Praha</w:t>
      </w:r>
      <w:r>
        <w:tab/>
      </w:r>
    </w:p>
    <w:p w:rsidR="003E5539" w:rsidRDefault="003E5539" w:rsidP="003E5539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25631047</w:t>
      </w:r>
    </w:p>
    <w:p w:rsidR="003E5539" w:rsidRDefault="003E5539" w:rsidP="003E5539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 25631047</w:t>
      </w:r>
    </w:p>
    <w:p w:rsidR="003E5539" w:rsidRDefault="003E5539" w:rsidP="003E5539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127670175/0300</w:t>
      </w:r>
    </w:p>
    <w:p w:rsidR="003E5539" w:rsidRDefault="003E5539" w:rsidP="003E5539">
      <w:pPr>
        <w:spacing w:after="0"/>
      </w:pPr>
    </w:p>
    <w:p w:rsidR="003E5539" w:rsidRDefault="003E5539" w:rsidP="003E5539">
      <w:pPr>
        <w:spacing w:after="0"/>
      </w:pPr>
    </w:p>
    <w:p w:rsidR="003E5539" w:rsidRDefault="003E5539" w:rsidP="003E5539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>ČÍSLO:1</w:t>
      </w:r>
      <w:r>
        <w:rPr>
          <w:b/>
          <w:sz w:val="24"/>
        </w:rPr>
        <w:t>85</w:t>
      </w:r>
      <w:r>
        <w:rPr>
          <w:b/>
          <w:sz w:val="24"/>
        </w:rPr>
        <w:t>/2017/T</w:t>
      </w:r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+420 606 888 000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>
        <w:rPr>
          <w:b/>
          <w:sz w:val="24"/>
        </w:rPr>
        <w:t>na výměny serveru</w:t>
      </w:r>
      <w:r>
        <w:rPr>
          <w:b/>
          <w:sz w:val="24"/>
        </w:rPr>
        <w:t xml:space="preserve"> v Domově pro seniory Kobylisy</w:t>
      </w:r>
    </w:p>
    <w:p w:rsidR="003E5539" w:rsidRDefault="003E5539" w:rsidP="003E5539">
      <w:pPr>
        <w:spacing w:after="0"/>
        <w:rPr>
          <w:b/>
          <w:sz w:val="24"/>
        </w:rPr>
      </w:pPr>
    </w:p>
    <w:p w:rsidR="003E5539" w:rsidRPr="00B13A0C" w:rsidRDefault="003E5539" w:rsidP="003E5539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color w:val="000000"/>
          <w:sz w:val="24"/>
          <w:szCs w:val="24"/>
        </w:rPr>
        <w:t>ARTEX informační systémy, spol. s r.o.</w:t>
      </w:r>
      <w:r>
        <w:rPr>
          <w:sz w:val="24"/>
        </w:rPr>
        <w:t xml:space="preserve"> </w:t>
      </w:r>
      <w:r>
        <w:rPr>
          <w:sz w:val="24"/>
        </w:rPr>
        <w:t>výměnu serveru v</w:t>
      </w:r>
      <w:r>
        <w:rPr>
          <w:sz w:val="24"/>
        </w:rPr>
        <w:t xml:space="preserve"> Domov</w:t>
      </w:r>
      <w:r>
        <w:rPr>
          <w:sz w:val="24"/>
        </w:rPr>
        <w:t>ě</w:t>
      </w:r>
      <w:r>
        <w:rPr>
          <w:sz w:val="24"/>
        </w:rPr>
        <w:t xml:space="preserve"> pro seniory Kobylisy.</w:t>
      </w:r>
    </w:p>
    <w:p w:rsidR="003E5539" w:rsidRPr="00BA6EA9" w:rsidRDefault="003E5539" w:rsidP="003E5539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 xml:space="preserve">Cena je stanovena na základě výsledku VZMR ze dne </w:t>
      </w:r>
      <w:proofErr w:type="gramStart"/>
      <w:r>
        <w:rPr>
          <w:sz w:val="24"/>
        </w:rPr>
        <w:t>3.5.2017</w:t>
      </w:r>
      <w:proofErr w:type="gramEnd"/>
      <w:r>
        <w:rPr>
          <w:sz w:val="24"/>
        </w:rPr>
        <w:t xml:space="preserve"> na </w:t>
      </w:r>
      <w:r>
        <w:rPr>
          <w:sz w:val="24"/>
        </w:rPr>
        <w:t>345.932</w:t>
      </w:r>
      <w:r>
        <w:rPr>
          <w:sz w:val="24"/>
        </w:rPr>
        <w:t>,</w:t>
      </w:r>
      <w:r>
        <w:rPr>
          <w:sz w:val="24"/>
        </w:rPr>
        <w:t>-</w:t>
      </w:r>
      <w:r w:rsidRPr="002E2FA8">
        <w:rPr>
          <w:sz w:val="24"/>
        </w:rPr>
        <w:t xml:space="preserve"> Kč bez DPH</w:t>
      </w:r>
      <w:r>
        <w:t xml:space="preserve">, </w:t>
      </w:r>
      <w:r w:rsidRPr="002E2FA8">
        <w:rPr>
          <w:sz w:val="24"/>
        </w:rPr>
        <w:t xml:space="preserve">tj. </w:t>
      </w:r>
      <w:r>
        <w:rPr>
          <w:sz w:val="24"/>
        </w:rPr>
        <w:t>418.577,70</w:t>
      </w:r>
      <w:r>
        <w:rPr>
          <w:sz w:val="24"/>
        </w:rPr>
        <w:t xml:space="preserve"> Kč</w:t>
      </w:r>
      <w:r w:rsidRPr="002E2FA8">
        <w:rPr>
          <w:sz w:val="24"/>
        </w:rPr>
        <w:t xml:space="preserve"> s DPH</w:t>
      </w:r>
      <w:r w:rsidRPr="002E2FA8">
        <w:rPr>
          <w:sz w:val="28"/>
        </w:rPr>
        <w:t>.</w:t>
      </w:r>
    </w:p>
    <w:p w:rsidR="003E5539" w:rsidRPr="00BA6EA9" w:rsidRDefault="003E5539" w:rsidP="003E5539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3E5539" w:rsidRPr="00FC6FA6" w:rsidRDefault="003E5539" w:rsidP="003E5539">
      <w:pPr>
        <w:spacing w:after="0"/>
        <w:rPr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ind w:left="4248" w:hanging="4248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  <w:t xml:space="preserve">            </w:t>
      </w:r>
      <w:proofErr w:type="spellStart"/>
      <w:r>
        <w:rPr>
          <w:sz w:val="24"/>
        </w:rPr>
        <w:t>Ing.Lukáš</w:t>
      </w:r>
      <w:proofErr w:type="spellEnd"/>
      <w:r>
        <w:rPr>
          <w:sz w:val="24"/>
        </w:rPr>
        <w:t xml:space="preserve"> Příklenk </w:t>
      </w:r>
    </w:p>
    <w:p w:rsidR="003E5539" w:rsidRPr="00FC6FA6" w:rsidRDefault="003E5539" w:rsidP="003E5539">
      <w:pPr>
        <w:spacing w:after="0"/>
        <w:ind w:left="4248" w:hanging="4248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ARTEX informační systémy s.r.o.</w:t>
      </w:r>
    </w:p>
    <w:p w:rsidR="003E5539" w:rsidRPr="00A43044" w:rsidRDefault="003E5539" w:rsidP="003E5539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Dodavatel</w:t>
      </w: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3E5539" w:rsidRPr="00FC6FA6" w:rsidRDefault="003E5539" w:rsidP="003E5539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27.července</w:t>
      </w:r>
      <w:bookmarkStart w:id="0" w:name="_GoBack"/>
      <w:bookmarkEnd w:id="0"/>
      <w:proofErr w:type="gramEnd"/>
      <w:r>
        <w:rPr>
          <w:sz w:val="24"/>
        </w:rPr>
        <w:t xml:space="preserve"> 2017</w:t>
      </w:r>
    </w:p>
    <w:p w:rsidR="003E5539" w:rsidRDefault="003E5539" w:rsidP="003E5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5539" w:rsidRDefault="003E5539" w:rsidP="003E5539"/>
    <w:p w:rsidR="003E5539" w:rsidRDefault="003E5539" w:rsidP="003E5539"/>
    <w:p w:rsidR="003E5539" w:rsidRDefault="003E5539" w:rsidP="003E5539"/>
    <w:p w:rsidR="0029656D" w:rsidRDefault="0029656D"/>
    <w:sectPr w:rsidR="0029656D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3E5539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C6CB1" wp14:editId="73028895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3E5539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</w:t>
    </w:r>
    <w:r>
      <w:rPr>
        <w:sz w:val="20"/>
        <w:szCs w:val="18"/>
      </w:rPr>
      <w:t xml:space="preserve">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3E5539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BA4F1E4" wp14:editId="31E0AEB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39"/>
    <w:rsid w:val="0029656D"/>
    <w:rsid w:val="003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53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E553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553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3E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539"/>
    <w:rPr>
      <w:rFonts w:eastAsiaTheme="minorEastAsia"/>
      <w:lang w:eastAsia="cs-CZ"/>
    </w:rPr>
  </w:style>
  <w:style w:type="character" w:styleId="Hypertextovodkaz">
    <w:name w:val="Hyperlink"/>
    <w:rsid w:val="003E55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5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53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E553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553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3E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539"/>
    <w:rPr>
      <w:rFonts w:eastAsiaTheme="minorEastAsia"/>
      <w:lang w:eastAsia="cs-CZ"/>
    </w:rPr>
  </w:style>
  <w:style w:type="character" w:styleId="Hypertextovodkaz">
    <w:name w:val="Hyperlink"/>
    <w:rsid w:val="003E55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2017-07-27T05:16:00Z</cp:lastPrinted>
  <dcterms:created xsi:type="dcterms:W3CDTF">2017-07-27T05:14:00Z</dcterms:created>
  <dcterms:modified xsi:type="dcterms:W3CDTF">2017-07-27T05:17:00Z</dcterms:modified>
</cp:coreProperties>
</file>