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68CD8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E660C38" w14:textId="5312B633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743079">
        <w:rPr>
          <w:b/>
          <w:noProof/>
          <w:sz w:val="28"/>
        </w:rPr>
        <w:t>305/24/1</w:t>
      </w:r>
    </w:p>
    <w:p w14:paraId="1BEF7A57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16A63FF2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4D3525B6" w14:textId="77777777" w:rsidR="00B8387D" w:rsidRDefault="00B8387D">
            <w:pPr>
              <w:rPr>
                <w:b/>
                <w:sz w:val="24"/>
              </w:rPr>
            </w:pPr>
          </w:p>
          <w:p w14:paraId="0AF4833F" w14:textId="3A198C67" w:rsidR="00B8387D" w:rsidRDefault="00743079">
            <w:r>
              <w:rPr>
                <w:b/>
                <w:noProof/>
                <w:sz w:val="24"/>
              </w:rPr>
              <w:t>Matuška Zdeněk</w:t>
            </w:r>
          </w:p>
          <w:p w14:paraId="615BD057" w14:textId="77777777" w:rsidR="00B8387D" w:rsidRDefault="00B8387D"/>
          <w:p w14:paraId="1A548C40" w14:textId="14C97039" w:rsidR="00B8387D" w:rsidRDefault="00743079">
            <w:r>
              <w:rPr>
                <w:b/>
                <w:noProof/>
                <w:sz w:val="24"/>
              </w:rPr>
              <w:t xml:space="preserve">Fr. Ondříčka </w:t>
            </w:r>
          </w:p>
          <w:p w14:paraId="38952348" w14:textId="251C1240" w:rsidR="00B8387D" w:rsidRDefault="00743079">
            <w:r>
              <w:rPr>
                <w:b/>
                <w:noProof/>
                <w:sz w:val="24"/>
              </w:rPr>
              <w:t>370 11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4C774531" w14:textId="77777777" w:rsidR="00B8387D" w:rsidRDefault="00B8387D"/>
        </w:tc>
      </w:tr>
    </w:tbl>
    <w:p w14:paraId="02EFE3E9" w14:textId="77777777" w:rsidR="00B8387D" w:rsidRDefault="00B8387D"/>
    <w:p w14:paraId="48070F93" w14:textId="77777777" w:rsidR="00B8387D" w:rsidRDefault="00B8387D"/>
    <w:p w14:paraId="51ED6181" w14:textId="77777777" w:rsidR="00B8387D" w:rsidRDefault="00B8387D"/>
    <w:p w14:paraId="1AC2804F" w14:textId="77777777" w:rsidR="00B8387D" w:rsidRDefault="00B8387D"/>
    <w:p w14:paraId="32C12680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36EEC123" w14:textId="61E3AA54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743079">
        <w:rPr>
          <w:b/>
          <w:noProof/>
          <w:sz w:val="24"/>
        </w:rPr>
        <w:t>18285422</w:t>
      </w:r>
      <w:r>
        <w:rPr>
          <w:sz w:val="24"/>
        </w:rPr>
        <w:t xml:space="preserve"> , DIČ: </w:t>
      </w:r>
      <w:r w:rsidR="00743079">
        <w:rPr>
          <w:b/>
          <w:noProof/>
          <w:sz w:val="24"/>
        </w:rPr>
        <w:t>CZ18285422</w:t>
      </w:r>
    </w:p>
    <w:p w14:paraId="00741DE1" w14:textId="77777777" w:rsidR="00B8387D" w:rsidRDefault="00B8387D"/>
    <w:p w14:paraId="01AB0321" w14:textId="77777777" w:rsidR="00B8387D" w:rsidRDefault="00B8387D">
      <w:pPr>
        <w:rPr>
          <w:rFonts w:ascii="Courier New" w:hAnsi="Courier New"/>
          <w:sz w:val="24"/>
        </w:rPr>
      </w:pPr>
    </w:p>
    <w:p w14:paraId="18A3B9EC" w14:textId="1D7CF420" w:rsidR="00B8387D" w:rsidRDefault="00743079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6ED1CD3" wp14:editId="2394C602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71633858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D19D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C2042CC" w14:textId="525ABC48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743079">
        <w:rPr>
          <w:rFonts w:ascii="Courier New" w:hAnsi="Courier New"/>
          <w:sz w:val="24"/>
        </w:rPr>
        <w:t xml:space="preserve"> </w:t>
      </w:r>
    </w:p>
    <w:p w14:paraId="5CAF762B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9E4ACD5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525540E9" w14:textId="6188BE56" w:rsidR="00D9348B" w:rsidRDefault="00743079">
            <w:pPr>
              <w:rPr>
                <w:sz w:val="24"/>
              </w:rPr>
            </w:pPr>
            <w:r>
              <w:rPr>
                <w:noProof/>
                <w:sz w:val="24"/>
              </w:rPr>
              <w:t>1.drobné opravy v celém areálu školy</w:t>
            </w:r>
          </w:p>
        </w:tc>
        <w:tc>
          <w:tcPr>
            <w:tcW w:w="1134" w:type="dxa"/>
          </w:tcPr>
          <w:p w14:paraId="2BA81D10" w14:textId="157310BF" w:rsidR="00D9348B" w:rsidRDefault="0074307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B6FB04C" w14:textId="7A561D51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6CB4A5F" w14:textId="404F6EF8" w:rsidR="00D9348B" w:rsidRDefault="0074307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61 711,20</w:t>
            </w:r>
          </w:p>
        </w:tc>
        <w:tc>
          <w:tcPr>
            <w:tcW w:w="2126" w:type="dxa"/>
          </w:tcPr>
          <w:p w14:paraId="2FF0F49B" w14:textId="6EBB797B" w:rsidR="00D9348B" w:rsidRDefault="0074307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61 711,20</w:t>
            </w:r>
          </w:p>
        </w:tc>
      </w:tr>
      <w:tr w:rsidR="00D9348B" w14:paraId="58D8E150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64C74F01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4D2EBB38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14D135BA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3906E701" w14:textId="1BEE482E" w:rsidR="00D9348B" w:rsidRDefault="0074307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61 711,20</w:t>
            </w:r>
          </w:p>
        </w:tc>
      </w:tr>
      <w:tr w:rsidR="00D9348B" w14:paraId="2785647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13488CA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1480322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22AD18D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59F3371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1443A5A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36D2BE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E3B5AD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61812D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74969E4F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B4FEF69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17F8010" w14:textId="7A5C48DB" w:rsidR="00D9348B" w:rsidRDefault="0074307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177810D" wp14:editId="2D56EA0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124303416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CFF03A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5360B8D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09FA71C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47DAADF2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224C7C7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4A06876" w14:textId="68AD399E" w:rsidR="00D9348B" w:rsidRDefault="00743079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09EA49F" wp14:editId="590324F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034368203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C5D51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08D43E21" w14:textId="52F544E0" w:rsidR="00D9348B" w:rsidRDefault="00743079">
            <w:pPr>
              <w:rPr>
                <w:sz w:val="24"/>
              </w:rPr>
            </w:pPr>
            <w:r>
              <w:rPr>
                <w:noProof/>
                <w:sz w:val="24"/>
              </w:rPr>
              <w:t>23. 9. 2024</w:t>
            </w:r>
          </w:p>
        </w:tc>
        <w:tc>
          <w:tcPr>
            <w:tcW w:w="1115" w:type="dxa"/>
          </w:tcPr>
          <w:p w14:paraId="5160217F" w14:textId="77777777" w:rsidR="00D9348B" w:rsidRDefault="00D9348B">
            <w:pPr>
              <w:pStyle w:val="Nadpis7"/>
            </w:pPr>
            <w:r>
              <w:t>Vystavil:</w:t>
            </w:r>
          </w:p>
          <w:p w14:paraId="6FF1F71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30A184DA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F7261F5" w14:textId="6FDD6B1C" w:rsidR="00D9348B" w:rsidRPr="00622316" w:rsidRDefault="00743079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Blanka Šinková</w:t>
            </w:r>
          </w:p>
        </w:tc>
      </w:tr>
    </w:tbl>
    <w:p w14:paraId="7810D39D" w14:textId="1C62FD39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38932253" w14:textId="4EFF6772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43079">
        <w:rPr>
          <w:b/>
          <w:noProof/>
          <w:sz w:val="24"/>
        </w:rPr>
        <w:t>Základní škola, Pohůrecká 16, České Budějovice</w:t>
      </w:r>
    </w:p>
    <w:p w14:paraId="7F98A064" w14:textId="25D28AD9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743079">
        <w:rPr>
          <w:b/>
          <w:noProof/>
          <w:sz w:val="24"/>
        </w:rPr>
        <w:t>62537661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743079">
        <w:rPr>
          <w:b/>
          <w:noProof/>
          <w:sz w:val="24"/>
        </w:rPr>
        <w:t>CZ62537661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1D4E1F28" w14:textId="23601BC4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743079">
        <w:rPr>
          <w:noProof/>
          <w:sz w:val="24"/>
        </w:rPr>
        <w:t>Základní škola, Pohůrecká 16, České Budějovice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743079">
        <w:rPr>
          <w:noProof/>
          <w:sz w:val="24"/>
        </w:rPr>
        <w:t>Pohůrecká</w:t>
      </w:r>
      <w:r w:rsidR="00A60CBF">
        <w:rPr>
          <w:sz w:val="24"/>
        </w:rPr>
        <w:t xml:space="preserve"> </w:t>
      </w:r>
      <w:r w:rsidR="00743079">
        <w:rPr>
          <w:noProof/>
          <w:sz w:val="24"/>
        </w:rPr>
        <w:t>16</w:t>
      </w:r>
      <w:r w:rsidR="00A60CBF">
        <w:rPr>
          <w:sz w:val="24"/>
        </w:rPr>
        <w:t xml:space="preserve">, </w:t>
      </w:r>
      <w:r w:rsidR="00743079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743079">
        <w:rPr>
          <w:noProof/>
          <w:sz w:val="24"/>
        </w:rPr>
        <w:t>370 06</w:t>
      </w:r>
    </w:p>
    <w:p w14:paraId="590DFAB3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E42B4B">
        <w:rPr>
          <w:sz w:val="24"/>
        </w:rPr>
        <w:t>Ing. Dana Walterová</w:t>
      </w:r>
    </w:p>
    <w:p w14:paraId="08579593" w14:textId="77777777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2311D523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</w:t>
      </w:r>
    </w:p>
    <w:p w14:paraId="7E2A640C" w14:textId="055A6B62" w:rsidR="00E42B4B" w:rsidRPr="00E42B4B" w:rsidRDefault="00E42B4B" w:rsidP="00E42B4B">
      <w:pPr>
        <w:spacing w:line="276" w:lineRule="auto"/>
        <w:jc w:val="both"/>
        <w:rPr>
          <w:rFonts w:eastAsia="Calibri" w:cs="Segoe UI"/>
          <w:color w:val="000000"/>
        </w:rPr>
      </w:pPr>
      <w:r w:rsidRPr="00E42B4B">
        <w:rPr>
          <w:i/>
          <w:iCs/>
          <w:sz w:val="24"/>
          <w:szCs w:val="24"/>
        </w:rPr>
        <w:t xml:space="preserve">Akceptací objednávky dodavatel potvrzuje, </w:t>
      </w:r>
      <w:bookmarkStart w:id="0" w:name="_Ref104901004"/>
      <w:r w:rsidRPr="00E42B4B">
        <w:rPr>
          <w:i/>
          <w:iCs/>
          <w:sz w:val="24"/>
          <w:szCs w:val="24"/>
        </w:rPr>
        <w:t xml:space="preserve">že </w:t>
      </w:r>
      <w:r w:rsidRPr="00E42B4B">
        <w:rPr>
          <w:rFonts w:cs="Segoe UI"/>
          <w:bCs/>
          <w:i/>
          <w:iCs/>
          <w:color w:val="000000"/>
          <w:sz w:val="24"/>
          <w:szCs w:val="24"/>
        </w:rPr>
        <w:t xml:space="preserve">není osobou </w:t>
      </w:r>
      <w:r w:rsidRPr="00E42B4B">
        <w:rPr>
          <w:rFonts w:cs="Segoe UI"/>
          <w:i/>
          <w:iCs/>
          <w:color w:val="000000"/>
          <w:sz w:val="24"/>
          <w:szCs w:val="24"/>
        </w:rPr>
        <w:t xml:space="preserve">uvedenou v sankčním seznamu v příloze nařízení Rady (EU) č. 269/2014 ze dne 17. března 2014, o omezujících opatřeních vzhledem k činnostem narušujícím nebo ohrožujícím územní celistvost, svrchovanost a nezávislost Ukrajiny (ve znění pozdějších aktualizací), nařízení Rady (EU) č. 208/2014 ze dne 5. března 2014 o omezujících opatřeních vůči některým osobám, subjektům a orgánům vzhledem k situaci na Ukrajině (ve znění pozdějších aktualizací) nebo </w:t>
      </w:r>
      <w:r w:rsidRPr="00E42B4B">
        <w:rPr>
          <w:rFonts w:eastAsia="Calibri" w:cs="Segoe UI"/>
          <w:i/>
          <w:iCs/>
          <w:color w:val="000000"/>
          <w:sz w:val="24"/>
          <w:szCs w:val="24"/>
        </w:rPr>
        <w:t xml:space="preserve">nařízení Rady (ES) č. 765/2006 ze dne 18. května 2006 o omezujících opatřeních vůči prezidentu Lukašenkovi a některým představitelům Běloruska (ve znění pozdějších aktualizací), a že </w:t>
      </w:r>
      <w:r w:rsidRPr="00E42B4B">
        <w:rPr>
          <w:i/>
          <w:iCs/>
          <w:sz w:val="24"/>
          <w:szCs w:val="24"/>
        </w:rPr>
        <w:t>platby poskytované objednatelem v souvislosti s touto objednávkou neposkytne přímo nebo nepřímo osobám</w:t>
      </w:r>
      <w:r w:rsidRPr="00E42B4B">
        <w:rPr>
          <w:rFonts w:cs="Segoe UI"/>
          <w:i/>
          <w:iCs/>
          <w:color w:val="000000"/>
          <w:sz w:val="24"/>
          <w:szCs w:val="24"/>
        </w:rPr>
        <w:t xml:space="preserve"> uvedeným v těchto sankčních seznamech. </w:t>
      </w:r>
      <w:r w:rsidRPr="00E42B4B">
        <w:rPr>
          <w:rFonts w:cs="Segoe UI"/>
          <w:i/>
          <w:iCs/>
          <w:sz w:val="24"/>
          <w:szCs w:val="24"/>
        </w:rPr>
        <w:t xml:space="preserve">Aktualizovaný seznam sankcionovaných osob je uveden například na internetových stránkách Finančního analytického úřadu zde </w:t>
      </w:r>
      <w:r w:rsidRPr="00743079">
        <w:rPr>
          <w:rFonts w:cs="Segoe UI"/>
          <w:i/>
          <w:iCs/>
          <w:sz w:val="24"/>
          <w:szCs w:val="24"/>
        </w:rPr>
        <w:t>https://www.financnianalytickyurad.cz/povinne-osoby-dle-zakona-c-2532008-sb#rusko-seznam-sankcionovanych-osob</w:t>
      </w:r>
      <w:r>
        <w:rPr>
          <w:rStyle w:val="Hypertextovodkaz"/>
          <w:rFonts w:cs="Segoe UI"/>
        </w:rPr>
        <w:t>.</w:t>
      </w:r>
      <w:bookmarkEnd w:id="0"/>
    </w:p>
    <w:p w14:paraId="3B4D1360" w14:textId="77777777" w:rsidR="00B8387D" w:rsidRDefault="00B8387D" w:rsidP="00E42B4B">
      <w:pPr>
        <w:jc w:val="center"/>
        <w:outlineLvl w:val="0"/>
        <w:rPr>
          <w:b/>
        </w:rPr>
      </w:pP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D8812" w14:textId="77777777" w:rsidR="00BB0F57" w:rsidRDefault="00BB0F57">
      <w:r>
        <w:separator/>
      </w:r>
    </w:p>
  </w:endnote>
  <w:endnote w:type="continuationSeparator" w:id="0">
    <w:p w14:paraId="4715435D" w14:textId="77777777" w:rsidR="00BB0F57" w:rsidRDefault="00BB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19E4C" w14:textId="77777777" w:rsidR="00BB0F57" w:rsidRDefault="00BB0F57">
      <w:r>
        <w:separator/>
      </w:r>
    </w:p>
  </w:footnote>
  <w:footnote w:type="continuationSeparator" w:id="0">
    <w:p w14:paraId="38D02C99" w14:textId="77777777" w:rsidR="00BB0F57" w:rsidRDefault="00BB0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79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33F9D"/>
    <w:rsid w:val="00543E7B"/>
    <w:rsid w:val="00622316"/>
    <w:rsid w:val="00634693"/>
    <w:rsid w:val="006C40A5"/>
    <w:rsid w:val="007210AC"/>
    <w:rsid w:val="00743079"/>
    <w:rsid w:val="007A54F4"/>
    <w:rsid w:val="008018AF"/>
    <w:rsid w:val="00836766"/>
    <w:rsid w:val="00844AE4"/>
    <w:rsid w:val="0086147B"/>
    <w:rsid w:val="008769BA"/>
    <w:rsid w:val="00922AB9"/>
    <w:rsid w:val="009A4A7D"/>
    <w:rsid w:val="009A7ABF"/>
    <w:rsid w:val="009E7436"/>
    <w:rsid w:val="00A12DC2"/>
    <w:rsid w:val="00A21EF6"/>
    <w:rsid w:val="00A60CBF"/>
    <w:rsid w:val="00A72ECC"/>
    <w:rsid w:val="00A84BFD"/>
    <w:rsid w:val="00AA5D20"/>
    <w:rsid w:val="00B14524"/>
    <w:rsid w:val="00B8387D"/>
    <w:rsid w:val="00BB0F57"/>
    <w:rsid w:val="00D36283"/>
    <w:rsid w:val="00D56378"/>
    <w:rsid w:val="00D9348B"/>
    <w:rsid w:val="00DA42FC"/>
    <w:rsid w:val="00DE26F9"/>
    <w:rsid w:val="00E42B4B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9D75B"/>
  <w15:chartTrackingRefBased/>
  <w15:docId w15:val="{4B87939E-4F20-4DA8-A154-7D6A7B42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iPriority w:val="99"/>
    <w:rsid w:val="00E42B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up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Objednavka_upr</Template>
  <TotalTime>1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1893</CharactersWithSpaces>
  <SharedDoc>false</SharedDoc>
  <HLinks>
    <vt:vector size="6" baseType="variant">
      <vt:variant>
        <vt:i4>6881376</vt:i4>
      </vt:variant>
      <vt:variant>
        <vt:i4>75</vt:i4>
      </vt:variant>
      <vt:variant>
        <vt:i4>0</vt:i4>
      </vt:variant>
      <vt:variant>
        <vt:i4>5</vt:i4>
      </vt:variant>
      <vt:variant>
        <vt:lpwstr>https://www.financnianalytickyurad.cz/povinne-osoby-dle-zakona-c-2532008-sb</vt:lpwstr>
      </vt:variant>
      <vt:variant>
        <vt:lpwstr>rusko-seznam-sankcionovanych-osob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NTB-EKO</dc:creator>
  <cp:keywords/>
  <cp:lastModifiedBy>Blanka Šinková</cp:lastModifiedBy>
  <cp:revision>1</cp:revision>
  <cp:lastPrinted>1996-04-30T08:16:00Z</cp:lastPrinted>
  <dcterms:created xsi:type="dcterms:W3CDTF">2024-12-02T11:58:00Z</dcterms:created>
  <dcterms:modified xsi:type="dcterms:W3CDTF">2024-12-02T11:59:00Z</dcterms:modified>
</cp:coreProperties>
</file>