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8323" w14:textId="77777777" w:rsidR="004320D1" w:rsidRPr="00DA68F9" w:rsidRDefault="004320D1" w:rsidP="004320D1">
      <w:pPr>
        <w:spacing w:after="0" w:line="240" w:lineRule="auto"/>
        <w:jc w:val="center"/>
        <w:rPr>
          <w:rFonts w:cs="Arial"/>
          <w:b/>
          <w:sz w:val="36"/>
          <w:szCs w:val="36"/>
        </w:rPr>
      </w:pPr>
      <w:r w:rsidRPr="00DA68F9">
        <w:rPr>
          <w:rFonts w:cs="Arial"/>
          <w:b/>
          <w:sz w:val="36"/>
          <w:szCs w:val="36"/>
        </w:rPr>
        <w:t xml:space="preserve">KUPNÍ SMLOUVA </w:t>
      </w:r>
    </w:p>
    <w:p w14:paraId="420FDD1C" w14:textId="3935F6EB" w:rsidR="00722E31" w:rsidRPr="00DA68F9" w:rsidRDefault="00722E31" w:rsidP="004320D1">
      <w:pPr>
        <w:spacing w:after="0" w:line="240" w:lineRule="auto"/>
        <w:jc w:val="center"/>
        <w:rPr>
          <w:rFonts w:cs="Arial"/>
        </w:rPr>
      </w:pPr>
      <w:r w:rsidRPr="00DA68F9">
        <w:rPr>
          <w:rFonts w:cs="Arial"/>
        </w:rPr>
        <w:t>číslo prodávajícího:</w:t>
      </w:r>
      <w:r w:rsidR="0040225F" w:rsidRPr="00DA68F9">
        <w:rPr>
          <w:rFonts w:cs="Arial"/>
        </w:rPr>
        <w:t xml:space="preserve"> </w:t>
      </w:r>
      <w:r w:rsidR="00AF322B">
        <w:rPr>
          <w:rFonts w:cs="Arial"/>
        </w:rPr>
        <w:t>041899</w:t>
      </w:r>
    </w:p>
    <w:p w14:paraId="75A25DB3" w14:textId="01CA15AF" w:rsidR="00722E31" w:rsidRPr="00DA68F9" w:rsidRDefault="004320D1" w:rsidP="004320D1">
      <w:pPr>
        <w:spacing w:after="0" w:line="240" w:lineRule="auto"/>
        <w:jc w:val="center"/>
        <w:rPr>
          <w:rFonts w:cs="Arial"/>
        </w:rPr>
      </w:pPr>
      <w:r w:rsidRPr="00DA68F9">
        <w:rPr>
          <w:rFonts w:cs="Arial"/>
        </w:rPr>
        <w:t xml:space="preserve">číslo </w:t>
      </w:r>
      <w:r w:rsidR="000320F4" w:rsidRPr="00DA68F9">
        <w:rPr>
          <w:rFonts w:cs="Arial"/>
        </w:rPr>
        <w:t>kupující</w:t>
      </w:r>
      <w:r w:rsidR="00680E00" w:rsidRPr="00DA68F9">
        <w:rPr>
          <w:rFonts w:cs="Arial"/>
        </w:rPr>
        <w:t>ho</w:t>
      </w:r>
      <w:r w:rsidR="00722E31" w:rsidRPr="00DA68F9">
        <w:rPr>
          <w:rFonts w:cs="Arial"/>
        </w:rPr>
        <w:t>:</w:t>
      </w:r>
      <w:r w:rsidR="00AB649B" w:rsidRPr="00DA68F9">
        <w:rPr>
          <w:rFonts w:cs="Arial"/>
        </w:rPr>
        <w:t xml:space="preserve"> </w:t>
      </w:r>
      <w:r w:rsidR="00DD44BA">
        <w:rPr>
          <w:rFonts w:cs="Arial"/>
        </w:rPr>
        <w:t>2797/2024/KP</w:t>
      </w:r>
      <w:r w:rsidR="00AB649B" w:rsidRPr="00DA68F9">
        <w:rPr>
          <w:rFonts w:cs="Arial"/>
        </w:rPr>
        <w:t xml:space="preserve"> </w:t>
      </w:r>
    </w:p>
    <w:p w14:paraId="70F196C2" w14:textId="77777777" w:rsidR="00722E31" w:rsidRPr="00DA68F9" w:rsidRDefault="00722E31" w:rsidP="004320D1">
      <w:pPr>
        <w:spacing w:after="0" w:line="240" w:lineRule="auto"/>
        <w:jc w:val="center"/>
        <w:rPr>
          <w:rFonts w:cs="Arial"/>
        </w:rPr>
      </w:pPr>
    </w:p>
    <w:p w14:paraId="7F317EB1" w14:textId="77777777" w:rsidR="005D4A90" w:rsidRPr="00DA68F9" w:rsidRDefault="003043D9" w:rsidP="005D4A90">
      <w:pPr>
        <w:spacing w:after="0" w:line="240" w:lineRule="auto"/>
        <w:jc w:val="center"/>
        <w:rPr>
          <w:rFonts w:cs="Arial"/>
          <w:strike/>
        </w:rPr>
      </w:pPr>
      <w:r w:rsidRPr="00DA68F9">
        <w:rPr>
          <w:rFonts w:cs="Arial"/>
        </w:rPr>
        <w:t>uzavřená podle</w:t>
      </w:r>
      <w:r w:rsidR="00722E31" w:rsidRPr="00DA68F9">
        <w:rPr>
          <w:rFonts w:cs="Arial"/>
        </w:rPr>
        <w:t xml:space="preserve"> zákona č. 89/2012 Sb., občanského zákoníku</w:t>
      </w:r>
      <w:r w:rsidR="0080376A" w:rsidRPr="00DA68F9">
        <w:rPr>
          <w:rFonts w:cs="Arial"/>
        </w:rPr>
        <w:t xml:space="preserve"> </w:t>
      </w:r>
      <w:r w:rsidR="0080376A" w:rsidRPr="00DA68F9">
        <w:t>ve znění pozdějších předpisů</w:t>
      </w:r>
    </w:p>
    <w:p w14:paraId="28D653FF" w14:textId="77777777" w:rsidR="005D4A90" w:rsidRPr="00DA68F9" w:rsidRDefault="005D4A90" w:rsidP="005D4A90">
      <w:pPr>
        <w:spacing w:after="0" w:line="240" w:lineRule="auto"/>
        <w:jc w:val="center"/>
        <w:rPr>
          <w:rFonts w:cs="Arial"/>
        </w:rPr>
      </w:pPr>
      <w:r w:rsidRPr="00DA68F9">
        <w:rPr>
          <w:rFonts w:cs="Arial"/>
        </w:rPr>
        <w:t>(dále jen „smlouva“).</w:t>
      </w:r>
    </w:p>
    <w:p w14:paraId="416135AD" w14:textId="77777777" w:rsidR="00722E31" w:rsidRPr="00DA68F9" w:rsidRDefault="00722E31" w:rsidP="003043D9">
      <w:pPr>
        <w:spacing w:after="0" w:line="240" w:lineRule="auto"/>
        <w:jc w:val="center"/>
      </w:pPr>
    </w:p>
    <w:p w14:paraId="49551819" w14:textId="77777777" w:rsidR="004320D1" w:rsidRPr="00DA68F9" w:rsidRDefault="004320D1" w:rsidP="004320D1">
      <w:pPr>
        <w:pStyle w:val="Nadpis1"/>
        <w:rPr>
          <w:lang w:val="cs-CZ"/>
        </w:rPr>
      </w:pPr>
    </w:p>
    <w:p w14:paraId="608A4049" w14:textId="77777777" w:rsidR="004F4FD1" w:rsidRPr="00DA68F9" w:rsidRDefault="004F4FD1" w:rsidP="004320D1">
      <w:pPr>
        <w:pStyle w:val="Nadpis1"/>
      </w:pPr>
      <w:r w:rsidRPr="00DA68F9">
        <w:t xml:space="preserve">Článek </w:t>
      </w:r>
      <w:r w:rsidR="00780F28" w:rsidRPr="00DA68F9">
        <w:rPr>
          <w:lang w:val="cs-CZ"/>
        </w:rPr>
        <w:t>1</w:t>
      </w:r>
      <w:r w:rsidRPr="00DA68F9">
        <w:t>.</w:t>
      </w:r>
    </w:p>
    <w:p w14:paraId="32D11C1E" w14:textId="77777777" w:rsidR="004F4FD1" w:rsidRPr="00DA68F9" w:rsidRDefault="00981BFA" w:rsidP="00981BFA">
      <w:pPr>
        <w:pStyle w:val="Nadpis1"/>
        <w:tabs>
          <w:tab w:val="center" w:pos="4536"/>
          <w:tab w:val="left" w:pos="6926"/>
        </w:tabs>
        <w:jc w:val="left"/>
      </w:pPr>
      <w:r w:rsidRPr="00DA68F9">
        <w:tab/>
      </w:r>
      <w:r w:rsidR="004F4FD1" w:rsidRPr="00DA68F9">
        <w:t>Smluvní strany:</w:t>
      </w:r>
      <w:r w:rsidRPr="00DA68F9">
        <w:tab/>
      </w:r>
    </w:p>
    <w:p w14:paraId="1B307E72" w14:textId="54988369" w:rsidR="004F4FD1" w:rsidRPr="00325EAF" w:rsidRDefault="00325EAF" w:rsidP="003E703F">
      <w:pPr>
        <w:pStyle w:val="Nadpis2"/>
        <w:numPr>
          <w:ilvl w:val="0"/>
          <w:numId w:val="13"/>
        </w:numPr>
        <w:tabs>
          <w:tab w:val="left" w:pos="426"/>
          <w:tab w:val="left" w:pos="2410"/>
        </w:tabs>
        <w:rPr>
          <w:rFonts w:cs="Arial"/>
          <w:b w:val="0"/>
          <w:sz w:val="16"/>
          <w:szCs w:val="16"/>
        </w:rPr>
      </w:pPr>
      <w:r w:rsidRPr="00325EAF">
        <w:rPr>
          <w:rFonts w:cs="Arial"/>
          <w:szCs w:val="22"/>
          <w:lang w:val="cs-CZ"/>
        </w:rPr>
        <w:t xml:space="preserve">Statutární město Ostrava </w:t>
      </w:r>
      <w:r w:rsidR="00E9529C" w:rsidRPr="00325EAF">
        <w:rPr>
          <w:rFonts w:cs="Arial"/>
          <w:szCs w:val="22"/>
          <w:lang w:val="cs-CZ"/>
        </w:rPr>
        <w:t xml:space="preserve">  </w:t>
      </w:r>
    </w:p>
    <w:p w14:paraId="0BD48F75" w14:textId="245D5AB0" w:rsidR="004F4FD1" w:rsidRPr="00325EAF" w:rsidRDefault="004F4FD1" w:rsidP="00325EAF">
      <w:pPr>
        <w:pStyle w:val="Zkladntext"/>
        <w:tabs>
          <w:tab w:val="left" w:pos="2127"/>
        </w:tabs>
        <w:ind w:left="360" w:hanging="360"/>
        <w:rPr>
          <w:rFonts w:ascii="Arial" w:hAnsi="Arial" w:cs="Arial"/>
          <w:sz w:val="22"/>
          <w:szCs w:val="22"/>
          <w:lang w:val="cs-CZ"/>
        </w:rPr>
      </w:pPr>
      <w:r w:rsidRPr="00325EAF">
        <w:rPr>
          <w:rFonts w:ascii="Arial" w:hAnsi="Arial" w:cs="Arial"/>
          <w:sz w:val="22"/>
          <w:szCs w:val="22"/>
        </w:rPr>
        <w:tab/>
      </w:r>
      <w:r w:rsidR="00722E31" w:rsidRPr="00325EAF">
        <w:rPr>
          <w:rFonts w:ascii="Arial" w:hAnsi="Arial" w:cs="Arial"/>
          <w:sz w:val="22"/>
          <w:szCs w:val="22"/>
        </w:rPr>
        <w:t>se sídlem</w:t>
      </w:r>
      <w:r w:rsidR="00695CEB" w:rsidRPr="00325EAF">
        <w:rPr>
          <w:rFonts w:ascii="Arial" w:hAnsi="Arial" w:cs="Arial"/>
          <w:sz w:val="22"/>
          <w:szCs w:val="22"/>
        </w:rPr>
        <w:t>:</w:t>
      </w:r>
      <w:r w:rsidR="00695CEB" w:rsidRPr="00325EAF">
        <w:rPr>
          <w:rFonts w:ascii="Arial" w:hAnsi="Arial" w:cs="Arial"/>
          <w:sz w:val="22"/>
          <w:szCs w:val="22"/>
          <w:lang w:val="cs-CZ"/>
        </w:rPr>
        <w:tab/>
      </w:r>
      <w:r w:rsidR="00325EAF" w:rsidRPr="00325EAF">
        <w:rPr>
          <w:rFonts w:ascii="Arial" w:hAnsi="Arial" w:cs="Arial"/>
          <w:sz w:val="22"/>
          <w:szCs w:val="22"/>
          <w:lang w:val="cs-CZ"/>
        </w:rPr>
        <w:t xml:space="preserve">Prokešovo náměstí 1803/8, 702 00 Ostrava </w:t>
      </w:r>
    </w:p>
    <w:p w14:paraId="74902A42" w14:textId="2DFECA93" w:rsidR="004F4FD1" w:rsidRPr="00325EAF" w:rsidRDefault="00695CEB" w:rsidP="004320D1">
      <w:pPr>
        <w:pStyle w:val="Zkladntext"/>
        <w:tabs>
          <w:tab w:val="left" w:pos="2127"/>
        </w:tabs>
        <w:ind w:left="360" w:hanging="360"/>
        <w:rPr>
          <w:rFonts w:ascii="Arial" w:hAnsi="Arial" w:cs="Arial"/>
          <w:sz w:val="22"/>
          <w:szCs w:val="22"/>
          <w:lang w:val="cs-CZ"/>
        </w:rPr>
      </w:pPr>
      <w:r w:rsidRPr="00325EAF">
        <w:rPr>
          <w:rFonts w:ascii="Arial" w:hAnsi="Arial" w:cs="Arial"/>
          <w:sz w:val="22"/>
          <w:szCs w:val="22"/>
        </w:rPr>
        <w:tab/>
        <w:t>IČ</w:t>
      </w:r>
      <w:r w:rsidR="00C83C81" w:rsidRPr="00325EAF">
        <w:rPr>
          <w:rFonts w:ascii="Arial" w:hAnsi="Arial" w:cs="Arial"/>
          <w:sz w:val="22"/>
          <w:szCs w:val="22"/>
          <w:lang w:val="cs-CZ"/>
        </w:rPr>
        <w:t>O:</w:t>
      </w:r>
      <w:r w:rsidRPr="00325EAF">
        <w:rPr>
          <w:rFonts w:ascii="Arial" w:hAnsi="Arial" w:cs="Arial"/>
          <w:sz w:val="22"/>
          <w:szCs w:val="22"/>
          <w:lang w:val="cs-CZ"/>
        </w:rPr>
        <w:tab/>
      </w:r>
      <w:r w:rsidR="00325EAF" w:rsidRPr="00325EAF">
        <w:rPr>
          <w:rFonts w:ascii="Arial" w:hAnsi="Arial" w:cs="Arial"/>
          <w:sz w:val="22"/>
          <w:szCs w:val="22"/>
          <w:lang w:val="cs-CZ"/>
        </w:rPr>
        <w:t>00845451</w:t>
      </w:r>
    </w:p>
    <w:p w14:paraId="59B20D00" w14:textId="6B5F83E8" w:rsidR="004F4FD1" w:rsidRPr="00325EAF" w:rsidRDefault="00695CEB" w:rsidP="004320D1">
      <w:pPr>
        <w:pStyle w:val="Zkladntext"/>
        <w:tabs>
          <w:tab w:val="left" w:pos="2127"/>
        </w:tabs>
        <w:ind w:left="360" w:hanging="360"/>
        <w:rPr>
          <w:rFonts w:ascii="Arial" w:hAnsi="Arial" w:cs="Arial"/>
          <w:sz w:val="22"/>
          <w:szCs w:val="22"/>
          <w:lang w:val="cs-CZ"/>
        </w:rPr>
      </w:pPr>
      <w:r w:rsidRPr="00325EAF">
        <w:rPr>
          <w:rFonts w:ascii="Arial" w:hAnsi="Arial" w:cs="Arial"/>
          <w:sz w:val="22"/>
          <w:szCs w:val="22"/>
        </w:rPr>
        <w:tab/>
        <w:t>DIČ</w:t>
      </w:r>
      <w:r w:rsidR="004F4FD1" w:rsidRPr="00325EAF">
        <w:rPr>
          <w:rFonts w:ascii="Arial" w:hAnsi="Arial" w:cs="Arial"/>
          <w:sz w:val="22"/>
          <w:szCs w:val="22"/>
        </w:rPr>
        <w:t>:</w:t>
      </w:r>
      <w:r w:rsidRPr="00325EAF">
        <w:rPr>
          <w:rFonts w:ascii="Arial" w:hAnsi="Arial" w:cs="Arial"/>
          <w:sz w:val="22"/>
          <w:szCs w:val="22"/>
          <w:lang w:val="cs-CZ"/>
        </w:rPr>
        <w:tab/>
      </w:r>
      <w:r w:rsidR="003E703F" w:rsidRPr="00325EAF">
        <w:rPr>
          <w:rFonts w:ascii="Arial" w:hAnsi="Arial" w:cs="Arial"/>
          <w:sz w:val="22"/>
          <w:szCs w:val="22"/>
          <w:lang w:val="cs-CZ"/>
        </w:rPr>
        <w:t>CZ</w:t>
      </w:r>
      <w:r w:rsidR="00325EAF" w:rsidRPr="00325EAF">
        <w:rPr>
          <w:rFonts w:ascii="Arial" w:hAnsi="Arial" w:cs="Arial"/>
          <w:sz w:val="22"/>
          <w:szCs w:val="22"/>
          <w:lang w:val="cs-CZ"/>
        </w:rPr>
        <w:t>00845421</w:t>
      </w:r>
    </w:p>
    <w:p w14:paraId="6ECE6199" w14:textId="178D67AB" w:rsidR="004F4FD1" w:rsidRPr="00325EAF" w:rsidRDefault="00695CEB" w:rsidP="00325EAF">
      <w:pPr>
        <w:pStyle w:val="Zkladntext"/>
        <w:tabs>
          <w:tab w:val="left" w:pos="2127"/>
        </w:tabs>
        <w:ind w:left="360" w:hanging="360"/>
        <w:rPr>
          <w:rFonts w:ascii="Arial" w:hAnsi="Arial" w:cs="Arial"/>
          <w:sz w:val="22"/>
          <w:szCs w:val="22"/>
          <w:lang w:val="cs-CZ"/>
        </w:rPr>
      </w:pPr>
      <w:r w:rsidRPr="00325EAF">
        <w:rPr>
          <w:rFonts w:ascii="Arial" w:hAnsi="Arial" w:cs="Arial"/>
          <w:sz w:val="22"/>
          <w:szCs w:val="22"/>
        </w:rPr>
        <w:tab/>
        <w:t>Zastoupená</w:t>
      </w:r>
      <w:r w:rsidR="004F4FD1" w:rsidRPr="00325EAF">
        <w:rPr>
          <w:rFonts w:ascii="Arial" w:hAnsi="Arial" w:cs="Arial"/>
          <w:sz w:val="22"/>
          <w:szCs w:val="22"/>
        </w:rPr>
        <w:t>:</w:t>
      </w:r>
      <w:r w:rsidRPr="00325EAF">
        <w:rPr>
          <w:rFonts w:ascii="Arial" w:hAnsi="Arial" w:cs="Arial"/>
          <w:sz w:val="22"/>
          <w:szCs w:val="22"/>
          <w:lang w:val="cs-CZ"/>
        </w:rPr>
        <w:tab/>
      </w:r>
      <w:r w:rsidR="00325EAF" w:rsidRPr="00325EAF">
        <w:rPr>
          <w:rFonts w:ascii="Arial" w:hAnsi="Arial" w:cs="Arial"/>
          <w:sz w:val="22"/>
          <w:szCs w:val="22"/>
          <w:lang w:val="cs-CZ"/>
        </w:rPr>
        <w:t xml:space="preserve">Mgr. Janem Dohnalem, primátorem </w:t>
      </w:r>
      <w:r w:rsidR="00931747" w:rsidRPr="00325EAF">
        <w:rPr>
          <w:rFonts w:ascii="Arial" w:hAnsi="Arial" w:cs="Arial"/>
          <w:sz w:val="22"/>
          <w:szCs w:val="22"/>
          <w:lang w:val="cs-CZ"/>
        </w:rPr>
        <w:t xml:space="preserve"> </w:t>
      </w:r>
    </w:p>
    <w:p w14:paraId="7E831042" w14:textId="28904E51" w:rsidR="004F4FD1" w:rsidRPr="00325EAF" w:rsidRDefault="00695CEB" w:rsidP="004320D1">
      <w:pPr>
        <w:pStyle w:val="Zkladntext"/>
        <w:tabs>
          <w:tab w:val="left" w:pos="2127"/>
        </w:tabs>
        <w:ind w:left="360" w:hanging="360"/>
        <w:rPr>
          <w:rFonts w:ascii="Arial" w:hAnsi="Arial" w:cs="Arial"/>
          <w:sz w:val="22"/>
          <w:szCs w:val="22"/>
          <w:lang w:val="cs-CZ"/>
        </w:rPr>
      </w:pPr>
      <w:r w:rsidRPr="00325EAF">
        <w:rPr>
          <w:rFonts w:ascii="Arial" w:hAnsi="Arial" w:cs="Arial"/>
          <w:sz w:val="22"/>
          <w:szCs w:val="22"/>
        </w:rPr>
        <w:tab/>
        <w:t>Bankovní spojení</w:t>
      </w:r>
      <w:r w:rsidR="004F4FD1" w:rsidRPr="00325EAF">
        <w:rPr>
          <w:rFonts w:ascii="Arial" w:hAnsi="Arial" w:cs="Arial"/>
          <w:sz w:val="22"/>
          <w:szCs w:val="22"/>
        </w:rPr>
        <w:t>:</w:t>
      </w:r>
      <w:r w:rsidRPr="00325EAF">
        <w:rPr>
          <w:rFonts w:ascii="Arial" w:hAnsi="Arial" w:cs="Arial"/>
          <w:sz w:val="22"/>
          <w:szCs w:val="22"/>
          <w:lang w:val="cs-CZ"/>
        </w:rPr>
        <w:tab/>
      </w:r>
      <w:r w:rsidR="00325EAF" w:rsidRPr="00AA2D5B">
        <w:rPr>
          <w:rFonts w:ascii="Arial" w:hAnsi="Arial" w:cs="Arial"/>
          <w:sz w:val="22"/>
          <w:szCs w:val="22"/>
          <w:highlight w:val="black"/>
          <w:lang w:val="cs-CZ"/>
        </w:rPr>
        <w:t>Česká spořitelna a.s.</w:t>
      </w:r>
      <w:r w:rsidR="00325EAF" w:rsidRPr="00325EAF">
        <w:rPr>
          <w:rFonts w:ascii="Arial" w:hAnsi="Arial" w:cs="Arial"/>
          <w:sz w:val="22"/>
          <w:szCs w:val="22"/>
          <w:lang w:val="cs-CZ"/>
        </w:rPr>
        <w:t xml:space="preserve"> </w:t>
      </w:r>
    </w:p>
    <w:p w14:paraId="0513A08D" w14:textId="27D7EC51" w:rsidR="00722E31" w:rsidRPr="00325EAF" w:rsidRDefault="00695CEB" w:rsidP="004320D1">
      <w:pPr>
        <w:pStyle w:val="Zkladntext"/>
        <w:tabs>
          <w:tab w:val="left" w:pos="2127"/>
        </w:tabs>
        <w:ind w:left="360" w:hanging="360"/>
        <w:rPr>
          <w:rFonts w:ascii="Arial" w:hAnsi="Arial" w:cs="Arial"/>
          <w:sz w:val="22"/>
          <w:szCs w:val="22"/>
          <w:lang w:val="cs-CZ"/>
        </w:rPr>
      </w:pPr>
      <w:r w:rsidRPr="00325EAF">
        <w:rPr>
          <w:rFonts w:ascii="Arial" w:hAnsi="Arial" w:cs="Arial"/>
          <w:sz w:val="22"/>
          <w:szCs w:val="22"/>
        </w:rPr>
        <w:tab/>
        <w:t>Číslo účtu</w:t>
      </w:r>
      <w:r w:rsidR="004F4FD1" w:rsidRPr="00325EAF">
        <w:rPr>
          <w:rFonts w:ascii="Arial" w:hAnsi="Arial" w:cs="Arial"/>
          <w:sz w:val="22"/>
          <w:szCs w:val="22"/>
        </w:rPr>
        <w:t>:</w:t>
      </w:r>
      <w:r w:rsidRPr="00325EAF">
        <w:rPr>
          <w:rFonts w:ascii="Arial" w:hAnsi="Arial" w:cs="Arial"/>
          <w:sz w:val="22"/>
          <w:szCs w:val="22"/>
          <w:lang w:val="cs-CZ"/>
        </w:rPr>
        <w:tab/>
      </w:r>
      <w:r w:rsidR="00325EAF" w:rsidRPr="00AA2D5B">
        <w:rPr>
          <w:rFonts w:ascii="Arial" w:hAnsi="Arial" w:cs="Arial"/>
          <w:sz w:val="22"/>
          <w:szCs w:val="22"/>
          <w:highlight w:val="black"/>
          <w:lang w:val="cs-CZ"/>
        </w:rPr>
        <w:t>27-1649297309</w:t>
      </w:r>
      <w:r w:rsidR="00221A7A" w:rsidRPr="00AA2D5B">
        <w:rPr>
          <w:rFonts w:ascii="Arial" w:hAnsi="Arial" w:cs="Arial"/>
          <w:sz w:val="22"/>
          <w:szCs w:val="22"/>
          <w:highlight w:val="black"/>
        </w:rPr>
        <w:t>/</w:t>
      </w:r>
      <w:r w:rsidR="00325EAF" w:rsidRPr="00AA2D5B">
        <w:rPr>
          <w:rFonts w:ascii="Arial" w:hAnsi="Arial" w:cs="Arial"/>
          <w:sz w:val="22"/>
          <w:szCs w:val="22"/>
          <w:highlight w:val="black"/>
          <w:lang w:val="cs-CZ"/>
        </w:rPr>
        <w:t>0800</w:t>
      </w:r>
      <w:r w:rsidR="003E703F" w:rsidRPr="00AA2D5B">
        <w:rPr>
          <w:rFonts w:ascii="Arial" w:hAnsi="Arial" w:cs="Arial"/>
          <w:sz w:val="22"/>
          <w:szCs w:val="22"/>
          <w:highlight w:val="black"/>
          <w:lang w:val="cs-CZ"/>
        </w:rPr>
        <w:t>.</w:t>
      </w:r>
    </w:p>
    <w:p w14:paraId="5D02FC57" w14:textId="19213A95" w:rsidR="00722E31" w:rsidRPr="00325EAF" w:rsidRDefault="00695CEB" w:rsidP="004320D1">
      <w:pPr>
        <w:tabs>
          <w:tab w:val="left" w:pos="2127"/>
        </w:tabs>
        <w:spacing w:after="0" w:line="240" w:lineRule="auto"/>
        <w:ind w:left="360" w:hanging="360"/>
        <w:rPr>
          <w:rFonts w:cs="Arial"/>
        </w:rPr>
      </w:pPr>
      <w:r w:rsidRPr="00325EAF">
        <w:rPr>
          <w:rFonts w:cs="Arial"/>
        </w:rPr>
        <w:tab/>
        <w:t xml:space="preserve">Tel. / </w:t>
      </w:r>
      <w:r w:rsidR="00A905DF" w:rsidRPr="00325EAF">
        <w:rPr>
          <w:rFonts w:cs="Arial"/>
        </w:rPr>
        <w:t>e-mail</w:t>
      </w:r>
      <w:r w:rsidR="004F4FD1" w:rsidRPr="00325EAF">
        <w:rPr>
          <w:rFonts w:cs="Arial"/>
        </w:rPr>
        <w:t>:</w:t>
      </w:r>
      <w:r w:rsidRPr="00325EAF">
        <w:rPr>
          <w:rFonts w:cs="Arial"/>
        </w:rPr>
        <w:tab/>
      </w:r>
      <w:r w:rsidR="00325EAF" w:rsidRPr="00325EAF">
        <w:rPr>
          <w:rFonts w:cs="Arial"/>
        </w:rPr>
        <w:t>599 499 311</w:t>
      </w:r>
      <w:r w:rsidR="00221A7A" w:rsidRPr="00325EAF">
        <w:rPr>
          <w:rFonts w:cs="Arial"/>
        </w:rPr>
        <w:t>/</w:t>
      </w:r>
      <w:r w:rsidR="00325EAF" w:rsidRPr="00325EAF">
        <w:rPr>
          <w:rFonts w:cs="Arial"/>
        </w:rPr>
        <w:t xml:space="preserve"> posta@ostrava.cz</w:t>
      </w:r>
    </w:p>
    <w:p w14:paraId="56977B82" w14:textId="03017465" w:rsidR="00026730" w:rsidRPr="00325EAF" w:rsidRDefault="00026730" w:rsidP="004320D1">
      <w:pPr>
        <w:tabs>
          <w:tab w:val="left" w:pos="2127"/>
        </w:tabs>
        <w:spacing w:after="0" w:line="240" w:lineRule="auto"/>
        <w:ind w:left="360" w:hanging="360"/>
        <w:rPr>
          <w:rFonts w:cs="Arial"/>
        </w:rPr>
      </w:pPr>
      <w:r w:rsidRPr="00325EAF">
        <w:rPr>
          <w:rFonts w:cs="Arial"/>
        </w:rPr>
        <w:tab/>
        <w:t>ID datové schránky</w:t>
      </w:r>
      <w:r w:rsidR="00325EAF" w:rsidRPr="00325EAF">
        <w:rPr>
          <w:rFonts w:cs="Arial"/>
        </w:rPr>
        <w:t>: 5zubv7w</w:t>
      </w:r>
    </w:p>
    <w:p w14:paraId="0C6A0545" w14:textId="77777777" w:rsidR="00A905DF" w:rsidRPr="00325EAF" w:rsidRDefault="004F4FD1" w:rsidP="004320D1">
      <w:pPr>
        <w:pStyle w:val="Zkladntext"/>
        <w:tabs>
          <w:tab w:val="left" w:pos="2127"/>
        </w:tabs>
        <w:ind w:left="360" w:hanging="360"/>
        <w:rPr>
          <w:rFonts w:ascii="Arial" w:hAnsi="Arial" w:cs="Arial"/>
          <w:sz w:val="22"/>
          <w:szCs w:val="22"/>
        </w:rPr>
      </w:pPr>
      <w:r w:rsidRPr="00325EAF">
        <w:rPr>
          <w:rFonts w:ascii="Arial" w:hAnsi="Arial" w:cs="Arial"/>
          <w:sz w:val="22"/>
          <w:szCs w:val="22"/>
        </w:rPr>
        <w:tab/>
      </w:r>
    </w:p>
    <w:p w14:paraId="5A58CFC7" w14:textId="77777777" w:rsidR="004F4FD1" w:rsidRPr="00DA68F9" w:rsidRDefault="004F4FD1" w:rsidP="00DD44BA">
      <w:pPr>
        <w:pStyle w:val="Zkladntext"/>
        <w:tabs>
          <w:tab w:val="left" w:pos="2127"/>
        </w:tabs>
        <w:ind w:left="720" w:hanging="360"/>
        <w:rPr>
          <w:rFonts w:ascii="Arial" w:hAnsi="Arial" w:cs="Arial"/>
          <w:sz w:val="22"/>
          <w:szCs w:val="22"/>
        </w:rPr>
      </w:pPr>
      <w:r w:rsidRPr="00325EAF">
        <w:rPr>
          <w:rFonts w:ascii="Arial" w:hAnsi="Arial" w:cs="Arial"/>
          <w:sz w:val="22"/>
          <w:szCs w:val="22"/>
        </w:rPr>
        <w:t>(dále jen „</w:t>
      </w:r>
      <w:r w:rsidR="0010627D" w:rsidRPr="00325EAF">
        <w:rPr>
          <w:rFonts w:ascii="Arial" w:hAnsi="Arial" w:cs="Arial"/>
          <w:b/>
          <w:sz w:val="22"/>
          <w:szCs w:val="22"/>
        </w:rPr>
        <w:t>kupující</w:t>
      </w:r>
      <w:r w:rsidRPr="00325EAF">
        <w:rPr>
          <w:rFonts w:ascii="Arial" w:hAnsi="Arial" w:cs="Arial"/>
          <w:sz w:val="22"/>
          <w:szCs w:val="22"/>
        </w:rPr>
        <w:t>“)</w:t>
      </w:r>
    </w:p>
    <w:p w14:paraId="42349B2D" w14:textId="77777777" w:rsidR="004F4FD1" w:rsidRPr="00971F38" w:rsidRDefault="004F4FD1" w:rsidP="004320D1">
      <w:pPr>
        <w:spacing w:after="0" w:line="240" w:lineRule="auto"/>
        <w:jc w:val="center"/>
        <w:rPr>
          <w:rFonts w:cs="Arial"/>
        </w:rPr>
      </w:pPr>
      <w:r w:rsidRPr="00971F38">
        <w:rPr>
          <w:rFonts w:cs="Arial"/>
        </w:rPr>
        <w:t>a</w:t>
      </w:r>
    </w:p>
    <w:p w14:paraId="7731ED7A" w14:textId="77777777" w:rsidR="004F4FD1" w:rsidRPr="00971F38" w:rsidRDefault="004F4FD1" w:rsidP="004320D1">
      <w:pPr>
        <w:spacing w:after="0" w:line="240" w:lineRule="auto"/>
        <w:jc w:val="center"/>
        <w:rPr>
          <w:rFonts w:cs="Arial"/>
        </w:rPr>
      </w:pPr>
    </w:p>
    <w:p w14:paraId="5170633F" w14:textId="130AAAD3" w:rsidR="00695CEB" w:rsidRPr="00971F38" w:rsidRDefault="00AF322B" w:rsidP="003452BE">
      <w:pPr>
        <w:pStyle w:val="Nadpis2"/>
        <w:numPr>
          <w:ilvl w:val="0"/>
          <w:numId w:val="13"/>
        </w:numPr>
        <w:tabs>
          <w:tab w:val="left" w:pos="426"/>
          <w:tab w:val="left" w:pos="2410"/>
        </w:tabs>
        <w:rPr>
          <w:rFonts w:cs="Arial"/>
          <w:b w:val="0"/>
          <w:szCs w:val="22"/>
        </w:rPr>
      </w:pPr>
      <w:bookmarkStart w:id="0" w:name="_Hlk168381149"/>
      <w:r w:rsidRPr="00971F38">
        <w:rPr>
          <w:rFonts w:cs="Arial"/>
          <w:szCs w:val="22"/>
          <w:lang w:val="cs-CZ"/>
        </w:rPr>
        <w:t>THT Polička, s.r.o.</w:t>
      </w:r>
    </w:p>
    <w:p w14:paraId="5F9C4086" w14:textId="37B324C6" w:rsidR="00695CEB" w:rsidRPr="00971F38" w:rsidRDefault="00695CEB" w:rsidP="004320D1">
      <w:pPr>
        <w:pStyle w:val="Zkladntext"/>
        <w:tabs>
          <w:tab w:val="left" w:pos="2127"/>
        </w:tabs>
        <w:ind w:left="360" w:hanging="360"/>
        <w:rPr>
          <w:rFonts w:ascii="Arial" w:hAnsi="Arial" w:cs="Arial"/>
          <w:sz w:val="22"/>
          <w:szCs w:val="22"/>
          <w:lang w:val="cs-CZ"/>
        </w:rPr>
      </w:pPr>
      <w:r w:rsidRPr="00971F38">
        <w:rPr>
          <w:rFonts w:ascii="Arial" w:hAnsi="Arial" w:cs="Arial"/>
          <w:sz w:val="22"/>
          <w:szCs w:val="22"/>
        </w:rPr>
        <w:tab/>
        <w:t>se sídlem:</w:t>
      </w:r>
      <w:r w:rsidRPr="00971F38">
        <w:rPr>
          <w:rFonts w:ascii="Arial" w:hAnsi="Arial" w:cs="Arial"/>
          <w:sz w:val="22"/>
          <w:szCs w:val="22"/>
          <w:lang w:val="cs-CZ"/>
        </w:rPr>
        <w:tab/>
      </w:r>
      <w:proofErr w:type="spellStart"/>
      <w:r w:rsidR="00AF322B" w:rsidRPr="00971F38">
        <w:rPr>
          <w:rFonts w:ascii="Arial" w:hAnsi="Arial" w:cs="Arial"/>
          <w:sz w:val="22"/>
          <w:szCs w:val="22"/>
          <w:lang w:val="cs-CZ"/>
        </w:rPr>
        <w:t>Starohradská</w:t>
      </w:r>
      <w:proofErr w:type="spellEnd"/>
      <w:r w:rsidR="00AF322B" w:rsidRPr="00971F38">
        <w:rPr>
          <w:rFonts w:ascii="Arial" w:hAnsi="Arial" w:cs="Arial"/>
          <w:sz w:val="22"/>
          <w:szCs w:val="22"/>
          <w:lang w:val="cs-CZ"/>
        </w:rPr>
        <w:t xml:space="preserve"> 316, 572</w:t>
      </w:r>
      <w:r w:rsidR="00BE40CE" w:rsidRPr="00971F38">
        <w:rPr>
          <w:rFonts w:ascii="Arial" w:hAnsi="Arial" w:cs="Arial"/>
          <w:sz w:val="22"/>
          <w:szCs w:val="22"/>
          <w:lang w:val="cs-CZ"/>
        </w:rPr>
        <w:t xml:space="preserve"> </w:t>
      </w:r>
      <w:r w:rsidR="00AF322B" w:rsidRPr="00971F38">
        <w:rPr>
          <w:rFonts w:ascii="Arial" w:hAnsi="Arial" w:cs="Arial"/>
          <w:sz w:val="22"/>
          <w:szCs w:val="22"/>
          <w:lang w:val="cs-CZ"/>
        </w:rPr>
        <w:t>01 Polička</w:t>
      </w:r>
      <w:r w:rsidR="003452BE" w:rsidRPr="00971F38">
        <w:rPr>
          <w:rFonts w:ascii="Arial" w:hAnsi="Arial" w:cs="Arial"/>
          <w:sz w:val="22"/>
          <w:szCs w:val="22"/>
          <w:lang w:val="cs-CZ"/>
        </w:rPr>
        <w:t xml:space="preserve"> </w:t>
      </w:r>
    </w:p>
    <w:p w14:paraId="08645051" w14:textId="3D4487DC" w:rsidR="00695CEB" w:rsidRPr="00971F38" w:rsidRDefault="00695CEB" w:rsidP="004320D1">
      <w:pPr>
        <w:spacing w:after="0" w:line="240" w:lineRule="auto"/>
        <w:ind w:left="2127"/>
        <w:rPr>
          <w:rFonts w:cs="Arial"/>
        </w:rPr>
      </w:pPr>
      <w:r w:rsidRPr="00971F38">
        <w:rPr>
          <w:rFonts w:cs="Arial"/>
        </w:rPr>
        <w:t xml:space="preserve">zapsána ve veřejném rejstříku, vedeným </w:t>
      </w:r>
      <w:r w:rsidR="00AF322B" w:rsidRPr="00971F38">
        <w:rPr>
          <w:rFonts w:cs="Arial"/>
        </w:rPr>
        <w:t>Krajským soudem v Hradci Králové</w:t>
      </w:r>
      <w:r w:rsidRPr="00971F38">
        <w:rPr>
          <w:rFonts w:cs="Arial"/>
        </w:rPr>
        <w:t>, oddíl</w:t>
      </w:r>
      <w:r w:rsidR="003452BE" w:rsidRPr="00971F38">
        <w:rPr>
          <w:rFonts w:cs="Arial"/>
        </w:rPr>
        <w:t xml:space="preserve"> </w:t>
      </w:r>
      <w:r w:rsidR="00AF322B" w:rsidRPr="00971F38">
        <w:rPr>
          <w:rFonts w:cs="Arial"/>
        </w:rPr>
        <w:t>C</w:t>
      </w:r>
      <w:r w:rsidRPr="00971F38">
        <w:rPr>
          <w:rFonts w:cs="Arial"/>
        </w:rPr>
        <w:t>, vložka</w:t>
      </w:r>
      <w:r w:rsidR="003452BE" w:rsidRPr="00971F38">
        <w:rPr>
          <w:rFonts w:cs="Arial"/>
        </w:rPr>
        <w:t xml:space="preserve"> </w:t>
      </w:r>
      <w:r w:rsidR="00AF322B" w:rsidRPr="00971F38">
        <w:rPr>
          <w:rFonts w:cs="Arial"/>
        </w:rPr>
        <w:t>2192</w:t>
      </w:r>
    </w:p>
    <w:p w14:paraId="0B69DBAA" w14:textId="467DD638" w:rsidR="00695CEB" w:rsidRPr="00971F38" w:rsidRDefault="00695CEB" w:rsidP="004320D1">
      <w:pPr>
        <w:pStyle w:val="Zkladntext"/>
        <w:tabs>
          <w:tab w:val="left" w:pos="2127"/>
        </w:tabs>
        <w:ind w:left="360" w:hanging="360"/>
        <w:rPr>
          <w:rFonts w:ascii="Arial" w:hAnsi="Arial" w:cs="Arial"/>
          <w:sz w:val="22"/>
          <w:szCs w:val="22"/>
          <w:lang w:val="cs-CZ"/>
        </w:rPr>
      </w:pPr>
      <w:r w:rsidRPr="00971F38">
        <w:rPr>
          <w:rFonts w:ascii="Arial" w:hAnsi="Arial" w:cs="Arial"/>
          <w:sz w:val="22"/>
          <w:szCs w:val="22"/>
        </w:rPr>
        <w:tab/>
        <w:t>IČ</w:t>
      </w:r>
      <w:r w:rsidR="00C83C81" w:rsidRPr="00971F38">
        <w:rPr>
          <w:rFonts w:ascii="Arial" w:hAnsi="Arial" w:cs="Arial"/>
          <w:sz w:val="22"/>
          <w:szCs w:val="22"/>
          <w:lang w:val="cs-CZ"/>
        </w:rPr>
        <w:t>O</w:t>
      </w:r>
      <w:r w:rsidRPr="00971F38">
        <w:rPr>
          <w:rFonts w:ascii="Arial" w:hAnsi="Arial" w:cs="Arial"/>
          <w:sz w:val="22"/>
          <w:szCs w:val="22"/>
        </w:rPr>
        <w:t>:</w:t>
      </w:r>
      <w:r w:rsidRPr="00971F38">
        <w:rPr>
          <w:rFonts w:ascii="Arial" w:hAnsi="Arial" w:cs="Arial"/>
          <w:sz w:val="22"/>
          <w:szCs w:val="22"/>
          <w:lang w:val="cs-CZ"/>
        </w:rPr>
        <w:tab/>
      </w:r>
      <w:r w:rsidR="00AF322B" w:rsidRPr="00971F38">
        <w:rPr>
          <w:rFonts w:ascii="Arial" w:hAnsi="Arial" w:cs="Arial"/>
          <w:sz w:val="22"/>
          <w:szCs w:val="22"/>
          <w:lang w:val="cs-CZ"/>
        </w:rPr>
        <w:t>46508147</w:t>
      </w:r>
    </w:p>
    <w:p w14:paraId="771CD0FC" w14:textId="7F0D3D8B" w:rsidR="00695CEB" w:rsidRPr="00971F38" w:rsidRDefault="00695CEB" w:rsidP="004320D1">
      <w:pPr>
        <w:pStyle w:val="Zkladntext"/>
        <w:tabs>
          <w:tab w:val="left" w:pos="2127"/>
        </w:tabs>
        <w:ind w:left="360" w:hanging="360"/>
        <w:rPr>
          <w:rFonts w:ascii="Arial" w:hAnsi="Arial" w:cs="Arial"/>
          <w:sz w:val="22"/>
          <w:szCs w:val="22"/>
        </w:rPr>
      </w:pPr>
      <w:r w:rsidRPr="00971F38">
        <w:rPr>
          <w:rFonts w:ascii="Arial" w:hAnsi="Arial" w:cs="Arial"/>
          <w:sz w:val="22"/>
          <w:szCs w:val="22"/>
        </w:rPr>
        <w:tab/>
        <w:t>DIČ:</w:t>
      </w:r>
      <w:r w:rsidR="003452BE" w:rsidRPr="00971F38">
        <w:rPr>
          <w:rFonts w:ascii="Arial" w:hAnsi="Arial" w:cs="Arial"/>
          <w:sz w:val="22"/>
          <w:szCs w:val="22"/>
          <w:lang w:val="cs-CZ"/>
        </w:rPr>
        <w:tab/>
      </w:r>
      <w:r w:rsidRPr="00971F38">
        <w:rPr>
          <w:rFonts w:ascii="Arial" w:hAnsi="Arial" w:cs="Arial"/>
          <w:sz w:val="22"/>
          <w:szCs w:val="22"/>
        </w:rPr>
        <w:t>CZ</w:t>
      </w:r>
      <w:r w:rsidR="00AF322B" w:rsidRPr="00971F38">
        <w:rPr>
          <w:rFonts w:ascii="Arial" w:hAnsi="Arial" w:cs="Arial"/>
          <w:sz w:val="22"/>
          <w:szCs w:val="22"/>
          <w:lang w:val="cs-CZ"/>
        </w:rPr>
        <w:t>46508147</w:t>
      </w:r>
    </w:p>
    <w:p w14:paraId="26463FE9" w14:textId="77777777" w:rsidR="00BE40CE" w:rsidRPr="00AA2D5B" w:rsidRDefault="00695CEB" w:rsidP="00BE40CE">
      <w:pPr>
        <w:pStyle w:val="Zkladntext"/>
        <w:tabs>
          <w:tab w:val="left" w:pos="2127"/>
        </w:tabs>
        <w:ind w:left="360" w:hanging="360"/>
        <w:rPr>
          <w:rFonts w:ascii="Arial" w:hAnsi="Arial" w:cs="Arial"/>
          <w:sz w:val="22"/>
          <w:szCs w:val="22"/>
          <w:highlight w:val="black"/>
          <w:lang w:val="cs-CZ"/>
        </w:rPr>
      </w:pPr>
      <w:r w:rsidRPr="00971F38">
        <w:rPr>
          <w:rFonts w:ascii="Arial" w:hAnsi="Arial" w:cs="Arial"/>
          <w:sz w:val="22"/>
          <w:szCs w:val="22"/>
        </w:rPr>
        <w:tab/>
        <w:t>Bankovní spojení:</w:t>
      </w:r>
      <w:r w:rsidRPr="00971F38">
        <w:rPr>
          <w:rFonts w:ascii="Arial" w:hAnsi="Arial" w:cs="Arial"/>
          <w:sz w:val="22"/>
          <w:szCs w:val="22"/>
          <w:lang w:val="cs-CZ"/>
        </w:rPr>
        <w:tab/>
      </w:r>
      <w:proofErr w:type="spellStart"/>
      <w:r w:rsidR="00BE40CE" w:rsidRPr="00AA2D5B">
        <w:rPr>
          <w:rFonts w:ascii="Arial" w:hAnsi="Arial" w:cs="Arial"/>
          <w:sz w:val="22"/>
          <w:szCs w:val="22"/>
          <w:highlight w:val="black"/>
          <w:lang w:val="cs-CZ"/>
        </w:rPr>
        <w:t>UniCredit</w:t>
      </w:r>
      <w:proofErr w:type="spellEnd"/>
      <w:r w:rsidR="00BE40CE" w:rsidRPr="00AA2D5B">
        <w:rPr>
          <w:rFonts w:ascii="Arial" w:hAnsi="Arial" w:cs="Arial"/>
          <w:sz w:val="22"/>
          <w:szCs w:val="22"/>
          <w:highlight w:val="black"/>
          <w:lang w:val="cs-CZ"/>
        </w:rPr>
        <w:t xml:space="preserve"> Bank Czech Republic and Slovakia, a.s.</w:t>
      </w:r>
    </w:p>
    <w:p w14:paraId="278A57A6" w14:textId="5A0DD35D" w:rsidR="00695CEB" w:rsidRPr="00971F38" w:rsidRDefault="00BE40CE" w:rsidP="00BE40CE">
      <w:pPr>
        <w:pStyle w:val="Zkladntext"/>
        <w:tabs>
          <w:tab w:val="left" w:pos="2127"/>
        </w:tabs>
        <w:ind w:left="360" w:hanging="360"/>
        <w:rPr>
          <w:rFonts w:ascii="Arial" w:hAnsi="Arial" w:cs="Arial"/>
          <w:sz w:val="22"/>
          <w:szCs w:val="22"/>
        </w:rPr>
      </w:pPr>
      <w:r w:rsidRPr="00AA2D5B">
        <w:rPr>
          <w:rFonts w:ascii="Arial" w:hAnsi="Arial" w:cs="Arial"/>
          <w:sz w:val="22"/>
          <w:szCs w:val="22"/>
          <w:highlight w:val="black"/>
          <w:lang w:val="cs-CZ"/>
        </w:rPr>
        <w:tab/>
      </w:r>
      <w:r w:rsidRPr="00AA2D5B">
        <w:rPr>
          <w:rFonts w:ascii="Arial" w:hAnsi="Arial" w:cs="Arial"/>
          <w:sz w:val="22"/>
          <w:szCs w:val="22"/>
          <w:highlight w:val="black"/>
          <w:lang w:val="cs-CZ"/>
        </w:rPr>
        <w:tab/>
        <w:t>KB, a.s.</w:t>
      </w:r>
    </w:p>
    <w:p w14:paraId="015137C7" w14:textId="4F7CDB88" w:rsidR="00695CEB" w:rsidRPr="00971F38" w:rsidRDefault="00695CEB" w:rsidP="004320D1">
      <w:pPr>
        <w:pStyle w:val="Zkladntext"/>
        <w:tabs>
          <w:tab w:val="left" w:pos="2127"/>
        </w:tabs>
        <w:ind w:left="360" w:hanging="360"/>
        <w:rPr>
          <w:rFonts w:ascii="Arial" w:hAnsi="Arial" w:cs="Arial"/>
          <w:sz w:val="22"/>
          <w:szCs w:val="22"/>
          <w:lang w:val="cs-CZ"/>
        </w:rPr>
      </w:pPr>
      <w:r w:rsidRPr="00971F38">
        <w:rPr>
          <w:rFonts w:ascii="Arial" w:hAnsi="Arial" w:cs="Arial"/>
          <w:sz w:val="22"/>
          <w:szCs w:val="22"/>
        </w:rPr>
        <w:tab/>
        <w:t>Číslo účtu:</w:t>
      </w:r>
      <w:r w:rsidRPr="00971F38">
        <w:rPr>
          <w:rFonts w:ascii="Arial" w:hAnsi="Arial" w:cs="Arial"/>
          <w:sz w:val="22"/>
          <w:szCs w:val="22"/>
          <w:lang w:val="cs-CZ"/>
        </w:rPr>
        <w:tab/>
      </w:r>
      <w:bookmarkStart w:id="1" w:name="_Hlk54697182"/>
      <w:r w:rsidR="00BE40CE" w:rsidRPr="00AA2D5B">
        <w:rPr>
          <w:rFonts w:ascii="Arial" w:hAnsi="Arial" w:cs="Arial"/>
          <w:sz w:val="22"/>
          <w:szCs w:val="22"/>
          <w:highlight w:val="black"/>
          <w:lang w:val="cs-CZ"/>
        </w:rPr>
        <w:t>72550001/2700</w:t>
      </w:r>
      <w:bookmarkEnd w:id="1"/>
    </w:p>
    <w:p w14:paraId="03FED0D8" w14:textId="194FF00A" w:rsidR="00BE40CE" w:rsidRPr="00971F38" w:rsidRDefault="00BE40CE" w:rsidP="004320D1">
      <w:pPr>
        <w:pStyle w:val="Zkladntext"/>
        <w:tabs>
          <w:tab w:val="left" w:pos="2127"/>
        </w:tabs>
        <w:ind w:left="360" w:hanging="360"/>
        <w:rPr>
          <w:rFonts w:ascii="Arial" w:hAnsi="Arial" w:cs="Arial"/>
          <w:sz w:val="22"/>
          <w:szCs w:val="22"/>
          <w:lang w:val="cs-CZ"/>
        </w:rPr>
      </w:pPr>
      <w:r w:rsidRPr="00971F38">
        <w:rPr>
          <w:rFonts w:ascii="Arial" w:hAnsi="Arial" w:cs="Arial"/>
          <w:sz w:val="22"/>
          <w:szCs w:val="22"/>
          <w:lang w:val="cs-CZ"/>
        </w:rPr>
        <w:tab/>
      </w:r>
      <w:r w:rsidRPr="00971F38">
        <w:rPr>
          <w:rFonts w:ascii="Arial" w:hAnsi="Arial" w:cs="Arial"/>
          <w:sz w:val="22"/>
          <w:szCs w:val="22"/>
          <w:lang w:val="cs-CZ"/>
        </w:rPr>
        <w:tab/>
      </w:r>
      <w:r w:rsidRPr="00AA2D5B">
        <w:rPr>
          <w:rFonts w:ascii="Arial" w:hAnsi="Arial" w:cs="Arial"/>
          <w:sz w:val="22"/>
          <w:szCs w:val="22"/>
          <w:highlight w:val="black"/>
          <w:lang w:val="cs-CZ"/>
        </w:rPr>
        <w:t>22703591/0100</w:t>
      </w:r>
    </w:p>
    <w:p w14:paraId="23D570D0" w14:textId="68D00293" w:rsidR="00695CEB" w:rsidRPr="00971F38" w:rsidRDefault="00695CEB" w:rsidP="004320D1">
      <w:pPr>
        <w:pStyle w:val="Zkladntext"/>
        <w:tabs>
          <w:tab w:val="left" w:pos="2127"/>
        </w:tabs>
        <w:ind w:left="360" w:hanging="360"/>
        <w:rPr>
          <w:rFonts w:ascii="Arial" w:hAnsi="Arial" w:cs="Arial"/>
          <w:sz w:val="22"/>
          <w:szCs w:val="22"/>
          <w:lang w:val="cs-CZ"/>
        </w:rPr>
      </w:pPr>
      <w:r w:rsidRPr="00971F38">
        <w:rPr>
          <w:rFonts w:ascii="Arial" w:hAnsi="Arial" w:cs="Arial"/>
          <w:sz w:val="22"/>
          <w:szCs w:val="22"/>
        </w:rPr>
        <w:tab/>
        <w:t>Zastoupená:</w:t>
      </w:r>
      <w:r w:rsidRPr="00971F38">
        <w:rPr>
          <w:rFonts w:ascii="Arial" w:hAnsi="Arial" w:cs="Arial"/>
          <w:sz w:val="22"/>
          <w:szCs w:val="22"/>
          <w:lang w:val="cs-CZ"/>
        </w:rPr>
        <w:tab/>
      </w:r>
      <w:r w:rsidR="00C91A02" w:rsidRPr="00C91A02">
        <w:rPr>
          <w:rFonts w:ascii="Arial" w:hAnsi="Arial" w:cs="Arial"/>
          <w:sz w:val="22"/>
          <w:szCs w:val="22"/>
          <w:lang w:val="cs-CZ"/>
        </w:rPr>
        <w:t>Martin</w:t>
      </w:r>
      <w:r w:rsidR="00C91A02">
        <w:rPr>
          <w:rFonts w:ascii="Arial" w:hAnsi="Arial" w:cs="Arial"/>
          <w:sz w:val="22"/>
          <w:szCs w:val="22"/>
          <w:lang w:val="cs-CZ"/>
        </w:rPr>
        <w:t>em</w:t>
      </w:r>
      <w:r w:rsidR="00C91A02" w:rsidRPr="00C91A02">
        <w:rPr>
          <w:rFonts w:ascii="Arial" w:hAnsi="Arial" w:cs="Arial"/>
          <w:sz w:val="22"/>
          <w:szCs w:val="22"/>
          <w:lang w:val="cs-CZ"/>
        </w:rPr>
        <w:t xml:space="preserve"> Baláš</w:t>
      </w:r>
      <w:r w:rsidR="00C91A02">
        <w:rPr>
          <w:rFonts w:ascii="Arial" w:hAnsi="Arial" w:cs="Arial"/>
          <w:sz w:val="22"/>
          <w:szCs w:val="22"/>
          <w:lang w:val="cs-CZ"/>
        </w:rPr>
        <w:t>em</w:t>
      </w:r>
      <w:r w:rsidR="003452BE" w:rsidRPr="00971F38">
        <w:rPr>
          <w:rFonts w:ascii="Arial" w:hAnsi="Arial" w:cs="Arial"/>
          <w:sz w:val="22"/>
          <w:szCs w:val="22"/>
          <w:lang w:val="cs-CZ"/>
        </w:rPr>
        <w:t>, jednatelem společnosti</w:t>
      </w:r>
      <w:r w:rsidRPr="00971F38">
        <w:rPr>
          <w:rFonts w:ascii="Arial" w:hAnsi="Arial" w:cs="Arial"/>
          <w:sz w:val="22"/>
          <w:szCs w:val="22"/>
          <w:lang w:val="cs-CZ"/>
        </w:rPr>
        <w:t xml:space="preserve"> </w:t>
      </w:r>
    </w:p>
    <w:p w14:paraId="4E5592C9" w14:textId="0415ADB7" w:rsidR="00695CEB" w:rsidRPr="00971F38" w:rsidRDefault="00695CEB" w:rsidP="004320D1">
      <w:pPr>
        <w:tabs>
          <w:tab w:val="left" w:pos="2127"/>
        </w:tabs>
        <w:spacing w:after="0" w:line="240" w:lineRule="auto"/>
        <w:ind w:left="360" w:hanging="360"/>
        <w:rPr>
          <w:rFonts w:cs="Arial"/>
        </w:rPr>
      </w:pPr>
      <w:r w:rsidRPr="00971F38">
        <w:rPr>
          <w:rFonts w:cs="Arial"/>
        </w:rPr>
        <w:tab/>
        <w:t xml:space="preserve">Tel. / </w:t>
      </w:r>
      <w:r w:rsidR="0049139C" w:rsidRPr="00971F38">
        <w:rPr>
          <w:rFonts w:cs="Arial"/>
        </w:rPr>
        <w:t>email</w:t>
      </w:r>
      <w:r w:rsidRPr="00971F38">
        <w:rPr>
          <w:rFonts w:cs="Arial"/>
        </w:rPr>
        <w:t>.:</w:t>
      </w:r>
      <w:r w:rsidRPr="00971F38">
        <w:rPr>
          <w:rFonts w:cs="Arial"/>
        </w:rPr>
        <w:tab/>
      </w:r>
      <w:r w:rsidR="00C91A02" w:rsidRPr="00C91A02">
        <w:rPr>
          <w:rFonts w:cs="Arial"/>
        </w:rPr>
        <w:t>607 716 909</w:t>
      </w:r>
      <w:r w:rsidR="003452BE" w:rsidRPr="00971F38">
        <w:rPr>
          <w:rFonts w:cs="Arial"/>
        </w:rPr>
        <w:t>/</w:t>
      </w:r>
      <w:r w:rsidR="00AF322B" w:rsidRPr="00971F38">
        <w:rPr>
          <w:rFonts w:cs="Arial"/>
        </w:rPr>
        <w:t xml:space="preserve"> tht@tht.cz</w:t>
      </w:r>
    </w:p>
    <w:p w14:paraId="43ED0957" w14:textId="31762978" w:rsidR="00026730" w:rsidRPr="00971F38" w:rsidRDefault="00026730" w:rsidP="004320D1">
      <w:pPr>
        <w:tabs>
          <w:tab w:val="left" w:pos="2127"/>
        </w:tabs>
        <w:spacing w:after="0" w:line="240" w:lineRule="auto"/>
        <w:ind w:left="360" w:hanging="360"/>
        <w:rPr>
          <w:rFonts w:cs="Arial"/>
        </w:rPr>
      </w:pPr>
      <w:r w:rsidRPr="00971F38">
        <w:rPr>
          <w:rFonts w:cs="Arial"/>
        </w:rPr>
        <w:tab/>
        <w:t>ID datové schránky:</w:t>
      </w:r>
      <w:r w:rsidR="00AF322B" w:rsidRPr="00971F38">
        <w:rPr>
          <w:rFonts w:cs="Arial"/>
        </w:rPr>
        <w:t xml:space="preserve"> 6s6ch7b</w:t>
      </w:r>
    </w:p>
    <w:bookmarkEnd w:id="0"/>
    <w:p w14:paraId="778C285E" w14:textId="77777777" w:rsidR="00695CEB" w:rsidRPr="00971F38" w:rsidRDefault="00695CEB" w:rsidP="004320D1">
      <w:pPr>
        <w:pStyle w:val="Zkladntext"/>
        <w:tabs>
          <w:tab w:val="left" w:pos="2127"/>
        </w:tabs>
        <w:ind w:left="360" w:hanging="360"/>
        <w:rPr>
          <w:rFonts w:ascii="Arial" w:hAnsi="Arial" w:cs="Arial"/>
          <w:sz w:val="22"/>
          <w:szCs w:val="22"/>
          <w:lang w:val="cs-CZ"/>
        </w:rPr>
      </w:pPr>
      <w:r w:rsidRPr="00971F38">
        <w:rPr>
          <w:rFonts w:ascii="Arial" w:hAnsi="Arial" w:cs="Arial"/>
          <w:sz w:val="22"/>
          <w:szCs w:val="22"/>
        </w:rPr>
        <w:tab/>
        <w:t xml:space="preserve"> </w:t>
      </w:r>
    </w:p>
    <w:p w14:paraId="25840E91" w14:textId="6937DAB9" w:rsidR="00FB239F" w:rsidRPr="00DA68F9" w:rsidRDefault="004320D1" w:rsidP="004320D1">
      <w:pPr>
        <w:pStyle w:val="Zkladntext"/>
        <w:tabs>
          <w:tab w:val="left" w:pos="2127"/>
        </w:tabs>
        <w:ind w:left="360" w:hanging="360"/>
        <w:rPr>
          <w:rFonts w:ascii="Arial" w:hAnsi="Arial" w:cs="Arial"/>
          <w:sz w:val="22"/>
          <w:szCs w:val="22"/>
          <w:lang w:val="cs-CZ"/>
        </w:rPr>
      </w:pPr>
      <w:r w:rsidRPr="00971F38">
        <w:rPr>
          <w:rFonts w:ascii="Arial" w:hAnsi="Arial" w:cs="Arial"/>
          <w:sz w:val="22"/>
          <w:szCs w:val="22"/>
          <w:lang w:val="cs-CZ"/>
        </w:rPr>
        <w:tab/>
      </w:r>
      <w:r w:rsidR="00695CEB" w:rsidRPr="00971F38">
        <w:rPr>
          <w:rFonts w:ascii="Arial" w:hAnsi="Arial" w:cs="Arial"/>
          <w:sz w:val="22"/>
          <w:szCs w:val="22"/>
        </w:rPr>
        <w:t>(dále jen „</w:t>
      </w:r>
      <w:r w:rsidRPr="00971F38">
        <w:rPr>
          <w:rFonts w:ascii="Arial" w:hAnsi="Arial" w:cs="Arial"/>
          <w:b/>
          <w:sz w:val="22"/>
          <w:szCs w:val="22"/>
          <w:lang w:val="cs-CZ"/>
        </w:rPr>
        <w:t>prodávající</w:t>
      </w:r>
      <w:r w:rsidR="00695CEB" w:rsidRPr="00971F38">
        <w:rPr>
          <w:rFonts w:ascii="Arial" w:hAnsi="Arial" w:cs="Arial"/>
          <w:sz w:val="22"/>
          <w:szCs w:val="22"/>
        </w:rPr>
        <w:t>“)</w:t>
      </w:r>
    </w:p>
    <w:p w14:paraId="562FA57E" w14:textId="77777777" w:rsidR="004F4FD1" w:rsidRPr="00DA68F9" w:rsidRDefault="004F4FD1" w:rsidP="004320D1">
      <w:pPr>
        <w:pStyle w:val="Nadpis1"/>
        <w:spacing w:before="240"/>
      </w:pPr>
      <w:r w:rsidRPr="00DA68F9">
        <w:t xml:space="preserve">Článek </w:t>
      </w:r>
      <w:r w:rsidR="00780F28" w:rsidRPr="00DA68F9">
        <w:rPr>
          <w:lang w:val="cs-CZ"/>
        </w:rPr>
        <w:t>2</w:t>
      </w:r>
      <w:r w:rsidRPr="00DA68F9">
        <w:t>.</w:t>
      </w:r>
    </w:p>
    <w:p w14:paraId="7CECC449" w14:textId="77777777" w:rsidR="002D76D4" w:rsidRPr="00DA68F9" w:rsidRDefault="004F4FD1" w:rsidP="004320D1">
      <w:pPr>
        <w:pStyle w:val="Nadpis1"/>
        <w:spacing w:after="240"/>
        <w:rPr>
          <w:lang w:val="cs-CZ"/>
        </w:rPr>
      </w:pPr>
      <w:r w:rsidRPr="00DA68F9">
        <w:t>Základní ustanovení</w:t>
      </w:r>
    </w:p>
    <w:p w14:paraId="22332BD8" w14:textId="7E121028" w:rsidR="004B7138" w:rsidRPr="00DA68F9" w:rsidRDefault="00FB239F" w:rsidP="00E010CD">
      <w:pPr>
        <w:numPr>
          <w:ilvl w:val="0"/>
          <w:numId w:val="20"/>
        </w:numPr>
        <w:spacing w:before="120" w:after="0" w:line="240" w:lineRule="auto"/>
        <w:rPr>
          <w:rFonts w:cs="Arial"/>
        </w:rPr>
      </w:pPr>
      <w:r w:rsidRPr="00DA68F9">
        <w:rPr>
          <w:rFonts w:cs="Arial"/>
        </w:rPr>
        <w:t>Tato smlouva se uzavírá</w:t>
      </w:r>
      <w:r w:rsidR="004B7138" w:rsidRPr="00DA68F9">
        <w:rPr>
          <w:rFonts w:cs="Arial"/>
        </w:rPr>
        <w:t xml:space="preserve"> na základě </w:t>
      </w:r>
      <w:r w:rsidR="00C124E4" w:rsidRPr="00DA68F9">
        <w:rPr>
          <w:rFonts w:cs="Arial"/>
        </w:rPr>
        <w:t>rámcové dohody</w:t>
      </w:r>
      <w:r w:rsidR="004B7138" w:rsidRPr="00DA68F9">
        <w:rPr>
          <w:rFonts w:cs="Arial"/>
        </w:rPr>
        <w:t xml:space="preserve"> čj.: MV</w:t>
      </w:r>
      <w:r w:rsidR="0080376A" w:rsidRPr="00DA68F9">
        <w:rPr>
          <w:rFonts w:cs="Arial"/>
        </w:rPr>
        <w:t>-</w:t>
      </w:r>
      <w:r w:rsidR="00097226">
        <w:rPr>
          <w:rFonts w:cs="Arial"/>
        </w:rPr>
        <w:t>50192</w:t>
      </w:r>
      <w:r w:rsidRPr="00DA68F9">
        <w:rPr>
          <w:rFonts w:cs="Arial"/>
        </w:rPr>
        <w:t>-</w:t>
      </w:r>
      <w:r w:rsidR="00BC2F4E">
        <w:rPr>
          <w:rFonts w:cs="Arial"/>
        </w:rPr>
        <w:t>61</w:t>
      </w:r>
      <w:r w:rsidR="004B7138" w:rsidRPr="00DA68F9">
        <w:rPr>
          <w:rFonts w:cs="Arial"/>
        </w:rPr>
        <w:t>/PO-PSM-20</w:t>
      </w:r>
      <w:r w:rsidR="00FE2B45" w:rsidRPr="00DA68F9">
        <w:rPr>
          <w:rFonts w:cs="Arial"/>
        </w:rPr>
        <w:t>2</w:t>
      </w:r>
      <w:r w:rsidR="00097226">
        <w:rPr>
          <w:rFonts w:cs="Arial"/>
        </w:rPr>
        <w:t>4</w:t>
      </w:r>
      <w:r w:rsidRPr="00DA68F9">
        <w:rPr>
          <w:rFonts w:cs="Arial"/>
        </w:rPr>
        <w:t>,</w:t>
      </w:r>
      <w:r w:rsidR="00460427" w:rsidRPr="00DA68F9">
        <w:rPr>
          <w:rFonts w:cs="Arial"/>
        </w:rPr>
        <w:t xml:space="preserve"> </w:t>
      </w:r>
      <w:r w:rsidRPr="00DA68F9">
        <w:rPr>
          <w:rFonts w:cs="Arial"/>
        </w:rPr>
        <w:t>která byla uzavřena prodávajícím s centrálním zadavatelem.</w:t>
      </w:r>
    </w:p>
    <w:p w14:paraId="2025B2BF" w14:textId="77777777" w:rsidR="0049139C" w:rsidRPr="00DA68F9" w:rsidRDefault="0049139C" w:rsidP="00780F28">
      <w:pPr>
        <w:numPr>
          <w:ilvl w:val="0"/>
          <w:numId w:val="20"/>
        </w:numPr>
        <w:spacing w:before="120" w:after="0"/>
        <w:rPr>
          <w:rFonts w:cs="Arial"/>
        </w:rPr>
      </w:pPr>
      <w:r w:rsidRPr="00DA68F9">
        <w:rPr>
          <w:rFonts w:cs="Arial"/>
        </w:rPr>
        <w:t xml:space="preserve">Smluvní strany se v souladu s ustanovením § </w:t>
      </w:r>
      <w:r w:rsidR="00306D6F" w:rsidRPr="00DA68F9">
        <w:rPr>
          <w:rFonts w:cs="Arial"/>
        </w:rPr>
        <w:t xml:space="preserve">2079 </w:t>
      </w:r>
      <w:r w:rsidRPr="00DA68F9">
        <w:rPr>
          <w:rFonts w:cs="Arial"/>
        </w:rPr>
        <w:t>a násl. zákona č.89/2012 Sb., občanského zákoníku,</w:t>
      </w:r>
      <w:r w:rsidR="007712D9">
        <w:rPr>
          <w:rFonts w:cs="Arial"/>
        </w:rPr>
        <w:t xml:space="preserve"> ve znění pozdějších předpisů</w:t>
      </w:r>
      <w:r w:rsidRPr="00DA68F9">
        <w:rPr>
          <w:rFonts w:cs="Arial"/>
        </w:rPr>
        <w:t xml:space="preserve"> (dále jen „</w:t>
      </w:r>
      <w:r w:rsidR="00780F28" w:rsidRPr="00DA68F9">
        <w:rPr>
          <w:rFonts w:cs="Arial"/>
        </w:rPr>
        <w:t xml:space="preserve">ObčZ </w:t>
      </w:r>
      <w:r w:rsidRPr="00DA68F9">
        <w:rPr>
          <w:rFonts w:cs="Arial"/>
        </w:rPr>
        <w:t xml:space="preserve">") dohodly, že se rozsah a obsah vzájemných práv a povinností z této smlouvy vyplývajících a neupravených touto smlouvou bude řídit příslušnými ustanoveními </w:t>
      </w:r>
      <w:r w:rsidR="00780F28" w:rsidRPr="00DA68F9">
        <w:rPr>
          <w:rFonts w:cs="Arial"/>
        </w:rPr>
        <w:t>ObčZ</w:t>
      </w:r>
      <w:r w:rsidRPr="00DA68F9">
        <w:rPr>
          <w:rFonts w:cs="Arial"/>
        </w:rPr>
        <w:t xml:space="preserve"> a dalšími právními předpisy ČR.</w:t>
      </w:r>
    </w:p>
    <w:p w14:paraId="6147027B" w14:textId="77777777" w:rsidR="008B0BB8" w:rsidRPr="00DA68F9" w:rsidRDefault="008B0BB8" w:rsidP="00A905DF">
      <w:pPr>
        <w:numPr>
          <w:ilvl w:val="0"/>
          <w:numId w:val="20"/>
        </w:numPr>
        <w:spacing w:before="120"/>
        <w:ind w:left="357" w:hanging="357"/>
        <w:rPr>
          <w:rFonts w:cs="Arial"/>
        </w:rPr>
      </w:pPr>
      <w:r w:rsidRPr="00DA68F9">
        <w:rPr>
          <w:rFonts w:cs="Arial"/>
        </w:rPr>
        <w:t>Smluvní strany prohlašují, že údaje uvedené v článku 1 této smlouvy a taktéž oprávnění k podnikání prodávajícího jsou v souladu s právní skutečností v době uzavření smlouvy. Smluvní strany se zavazují, že změny údajů uvedených v článku 1 této smlouvy oznámí písemně bez prodlení druhé smluvní straně.</w:t>
      </w:r>
    </w:p>
    <w:p w14:paraId="7C371241" w14:textId="77777777" w:rsidR="00A905DF" w:rsidRPr="00DA68F9" w:rsidRDefault="00A905DF" w:rsidP="00A905DF">
      <w:pPr>
        <w:pStyle w:val="Nadpis1"/>
        <w:spacing w:before="120"/>
      </w:pPr>
    </w:p>
    <w:p w14:paraId="67C44531" w14:textId="77777777" w:rsidR="004F4FD1" w:rsidRPr="00DA68F9" w:rsidRDefault="004F4FD1" w:rsidP="00A905DF">
      <w:pPr>
        <w:pStyle w:val="Nadpis1"/>
        <w:spacing w:before="120"/>
      </w:pPr>
      <w:r w:rsidRPr="00DA68F9">
        <w:t xml:space="preserve">Článek </w:t>
      </w:r>
      <w:r w:rsidR="00780F28" w:rsidRPr="00DA68F9">
        <w:rPr>
          <w:lang w:val="cs-CZ"/>
        </w:rPr>
        <w:t>3</w:t>
      </w:r>
      <w:r w:rsidRPr="00DA68F9">
        <w:t>.</w:t>
      </w:r>
    </w:p>
    <w:p w14:paraId="6F9F531F" w14:textId="77777777" w:rsidR="004F4FD1" w:rsidRPr="00DA68F9" w:rsidRDefault="004F4FD1" w:rsidP="004320D1">
      <w:pPr>
        <w:pStyle w:val="Nadpis1"/>
        <w:spacing w:after="240"/>
      </w:pPr>
      <w:r w:rsidRPr="00DA68F9">
        <w:t>Předmět smlouvy</w:t>
      </w:r>
    </w:p>
    <w:p w14:paraId="4E44C2CC" w14:textId="1ECED7EE" w:rsidR="005D4A90" w:rsidRPr="00DA68F9" w:rsidRDefault="005D4A90" w:rsidP="001E4D89">
      <w:pPr>
        <w:numPr>
          <w:ilvl w:val="0"/>
          <w:numId w:val="12"/>
        </w:numPr>
        <w:spacing w:line="240" w:lineRule="auto"/>
      </w:pPr>
      <w:r w:rsidRPr="00DA68F9">
        <w:t xml:space="preserve">Předmětem této smlouvy je dodávka </w:t>
      </w:r>
      <w:r w:rsidR="005033E5" w:rsidRPr="005033E5">
        <w:rPr>
          <w:b/>
        </w:rPr>
        <w:t xml:space="preserve">1 </w:t>
      </w:r>
      <w:r w:rsidRPr="00DA68F9">
        <w:rPr>
          <w:b/>
        </w:rPr>
        <w:t>ks cisternov</w:t>
      </w:r>
      <w:r w:rsidR="005033E5">
        <w:rPr>
          <w:b/>
        </w:rPr>
        <w:t>é</w:t>
      </w:r>
      <w:r w:rsidRPr="00DA68F9">
        <w:rPr>
          <w:b/>
        </w:rPr>
        <w:t xml:space="preserve"> automobilov</w:t>
      </w:r>
      <w:r w:rsidR="005033E5">
        <w:rPr>
          <w:b/>
        </w:rPr>
        <w:t>é</w:t>
      </w:r>
      <w:r w:rsidRPr="00DA68F9">
        <w:rPr>
          <w:b/>
        </w:rPr>
        <w:t xml:space="preserve"> stříkač</w:t>
      </w:r>
      <w:r w:rsidR="005033E5">
        <w:rPr>
          <w:b/>
        </w:rPr>
        <w:t>ky</w:t>
      </w:r>
      <w:r w:rsidR="009F5144" w:rsidRPr="00DA68F9">
        <w:rPr>
          <w:b/>
        </w:rPr>
        <w:t xml:space="preserve"> </w:t>
      </w:r>
      <w:r w:rsidR="00BC2F4E">
        <w:rPr>
          <w:b/>
        </w:rPr>
        <w:t>CAS 20 – TATRA T815 4x4</w:t>
      </w:r>
      <w:r w:rsidR="0096395F" w:rsidRPr="00DA68F9">
        <w:rPr>
          <w:i/>
        </w:rPr>
        <w:t xml:space="preserve"> včetně požárního příslušenství </w:t>
      </w:r>
      <w:r w:rsidR="00052F25" w:rsidRPr="00DA68F9">
        <w:rPr>
          <w:i/>
        </w:rPr>
        <w:t xml:space="preserve">a komunikačních prostředků </w:t>
      </w:r>
      <w:r w:rsidR="0096395F" w:rsidRPr="00DA68F9">
        <w:rPr>
          <w:i/>
        </w:rPr>
        <w:t>dle přílohy 3 této smlouvy</w:t>
      </w:r>
      <w:r w:rsidR="001E4D89" w:rsidRPr="00DA68F9">
        <w:rPr>
          <w:b/>
        </w:rPr>
        <w:t xml:space="preserve"> </w:t>
      </w:r>
      <w:r w:rsidRPr="00DA68F9">
        <w:t xml:space="preserve">(dále jen „zboží“). </w:t>
      </w:r>
      <w:r w:rsidRPr="00DA68F9">
        <w:rPr>
          <w:rFonts w:cs="Arial"/>
        </w:rPr>
        <w:t xml:space="preserve">Podrobný </w:t>
      </w:r>
      <w:r w:rsidR="00717F57" w:rsidRPr="00DA68F9">
        <w:rPr>
          <w:rFonts w:cs="Arial"/>
        </w:rPr>
        <w:t>popis</w:t>
      </w:r>
      <w:r w:rsidRPr="00DA68F9">
        <w:rPr>
          <w:rFonts w:cs="Arial"/>
        </w:rPr>
        <w:t xml:space="preserve"> zboží</w:t>
      </w:r>
      <w:r w:rsidRPr="00DA68F9">
        <w:t xml:space="preserve"> je</w:t>
      </w:r>
      <w:r w:rsidR="00717F57" w:rsidRPr="00DA68F9">
        <w:t xml:space="preserve"> uveden v</w:t>
      </w:r>
      <w:r w:rsidRPr="00DA68F9">
        <w:t xml:space="preserve"> přílo</w:t>
      </w:r>
      <w:r w:rsidR="00717F57" w:rsidRPr="00DA68F9">
        <w:t>ze</w:t>
      </w:r>
      <w:r w:rsidRPr="00DA68F9">
        <w:t xml:space="preserve"> č. 1 této smlouvy</w:t>
      </w:r>
      <w:r w:rsidR="00717F57" w:rsidRPr="00DA68F9">
        <w:t>, která</w:t>
      </w:r>
      <w:r w:rsidRPr="00DA68F9">
        <w:t xml:space="preserve"> je její nedílnou součástí.</w:t>
      </w:r>
    </w:p>
    <w:p w14:paraId="3EF1F3BC" w14:textId="77777777" w:rsidR="005D4A90" w:rsidRPr="00DA68F9" w:rsidRDefault="004F4FD1" w:rsidP="004320D1">
      <w:pPr>
        <w:numPr>
          <w:ilvl w:val="0"/>
          <w:numId w:val="12"/>
        </w:numPr>
        <w:spacing w:line="240" w:lineRule="auto"/>
      </w:pPr>
      <w:r w:rsidRPr="00DA68F9">
        <w:t xml:space="preserve">Touto smlouvou se prodávající zavazuje dodat </w:t>
      </w:r>
      <w:r w:rsidR="00E438B1" w:rsidRPr="00DA68F9">
        <w:t>kupujícím</w:t>
      </w:r>
      <w:r w:rsidR="00F911AC" w:rsidRPr="00DA68F9">
        <w:t>u</w:t>
      </w:r>
      <w:r w:rsidR="00C54945" w:rsidRPr="00DA68F9">
        <w:t xml:space="preserve"> </w:t>
      </w:r>
      <w:r w:rsidRPr="00DA68F9">
        <w:t>za podmínek v ní sjednaných zboží, specifikované</w:t>
      </w:r>
      <w:r w:rsidR="0084010C" w:rsidRPr="00DA68F9">
        <w:t xml:space="preserve"> </w:t>
      </w:r>
      <w:r w:rsidRPr="00DA68F9">
        <w:t xml:space="preserve">v odst. </w:t>
      </w:r>
      <w:r w:rsidR="005D4A90" w:rsidRPr="00DA68F9">
        <w:t>1 tohoto článku</w:t>
      </w:r>
      <w:r w:rsidRPr="00DA68F9">
        <w:t xml:space="preserve"> a převést na kupující</w:t>
      </w:r>
      <w:r w:rsidR="00F911AC" w:rsidRPr="00DA68F9">
        <w:t>ho</w:t>
      </w:r>
      <w:r w:rsidRPr="00DA68F9">
        <w:t xml:space="preserve"> vlastnické právo k </w:t>
      </w:r>
      <w:r w:rsidR="0084010C" w:rsidRPr="00DA68F9">
        <w:t>němu</w:t>
      </w:r>
      <w:r w:rsidRPr="00DA68F9">
        <w:t>.</w:t>
      </w:r>
    </w:p>
    <w:p w14:paraId="63205527" w14:textId="77777777" w:rsidR="004F4FD1" w:rsidRPr="00DA68F9" w:rsidRDefault="0084010C" w:rsidP="004320D1">
      <w:pPr>
        <w:numPr>
          <w:ilvl w:val="0"/>
          <w:numId w:val="12"/>
        </w:numPr>
        <w:spacing w:line="240" w:lineRule="auto"/>
      </w:pPr>
      <w:r w:rsidRPr="00DA68F9">
        <w:t>Kupující se zavazuj</w:t>
      </w:r>
      <w:r w:rsidR="00F911AC" w:rsidRPr="00DA68F9">
        <w:t>e</w:t>
      </w:r>
      <w:r w:rsidRPr="00DA68F9">
        <w:t xml:space="preserve"> zboží převzít a zaplatit za ně</w:t>
      </w:r>
      <w:r w:rsidR="00310B83" w:rsidRPr="00DA68F9">
        <w:t>j</w:t>
      </w:r>
      <w:r w:rsidRPr="00DA68F9">
        <w:t xml:space="preserve"> sjednanou kupní cenu.</w:t>
      </w:r>
    </w:p>
    <w:p w14:paraId="6A6F9B8C" w14:textId="6ED88F06" w:rsidR="004F4FD1" w:rsidRPr="00DA68F9" w:rsidRDefault="004F4FD1" w:rsidP="00947EDE">
      <w:pPr>
        <w:pStyle w:val="Odstavecseseznamem"/>
        <w:numPr>
          <w:ilvl w:val="0"/>
          <w:numId w:val="12"/>
        </w:numPr>
        <w:spacing w:line="240" w:lineRule="auto"/>
      </w:pPr>
      <w:r w:rsidRPr="00DA68F9">
        <w:t>Zboží (a veškeré jeho části) bude nové, nepoužité, nerepasované</w:t>
      </w:r>
      <w:r w:rsidR="00780F28" w:rsidRPr="00DA68F9">
        <w:t>,</w:t>
      </w:r>
      <w:r w:rsidR="00FC12D8" w:rsidRPr="00DA68F9">
        <w:t xml:space="preserve"> certifikované, homologované, určené pro český trh, odpovídající kogentním právním předpisům ČR i EU a oborovým normám, zejména předpisům dopravního práva. </w:t>
      </w:r>
      <w:r w:rsidR="00F5356F" w:rsidRPr="00DA68F9">
        <w:t>Pro výrobu z</w:t>
      </w:r>
      <w:r w:rsidR="00FC12D8" w:rsidRPr="00DA68F9">
        <w:t xml:space="preserve">boží </w:t>
      </w:r>
      <w:r w:rsidR="00F5356F" w:rsidRPr="00570157">
        <w:rPr>
          <w:rFonts w:cs="Arial"/>
        </w:rPr>
        <w:t xml:space="preserve">je použit pouze nový, dosud nepoužitý automobilový podvozek, který není </w:t>
      </w:r>
      <w:r w:rsidR="005A2E05" w:rsidRPr="00570157">
        <w:rPr>
          <w:rFonts w:cs="Arial"/>
        </w:rPr>
        <w:t xml:space="preserve">době dodání </w:t>
      </w:r>
      <w:r w:rsidR="00F5356F" w:rsidRPr="00570157">
        <w:rPr>
          <w:rFonts w:cs="Arial"/>
        </w:rPr>
        <w:t>starší 1</w:t>
      </w:r>
      <w:r w:rsidR="005A2E05" w:rsidRPr="00570157">
        <w:rPr>
          <w:rFonts w:cs="Arial"/>
        </w:rPr>
        <w:t>2</w:t>
      </w:r>
      <w:r w:rsidR="00F5356F" w:rsidRPr="00570157">
        <w:rPr>
          <w:rFonts w:cs="Arial"/>
        </w:rPr>
        <w:t xml:space="preserve"> měsíců </w:t>
      </w:r>
      <w:r w:rsidR="00026730" w:rsidRPr="005A2E05">
        <w:t>a bude vyroben</w:t>
      </w:r>
      <w:r w:rsidR="00F5356F" w:rsidRPr="005A2E05">
        <w:t xml:space="preserve"> </w:t>
      </w:r>
      <w:r w:rsidR="00F5356F" w:rsidRPr="006437F5">
        <w:t>z prvotřídních materiálů a odpovídající současným parametrům a požadavkům nejvyšší kvality</w:t>
      </w:r>
      <w:r w:rsidR="00F5356F" w:rsidRPr="006437F5">
        <w:rPr>
          <w:rFonts w:cs="Arial"/>
        </w:rPr>
        <w:t xml:space="preserve"> a pro účelovou nástavbu budou použity pouze nové a nepoužité součásti.</w:t>
      </w:r>
      <w:r w:rsidR="00570157" w:rsidRPr="006437F5">
        <w:rPr>
          <w:rFonts w:cs="Arial"/>
        </w:rPr>
        <w:t xml:space="preserve"> </w:t>
      </w:r>
      <w:r w:rsidR="00575064" w:rsidRPr="006437F5">
        <w:rPr>
          <w:rFonts w:cs="Arial"/>
          <w:iCs/>
        </w:rPr>
        <w:t xml:space="preserve"> </w:t>
      </w:r>
      <w:r w:rsidR="00570157" w:rsidRPr="006437F5">
        <w:rPr>
          <w:rFonts w:cs="Arial"/>
          <w:iCs/>
        </w:rPr>
        <w:t xml:space="preserve">Prodávající a případní poddodavatelé budou </w:t>
      </w:r>
      <w:r w:rsidR="004868A8" w:rsidRPr="006437F5">
        <w:rPr>
          <w:rFonts w:cs="Arial"/>
          <w:iCs/>
        </w:rPr>
        <w:t xml:space="preserve">při výrobě zboží </w:t>
      </w:r>
      <w:r w:rsidR="00570157" w:rsidRPr="006437F5">
        <w:rPr>
          <w:rFonts w:cs="Arial"/>
          <w:iCs/>
        </w:rPr>
        <w:t xml:space="preserve">používat dopravní techniku a stroje v souladu s aktuálními ekologickými normami. </w:t>
      </w:r>
      <w:r w:rsidR="00575064" w:rsidRPr="006437F5">
        <w:rPr>
          <w:rFonts w:cs="Arial"/>
          <w:iCs/>
        </w:rPr>
        <w:t xml:space="preserve">Požaduje-li zvláštní právní nebo normativní předpis /např. zákon č. 22/1997 Sb., nařízení vlády č. 173/1997 Sb. nebo vyhláška </w:t>
      </w:r>
      <w:r w:rsidR="00575064" w:rsidRPr="00570157">
        <w:rPr>
          <w:rFonts w:cs="Arial"/>
          <w:iCs/>
        </w:rPr>
        <w:t>č. 69/2014 Sb./ zvláštní požadavek či dokument, musí být součástí dodávky zboží splnění předmětného požadavku či dodání předmětného dokumentu.</w:t>
      </w:r>
    </w:p>
    <w:p w14:paraId="56AF36A7" w14:textId="72504BF9" w:rsidR="004F4FD1" w:rsidRPr="00DA68F9" w:rsidRDefault="004F4FD1" w:rsidP="004320D1">
      <w:pPr>
        <w:numPr>
          <w:ilvl w:val="0"/>
          <w:numId w:val="12"/>
        </w:numPr>
        <w:spacing w:line="240" w:lineRule="auto"/>
      </w:pPr>
      <w:r w:rsidRPr="00DA68F9">
        <w:t>Součástí dodávky zboží je i předání dokladů, které se ke </w:t>
      </w:r>
      <w:r w:rsidR="00F05562" w:rsidRPr="00DA68F9">
        <w:t>zboží vztahují</w:t>
      </w:r>
      <w:r w:rsidR="00717F57" w:rsidRPr="00DA68F9">
        <w:t xml:space="preserve"> (čl. 4. odst. 6 této smlouvy) a </w:t>
      </w:r>
      <w:r w:rsidR="00764147">
        <w:t>d</w:t>
      </w:r>
      <w:r w:rsidR="00764147" w:rsidRPr="00DA68F9">
        <w:t xml:space="preserve">oprava </w:t>
      </w:r>
      <w:r w:rsidR="00717F57" w:rsidRPr="00DA68F9">
        <w:t>do místa plnění</w:t>
      </w:r>
      <w:r w:rsidRPr="00DA68F9">
        <w:t>.</w:t>
      </w:r>
    </w:p>
    <w:p w14:paraId="1AD09AFB" w14:textId="77777777" w:rsidR="004F4FD1" w:rsidRPr="00DA68F9" w:rsidRDefault="004F4FD1" w:rsidP="004320D1">
      <w:pPr>
        <w:numPr>
          <w:ilvl w:val="0"/>
          <w:numId w:val="12"/>
        </w:numPr>
        <w:spacing w:line="240" w:lineRule="auto"/>
      </w:pPr>
      <w:r w:rsidRPr="00DA68F9">
        <w:t xml:space="preserve">Prodávající </w:t>
      </w:r>
      <w:r w:rsidR="0084010C" w:rsidRPr="00DA68F9">
        <w:t xml:space="preserve">tímto </w:t>
      </w:r>
      <w:r w:rsidRPr="00DA68F9">
        <w:t xml:space="preserve">prohlašuje, že zboží nemá právní vady ve smyslu § </w:t>
      </w:r>
      <w:r w:rsidR="00B91CA3" w:rsidRPr="00DA68F9">
        <w:t xml:space="preserve">1920 </w:t>
      </w:r>
      <w:r w:rsidRPr="00DA68F9">
        <w:t xml:space="preserve">a násl., </w:t>
      </w:r>
      <w:r w:rsidR="00E370C9" w:rsidRPr="00DA68F9">
        <w:rPr>
          <w:rFonts w:cs="Arial"/>
        </w:rPr>
        <w:t>ObčZ</w:t>
      </w:r>
      <w:r w:rsidR="003214CB" w:rsidRPr="00DA68F9">
        <w:rPr>
          <w:rFonts w:cs="Arial"/>
        </w:rPr>
        <w:t>.</w:t>
      </w:r>
    </w:p>
    <w:p w14:paraId="4FD661C1" w14:textId="77777777" w:rsidR="00A905DF" w:rsidRPr="00DA68F9" w:rsidRDefault="00A905DF" w:rsidP="004320D1">
      <w:pPr>
        <w:pStyle w:val="Nadpis1"/>
        <w:spacing w:before="240"/>
      </w:pPr>
    </w:p>
    <w:p w14:paraId="6E710965" w14:textId="77777777" w:rsidR="004F4FD1" w:rsidRPr="00DA68F9" w:rsidRDefault="004F4FD1" w:rsidP="004320D1">
      <w:pPr>
        <w:pStyle w:val="Nadpis1"/>
        <w:spacing w:before="240"/>
      </w:pPr>
      <w:r w:rsidRPr="00DA68F9">
        <w:t xml:space="preserve">Článek </w:t>
      </w:r>
      <w:r w:rsidR="009A168B" w:rsidRPr="00DA68F9">
        <w:rPr>
          <w:lang w:val="cs-CZ"/>
        </w:rPr>
        <w:t>4</w:t>
      </w:r>
      <w:r w:rsidRPr="00DA68F9">
        <w:t>.</w:t>
      </w:r>
    </w:p>
    <w:p w14:paraId="01825132" w14:textId="77777777" w:rsidR="004F4FD1" w:rsidRPr="005A2E05" w:rsidRDefault="004F4FD1" w:rsidP="004320D1">
      <w:pPr>
        <w:pStyle w:val="Nadpis1"/>
        <w:spacing w:after="240"/>
      </w:pPr>
      <w:r w:rsidRPr="00DA68F9">
        <w:t>Doba</w:t>
      </w:r>
      <w:r w:rsidR="00AA1960" w:rsidRPr="00DA68F9">
        <w:rPr>
          <w:lang w:val="cs-CZ"/>
        </w:rPr>
        <w:t xml:space="preserve">, </w:t>
      </w:r>
      <w:r w:rsidR="00310B83" w:rsidRPr="00DA68F9">
        <w:rPr>
          <w:lang w:val="cs-CZ"/>
        </w:rPr>
        <w:t>m</w:t>
      </w:r>
      <w:r w:rsidR="00AA1960" w:rsidRPr="00DA68F9">
        <w:rPr>
          <w:lang w:val="cs-CZ"/>
        </w:rPr>
        <w:t>ísto</w:t>
      </w:r>
      <w:r w:rsidRPr="00DA68F9">
        <w:t xml:space="preserve"> </w:t>
      </w:r>
      <w:r w:rsidRPr="005A2E05">
        <w:t>a způsob předání zboží</w:t>
      </w:r>
    </w:p>
    <w:p w14:paraId="7F71950C" w14:textId="2D9BF1A3" w:rsidR="0040225F" w:rsidRPr="005A2E05" w:rsidRDefault="0040225F" w:rsidP="00C124E4">
      <w:pPr>
        <w:numPr>
          <w:ilvl w:val="0"/>
          <w:numId w:val="11"/>
        </w:numPr>
        <w:spacing w:line="240" w:lineRule="auto"/>
      </w:pPr>
      <w:r w:rsidRPr="005A2E05">
        <w:t>Prodávající je povinen dodat</w:t>
      </w:r>
      <w:r w:rsidR="007C3FBA" w:rsidRPr="005A2E05">
        <w:t xml:space="preserve"> kupujícímu</w:t>
      </w:r>
      <w:r w:rsidRPr="005A2E05">
        <w:t xml:space="preserve"> bezvadné zboží v místě </w:t>
      </w:r>
      <w:r w:rsidR="00C54945" w:rsidRPr="005A2E05">
        <w:t>plnění</w:t>
      </w:r>
      <w:r w:rsidR="008B0BB8" w:rsidRPr="005A2E05">
        <w:t xml:space="preserve"> nejpozději do</w:t>
      </w:r>
      <w:r w:rsidR="008B0BB8" w:rsidRPr="005A2E05">
        <w:rPr>
          <w:b/>
        </w:rPr>
        <w:t xml:space="preserve"> </w:t>
      </w:r>
      <w:r w:rsidR="00C124E4" w:rsidRPr="005A2E05">
        <w:rPr>
          <w:b/>
        </w:rPr>
        <w:t>1</w:t>
      </w:r>
      <w:r w:rsidR="0040025D" w:rsidRPr="005A2E05">
        <w:rPr>
          <w:b/>
        </w:rPr>
        <w:t>6</w:t>
      </w:r>
      <w:r w:rsidR="007F62D2" w:rsidRPr="005A2E05">
        <w:rPr>
          <w:b/>
        </w:rPr>
        <w:t xml:space="preserve"> (šestnácti</w:t>
      </w:r>
      <w:r w:rsidR="00DB2C6F" w:rsidRPr="005A2E05">
        <w:rPr>
          <w:b/>
        </w:rPr>
        <w:t>)</w:t>
      </w:r>
      <w:r w:rsidR="00C124E4" w:rsidRPr="005A2E05">
        <w:rPr>
          <w:b/>
        </w:rPr>
        <w:t xml:space="preserve"> měsíců</w:t>
      </w:r>
      <w:r w:rsidR="00C124E4" w:rsidRPr="005A2E05">
        <w:t xml:space="preserve"> od nabytí účinnosti této smlouvy</w:t>
      </w:r>
      <w:r w:rsidR="00FB239F" w:rsidRPr="005A2E05">
        <w:t>.</w:t>
      </w:r>
      <w:r w:rsidRPr="005A2E05">
        <w:t xml:space="preserve"> </w:t>
      </w:r>
    </w:p>
    <w:p w14:paraId="436FDBCE" w14:textId="001DB330" w:rsidR="0033092A" w:rsidRPr="00DA68F9" w:rsidRDefault="0040225F" w:rsidP="0033092A">
      <w:pPr>
        <w:numPr>
          <w:ilvl w:val="0"/>
          <w:numId w:val="11"/>
        </w:numPr>
        <w:spacing w:line="240" w:lineRule="auto"/>
      </w:pPr>
      <w:r w:rsidRPr="005A2E05">
        <w:t>Prodávající</w:t>
      </w:r>
      <w:r w:rsidR="00E438B1" w:rsidRPr="005A2E05">
        <w:t xml:space="preserve"> se zavazuje </w:t>
      </w:r>
      <w:r w:rsidR="007C3FBA" w:rsidRPr="005A2E05">
        <w:t xml:space="preserve">písemně </w:t>
      </w:r>
      <w:r w:rsidR="00E438B1" w:rsidRPr="005A2E05">
        <w:t>informovat kupující</w:t>
      </w:r>
      <w:r w:rsidR="00F911AC" w:rsidRPr="005A2E05">
        <w:t>ho</w:t>
      </w:r>
      <w:r w:rsidRPr="005A2E05">
        <w:t xml:space="preserve"> o termínu dodání zboží nejméně </w:t>
      </w:r>
      <w:r w:rsidR="00DB2C6F" w:rsidRPr="005A2E05">
        <w:t xml:space="preserve">3 </w:t>
      </w:r>
      <w:r w:rsidR="007C3FBA" w:rsidRPr="005A2E05">
        <w:t>(</w:t>
      </w:r>
      <w:r w:rsidR="00DB2C6F" w:rsidRPr="005A2E05">
        <w:t>tři</w:t>
      </w:r>
      <w:r w:rsidR="007C3FBA" w:rsidRPr="005A2E05">
        <w:t>)</w:t>
      </w:r>
      <w:r w:rsidRPr="005A2E05">
        <w:t xml:space="preserve"> pracovní dny předem. </w:t>
      </w:r>
      <w:r w:rsidR="007C3FBA" w:rsidRPr="005A2E05">
        <w:t>Pokud</w:t>
      </w:r>
      <w:r w:rsidR="007C3FBA" w:rsidRPr="00DA68F9">
        <w:t xml:space="preserve"> tak neučiní,</w:t>
      </w:r>
      <w:r w:rsidRPr="00DA68F9">
        <w:t xml:space="preserve"> může prodávající dodat zboží jen po předchozím souhlasu kupující</w:t>
      </w:r>
      <w:r w:rsidR="00F911AC" w:rsidRPr="00DA68F9">
        <w:t>ho</w:t>
      </w:r>
      <w:r w:rsidRPr="00DA68F9">
        <w:t>.</w:t>
      </w:r>
    </w:p>
    <w:p w14:paraId="3550492D" w14:textId="0824156B" w:rsidR="00FB239F" w:rsidRPr="00DA68F9" w:rsidRDefault="00FB239F" w:rsidP="00FB239F">
      <w:pPr>
        <w:numPr>
          <w:ilvl w:val="0"/>
          <w:numId w:val="11"/>
        </w:numPr>
        <w:rPr>
          <w:rFonts w:cs="Arial"/>
        </w:rPr>
      </w:pPr>
      <w:r w:rsidRPr="00DA68F9">
        <w:rPr>
          <w:rFonts w:cs="Arial"/>
        </w:rPr>
        <w:t>Místo plnění je uvedeno v následující tabulce:</w:t>
      </w:r>
      <w:r w:rsidR="009F5144" w:rsidRPr="00DA68F9">
        <w:rPr>
          <w:rFonts w:cs="Arial"/>
        </w:rPr>
        <w:t xml:space="preserve"> </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121"/>
        <w:gridCol w:w="3967"/>
        <w:gridCol w:w="1422"/>
      </w:tblGrid>
      <w:tr w:rsidR="00B67273" w:rsidRPr="00DA68F9" w14:paraId="7C664150" w14:textId="77777777" w:rsidTr="00B67273">
        <w:trPr>
          <w:trHeight w:val="418"/>
          <w:jc w:val="center"/>
        </w:trPr>
        <w:tc>
          <w:tcPr>
            <w:tcW w:w="3121" w:type="dxa"/>
            <w:tcBorders>
              <w:top w:val="single" w:sz="18" w:space="0" w:color="auto"/>
              <w:left w:val="single" w:sz="18" w:space="0" w:color="auto"/>
              <w:right w:val="single" w:sz="18" w:space="0" w:color="auto"/>
            </w:tcBorders>
            <w:vAlign w:val="center"/>
          </w:tcPr>
          <w:p w14:paraId="641406EE" w14:textId="77777777" w:rsidR="00B67273" w:rsidRPr="00DA68F9" w:rsidRDefault="00B67273" w:rsidP="00726E74">
            <w:pPr>
              <w:jc w:val="center"/>
              <w:rPr>
                <w:rFonts w:cs="Arial"/>
                <w:b/>
                <w:sz w:val="20"/>
                <w:szCs w:val="20"/>
              </w:rPr>
            </w:pPr>
            <w:r w:rsidRPr="00DA68F9">
              <w:rPr>
                <w:rFonts w:cs="Arial"/>
                <w:b/>
                <w:sz w:val="20"/>
                <w:szCs w:val="20"/>
              </w:rPr>
              <w:t>Kupující</w:t>
            </w:r>
          </w:p>
        </w:tc>
        <w:tc>
          <w:tcPr>
            <w:tcW w:w="3967" w:type="dxa"/>
            <w:tcBorders>
              <w:top w:val="single" w:sz="18" w:space="0" w:color="auto"/>
              <w:left w:val="single" w:sz="18" w:space="0" w:color="auto"/>
              <w:right w:val="single" w:sz="18" w:space="0" w:color="auto"/>
            </w:tcBorders>
            <w:vAlign w:val="center"/>
          </w:tcPr>
          <w:p w14:paraId="6F5AD284" w14:textId="77777777" w:rsidR="00B67273" w:rsidRPr="00DA68F9" w:rsidRDefault="00B67273" w:rsidP="00726E74">
            <w:pPr>
              <w:jc w:val="center"/>
              <w:rPr>
                <w:rFonts w:cs="Arial"/>
                <w:b/>
                <w:sz w:val="20"/>
                <w:szCs w:val="20"/>
              </w:rPr>
            </w:pPr>
            <w:r w:rsidRPr="00DA68F9">
              <w:rPr>
                <w:rFonts w:cs="Arial"/>
                <w:b/>
                <w:sz w:val="20"/>
                <w:szCs w:val="20"/>
              </w:rPr>
              <w:t>Místo plnění</w:t>
            </w:r>
          </w:p>
        </w:tc>
        <w:tc>
          <w:tcPr>
            <w:tcW w:w="1422" w:type="dxa"/>
            <w:tcBorders>
              <w:top w:val="single" w:sz="18" w:space="0" w:color="auto"/>
              <w:left w:val="single" w:sz="18" w:space="0" w:color="auto"/>
              <w:right w:val="single" w:sz="18" w:space="0" w:color="auto"/>
            </w:tcBorders>
            <w:vAlign w:val="center"/>
          </w:tcPr>
          <w:p w14:paraId="0A4B0E0A" w14:textId="77777777" w:rsidR="00B67273" w:rsidRPr="00DA68F9" w:rsidRDefault="00B67273" w:rsidP="00726E74">
            <w:pPr>
              <w:ind w:right="162"/>
              <w:jc w:val="center"/>
              <w:rPr>
                <w:rFonts w:cs="Arial"/>
                <w:b/>
                <w:sz w:val="20"/>
                <w:szCs w:val="20"/>
              </w:rPr>
            </w:pPr>
            <w:r w:rsidRPr="00DA68F9">
              <w:rPr>
                <w:rFonts w:cs="Arial"/>
                <w:b/>
                <w:sz w:val="20"/>
                <w:szCs w:val="20"/>
              </w:rPr>
              <w:t>Počet (ks)</w:t>
            </w:r>
          </w:p>
        </w:tc>
      </w:tr>
      <w:tr w:rsidR="00472616" w:rsidRPr="005033E5" w14:paraId="53F877D5" w14:textId="77777777" w:rsidTr="00472616">
        <w:trPr>
          <w:trHeight w:val="476"/>
          <w:jc w:val="center"/>
        </w:trPr>
        <w:tc>
          <w:tcPr>
            <w:tcW w:w="3121" w:type="dxa"/>
            <w:tcBorders>
              <w:top w:val="single" w:sz="18" w:space="0" w:color="auto"/>
              <w:left w:val="single" w:sz="18" w:space="0" w:color="auto"/>
              <w:bottom w:val="single" w:sz="18" w:space="0" w:color="auto"/>
            </w:tcBorders>
            <w:vAlign w:val="center"/>
          </w:tcPr>
          <w:p w14:paraId="79E4964A" w14:textId="1D9F3F76" w:rsidR="00472616" w:rsidRPr="005033E5" w:rsidRDefault="005033E5" w:rsidP="00472616">
            <w:pPr>
              <w:jc w:val="left"/>
              <w:rPr>
                <w:rFonts w:cs="Arial"/>
                <w:b/>
                <w:bCs/>
              </w:rPr>
            </w:pPr>
            <w:r w:rsidRPr="005033E5">
              <w:rPr>
                <w:rFonts w:cs="Arial"/>
                <w:b/>
                <w:bCs/>
              </w:rPr>
              <w:t xml:space="preserve">Statutární město Ostrava </w:t>
            </w:r>
          </w:p>
        </w:tc>
        <w:tc>
          <w:tcPr>
            <w:tcW w:w="3967" w:type="dxa"/>
            <w:tcBorders>
              <w:top w:val="single" w:sz="18" w:space="0" w:color="auto"/>
              <w:bottom w:val="single" w:sz="18" w:space="0" w:color="auto"/>
            </w:tcBorders>
            <w:vAlign w:val="center"/>
          </w:tcPr>
          <w:p w14:paraId="51669B61" w14:textId="1DD66D7A" w:rsidR="00472616" w:rsidRPr="005033E5" w:rsidRDefault="005033E5" w:rsidP="00472616">
            <w:pPr>
              <w:jc w:val="left"/>
              <w:rPr>
                <w:rFonts w:cs="Arial"/>
                <w:sz w:val="20"/>
              </w:rPr>
            </w:pPr>
            <w:r w:rsidRPr="005033E5">
              <w:rPr>
                <w:rFonts w:cs="Arial"/>
                <w:sz w:val="20"/>
              </w:rPr>
              <w:t xml:space="preserve">HZS Moravskoslezského kraje, Výškovická 40, 700 30 Ostrava Zábřeh </w:t>
            </w:r>
          </w:p>
        </w:tc>
        <w:tc>
          <w:tcPr>
            <w:tcW w:w="1422" w:type="dxa"/>
            <w:tcBorders>
              <w:top w:val="single" w:sz="18" w:space="0" w:color="auto"/>
              <w:bottom w:val="single" w:sz="18" w:space="0" w:color="auto"/>
              <w:right w:val="single" w:sz="18" w:space="0" w:color="auto"/>
            </w:tcBorders>
            <w:vAlign w:val="center"/>
          </w:tcPr>
          <w:p w14:paraId="6863B3E0" w14:textId="208E24BC" w:rsidR="00472616" w:rsidRPr="005033E5" w:rsidRDefault="005033E5" w:rsidP="00472616">
            <w:pPr>
              <w:ind w:right="162"/>
              <w:jc w:val="center"/>
              <w:rPr>
                <w:rFonts w:cs="Arial"/>
                <w:b/>
                <w:bCs/>
                <w:sz w:val="20"/>
                <w:szCs w:val="20"/>
              </w:rPr>
            </w:pPr>
            <w:r w:rsidRPr="005033E5">
              <w:rPr>
                <w:rFonts w:cs="Arial"/>
                <w:b/>
                <w:bCs/>
                <w:sz w:val="20"/>
                <w:szCs w:val="20"/>
              </w:rPr>
              <w:t>1</w:t>
            </w:r>
          </w:p>
        </w:tc>
      </w:tr>
    </w:tbl>
    <w:p w14:paraId="7E1A0FF3" w14:textId="1A4DB081" w:rsidR="00FB239F" w:rsidRPr="005033E5" w:rsidRDefault="00FB239F" w:rsidP="00FB239F">
      <w:pPr>
        <w:spacing w:after="0" w:line="240" w:lineRule="auto"/>
        <w:ind w:left="357"/>
        <w:rPr>
          <w:rFonts w:cs="Arial"/>
        </w:rPr>
      </w:pPr>
      <w:r w:rsidRPr="005033E5">
        <w:rPr>
          <w:rFonts w:cs="Arial"/>
        </w:rPr>
        <w:t>Kontaktní osoba:</w:t>
      </w:r>
      <w:r w:rsidR="005033E5" w:rsidRPr="005033E5">
        <w:rPr>
          <w:rFonts w:cs="Arial"/>
          <w:b/>
        </w:rPr>
        <w:t xml:space="preserve"> </w:t>
      </w:r>
      <w:r w:rsidR="005033E5" w:rsidRPr="00AA2D5B">
        <w:rPr>
          <w:rFonts w:cs="Arial"/>
          <w:b/>
          <w:highlight w:val="black"/>
        </w:rPr>
        <w:t>Mgr. René Dočekal,</w:t>
      </w:r>
      <w:r w:rsidRPr="00AA2D5B">
        <w:rPr>
          <w:rFonts w:cs="Arial"/>
          <w:b/>
          <w:highlight w:val="black"/>
        </w:rPr>
        <w:t xml:space="preserve"> </w:t>
      </w:r>
      <w:r w:rsidRPr="00AA2D5B">
        <w:rPr>
          <w:rFonts w:cs="Arial"/>
          <w:highlight w:val="black"/>
        </w:rPr>
        <w:t>tel:</w:t>
      </w:r>
      <w:r w:rsidR="005033E5" w:rsidRPr="00AA2D5B">
        <w:rPr>
          <w:highlight w:val="black"/>
        </w:rPr>
        <w:t xml:space="preserve"> 602 438 378</w:t>
      </w:r>
    </w:p>
    <w:p w14:paraId="48E2DADB" w14:textId="003E8E72" w:rsidR="00FB239F" w:rsidRPr="00DA68F9" w:rsidRDefault="00FB239F" w:rsidP="00FB239F">
      <w:pPr>
        <w:spacing w:after="0" w:line="240" w:lineRule="auto"/>
        <w:ind w:left="357"/>
      </w:pPr>
      <w:r w:rsidRPr="005033E5">
        <w:rPr>
          <w:rFonts w:cs="Arial"/>
        </w:rPr>
        <w:t>Osoba oprávněna k převzetí zboží:</w:t>
      </w:r>
      <w:r w:rsidR="005033E5" w:rsidRPr="005033E5">
        <w:rPr>
          <w:rFonts w:cs="Arial"/>
        </w:rPr>
        <w:t xml:space="preserve"> </w:t>
      </w:r>
      <w:r w:rsidR="005033E5" w:rsidRPr="00AA2D5B">
        <w:rPr>
          <w:rFonts w:cs="Arial"/>
          <w:b/>
          <w:highlight w:val="black"/>
        </w:rPr>
        <w:t xml:space="preserve">Ing. Pavel </w:t>
      </w:r>
      <w:proofErr w:type="spellStart"/>
      <w:r w:rsidR="005033E5" w:rsidRPr="00AA2D5B">
        <w:rPr>
          <w:rFonts w:cs="Arial"/>
          <w:b/>
          <w:highlight w:val="black"/>
        </w:rPr>
        <w:t>Melecký</w:t>
      </w:r>
      <w:proofErr w:type="spellEnd"/>
      <w:r w:rsidRPr="00AA2D5B">
        <w:rPr>
          <w:rFonts w:cs="Arial"/>
          <w:b/>
          <w:highlight w:val="black"/>
        </w:rPr>
        <w:t xml:space="preserve">, </w:t>
      </w:r>
      <w:r w:rsidRPr="00AA2D5B">
        <w:rPr>
          <w:rFonts w:cs="Arial"/>
          <w:highlight w:val="black"/>
        </w:rPr>
        <w:t>tel:</w:t>
      </w:r>
      <w:r w:rsidR="005033E5" w:rsidRPr="00AA2D5B">
        <w:rPr>
          <w:highlight w:val="black"/>
        </w:rPr>
        <w:t xml:space="preserve"> 950 730 321</w:t>
      </w:r>
      <w:r w:rsidRPr="00DA68F9">
        <w:rPr>
          <w:rFonts w:cs="Arial"/>
        </w:rPr>
        <w:t xml:space="preserve">          </w:t>
      </w:r>
    </w:p>
    <w:p w14:paraId="41F2EDE2" w14:textId="77777777" w:rsidR="0040225F" w:rsidRPr="00DA68F9" w:rsidRDefault="0040225F" w:rsidP="00FB239F">
      <w:pPr>
        <w:numPr>
          <w:ilvl w:val="0"/>
          <w:numId w:val="11"/>
        </w:numPr>
        <w:spacing w:before="120" w:line="240" w:lineRule="auto"/>
        <w:ind w:left="357" w:hanging="357"/>
      </w:pPr>
      <w:r w:rsidRPr="00DA68F9">
        <w:t>Splněním dodávky se rozumí odevzdání a uvedení zboží do provozu v míst</w:t>
      </w:r>
      <w:r w:rsidR="00C83C81" w:rsidRPr="00DA68F9">
        <w:t>ě</w:t>
      </w:r>
      <w:r w:rsidRPr="00DA68F9">
        <w:t xml:space="preserve"> plnění, převzetí zboží </w:t>
      </w:r>
      <w:r w:rsidR="00C54945" w:rsidRPr="00DA68F9">
        <w:t xml:space="preserve">oprávněnými </w:t>
      </w:r>
      <w:r w:rsidRPr="00DA68F9">
        <w:t>osobami kupující</w:t>
      </w:r>
      <w:r w:rsidR="00680E00" w:rsidRPr="00DA68F9">
        <w:t>ho</w:t>
      </w:r>
      <w:r w:rsidRPr="00DA68F9">
        <w:t xml:space="preserve"> a dodání všech dokladů nutných k jeho  provozování podle právních předpisů a technických norem ČR. </w:t>
      </w:r>
    </w:p>
    <w:p w14:paraId="1F9CC747" w14:textId="77777777" w:rsidR="0040225F" w:rsidRPr="00DA68F9" w:rsidRDefault="0040225F" w:rsidP="004320D1">
      <w:pPr>
        <w:numPr>
          <w:ilvl w:val="0"/>
          <w:numId w:val="11"/>
        </w:numPr>
        <w:spacing w:after="0" w:line="240" w:lineRule="auto"/>
      </w:pPr>
      <w:r w:rsidRPr="00DA68F9">
        <w:lastRenderedPageBreak/>
        <w:t>Kupující p</w:t>
      </w:r>
      <w:r w:rsidR="007C3FBA" w:rsidRPr="00DA68F9">
        <w:t>ro účely</w:t>
      </w:r>
      <w:r w:rsidRPr="00DA68F9">
        <w:t xml:space="preserve"> převzetí zboží proved</w:t>
      </w:r>
      <w:r w:rsidR="00AA1960" w:rsidRPr="00DA68F9">
        <w:t>e</w:t>
      </w:r>
      <w:r w:rsidRPr="00DA68F9">
        <w:t xml:space="preserve"> kontrolu zejména:</w:t>
      </w:r>
    </w:p>
    <w:p w14:paraId="5C95AFE7" w14:textId="77777777" w:rsidR="0040225F" w:rsidRPr="00DA68F9" w:rsidRDefault="0040225F" w:rsidP="004320D1">
      <w:pPr>
        <w:numPr>
          <w:ilvl w:val="1"/>
          <w:numId w:val="11"/>
        </w:numPr>
        <w:spacing w:after="0" w:line="240" w:lineRule="auto"/>
      </w:pPr>
      <w:r w:rsidRPr="00DA68F9">
        <w:t>dodané značky, typu, druhu</w:t>
      </w:r>
      <w:r w:rsidR="007C3FBA" w:rsidRPr="00DA68F9">
        <w:t xml:space="preserve"> a roku výroby</w:t>
      </w:r>
      <w:r w:rsidRPr="00DA68F9">
        <w:t>,</w:t>
      </w:r>
    </w:p>
    <w:p w14:paraId="758A2B33" w14:textId="77777777" w:rsidR="0040225F" w:rsidRPr="00DA68F9" w:rsidRDefault="0040225F" w:rsidP="004320D1">
      <w:pPr>
        <w:numPr>
          <w:ilvl w:val="1"/>
          <w:numId w:val="11"/>
        </w:numPr>
        <w:spacing w:after="0" w:line="240" w:lineRule="auto"/>
      </w:pPr>
      <w:r w:rsidRPr="00DA68F9">
        <w:t>zjevných jakostních vlastností,</w:t>
      </w:r>
    </w:p>
    <w:p w14:paraId="50A82E26" w14:textId="77777777" w:rsidR="0040225F" w:rsidRPr="00DA68F9" w:rsidRDefault="00247E34" w:rsidP="004320D1">
      <w:pPr>
        <w:numPr>
          <w:ilvl w:val="1"/>
          <w:numId w:val="11"/>
        </w:numPr>
        <w:spacing w:after="0" w:line="240" w:lineRule="auto"/>
      </w:pPr>
      <w:r w:rsidRPr="00DA68F9">
        <w:t>vad a známek</w:t>
      </w:r>
      <w:r w:rsidR="0040225F" w:rsidRPr="00DA68F9">
        <w:t> poškození zboží,</w:t>
      </w:r>
    </w:p>
    <w:p w14:paraId="5EFF53ED" w14:textId="77777777" w:rsidR="0040225F" w:rsidRPr="00DA68F9" w:rsidRDefault="0040225F" w:rsidP="004320D1">
      <w:pPr>
        <w:numPr>
          <w:ilvl w:val="1"/>
          <w:numId w:val="11"/>
        </w:numPr>
        <w:spacing w:line="240" w:lineRule="auto"/>
      </w:pPr>
      <w:r w:rsidRPr="00DA68F9">
        <w:t>dodaných dokladů (dokumentace).</w:t>
      </w:r>
    </w:p>
    <w:p w14:paraId="04438910" w14:textId="77777777" w:rsidR="006773AC" w:rsidRPr="00DA68F9" w:rsidRDefault="006773AC" w:rsidP="004320D1">
      <w:pPr>
        <w:numPr>
          <w:ilvl w:val="0"/>
          <w:numId w:val="11"/>
        </w:numPr>
        <w:spacing w:before="120" w:after="0" w:line="240" w:lineRule="auto"/>
        <w:rPr>
          <w:rFonts w:cs="Arial"/>
        </w:rPr>
      </w:pPr>
      <w:r w:rsidRPr="00DA68F9">
        <w:rPr>
          <w:rFonts w:cs="Arial"/>
        </w:rPr>
        <w:t>Prodávající předá kupujícím</w:t>
      </w:r>
      <w:r w:rsidR="00AA1960" w:rsidRPr="00DA68F9">
        <w:rPr>
          <w:rFonts w:cs="Arial"/>
        </w:rPr>
        <w:t>u</w:t>
      </w:r>
      <w:r w:rsidRPr="00DA68F9">
        <w:rPr>
          <w:rFonts w:cs="Arial"/>
        </w:rPr>
        <w:t xml:space="preserve"> tyto doklady vztahující se ke zboží dle čl</w:t>
      </w:r>
      <w:r w:rsidR="00AA1960" w:rsidRPr="00DA68F9">
        <w:rPr>
          <w:rFonts w:cs="Arial"/>
        </w:rPr>
        <w:t>.</w:t>
      </w:r>
      <w:r w:rsidRPr="00DA68F9">
        <w:rPr>
          <w:rFonts w:cs="Arial"/>
        </w:rPr>
        <w:t xml:space="preserve"> </w:t>
      </w:r>
      <w:r w:rsidR="009A168B" w:rsidRPr="00DA68F9">
        <w:rPr>
          <w:rFonts w:cs="Arial"/>
        </w:rPr>
        <w:t>3</w:t>
      </w:r>
      <w:r w:rsidRPr="00DA68F9">
        <w:rPr>
          <w:rFonts w:cs="Arial"/>
        </w:rPr>
        <w:t>. této smlouvy:</w:t>
      </w:r>
    </w:p>
    <w:p w14:paraId="2DEDD5BF" w14:textId="77777777" w:rsidR="006773AC" w:rsidRPr="006437F5" w:rsidRDefault="006773AC" w:rsidP="00AC6BAE">
      <w:pPr>
        <w:pStyle w:val="Zkladntext"/>
        <w:numPr>
          <w:ilvl w:val="0"/>
          <w:numId w:val="17"/>
        </w:numPr>
        <w:rPr>
          <w:rFonts w:ascii="Arial" w:hAnsi="Arial" w:cs="Arial"/>
          <w:sz w:val="22"/>
          <w:szCs w:val="22"/>
        </w:rPr>
      </w:pPr>
      <w:r w:rsidRPr="006437F5">
        <w:rPr>
          <w:rFonts w:ascii="Arial" w:hAnsi="Arial" w:cs="Arial"/>
          <w:sz w:val="22"/>
          <w:szCs w:val="22"/>
        </w:rPr>
        <w:t>základní technický popis</w:t>
      </w:r>
      <w:r w:rsidRPr="006437F5">
        <w:rPr>
          <w:rFonts w:ascii="Arial" w:hAnsi="Arial" w:cs="Arial"/>
          <w:sz w:val="22"/>
          <w:szCs w:val="22"/>
          <w:lang w:val="cs-CZ"/>
        </w:rPr>
        <w:t xml:space="preserve"> </w:t>
      </w:r>
      <w:r w:rsidR="00247E34" w:rsidRPr="006437F5">
        <w:rPr>
          <w:rFonts w:ascii="Arial" w:hAnsi="Arial" w:cs="Arial"/>
          <w:sz w:val="22"/>
          <w:szCs w:val="22"/>
          <w:lang w:val="cs-CZ"/>
        </w:rPr>
        <w:t>(</w:t>
      </w:r>
      <w:r w:rsidRPr="006437F5">
        <w:rPr>
          <w:rFonts w:ascii="Arial" w:hAnsi="Arial" w:cs="Arial"/>
          <w:sz w:val="22"/>
          <w:szCs w:val="22"/>
          <w:lang w:val="cs-CZ"/>
        </w:rPr>
        <w:t>může být součástí návodu</w:t>
      </w:r>
      <w:r w:rsidR="00247E34" w:rsidRPr="006437F5">
        <w:rPr>
          <w:rFonts w:ascii="Arial" w:hAnsi="Arial" w:cs="Arial"/>
          <w:sz w:val="22"/>
          <w:szCs w:val="22"/>
          <w:lang w:val="cs-CZ"/>
        </w:rPr>
        <w:t>),</w:t>
      </w:r>
    </w:p>
    <w:p w14:paraId="182DDD4D" w14:textId="13546699" w:rsidR="006773AC" w:rsidRPr="006437F5" w:rsidRDefault="003A3975" w:rsidP="00AC6BAE">
      <w:pPr>
        <w:numPr>
          <w:ilvl w:val="0"/>
          <w:numId w:val="17"/>
        </w:numPr>
        <w:spacing w:after="0" w:line="240" w:lineRule="auto"/>
        <w:rPr>
          <w:rFonts w:cs="Arial"/>
        </w:rPr>
      </w:pPr>
      <w:r w:rsidRPr="006437F5">
        <w:rPr>
          <w:rFonts w:cs="Arial"/>
        </w:rPr>
        <w:t>kompletní dokumentac</w:t>
      </w:r>
      <w:r w:rsidR="00F21E13" w:rsidRPr="006437F5">
        <w:rPr>
          <w:rFonts w:cs="Arial"/>
        </w:rPr>
        <w:t>i</w:t>
      </w:r>
      <w:r w:rsidRPr="006437F5">
        <w:rPr>
          <w:rFonts w:cs="Arial"/>
        </w:rPr>
        <w:t xml:space="preserve"> potřebn</w:t>
      </w:r>
      <w:r w:rsidR="00F21E13" w:rsidRPr="006437F5">
        <w:rPr>
          <w:rFonts w:cs="Arial"/>
        </w:rPr>
        <w:t>ou</w:t>
      </w:r>
      <w:r w:rsidRPr="006437F5">
        <w:rPr>
          <w:rFonts w:cs="Arial"/>
        </w:rPr>
        <w:t xml:space="preserve"> k registraci vozidla</w:t>
      </w:r>
      <w:r w:rsidR="00F21E13" w:rsidRPr="006437F5">
        <w:rPr>
          <w:rFonts w:cs="Arial"/>
        </w:rPr>
        <w:t xml:space="preserve"> v České republice</w:t>
      </w:r>
      <w:r w:rsidR="006437F5">
        <w:rPr>
          <w:rFonts w:cs="Arial"/>
        </w:rPr>
        <w:t xml:space="preserve"> </w:t>
      </w:r>
      <w:r w:rsidR="007D0B20" w:rsidRPr="006437F5">
        <w:rPr>
          <w:rFonts w:cs="Arial"/>
        </w:rPr>
        <w:t>se zapsanými povinnými údaji dle platné legislativy v době dodání zboží</w:t>
      </w:r>
      <w:r w:rsidR="006773AC" w:rsidRPr="006437F5">
        <w:rPr>
          <w:rFonts w:cs="Arial"/>
        </w:rPr>
        <w:t>,</w:t>
      </w:r>
    </w:p>
    <w:p w14:paraId="328F8F71" w14:textId="77777777" w:rsidR="006773AC" w:rsidRPr="00DA68F9" w:rsidRDefault="006773AC" w:rsidP="00AC6BAE">
      <w:pPr>
        <w:numPr>
          <w:ilvl w:val="0"/>
          <w:numId w:val="17"/>
        </w:numPr>
        <w:spacing w:after="0" w:line="240" w:lineRule="auto"/>
        <w:rPr>
          <w:rFonts w:cs="Arial"/>
        </w:rPr>
      </w:pPr>
      <w:r w:rsidRPr="006437F5">
        <w:rPr>
          <w:rFonts w:cs="Arial"/>
        </w:rPr>
        <w:t xml:space="preserve">rozhodnutí Ministerstva dopravy ČR o schválení technické způsobilosti typu samostatného </w:t>
      </w:r>
      <w:r w:rsidRPr="00DA68F9">
        <w:rPr>
          <w:rFonts w:cs="Arial"/>
        </w:rPr>
        <w:t>technického celku vozidla,</w:t>
      </w:r>
    </w:p>
    <w:p w14:paraId="487EABEE" w14:textId="77777777" w:rsidR="006773AC" w:rsidRPr="00DA68F9" w:rsidRDefault="006773AC" w:rsidP="00AC6BAE">
      <w:pPr>
        <w:numPr>
          <w:ilvl w:val="0"/>
          <w:numId w:val="17"/>
        </w:numPr>
        <w:spacing w:after="0" w:line="240" w:lineRule="auto"/>
        <w:rPr>
          <w:rFonts w:cs="Arial"/>
        </w:rPr>
      </w:pPr>
      <w:r w:rsidRPr="00DA68F9">
        <w:rPr>
          <w:rFonts w:cs="Arial"/>
        </w:rPr>
        <w:t>osvědčení Ministerstva dopravy ČR o schválení technické způsobilosti typu samostatného technického celku vozidla,</w:t>
      </w:r>
    </w:p>
    <w:p w14:paraId="3E96A70C"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 xml:space="preserve">návod k použití, obsluze a údržbě s ohledem na bezpečnost práce a ekologii (bude obsahovat zejména pokyny k jízdě, a obsluze účelové nástavby, provozní pokyny a pokyny k údržbě, pokyny </w:t>
      </w:r>
      <w:r w:rsidRPr="00DA68F9">
        <w:rPr>
          <w:rFonts w:ascii="Arial" w:hAnsi="Arial" w:cs="Arial"/>
          <w:sz w:val="22"/>
          <w:szCs w:val="22"/>
          <w:lang w:val="cs-CZ"/>
        </w:rPr>
        <w:t>seznam činností povoleny uživateli</w:t>
      </w:r>
      <w:r w:rsidRPr="00DA68F9">
        <w:rPr>
          <w:rFonts w:ascii="Arial" w:hAnsi="Arial" w:cs="Arial"/>
          <w:sz w:val="22"/>
          <w:szCs w:val="22"/>
        </w:rPr>
        <w:t>, pokyny k intervalům a rozsahu stanovených kontrol mezi servisními prohlídkami),</w:t>
      </w:r>
    </w:p>
    <w:p w14:paraId="34934C2E"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pokyny pro opravy, které je provozovatel oprávněn uskutečňovat sám</w:t>
      </w:r>
      <w:r w:rsidR="00726CD8" w:rsidRPr="00DA68F9">
        <w:rPr>
          <w:rFonts w:ascii="Arial" w:hAnsi="Arial" w:cs="Arial"/>
          <w:sz w:val="22"/>
          <w:szCs w:val="22"/>
          <w:lang w:val="cs-CZ"/>
        </w:rPr>
        <w:t xml:space="preserve"> včetně určení rozsahu těchto oprav</w:t>
      </w:r>
      <w:r w:rsidRPr="00DA68F9">
        <w:rPr>
          <w:rFonts w:ascii="Arial" w:hAnsi="Arial" w:cs="Arial"/>
          <w:sz w:val="22"/>
          <w:szCs w:val="22"/>
        </w:rPr>
        <w:t xml:space="preserve"> s katalogem náhradních dílů</w:t>
      </w:r>
      <w:r w:rsidR="00726CD8" w:rsidRPr="00DA68F9">
        <w:rPr>
          <w:rFonts w:ascii="Arial" w:hAnsi="Arial" w:cs="Arial"/>
          <w:sz w:val="22"/>
          <w:szCs w:val="22"/>
          <w:lang w:val="cs-CZ"/>
        </w:rPr>
        <w:t xml:space="preserve"> a</w:t>
      </w:r>
      <w:r w:rsidRPr="00DA68F9">
        <w:rPr>
          <w:rFonts w:ascii="Arial" w:hAnsi="Arial" w:cs="Arial"/>
          <w:sz w:val="22"/>
          <w:szCs w:val="22"/>
        </w:rPr>
        <w:t xml:space="preserve"> výkresovou dokumentaci,</w:t>
      </w:r>
    </w:p>
    <w:p w14:paraId="11DE4BDE" w14:textId="77777777" w:rsidR="006773AC" w:rsidRPr="00DA68F9" w:rsidRDefault="006773AC" w:rsidP="00AC6BAE">
      <w:pPr>
        <w:pStyle w:val="Zkladntext"/>
        <w:numPr>
          <w:ilvl w:val="0"/>
          <w:numId w:val="17"/>
        </w:numPr>
        <w:ind w:left="714" w:hanging="357"/>
        <w:rPr>
          <w:rFonts w:ascii="Arial" w:hAnsi="Arial" w:cs="Arial"/>
          <w:sz w:val="22"/>
          <w:szCs w:val="22"/>
        </w:rPr>
      </w:pPr>
      <w:r w:rsidRPr="00DA68F9">
        <w:rPr>
          <w:rFonts w:ascii="Arial" w:hAnsi="Arial" w:cs="Arial"/>
          <w:sz w:val="22"/>
          <w:szCs w:val="22"/>
        </w:rPr>
        <w:t>servisní knížka a originální servisní dokumentace,</w:t>
      </w:r>
    </w:p>
    <w:p w14:paraId="18113E3F"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 xml:space="preserve">seznam </w:t>
      </w:r>
      <w:r w:rsidRPr="00DA68F9">
        <w:rPr>
          <w:rFonts w:ascii="Arial" w:hAnsi="Arial" w:cs="Arial"/>
          <w:sz w:val="22"/>
          <w:szCs w:val="22"/>
          <w:lang w:val="cs-CZ"/>
        </w:rPr>
        <w:t>vybavení</w:t>
      </w:r>
      <w:r w:rsidRPr="00DA68F9">
        <w:rPr>
          <w:rFonts w:ascii="Arial" w:hAnsi="Arial" w:cs="Arial"/>
          <w:sz w:val="22"/>
          <w:szCs w:val="22"/>
        </w:rPr>
        <w:t xml:space="preserve"> včetně požárního příslušenství,</w:t>
      </w:r>
    </w:p>
    <w:p w14:paraId="688DAC02" w14:textId="77777777" w:rsidR="006773AC" w:rsidRPr="00DA68F9" w:rsidRDefault="00896E09" w:rsidP="00AC6BAE">
      <w:pPr>
        <w:pStyle w:val="Zkladntext"/>
        <w:numPr>
          <w:ilvl w:val="0"/>
          <w:numId w:val="17"/>
        </w:numPr>
        <w:rPr>
          <w:rFonts w:ascii="Arial" w:hAnsi="Arial" w:cs="Arial"/>
          <w:sz w:val="22"/>
          <w:szCs w:val="22"/>
        </w:rPr>
      </w:pPr>
      <w:r w:rsidRPr="00DA68F9">
        <w:rPr>
          <w:rFonts w:ascii="Arial" w:hAnsi="Arial" w:cs="Arial"/>
          <w:sz w:val="22"/>
          <w:szCs w:val="22"/>
          <w:lang w:val="cs-CZ"/>
        </w:rPr>
        <w:t xml:space="preserve">seznam </w:t>
      </w:r>
      <w:r w:rsidR="006773AC" w:rsidRPr="00DA68F9">
        <w:rPr>
          <w:rFonts w:ascii="Arial" w:hAnsi="Arial" w:cs="Arial"/>
          <w:sz w:val="22"/>
          <w:szCs w:val="22"/>
        </w:rPr>
        <w:t>servisních míst</w:t>
      </w:r>
      <w:r w:rsidRPr="00DA68F9">
        <w:rPr>
          <w:rFonts w:ascii="Arial" w:hAnsi="Arial" w:cs="Arial"/>
          <w:sz w:val="22"/>
          <w:szCs w:val="22"/>
          <w:lang w:val="cs-CZ"/>
        </w:rPr>
        <w:t xml:space="preserve"> s kontaktními údaji</w:t>
      </w:r>
      <w:r w:rsidR="006773AC" w:rsidRPr="00DA68F9">
        <w:rPr>
          <w:rFonts w:ascii="Arial" w:hAnsi="Arial" w:cs="Arial"/>
          <w:sz w:val="22"/>
          <w:szCs w:val="22"/>
        </w:rPr>
        <w:t>,</w:t>
      </w:r>
    </w:p>
    <w:p w14:paraId="1E0CC09D" w14:textId="77777777" w:rsidR="006773AC" w:rsidRPr="00DA68F9" w:rsidRDefault="006773AC" w:rsidP="00AC6BAE">
      <w:pPr>
        <w:numPr>
          <w:ilvl w:val="0"/>
          <w:numId w:val="17"/>
        </w:numPr>
        <w:spacing w:after="0" w:line="240" w:lineRule="auto"/>
        <w:rPr>
          <w:rFonts w:cs="Arial"/>
        </w:rPr>
      </w:pPr>
      <w:r w:rsidRPr="00DA68F9">
        <w:rPr>
          <w:rFonts w:cs="Arial"/>
        </w:rPr>
        <w:t xml:space="preserve">kopii certifikátu vydaného autorizovanou osobou a dokladující splnění technických podmínek vyhlášky č. 35/2007 Sb., o technických podmínkách požární techniky, </w:t>
      </w:r>
      <w:r w:rsidR="0080376A" w:rsidRPr="00DA68F9">
        <w:t>ve znění pozdějších předpisů</w:t>
      </w:r>
      <w:r w:rsidR="008C1A8C" w:rsidRPr="00DA68F9">
        <w:rPr>
          <w:rFonts w:cs="Arial"/>
        </w:rPr>
        <w:t>,</w:t>
      </w:r>
    </w:p>
    <w:p w14:paraId="6A46127C" w14:textId="77777777" w:rsidR="0014625A" w:rsidRPr="00DA68F9" w:rsidRDefault="0014625A" w:rsidP="00AC6BAE">
      <w:pPr>
        <w:numPr>
          <w:ilvl w:val="0"/>
          <w:numId w:val="17"/>
        </w:numPr>
        <w:spacing w:after="0" w:line="240" w:lineRule="auto"/>
        <w:rPr>
          <w:rFonts w:cs="Arial"/>
        </w:rPr>
      </w:pPr>
      <w:r w:rsidRPr="00DA68F9">
        <w:rPr>
          <w:rFonts w:cs="Arial"/>
        </w:rPr>
        <w:t>prohlášení výrobce podvozku, že při výrobě byly dodrženy veškeré jeho pokyny uvedené v manuálu pro nástavbá</w:t>
      </w:r>
      <w:r w:rsidR="00AC6BAE" w:rsidRPr="00DA68F9">
        <w:rPr>
          <w:rFonts w:cs="Arial"/>
        </w:rPr>
        <w:t>ře</w:t>
      </w:r>
      <w:r w:rsidRPr="00DA68F9">
        <w:rPr>
          <w:rFonts w:cs="Arial"/>
        </w:rPr>
        <w:t xml:space="preserve"> a že byly dodrženy podmínky schválených výjimek z tohoto manuálu</w:t>
      </w:r>
      <w:r w:rsidR="008C1A8C" w:rsidRPr="00DA68F9">
        <w:rPr>
          <w:rFonts w:cs="Arial"/>
        </w:rPr>
        <w:t>,</w:t>
      </w:r>
      <w:r w:rsidRPr="00DA68F9">
        <w:rPr>
          <w:rFonts w:cs="Arial"/>
        </w:rPr>
        <w:t xml:space="preserve"> </w:t>
      </w:r>
    </w:p>
    <w:p w14:paraId="1D401BE1"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záruční list,</w:t>
      </w:r>
    </w:p>
    <w:p w14:paraId="435AE494" w14:textId="77777777" w:rsidR="004D2479" w:rsidRPr="004D2479" w:rsidRDefault="006773AC" w:rsidP="00053941">
      <w:pPr>
        <w:pStyle w:val="Zkladntext"/>
        <w:numPr>
          <w:ilvl w:val="0"/>
          <w:numId w:val="17"/>
        </w:numPr>
        <w:spacing w:after="120"/>
        <w:ind w:left="714" w:hanging="357"/>
        <w:contextualSpacing/>
        <w:rPr>
          <w:rFonts w:ascii="Arial" w:hAnsi="Arial" w:cs="Arial"/>
          <w:sz w:val="22"/>
          <w:szCs w:val="22"/>
        </w:rPr>
      </w:pPr>
      <w:r w:rsidRPr="00DA68F9">
        <w:rPr>
          <w:rFonts w:ascii="Arial" w:hAnsi="Arial" w:cs="Arial"/>
          <w:sz w:val="22"/>
          <w:szCs w:val="22"/>
        </w:rPr>
        <w:t>záruční listy, doklady a dokumentace k provozování příslušenství</w:t>
      </w:r>
      <w:r w:rsidRPr="00DA68F9">
        <w:rPr>
          <w:rFonts w:ascii="Arial" w:hAnsi="Arial" w:cs="Arial"/>
          <w:sz w:val="22"/>
          <w:szCs w:val="22"/>
          <w:lang w:val="cs-CZ"/>
        </w:rPr>
        <w:t xml:space="preserve"> a vybavení</w:t>
      </w:r>
      <w:r w:rsidR="004D2479">
        <w:rPr>
          <w:rFonts w:ascii="Arial" w:hAnsi="Arial" w:cs="Arial"/>
          <w:sz w:val="22"/>
          <w:szCs w:val="22"/>
          <w:lang w:val="cs-CZ"/>
        </w:rPr>
        <w:t>,</w:t>
      </w:r>
    </w:p>
    <w:p w14:paraId="529EB90B" w14:textId="013268F4" w:rsidR="006773AC" w:rsidRPr="00053941" w:rsidRDefault="004D2479" w:rsidP="00053941">
      <w:pPr>
        <w:pStyle w:val="Zkladntext"/>
        <w:numPr>
          <w:ilvl w:val="0"/>
          <w:numId w:val="17"/>
        </w:numPr>
        <w:spacing w:after="120"/>
        <w:ind w:left="714" w:hanging="357"/>
        <w:rPr>
          <w:rFonts w:ascii="Arial" w:hAnsi="Arial" w:cs="Arial"/>
          <w:sz w:val="22"/>
          <w:szCs w:val="22"/>
        </w:rPr>
      </w:pPr>
      <w:r w:rsidRPr="004D2479">
        <w:rPr>
          <w:rFonts w:ascii="Arial" w:hAnsi="Arial" w:cs="Arial"/>
          <w:sz w:val="22"/>
          <w:szCs w:val="22"/>
          <w:lang w:val="cs-CZ"/>
        </w:rPr>
        <w:t>další doklady dle platné legislativy v době dodání zboží</w:t>
      </w:r>
      <w:r w:rsidR="006773AC" w:rsidRPr="00053941">
        <w:rPr>
          <w:rFonts w:ascii="Arial" w:hAnsi="Arial" w:cs="Arial"/>
          <w:sz w:val="22"/>
          <w:szCs w:val="22"/>
        </w:rPr>
        <w:t>.</w:t>
      </w:r>
    </w:p>
    <w:p w14:paraId="2E2DBEBA" w14:textId="77777777" w:rsidR="0040225F" w:rsidRPr="00DA68F9" w:rsidRDefault="0040225F" w:rsidP="004320D1">
      <w:pPr>
        <w:numPr>
          <w:ilvl w:val="0"/>
          <w:numId w:val="11"/>
        </w:numPr>
        <w:spacing w:line="240" w:lineRule="auto"/>
      </w:pPr>
      <w:r w:rsidRPr="00DA68F9">
        <w:t>Prodávající předá kupujícím</w:t>
      </w:r>
      <w:r w:rsidR="00AA1960" w:rsidRPr="00DA68F9">
        <w:t>u</w:t>
      </w:r>
      <w:r w:rsidRPr="00DA68F9">
        <w:t xml:space="preserve"> všechny nezbytné doklady a dokumenty požadované legislativou vztahující se ke zboží dle čl</w:t>
      </w:r>
      <w:r w:rsidR="00AA1960" w:rsidRPr="00DA68F9">
        <w:t>.</w:t>
      </w:r>
      <w:r w:rsidR="009D6718" w:rsidRPr="00DA68F9">
        <w:t xml:space="preserve"> </w:t>
      </w:r>
      <w:r w:rsidR="009A168B" w:rsidRPr="00DA68F9">
        <w:t>3</w:t>
      </w:r>
      <w:r w:rsidR="009D6718" w:rsidRPr="00DA68F9">
        <w:t>. odst. 1</w:t>
      </w:r>
      <w:r w:rsidRPr="00DA68F9">
        <w:t xml:space="preserve"> této smlouvy v českém jazyce. Přípustné jsou jen cizojazyčné doklady, dokumentace a texty (zejména návod)</w:t>
      </w:r>
      <w:r w:rsidR="00C54945" w:rsidRPr="00DA68F9">
        <w:t xml:space="preserve">, které budou opatřeny </w:t>
      </w:r>
      <w:r w:rsidRPr="00DA68F9">
        <w:t>překladem do českého jazyka. Prodávající se zavazuje zajistit seznámení kupujícího s obsluhou zboží.</w:t>
      </w:r>
    </w:p>
    <w:p w14:paraId="2BFAB658" w14:textId="77777777" w:rsidR="0040225F" w:rsidRPr="00DA68F9" w:rsidRDefault="006C6D58" w:rsidP="004320D1">
      <w:pPr>
        <w:numPr>
          <w:ilvl w:val="0"/>
          <w:numId w:val="11"/>
        </w:numPr>
        <w:spacing w:line="240" w:lineRule="auto"/>
      </w:pPr>
      <w:r w:rsidRPr="00DA68F9">
        <w:t xml:space="preserve">O </w:t>
      </w:r>
      <w:r w:rsidR="0040225F" w:rsidRPr="00DA68F9">
        <w:t xml:space="preserve">předání a převzetí zboží bude mezi prodávajícím a kupujícím sepsán předávací protokol ve </w:t>
      </w:r>
      <w:r w:rsidR="004A6753" w:rsidRPr="00DA68F9">
        <w:t xml:space="preserve">třech </w:t>
      </w:r>
      <w:r w:rsidR="0040225F" w:rsidRPr="00DA68F9">
        <w:t>vyhotoveních</w:t>
      </w:r>
      <w:r w:rsidR="00896E09" w:rsidRPr="00DA68F9">
        <w:t xml:space="preserve"> (dále jen „protokol“)</w:t>
      </w:r>
      <w:r w:rsidR="0040225F" w:rsidRPr="00DA68F9">
        <w:t xml:space="preserve">. V případě zjištěných zjevných vad zboží může kupující odmítnout jeho převzetí, což řádně i s důvody potvrdí na příslušném dokladu. </w:t>
      </w:r>
    </w:p>
    <w:p w14:paraId="4C322077" w14:textId="6F071238" w:rsidR="007C7ABB" w:rsidRPr="00DA68F9" w:rsidRDefault="007C7ABB" w:rsidP="007C7ABB">
      <w:pPr>
        <w:numPr>
          <w:ilvl w:val="0"/>
          <w:numId w:val="11"/>
        </w:numPr>
        <w:spacing w:line="240" w:lineRule="auto"/>
      </w:pPr>
      <w:r w:rsidRPr="00DA68F9">
        <w:t xml:space="preserve">Prodávající umožní osobám kupujícího, </w:t>
      </w:r>
      <w:r w:rsidRPr="00DA68F9">
        <w:rPr>
          <w:rFonts w:cs="Arial"/>
        </w:rPr>
        <w:t>včetně zpracovatele technických podmínek,</w:t>
      </w:r>
      <w:r w:rsidRPr="00DA68F9">
        <w:t xml:space="preserve"> během výroby předmětu plnění této smlouvy, nejméně 2 inspekční prohlídky v jeho  zařízeních k ověření správného postupu realizace předmětu plnění. Tyto osoby, jsou povinné oznámit termín inspekční prohlídky nejméně 3</w:t>
      </w:r>
      <w:r w:rsidR="0015554B">
        <w:t xml:space="preserve"> (tři)</w:t>
      </w:r>
      <w:r w:rsidRPr="00DA68F9">
        <w:t xml:space="preserve"> pracovní dny předem.</w:t>
      </w:r>
    </w:p>
    <w:p w14:paraId="3A144E8C" w14:textId="77777777" w:rsidR="00190005" w:rsidRPr="00DA68F9" w:rsidRDefault="00190005" w:rsidP="004320D1">
      <w:pPr>
        <w:numPr>
          <w:ilvl w:val="0"/>
          <w:numId w:val="11"/>
        </w:numPr>
        <w:spacing w:line="240" w:lineRule="auto"/>
      </w:pPr>
      <w:r w:rsidRPr="00DA68F9">
        <w:t xml:space="preserve">Zástavba první </w:t>
      </w:r>
      <w:r w:rsidR="00E1244A" w:rsidRPr="00DA68F9">
        <w:t>CAS</w:t>
      </w:r>
      <w:r w:rsidRPr="00DA68F9">
        <w:t xml:space="preserve"> komunikačním zařízením s příslušenstvím bude provedena za přítomnosti </w:t>
      </w:r>
      <w:r w:rsidR="00C54945" w:rsidRPr="00DA68F9">
        <w:t>kupující</w:t>
      </w:r>
      <w:r w:rsidR="00AA1960" w:rsidRPr="00DA68F9">
        <w:t>ho</w:t>
      </w:r>
      <w:r w:rsidRPr="00DA68F9">
        <w:t>, který se způsobem řešení vyjádří písemný souhlas</w:t>
      </w:r>
      <w:r w:rsidR="00A32F7A" w:rsidRPr="00DA68F9">
        <w:t>.</w:t>
      </w:r>
    </w:p>
    <w:p w14:paraId="3816181E" w14:textId="77777777" w:rsidR="006C6D58" w:rsidRPr="00DA68F9" w:rsidRDefault="006C6D58" w:rsidP="004320D1">
      <w:pPr>
        <w:numPr>
          <w:ilvl w:val="0"/>
          <w:numId w:val="11"/>
        </w:numPr>
        <w:spacing w:line="240" w:lineRule="auto"/>
      </w:pPr>
      <w:r w:rsidRPr="00DA68F9">
        <w:t>Při dodání zboží proběhne v místě plnění provozní zkouška, které budou přítomny osoby pověřené kupujícím.</w:t>
      </w:r>
    </w:p>
    <w:p w14:paraId="42A806C6" w14:textId="77777777" w:rsidR="00A905DF" w:rsidRPr="00DA68F9" w:rsidRDefault="00A905DF" w:rsidP="004320D1">
      <w:pPr>
        <w:keepNext/>
        <w:spacing w:before="240" w:after="0" w:line="240" w:lineRule="auto"/>
        <w:jc w:val="center"/>
        <w:rPr>
          <w:rFonts w:cs="Arial"/>
          <w:b/>
        </w:rPr>
      </w:pPr>
    </w:p>
    <w:p w14:paraId="4318A588" w14:textId="77777777" w:rsidR="004F4FD1" w:rsidRPr="00DA68F9" w:rsidRDefault="00FE71B6" w:rsidP="004320D1">
      <w:pPr>
        <w:keepNext/>
        <w:spacing w:before="240" w:after="0" w:line="240" w:lineRule="auto"/>
        <w:jc w:val="center"/>
        <w:rPr>
          <w:rFonts w:cs="Arial"/>
          <w:b/>
        </w:rPr>
      </w:pPr>
      <w:r w:rsidRPr="00DA68F9">
        <w:rPr>
          <w:rFonts w:cs="Arial"/>
          <w:b/>
        </w:rPr>
        <w:t xml:space="preserve">Článek </w:t>
      </w:r>
      <w:r w:rsidR="009A168B" w:rsidRPr="00DA68F9">
        <w:rPr>
          <w:rFonts w:cs="Arial"/>
          <w:b/>
        </w:rPr>
        <w:t>5</w:t>
      </w:r>
      <w:r w:rsidR="004F4FD1" w:rsidRPr="00DA68F9">
        <w:rPr>
          <w:rFonts w:cs="Arial"/>
          <w:b/>
        </w:rPr>
        <w:t>.</w:t>
      </w:r>
    </w:p>
    <w:p w14:paraId="239336D0" w14:textId="77777777" w:rsidR="004F4FD1" w:rsidRPr="00DA68F9" w:rsidRDefault="004F4FD1" w:rsidP="004320D1">
      <w:pPr>
        <w:keepNext/>
        <w:spacing w:line="240" w:lineRule="auto"/>
        <w:jc w:val="center"/>
        <w:rPr>
          <w:rFonts w:cs="Arial"/>
          <w:b/>
        </w:rPr>
      </w:pPr>
      <w:r w:rsidRPr="00DA68F9">
        <w:rPr>
          <w:rFonts w:cs="Arial"/>
          <w:b/>
        </w:rPr>
        <w:t>Kupní cena a platební podmínky</w:t>
      </w:r>
    </w:p>
    <w:p w14:paraId="61AA8C52" w14:textId="3FB5AD2E" w:rsidR="004F4FD1" w:rsidRPr="00DA68F9" w:rsidRDefault="004F4FD1" w:rsidP="001E4D89">
      <w:pPr>
        <w:keepNext/>
        <w:numPr>
          <w:ilvl w:val="0"/>
          <w:numId w:val="10"/>
        </w:numPr>
        <w:spacing w:line="240" w:lineRule="auto"/>
        <w:rPr>
          <w:rFonts w:cs="Arial"/>
        </w:rPr>
      </w:pPr>
      <w:r w:rsidRPr="00DA68F9">
        <w:rPr>
          <w:rFonts w:cs="Arial"/>
        </w:rPr>
        <w:t xml:space="preserve">Kupní cena </w:t>
      </w:r>
      <w:r w:rsidR="008F51E3" w:rsidRPr="00DA68F9">
        <w:rPr>
          <w:rFonts w:cs="Arial"/>
        </w:rPr>
        <w:t xml:space="preserve">za zboží </w:t>
      </w:r>
      <w:r w:rsidR="00190005" w:rsidRPr="00DA68F9">
        <w:rPr>
          <w:rFonts w:cs="Arial"/>
        </w:rPr>
        <w:t xml:space="preserve">uvedené v čl. </w:t>
      </w:r>
      <w:r w:rsidR="009A168B" w:rsidRPr="00DA68F9">
        <w:rPr>
          <w:rFonts w:cs="Arial"/>
        </w:rPr>
        <w:t>3</w:t>
      </w:r>
      <w:r w:rsidR="003214CB" w:rsidRPr="00DA68F9">
        <w:rPr>
          <w:rFonts w:cs="Arial"/>
        </w:rPr>
        <w:t>.</w:t>
      </w:r>
      <w:r w:rsidR="00190005" w:rsidRPr="00DA68F9">
        <w:rPr>
          <w:rFonts w:cs="Arial"/>
        </w:rPr>
        <w:t xml:space="preserve"> odst. </w:t>
      </w:r>
      <w:r w:rsidR="00AA1960" w:rsidRPr="00DA68F9">
        <w:rPr>
          <w:rFonts w:cs="Arial"/>
        </w:rPr>
        <w:t>1</w:t>
      </w:r>
      <w:r w:rsidR="00D77A15" w:rsidRPr="00DA68F9">
        <w:rPr>
          <w:rFonts w:cs="Arial"/>
        </w:rPr>
        <w:t>,</w:t>
      </w:r>
      <w:r w:rsidR="00190005" w:rsidRPr="00DA68F9">
        <w:rPr>
          <w:rFonts w:cs="Arial"/>
        </w:rPr>
        <w:t xml:space="preserve"> této smlouvy je </w:t>
      </w:r>
      <w:r w:rsidRPr="00DA68F9">
        <w:rPr>
          <w:rFonts w:cs="Arial"/>
        </w:rPr>
        <w:t>stanovena dohodou smluvních stran a činí</w:t>
      </w:r>
      <w:r w:rsidR="00FC12D8" w:rsidRPr="00DA68F9">
        <w:rPr>
          <w:rFonts w:cs="Arial"/>
        </w:rPr>
        <w:t xml:space="preserve"> celkem</w:t>
      </w:r>
      <w:r w:rsidR="00190005" w:rsidRPr="00DA68F9">
        <w:rPr>
          <w:rFonts w:cs="Arial"/>
        </w:rPr>
        <w:t xml:space="preserve"> za </w:t>
      </w:r>
      <w:r w:rsidR="005033E5" w:rsidRPr="005033E5">
        <w:rPr>
          <w:rFonts w:cs="Arial"/>
          <w:b/>
        </w:rPr>
        <w:t xml:space="preserve">1 </w:t>
      </w:r>
      <w:r w:rsidR="004F33D0" w:rsidRPr="005033E5">
        <w:rPr>
          <w:rFonts w:cs="Arial"/>
          <w:b/>
        </w:rPr>
        <w:t>k</w:t>
      </w:r>
      <w:r w:rsidR="004F33D0" w:rsidRPr="00DA68F9">
        <w:rPr>
          <w:rFonts w:cs="Arial"/>
          <w:b/>
        </w:rPr>
        <w:t>s cisternov</w:t>
      </w:r>
      <w:r w:rsidR="005033E5">
        <w:rPr>
          <w:rFonts w:cs="Arial"/>
          <w:b/>
        </w:rPr>
        <w:t xml:space="preserve">é </w:t>
      </w:r>
      <w:r w:rsidR="004F33D0" w:rsidRPr="00DA68F9">
        <w:rPr>
          <w:rFonts w:cs="Arial"/>
          <w:b/>
        </w:rPr>
        <w:t>automobilov</w:t>
      </w:r>
      <w:r w:rsidR="005033E5">
        <w:rPr>
          <w:rFonts w:cs="Arial"/>
          <w:b/>
        </w:rPr>
        <w:t>é</w:t>
      </w:r>
      <w:r w:rsidR="004F33D0" w:rsidRPr="00DA68F9">
        <w:rPr>
          <w:rFonts w:cs="Arial"/>
          <w:b/>
        </w:rPr>
        <w:t xml:space="preserve"> stříkač</w:t>
      </w:r>
      <w:r w:rsidR="005033E5">
        <w:rPr>
          <w:rFonts w:cs="Arial"/>
          <w:b/>
        </w:rPr>
        <w:t>ky</w:t>
      </w:r>
      <w:r w:rsidR="004F33D0" w:rsidRPr="00DA68F9">
        <w:rPr>
          <w:rFonts w:cs="Arial"/>
          <w:b/>
        </w:rPr>
        <w:t xml:space="preserve"> </w:t>
      </w:r>
      <w:r w:rsidR="00971F38" w:rsidRPr="00971F38">
        <w:rPr>
          <w:b/>
        </w:rPr>
        <w:t>CAS 20 – TATRA T815 4x4</w:t>
      </w:r>
      <w:r w:rsidR="001E4D89" w:rsidRPr="00DA68F9">
        <w:rPr>
          <w:b/>
        </w:rPr>
        <w:t xml:space="preserve"> </w:t>
      </w:r>
      <w:r w:rsidR="00FC12D8" w:rsidRPr="00DA68F9">
        <w:rPr>
          <w:rFonts w:cs="Arial"/>
          <w:b/>
        </w:rPr>
        <w:t xml:space="preserve">včetně </w:t>
      </w:r>
      <w:r w:rsidR="00E9529C">
        <w:rPr>
          <w:rFonts w:cs="Arial"/>
          <w:b/>
        </w:rPr>
        <w:t xml:space="preserve">opcí, požárního </w:t>
      </w:r>
      <w:r w:rsidR="00FC12D8" w:rsidRPr="00DA68F9">
        <w:rPr>
          <w:rFonts w:cs="Arial"/>
          <w:b/>
        </w:rPr>
        <w:t>příslušenství</w:t>
      </w:r>
      <w:r w:rsidR="00052F25" w:rsidRPr="00DA68F9">
        <w:rPr>
          <w:rFonts w:cs="Arial"/>
          <w:b/>
        </w:rPr>
        <w:t xml:space="preserve"> a komunikačních prostředků</w:t>
      </w:r>
      <w:r w:rsidR="00190005" w:rsidRPr="00DA68F9">
        <w:rPr>
          <w:rFonts w:cs="Arial"/>
          <w:b/>
        </w:rPr>
        <w:t>:</w:t>
      </w:r>
    </w:p>
    <w:p w14:paraId="66D61FEC" w14:textId="42DFFCB6" w:rsidR="00EE7460" w:rsidRPr="0046750E" w:rsidRDefault="00EE7460" w:rsidP="0046750E">
      <w:pPr>
        <w:numPr>
          <w:ilvl w:val="0"/>
          <w:numId w:val="2"/>
        </w:numPr>
        <w:spacing w:after="0" w:line="240" w:lineRule="auto"/>
        <w:jc w:val="center"/>
        <w:rPr>
          <w:rFonts w:cs="Arial"/>
          <w:b/>
        </w:rPr>
      </w:pPr>
      <w:r w:rsidRPr="0046750E">
        <w:rPr>
          <w:rFonts w:cs="Arial"/>
        </w:rPr>
        <w:t>Bez DPH</w:t>
      </w:r>
      <w:r w:rsidRPr="0046750E">
        <w:rPr>
          <w:rFonts w:cs="Arial"/>
        </w:rPr>
        <w:tab/>
      </w:r>
      <w:r w:rsidR="003E29E1" w:rsidRPr="0046750E">
        <w:rPr>
          <w:rFonts w:cs="Arial"/>
        </w:rPr>
        <w:t xml:space="preserve">             </w:t>
      </w:r>
      <w:r w:rsidR="00A172FA" w:rsidRPr="0046750E">
        <w:rPr>
          <w:rFonts w:cs="Arial"/>
        </w:rPr>
        <w:t>9 </w:t>
      </w:r>
      <w:r w:rsidR="008C4C7E">
        <w:rPr>
          <w:rFonts w:cs="Arial"/>
        </w:rPr>
        <w:t>653</w:t>
      </w:r>
      <w:r w:rsidR="00A172FA" w:rsidRPr="0046750E">
        <w:rPr>
          <w:rFonts w:cs="Arial"/>
        </w:rPr>
        <w:t xml:space="preserve"> </w:t>
      </w:r>
      <w:r w:rsidR="008C4C7E">
        <w:rPr>
          <w:rFonts w:cs="Arial"/>
        </w:rPr>
        <w:t>191</w:t>
      </w:r>
      <w:r w:rsidR="0016732F" w:rsidRPr="0046750E">
        <w:rPr>
          <w:rFonts w:cs="Arial"/>
        </w:rPr>
        <w:t>,</w:t>
      </w:r>
      <w:r w:rsidR="00685BBF">
        <w:rPr>
          <w:rFonts w:cs="Arial"/>
        </w:rPr>
        <w:t>00</w:t>
      </w:r>
      <w:r w:rsidRPr="0046750E">
        <w:rPr>
          <w:rFonts w:cs="Arial"/>
        </w:rPr>
        <w:tab/>
        <w:t>Kč</w:t>
      </w:r>
    </w:p>
    <w:p w14:paraId="3F937D6C" w14:textId="545B68F0" w:rsidR="00EE7460" w:rsidRPr="0046750E" w:rsidRDefault="00EE7460" w:rsidP="0046750E">
      <w:pPr>
        <w:numPr>
          <w:ilvl w:val="0"/>
          <w:numId w:val="2"/>
        </w:numPr>
        <w:spacing w:after="0" w:line="240" w:lineRule="auto"/>
        <w:jc w:val="center"/>
        <w:rPr>
          <w:rFonts w:cs="Arial"/>
          <w:b/>
        </w:rPr>
      </w:pPr>
      <w:r w:rsidRPr="0046750E">
        <w:rPr>
          <w:rFonts w:cs="Arial"/>
        </w:rPr>
        <w:t>DPH 21 %</w:t>
      </w:r>
      <w:r w:rsidRPr="0046750E">
        <w:rPr>
          <w:rFonts w:cs="Arial"/>
        </w:rPr>
        <w:tab/>
      </w:r>
      <w:r w:rsidR="003E29E1" w:rsidRPr="0046750E">
        <w:rPr>
          <w:rFonts w:cs="Arial"/>
        </w:rPr>
        <w:t xml:space="preserve">             </w:t>
      </w:r>
      <w:r w:rsidR="00A172FA" w:rsidRPr="0046750E">
        <w:rPr>
          <w:rFonts w:cs="Arial"/>
        </w:rPr>
        <w:t>2 02</w:t>
      </w:r>
      <w:r w:rsidR="005F2145">
        <w:rPr>
          <w:rFonts w:cs="Arial"/>
        </w:rPr>
        <w:t>7</w:t>
      </w:r>
      <w:r w:rsidR="00A172FA" w:rsidRPr="0046750E">
        <w:rPr>
          <w:rFonts w:cs="Arial"/>
        </w:rPr>
        <w:t> </w:t>
      </w:r>
      <w:r w:rsidR="005F2145">
        <w:rPr>
          <w:rFonts w:cs="Arial"/>
        </w:rPr>
        <w:t>170</w:t>
      </w:r>
      <w:r w:rsidR="00A172FA" w:rsidRPr="0046750E">
        <w:rPr>
          <w:rFonts w:cs="Arial"/>
        </w:rPr>
        <w:t>,</w:t>
      </w:r>
      <w:r w:rsidR="005F2145">
        <w:rPr>
          <w:rFonts w:cs="Arial"/>
        </w:rPr>
        <w:t xml:space="preserve">11 </w:t>
      </w:r>
      <w:r w:rsidRPr="0046750E">
        <w:rPr>
          <w:rFonts w:cs="Arial"/>
        </w:rPr>
        <w:t>Kč</w:t>
      </w:r>
    </w:p>
    <w:p w14:paraId="183F662A" w14:textId="4E144106" w:rsidR="00EE7460" w:rsidRPr="0046750E" w:rsidRDefault="00EE7460" w:rsidP="0046750E">
      <w:pPr>
        <w:numPr>
          <w:ilvl w:val="0"/>
          <w:numId w:val="2"/>
        </w:numPr>
        <w:spacing w:after="0" w:line="240" w:lineRule="auto"/>
        <w:jc w:val="center"/>
        <w:rPr>
          <w:rFonts w:cs="Arial"/>
          <w:b/>
        </w:rPr>
      </w:pPr>
      <w:r w:rsidRPr="0046750E">
        <w:rPr>
          <w:rFonts w:cs="Arial"/>
          <w:b/>
        </w:rPr>
        <w:t>Celkem vč. DPH</w:t>
      </w:r>
      <w:r w:rsidR="00882C94" w:rsidRPr="0046750E">
        <w:rPr>
          <w:rFonts w:cs="Arial"/>
          <w:b/>
        </w:rPr>
        <w:t xml:space="preserve">  </w:t>
      </w:r>
      <w:r w:rsidR="003E29E1" w:rsidRPr="0046750E">
        <w:rPr>
          <w:rFonts w:cs="Arial"/>
          <w:b/>
        </w:rPr>
        <w:t xml:space="preserve">       </w:t>
      </w:r>
      <w:r w:rsidR="00A172FA" w:rsidRPr="0046750E">
        <w:rPr>
          <w:rFonts w:cs="Arial"/>
          <w:b/>
        </w:rPr>
        <w:t>11</w:t>
      </w:r>
      <w:r w:rsidR="0046750E">
        <w:rPr>
          <w:rFonts w:cs="Arial"/>
          <w:b/>
        </w:rPr>
        <w:t xml:space="preserve"> </w:t>
      </w:r>
      <w:r w:rsidR="00A172FA" w:rsidRPr="0046750E">
        <w:rPr>
          <w:rFonts w:cs="Arial"/>
          <w:b/>
        </w:rPr>
        <w:t>6</w:t>
      </w:r>
      <w:r w:rsidR="008C4C7E">
        <w:rPr>
          <w:rFonts w:cs="Arial"/>
          <w:b/>
        </w:rPr>
        <w:t>80</w:t>
      </w:r>
      <w:r w:rsidR="00A172FA" w:rsidRPr="0046750E">
        <w:rPr>
          <w:rFonts w:cs="Arial"/>
          <w:b/>
        </w:rPr>
        <w:t xml:space="preserve"> </w:t>
      </w:r>
      <w:r w:rsidR="008C4C7E">
        <w:rPr>
          <w:rFonts w:cs="Arial"/>
          <w:b/>
        </w:rPr>
        <w:t>361</w:t>
      </w:r>
      <w:r w:rsidR="00A172FA" w:rsidRPr="0046750E">
        <w:rPr>
          <w:rFonts w:cs="Arial"/>
          <w:b/>
        </w:rPr>
        <w:t>,</w:t>
      </w:r>
      <w:r w:rsidR="008C4C7E">
        <w:rPr>
          <w:rFonts w:cs="Arial"/>
          <w:b/>
        </w:rPr>
        <w:t>11</w:t>
      </w:r>
      <w:r w:rsidR="00882C94" w:rsidRPr="0046750E">
        <w:rPr>
          <w:rFonts w:cs="Arial"/>
          <w:b/>
        </w:rPr>
        <w:t xml:space="preserve"> </w:t>
      </w:r>
      <w:r w:rsidRPr="0046750E">
        <w:rPr>
          <w:rFonts w:cs="Arial"/>
          <w:b/>
        </w:rPr>
        <w:t>Kč</w:t>
      </w:r>
    </w:p>
    <w:p w14:paraId="533F0923" w14:textId="0D34B09A" w:rsidR="00EE7460" w:rsidRPr="0046750E" w:rsidRDefault="00EE7460" w:rsidP="0046750E">
      <w:pPr>
        <w:spacing w:line="240" w:lineRule="auto"/>
        <w:ind w:left="360"/>
        <w:rPr>
          <w:rFonts w:cs="Arial"/>
        </w:rPr>
      </w:pPr>
      <w:r w:rsidRPr="0046750E">
        <w:rPr>
          <w:rFonts w:cs="Arial"/>
        </w:rPr>
        <w:t>(slovy:</w:t>
      </w:r>
      <w:r w:rsidR="0046750E" w:rsidRPr="0046750E">
        <w:t xml:space="preserve"> </w:t>
      </w:r>
      <w:r w:rsidR="0046750E" w:rsidRPr="0046750E">
        <w:rPr>
          <w:rFonts w:cs="Arial"/>
        </w:rPr>
        <w:t xml:space="preserve">jedenáct milionů šest set </w:t>
      </w:r>
      <w:r w:rsidR="00685BBF">
        <w:rPr>
          <w:rFonts w:cs="Arial"/>
        </w:rPr>
        <w:t xml:space="preserve">osmdesát </w:t>
      </w:r>
      <w:r w:rsidR="0046750E" w:rsidRPr="0046750E">
        <w:rPr>
          <w:rFonts w:cs="Arial"/>
        </w:rPr>
        <w:t xml:space="preserve">tisíc </w:t>
      </w:r>
      <w:r w:rsidR="00685BBF">
        <w:rPr>
          <w:rFonts w:cs="Arial"/>
        </w:rPr>
        <w:t>tři</w:t>
      </w:r>
      <w:r w:rsidR="0046750E" w:rsidRPr="0046750E">
        <w:rPr>
          <w:rFonts w:cs="Arial"/>
        </w:rPr>
        <w:t xml:space="preserve"> sta </w:t>
      </w:r>
      <w:r w:rsidR="00685BBF">
        <w:rPr>
          <w:rFonts w:cs="Arial"/>
        </w:rPr>
        <w:t>šedesát jedna</w:t>
      </w:r>
      <w:r w:rsidR="0046750E" w:rsidRPr="0046750E">
        <w:rPr>
          <w:rFonts w:cs="Arial"/>
        </w:rPr>
        <w:t xml:space="preserve"> korun česk</w:t>
      </w:r>
      <w:r w:rsidR="00685BBF">
        <w:rPr>
          <w:rFonts w:cs="Arial"/>
        </w:rPr>
        <w:t>ých</w:t>
      </w:r>
      <w:r w:rsidR="0046750E" w:rsidRPr="0046750E">
        <w:rPr>
          <w:rFonts w:cs="Arial"/>
        </w:rPr>
        <w:t xml:space="preserve"> </w:t>
      </w:r>
      <w:r w:rsidR="00685BBF">
        <w:rPr>
          <w:rFonts w:cs="Arial"/>
        </w:rPr>
        <w:t>jedenáct</w:t>
      </w:r>
      <w:r w:rsidR="0046750E" w:rsidRPr="0046750E">
        <w:rPr>
          <w:rFonts w:cs="Arial"/>
        </w:rPr>
        <w:t xml:space="preserve"> haléř</w:t>
      </w:r>
      <w:r w:rsidR="00685BBF">
        <w:rPr>
          <w:rFonts w:cs="Arial"/>
        </w:rPr>
        <w:t>ů</w:t>
      </w:r>
      <w:r w:rsidRPr="0046750E">
        <w:rPr>
          <w:rFonts w:cs="Arial"/>
        </w:rPr>
        <w:t>)</w:t>
      </w:r>
      <w:r w:rsidR="004F33D0" w:rsidRPr="0046750E">
        <w:rPr>
          <w:rFonts w:cs="Arial"/>
        </w:rPr>
        <w:t>;</w:t>
      </w:r>
    </w:p>
    <w:p w14:paraId="344E602D" w14:textId="37C19E85" w:rsidR="005C4196" w:rsidRPr="0046750E" w:rsidRDefault="005C4196" w:rsidP="008D231C">
      <w:pPr>
        <w:spacing w:after="0" w:line="240" w:lineRule="auto"/>
        <w:ind w:left="357"/>
        <w:rPr>
          <w:rFonts w:cs="Arial"/>
        </w:rPr>
      </w:pPr>
      <w:r w:rsidRPr="0046750E">
        <w:rPr>
          <w:rFonts w:cs="Arial"/>
        </w:rPr>
        <w:t xml:space="preserve">z toho za </w:t>
      </w:r>
      <w:r w:rsidRPr="0046750E">
        <w:rPr>
          <w:rFonts w:cs="Arial"/>
          <w:b/>
        </w:rPr>
        <w:t xml:space="preserve">1 ks </w:t>
      </w:r>
      <w:r w:rsidR="00A53C8D" w:rsidRPr="0046750E">
        <w:rPr>
          <w:b/>
        </w:rPr>
        <w:t>CAS 20 – TATRA T815 4x4.2</w:t>
      </w:r>
      <w:r w:rsidR="008D231C" w:rsidRPr="0046750E">
        <w:rPr>
          <w:b/>
        </w:rPr>
        <w:t xml:space="preserve"> </w:t>
      </w:r>
      <w:r w:rsidR="008D231C" w:rsidRPr="0046750E">
        <w:rPr>
          <w:i/>
        </w:rPr>
        <w:t>(</w:t>
      </w:r>
      <w:r w:rsidR="00202334">
        <w:rPr>
          <w:i/>
        </w:rPr>
        <w:t>CAS 20/4000/</w:t>
      </w:r>
      <w:proofErr w:type="gramStart"/>
      <w:r w:rsidR="00202334">
        <w:rPr>
          <w:i/>
        </w:rPr>
        <w:t>240-S2T</w:t>
      </w:r>
      <w:proofErr w:type="gramEnd"/>
      <w:r w:rsidR="008D231C" w:rsidRPr="0046750E">
        <w:rPr>
          <w:i/>
        </w:rPr>
        <w:t>)</w:t>
      </w:r>
      <w:r w:rsidR="00052F25" w:rsidRPr="0046750E">
        <w:rPr>
          <w:i/>
        </w:rPr>
        <w:t xml:space="preserve"> </w:t>
      </w:r>
      <w:r w:rsidR="00052F25" w:rsidRPr="0046750E">
        <w:t>s</w:t>
      </w:r>
      <w:r w:rsidR="00E9529C" w:rsidRPr="0046750E">
        <w:t> </w:t>
      </w:r>
      <w:r w:rsidR="00E9529C" w:rsidRPr="0046750E">
        <w:rPr>
          <w:b/>
        </w:rPr>
        <w:t>opcemi</w:t>
      </w:r>
      <w:r w:rsidR="00E9529C" w:rsidRPr="0046750E">
        <w:rPr>
          <w:b/>
          <w:i/>
        </w:rPr>
        <w:t>,</w:t>
      </w:r>
      <w:r w:rsidR="00E9529C" w:rsidRPr="0046750E">
        <w:rPr>
          <w:i/>
        </w:rPr>
        <w:t xml:space="preserve"> </w:t>
      </w:r>
      <w:r w:rsidR="00052F25" w:rsidRPr="0046750E">
        <w:rPr>
          <w:rFonts w:cs="Arial"/>
          <w:b/>
        </w:rPr>
        <w:t>komunikačními prostředky a</w:t>
      </w:r>
      <w:r w:rsidR="001E4D89" w:rsidRPr="0046750E">
        <w:rPr>
          <w:rFonts w:cs="Arial"/>
          <w:b/>
        </w:rPr>
        <w:t xml:space="preserve"> </w:t>
      </w:r>
      <w:r w:rsidR="003E29E1" w:rsidRPr="0046750E">
        <w:rPr>
          <w:rFonts w:cs="Arial"/>
          <w:b/>
        </w:rPr>
        <w:t xml:space="preserve">bez </w:t>
      </w:r>
      <w:r w:rsidR="00052F25" w:rsidRPr="0046750E">
        <w:rPr>
          <w:rFonts w:cs="Arial"/>
          <w:b/>
        </w:rPr>
        <w:t xml:space="preserve">požárního </w:t>
      </w:r>
      <w:r w:rsidR="003E29E1" w:rsidRPr="0046750E">
        <w:rPr>
          <w:rFonts w:cs="Arial"/>
          <w:b/>
        </w:rPr>
        <w:t>příslušenství</w:t>
      </w:r>
    </w:p>
    <w:p w14:paraId="3DCC7DBB" w14:textId="3B158A58" w:rsidR="005C4196" w:rsidRPr="0046750E" w:rsidRDefault="005C4196" w:rsidP="005C4196">
      <w:pPr>
        <w:numPr>
          <w:ilvl w:val="0"/>
          <w:numId w:val="2"/>
        </w:numPr>
        <w:spacing w:after="0" w:line="240" w:lineRule="auto"/>
        <w:jc w:val="center"/>
        <w:rPr>
          <w:rFonts w:cs="Arial"/>
          <w:b/>
        </w:rPr>
      </w:pPr>
      <w:r w:rsidRPr="0046750E">
        <w:rPr>
          <w:rFonts w:cs="Arial"/>
        </w:rPr>
        <w:t>Bez DPH</w:t>
      </w:r>
      <w:r w:rsidRPr="0046750E">
        <w:rPr>
          <w:rFonts w:cs="Arial"/>
        </w:rPr>
        <w:tab/>
      </w:r>
      <w:r w:rsidR="003E29E1" w:rsidRPr="0046750E">
        <w:rPr>
          <w:rFonts w:cs="Arial"/>
        </w:rPr>
        <w:t xml:space="preserve">            </w:t>
      </w:r>
      <w:r w:rsidR="00A172FA" w:rsidRPr="0046750E">
        <w:rPr>
          <w:rFonts w:cs="Arial"/>
        </w:rPr>
        <w:t>8 578</w:t>
      </w:r>
      <w:r w:rsidR="00485991" w:rsidRPr="0046750E">
        <w:rPr>
          <w:rFonts w:cs="Arial"/>
        </w:rPr>
        <w:t> </w:t>
      </w:r>
      <w:r w:rsidR="00A172FA" w:rsidRPr="0046750E">
        <w:rPr>
          <w:rFonts w:cs="Arial"/>
        </w:rPr>
        <w:t>114</w:t>
      </w:r>
      <w:r w:rsidR="00485991" w:rsidRPr="0046750E">
        <w:rPr>
          <w:rFonts w:cs="Arial"/>
        </w:rPr>
        <w:t>,</w:t>
      </w:r>
      <w:r w:rsidR="00685BBF">
        <w:rPr>
          <w:rFonts w:cs="Arial"/>
        </w:rPr>
        <w:t>00</w:t>
      </w:r>
      <w:r w:rsidRPr="0046750E">
        <w:rPr>
          <w:rFonts w:cs="Arial"/>
        </w:rPr>
        <w:tab/>
        <w:t>Kč</w:t>
      </w:r>
    </w:p>
    <w:p w14:paraId="69005189" w14:textId="7423D331" w:rsidR="005C4196" w:rsidRPr="0046750E" w:rsidRDefault="005C4196" w:rsidP="00685BBF">
      <w:pPr>
        <w:numPr>
          <w:ilvl w:val="0"/>
          <w:numId w:val="2"/>
        </w:numPr>
        <w:spacing w:after="0" w:line="240" w:lineRule="auto"/>
        <w:ind w:left="709" w:hanging="349"/>
        <w:jc w:val="center"/>
        <w:rPr>
          <w:rFonts w:cs="Arial"/>
          <w:b/>
        </w:rPr>
      </w:pPr>
      <w:r w:rsidRPr="0046750E">
        <w:rPr>
          <w:rFonts w:cs="Arial"/>
        </w:rPr>
        <w:t>DPH 21 %</w:t>
      </w:r>
      <w:r w:rsidRPr="0046750E">
        <w:rPr>
          <w:rFonts w:cs="Arial"/>
        </w:rPr>
        <w:tab/>
      </w:r>
      <w:r w:rsidR="003E29E1" w:rsidRPr="0046750E">
        <w:rPr>
          <w:rFonts w:cs="Arial"/>
        </w:rPr>
        <w:t xml:space="preserve">           </w:t>
      </w:r>
      <w:r w:rsidR="00485991" w:rsidRPr="0046750E">
        <w:rPr>
          <w:rFonts w:cs="Arial"/>
        </w:rPr>
        <w:t xml:space="preserve">1 801 403,94 </w:t>
      </w:r>
      <w:r w:rsidRPr="0046750E">
        <w:rPr>
          <w:rFonts w:cs="Arial"/>
        </w:rPr>
        <w:t>Kč</w:t>
      </w:r>
    </w:p>
    <w:p w14:paraId="4C44F678" w14:textId="67AFBBD1" w:rsidR="005C4196" w:rsidRPr="0046750E" w:rsidRDefault="005C4196" w:rsidP="005C4196">
      <w:pPr>
        <w:numPr>
          <w:ilvl w:val="0"/>
          <w:numId w:val="2"/>
        </w:numPr>
        <w:spacing w:after="0" w:line="240" w:lineRule="auto"/>
        <w:jc w:val="center"/>
        <w:rPr>
          <w:rFonts w:cs="Arial"/>
          <w:b/>
        </w:rPr>
      </w:pPr>
      <w:r w:rsidRPr="0046750E">
        <w:rPr>
          <w:rFonts w:cs="Arial"/>
          <w:b/>
        </w:rPr>
        <w:t>Celkem vč. DPH</w:t>
      </w:r>
      <w:r w:rsidR="00882C94" w:rsidRPr="0046750E">
        <w:rPr>
          <w:rFonts w:cs="Arial"/>
          <w:b/>
        </w:rPr>
        <w:t xml:space="preserve"> </w:t>
      </w:r>
      <w:r w:rsidR="003E29E1" w:rsidRPr="0046750E">
        <w:rPr>
          <w:rFonts w:cs="Arial"/>
          <w:b/>
        </w:rPr>
        <w:t xml:space="preserve">  </w:t>
      </w:r>
      <w:r w:rsidR="00485991" w:rsidRPr="0046750E">
        <w:rPr>
          <w:rFonts w:cs="Arial"/>
          <w:b/>
        </w:rPr>
        <w:t xml:space="preserve">   10 379 517,94</w:t>
      </w:r>
      <w:r w:rsidR="003E29E1" w:rsidRPr="0046750E">
        <w:rPr>
          <w:rFonts w:cs="Arial"/>
          <w:b/>
        </w:rPr>
        <w:t xml:space="preserve"> </w:t>
      </w:r>
      <w:r w:rsidRPr="0046750E">
        <w:rPr>
          <w:rFonts w:cs="Arial"/>
          <w:b/>
        </w:rPr>
        <w:t>Kč</w:t>
      </w:r>
    </w:p>
    <w:p w14:paraId="0CB0438C" w14:textId="6C7F1B69" w:rsidR="005C4196" w:rsidRPr="000277AF" w:rsidRDefault="005C4196" w:rsidP="0046750E">
      <w:pPr>
        <w:spacing w:line="240" w:lineRule="auto"/>
        <w:ind w:left="360"/>
        <w:rPr>
          <w:rFonts w:cs="Arial"/>
        </w:rPr>
      </w:pPr>
      <w:r w:rsidRPr="0046750E">
        <w:rPr>
          <w:rFonts w:cs="Arial"/>
        </w:rPr>
        <w:t>(slovy:</w:t>
      </w:r>
      <w:r w:rsidR="0046750E" w:rsidRPr="0046750E">
        <w:rPr>
          <w:rFonts w:cs="Arial"/>
        </w:rPr>
        <w:t xml:space="preserve"> deset milionů tři sta sedmdesát devět tisíc pět set sedmnáct korun českých </w:t>
      </w:r>
      <w:r w:rsidR="0046750E" w:rsidRPr="000277AF">
        <w:rPr>
          <w:rFonts w:cs="Arial"/>
        </w:rPr>
        <w:t>devadesát čtyři haléřů</w:t>
      </w:r>
      <w:r w:rsidRPr="000277AF">
        <w:rPr>
          <w:rFonts w:cs="Arial"/>
        </w:rPr>
        <w:t>);</w:t>
      </w:r>
    </w:p>
    <w:p w14:paraId="0A19D086" w14:textId="646D358B" w:rsidR="00FC12D8" w:rsidRPr="000277AF" w:rsidRDefault="00FC12D8" w:rsidP="00685BBF">
      <w:pPr>
        <w:spacing w:before="120" w:after="0" w:line="240" w:lineRule="auto"/>
        <w:ind w:left="426"/>
        <w:rPr>
          <w:rFonts w:eastAsia="Times New Roman" w:cs="Arial"/>
          <w:lang w:eastAsia="x-none"/>
        </w:rPr>
      </w:pPr>
      <w:r w:rsidRPr="000277AF">
        <w:rPr>
          <w:rFonts w:eastAsia="Times New Roman" w:cs="Arial"/>
          <w:lang w:eastAsia="x-none"/>
        </w:rPr>
        <w:t xml:space="preserve">cena za </w:t>
      </w:r>
      <w:r w:rsidR="00052F25" w:rsidRPr="000277AF">
        <w:rPr>
          <w:rFonts w:cs="Arial"/>
          <w:b/>
        </w:rPr>
        <w:t xml:space="preserve">požární </w:t>
      </w:r>
      <w:r w:rsidRPr="000277AF">
        <w:rPr>
          <w:rFonts w:eastAsia="Times New Roman" w:cs="Arial"/>
          <w:b/>
          <w:lang w:eastAsia="x-none"/>
        </w:rPr>
        <w:t xml:space="preserve">příslušenství k 1 ks </w:t>
      </w:r>
      <w:r w:rsidR="00A53C8D" w:rsidRPr="000277AF">
        <w:rPr>
          <w:b/>
        </w:rPr>
        <w:t>CAS 20 – TATRA T815 4x4.2</w:t>
      </w:r>
      <w:r w:rsidR="008D231C" w:rsidRPr="000277AF">
        <w:rPr>
          <w:b/>
        </w:rPr>
        <w:t xml:space="preserve"> </w:t>
      </w:r>
      <w:r w:rsidR="008D231C" w:rsidRPr="000277AF">
        <w:rPr>
          <w:i/>
        </w:rPr>
        <w:t>(</w:t>
      </w:r>
      <w:r w:rsidR="008E7249" w:rsidRPr="000277AF">
        <w:rPr>
          <w:i/>
        </w:rPr>
        <w:t xml:space="preserve">dle Přílohy č. 3 této smlouvy „Volitelné požární </w:t>
      </w:r>
      <w:r w:rsidR="0096395F" w:rsidRPr="000277AF">
        <w:rPr>
          <w:i/>
        </w:rPr>
        <w:t>příslušenství“)</w:t>
      </w:r>
    </w:p>
    <w:p w14:paraId="1B61505E" w14:textId="743B9408" w:rsidR="008D231C" w:rsidRPr="000277AF" w:rsidRDefault="008D231C" w:rsidP="008D231C">
      <w:pPr>
        <w:numPr>
          <w:ilvl w:val="0"/>
          <w:numId w:val="2"/>
        </w:numPr>
        <w:spacing w:before="120" w:after="0" w:line="240" w:lineRule="auto"/>
        <w:ind w:left="714" w:hanging="357"/>
        <w:jc w:val="center"/>
        <w:rPr>
          <w:rFonts w:cs="Arial"/>
          <w:b/>
        </w:rPr>
      </w:pPr>
      <w:r w:rsidRPr="000277AF">
        <w:rPr>
          <w:rFonts w:cs="Arial"/>
        </w:rPr>
        <w:t>Bez DPH</w:t>
      </w:r>
      <w:r w:rsidRPr="000277AF">
        <w:rPr>
          <w:rFonts w:cs="Arial"/>
        </w:rPr>
        <w:tab/>
        <w:t xml:space="preserve">            </w:t>
      </w:r>
      <w:r w:rsidR="00485991" w:rsidRPr="000277AF">
        <w:rPr>
          <w:rFonts w:cs="Arial"/>
        </w:rPr>
        <w:t>1 0</w:t>
      </w:r>
      <w:r w:rsidR="005F2145" w:rsidRPr="000277AF">
        <w:rPr>
          <w:rFonts w:cs="Arial"/>
        </w:rPr>
        <w:t>75</w:t>
      </w:r>
      <w:r w:rsidR="00685BBF" w:rsidRPr="000277AF">
        <w:rPr>
          <w:rFonts w:cs="Arial"/>
        </w:rPr>
        <w:t> </w:t>
      </w:r>
      <w:r w:rsidR="005F2145" w:rsidRPr="000277AF">
        <w:rPr>
          <w:rFonts w:cs="Arial"/>
        </w:rPr>
        <w:t>077</w:t>
      </w:r>
      <w:r w:rsidR="00685BBF" w:rsidRPr="000277AF">
        <w:rPr>
          <w:rFonts w:cs="Arial"/>
        </w:rPr>
        <w:t>,00</w:t>
      </w:r>
      <w:r w:rsidRPr="000277AF">
        <w:rPr>
          <w:rFonts w:cs="Arial"/>
        </w:rPr>
        <w:tab/>
        <w:t>Kč</w:t>
      </w:r>
    </w:p>
    <w:p w14:paraId="7F54D5A6" w14:textId="4703C3A0" w:rsidR="008D231C" w:rsidRPr="000277AF" w:rsidRDefault="008D231C" w:rsidP="008D231C">
      <w:pPr>
        <w:numPr>
          <w:ilvl w:val="0"/>
          <w:numId w:val="2"/>
        </w:numPr>
        <w:spacing w:after="0" w:line="240" w:lineRule="auto"/>
        <w:jc w:val="center"/>
        <w:rPr>
          <w:rFonts w:cs="Arial"/>
          <w:b/>
        </w:rPr>
      </w:pPr>
      <w:r w:rsidRPr="000277AF">
        <w:rPr>
          <w:rFonts w:cs="Arial"/>
        </w:rPr>
        <w:t>DPH 21 %</w:t>
      </w:r>
      <w:r w:rsidRPr="000277AF">
        <w:rPr>
          <w:rFonts w:cs="Arial"/>
        </w:rPr>
        <w:tab/>
        <w:t xml:space="preserve">               </w:t>
      </w:r>
      <w:r w:rsidR="00485991" w:rsidRPr="000277AF">
        <w:rPr>
          <w:rFonts w:cs="Arial"/>
        </w:rPr>
        <w:t>22</w:t>
      </w:r>
      <w:r w:rsidR="005F2145" w:rsidRPr="000277AF">
        <w:rPr>
          <w:rFonts w:cs="Arial"/>
        </w:rPr>
        <w:t>5</w:t>
      </w:r>
      <w:r w:rsidR="00485991" w:rsidRPr="000277AF">
        <w:rPr>
          <w:rFonts w:cs="Arial"/>
        </w:rPr>
        <w:t> </w:t>
      </w:r>
      <w:r w:rsidR="005F2145" w:rsidRPr="000277AF">
        <w:rPr>
          <w:rFonts w:cs="Arial"/>
        </w:rPr>
        <w:t>766</w:t>
      </w:r>
      <w:r w:rsidR="00485991" w:rsidRPr="000277AF">
        <w:rPr>
          <w:rFonts w:cs="Arial"/>
        </w:rPr>
        <w:t>,</w:t>
      </w:r>
      <w:r w:rsidR="005F2145" w:rsidRPr="000277AF">
        <w:rPr>
          <w:rFonts w:cs="Arial"/>
        </w:rPr>
        <w:t>17</w:t>
      </w:r>
      <w:r w:rsidRPr="000277AF">
        <w:rPr>
          <w:rFonts w:cs="Arial"/>
        </w:rPr>
        <w:tab/>
        <w:t>Kč</w:t>
      </w:r>
    </w:p>
    <w:p w14:paraId="749547A6" w14:textId="71277C64" w:rsidR="008D231C" w:rsidRPr="00E30F04" w:rsidRDefault="008D231C" w:rsidP="008D231C">
      <w:pPr>
        <w:numPr>
          <w:ilvl w:val="0"/>
          <w:numId w:val="2"/>
        </w:numPr>
        <w:spacing w:after="0" w:line="240" w:lineRule="auto"/>
        <w:jc w:val="center"/>
        <w:rPr>
          <w:rFonts w:cs="Arial"/>
          <w:b/>
        </w:rPr>
      </w:pPr>
      <w:r w:rsidRPr="00E30F04">
        <w:rPr>
          <w:rFonts w:cs="Arial"/>
          <w:b/>
        </w:rPr>
        <w:t xml:space="preserve">Celkem vč. DPH      </w:t>
      </w:r>
      <w:r w:rsidR="00485991" w:rsidRPr="00E30F04">
        <w:rPr>
          <w:rFonts w:cs="Arial"/>
          <w:b/>
        </w:rPr>
        <w:t xml:space="preserve"> 1 </w:t>
      </w:r>
      <w:r w:rsidR="005F2145" w:rsidRPr="00E30F04">
        <w:rPr>
          <w:rFonts w:cs="Arial"/>
          <w:b/>
        </w:rPr>
        <w:t>300</w:t>
      </w:r>
      <w:r w:rsidR="00485991" w:rsidRPr="00E30F04">
        <w:rPr>
          <w:rFonts w:cs="Arial"/>
          <w:b/>
        </w:rPr>
        <w:t xml:space="preserve"> </w:t>
      </w:r>
      <w:r w:rsidR="005F2145" w:rsidRPr="00E30F04">
        <w:rPr>
          <w:rFonts w:cs="Arial"/>
          <w:b/>
        </w:rPr>
        <w:t>843</w:t>
      </w:r>
      <w:r w:rsidR="00485991" w:rsidRPr="00E30F04">
        <w:rPr>
          <w:rFonts w:cs="Arial"/>
          <w:b/>
        </w:rPr>
        <w:t>,</w:t>
      </w:r>
      <w:r w:rsidR="005F2145" w:rsidRPr="00E30F04">
        <w:rPr>
          <w:rFonts w:cs="Arial"/>
          <w:b/>
        </w:rPr>
        <w:t>17</w:t>
      </w:r>
      <w:r w:rsidRPr="00E30F04">
        <w:rPr>
          <w:rFonts w:cs="Arial"/>
          <w:b/>
        </w:rPr>
        <w:t xml:space="preserve"> Kč</w:t>
      </w:r>
    </w:p>
    <w:p w14:paraId="1DEA9F5F" w14:textId="2E934FE8" w:rsidR="008D231C" w:rsidRPr="00E30F04" w:rsidRDefault="008D231C" w:rsidP="0046750E">
      <w:pPr>
        <w:spacing w:line="240" w:lineRule="auto"/>
        <w:ind w:left="360"/>
        <w:rPr>
          <w:rFonts w:cs="Arial"/>
        </w:rPr>
      </w:pPr>
      <w:r w:rsidRPr="00E30F04">
        <w:rPr>
          <w:rFonts w:cs="Arial"/>
        </w:rPr>
        <w:t>(slovy:</w:t>
      </w:r>
      <w:r w:rsidR="0046750E" w:rsidRPr="00E30F04">
        <w:t xml:space="preserve"> </w:t>
      </w:r>
      <w:r w:rsidR="0046750E" w:rsidRPr="00E30F04">
        <w:rPr>
          <w:rFonts w:cs="Arial"/>
        </w:rPr>
        <w:t xml:space="preserve">jeden milion </w:t>
      </w:r>
      <w:r w:rsidR="00685BBF" w:rsidRPr="00E30F04">
        <w:rPr>
          <w:rFonts w:cs="Arial"/>
        </w:rPr>
        <w:t xml:space="preserve">tři </w:t>
      </w:r>
      <w:r w:rsidR="0046750E" w:rsidRPr="00E30F04">
        <w:rPr>
          <w:rFonts w:cs="Arial"/>
        </w:rPr>
        <w:t>st</w:t>
      </w:r>
      <w:r w:rsidR="00685BBF" w:rsidRPr="00E30F04">
        <w:rPr>
          <w:rFonts w:cs="Arial"/>
        </w:rPr>
        <w:t>a</w:t>
      </w:r>
      <w:r w:rsidR="0046750E" w:rsidRPr="00E30F04">
        <w:rPr>
          <w:rFonts w:cs="Arial"/>
        </w:rPr>
        <w:t xml:space="preserve"> tisíc </w:t>
      </w:r>
      <w:r w:rsidR="00685BBF" w:rsidRPr="00E30F04">
        <w:rPr>
          <w:rFonts w:cs="Arial"/>
        </w:rPr>
        <w:t xml:space="preserve">osm </w:t>
      </w:r>
      <w:r w:rsidR="0046750E" w:rsidRPr="00E30F04">
        <w:rPr>
          <w:rFonts w:cs="Arial"/>
        </w:rPr>
        <w:t xml:space="preserve">set </w:t>
      </w:r>
      <w:r w:rsidR="00685BBF" w:rsidRPr="00E30F04">
        <w:rPr>
          <w:rFonts w:cs="Arial"/>
        </w:rPr>
        <w:t xml:space="preserve">čtyřicet tři </w:t>
      </w:r>
      <w:r w:rsidR="0046750E" w:rsidRPr="00E30F04">
        <w:rPr>
          <w:rFonts w:cs="Arial"/>
        </w:rPr>
        <w:t xml:space="preserve">korun českých </w:t>
      </w:r>
      <w:r w:rsidR="00685BBF" w:rsidRPr="00E30F04">
        <w:rPr>
          <w:rFonts w:cs="Arial"/>
        </w:rPr>
        <w:t>sedmnáct</w:t>
      </w:r>
      <w:r w:rsidR="0046750E" w:rsidRPr="00E30F04">
        <w:rPr>
          <w:rFonts w:cs="Arial"/>
        </w:rPr>
        <w:t xml:space="preserve"> haléřů</w:t>
      </w:r>
      <w:r w:rsidRPr="00E30F04">
        <w:rPr>
          <w:rFonts w:cs="Arial"/>
        </w:rPr>
        <w:t>);</w:t>
      </w:r>
    </w:p>
    <w:p w14:paraId="62EEDBA4" w14:textId="77777777" w:rsidR="000277AF" w:rsidRPr="00E30F04" w:rsidRDefault="00502A3F" w:rsidP="0040416A">
      <w:pPr>
        <w:numPr>
          <w:ilvl w:val="0"/>
          <w:numId w:val="10"/>
        </w:numPr>
        <w:spacing w:line="240" w:lineRule="auto"/>
      </w:pPr>
      <w:r w:rsidRPr="00E30F04">
        <w:t xml:space="preserve">Tato sjednaná kupní cena je konečná a zahrnuje veškeré náklady spojené s dodávkou zboží (seznámení s obsluhou, clo, </w:t>
      </w:r>
      <w:r w:rsidR="0070008D" w:rsidRPr="00E30F04">
        <w:t xml:space="preserve">záruční a garanční prohlídky dle čl. </w:t>
      </w:r>
      <w:r w:rsidR="009A168B" w:rsidRPr="00E30F04">
        <w:t>8</w:t>
      </w:r>
      <w:r w:rsidR="0070008D" w:rsidRPr="00E30F04">
        <w:t xml:space="preserve">. odst. </w:t>
      </w:r>
      <w:r w:rsidR="003D2E52" w:rsidRPr="00E30F04">
        <w:t xml:space="preserve">3 </w:t>
      </w:r>
      <w:r w:rsidR="0070008D" w:rsidRPr="00E30F04">
        <w:t xml:space="preserve"> této smlouvy, </w:t>
      </w:r>
      <w:r w:rsidRPr="00E30F04">
        <w:t>atd.). V ceně jsou zahrnuty i veškeré náklady spojené s dopravou zboží na míst</w:t>
      </w:r>
      <w:r w:rsidR="0053248A" w:rsidRPr="00E30F04">
        <w:t>o</w:t>
      </w:r>
      <w:r w:rsidRPr="00E30F04">
        <w:t xml:space="preserve"> plnění a případná možná rizika (cenové či měnové vlivy apod.). </w:t>
      </w:r>
    </w:p>
    <w:p w14:paraId="4B260D87" w14:textId="782C9F79" w:rsidR="00071F35" w:rsidRPr="00E30F04" w:rsidRDefault="00071F35" w:rsidP="0040416A">
      <w:pPr>
        <w:numPr>
          <w:ilvl w:val="0"/>
          <w:numId w:val="10"/>
        </w:numPr>
        <w:spacing w:line="240" w:lineRule="auto"/>
      </w:pPr>
      <w:r w:rsidRPr="00E30F04">
        <w:t xml:space="preserve">Cena bude zaplacena na základě faktury </w:t>
      </w:r>
      <w:r w:rsidRPr="00E30F04">
        <w:rPr>
          <w:rFonts w:cs="Arial"/>
        </w:rPr>
        <w:t>(fakturou je možno chápat daňový doklad)</w:t>
      </w:r>
      <w:r w:rsidRPr="00E30F04">
        <w:t xml:space="preserve"> vystavené prodávajícím po převzetí kompletního zboží</w:t>
      </w:r>
      <w:r w:rsidR="00C21649" w:rsidRPr="00E30F04">
        <w:t xml:space="preserve"> kupujícím</w:t>
      </w:r>
      <w:r w:rsidRPr="00E30F04">
        <w:t xml:space="preserve">. </w:t>
      </w:r>
      <w:r w:rsidR="003D2E52" w:rsidRPr="00E30F04">
        <w:t xml:space="preserve">Faktura (daňový </w:t>
      </w:r>
      <w:r w:rsidRPr="00E30F04">
        <w:t>doklad</w:t>
      </w:r>
      <w:r w:rsidR="003D2E52" w:rsidRPr="00E30F04">
        <w:t>)</w:t>
      </w:r>
      <w:r w:rsidRPr="00E30F04">
        <w:t xml:space="preserve"> </w:t>
      </w:r>
      <w:r w:rsidRPr="00E30F04">
        <w:rPr>
          <w:rFonts w:cs="Arial"/>
          <w:spacing w:val="-2"/>
        </w:rPr>
        <w:t>bude vystaven</w:t>
      </w:r>
      <w:r w:rsidR="003D2E52" w:rsidRPr="00E30F04">
        <w:rPr>
          <w:rFonts w:cs="Arial"/>
          <w:spacing w:val="-2"/>
        </w:rPr>
        <w:t>a</w:t>
      </w:r>
      <w:r w:rsidRPr="00E30F04">
        <w:rPr>
          <w:rFonts w:cs="Arial"/>
          <w:spacing w:val="-2"/>
        </w:rPr>
        <w:t xml:space="preserve"> </w:t>
      </w:r>
      <w:r w:rsidRPr="00E30F04">
        <w:t xml:space="preserve">v českém jazyce a musí obsahovat náležitosti stanovené právními předpisy, evidenční číslo smlouvy a dále vyčíslení zvlášť ceny za zboží v Kč bez DPH, zvlášť DPH a celkovou cenu za zboží v Kč včetně DPH. Prodávající je povinen vystavit fakturu nejpozději do dvou pracovních dnů od </w:t>
      </w:r>
      <w:r w:rsidR="00AA4CAB" w:rsidRPr="00E30F04">
        <w:t xml:space="preserve">řádného </w:t>
      </w:r>
      <w:r w:rsidRPr="00E30F04">
        <w:t>předání zboží</w:t>
      </w:r>
      <w:r w:rsidR="00F13BA8" w:rsidRPr="00E30F04">
        <w:t xml:space="preserve">. </w:t>
      </w:r>
      <w:r w:rsidR="00AA4CAB" w:rsidRPr="00E30F04">
        <w:t xml:space="preserve">Prodávající doručí fakturu v listinné podobě do sídla kupujícího, popřípadě elektronicky ve strukturovaných datových formátech dle usnesení vlády č. 347/2017 nebo ve formátu pdf na e-mailovou adresu: </w:t>
      </w:r>
      <w:r w:rsidR="005033E5" w:rsidRPr="00E30F04">
        <w:t>posta</w:t>
      </w:r>
      <w:r w:rsidR="00EF45EB" w:rsidRPr="00E30F04">
        <w:t>@</w:t>
      </w:r>
      <w:r w:rsidR="005033E5" w:rsidRPr="00E30F04">
        <w:t>ostrava.cz</w:t>
      </w:r>
      <w:r w:rsidR="00AA4CAB" w:rsidRPr="00E30F04">
        <w:t xml:space="preserve"> z e-mailové adresy prodávajícího: </w:t>
      </w:r>
      <w:r w:rsidR="00AF322B" w:rsidRPr="00E30F04">
        <w:t>hurychova</w:t>
      </w:r>
      <w:r w:rsidR="00EF45EB" w:rsidRPr="00E30F04">
        <w:t>@</w:t>
      </w:r>
      <w:r w:rsidR="00AF322B" w:rsidRPr="00E30F04">
        <w:t>tht.cz</w:t>
      </w:r>
      <w:r w:rsidR="00AA4CAB" w:rsidRPr="00E30F04">
        <w:t xml:space="preserve"> nebo do datové schránky kupujícího</w:t>
      </w:r>
      <w:r w:rsidR="00685BBF" w:rsidRPr="00E30F04">
        <w:t>.</w:t>
      </w:r>
    </w:p>
    <w:p w14:paraId="0DE1CE2F" w14:textId="77777777" w:rsidR="004F4FD1" w:rsidRPr="00E30F04" w:rsidRDefault="004F4FD1" w:rsidP="004320D1">
      <w:pPr>
        <w:numPr>
          <w:ilvl w:val="0"/>
          <w:numId w:val="10"/>
        </w:numPr>
        <w:spacing w:line="240" w:lineRule="auto"/>
      </w:pPr>
      <w:r w:rsidRPr="00E30F04">
        <w:t>Cena za zboží</w:t>
      </w:r>
      <w:r w:rsidR="00F6198B" w:rsidRPr="00E30F04">
        <w:t xml:space="preserve"> </w:t>
      </w:r>
      <w:r w:rsidRPr="00E30F04">
        <w:t>v Kč včetně DPH se stanovuje připočtením sazb</w:t>
      </w:r>
      <w:r w:rsidR="001E0CD9" w:rsidRPr="00E30F04">
        <w:t>y</w:t>
      </w:r>
      <w:r w:rsidRPr="00E30F04">
        <w:t xml:space="preserve"> DPH platn</w:t>
      </w:r>
      <w:r w:rsidR="001E0CD9" w:rsidRPr="00E30F04">
        <w:t>é</w:t>
      </w:r>
      <w:r w:rsidRPr="00E30F04">
        <w:t xml:space="preserve"> v den fakturace dle platné legislativy v zemi kupujícího.</w:t>
      </w:r>
    </w:p>
    <w:p w14:paraId="2AAFA842" w14:textId="77777777" w:rsidR="00AA1960" w:rsidRPr="000277AF" w:rsidRDefault="004F4FD1" w:rsidP="004320D1">
      <w:pPr>
        <w:numPr>
          <w:ilvl w:val="0"/>
          <w:numId w:val="10"/>
        </w:numPr>
        <w:spacing w:line="240" w:lineRule="auto"/>
      </w:pPr>
      <w:r w:rsidRPr="00E30F04">
        <w:t xml:space="preserve">Smluvní strany se dohodly, že platba bude provedena v českých korunách </w:t>
      </w:r>
      <w:r w:rsidR="002B4C98" w:rsidRPr="00E30F04">
        <w:t xml:space="preserve">(CZK) </w:t>
      </w:r>
      <w:r w:rsidRPr="00E30F04">
        <w:t>výhradně na účet prodávajícího</w:t>
      </w:r>
      <w:r w:rsidR="00B3093D" w:rsidRPr="000277AF">
        <w:t xml:space="preserve"> uvedený v</w:t>
      </w:r>
      <w:r w:rsidR="00883C7F" w:rsidRPr="000277AF">
        <w:t xml:space="preserve"> čl. </w:t>
      </w:r>
      <w:r w:rsidR="00C21645" w:rsidRPr="000277AF">
        <w:t>1</w:t>
      </w:r>
      <w:r w:rsidR="003214CB" w:rsidRPr="000277AF">
        <w:t>.</w:t>
      </w:r>
      <w:r w:rsidR="00883C7F" w:rsidRPr="000277AF">
        <w:t xml:space="preserve"> smlouvy</w:t>
      </w:r>
      <w:r w:rsidRPr="000277AF">
        <w:t xml:space="preserve">. </w:t>
      </w:r>
      <w:r w:rsidR="00AA1960" w:rsidRPr="000277AF">
        <w:t>Uvedený účet prodávajícího musí být veden</w:t>
      </w:r>
      <w:r w:rsidR="004D4662" w:rsidRPr="000277AF">
        <w:rPr>
          <w:rFonts w:cs="Arial"/>
          <w:iCs/>
        </w:rPr>
        <w:t xml:space="preserve"> a zveřejněn</w:t>
      </w:r>
      <w:r w:rsidR="00AA1960" w:rsidRPr="000277AF">
        <w:t xml:space="preserve"> v registru plátců DPH. </w:t>
      </w:r>
    </w:p>
    <w:p w14:paraId="2FD6B4E2" w14:textId="77777777" w:rsidR="004F4FD1" w:rsidRPr="000277AF" w:rsidRDefault="004F4FD1" w:rsidP="004320D1">
      <w:pPr>
        <w:numPr>
          <w:ilvl w:val="0"/>
          <w:numId w:val="10"/>
        </w:numPr>
        <w:spacing w:line="240" w:lineRule="auto"/>
      </w:pPr>
      <w:r w:rsidRPr="000277AF">
        <w:t>Pokud prodávající nemá účet zřízený v peněžním ústavu na území České republiky, bankovní poplatky za zahraniční platbu jdou na vrub prodávajícího.</w:t>
      </w:r>
    </w:p>
    <w:p w14:paraId="5AE611D3" w14:textId="77777777" w:rsidR="00563B2F" w:rsidRPr="000277AF" w:rsidRDefault="00563B2F" w:rsidP="00563B2F">
      <w:pPr>
        <w:numPr>
          <w:ilvl w:val="0"/>
          <w:numId w:val="10"/>
        </w:numPr>
        <w:spacing w:before="120" w:line="240" w:lineRule="auto"/>
        <w:ind w:left="357" w:hanging="357"/>
      </w:pPr>
      <w:r w:rsidRPr="000277AF">
        <w:t>Fakturace po splnění požadovaných podmínek dodávky se uskuteční na adresu:</w:t>
      </w:r>
    </w:p>
    <w:p w14:paraId="4746AFAE" w14:textId="5309ED68" w:rsidR="00563B2F" w:rsidRPr="00DA68F9" w:rsidRDefault="00F13BA8" w:rsidP="00563B2F">
      <w:pPr>
        <w:spacing w:line="240" w:lineRule="auto"/>
        <w:ind w:left="360"/>
      </w:pPr>
      <w:r w:rsidRPr="000277AF">
        <w:t xml:space="preserve">Statutární město Ostrava, Prokešovo náměstí 1803/8, 702 00 Ostrava  </w:t>
      </w:r>
    </w:p>
    <w:p w14:paraId="7DCE92DA" w14:textId="77777777" w:rsidR="00FC12D8" w:rsidRPr="00DA68F9" w:rsidRDefault="007D62E9" w:rsidP="007D62E9">
      <w:pPr>
        <w:numPr>
          <w:ilvl w:val="0"/>
          <w:numId w:val="10"/>
        </w:numPr>
        <w:shd w:val="clear" w:color="auto" w:fill="FFFFFF"/>
        <w:suppressAutoHyphens/>
        <w:spacing w:before="120" w:after="0" w:line="240" w:lineRule="auto"/>
        <w:ind w:left="357" w:hanging="357"/>
      </w:pPr>
      <w:r w:rsidRPr="00DA68F9">
        <w:rPr>
          <w:rFonts w:cs="Arial"/>
        </w:rPr>
        <w:lastRenderedPageBreak/>
        <w:t>Prodávající je povinen přiložit k</w:t>
      </w:r>
      <w:r w:rsidR="00130BD3" w:rsidRPr="00DA68F9">
        <w:rPr>
          <w:rFonts w:cs="Arial"/>
        </w:rPr>
        <w:t> </w:t>
      </w:r>
      <w:r w:rsidRPr="00DA68F9">
        <w:rPr>
          <w:rFonts w:cs="Arial"/>
        </w:rPr>
        <w:t>faktuře</w:t>
      </w:r>
      <w:r w:rsidR="00130BD3" w:rsidRPr="00DA68F9">
        <w:rPr>
          <w:rFonts w:cs="Arial"/>
        </w:rPr>
        <w:t xml:space="preserve"> (daňovému dokladu)</w:t>
      </w:r>
      <w:r w:rsidRPr="00DA68F9">
        <w:rPr>
          <w:rFonts w:cs="Arial"/>
        </w:rPr>
        <w:t xml:space="preserve"> originál protokolu a </w:t>
      </w:r>
      <w:r w:rsidR="00FC12D8" w:rsidRPr="00DA68F9">
        <w:rPr>
          <w:rFonts w:cs="Arial"/>
        </w:rPr>
        <w:t>seznam dodaného požárního příslušenství s naceněním za 1 kus včetně DPH</w:t>
      </w:r>
      <w:r w:rsidRPr="00DA68F9">
        <w:rPr>
          <w:rFonts w:cs="Arial"/>
        </w:rPr>
        <w:t>.</w:t>
      </w:r>
    </w:p>
    <w:p w14:paraId="78E4C3EE" w14:textId="1E462E3E" w:rsidR="005543BC" w:rsidRPr="00DA68F9" w:rsidRDefault="004F4FD1" w:rsidP="007D62E9">
      <w:pPr>
        <w:numPr>
          <w:ilvl w:val="0"/>
          <w:numId w:val="10"/>
        </w:numPr>
        <w:shd w:val="clear" w:color="auto" w:fill="FFFFFF"/>
        <w:suppressAutoHyphens/>
        <w:spacing w:before="120" w:after="0" w:line="240" w:lineRule="auto"/>
        <w:ind w:left="357" w:hanging="357"/>
      </w:pPr>
      <w:r w:rsidRPr="00DA68F9">
        <w:t xml:space="preserve">Smluvní strany se dohodly na lhůtě splatnosti faktury v délce </w:t>
      </w:r>
      <w:r w:rsidR="0015554B">
        <w:t>30</w:t>
      </w:r>
      <w:r w:rsidR="00053941">
        <w:t xml:space="preserve"> </w:t>
      </w:r>
      <w:r w:rsidR="00D762F2" w:rsidRPr="00DA68F9">
        <w:t>(</w:t>
      </w:r>
      <w:r w:rsidR="0015554B" w:rsidRPr="00DA68F9">
        <w:t>třiceti</w:t>
      </w:r>
      <w:r w:rsidR="00D762F2" w:rsidRPr="00DA68F9">
        <w:t>)</w:t>
      </w:r>
      <w:r w:rsidRPr="00DA68F9">
        <w:t xml:space="preserve"> kalendářních dnů ode dne doručení faktury na kontaktní adresu kupujícího. V případě pochybností se má za to, že dnem doručení se rozumí třetí</w:t>
      </w:r>
      <w:r w:rsidR="00FD4E34" w:rsidRPr="00DA68F9">
        <w:t xml:space="preserve"> pracovní</w:t>
      </w:r>
      <w:r w:rsidRPr="00DA68F9">
        <w:t xml:space="preserve"> den ode dne odeslání faktury.</w:t>
      </w:r>
    </w:p>
    <w:p w14:paraId="7B3D82B5" w14:textId="68DF8236" w:rsidR="004F4FD1" w:rsidRPr="00DA68F9" w:rsidRDefault="005543BC" w:rsidP="005543BC">
      <w:pPr>
        <w:numPr>
          <w:ilvl w:val="0"/>
          <w:numId w:val="10"/>
        </w:numPr>
        <w:spacing w:before="120" w:line="240" w:lineRule="auto"/>
      </w:pPr>
      <w:r w:rsidRPr="00DA68F9">
        <w:t xml:space="preserve">Faktury předložené v prosinci musí být doručeny kupujícímu nejpozději do </w:t>
      </w:r>
      <w:r w:rsidR="00053941">
        <w:t>10</w:t>
      </w:r>
      <w:r w:rsidRPr="00DA68F9">
        <w:t>. dne tohoto měsíce. Při doručení po tomto termínu nelze fakturu proplatit v daném roce</w:t>
      </w:r>
      <w:r w:rsidR="00513D33" w:rsidRPr="00DA68F9">
        <w:t>.</w:t>
      </w:r>
      <w:r w:rsidRPr="00DA68F9">
        <w:t xml:space="preserve"> Prodávající bere na vědomí, že kupující vzhledem k ročnímu rozpočtovému cyklu organizační složky státu nemůže do uvolnění rozpočtových prostředků v následujícím roce uhradit kupní cenu. V tomto případě se kupující nedostává do prodlení a není povinen hradit smluvní ani zákonný úrok z prodlení ani strpět jiné právní dopady této skutečnosti.</w:t>
      </w:r>
      <w:r w:rsidR="0034390F" w:rsidRPr="00DA68F9">
        <w:t xml:space="preserve"> </w:t>
      </w:r>
      <w:r w:rsidR="0034390F" w:rsidRPr="00DA68F9">
        <w:rPr>
          <w:rFonts w:cs="Arial"/>
          <w:iCs/>
        </w:rPr>
        <w:t>Prodávající bere na vědomí, že ze strany kupujícího nelze proplatit fakturu v období od druhé poloviny prosince do konce první poloviny března.</w:t>
      </w:r>
      <w:r w:rsidRPr="00DA68F9">
        <w:t xml:space="preserve"> </w:t>
      </w:r>
      <w:r w:rsidR="004F4FD1" w:rsidRPr="00DA68F9">
        <w:t xml:space="preserve"> </w:t>
      </w:r>
    </w:p>
    <w:p w14:paraId="01CC66B3" w14:textId="77777777" w:rsidR="004F4FD1" w:rsidRPr="00DA68F9" w:rsidRDefault="004F4FD1" w:rsidP="00D762F2">
      <w:pPr>
        <w:numPr>
          <w:ilvl w:val="0"/>
          <w:numId w:val="10"/>
        </w:numPr>
        <w:spacing w:before="120" w:line="240" w:lineRule="auto"/>
        <w:ind w:left="357" w:hanging="357"/>
      </w:pPr>
      <w:r w:rsidRPr="00DA68F9">
        <w:t>Kupní cena se považuje za uhrazenou okamžikem odepsání fakturované kupní ceny z bankovního účtu kupující</w:t>
      </w:r>
      <w:r w:rsidR="00680E00" w:rsidRPr="00DA68F9">
        <w:t>ho</w:t>
      </w:r>
      <w:r w:rsidRPr="00DA68F9">
        <w:t xml:space="preserve">. Pokud kupující uplatní nárok na odstranění vady zboží ve lhůtě splatnosti faktury, není kupující povinen až do odstranění vady uhradit cenu zboží. Okamžikem odstranění vady zboží začne běžet nová lhůta splatnosti faktury v délce třiceti kalendářních dnů.  </w:t>
      </w:r>
    </w:p>
    <w:p w14:paraId="198C87C5" w14:textId="77777777" w:rsidR="004F4FD1" w:rsidRPr="00DA68F9" w:rsidRDefault="004F4FD1" w:rsidP="004320D1">
      <w:pPr>
        <w:numPr>
          <w:ilvl w:val="0"/>
          <w:numId w:val="10"/>
        </w:numPr>
        <w:spacing w:line="240" w:lineRule="auto"/>
      </w:pPr>
      <w:r w:rsidRPr="00DA68F9">
        <w:t>Kupující nebud</w:t>
      </w:r>
      <w:r w:rsidR="00680E00" w:rsidRPr="00DA68F9">
        <w:t>e</w:t>
      </w:r>
      <w:r w:rsidRPr="00DA68F9">
        <w:t xml:space="preserve"> poskytovat prodávajícímu jakékoliv zálohy na úhradu ceny zboží nebo jeho části</w:t>
      </w:r>
      <w:r w:rsidR="00B3093D" w:rsidRPr="00DA68F9">
        <w:t xml:space="preserve"> a prodávající prohlašuje, že žádno</w:t>
      </w:r>
      <w:r w:rsidR="00D774B1" w:rsidRPr="00DA68F9">
        <w:t>u zálohovou platbu nepožaduje a</w:t>
      </w:r>
      <w:r w:rsidR="001E0CD9" w:rsidRPr="00DA68F9">
        <w:t> </w:t>
      </w:r>
      <w:r w:rsidR="00B3093D" w:rsidRPr="00DA68F9">
        <w:t>požadovat nebude</w:t>
      </w:r>
      <w:r w:rsidRPr="00DA68F9">
        <w:t>.</w:t>
      </w:r>
    </w:p>
    <w:p w14:paraId="3F414086" w14:textId="1ACB8E0A" w:rsidR="004F4FD1" w:rsidRPr="00DA68F9" w:rsidRDefault="004F4FD1" w:rsidP="004320D1">
      <w:pPr>
        <w:numPr>
          <w:ilvl w:val="0"/>
          <w:numId w:val="10"/>
        </w:numPr>
        <w:spacing w:line="240" w:lineRule="auto"/>
      </w:pPr>
      <w:r w:rsidRPr="00DA68F9">
        <w:t>Kupující j</w:t>
      </w:r>
      <w:r w:rsidR="00680E00" w:rsidRPr="00DA68F9">
        <w:t>e</w:t>
      </w:r>
      <w:r w:rsidRPr="00DA68F9">
        <w:t xml:space="preserve"> oprávněn před uplynutím lhůty splatnosti faktury vrátit bez zaplacení fakturu, která neobsahuje náležitosti stanovené touto smlouvou nebo budou-li tyto údaje uvedeny chybně</w:t>
      </w:r>
      <w:r w:rsidR="0015554B">
        <w:t>, případně bude-li chybět některý z dokumentů uvedený v odstavci 8 tohoto článku smlouvy</w:t>
      </w:r>
      <w:r w:rsidRPr="00DA68F9">
        <w:t>. Prodávající je povinen podle povahy nesprávnosti fakturu opravit</w:t>
      </w:r>
      <w:r w:rsidR="0015554B">
        <w:t>, doplnit</w:t>
      </w:r>
      <w:r w:rsidRPr="00DA68F9">
        <w:t xml:space="preserve"> nebo nově vyhotovit. V takovém případě ne</w:t>
      </w:r>
      <w:r w:rsidR="00680E00" w:rsidRPr="00DA68F9">
        <w:t>ní</w:t>
      </w:r>
      <w:r w:rsidRPr="00DA68F9">
        <w:t xml:space="preserve"> kupující v prodlení se zaplacením ceny zboží. Okamžikem doručení náležitě doplněné či opravené faktury začne běžet nová lhůta splatnosti faktury v délce třiceti kalendářních dnů.</w:t>
      </w:r>
    </w:p>
    <w:p w14:paraId="455528C0" w14:textId="533487E0" w:rsidR="005543BC" w:rsidRPr="00DA68F9" w:rsidRDefault="005543BC" w:rsidP="005543BC">
      <w:pPr>
        <w:numPr>
          <w:ilvl w:val="0"/>
          <w:numId w:val="10"/>
        </w:numPr>
        <w:spacing w:line="240" w:lineRule="auto"/>
      </w:pPr>
      <w:r w:rsidRPr="00DA68F9">
        <w:t xml:space="preserve">Smluvní strany si dojednaly, že </w:t>
      </w:r>
      <w:r w:rsidR="002A1E74">
        <w:t>kupující</w:t>
      </w:r>
      <w:r w:rsidRPr="00DA68F9">
        <w:t xml:space="preserve"> je oprávněn provést zajišťovací úhradu daně z přidané hodnoty ve smyslu § 109a zákona č. 235/2004 Sb., o dani z přidané hodnoty, ve znění pozdějších předpisů, na účet příslušného správce daně, jestliže se dodavatel stane ke dni uskutečnitelného zdanitelného plnění nespolehlivým plátcem daně ve smyslu ustanovení § 106 zákona č. 235/2004 Sb., o dani z přidané hodnoty, ve znění pozdějších předpisů.</w:t>
      </w:r>
    </w:p>
    <w:p w14:paraId="6F091FF2" w14:textId="77777777" w:rsidR="004F4FD1" w:rsidRPr="00DA68F9" w:rsidRDefault="004F4FD1" w:rsidP="004320D1">
      <w:pPr>
        <w:pStyle w:val="Nadpis1"/>
        <w:spacing w:before="240"/>
      </w:pPr>
      <w:r w:rsidRPr="00DA68F9">
        <w:t xml:space="preserve">Článek </w:t>
      </w:r>
      <w:r w:rsidR="00310058" w:rsidRPr="00DA68F9">
        <w:rPr>
          <w:lang w:val="cs-CZ"/>
        </w:rPr>
        <w:t>6</w:t>
      </w:r>
      <w:r w:rsidRPr="00DA68F9">
        <w:t>.</w:t>
      </w:r>
    </w:p>
    <w:p w14:paraId="4C1B6AB8" w14:textId="77777777" w:rsidR="004F4FD1" w:rsidRPr="00DA68F9" w:rsidRDefault="004F4FD1" w:rsidP="004320D1">
      <w:pPr>
        <w:pStyle w:val="Nadpis1"/>
        <w:spacing w:after="240"/>
      </w:pPr>
      <w:r w:rsidRPr="00DA68F9">
        <w:t>Vlastnické právo ke zboží a nebezpečí škody na zboží</w:t>
      </w:r>
    </w:p>
    <w:p w14:paraId="52D9EC95" w14:textId="77777777" w:rsidR="004F4FD1" w:rsidRPr="00DA68F9" w:rsidRDefault="004F4FD1" w:rsidP="004320D1">
      <w:pPr>
        <w:numPr>
          <w:ilvl w:val="0"/>
          <w:numId w:val="9"/>
        </w:numPr>
        <w:spacing w:line="240" w:lineRule="auto"/>
      </w:pPr>
      <w:r w:rsidRPr="00DA68F9">
        <w:t xml:space="preserve">Kupující </w:t>
      </w:r>
      <w:r w:rsidR="003214CB" w:rsidRPr="00DA68F9">
        <w:t>nabýv</w:t>
      </w:r>
      <w:r w:rsidR="000F6CCE" w:rsidRPr="00DA68F9">
        <w:t xml:space="preserve">á </w:t>
      </w:r>
      <w:r w:rsidRPr="00DA68F9">
        <w:t xml:space="preserve">vlastnické právo ke zboží </w:t>
      </w:r>
      <w:r w:rsidR="00725995" w:rsidRPr="00DA68F9">
        <w:t>okamžikem jeho převzetí od prodávajícího</w:t>
      </w:r>
      <w:r w:rsidRPr="00DA68F9">
        <w:t>.</w:t>
      </w:r>
    </w:p>
    <w:p w14:paraId="0D5604DF" w14:textId="77777777" w:rsidR="004F4FD1" w:rsidRPr="00DA68F9" w:rsidRDefault="004F4FD1" w:rsidP="00FC12D8">
      <w:pPr>
        <w:numPr>
          <w:ilvl w:val="0"/>
          <w:numId w:val="9"/>
        </w:numPr>
        <w:spacing w:line="240" w:lineRule="auto"/>
      </w:pPr>
      <w:r w:rsidRPr="00DA68F9">
        <w:t>Nebezpečí škody na zboží přechází na kupující</w:t>
      </w:r>
      <w:r w:rsidR="000F6CCE" w:rsidRPr="00DA68F9">
        <w:t>ho</w:t>
      </w:r>
      <w:r w:rsidRPr="00DA68F9">
        <w:t xml:space="preserve"> okamžikem převzetí zboží o</w:t>
      </w:r>
      <w:r w:rsidR="002B4C98" w:rsidRPr="00DA68F9">
        <w:t>d </w:t>
      </w:r>
      <w:r w:rsidRPr="00DA68F9">
        <w:t>prodávajícího</w:t>
      </w:r>
      <w:r w:rsidR="00FC12D8" w:rsidRPr="00DA68F9">
        <w:t xml:space="preserve"> v místě plnění</w:t>
      </w:r>
      <w:r w:rsidRPr="00DA68F9">
        <w:t>.</w:t>
      </w:r>
    </w:p>
    <w:p w14:paraId="38059257" w14:textId="77777777" w:rsidR="004F4FD1" w:rsidRPr="00DA68F9" w:rsidRDefault="004F4FD1" w:rsidP="004320D1">
      <w:pPr>
        <w:pStyle w:val="Nadpis1"/>
        <w:spacing w:before="240"/>
      </w:pPr>
      <w:r w:rsidRPr="00DA68F9">
        <w:t xml:space="preserve">Článek </w:t>
      </w:r>
      <w:r w:rsidR="00310058" w:rsidRPr="00DA68F9">
        <w:rPr>
          <w:lang w:val="cs-CZ"/>
        </w:rPr>
        <w:t>7</w:t>
      </w:r>
      <w:r w:rsidRPr="00DA68F9">
        <w:t>.</w:t>
      </w:r>
    </w:p>
    <w:p w14:paraId="48CBD757" w14:textId="77777777" w:rsidR="004F4FD1" w:rsidRPr="00DA68F9" w:rsidRDefault="004F4FD1" w:rsidP="004320D1">
      <w:pPr>
        <w:pStyle w:val="Nadpis1"/>
        <w:spacing w:after="240"/>
      </w:pPr>
      <w:r w:rsidRPr="00DA68F9">
        <w:t>Záruka</w:t>
      </w:r>
      <w:r w:rsidR="000F6CCE" w:rsidRPr="00DA68F9">
        <w:rPr>
          <w:lang w:val="cs-CZ"/>
        </w:rPr>
        <w:t xml:space="preserve"> a </w:t>
      </w:r>
      <w:r w:rsidRPr="00DA68F9">
        <w:t xml:space="preserve">vady zboží </w:t>
      </w:r>
    </w:p>
    <w:p w14:paraId="4F11063D" w14:textId="77777777" w:rsidR="00FE2B45" w:rsidRPr="00DA68F9" w:rsidRDefault="00FE2B45" w:rsidP="00FE2B45">
      <w:pPr>
        <w:numPr>
          <w:ilvl w:val="0"/>
          <w:numId w:val="8"/>
        </w:numPr>
        <w:shd w:val="clear" w:color="auto" w:fill="FFFFFF"/>
        <w:suppressAutoHyphens/>
        <w:spacing w:before="120" w:line="240" w:lineRule="auto"/>
        <w:rPr>
          <w:rFonts w:cs="Arial"/>
        </w:rPr>
      </w:pPr>
      <w:r w:rsidRPr="00DA68F9">
        <w:t xml:space="preserve">Na dodávky zboží bude poskytnuta dodavatelem ve smyslu § 2113 a násl. ObčZ, kupujícímu záruka za jakost zboží spočívající v tom, že zboží, bude po záruční dobu způsobilé k sesmluvněnému a v zadávací dokumentaci stanovenému účelu a nebude mít právní vady ve smyslu § 1920 a násl. ObčZ. Veškeré náklady kupujícího spojené s uplatněním práv z vadného plnění či záruky /včetně záruky za jakost/ jdou plně k tíži prodávajícího. Kupující je oprávněn nárok na náhradu nákladů uplatnit do jednoho roku od </w:t>
      </w:r>
      <w:r w:rsidRPr="00DA68F9">
        <w:lastRenderedPageBreak/>
        <w:t xml:space="preserve">jeho zjištění a prodávající je povinen jej proplatit /jednoměsíční lhůta uvedená v § 1924 ObčZ se nepoužije/. Důkazní břemeno po celou dobu běhu záruční lhůty nese prodávající. </w:t>
      </w:r>
    </w:p>
    <w:p w14:paraId="5B291FA2" w14:textId="77777777" w:rsidR="00FE2B45" w:rsidRPr="00DA68F9" w:rsidRDefault="00FE2B45" w:rsidP="00FE2B45">
      <w:pPr>
        <w:numPr>
          <w:ilvl w:val="0"/>
          <w:numId w:val="8"/>
        </w:numPr>
        <w:shd w:val="clear" w:color="auto" w:fill="FFFFFF"/>
        <w:suppressAutoHyphens/>
        <w:spacing w:before="120" w:line="240" w:lineRule="auto"/>
        <w:rPr>
          <w:rFonts w:cs="Arial"/>
        </w:rPr>
      </w:pPr>
      <w:r w:rsidRPr="00DA68F9">
        <w:t xml:space="preserve">Prodávajícím bude poskytnuta záruční doba </w:t>
      </w:r>
    </w:p>
    <w:p w14:paraId="53AF8302" w14:textId="3E287C62" w:rsidR="00FE2B45" w:rsidRPr="00DA68F9"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podvozek </w:t>
      </w:r>
      <w:r w:rsidRPr="00DA68F9">
        <w:t xml:space="preserve">v délce </w:t>
      </w:r>
      <w:r w:rsidR="00AF322B">
        <w:t>36</w:t>
      </w:r>
      <w:r w:rsidRPr="00DA68F9">
        <w:rPr>
          <w:rFonts w:cs="Arial"/>
          <w:b/>
        </w:rPr>
        <w:t xml:space="preserve"> </w:t>
      </w:r>
      <w:r w:rsidRPr="00DA68F9">
        <w:rPr>
          <w:rFonts w:cs="Arial"/>
        </w:rPr>
        <w:t>měsíců bez ohledu na ujeté kilometry,</w:t>
      </w:r>
    </w:p>
    <w:p w14:paraId="0F41D8EB" w14:textId="5D50D66F" w:rsidR="00FE2B45" w:rsidRPr="00DA68F9"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nástavbu </w:t>
      </w:r>
      <w:r w:rsidRPr="00DA68F9">
        <w:t>v délce</w:t>
      </w:r>
      <w:r w:rsidRPr="00DA68F9">
        <w:rPr>
          <w:rFonts w:cs="Arial"/>
        </w:rPr>
        <w:t xml:space="preserve"> </w:t>
      </w:r>
      <w:r w:rsidR="00AF322B">
        <w:rPr>
          <w:rFonts w:cs="Arial"/>
        </w:rPr>
        <w:t>36</w:t>
      </w:r>
      <w:r w:rsidR="00AF322B">
        <w:rPr>
          <w:rFonts w:cs="Arial"/>
          <w:b/>
        </w:rPr>
        <w:t xml:space="preserve"> </w:t>
      </w:r>
      <w:r w:rsidRPr="00DA68F9">
        <w:rPr>
          <w:rFonts w:cs="Arial"/>
        </w:rPr>
        <w:t>měsíců,</w:t>
      </w:r>
    </w:p>
    <w:p w14:paraId="6C2B6624" w14:textId="77839D3C" w:rsidR="00FE2B45" w:rsidRPr="00DA68F9"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neprorezavění karoserie </w:t>
      </w:r>
      <w:r w:rsidRPr="00DA68F9">
        <w:t>v délce</w:t>
      </w:r>
      <w:r w:rsidRPr="00DA68F9">
        <w:rPr>
          <w:rFonts w:cs="Arial"/>
        </w:rPr>
        <w:t xml:space="preserve"> </w:t>
      </w:r>
      <w:r w:rsidR="00AF322B" w:rsidRPr="00AF322B">
        <w:rPr>
          <w:rFonts w:cs="Arial"/>
          <w:bCs/>
        </w:rPr>
        <w:t>60</w:t>
      </w:r>
      <w:r w:rsidRPr="00DA68F9">
        <w:rPr>
          <w:rFonts w:cs="Arial"/>
        </w:rPr>
        <w:t xml:space="preserve"> měsíců,</w:t>
      </w:r>
    </w:p>
    <w:p w14:paraId="57FA6AD0" w14:textId="7F076D85" w:rsidR="00FE2B45" w:rsidRPr="00DA68F9" w:rsidRDefault="00FE2B45" w:rsidP="00FE2B45">
      <w:pPr>
        <w:numPr>
          <w:ilvl w:val="0"/>
          <w:numId w:val="23"/>
        </w:numPr>
        <w:spacing w:line="240" w:lineRule="auto"/>
      </w:pPr>
      <w:r w:rsidRPr="00DA68F9">
        <w:rPr>
          <w:rFonts w:cs="Arial"/>
        </w:rPr>
        <w:t xml:space="preserve">na všechny položky vybavení včetně požárního příslušenství </w:t>
      </w:r>
      <w:r w:rsidRPr="00DA68F9">
        <w:t>v délce</w:t>
      </w:r>
      <w:r w:rsidRPr="00DA68F9">
        <w:rPr>
          <w:rFonts w:cs="Arial"/>
        </w:rPr>
        <w:t xml:space="preserve"> </w:t>
      </w:r>
      <w:r w:rsidR="00AF322B">
        <w:rPr>
          <w:rFonts w:cs="Arial"/>
        </w:rPr>
        <w:t xml:space="preserve">24 </w:t>
      </w:r>
      <w:r w:rsidRPr="00DA68F9">
        <w:rPr>
          <w:rFonts w:cs="Arial"/>
        </w:rPr>
        <w:t>měsíců.</w:t>
      </w:r>
    </w:p>
    <w:p w14:paraId="3CE09198" w14:textId="77777777" w:rsidR="004F4FD1" w:rsidRPr="00DA68F9" w:rsidRDefault="004F4FD1" w:rsidP="004320D1">
      <w:pPr>
        <w:numPr>
          <w:ilvl w:val="0"/>
          <w:numId w:val="8"/>
        </w:numPr>
        <w:spacing w:line="240" w:lineRule="auto"/>
      </w:pPr>
      <w:r w:rsidRPr="00DA68F9">
        <w:t>Záruční doba začíná běžet dnem předání zboží kupujícím</w:t>
      </w:r>
      <w:r w:rsidR="00BE7281" w:rsidRPr="00DA68F9">
        <w:t>u</w:t>
      </w:r>
      <w:r w:rsidRPr="00DA68F9">
        <w:t xml:space="preserve">. Záruční doba neběží po dobu, po kterou kupující </w:t>
      </w:r>
      <w:r w:rsidR="001E0CD9" w:rsidRPr="00DA68F9">
        <w:t>nem</w:t>
      </w:r>
      <w:r w:rsidR="00BE7281" w:rsidRPr="00DA68F9">
        <w:t xml:space="preserve">ůže </w:t>
      </w:r>
      <w:r w:rsidRPr="00DA68F9">
        <w:t>užívat zboží pro jeho vady, za které odpovídá prodávající.</w:t>
      </w:r>
    </w:p>
    <w:p w14:paraId="0E3E3A81" w14:textId="77777777" w:rsidR="000B74B4" w:rsidRPr="00DA68F9" w:rsidRDefault="000B74B4" w:rsidP="000B74B4">
      <w:pPr>
        <w:numPr>
          <w:ilvl w:val="0"/>
          <w:numId w:val="8"/>
        </w:numPr>
        <w:spacing w:line="240" w:lineRule="auto"/>
      </w:pPr>
      <w:r w:rsidRPr="00DA68F9">
        <w:t>Poruší-li prodávající povinnosti stanovené v článku 3. této smlouvy, jedná se o vady plnění. Za vady plnění se považuje i dodání jiného druhu zboží, než určuje smlouva. Kupující je povinen reklamovat vady bez zbytečného odkladu po jejich zjištění.</w:t>
      </w:r>
    </w:p>
    <w:p w14:paraId="045728E1" w14:textId="77777777" w:rsidR="000B74B4" w:rsidRPr="00DA68F9" w:rsidRDefault="000B74B4" w:rsidP="000B74B4">
      <w:pPr>
        <w:numPr>
          <w:ilvl w:val="0"/>
          <w:numId w:val="8"/>
        </w:numPr>
        <w:spacing w:line="240" w:lineRule="auto"/>
      </w:pPr>
      <w:r w:rsidRPr="00DA68F9">
        <w:t>Zjistí-li kupující vady týkající se jakosti dodaného zboží již při dodání, je oprávněn odmítnout jejich převzetí a od smlouvy odstoupit. To platí i při dodání jiného druhu zboží, než určuje smlouva. Odstoupení od smlouvy kupující písemně oznámí bez zbytečného odkladu prodávajícímu.</w:t>
      </w:r>
    </w:p>
    <w:p w14:paraId="1EC7F431" w14:textId="77777777" w:rsidR="000B74B4" w:rsidRPr="00DA68F9" w:rsidRDefault="000B74B4" w:rsidP="000B74B4">
      <w:pPr>
        <w:numPr>
          <w:ilvl w:val="0"/>
          <w:numId w:val="8"/>
        </w:numPr>
        <w:spacing w:line="240" w:lineRule="auto"/>
        <w:rPr>
          <w:rFonts w:cs="Arial"/>
        </w:rPr>
      </w:pPr>
      <w:r w:rsidRPr="00DA68F9">
        <w:t xml:space="preserve">Vady, které se týkají jakosti dodaného zboží, které kupující zjistí až po převzetí dodávky, je prodávající povinen odstranit nejpozději do </w:t>
      </w:r>
      <w:r w:rsidR="003C3315" w:rsidRPr="00DA68F9">
        <w:t>15</w:t>
      </w:r>
      <w:r w:rsidRPr="00DA68F9">
        <w:t xml:space="preserve"> (</w:t>
      </w:r>
      <w:r w:rsidR="003C3315" w:rsidRPr="00DA68F9">
        <w:t>patnácti</w:t>
      </w:r>
      <w:r w:rsidRPr="00DA68F9">
        <w:t>) kalendářních dnů od oznámení reklamace</w:t>
      </w:r>
      <w:r w:rsidR="003C3315" w:rsidRPr="00DA68F9">
        <w:t>,</w:t>
      </w:r>
      <w:r w:rsidR="003C3315" w:rsidRPr="00DA68F9">
        <w:rPr>
          <w:rFonts w:cs="Arial"/>
        </w:rPr>
        <w:t xml:space="preserve"> nedohodnou-li se smluvní strany v reklamačním protokolu jinak</w:t>
      </w:r>
      <w:r w:rsidRPr="00DA68F9">
        <w:t>.</w:t>
      </w:r>
    </w:p>
    <w:p w14:paraId="77EFB4F8" w14:textId="177421F1" w:rsidR="004F4FD1" w:rsidRPr="00DA68F9" w:rsidRDefault="00E07CF1" w:rsidP="000B74B4">
      <w:pPr>
        <w:numPr>
          <w:ilvl w:val="0"/>
          <w:numId w:val="8"/>
        </w:numPr>
        <w:spacing w:line="240" w:lineRule="auto"/>
      </w:pPr>
      <w:r w:rsidRPr="00DA68F9">
        <w:rPr>
          <w:rFonts w:cs="Arial"/>
        </w:rPr>
        <w:t xml:space="preserve">Veškeré vady zboží </w:t>
      </w:r>
      <w:r w:rsidR="00BE7281" w:rsidRPr="00DA68F9">
        <w:rPr>
          <w:rFonts w:cs="Arial"/>
        </w:rPr>
        <w:t>je kupující povi</w:t>
      </w:r>
      <w:r w:rsidR="00B41DDD" w:rsidRPr="00DA68F9">
        <w:rPr>
          <w:rFonts w:cs="Arial"/>
        </w:rPr>
        <w:t>n</w:t>
      </w:r>
      <w:r w:rsidR="00BE7281" w:rsidRPr="00DA68F9">
        <w:rPr>
          <w:rFonts w:cs="Arial"/>
        </w:rPr>
        <w:t>en</w:t>
      </w:r>
      <w:r w:rsidRPr="00DA68F9">
        <w:rPr>
          <w:rFonts w:cs="Arial"/>
        </w:rPr>
        <w:t xml:space="preserve"> uplatnit u prodávajícího bez zbytečného odkladu poté, kdy vadu zjistil, a to formou písemného oznámení o vadě nebo emailem na adresu </w:t>
      </w:r>
      <w:r w:rsidR="00AF322B">
        <w:rPr>
          <w:rFonts w:cs="Arial"/>
        </w:rPr>
        <w:t>service@tht.cz</w:t>
      </w:r>
      <w:r w:rsidR="007A5A55" w:rsidRPr="00DA68F9">
        <w:rPr>
          <w:rFonts w:cs="Arial"/>
        </w:rPr>
        <w:t xml:space="preserve">. </w:t>
      </w:r>
      <w:r w:rsidRPr="00DA68F9">
        <w:rPr>
          <w:rFonts w:cs="Arial"/>
        </w:rPr>
        <w:t xml:space="preserve">Na </w:t>
      </w:r>
      <w:r w:rsidR="006D159B" w:rsidRPr="00DA68F9">
        <w:rPr>
          <w:rFonts w:cs="Arial"/>
        </w:rPr>
        <w:t>oznámení</w:t>
      </w:r>
      <w:r w:rsidRPr="00DA68F9">
        <w:rPr>
          <w:rFonts w:cs="Arial"/>
        </w:rPr>
        <w:t xml:space="preserve"> vad je prodávající povinen odpovědět do dvou pracovních dnů ode dne </w:t>
      </w:r>
      <w:r w:rsidR="000B74B4" w:rsidRPr="00DA68F9">
        <w:rPr>
          <w:rFonts w:cs="Arial"/>
        </w:rPr>
        <w:t>oznámení</w:t>
      </w:r>
      <w:r w:rsidRPr="00DA68F9">
        <w:rPr>
          <w:rFonts w:cs="Arial"/>
        </w:rPr>
        <w:t xml:space="preserve">.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3C3315" w:rsidRPr="00DA68F9">
        <w:rPr>
          <w:rFonts w:cs="Arial"/>
        </w:rPr>
        <w:t>15</w:t>
      </w:r>
      <w:r w:rsidR="00057F1A">
        <w:rPr>
          <w:rFonts w:cs="Arial"/>
        </w:rPr>
        <w:t xml:space="preserve"> (patnácti)</w:t>
      </w:r>
      <w:r w:rsidR="000B74B4" w:rsidRPr="00DA68F9">
        <w:rPr>
          <w:rFonts w:cs="Arial"/>
        </w:rPr>
        <w:t xml:space="preserve"> </w:t>
      </w:r>
      <w:r w:rsidRPr="00DA68F9">
        <w:rPr>
          <w:rFonts w:cs="Arial"/>
        </w:rPr>
        <w:t>dnů vlastním nákladem odstranit, nedohodnou-li se smluvní stran</w:t>
      </w:r>
      <w:r w:rsidR="00EF0B81" w:rsidRPr="00DA68F9">
        <w:rPr>
          <w:rFonts w:cs="Arial"/>
        </w:rPr>
        <w:t>y v reklamačním protokolu jinak.</w:t>
      </w:r>
      <w:r w:rsidRPr="00DA68F9">
        <w:rPr>
          <w:rFonts w:cs="Arial"/>
        </w:rPr>
        <w:t xml:space="preserve"> </w:t>
      </w:r>
      <w:r w:rsidR="00EF0B81" w:rsidRPr="00DA68F9">
        <w:rPr>
          <w:rFonts w:cs="Arial"/>
        </w:rPr>
        <w:t>B</w:t>
      </w:r>
      <w:r w:rsidRPr="00DA68F9">
        <w:rPr>
          <w:rFonts w:cs="Arial"/>
        </w:rPr>
        <w:t>ude-li pro prodávajícího technicky proveditelné a nikoliv nepřiměřeně zatěžující</w:t>
      </w:r>
      <w:r w:rsidR="00103726" w:rsidRPr="00DA68F9">
        <w:rPr>
          <w:rFonts w:cs="Arial"/>
        </w:rPr>
        <w:t>,</w:t>
      </w:r>
      <w:r w:rsidR="00F77978" w:rsidRPr="00DA68F9">
        <w:rPr>
          <w:rFonts w:cs="Arial"/>
        </w:rPr>
        <w:t xml:space="preserve"> je povinen</w:t>
      </w:r>
      <w:r w:rsidRPr="00DA68F9">
        <w:rPr>
          <w:rFonts w:cs="Arial"/>
        </w:rPr>
        <w:t xml:space="preserve"> provést odstranění vady v místě určeném kupujícím.</w:t>
      </w:r>
    </w:p>
    <w:p w14:paraId="41FE7EA3" w14:textId="73367601" w:rsidR="00BD3262" w:rsidRPr="00DA68F9" w:rsidRDefault="00BD3262" w:rsidP="00BD3262">
      <w:pPr>
        <w:numPr>
          <w:ilvl w:val="0"/>
          <w:numId w:val="8"/>
        </w:numPr>
        <w:spacing w:line="240" w:lineRule="auto"/>
      </w:pPr>
      <w:r w:rsidRPr="00DA68F9">
        <w:rPr>
          <w:rFonts w:eastAsia="Times New Roman" w:cs="Arial"/>
          <w:lang w:eastAsia="cs-CZ"/>
        </w:rPr>
        <w:t xml:space="preserve">Vážná vada (porucha) bude odstraněna nejpozději do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 xml:space="preserve">pracovních dnů od písemného oznámení vad, </w:t>
      </w:r>
      <w:r w:rsidRPr="00DA68F9">
        <w:rPr>
          <w:rFonts w:cs="Arial"/>
        </w:rPr>
        <w:t>nedohodnou-li se smluvní strany v reklamačním protokolu jinak</w:t>
      </w:r>
      <w:r w:rsidRPr="00DA68F9">
        <w:rPr>
          <w:rFonts w:eastAsia="Times New Roman" w:cs="Arial"/>
          <w:lang w:eastAsia="cs-CZ"/>
        </w:rPr>
        <w:t>. Vážná vada (porucha) je definována jako porucha znemožňující bezpečné použití zboží.</w:t>
      </w:r>
    </w:p>
    <w:p w14:paraId="5B4D0675" w14:textId="77777777" w:rsidR="004F4FD1" w:rsidRPr="00DA68F9" w:rsidRDefault="00E07CF1" w:rsidP="004320D1">
      <w:pPr>
        <w:numPr>
          <w:ilvl w:val="0"/>
          <w:numId w:val="8"/>
        </w:numPr>
        <w:spacing w:line="240" w:lineRule="auto"/>
      </w:pPr>
      <w:r w:rsidRPr="00DA68F9">
        <w:rPr>
          <w:rFonts w:cs="Arial"/>
        </w:rPr>
        <w:t>Další nároky kupující</w:t>
      </w:r>
      <w:r w:rsidR="00BE7281" w:rsidRPr="00DA68F9">
        <w:rPr>
          <w:rFonts w:cs="Arial"/>
        </w:rPr>
        <w:t>ho</w:t>
      </w:r>
      <w:r w:rsidRPr="00DA68F9">
        <w:rPr>
          <w:rFonts w:cs="Arial"/>
        </w:rPr>
        <w:t xml:space="preserve"> plynoucí </w:t>
      </w:r>
      <w:r w:rsidR="00BE7281" w:rsidRPr="00DA68F9">
        <w:rPr>
          <w:rFonts w:cs="Arial"/>
        </w:rPr>
        <w:t>mu</w:t>
      </w:r>
      <w:r w:rsidRPr="00DA68F9">
        <w:rPr>
          <w:rFonts w:cs="Arial"/>
        </w:rPr>
        <w:t xml:space="preserve"> z titulu vad zboží z obecně závazných právních předpisů tím nejsou dotčeny</w:t>
      </w:r>
      <w:r w:rsidR="00260475" w:rsidRPr="00DA68F9">
        <w:t>.</w:t>
      </w:r>
      <w:r w:rsidR="004F4FD1" w:rsidRPr="00DA68F9">
        <w:t xml:space="preserve"> </w:t>
      </w:r>
    </w:p>
    <w:p w14:paraId="34FDAF24" w14:textId="77777777" w:rsidR="004F4FD1" w:rsidRPr="00DA68F9" w:rsidRDefault="004F4FD1" w:rsidP="004320D1">
      <w:pPr>
        <w:numPr>
          <w:ilvl w:val="0"/>
          <w:numId w:val="8"/>
        </w:numPr>
        <w:spacing w:line="240" w:lineRule="auto"/>
      </w:pPr>
      <w:r w:rsidRPr="00DA68F9">
        <w:t>Prodávající prohlašuje, že je jediným garantem plnění této smlouvy a na jeho vrub budou řešeny veškeré záruky.</w:t>
      </w:r>
    </w:p>
    <w:p w14:paraId="0334BC7E" w14:textId="77777777" w:rsidR="00BD3262" w:rsidRPr="00DA68F9" w:rsidRDefault="00BD3262" w:rsidP="004320D1">
      <w:pPr>
        <w:numPr>
          <w:ilvl w:val="0"/>
          <w:numId w:val="8"/>
        </w:numPr>
        <w:spacing w:line="240" w:lineRule="auto"/>
      </w:pPr>
      <w:r w:rsidRPr="00DA68F9">
        <w:t>Veškeré náklady kupujícího související s opravou vad včetně nákladů na dopravu reklamovaného zboží, na které se prokazatelně vztahuje záruka, budou hrazeny prodávajícím. Kupující je oprávněn nárok na náhradu nákladů uplatnit do jednoho roku od jeho zjištění a prodávající je povinen jej proplatit. Jednoměsíční lhůta uvedená v § 1924 ObčZ se nepoužije</w:t>
      </w:r>
    </w:p>
    <w:p w14:paraId="192FDB08" w14:textId="77777777" w:rsidR="00DC79A1" w:rsidRPr="00DA68F9" w:rsidRDefault="00DC79A1" w:rsidP="00DC79A1">
      <w:pPr>
        <w:numPr>
          <w:ilvl w:val="0"/>
          <w:numId w:val="8"/>
        </w:numPr>
        <w:spacing w:line="240" w:lineRule="auto"/>
      </w:pPr>
      <w:r w:rsidRPr="00DA68F9">
        <w:rPr>
          <w:rFonts w:cs="Arial"/>
          <w:iCs/>
        </w:rPr>
        <w:t>Záruka za jakost zboží a odpovědnost za vady a práva s nimi spojená nejsou podmíněny povinností absolvovat garanční či servisní prohlídky, revize apod. Povinné servisní a garanční prohlídky, revize apod. jdou zcela k tíži a na náklady prodávajícího.</w:t>
      </w:r>
    </w:p>
    <w:p w14:paraId="5BF290A8" w14:textId="77777777" w:rsidR="005A5793" w:rsidRPr="00DA68F9" w:rsidRDefault="005A5793" w:rsidP="005A5793">
      <w:pPr>
        <w:numPr>
          <w:ilvl w:val="0"/>
          <w:numId w:val="8"/>
        </w:numPr>
        <w:spacing w:line="240" w:lineRule="auto"/>
      </w:pPr>
      <w:r w:rsidRPr="00DA68F9">
        <w:t>Vznikne-Ii kupujícímu nebo třetí osobě vadou zboží nebo v důsledku porušení smluvních povinností ze strany prodávajícího škoda na majetku, odpovídá prodávající za škodu v plném rozsahu, a to za každou škodu či za více škod spolu souvisejících.</w:t>
      </w:r>
    </w:p>
    <w:p w14:paraId="03A46A35" w14:textId="77777777" w:rsidR="00B52126" w:rsidRPr="00DA68F9" w:rsidRDefault="00B52126" w:rsidP="00B52126">
      <w:pPr>
        <w:numPr>
          <w:ilvl w:val="0"/>
          <w:numId w:val="8"/>
        </w:numPr>
        <w:spacing w:line="240" w:lineRule="auto"/>
      </w:pPr>
      <w:r w:rsidRPr="00DA68F9">
        <w:lastRenderedPageBreak/>
        <w:t>Vznikne-Ii kupujícímu nebo třetí osobě vadou zboží nebo v důsledku porušení smluvních povinností ze strany prodávajícího škoda na zdraví, nebo dojde k usmrcení, odpovídá prodávající za škodu v neomezeném rozsahu a je povinen nahradit škodu v jakékoli výši.</w:t>
      </w:r>
    </w:p>
    <w:p w14:paraId="54571CC1" w14:textId="77777777" w:rsidR="004F4FD1" w:rsidRPr="00DA68F9" w:rsidRDefault="004F4FD1" w:rsidP="004320D1">
      <w:pPr>
        <w:pStyle w:val="Nadpis1"/>
        <w:spacing w:before="240"/>
      </w:pPr>
      <w:r w:rsidRPr="00DA68F9">
        <w:t xml:space="preserve">Článek </w:t>
      </w:r>
      <w:r w:rsidR="00310058" w:rsidRPr="00DA68F9">
        <w:rPr>
          <w:lang w:val="cs-CZ"/>
        </w:rPr>
        <w:t>8</w:t>
      </w:r>
      <w:r w:rsidRPr="00DA68F9">
        <w:t>.</w:t>
      </w:r>
    </w:p>
    <w:p w14:paraId="2CF6FA45" w14:textId="77777777" w:rsidR="004F4FD1" w:rsidRPr="00DA68F9" w:rsidRDefault="00BE7281" w:rsidP="004320D1">
      <w:pPr>
        <w:pStyle w:val="Nadpis1"/>
        <w:spacing w:after="240"/>
      </w:pPr>
      <w:r w:rsidRPr="00DA68F9">
        <w:rPr>
          <w:lang w:val="cs-CZ"/>
        </w:rPr>
        <w:t>Záruční servis</w:t>
      </w:r>
      <w:r w:rsidR="004F4FD1" w:rsidRPr="00DA68F9">
        <w:t xml:space="preserve"> </w:t>
      </w:r>
    </w:p>
    <w:p w14:paraId="19EC00F6"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217404" w:rsidRPr="00DA68F9">
        <w:rPr>
          <w:rFonts w:eastAsia="Times New Roman" w:cs="Arial"/>
          <w:lang w:eastAsia="cs-CZ"/>
        </w:rPr>
        <w:t>, na základě písemného, telefonického, faxového, popř. emailového oznámení kupujícího,</w:t>
      </w:r>
      <w:r w:rsidRPr="00DA68F9">
        <w:rPr>
          <w:rFonts w:eastAsia="Times New Roman" w:cs="Arial"/>
          <w:lang w:eastAsia="cs-CZ"/>
        </w:rPr>
        <w:t xml:space="preserve"> zajistit </w:t>
      </w:r>
      <w:r w:rsidR="008E79EE" w:rsidRPr="00DA68F9">
        <w:rPr>
          <w:rFonts w:eastAsia="Times New Roman" w:cs="Arial"/>
          <w:lang w:eastAsia="cs-CZ"/>
        </w:rPr>
        <w:t xml:space="preserve">záruční </w:t>
      </w:r>
      <w:r w:rsidRPr="00DA68F9">
        <w:rPr>
          <w:rFonts w:eastAsia="Times New Roman" w:cs="Arial"/>
          <w:lang w:eastAsia="cs-CZ"/>
        </w:rPr>
        <w:t>servisní služby na dodané zboží u kupujíc</w:t>
      </w:r>
      <w:r w:rsidR="00387FFC" w:rsidRPr="00DA68F9">
        <w:rPr>
          <w:rFonts w:eastAsia="Times New Roman" w:cs="Arial"/>
          <w:lang w:eastAsia="cs-CZ"/>
        </w:rPr>
        <w:t>í</w:t>
      </w:r>
      <w:r w:rsidR="008E79EE" w:rsidRPr="00DA68F9">
        <w:rPr>
          <w:rFonts w:eastAsia="Times New Roman" w:cs="Arial"/>
          <w:lang w:eastAsia="cs-CZ"/>
        </w:rPr>
        <w:t>ho</w:t>
      </w:r>
      <w:r w:rsidRPr="00DA68F9">
        <w:rPr>
          <w:rFonts w:eastAsia="Times New Roman" w:cs="Arial"/>
          <w:lang w:eastAsia="cs-CZ"/>
        </w:rPr>
        <w:t>, bude-li to pro prodávajícího technicky proveditelné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r w:rsidR="00217404" w:rsidRPr="00DA68F9">
        <w:rPr>
          <w:rFonts w:eastAsia="Times New Roman" w:cs="Arial"/>
          <w:lang w:eastAsia="cs-CZ"/>
        </w:rPr>
        <w:t xml:space="preserve"> Prodávající zajistí dopravu servisovaného zboží na vlastní náklady, pokud je servisní místo nebo výrobní prostor prodávajícího ve vzdálenosti více jak 50 km od místa dislokace zboží.</w:t>
      </w:r>
    </w:p>
    <w:p w14:paraId="0DED9352"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Seznam organizací poskytujících servis podle této smlouvy je uveden v příloze č. 2 této smlouvy. </w:t>
      </w:r>
    </w:p>
    <w:p w14:paraId="6E395BDF" w14:textId="77777777" w:rsidR="00315067" w:rsidRPr="00DA68F9" w:rsidRDefault="00315067" w:rsidP="009D7406">
      <w:pPr>
        <w:numPr>
          <w:ilvl w:val="0"/>
          <w:numId w:val="18"/>
        </w:numPr>
        <w:spacing w:before="120" w:after="0" w:line="240" w:lineRule="auto"/>
        <w:rPr>
          <w:rFonts w:eastAsia="Times New Roman" w:cs="Arial"/>
          <w:lang w:eastAsia="cs-CZ"/>
        </w:rPr>
      </w:pPr>
      <w:r w:rsidRPr="00DA68F9">
        <w:rPr>
          <w:rFonts w:eastAsia="Times New Roman" w:cs="Arial"/>
          <w:lang w:eastAsia="cs-CZ"/>
        </w:rPr>
        <w:t xml:space="preserve">Prodávající se zavazuje, během záruční doby, </w:t>
      </w:r>
      <w:r w:rsidRPr="00DA68F9">
        <w:rPr>
          <w:rFonts w:eastAsia="Times New Roman" w:cs="Arial"/>
          <w:b/>
          <w:lang w:eastAsia="cs-CZ"/>
        </w:rPr>
        <w:t xml:space="preserve">zajistit veškeré záruční, garanční prohlídky, pravidelné servisní kontroly stanovené </w:t>
      </w:r>
      <w:r w:rsidR="00EE514C" w:rsidRPr="00DA68F9">
        <w:rPr>
          <w:rFonts w:eastAsia="Times New Roman" w:cs="Arial"/>
          <w:b/>
          <w:lang w:eastAsia="cs-CZ"/>
        </w:rPr>
        <w:t>a</w:t>
      </w:r>
      <w:r w:rsidR="009D7406" w:rsidRPr="00DA68F9">
        <w:rPr>
          <w:rFonts w:eastAsia="Times New Roman" w:cs="Arial"/>
          <w:b/>
          <w:lang w:eastAsia="cs-CZ"/>
        </w:rPr>
        <w:t xml:space="preserve"> v rozsahu předepsan</w:t>
      </w:r>
      <w:r w:rsidR="00EE514C" w:rsidRPr="00DA68F9">
        <w:rPr>
          <w:rFonts w:eastAsia="Times New Roman" w:cs="Arial"/>
          <w:b/>
          <w:lang w:eastAsia="cs-CZ"/>
        </w:rPr>
        <w:t>é</w:t>
      </w:r>
      <w:r w:rsidR="009D7406" w:rsidRPr="00DA68F9">
        <w:rPr>
          <w:rFonts w:eastAsia="Times New Roman" w:cs="Arial"/>
          <w:b/>
          <w:lang w:eastAsia="cs-CZ"/>
        </w:rPr>
        <w:t>m výrobcem</w:t>
      </w:r>
      <w:r w:rsidRPr="00DA68F9">
        <w:rPr>
          <w:rFonts w:eastAsia="Times New Roman" w:cs="Arial"/>
          <w:lang w:eastAsia="cs-CZ"/>
        </w:rPr>
        <w:t xml:space="preserve"> (včetně revizí a úkonů majících vliv na uznání záruky) podvozku, nástavby a požárního příslušenství na své náklady.</w:t>
      </w:r>
      <w:r w:rsidRPr="00DA68F9">
        <w:t xml:space="preserve"> </w:t>
      </w:r>
      <w:r w:rsidRPr="00DA68F9">
        <w:rPr>
          <w:rFonts w:eastAsia="Times New Roman" w:cs="Arial"/>
          <w:lang w:eastAsia="cs-CZ"/>
        </w:rPr>
        <w:t>Náhradní díly, provozní kapaliny a ostatní služby, které budou nad rámec záručních a garančních prohlídek budou hrazeny kupujícím zvlášť. Prodávající zajistí dopravu na vlastní náklady, pokud je servisní místo nebo výrobní prostor prodávajícího ve vzdálenosti více jak 50 km od místa dislokace zboží.</w:t>
      </w:r>
    </w:p>
    <w:p w14:paraId="298664DC"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8E79EE" w:rsidRPr="00DA68F9">
        <w:rPr>
          <w:rFonts w:eastAsia="Times New Roman" w:cs="Arial"/>
          <w:lang w:eastAsia="cs-CZ"/>
        </w:rPr>
        <w:t xml:space="preserve">, po dobu záruky, uvedené v čl. </w:t>
      </w:r>
      <w:r w:rsidR="00310058" w:rsidRPr="00DA68F9">
        <w:rPr>
          <w:rFonts w:eastAsia="Times New Roman" w:cs="Arial"/>
          <w:lang w:eastAsia="cs-CZ"/>
        </w:rPr>
        <w:t>7</w:t>
      </w:r>
      <w:r w:rsidR="008E79EE" w:rsidRPr="00DA68F9">
        <w:rPr>
          <w:rFonts w:eastAsia="Times New Roman" w:cs="Arial"/>
          <w:lang w:eastAsia="cs-CZ"/>
        </w:rPr>
        <w:t>. této smlouvy,</w:t>
      </w:r>
      <w:r w:rsidR="00387FFC" w:rsidRPr="00DA68F9">
        <w:rPr>
          <w:rFonts w:eastAsia="Times New Roman" w:cs="Arial"/>
          <w:lang w:eastAsia="cs-CZ"/>
        </w:rPr>
        <w:t xml:space="preserve"> </w:t>
      </w:r>
      <w:r w:rsidR="008E79EE" w:rsidRPr="00DA68F9">
        <w:rPr>
          <w:rFonts w:eastAsia="Times New Roman" w:cs="Arial"/>
          <w:lang w:eastAsia="cs-CZ"/>
        </w:rPr>
        <w:t xml:space="preserve">provádět drobné opravy </w:t>
      </w:r>
      <w:r w:rsidR="00387FFC" w:rsidRPr="00DA68F9">
        <w:rPr>
          <w:rFonts w:eastAsia="Times New Roman" w:cs="Arial"/>
          <w:lang w:eastAsia="cs-CZ"/>
        </w:rPr>
        <w:t>přímo u kupující</w:t>
      </w:r>
      <w:r w:rsidR="008E79EE" w:rsidRPr="00DA68F9">
        <w:rPr>
          <w:rFonts w:eastAsia="Times New Roman" w:cs="Arial"/>
          <w:lang w:eastAsia="cs-CZ"/>
        </w:rPr>
        <w:t>ho</w:t>
      </w:r>
      <w:r w:rsidRPr="00DA68F9">
        <w:rPr>
          <w:rFonts w:eastAsia="Times New Roman" w:cs="Arial"/>
          <w:lang w:eastAsia="cs-CZ"/>
        </w:rPr>
        <w:t>.</w:t>
      </w:r>
    </w:p>
    <w:p w14:paraId="23D826A9" w14:textId="77777777" w:rsidR="00E07CF1" w:rsidRPr="00DA68F9" w:rsidRDefault="00EE514C"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R</w:t>
      </w:r>
      <w:r w:rsidR="00E07CF1" w:rsidRPr="00DA68F9">
        <w:rPr>
          <w:rFonts w:eastAsia="Times New Roman" w:cs="Arial"/>
          <w:lang w:eastAsia="cs-CZ"/>
        </w:rPr>
        <w:t>eklamace, které nemohou být odstraněny opravou, budou řešeny výměnným způsobem vadného dílu za díl nový na náklady prodávajícího.</w:t>
      </w:r>
    </w:p>
    <w:p w14:paraId="364FF9F6" w14:textId="7D433D3F" w:rsidR="00E24A42" w:rsidRPr="00DA68F9" w:rsidRDefault="00E24A42" w:rsidP="00E24A42">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Prodávající se zavazuje dodávat kupujícímu náhradní díly na zboží po dobu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let ode dne ukončení výroby daného typu.</w:t>
      </w:r>
    </w:p>
    <w:p w14:paraId="353520AB"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opravňuje proškolené pracovníky kupující</w:t>
      </w:r>
      <w:r w:rsidR="00680E00" w:rsidRPr="00DA68F9">
        <w:rPr>
          <w:rFonts w:eastAsia="Times New Roman" w:cs="Arial"/>
          <w:lang w:eastAsia="cs-CZ"/>
        </w:rPr>
        <w:t xml:space="preserve">ho </w:t>
      </w:r>
      <w:r w:rsidRPr="00DA68F9">
        <w:rPr>
          <w:rFonts w:eastAsia="Times New Roman" w:cs="Arial"/>
          <w:lang w:eastAsia="cs-CZ"/>
        </w:rPr>
        <w:t>k provádění oprav, jako jsou:</w:t>
      </w:r>
    </w:p>
    <w:p w14:paraId="523312D7"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výměna poškozených dílů,</w:t>
      </w:r>
    </w:p>
    <w:p w14:paraId="0C66B054"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drobné opravy laku.</w:t>
      </w:r>
    </w:p>
    <w:p w14:paraId="5A874168" w14:textId="77777777" w:rsidR="00502A3F" w:rsidRPr="00DA68F9" w:rsidRDefault="00502A3F" w:rsidP="004320D1">
      <w:pPr>
        <w:pStyle w:val="Nadpis1"/>
        <w:spacing w:before="240"/>
        <w:rPr>
          <w:rFonts w:cs="Arial"/>
          <w:szCs w:val="22"/>
        </w:rPr>
      </w:pPr>
      <w:r w:rsidRPr="00DA68F9">
        <w:rPr>
          <w:rFonts w:cs="Arial"/>
          <w:szCs w:val="22"/>
        </w:rPr>
        <w:t xml:space="preserve">Článek </w:t>
      </w:r>
      <w:r w:rsidR="00310058" w:rsidRPr="00DA68F9">
        <w:rPr>
          <w:rFonts w:cs="Arial"/>
          <w:szCs w:val="22"/>
          <w:lang w:val="cs-CZ"/>
        </w:rPr>
        <w:t>9</w:t>
      </w:r>
      <w:r w:rsidRPr="00DA68F9">
        <w:rPr>
          <w:rFonts w:cs="Arial"/>
          <w:szCs w:val="22"/>
        </w:rPr>
        <w:t>.</w:t>
      </w:r>
    </w:p>
    <w:p w14:paraId="11E52A25" w14:textId="77777777" w:rsidR="00502A3F" w:rsidRPr="00DA68F9" w:rsidRDefault="00502A3F" w:rsidP="004320D1">
      <w:pPr>
        <w:pStyle w:val="Nadpis1"/>
        <w:spacing w:after="240"/>
        <w:rPr>
          <w:rFonts w:cs="Arial"/>
          <w:szCs w:val="22"/>
        </w:rPr>
      </w:pPr>
      <w:r w:rsidRPr="00DA68F9">
        <w:rPr>
          <w:rFonts w:cs="Arial"/>
          <w:szCs w:val="22"/>
        </w:rPr>
        <w:t>Povinnost mlčenlivosti</w:t>
      </w:r>
    </w:p>
    <w:p w14:paraId="1F8E8E7B" w14:textId="77777777" w:rsidR="00502A3F" w:rsidRPr="00DA68F9" w:rsidRDefault="00502A3F" w:rsidP="004320D1">
      <w:pPr>
        <w:numPr>
          <w:ilvl w:val="0"/>
          <w:numId w:val="5"/>
        </w:numPr>
        <w:spacing w:after="0" w:line="240" w:lineRule="auto"/>
      </w:pPr>
      <w:r w:rsidRPr="00DA68F9">
        <w:t>Prodávající se zavazuje zachovávat ve vztahu ke třetím osobám mlčenlivost o informacích, které při plnění této smlouvy získá od kupující</w:t>
      </w:r>
      <w:r w:rsidR="00680E00" w:rsidRPr="00DA68F9">
        <w:t>ho</w:t>
      </w:r>
      <w:r w:rsidRPr="00DA68F9">
        <w:t xml:space="preserve"> či jeho zaměstnancích a spolupracovnících a nesmí je zpřístupnit bez písemného souhlasu kupující</w:t>
      </w:r>
      <w:r w:rsidR="0089376A" w:rsidRPr="00DA68F9">
        <w:t>ho</w:t>
      </w:r>
      <w:r w:rsidRPr="00DA68F9">
        <w:t xml:space="preserve"> žádné třetí osobě ani je použít v rozporu s účelem této smlouvy, ledaže se jedná:</w:t>
      </w:r>
    </w:p>
    <w:p w14:paraId="3AFCD1A3" w14:textId="77777777" w:rsidR="00502A3F" w:rsidRPr="00DA68F9" w:rsidRDefault="00502A3F" w:rsidP="004320D1">
      <w:pPr>
        <w:numPr>
          <w:ilvl w:val="1"/>
          <w:numId w:val="5"/>
        </w:numPr>
        <w:spacing w:after="0" w:line="240" w:lineRule="auto"/>
      </w:pPr>
      <w:r w:rsidRPr="00DA68F9">
        <w:t>informace, které jsou veřejně přístupné, nebo</w:t>
      </w:r>
    </w:p>
    <w:p w14:paraId="10032299" w14:textId="77777777" w:rsidR="00502A3F" w:rsidRPr="00DA68F9" w:rsidRDefault="00502A3F" w:rsidP="004320D1">
      <w:pPr>
        <w:numPr>
          <w:ilvl w:val="1"/>
          <w:numId w:val="5"/>
        </w:numPr>
        <w:spacing w:line="240" w:lineRule="auto"/>
      </w:pPr>
      <w:r w:rsidRPr="00DA68F9">
        <w:t xml:space="preserve">případ, kdy je zpřístupnění informace vyžadováno zákonem nebo závazným rozhodnutím oprávněného orgánu. </w:t>
      </w:r>
    </w:p>
    <w:p w14:paraId="63530CE4" w14:textId="77777777" w:rsidR="00502A3F" w:rsidRPr="00DA68F9" w:rsidRDefault="00502A3F" w:rsidP="004320D1">
      <w:pPr>
        <w:numPr>
          <w:ilvl w:val="0"/>
          <w:numId w:val="5"/>
        </w:numPr>
        <w:spacing w:line="240" w:lineRule="auto"/>
      </w:pPr>
      <w:r w:rsidRPr="00DA68F9">
        <w:rPr>
          <w:spacing w:val="-2"/>
        </w:rPr>
        <w:t>Prodávající je povinen zavázat povinností mlčenlivosti podle odstavce 1 tohoto článku všechny osoby,</w:t>
      </w:r>
      <w:r w:rsidRPr="00DA68F9">
        <w:t xml:space="preserve"> které se budou podílet na dodání zboží kupujícím</w:t>
      </w:r>
      <w:r w:rsidR="0089376A" w:rsidRPr="00DA68F9">
        <w:t>u</w:t>
      </w:r>
      <w:r w:rsidRPr="00DA68F9">
        <w:t xml:space="preserve"> </w:t>
      </w:r>
      <w:r w:rsidR="0055717E" w:rsidRPr="00DA68F9">
        <w:t xml:space="preserve">nebo odstranění vad zboží </w:t>
      </w:r>
      <w:r w:rsidRPr="00DA68F9">
        <w:t>dle této smlouvy.</w:t>
      </w:r>
    </w:p>
    <w:p w14:paraId="04226158" w14:textId="77777777" w:rsidR="00502A3F" w:rsidRPr="00DA68F9" w:rsidRDefault="00502A3F" w:rsidP="004320D1">
      <w:pPr>
        <w:numPr>
          <w:ilvl w:val="0"/>
          <w:numId w:val="5"/>
        </w:numPr>
        <w:spacing w:line="240" w:lineRule="auto"/>
      </w:pPr>
      <w:r w:rsidRPr="00DA68F9">
        <w:t xml:space="preserve">Za porušení povinnosti mlčenlivosti </w:t>
      </w:r>
      <w:r w:rsidR="0055717E" w:rsidRPr="00DA68F9">
        <w:t xml:space="preserve">těmito osobami, </w:t>
      </w:r>
      <w:r w:rsidRPr="00DA68F9">
        <w:t>odpovídá prodávající, jako by povinnost porušil sám.</w:t>
      </w:r>
    </w:p>
    <w:p w14:paraId="35FD30A1" w14:textId="77777777" w:rsidR="00502A3F" w:rsidRPr="00DA68F9" w:rsidRDefault="00502A3F" w:rsidP="004320D1">
      <w:pPr>
        <w:numPr>
          <w:ilvl w:val="0"/>
          <w:numId w:val="5"/>
        </w:numPr>
        <w:spacing w:line="240" w:lineRule="auto"/>
      </w:pPr>
      <w:r w:rsidRPr="00DA68F9">
        <w:t>Povinnost  mlčenlivosti  trvá  i  po  skončení </w:t>
      </w:r>
      <w:r w:rsidR="0055717E" w:rsidRPr="00DA68F9">
        <w:t>plnění</w:t>
      </w:r>
      <w:r w:rsidRPr="00DA68F9">
        <w:t xml:space="preserve"> této  smlouvy. </w:t>
      </w:r>
    </w:p>
    <w:p w14:paraId="4D3F6B27" w14:textId="77777777" w:rsidR="00502A3F" w:rsidRPr="00DA68F9" w:rsidRDefault="00502A3F" w:rsidP="004320D1">
      <w:pPr>
        <w:numPr>
          <w:ilvl w:val="0"/>
          <w:numId w:val="5"/>
        </w:numPr>
        <w:spacing w:line="240" w:lineRule="auto"/>
      </w:pPr>
      <w:bookmarkStart w:id="2" w:name="_Ref68584919"/>
      <w:r w:rsidRPr="00DA68F9">
        <w:lastRenderedPageBreak/>
        <w:t>Veškerá komunikace mezi smluvními stranami bude probíhat prostřednictvím osob oprávněných jednat jménem smluvních stran, kontaktních osob, p</w:t>
      </w:r>
      <w:bookmarkStart w:id="3" w:name="_Ref68335997"/>
      <w:r w:rsidRPr="00DA68F9">
        <w:t xml:space="preserve">opř. </w:t>
      </w:r>
      <w:r w:rsidR="0055717E" w:rsidRPr="00DA68F9">
        <w:t>dalších k tomu</w:t>
      </w:r>
      <w:r w:rsidRPr="00DA68F9">
        <w:t xml:space="preserve"> pověřených </w:t>
      </w:r>
      <w:r w:rsidR="0055717E" w:rsidRPr="00DA68F9">
        <w:t>osob</w:t>
      </w:r>
      <w:r w:rsidRPr="00DA68F9">
        <w:t>.</w:t>
      </w:r>
      <w:bookmarkEnd w:id="2"/>
      <w:bookmarkEnd w:id="3"/>
    </w:p>
    <w:p w14:paraId="14FE88C5"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10</w:t>
      </w:r>
      <w:r w:rsidRPr="00DA68F9">
        <w:rPr>
          <w:rFonts w:cs="Arial"/>
          <w:szCs w:val="22"/>
        </w:rPr>
        <w:t>.</w:t>
      </w:r>
    </w:p>
    <w:p w14:paraId="03D199A1" w14:textId="77777777" w:rsidR="00502A3F" w:rsidRPr="00DA68F9" w:rsidRDefault="00502A3F" w:rsidP="004320D1">
      <w:pPr>
        <w:pStyle w:val="Nadpis1"/>
        <w:spacing w:after="240"/>
        <w:ind w:right="-284"/>
        <w:rPr>
          <w:rFonts w:cs="Arial"/>
          <w:szCs w:val="22"/>
        </w:rPr>
      </w:pPr>
      <w:r w:rsidRPr="00DA68F9">
        <w:rPr>
          <w:rFonts w:cs="Arial"/>
          <w:szCs w:val="22"/>
        </w:rPr>
        <w:t>Smluvní pokuty a odstoupení od smlouvy</w:t>
      </w:r>
    </w:p>
    <w:p w14:paraId="1AFF6179" w14:textId="77777777" w:rsidR="00502A3F" w:rsidRPr="00DA68F9" w:rsidRDefault="00502A3F" w:rsidP="004320D1">
      <w:pPr>
        <w:numPr>
          <w:ilvl w:val="0"/>
          <w:numId w:val="6"/>
        </w:numPr>
        <w:spacing w:line="240" w:lineRule="auto"/>
      </w:pPr>
      <w:r w:rsidRPr="00DA68F9">
        <w:t xml:space="preserve">V případě nedodržení termínu dodání a předání zboží podle čl. </w:t>
      </w:r>
      <w:r w:rsidR="00247706" w:rsidRPr="00DA68F9">
        <w:t>4</w:t>
      </w:r>
      <w:r w:rsidRPr="00DA68F9">
        <w:t>. odst. 1</w:t>
      </w:r>
      <w:r w:rsidR="0089376A" w:rsidRPr="00DA68F9">
        <w:t xml:space="preserve"> této smlouvy</w:t>
      </w:r>
      <w:r w:rsidRPr="00DA68F9">
        <w:t xml:space="preserve"> ze strany prodávajícího, v případě nepřevzetí zboží ze strany kupující</w:t>
      </w:r>
      <w:r w:rsidR="0089376A" w:rsidRPr="00DA68F9">
        <w:t>ho</w:t>
      </w:r>
      <w:r w:rsidRPr="00DA68F9">
        <w:t xml:space="preserve"> z důvodů vad zboží nebo v případě prodlení prodávajícího s odstraněním vad zboží (dle čl. </w:t>
      </w:r>
      <w:r w:rsidR="00247706" w:rsidRPr="00DA68F9">
        <w:t>7</w:t>
      </w:r>
      <w:r w:rsidR="003214CB" w:rsidRPr="00DA68F9">
        <w:t>.</w:t>
      </w:r>
      <w:r w:rsidR="00743ECA" w:rsidRPr="00DA68F9">
        <w:t xml:space="preserve"> této smlouvy</w:t>
      </w:r>
      <w:r w:rsidRPr="00DA68F9">
        <w:t xml:space="preserve">) </w:t>
      </w:r>
      <w:r w:rsidR="00FE63C0" w:rsidRPr="00DA68F9">
        <w:t xml:space="preserve">je prodávající povinen uhradit kupujícímu smluvní pokutu </w:t>
      </w:r>
      <w:r w:rsidR="00FE63C0" w:rsidRPr="00DA68F9">
        <w:rPr>
          <w:rFonts w:cs="Arial"/>
        </w:rPr>
        <w:t>ve výši 5 000,- Kč</w:t>
      </w:r>
      <w:r w:rsidR="00FE63C0" w:rsidRPr="00DA68F9">
        <w:t xml:space="preserve"> (slovy: pěttisíc korun českých) za každý, byť i započatý kalendářní den prodlení</w:t>
      </w:r>
      <w:r w:rsidR="004A7584" w:rsidRPr="00DA68F9">
        <w:t xml:space="preserve"> se splněním jeho povinnosti</w:t>
      </w:r>
      <w:r w:rsidR="00FE63C0" w:rsidRPr="00DA68F9">
        <w:t>.</w:t>
      </w:r>
      <w:r w:rsidRPr="00DA68F9">
        <w:t xml:space="preserve"> </w:t>
      </w:r>
    </w:p>
    <w:p w14:paraId="524B2A56" w14:textId="56BD9F27" w:rsidR="00502A3F" w:rsidRPr="00DA68F9" w:rsidRDefault="00502A3F" w:rsidP="004320D1">
      <w:pPr>
        <w:numPr>
          <w:ilvl w:val="0"/>
          <w:numId w:val="6"/>
        </w:numPr>
        <w:spacing w:line="240" w:lineRule="auto"/>
      </w:pPr>
      <w:r w:rsidRPr="00DA68F9">
        <w:t xml:space="preserve">Jestliže prodávající poruší jakoukoli povinnost podle čl. </w:t>
      </w:r>
      <w:r w:rsidR="00247706" w:rsidRPr="00DA68F9">
        <w:t>9</w:t>
      </w:r>
      <w:r w:rsidRPr="00DA68F9">
        <w:t>.</w:t>
      </w:r>
      <w:r w:rsidR="0089376A" w:rsidRPr="00DA68F9">
        <w:t xml:space="preserve"> této smlouvy </w:t>
      </w:r>
      <w:r w:rsidR="00057F1A">
        <w:t>nebo</w:t>
      </w:r>
      <w:r w:rsidR="00057F1A" w:rsidRPr="00DA68F9">
        <w:t xml:space="preserve"> </w:t>
      </w:r>
      <w:r w:rsidR="0089376A" w:rsidRPr="00DA68F9">
        <w:t xml:space="preserve">nezajistí dodávky náhradních dílů dle čl. </w:t>
      </w:r>
      <w:r w:rsidR="00247706" w:rsidRPr="00DA68F9">
        <w:t>8.</w:t>
      </w:r>
      <w:r w:rsidR="0089376A" w:rsidRPr="00DA68F9">
        <w:t xml:space="preserve"> odst. </w:t>
      </w:r>
      <w:r w:rsidR="00CE5965" w:rsidRPr="00DA68F9">
        <w:t xml:space="preserve">6 </w:t>
      </w:r>
      <w:r w:rsidR="00671597" w:rsidRPr="00DA68F9">
        <w:t xml:space="preserve">této </w:t>
      </w:r>
      <w:r w:rsidR="0089376A" w:rsidRPr="00DA68F9">
        <w:t>smlouvy</w:t>
      </w:r>
      <w:r w:rsidRPr="00DA68F9">
        <w:t xml:space="preserve">, zavazuje se prodávající uhradit kupujícímu smluvní pokutu ve výši 50 000,- Kč (slovy: padesáttisíc korun českých) za každé jednotlivé porušení povinnosti. </w:t>
      </w:r>
    </w:p>
    <w:p w14:paraId="28A3F4BE" w14:textId="1D7B5AC7" w:rsidR="008919A8" w:rsidRPr="00DA68F9" w:rsidRDefault="008919A8" w:rsidP="00053941">
      <w:pPr>
        <w:numPr>
          <w:ilvl w:val="0"/>
          <w:numId w:val="6"/>
        </w:numPr>
        <w:tabs>
          <w:tab w:val="left" w:pos="5529"/>
        </w:tabs>
        <w:spacing w:line="240" w:lineRule="auto"/>
      </w:pPr>
      <w:r w:rsidRPr="00DA68F9">
        <w:t>V případě prodlení kupujícího s úhradou daňového dokladu (faktury) je prodávající oprávněn účtovat úrok z prodlení za splnění podmínky podle § 1968</w:t>
      </w:r>
      <w:r w:rsidR="00057F1A">
        <w:t xml:space="preserve"> ObčZ</w:t>
      </w:r>
      <w:r w:rsidRPr="00DA68F9">
        <w:t xml:space="preserve"> ve výši podle § 1970 </w:t>
      </w:r>
      <w:r w:rsidR="00057F1A">
        <w:t>ObčZ</w:t>
      </w:r>
      <w:r w:rsidRPr="00DA68F9">
        <w:t>.</w:t>
      </w:r>
    </w:p>
    <w:p w14:paraId="34F0EC26" w14:textId="70CAC9F9" w:rsidR="00502A3F" w:rsidRPr="00DA68F9" w:rsidRDefault="00277887" w:rsidP="00743ECA">
      <w:pPr>
        <w:numPr>
          <w:ilvl w:val="0"/>
          <w:numId w:val="6"/>
        </w:numPr>
        <w:spacing w:line="240" w:lineRule="auto"/>
      </w:pPr>
      <w:r w:rsidRPr="00DA68F9">
        <w:t>Smluvní pokutu a úrok z prodlení vyúčtuje oprávněná strana straně povinné vystavením sankční faktury. Pro smluvní pokutu a úrok z prodlení se stanovuje doba splatnosti čtrnáct kalendářních dnů ode dne doručení</w:t>
      </w:r>
      <w:r w:rsidR="00E432CD">
        <w:t xml:space="preserve"> sankční faktury</w:t>
      </w:r>
      <w:r w:rsidRPr="00DA68F9">
        <w:t xml:space="preserve"> druhé straně. </w:t>
      </w:r>
      <w:r w:rsidR="00502A3F" w:rsidRPr="00DA68F9">
        <w:t xml:space="preserve"> </w:t>
      </w:r>
    </w:p>
    <w:p w14:paraId="19A04074" w14:textId="77777777" w:rsidR="00502A3F" w:rsidRPr="00DA68F9" w:rsidRDefault="00502A3F" w:rsidP="004320D1">
      <w:pPr>
        <w:numPr>
          <w:ilvl w:val="0"/>
          <w:numId w:val="6"/>
        </w:numPr>
        <w:spacing w:line="240" w:lineRule="auto"/>
      </w:pPr>
      <w:r w:rsidRPr="00DA68F9">
        <w:t>Zaplacením smluvní pokuty a úroku z prodlení není dotčen nárok smluvních stran na náhradu škody nebo odškodnění v plné výši ani povinnost prodávajícího řádně dodat zboží</w:t>
      </w:r>
      <w:r w:rsidR="00F25BA9" w:rsidRPr="00DA68F9">
        <w:t xml:space="preserve"> či odstranit jeho vady</w:t>
      </w:r>
      <w:r w:rsidRPr="00DA68F9">
        <w:t>.</w:t>
      </w:r>
    </w:p>
    <w:p w14:paraId="33D56308" w14:textId="77777777" w:rsidR="00502A3F" w:rsidRPr="00DA68F9" w:rsidRDefault="00502A3F" w:rsidP="004320D1">
      <w:pPr>
        <w:numPr>
          <w:ilvl w:val="0"/>
          <w:numId w:val="6"/>
        </w:numPr>
        <w:spacing w:after="0" w:line="240" w:lineRule="auto"/>
      </w:pPr>
      <w:r w:rsidRPr="00DA68F9">
        <w:t>Za podstatné porušení sml</w:t>
      </w:r>
      <w:r w:rsidR="00A35236" w:rsidRPr="00DA68F9">
        <w:t>ouvy</w:t>
      </w:r>
      <w:r w:rsidRPr="00DA68F9">
        <w:t xml:space="preserve"> prodávajícím, které zakládá právo kupující</w:t>
      </w:r>
      <w:r w:rsidR="00A35236" w:rsidRPr="00DA68F9">
        <w:t>ho</w:t>
      </w:r>
      <w:r w:rsidRPr="00DA68F9">
        <w:t xml:space="preserve"> na odstoupení od sml</w:t>
      </w:r>
      <w:r w:rsidR="00310B83" w:rsidRPr="00DA68F9">
        <w:t>ou</w:t>
      </w:r>
      <w:r w:rsidRPr="00DA68F9">
        <w:t>v</w:t>
      </w:r>
      <w:r w:rsidR="00310B83" w:rsidRPr="00DA68F9">
        <w:t>y</w:t>
      </w:r>
      <w:r w:rsidRPr="00DA68F9">
        <w:t>, se považuje zejména:</w:t>
      </w:r>
    </w:p>
    <w:p w14:paraId="1C44E8EC" w14:textId="77777777" w:rsidR="00502A3F" w:rsidRPr="00DA68F9" w:rsidRDefault="00502A3F" w:rsidP="004320D1">
      <w:pPr>
        <w:numPr>
          <w:ilvl w:val="1"/>
          <w:numId w:val="6"/>
        </w:numPr>
        <w:spacing w:after="0" w:line="240" w:lineRule="auto"/>
      </w:pPr>
      <w:r w:rsidRPr="00DA68F9">
        <w:t xml:space="preserve">prodlení prodávajícího s dodáním zboží o více než </w:t>
      </w:r>
      <w:r w:rsidR="004F4E3F" w:rsidRPr="00DA68F9">
        <w:t xml:space="preserve">dvacet </w:t>
      </w:r>
      <w:r w:rsidRPr="00DA68F9">
        <w:t>kalendářních dnů,</w:t>
      </w:r>
    </w:p>
    <w:p w14:paraId="1AA8765C" w14:textId="77777777" w:rsidR="00502A3F" w:rsidRPr="00DA68F9" w:rsidRDefault="00502A3F" w:rsidP="004320D1">
      <w:pPr>
        <w:numPr>
          <w:ilvl w:val="1"/>
          <w:numId w:val="6"/>
        </w:numPr>
        <w:spacing w:after="0" w:line="240" w:lineRule="auto"/>
      </w:pPr>
      <w:r w:rsidRPr="00DA68F9">
        <w:t xml:space="preserve">prodlení při odstranění vad zboží ve lhůtě stanovené podle čl. </w:t>
      </w:r>
      <w:r w:rsidR="00310058" w:rsidRPr="00DA68F9">
        <w:t>7</w:t>
      </w:r>
      <w:r w:rsidR="003214CB" w:rsidRPr="00DA68F9">
        <w:t>.</w:t>
      </w:r>
      <w:r w:rsidRPr="00DA68F9">
        <w:t xml:space="preserve"> </w:t>
      </w:r>
      <w:r w:rsidR="004F4E3F" w:rsidRPr="00DA68F9">
        <w:rPr>
          <w:rFonts w:cs="Arial"/>
        </w:rPr>
        <w:t xml:space="preserve">této </w:t>
      </w:r>
      <w:r w:rsidR="00B71B38" w:rsidRPr="00DA68F9">
        <w:rPr>
          <w:rFonts w:cs="Arial"/>
        </w:rPr>
        <w:t xml:space="preserve">smlouvy </w:t>
      </w:r>
      <w:r w:rsidRPr="00DA68F9">
        <w:t>o více než sedm kalendářních dnů,</w:t>
      </w:r>
    </w:p>
    <w:p w14:paraId="4BD16BFB" w14:textId="0A692733" w:rsidR="00502A3F" w:rsidRDefault="00502A3F" w:rsidP="004320D1">
      <w:pPr>
        <w:numPr>
          <w:ilvl w:val="1"/>
          <w:numId w:val="6"/>
        </w:numPr>
        <w:spacing w:after="0" w:line="240" w:lineRule="auto"/>
      </w:pPr>
      <w:r w:rsidRPr="00DA68F9">
        <w:t xml:space="preserve">porušení jakékoli povinnosti prodávajícího podle čl. </w:t>
      </w:r>
      <w:r w:rsidR="002365EE" w:rsidRPr="00DA68F9">
        <w:t>9</w:t>
      </w:r>
      <w:r w:rsidR="005F01EA" w:rsidRPr="00DA68F9">
        <w:t xml:space="preserve"> a čl. 11 </w:t>
      </w:r>
      <w:r w:rsidR="00D62386" w:rsidRPr="00DA68F9">
        <w:t>odst. 8 smlouvy</w:t>
      </w:r>
      <w:r w:rsidRPr="00DA68F9">
        <w:t>,</w:t>
      </w:r>
    </w:p>
    <w:p w14:paraId="487FD190" w14:textId="7B1BB43E" w:rsidR="00D62386" w:rsidRPr="00D62386" w:rsidRDefault="00D62386" w:rsidP="004320D1">
      <w:pPr>
        <w:numPr>
          <w:ilvl w:val="1"/>
          <w:numId w:val="6"/>
        </w:numPr>
        <w:spacing w:after="0" w:line="240" w:lineRule="auto"/>
      </w:pPr>
      <w:r w:rsidRPr="00D62386">
        <w:t xml:space="preserve">nepravdivé prohlášení prodávajícího podle čl. 12 po dobu účinnosti </w:t>
      </w:r>
      <w:r>
        <w:t xml:space="preserve">této </w:t>
      </w:r>
      <w:r w:rsidRPr="00D62386">
        <w:t>smlouvy,</w:t>
      </w:r>
    </w:p>
    <w:p w14:paraId="3C285DBE" w14:textId="77777777" w:rsidR="00502A3F" w:rsidRPr="00DA68F9" w:rsidRDefault="00502A3F" w:rsidP="002A6B57">
      <w:pPr>
        <w:numPr>
          <w:ilvl w:val="1"/>
          <w:numId w:val="6"/>
        </w:numPr>
        <w:spacing w:after="0" w:line="240" w:lineRule="auto"/>
      </w:pPr>
      <w:r w:rsidRPr="00DA68F9">
        <w:t>postup prodávajícího při dodání zboží v rozporu s pokyny kupující</w:t>
      </w:r>
      <w:r w:rsidR="00B71B38" w:rsidRPr="00DA68F9">
        <w:t>ho</w:t>
      </w:r>
      <w:r w:rsidR="00690490" w:rsidRPr="00DA68F9">
        <w:t>.</w:t>
      </w:r>
    </w:p>
    <w:p w14:paraId="73A10887" w14:textId="77777777" w:rsidR="00502A3F" w:rsidRPr="00DA68F9" w:rsidRDefault="00502A3F" w:rsidP="00690490">
      <w:pPr>
        <w:numPr>
          <w:ilvl w:val="0"/>
          <w:numId w:val="6"/>
        </w:numPr>
        <w:spacing w:before="120" w:after="0" w:line="240" w:lineRule="auto"/>
        <w:ind w:left="357" w:hanging="357"/>
      </w:pPr>
      <w:r w:rsidRPr="00DA68F9">
        <w:t>Kupující j</w:t>
      </w:r>
      <w:r w:rsidR="00B71B38" w:rsidRPr="00DA68F9">
        <w:t>e</w:t>
      </w:r>
      <w:r w:rsidRPr="00DA68F9">
        <w:t xml:space="preserve"> dále oprávněn od smlouvy odstoupit v případě, že: </w:t>
      </w:r>
    </w:p>
    <w:p w14:paraId="03D12054" w14:textId="77777777" w:rsidR="00502A3F" w:rsidRPr="00DA68F9" w:rsidRDefault="00502A3F" w:rsidP="00690490">
      <w:pPr>
        <w:numPr>
          <w:ilvl w:val="1"/>
          <w:numId w:val="6"/>
        </w:numPr>
        <w:spacing w:before="120" w:after="0" w:line="240" w:lineRule="auto"/>
        <w:ind w:left="714" w:hanging="357"/>
      </w:pPr>
      <w:r w:rsidRPr="00DA68F9">
        <w:t>vůči majetku prodávajícího probíhá insolvenční řízení, v němž bylo vydáno rozhodnutí o úpadku, pokud to právní předpisy umožňují,</w:t>
      </w:r>
    </w:p>
    <w:p w14:paraId="08D1DE9B" w14:textId="77777777" w:rsidR="00502A3F" w:rsidRPr="00DA68F9" w:rsidRDefault="00502A3F" w:rsidP="00FA5F65">
      <w:pPr>
        <w:numPr>
          <w:ilvl w:val="1"/>
          <w:numId w:val="6"/>
        </w:numPr>
        <w:spacing w:after="0" w:line="240" w:lineRule="auto"/>
      </w:pPr>
      <w:r w:rsidRPr="00DA68F9">
        <w:t>insolvenční návrh na prodávajícího byl zamítnut proto, že majetek prodávajícího nepostačuje k úhradě nákladů insolvenčního řízení,</w:t>
      </w:r>
    </w:p>
    <w:p w14:paraId="76559A9A" w14:textId="77777777" w:rsidR="00502A3F" w:rsidRPr="00DA68F9" w:rsidRDefault="00502A3F" w:rsidP="00FA5F65">
      <w:pPr>
        <w:numPr>
          <w:ilvl w:val="1"/>
          <w:numId w:val="6"/>
        </w:numPr>
        <w:spacing w:after="0" w:line="240" w:lineRule="auto"/>
        <w:ind w:hanging="357"/>
      </w:pPr>
      <w:r w:rsidRPr="00DA68F9">
        <w:t>prodávající vstoupí do likvidace,</w:t>
      </w:r>
    </w:p>
    <w:p w14:paraId="4D18EBEC" w14:textId="77777777" w:rsidR="00B71B38" w:rsidRPr="00DA68F9" w:rsidRDefault="00B71B38" w:rsidP="00B71B38">
      <w:pPr>
        <w:numPr>
          <w:ilvl w:val="1"/>
          <w:numId w:val="6"/>
        </w:numPr>
        <w:spacing w:after="0" w:line="240" w:lineRule="auto"/>
      </w:pPr>
      <w:r w:rsidRPr="00DA68F9">
        <w:t>uvedený účet v čl. 1 smlouvy není veden v registru plátců DPH.</w:t>
      </w:r>
    </w:p>
    <w:p w14:paraId="501F9ED1" w14:textId="77777777" w:rsidR="00502A3F" w:rsidRPr="00DA68F9" w:rsidRDefault="00502A3F" w:rsidP="00FA5F65">
      <w:pPr>
        <w:numPr>
          <w:ilvl w:val="0"/>
          <w:numId w:val="6"/>
        </w:numPr>
        <w:spacing w:before="120" w:after="0" w:line="240" w:lineRule="auto"/>
        <w:ind w:hanging="357"/>
      </w:pPr>
      <w:r w:rsidRPr="00DA68F9">
        <w:t>Prodávající je oprávněn od smlouvy odstoupit v případě, že:</w:t>
      </w:r>
    </w:p>
    <w:p w14:paraId="681C88D9" w14:textId="560C89C4" w:rsidR="00502A3F" w:rsidRPr="00DA68F9" w:rsidRDefault="00502A3F" w:rsidP="00FA5F65">
      <w:pPr>
        <w:numPr>
          <w:ilvl w:val="1"/>
          <w:numId w:val="6"/>
        </w:numPr>
        <w:spacing w:before="120" w:after="0" w:line="240" w:lineRule="auto"/>
        <w:ind w:hanging="357"/>
      </w:pPr>
      <w:r w:rsidRPr="00DA68F9">
        <w:t>kupující bud</w:t>
      </w:r>
      <w:r w:rsidR="00163A5F" w:rsidRPr="00DA68F9">
        <w:t>e</w:t>
      </w:r>
      <w:r w:rsidRPr="00DA68F9">
        <w:t xml:space="preserve"> v prodlení s úhradou svých peněžitých závazků vyplývajících z</w:t>
      </w:r>
      <w:r w:rsidR="00C62B36" w:rsidRPr="00DA68F9">
        <w:t>e</w:t>
      </w:r>
      <w:r w:rsidRPr="00DA68F9">
        <w:t xml:space="preserve"> smlouvy po dobu delší než </w:t>
      </w:r>
      <w:r w:rsidR="00E432CD">
        <w:t>60 (</w:t>
      </w:r>
      <w:r w:rsidRPr="00DA68F9">
        <w:t>šedesát</w:t>
      </w:r>
      <w:r w:rsidR="00E432CD">
        <w:t>)</w:t>
      </w:r>
      <w:r w:rsidR="005B5EDE" w:rsidRPr="00DA68F9">
        <w:t xml:space="preserve"> </w:t>
      </w:r>
      <w:r w:rsidRPr="00DA68F9">
        <w:t>kalendářních dnů,</w:t>
      </w:r>
    </w:p>
    <w:p w14:paraId="29BACD44" w14:textId="77777777" w:rsidR="00502A3F" w:rsidRPr="00DA68F9" w:rsidRDefault="00502A3F" w:rsidP="004320D1">
      <w:pPr>
        <w:numPr>
          <w:ilvl w:val="1"/>
          <w:numId w:val="6"/>
        </w:numPr>
        <w:spacing w:line="240" w:lineRule="auto"/>
      </w:pPr>
      <w:r w:rsidRPr="00DA68F9">
        <w:t xml:space="preserve">pokud kupující nezajistí podmínky pro řádné předání plnění a tuto skutečnost po </w:t>
      </w:r>
      <w:r w:rsidR="005B5EDE" w:rsidRPr="00DA68F9">
        <w:t xml:space="preserve">písemném </w:t>
      </w:r>
      <w:r w:rsidRPr="00DA68F9">
        <w:t>upozornění nenapraví ani v přiměřené lhůtě.</w:t>
      </w:r>
    </w:p>
    <w:p w14:paraId="7E617AC6" w14:textId="77777777" w:rsidR="00502A3F" w:rsidRPr="00DA68F9" w:rsidRDefault="00502A3F" w:rsidP="004320D1">
      <w:pPr>
        <w:numPr>
          <w:ilvl w:val="0"/>
          <w:numId w:val="6"/>
        </w:numPr>
        <w:spacing w:line="240" w:lineRule="auto"/>
      </w:pPr>
      <w:r w:rsidRPr="00DA68F9">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04090EE2" w14:textId="77777777" w:rsidR="00502A3F" w:rsidRPr="00DA68F9" w:rsidRDefault="00502A3F" w:rsidP="004320D1">
      <w:pPr>
        <w:pStyle w:val="Nadpis1"/>
        <w:spacing w:before="240"/>
        <w:ind w:right="-284"/>
        <w:rPr>
          <w:rFonts w:cs="Arial"/>
          <w:szCs w:val="22"/>
        </w:rPr>
      </w:pPr>
      <w:r w:rsidRPr="00DA68F9">
        <w:rPr>
          <w:rFonts w:cs="Arial"/>
          <w:szCs w:val="22"/>
        </w:rPr>
        <w:lastRenderedPageBreak/>
        <w:t xml:space="preserve">Článek </w:t>
      </w:r>
      <w:r w:rsidR="00310058" w:rsidRPr="00DA68F9">
        <w:rPr>
          <w:rFonts w:cs="Arial"/>
          <w:szCs w:val="22"/>
          <w:lang w:val="cs-CZ"/>
        </w:rPr>
        <w:t>11</w:t>
      </w:r>
      <w:r w:rsidRPr="00DA68F9">
        <w:rPr>
          <w:rFonts w:cs="Arial"/>
          <w:szCs w:val="22"/>
        </w:rPr>
        <w:t>.</w:t>
      </w:r>
    </w:p>
    <w:p w14:paraId="6A8C9D89" w14:textId="77777777" w:rsidR="00502A3F" w:rsidRPr="00DA68F9" w:rsidRDefault="00502A3F" w:rsidP="004320D1">
      <w:pPr>
        <w:pStyle w:val="Nadpis1"/>
        <w:spacing w:after="240"/>
        <w:ind w:right="-284"/>
        <w:rPr>
          <w:rFonts w:cs="Arial"/>
          <w:szCs w:val="22"/>
        </w:rPr>
      </w:pPr>
      <w:r w:rsidRPr="00DA68F9">
        <w:rPr>
          <w:rFonts w:cs="Arial"/>
          <w:szCs w:val="22"/>
        </w:rPr>
        <w:t>Ostatní ujednání</w:t>
      </w:r>
    </w:p>
    <w:p w14:paraId="2F847BC5" w14:textId="77777777" w:rsidR="00502A3F" w:rsidRPr="00DA68F9" w:rsidRDefault="00502A3F" w:rsidP="00A3590E">
      <w:pPr>
        <w:numPr>
          <w:ilvl w:val="0"/>
          <w:numId w:val="4"/>
        </w:numPr>
        <w:spacing w:after="0" w:line="240" w:lineRule="auto"/>
        <w:ind w:left="426" w:hanging="426"/>
      </w:pPr>
      <w:r w:rsidRPr="00DA68F9">
        <w:t>Smluvní strany jsou povinny bez zbytečného odkladu oznámit druhé smluvní straně změnu údajů uvedených v</w:t>
      </w:r>
      <w:r w:rsidR="00163A5F" w:rsidRPr="00DA68F9">
        <w:t> </w:t>
      </w:r>
      <w:r w:rsidRPr="00DA68F9">
        <w:t>čl</w:t>
      </w:r>
      <w:r w:rsidR="00163A5F" w:rsidRPr="00DA68F9">
        <w:t>.</w:t>
      </w:r>
      <w:r w:rsidRPr="00DA68F9">
        <w:t xml:space="preserve"> </w:t>
      </w:r>
      <w:r w:rsidR="00310058" w:rsidRPr="00DA68F9">
        <w:t>1</w:t>
      </w:r>
      <w:r w:rsidR="00163A5F" w:rsidRPr="00DA68F9">
        <w:t xml:space="preserve"> této smlouvy</w:t>
      </w:r>
      <w:r w:rsidRPr="00DA68F9">
        <w:t>.</w:t>
      </w:r>
    </w:p>
    <w:p w14:paraId="088CF6BB" w14:textId="77777777" w:rsidR="00A3590E" w:rsidRPr="00DA68F9" w:rsidRDefault="00A3590E" w:rsidP="00A3590E">
      <w:pPr>
        <w:spacing w:after="0" w:line="240" w:lineRule="auto"/>
        <w:ind w:left="426" w:hanging="426"/>
      </w:pPr>
    </w:p>
    <w:p w14:paraId="22E22652" w14:textId="0DE7365B" w:rsidR="00502A3F" w:rsidRPr="00DA68F9" w:rsidRDefault="00502A3F" w:rsidP="00A3590E">
      <w:pPr>
        <w:spacing w:after="0" w:line="240" w:lineRule="auto"/>
        <w:ind w:left="426"/>
      </w:pPr>
      <w:r w:rsidRPr="00DA68F9">
        <w:t xml:space="preserve">Kontaktní osobou </w:t>
      </w:r>
      <w:r w:rsidR="0090451B" w:rsidRPr="00DA68F9">
        <w:t>kupující</w:t>
      </w:r>
      <w:r w:rsidR="00680E00" w:rsidRPr="00DA68F9">
        <w:t>ho</w:t>
      </w:r>
      <w:r w:rsidRPr="00DA68F9">
        <w:t xml:space="preserve"> je:</w:t>
      </w:r>
      <w:r w:rsidR="00FF0D62">
        <w:t xml:space="preserve"> </w:t>
      </w:r>
      <w:r w:rsidR="00202334" w:rsidRPr="00AA2D5B">
        <w:rPr>
          <w:b/>
          <w:highlight w:val="black"/>
        </w:rPr>
        <w:t>Mgr. René Dočekal</w:t>
      </w:r>
      <w:r w:rsidR="00202334" w:rsidRPr="00AA2D5B">
        <w:rPr>
          <w:highlight w:val="black"/>
        </w:rPr>
        <w:t xml:space="preserve"> </w:t>
      </w:r>
      <w:r w:rsidR="00B64F4B" w:rsidRPr="00AA2D5B">
        <w:rPr>
          <w:highlight w:val="black"/>
        </w:rPr>
        <w:t>tel.:</w:t>
      </w:r>
      <w:r w:rsidR="00202334" w:rsidRPr="00AA2D5B">
        <w:rPr>
          <w:highlight w:val="black"/>
        </w:rPr>
        <w:t xml:space="preserve"> 602 438 378</w:t>
      </w:r>
    </w:p>
    <w:p w14:paraId="58E4EF14" w14:textId="390BE482" w:rsidR="00B64F4B" w:rsidRPr="00DA68F9" w:rsidRDefault="00502A3F" w:rsidP="00B64F4B">
      <w:pPr>
        <w:spacing w:after="0" w:line="240" w:lineRule="auto"/>
        <w:ind w:left="426"/>
      </w:pPr>
      <w:r w:rsidRPr="00DA68F9">
        <w:t>Kontaktní osobou prodávajícího je:</w:t>
      </w:r>
      <w:r w:rsidR="007A5A55" w:rsidRPr="00DA68F9">
        <w:t xml:space="preserve"> </w:t>
      </w:r>
      <w:r w:rsidR="00AF322B" w:rsidRPr="00AA2D5B">
        <w:rPr>
          <w:b/>
          <w:highlight w:val="black"/>
        </w:rPr>
        <w:t>Martin Baláš</w:t>
      </w:r>
      <w:r w:rsidR="00E95675" w:rsidRPr="00AA2D5B">
        <w:rPr>
          <w:highlight w:val="black"/>
        </w:rPr>
        <w:t xml:space="preserve"> </w:t>
      </w:r>
      <w:r w:rsidR="00B64F4B" w:rsidRPr="00AA2D5B">
        <w:rPr>
          <w:highlight w:val="black"/>
        </w:rPr>
        <w:t>tel.:</w:t>
      </w:r>
      <w:r w:rsidR="00AF322B" w:rsidRPr="00AA2D5B">
        <w:rPr>
          <w:highlight w:val="black"/>
        </w:rPr>
        <w:t xml:space="preserve"> 461 755 232, 607 716 909</w:t>
      </w:r>
    </w:p>
    <w:p w14:paraId="61B4C38E" w14:textId="77777777" w:rsidR="00D74DC2" w:rsidRPr="00DA68F9" w:rsidRDefault="00D74DC2" w:rsidP="00B64F4B">
      <w:pPr>
        <w:spacing w:after="0" w:line="240" w:lineRule="auto"/>
        <w:ind w:left="426"/>
      </w:pPr>
    </w:p>
    <w:p w14:paraId="6EBF1100" w14:textId="77777777" w:rsidR="00A077F7" w:rsidRPr="00DA68F9" w:rsidRDefault="00A077F7" w:rsidP="00D74DC2">
      <w:pPr>
        <w:numPr>
          <w:ilvl w:val="0"/>
          <w:numId w:val="4"/>
        </w:numPr>
        <w:spacing w:before="60" w:after="0" w:line="240" w:lineRule="auto"/>
        <w:ind w:left="426"/>
        <w:rPr>
          <w:rStyle w:val="StylArial"/>
          <w:rFonts w:cs="Arial"/>
          <w:sz w:val="22"/>
        </w:rPr>
      </w:pPr>
      <w:r w:rsidRPr="00DA68F9">
        <w:rPr>
          <w:rStyle w:val="StylArial"/>
          <w:rFonts w:cs="Arial"/>
          <w:sz w:val="22"/>
        </w:rPr>
        <w:t>Vyhrazené změny závazku</w:t>
      </w:r>
      <w:r w:rsidR="000F7321" w:rsidRPr="00DA68F9">
        <w:rPr>
          <w:rStyle w:val="StylArial"/>
          <w:rFonts w:cs="Arial"/>
          <w:sz w:val="22"/>
        </w:rPr>
        <w:t xml:space="preserve"> ve smyslu § 100 odst. 1 zákona č. 134/2016 Sb., o zadávání veřejných zakázek</w:t>
      </w:r>
      <w:r w:rsidRPr="00DA68F9">
        <w:rPr>
          <w:rStyle w:val="StylArial"/>
          <w:rFonts w:cs="Arial"/>
          <w:sz w:val="22"/>
        </w:rPr>
        <w:t>:</w:t>
      </w:r>
    </w:p>
    <w:p w14:paraId="62217F60" w14:textId="77777777" w:rsidR="00771772" w:rsidRPr="00C83157" w:rsidRDefault="00771772" w:rsidP="00771772">
      <w:pPr>
        <w:numPr>
          <w:ilvl w:val="1"/>
          <w:numId w:val="6"/>
        </w:numPr>
        <w:spacing w:before="60" w:after="0" w:line="240" w:lineRule="auto"/>
        <w:ind w:hanging="294"/>
        <w:rPr>
          <w:rFonts w:cs="Arial"/>
        </w:rPr>
      </w:pPr>
      <w:r w:rsidRPr="00C83157">
        <w:rPr>
          <w:rFonts w:cs="Arial"/>
        </w:rPr>
        <w:t>změnu výše kupní ceny včetně DPH, která se úměrně zvýší, popřípadě sníží, v důsledku změn právních předpisů v oblasti daně z přidané hodnoty (změna sazby DPH) účinných ke dni zdanitelného plnění; o této vyhrazené změně závazku smluvní strany dodatek smlouvy neuzavírají;</w:t>
      </w:r>
    </w:p>
    <w:p w14:paraId="3A207718" w14:textId="77777777" w:rsidR="00771772" w:rsidRPr="00C83157" w:rsidRDefault="00771772" w:rsidP="00771772">
      <w:pPr>
        <w:numPr>
          <w:ilvl w:val="1"/>
          <w:numId w:val="6"/>
        </w:numPr>
        <w:spacing w:before="60" w:after="0" w:line="240" w:lineRule="auto"/>
        <w:ind w:left="709" w:hanging="294"/>
        <w:rPr>
          <w:rFonts w:cs="Arial"/>
        </w:rPr>
      </w:pPr>
      <w:r w:rsidRPr="00C83157">
        <w:rPr>
          <w:rFonts w:cs="Arial"/>
        </w:rPr>
        <w:t>prodloužení doby plnění (dodání zboží):</w:t>
      </w:r>
    </w:p>
    <w:p w14:paraId="0A8598CE" w14:textId="77777777"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 okolností;</w:t>
      </w:r>
    </w:p>
    <w:p w14:paraId="4243DC72" w14:textId="46856DE9"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 xml:space="preserve">pokud prodávající nebude moci dodat zboží ve sjednané době plnění z důvodu objektivní nemožnosti splnění jeho závazku v přímé souvislosti s opatřeními veřejné moci (krizová opatření, opatření orgánů ochrany zdraví atd.) vydávanými v reakci na </w:t>
      </w:r>
      <w:r w:rsidRPr="00E1497E">
        <w:rPr>
          <w:rFonts w:eastAsia="Times New Roman" w:cs="Arial"/>
          <w:lang w:eastAsia="ar-SA"/>
        </w:rPr>
        <w:t xml:space="preserve">výskyt </w:t>
      </w:r>
      <w:r w:rsidR="00402FE7" w:rsidRPr="00E1497E">
        <w:rPr>
          <w:rFonts w:eastAsia="Times New Roman" w:cs="Arial"/>
          <w:lang w:eastAsia="ar-SA"/>
        </w:rPr>
        <w:t>infekčního onemocnění</w:t>
      </w:r>
      <w:r w:rsidRPr="00E1497E">
        <w:rPr>
          <w:rFonts w:eastAsia="Times New Roman" w:cs="Arial"/>
          <w:lang w:eastAsia="ar-SA"/>
        </w:rPr>
        <w:t xml:space="preserve"> (spočívajících </w:t>
      </w:r>
      <w:r w:rsidRPr="00C83157">
        <w:rPr>
          <w:rFonts w:eastAsia="Times New Roman" w:cs="Arial"/>
          <w:lang w:eastAsia="ar-SA"/>
        </w:rPr>
        <w:t>zejména ve významném omezení či uzavření výrobních závodů, vytvoření karanténních oblastí atd.) na území České republiky, případně i jiném státu, na jehož území dochází k činnostem (prodávajícího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 oslovit kupujícího a doložit (popsat a odůvodnit) nastání, případně trvání 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 skutečností;</w:t>
      </w:r>
    </w:p>
    <w:p w14:paraId="406CD170" w14:textId="77777777" w:rsidR="00771772" w:rsidRPr="00C83157" w:rsidRDefault="00771772" w:rsidP="00222884">
      <w:pPr>
        <w:numPr>
          <w:ilvl w:val="0"/>
          <w:numId w:val="26"/>
        </w:numPr>
        <w:suppressAutoHyphens/>
        <w:spacing w:before="60" w:line="240" w:lineRule="auto"/>
        <w:ind w:left="1134" w:hanging="357"/>
        <w:rPr>
          <w:rFonts w:eastAsia="Times New Roman" w:cs="Arial"/>
          <w:lang w:eastAsia="ar-SA"/>
        </w:rPr>
      </w:pPr>
      <w:r w:rsidRPr="00C83157">
        <w:rPr>
          <w:rFonts w:eastAsia="Times New Roman" w:cs="Arial"/>
          <w:lang w:eastAsia="ar-SA"/>
        </w:rPr>
        <w:t>při vzniku překážky na straně třetích osob či orgánů veřejné moci, kdy je plnění smlouvy na jednání těchto osob či orgánů veřejné moci závislé a je jimi podmíněno, přičemž prodávající jednající s náležitou péčí nemohl vzniku překážky objektivně zabránit;</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prodlužuje úměrně (o celou dobu) k prokázané době nastání (trvání) předmětných překážek.</w:t>
      </w:r>
    </w:p>
    <w:p w14:paraId="46A64603" w14:textId="77777777" w:rsidR="00502A3F" w:rsidRPr="00DA68F9" w:rsidRDefault="00502A3F" w:rsidP="00A3590E">
      <w:pPr>
        <w:numPr>
          <w:ilvl w:val="0"/>
          <w:numId w:val="4"/>
        </w:numPr>
        <w:spacing w:line="240" w:lineRule="auto"/>
        <w:ind w:left="426" w:hanging="426"/>
      </w:pPr>
      <w:r w:rsidRPr="00DA68F9">
        <w:t>Prodávající není bez předchozího písemného souhlasu kupující</w:t>
      </w:r>
      <w:r w:rsidR="00163A5F" w:rsidRPr="00DA68F9">
        <w:t>ho</w:t>
      </w:r>
      <w:r w:rsidRPr="00DA68F9">
        <w:t xml:space="preserve"> oprávněn postoupit práva a povinnosti z</w:t>
      </w:r>
      <w:r w:rsidR="00C62B36" w:rsidRPr="00DA68F9">
        <w:t xml:space="preserve"> jednotlivých</w:t>
      </w:r>
      <w:r w:rsidR="00E23F52" w:rsidRPr="00DA68F9">
        <w:t xml:space="preserve"> smluv</w:t>
      </w:r>
      <w:r w:rsidRPr="00DA68F9">
        <w:t xml:space="preserve"> na třetí osobu.</w:t>
      </w:r>
    </w:p>
    <w:p w14:paraId="73D8C6D7" w14:textId="77777777" w:rsidR="00502A3F" w:rsidRPr="00DA68F9" w:rsidRDefault="00502A3F" w:rsidP="00A3590E">
      <w:pPr>
        <w:numPr>
          <w:ilvl w:val="0"/>
          <w:numId w:val="4"/>
        </w:numPr>
        <w:spacing w:line="240" w:lineRule="auto"/>
        <w:ind w:left="426" w:hanging="426"/>
      </w:pPr>
      <w:r w:rsidRPr="00DA68F9">
        <w:lastRenderedPageBreak/>
        <w:t>Prodávající je ve smyslu ustanovení § 2 písm. e) zákona č. 320/2001 Sb., o finanční kontrole ve veřejné správě a o změně některých zákonů (zákon o finanční kontrole), osobou povinou spolupůsobit při výkonu finanční kontroly</w:t>
      </w:r>
      <w:r w:rsidRPr="00DA68F9">
        <w:rPr>
          <w:snapToGrid w:val="0"/>
        </w:rPr>
        <w:t xml:space="preserve"> prováděné v souvislosti s úhradou zboží nebo služeb z veřejných výdajů.</w:t>
      </w:r>
    </w:p>
    <w:p w14:paraId="5E511992" w14:textId="7A1CFC19" w:rsidR="00502A3F" w:rsidRPr="00DA68F9" w:rsidRDefault="00502A3F" w:rsidP="00A3590E">
      <w:pPr>
        <w:numPr>
          <w:ilvl w:val="0"/>
          <w:numId w:val="4"/>
        </w:numPr>
        <w:spacing w:line="240" w:lineRule="auto"/>
        <w:ind w:left="426" w:hanging="426"/>
      </w:pPr>
      <w:r w:rsidRPr="00DA68F9">
        <w:t>Prodávající je povinen archivovat originální vyhotovení smlouvy včetně jejích dodatků, originály účetních dokladů a dalších dokladů vztahujících se k realizaci předmětu této smlouvy po dobu 10</w:t>
      </w:r>
      <w:r w:rsidR="00DE772E">
        <w:t xml:space="preserve"> (deseti)</w:t>
      </w:r>
      <w:r w:rsidR="00DE772E" w:rsidRPr="00DA68F9">
        <w:t xml:space="preserve"> </w:t>
      </w:r>
      <w:r w:rsidRPr="00DA68F9">
        <w:t>let od zániku této smlouvy. Po tuto dobu je prodávající povinen umožnit osobám oprávněným k výkonu kontroly projektu provést kontrolu dokladů souvisejících s plněním této smlouvy.</w:t>
      </w:r>
    </w:p>
    <w:p w14:paraId="684ECC6E" w14:textId="77777777" w:rsidR="00502A3F" w:rsidRPr="00DA68F9" w:rsidRDefault="00502A3F" w:rsidP="00A3590E">
      <w:pPr>
        <w:numPr>
          <w:ilvl w:val="0"/>
          <w:numId w:val="4"/>
        </w:numPr>
        <w:spacing w:line="240" w:lineRule="auto"/>
        <w:ind w:left="426" w:hanging="426"/>
      </w:pPr>
      <w:r w:rsidRPr="00DA68F9">
        <w:t>Prodávající je povinen upozornit</w:t>
      </w:r>
      <w:r w:rsidR="004F4E3F" w:rsidRPr="00DA68F9">
        <w:t xml:space="preserve"> bez zbytečného odkladu</w:t>
      </w:r>
      <w:r w:rsidRPr="00DA68F9">
        <w:t xml:space="preserve"> kupující</w:t>
      </w:r>
      <w:r w:rsidR="00680E00" w:rsidRPr="00DA68F9">
        <w:t>ho</w:t>
      </w:r>
      <w:r w:rsidRPr="00DA68F9">
        <w:t xml:space="preserve"> písemně na existující či hrozící střet zájmů, co střet zájmů vznikne nebo vyjde najevo, pokud prodávající i při vynaložení veškeré odborné péče nemohl střet zájmů zjistit před uzavřením této smlouvy.</w:t>
      </w:r>
    </w:p>
    <w:p w14:paraId="3205825C" w14:textId="77777777" w:rsidR="00502A3F" w:rsidRPr="00DA68F9" w:rsidRDefault="00502A3F" w:rsidP="00743ECA">
      <w:pPr>
        <w:numPr>
          <w:ilvl w:val="0"/>
          <w:numId w:val="4"/>
        </w:numPr>
        <w:spacing w:line="240" w:lineRule="auto"/>
        <w:ind w:left="426"/>
      </w:pPr>
      <w:r w:rsidRPr="00DA68F9">
        <w:t>Prodávající bez jakýchkoliv výhrad souhlasí se zveřejněním své identifikace a dalších údajů uvedených ve smlouvě včetně ceny zboží</w:t>
      </w:r>
      <w:r w:rsidR="004F4E3F" w:rsidRPr="00DA68F9">
        <w:t xml:space="preserve"> a prohlašuje, že skutečnosti ve smlouvě uvedené nepovažuje za obchodní tajemství ve smyslu příslušných ustanovení právních předpisů.</w:t>
      </w:r>
    </w:p>
    <w:p w14:paraId="1866DA91" w14:textId="4612703C" w:rsidR="00015519" w:rsidRPr="00DA68F9" w:rsidRDefault="00015519" w:rsidP="00015519">
      <w:pPr>
        <w:numPr>
          <w:ilvl w:val="0"/>
          <w:numId w:val="4"/>
        </w:numPr>
        <w:spacing w:line="240" w:lineRule="auto"/>
        <w:ind w:left="426"/>
      </w:pPr>
      <w:r w:rsidRPr="00DA68F9">
        <w:rPr>
          <w:rFonts w:cs="Arial"/>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5</w:t>
      </w:r>
      <w:r w:rsidR="00DE772E">
        <w:rPr>
          <w:rFonts w:cs="Arial"/>
        </w:rPr>
        <w:t xml:space="preserve"> (pěti) </w:t>
      </w:r>
      <w:r w:rsidRPr="00DA68F9">
        <w:rPr>
          <w:rFonts w:cs="Arial"/>
        </w:rPr>
        <w:t xml:space="preserve">pracovních dnů od obdržení platby ze strany </w:t>
      </w:r>
      <w:r w:rsidR="004A3D3F">
        <w:rPr>
          <w:rFonts w:cs="Arial"/>
        </w:rPr>
        <w:t>kupujícího</w:t>
      </w:r>
      <w:r w:rsidR="004A3D3F" w:rsidRPr="00DA68F9">
        <w:rPr>
          <w:rFonts w:cs="Arial"/>
        </w:rPr>
        <w:t xml:space="preserve"> </w:t>
      </w:r>
      <w:r w:rsidRPr="00DA68F9">
        <w:rPr>
          <w:rFonts w:cs="Arial"/>
        </w:rPr>
        <w:t xml:space="preserve">za konkrétní plnění. </w:t>
      </w:r>
      <w:r w:rsidR="004A3D3F">
        <w:rPr>
          <w:rFonts w:cs="Arial"/>
        </w:rPr>
        <w:t>Prodávající</w:t>
      </w:r>
      <w:r w:rsidR="004A3D3F" w:rsidRPr="00DA68F9">
        <w:rPr>
          <w:rFonts w:cs="Arial"/>
        </w:rPr>
        <w:t xml:space="preserve"> </w:t>
      </w:r>
      <w:r w:rsidRPr="00DA68F9">
        <w:rPr>
          <w:rFonts w:cs="Arial"/>
        </w:rPr>
        <w:t>se zavazuje přenést totožnou povinnost do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w:t>
      </w:r>
    </w:p>
    <w:p w14:paraId="2DCCC989" w14:textId="77777777" w:rsidR="00C26C50" w:rsidRPr="006437F5" w:rsidRDefault="00C26C50" w:rsidP="00C26C50">
      <w:pPr>
        <w:pStyle w:val="Nadpis1"/>
        <w:spacing w:before="240"/>
        <w:ind w:right="-284"/>
        <w:rPr>
          <w:rFonts w:cs="Arial"/>
          <w:szCs w:val="22"/>
        </w:rPr>
      </w:pPr>
      <w:r w:rsidRPr="006437F5">
        <w:rPr>
          <w:rFonts w:cs="Arial"/>
          <w:szCs w:val="22"/>
        </w:rPr>
        <w:t xml:space="preserve">Článek </w:t>
      </w:r>
      <w:r w:rsidRPr="006437F5">
        <w:rPr>
          <w:rFonts w:cs="Arial"/>
          <w:szCs w:val="22"/>
          <w:lang w:val="cs-CZ"/>
        </w:rPr>
        <w:t>12</w:t>
      </w:r>
      <w:r w:rsidRPr="006437F5">
        <w:rPr>
          <w:rFonts w:cs="Arial"/>
          <w:szCs w:val="22"/>
        </w:rPr>
        <w:t>.</w:t>
      </w:r>
    </w:p>
    <w:p w14:paraId="245C633D" w14:textId="77777777" w:rsidR="00C26C50" w:rsidRPr="006437F5" w:rsidRDefault="00C26C50" w:rsidP="00C26C50">
      <w:pPr>
        <w:pStyle w:val="Nadpis1"/>
        <w:spacing w:after="240"/>
        <w:ind w:right="-284"/>
        <w:rPr>
          <w:rFonts w:cs="Arial"/>
          <w:szCs w:val="22"/>
          <w:lang w:val="cs-CZ"/>
        </w:rPr>
      </w:pPr>
      <w:r w:rsidRPr="006437F5">
        <w:rPr>
          <w:rFonts w:cs="Arial"/>
          <w:szCs w:val="22"/>
          <w:lang w:val="cs-CZ"/>
        </w:rPr>
        <w:t>Prohlášení prodávajícího</w:t>
      </w:r>
    </w:p>
    <w:p w14:paraId="0757E62B" w14:textId="77777777" w:rsidR="00C26C50" w:rsidRPr="006437F5" w:rsidRDefault="00C26C50" w:rsidP="00C26C50">
      <w:pPr>
        <w:spacing w:line="240" w:lineRule="auto"/>
        <w:rPr>
          <w:rFonts w:cs="Arial"/>
        </w:rPr>
      </w:pPr>
      <w:r w:rsidRPr="006437F5">
        <w:rPr>
          <w:rFonts w:cs="Arial"/>
        </w:rPr>
        <w:t xml:space="preserve">1.  Prodávající podpisem této smlouvy prohlašuje, že při plnění předmětu smlouvy </w:t>
      </w:r>
    </w:p>
    <w:p w14:paraId="5225AC47" w14:textId="77777777" w:rsidR="00C26C50" w:rsidRPr="006437F5" w:rsidRDefault="00C26C50" w:rsidP="00FF0D62">
      <w:pPr>
        <w:spacing w:line="240" w:lineRule="auto"/>
        <w:ind w:left="567" w:hanging="283"/>
        <w:rPr>
          <w:rFonts w:cs="Arial"/>
        </w:rPr>
      </w:pPr>
      <w:r w:rsidRPr="006437F5">
        <w:rPr>
          <w:rFonts w:cs="Arial"/>
        </w:rPr>
        <w:t>a) nepřekročí limity stanovené v článku 5k nařízení Rady (EU) č. 833/2014 ze dne 31. července 2014, o omezujících opatřeních vzhledem k činnostem Ruska destabilizujícím situaci na Ukrajině, ve znění nařízení Rady (EU) č. 2022/576 ze dne 8. dubna 2022 a nařízení Rady (EU) č. 2022/1269 ze dne 21. července 2022;</w:t>
      </w:r>
    </w:p>
    <w:p w14:paraId="0A4F0387" w14:textId="77777777" w:rsidR="00C26C50" w:rsidRPr="006437F5" w:rsidRDefault="00C26C50" w:rsidP="00C26C50">
      <w:pPr>
        <w:spacing w:line="240" w:lineRule="auto"/>
        <w:ind w:left="284"/>
        <w:rPr>
          <w:rFonts w:cs="Arial"/>
        </w:rPr>
      </w:pPr>
      <w:r w:rsidRPr="006437F5">
        <w:rPr>
          <w:rFonts w:cs="Arial"/>
        </w:rPr>
        <w:t>b) nevyužije:</w:t>
      </w:r>
    </w:p>
    <w:p w14:paraId="1446FC75" w14:textId="77777777" w:rsidR="00C26C50" w:rsidRPr="006437F5" w:rsidRDefault="00C26C50" w:rsidP="00C26C50">
      <w:pPr>
        <w:spacing w:line="240" w:lineRule="auto"/>
        <w:ind w:left="993" w:hanging="283"/>
        <w:rPr>
          <w:rFonts w:cs="Arial"/>
        </w:rPr>
      </w:pPr>
      <w:r w:rsidRPr="006437F5">
        <w:rPr>
          <w:rFonts w:cs="Arial"/>
        </w:rPr>
        <w:t>a) ruského státního příslušníka, fyzickou či právnickou osobu nebo subjekt či orgán se sídlem v Rusku,</w:t>
      </w:r>
    </w:p>
    <w:p w14:paraId="024FC0A4" w14:textId="77777777" w:rsidR="00C26C50" w:rsidRPr="006437F5" w:rsidRDefault="00C26C50" w:rsidP="00C26C50">
      <w:pPr>
        <w:spacing w:line="240" w:lineRule="auto"/>
        <w:ind w:left="993" w:hanging="283"/>
        <w:rPr>
          <w:rFonts w:cs="Arial"/>
        </w:rPr>
      </w:pPr>
      <w:r w:rsidRPr="006437F5">
        <w:rPr>
          <w:rFonts w:cs="Arial"/>
        </w:rPr>
        <w:t>b) právnickou osobu, subjekt nebo orgán, které jsou z více než 50 % přímo či nepřímo vlastněny některým ze subjektů uvedených v písmeni a) tohoto písmene, nebo</w:t>
      </w:r>
    </w:p>
    <w:p w14:paraId="489E0687" w14:textId="77777777" w:rsidR="00C26C50" w:rsidRPr="006437F5" w:rsidRDefault="00C26C50" w:rsidP="00C26C50">
      <w:pPr>
        <w:spacing w:line="240" w:lineRule="auto"/>
        <w:ind w:left="993" w:hanging="283"/>
        <w:rPr>
          <w:rFonts w:cs="Arial"/>
        </w:rPr>
      </w:pPr>
      <w:r w:rsidRPr="006437F5">
        <w:rPr>
          <w:rFonts w:cs="Arial"/>
        </w:rPr>
        <w:t>c) fyzickou nebo právnickou osobu, subjekt nebo orgán, kteří jednají jménem nebo na pokyn některého ze subjektů uvedených v písmeni a) nebo b) tohoto písmene,</w:t>
      </w:r>
    </w:p>
    <w:p w14:paraId="716D56AA" w14:textId="63804EC0" w:rsidR="00C26C50" w:rsidRPr="006437F5" w:rsidRDefault="00C26C50" w:rsidP="00C26C50">
      <w:pPr>
        <w:spacing w:line="240" w:lineRule="auto"/>
        <w:ind w:left="567"/>
        <w:rPr>
          <w:rFonts w:cs="Arial"/>
        </w:rPr>
      </w:pPr>
      <w:r w:rsidRPr="006437F5">
        <w:rPr>
          <w:rFonts w:cs="Arial"/>
        </w:rPr>
        <w:t xml:space="preserve">včetně poddodavatelů, dodavatelů nebo subjektů podílejících se na realizaci veřejné zakázky, pokud by plnili více než 10 % ceny </w:t>
      </w:r>
      <w:r w:rsidR="00353D58">
        <w:rPr>
          <w:rFonts w:cs="Arial"/>
        </w:rPr>
        <w:t>zboží</w:t>
      </w:r>
      <w:r w:rsidRPr="006437F5">
        <w:rPr>
          <w:rFonts w:cs="Arial"/>
        </w:rPr>
        <w:t>;</w:t>
      </w:r>
    </w:p>
    <w:p w14:paraId="0AA29EA3" w14:textId="77777777" w:rsidR="00C26C50" w:rsidRPr="006437F5" w:rsidRDefault="00C26C50" w:rsidP="00C26C50">
      <w:pPr>
        <w:spacing w:line="240" w:lineRule="auto"/>
        <w:ind w:left="567" w:hanging="284"/>
        <w:rPr>
          <w:rFonts w:cs="Arial"/>
          <w:b/>
        </w:rPr>
      </w:pPr>
      <w:r w:rsidRPr="006437F5">
        <w:rPr>
          <w:rFonts w:cs="Arial"/>
        </w:rPr>
        <w:t xml:space="preserve">c) není sankcionovanou osobou ve smyslu nařízení Rady (EU) č. 269/2014 ze dne 17.  března 2014, o omezujících opatřeních vzhledem k činnostem narušujícím nebo ohrožujícím územní celistvost, svrchovanost a nezávislost Ukrajiny, ve znění nařízení Rady (EU) č. 2022/1273 ze dne 21. července 2022, nařízení Rady (EU) č. 208/2014 ze dne 5. března 2014, o omezujících opatřeních vůči některým osobám, subjektům a orgánům vzhledem k situaci na Ukrajině, v platném znění, nařízení Rady (ES) č. 765/2006 ze dne 18.  května 2006, o omezujících opatřeních vzhledem k situaci </w:t>
      </w:r>
      <w:r w:rsidRPr="006437F5">
        <w:rPr>
          <w:rFonts w:cs="Arial"/>
        </w:rPr>
        <w:lastRenderedPageBreak/>
        <w:t xml:space="preserve">v Bělorusku a k zapojení Běloruska do ruské agrese proti Ukrajině, v platném znění, včetně aktuálních příloh těchto všech nařízení, tj. </w:t>
      </w:r>
      <w:r w:rsidRPr="006437F5">
        <w:rPr>
          <w:rFonts w:cs="Arial"/>
          <w:b/>
        </w:rPr>
        <w:t>nenachází se na tzv. sankčních seznamech.</w:t>
      </w:r>
    </w:p>
    <w:p w14:paraId="3CDBA9AB" w14:textId="0BB755D9" w:rsidR="00A905DF" w:rsidRPr="006437F5" w:rsidRDefault="00C26C50" w:rsidP="00C26C50">
      <w:pPr>
        <w:spacing w:line="240" w:lineRule="auto"/>
        <w:ind w:left="567" w:hanging="567"/>
        <w:rPr>
          <w:rFonts w:cs="Arial"/>
        </w:rPr>
      </w:pPr>
      <w:r w:rsidRPr="006437F5">
        <w:rPr>
          <w:rFonts w:cs="Arial"/>
        </w:rPr>
        <w:t>2</w:t>
      </w:r>
      <w:r w:rsidRPr="006437F5">
        <w:t xml:space="preserve">. </w:t>
      </w:r>
      <w:r w:rsidRPr="006437F5">
        <w:tab/>
        <w:t xml:space="preserve">Prodávající je povinen bezodkladně informovat </w:t>
      </w:r>
      <w:r w:rsidR="00353D58">
        <w:t>kupujícího</w:t>
      </w:r>
      <w:r w:rsidRPr="006437F5">
        <w:t xml:space="preserve"> zasláním informace do datové schránky kupujícího o změnách spočívajících ve skutečnostech uvedených v odst. 1. tohoto Článku.</w:t>
      </w:r>
    </w:p>
    <w:p w14:paraId="5208D96A" w14:textId="67B4F86F" w:rsidR="00502A3F" w:rsidRPr="006437F5" w:rsidRDefault="00502A3F" w:rsidP="004320D1">
      <w:pPr>
        <w:pStyle w:val="Nadpis1"/>
        <w:spacing w:before="240"/>
        <w:ind w:right="-284"/>
        <w:rPr>
          <w:rFonts w:cs="Arial"/>
          <w:szCs w:val="22"/>
        </w:rPr>
      </w:pPr>
      <w:r w:rsidRPr="006437F5">
        <w:rPr>
          <w:rFonts w:cs="Arial"/>
          <w:szCs w:val="22"/>
        </w:rPr>
        <w:t xml:space="preserve">Článek </w:t>
      </w:r>
      <w:r w:rsidR="00310058" w:rsidRPr="006437F5">
        <w:rPr>
          <w:rFonts w:cs="Arial"/>
          <w:szCs w:val="22"/>
          <w:lang w:val="cs-CZ"/>
        </w:rPr>
        <w:t>1</w:t>
      </w:r>
      <w:r w:rsidR="00C26C50" w:rsidRPr="006437F5">
        <w:rPr>
          <w:rFonts w:cs="Arial"/>
          <w:szCs w:val="22"/>
          <w:lang w:val="cs-CZ"/>
        </w:rPr>
        <w:t>3</w:t>
      </w:r>
      <w:r w:rsidRPr="006437F5">
        <w:rPr>
          <w:rFonts w:cs="Arial"/>
          <w:szCs w:val="22"/>
        </w:rPr>
        <w:t>.</w:t>
      </w:r>
    </w:p>
    <w:p w14:paraId="38899E9C" w14:textId="77777777" w:rsidR="00502A3F" w:rsidRPr="006437F5" w:rsidRDefault="00502A3F" w:rsidP="004320D1">
      <w:pPr>
        <w:pStyle w:val="Nadpis1"/>
        <w:spacing w:after="240"/>
        <w:ind w:right="-284"/>
        <w:rPr>
          <w:rFonts w:cs="Arial"/>
          <w:szCs w:val="22"/>
        </w:rPr>
      </w:pPr>
      <w:r w:rsidRPr="006437F5">
        <w:rPr>
          <w:rFonts w:cs="Arial"/>
          <w:szCs w:val="22"/>
        </w:rPr>
        <w:t>Závěrečná ustanovení</w:t>
      </w:r>
    </w:p>
    <w:p w14:paraId="12969E1E" w14:textId="77777777" w:rsidR="00502A3F" w:rsidRPr="00DA68F9" w:rsidRDefault="00BF6F91" w:rsidP="00FC12D8">
      <w:pPr>
        <w:numPr>
          <w:ilvl w:val="0"/>
          <w:numId w:val="3"/>
        </w:numPr>
        <w:spacing w:line="240" w:lineRule="auto"/>
        <w:ind w:left="426"/>
      </w:pPr>
      <w:r w:rsidRPr="00DA68F9">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373C9767" w14:textId="77777777" w:rsidR="005447E0" w:rsidRPr="00DA68F9" w:rsidRDefault="00BF6F91" w:rsidP="00BF6F91">
      <w:pPr>
        <w:numPr>
          <w:ilvl w:val="0"/>
          <w:numId w:val="3"/>
        </w:numPr>
        <w:spacing w:line="240" w:lineRule="auto"/>
        <w:ind w:left="426"/>
      </w:pPr>
      <w:r w:rsidRPr="00DA68F9">
        <w:t>V souladu se zákonem o registru smluv, se strany dohodly, že kupující zašle tuto smlouvu správci registru smluv k uveřejnění ve lhůtě, stanovené tímto zákonem a o nabytí účinnosti této smlouvy písemně vyrozumí prodávajícího.</w:t>
      </w:r>
    </w:p>
    <w:p w14:paraId="2A890E3B" w14:textId="77777777" w:rsidR="00BF6F91" w:rsidRPr="00DA68F9" w:rsidRDefault="00BF6F91" w:rsidP="00BF6F91">
      <w:pPr>
        <w:numPr>
          <w:ilvl w:val="0"/>
          <w:numId w:val="3"/>
        </w:numPr>
        <w:spacing w:line="240" w:lineRule="auto"/>
        <w:ind w:left="426"/>
      </w:pPr>
      <w:r w:rsidRPr="00DA68F9">
        <w:t>Smluvní strany uzavírají tuto smlouvu v souladu se zákonem č. 1</w:t>
      </w:r>
      <w:r w:rsidR="007F683F" w:rsidRPr="00DA68F9">
        <w:t>10</w:t>
      </w:r>
      <w:r w:rsidRPr="00DA68F9">
        <w:t>/20</w:t>
      </w:r>
      <w:r w:rsidR="007F683F" w:rsidRPr="00DA68F9">
        <w:t>19</w:t>
      </w:r>
      <w:r w:rsidRPr="00DA68F9">
        <w:t xml:space="preserve"> Sb., o </w:t>
      </w:r>
      <w:r w:rsidR="007F683F" w:rsidRPr="00DA68F9">
        <w:t>zpracování</w:t>
      </w:r>
      <w:r w:rsidRPr="00DA68F9">
        <w:t xml:space="preserve">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stran před odesláním budou anonymizovány v souladu se zákonem č. 1</w:t>
      </w:r>
      <w:r w:rsidR="007F683F" w:rsidRPr="00DA68F9">
        <w:t>10</w:t>
      </w:r>
      <w:r w:rsidRPr="00DA68F9">
        <w:t>/20</w:t>
      </w:r>
      <w:r w:rsidR="007F683F" w:rsidRPr="00DA68F9">
        <w:t>19</w:t>
      </w:r>
      <w:r w:rsidRPr="00DA68F9">
        <w:t xml:space="preserve"> Sb., o </w:t>
      </w:r>
      <w:r w:rsidR="007F683F" w:rsidRPr="00DA68F9">
        <w:t xml:space="preserve">zpracování </w:t>
      </w:r>
      <w:r w:rsidRPr="00DA68F9">
        <w:t>osobních údajů.</w:t>
      </w:r>
    </w:p>
    <w:p w14:paraId="66F3AFAB" w14:textId="601561C6" w:rsidR="00502A3F" w:rsidRPr="00DA68F9" w:rsidRDefault="00502A3F" w:rsidP="00FC12D8">
      <w:pPr>
        <w:numPr>
          <w:ilvl w:val="0"/>
          <w:numId w:val="3"/>
        </w:numPr>
        <w:spacing w:line="240" w:lineRule="auto"/>
        <w:ind w:left="426"/>
      </w:pPr>
      <w:r w:rsidRPr="00DA68F9">
        <w:t>Vztahy touto smlouvou neupravené se řídí</w:t>
      </w:r>
      <w:r w:rsidR="001102BE" w:rsidRPr="00DA68F9">
        <w:t xml:space="preserve"> </w:t>
      </w:r>
      <w:r w:rsidR="001102BE" w:rsidRPr="00DA68F9">
        <w:rPr>
          <w:rFonts w:cs="Arial"/>
        </w:rPr>
        <w:t xml:space="preserve">primárně ustanoveními </w:t>
      </w:r>
      <w:r w:rsidR="00671597" w:rsidRPr="00DA68F9">
        <w:rPr>
          <w:rFonts w:cs="Arial"/>
        </w:rPr>
        <w:t>rámcové dohody</w:t>
      </w:r>
      <w:r w:rsidR="001102BE" w:rsidRPr="00DA68F9">
        <w:t xml:space="preserve"> a</w:t>
      </w:r>
      <w:r w:rsidRPr="00DA68F9">
        <w:t xml:space="preserve"> platným českým právním řádem </w:t>
      </w:r>
      <w:r w:rsidR="00E323D7" w:rsidRPr="00DA68F9">
        <w:t>zejména</w:t>
      </w:r>
      <w:r w:rsidR="001102BE" w:rsidRPr="00DA68F9">
        <w:t xml:space="preserve"> </w:t>
      </w:r>
      <w:r w:rsidRPr="00DA68F9">
        <w:t xml:space="preserve">§ 2079 a násl. </w:t>
      </w:r>
      <w:r w:rsidR="00E370C9" w:rsidRPr="00DA68F9">
        <w:rPr>
          <w:rFonts w:cs="Arial"/>
        </w:rPr>
        <w:t>ObčZ</w:t>
      </w:r>
      <w:r w:rsidR="00FC12D8" w:rsidRPr="00DA68F9">
        <w:t xml:space="preserve"> </w:t>
      </w:r>
      <w:r w:rsidR="00FC12D8" w:rsidRPr="00DA68F9">
        <w:rPr>
          <w:rFonts w:cs="Arial"/>
        </w:rPr>
        <w:t>a kogentní</w:t>
      </w:r>
      <w:r w:rsidR="00306D6F" w:rsidRPr="00DA68F9">
        <w:rPr>
          <w:rFonts w:cs="Arial"/>
        </w:rPr>
        <w:t>mi</w:t>
      </w:r>
      <w:r w:rsidR="00FC12D8" w:rsidRPr="00DA68F9">
        <w:rPr>
          <w:rFonts w:cs="Arial"/>
        </w:rPr>
        <w:t xml:space="preserve"> </w:t>
      </w:r>
      <w:r w:rsidR="00306D6F" w:rsidRPr="00DA68F9">
        <w:rPr>
          <w:rFonts w:cs="Arial"/>
        </w:rPr>
        <w:t xml:space="preserve">normami </w:t>
      </w:r>
      <w:r w:rsidR="00FC12D8" w:rsidRPr="00DA68F9">
        <w:rPr>
          <w:rFonts w:cs="Arial"/>
        </w:rPr>
        <w:t>reglementující smluvní vztah a dopadající na jeho předmět.</w:t>
      </w:r>
    </w:p>
    <w:p w14:paraId="2DA722D7" w14:textId="59FB8EB8" w:rsidR="00BF6F91" w:rsidRPr="00DA68F9" w:rsidRDefault="00BF6F91" w:rsidP="00BF6F91">
      <w:pPr>
        <w:numPr>
          <w:ilvl w:val="0"/>
          <w:numId w:val="3"/>
        </w:numPr>
        <w:spacing w:line="240" w:lineRule="auto"/>
        <w:ind w:left="426"/>
      </w:pPr>
      <w:r w:rsidRPr="00DA68F9">
        <w:t xml:space="preserve">Smluvní strany vylučují aplikaci ustanovení § 557 </w:t>
      </w:r>
      <w:r w:rsidR="005B097E" w:rsidRPr="00DA68F9">
        <w:rPr>
          <w:rFonts w:cs="Arial"/>
        </w:rPr>
        <w:t>ObčZ</w:t>
      </w:r>
      <w:r w:rsidRPr="00DA68F9">
        <w:t xml:space="preserve"> na tuto smlouvu.</w:t>
      </w:r>
    </w:p>
    <w:p w14:paraId="7FF06546" w14:textId="7B5EC860" w:rsidR="00BF6F91" w:rsidRPr="00DA68F9" w:rsidRDefault="00BF6F91" w:rsidP="00BF6F91">
      <w:pPr>
        <w:numPr>
          <w:ilvl w:val="0"/>
          <w:numId w:val="3"/>
        </w:numPr>
        <w:spacing w:line="240" w:lineRule="auto"/>
        <w:ind w:left="426"/>
      </w:pPr>
      <w:r w:rsidRPr="00DA68F9">
        <w:t xml:space="preserve">Smluvní strany se dohodly, že prodávající přebírá podle § 1765 </w:t>
      </w:r>
      <w:r w:rsidR="005B097E" w:rsidRPr="00DA68F9">
        <w:rPr>
          <w:rFonts w:cs="Arial"/>
        </w:rPr>
        <w:t>ObčZ</w:t>
      </w:r>
      <w:r w:rsidR="005B097E" w:rsidRPr="00DA68F9" w:rsidDel="005B097E">
        <w:t xml:space="preserve"> </w:t>
      </w:r>
      <w:r w:rsidRPr="00DA68F9">
        <w:t>riziko změny okolností</w:t>
      </w:r>
      <w:r w:rsidR="00743ECA" w:rsidRPr="00DA68F9">
        <w:t xml:space="preserve"> </w:t>
      </w:r>
      <w:r w:rsidR="00234E8C" w:rsidRPr="00DA68F9">
        <w:t xml:space="preserve">pouze </w:t>
      </w:r>
      <w:r w:rsidRPr="00DA68F9">
        <w:t>v souvislosti s cenou za poskytnuté plnění.</w:t>
      </w:r>
    </w:p>
    <w:p w14:paraId="446A2019" w14:textId="391E600B" w:rsidR="00BF6F91" w:rsidRPr="00DA68F9" w:rsidRDefault="00BF6F91" w:rsidP="00BF6F91">
      <w:pPr>
        <w:numPr>
          <w:ilvl w:val="0"/>
          <w:numId w:val="3"/>
        </w:numPr>
        <w:spacing w:line="240" w:lineRule="auto"/>
        <w:ind w:left="426"/>
      </w:pPr>
      <w:r w:rsidRPr="00DA68F9">
        <w:t xml:space="preserve">Smluvní strany se dohodly na uplatnění ustanovení § 576 </w:t>
      </w:r>
      <w:r w:rsidR="005B097E" w:rsidRPr="00DA68F9">
        <w:rPr>
          <w:rFonts w:cs="Arial"/>
        </w:rPr>
        <w:t>ObčZ</w:t>
      </w:r>
      <w:r w:rsidRPr="00DA68F9">
        <w:t xml:space="preserve">, při posuzování vlivu nicotnosti (vady) této smlouvy na ostatní ustanovení. </w:t>
      </w:r>
    </w:p>
    <w:p w14:paraId="365E27B0" w14:textId="58392DAE" w:rsidR="00BF6F91" w:rsidRPr="00DA68F9" w:rsidRDefault="00BF6F91" w:rsidP="00BF6F91">
      <w:pPr>
        <w:numPr>
          <w:ilvl w:val="0"/>
          <w:numId w:val="3"/>
        </w:numPr>
        <w:spacing w:line="240" w:lineRule="auto"/>
        <w:ind w:left="426"/>
      </w:pPr>
      <w:r w:rsidRPr="00DA68F9">
        <w:t xml:space="preserve">Právo kupujícího vyplývající z této smlouvy či jejího porušení se promlčují ve lhůtě </w:t>
      </w:r>
      <w:r w:rsidR="005B097E">
        <w:t>10 (</w:t>
      </w:r>
      <w:r w:rsidRPr="00DA68F9">
        <w:t>deseti</w:t>
      </w:r>
      <w:r w:rsidR="005B097E">
        <w:t>)</w:t>
      </w:r>
      <w:r w:rsidRPr="00DA68F9">
        <w:t xml:space="preserve"> let ode dne, kdy právo mohlo být uplatněno poprvé.</w:t>
      </w:r>
    </w:p>
    <w:p w14:paraId="55256526" w14:textId="77777777" w:rsidR="00502A3F" w:rsidRPr="00DA68F9" w:rsidRDefault="00502A3F" w:rsidP="00FC12D8">
      <w:pPr>
        <w:numPr>
          <w:ilvl w:val="0"/>
          <w:numId w:val="3"/>
        </w:numPr>
        <w:spacing w:line="240" w:lineRule="auto"/>
        <w:ind w:left="426"/>
      </w:pPr>
      <w:r w:rsidRPr="00DA68F9">
        <w:t>V případě uzavření smlouvy ve dvojjazyčném znění je rozhodné znění v českém jazyce. Veškerá komunikace smluvních stran bude probíhat v českém jazyce.</w:t>
      </w:r>
    </w:p>
    <w:p w14:paraId="16A65752" w14:textId="77777777" w:rsidR="00502A3F" w:rsidRPr="00DA68F9" w:rsidRDefault="00502A3F" w:rsidP="00FC12D8">
      <w:pPr>
        <w:numPr>
          <w:ilvl w:val="0"/>
          <w:numId w:val="3"/>
        </w:numPr>
        <w:spacing w:line="240" w:lineRule="auto"/>
        <w:ind w:left="426"/>
      </w:pPr>
      <w:r w:rsidRPr="00DA68F9">
        <w:t>Tuto smlouvu lze měnit, doplňovat či zrušit pouze dohodou smluvních stran, a to písemnými dodatky číslovanými vzestupnou řadou; jiná ujednání jsou neplatná.</w:t>
      </w:r>
    </w:p>
    <w:p w14:paraId="0670A994" w14:textId="77777777" w:rsidR="00502A3F" w:rsidRPr="00DA68F9" w:rsidRDefault="00502A3F" w:rsidP="004320D1">
      <w:pPr>
        <w:numPr>
          <w:ilvl w:val="0"/>
          <w:numId w:val="3"/>
        </w:numPr>
        <w:spacing w:line="240" w:lineRule="auto"/>
        <w:ind w:left="426"/>
      </w:pPr>
      <w:r w:rsidRPr="00DA68F9">
        <w:t xml:space="preserve">Smluvní strany se zavazují, že veškeré spory vzniklé v souvislosti s realizací </w:t>
      </w:r>
      <w:r w:rsidR="0018739A" w:rsidRPr="00DA68F9">
        <w:t xml:space="preserve">této </w:t>
      </w:r>
      <w:r w:rsidRPr="00DA68F9">
        <w:t xml:space="preserve">smlouvy budou řešeny </w:t>
      </w:r>
      <w:r w:rsidR="0018739A" w:rsidRPr="00DA68F9">
        <w:t xml:space="preserve">nejprve </w:t>
      </w:r>
      <w:r w:rsidRPr="00DA68F9">
        <w:t>smírnou cestou – dohodou. Nedojde-li k</w:t>
      </w:r>
      <w:r w:rsidR="0018739A" w:rsidRPr="00DA68F9">
        <w:t> </w:t>
      </w:r>
      <w:r w:rsidRPr="00DA68F9">
        <w:t>dohodě</w:t>
      </w:r>
      <w:r w:rsidR="0018739A" w:rsidRPr="00DA68F9">
        <w:t xml:space="preserve"> stran</w:t>
      </w:r>
      <w:r w:rsidRPr="00DA68F9">
        <w:t>, bude spor projednán před příslušným českým soudem podle platného českého právního řádu.</w:t>
      </w:r>
    </w:p>
    <w:p w14:paraId="2B263C81" w14:textId="77777777" w:rsidR="00502A3F" w:rsidRPr="00DA68F9" w:rsidRDefault="00502A3F" w:rsidP="004320D1">
      <w:pPr>
        <w:numPr>
          <w:ilvl w:val="0"/>
          <w:numId w:val="3"/>
        </w:numPr>
        <w:spacing w:line="240" w:lineRule="auto"/>
        <w:ind w:left="426"/>
      </w:pPr>
      <w:r w:rsidRPr="00DA68F9">
        <w:t>Veškerá korespondence mezi smluvními stranami, včetně jejich prohlášení, je bez vlivu na sjednaný obsah práv a povinností smluvních stran dle této smlouvy, není-li ve smlouvě stanoveno jinak.</w:t>
      </w:r>
    </w:p>
    <w:p w14:paraId="74EBDB01" w14:textId="77777777" w:rsidR="00502A3F" w:rsidRPr="00DA68F9" w:rsidRDefault="00502A3F" w:rsidP="004320D1">
      <w:pPr>
        <w:numPr>
          <w:ilvl w:val="0"/>
          <w:numId w:val="3"/>
        </w:numPr>
        <w:spacing w:line="240" w:lineRule="auto"/>
        <w:ind w:left="426"/>
      </w:pPr>
      <w:r w:rsidRPr="00DA68F9">
        <w:t xml:space="preserve">Tato </w:t>
      </w:r>
      <w:r w:rsidR="005D15CF" w:rsidRPr="00DA68F9">
        <w:rPr>
          <w:rFonts w:cs="Arial"/>
        </w:rPr>
        <w:t>smlouva je vyhotovena v elektronické podobě. Smluvní strana podepisující tuto smlouvu jako druhá v pořadí je povinna prokazatelně doručit podepsanou smlouvu druhé smluvní straně a centrálnímu zadavateli.</w:t>
      </w:r>
      <w:r w:rsidRPr="00DA68F9">
        <w:t xml:space="preserve"> </w:t>
      </w:r>
    </w:p>
    <w:p w14:paraId="173DB3C5" w14:textId="77777777" w:rsidR="00502A3F" w:rsidRPr="00DA68F9" w:rsidRDefault="00502A3F" w:rsidP="004320D1">
      <w:pPr>
        <w:numPr>
          <w:ilvl w:val="0"/>
          <w:numId w:val="3"/>
        </w:numPr>
        <w:spacing w:line="240" w:lineRule="auto"/>
        <w:ind w:left="426"/>
      </w:pPr>
      <w:r w:rsidRPr="00DA68F9">
        <w:t xml:space="preserve">Každá ze smluvních stran prohlašuje, že tuto smlouvu uzavírá svobodně a vážně, že považuje obsah této smlouvy za určitý a srozumitelný a že jsou jí známy veškeré </w:t>
      </w:r>
      <w:r w:rsidRPr="00DA68F9">
        <w:lastRenderedPageBreak/>
        <w:t xml:space="preserve">skutečnosti, jež jsou pro uzavření této smlouvy rozhodující, na důkaz čehož připojují smluvní strany k této smlouvě své podpisy. </w:t>
      </w:r>
    </w:p>
    <w:p w14:paraId="19EC1B38" w14:textId="77777777" w:rsidR="00A3590E" w:rsidRPr="00DA68F9" w:rsidRDefault="008429B2" w:rsidP="00FF0D62">
      <w:pPr>
        <w:numPr>
          <w:ilvl w:val="0"/>
          <w:numId w:val="3"/>
        </w:numPr>
        <w:spacing w:line="240" w:lineRule="auto"/>
        <w:ind w:left="425" w:hanging="357"/>
      </w:pPr>
      <w:r w:rsidRPr="00DA68F9">
        <w:rPr>
          <w:rFonts w:cs="Arial"/>
        </w:rPr>
        <w:t>Nedílnou součástí této smlouvy jsou níže uvedené přílohy</w:t>
      </w:r>
      <w:r w:rsidR="00A3590E" w:rsidRPr="00DA68F9">
        <w:t xml:space="preserve">: </w:t>
      </w:r>
    </w:p>
    <w:p w14:paraId="11DCF476" w14:textId="4EB757C3" w:rsidR="00A3590E" w:rsidRPr="00FF0D62" w:rsidRDefault="00A3590E" w:rsidP="00A3590E">
      <w:pPr>
        <w:spacing w:after="0" w:line="240" w:lineRule="auto"/>
        <w:ind w:left="426"/>
        <w:rPr>
          <w:b/>
          <w:sz w:val="20"/>
          <w:szCs w:val="20"/>
        </w:rPr>
      </w:pPr>
      <w:r w:rsidRPr="00FF0D62">
        <w:rPr>
          <w:sz w:val="20"/>
          <w:szCs w:val="20"/>
        </w:rPr>
        <w:t xml:space="preserve">Příloha č. 1 – </w:t>
      </w:r>
      <w:r w:rsidRPr="00FF0D62">
        <w:rPr>
          <w:rFonts w:cs="Arial"/>
          <w:sz w:val="20"/>
          <w:szCs w:val="20"/>
        </w:rPr>
        <w:t>Podrobný popis zboží</w:t>
      </w:r>
    </w:p>
    <w:p w14:paraId="649B006C" w14:textId="174E3804" w:rsidR="00A3590E" w:rsidRPr="00FF0D62" w:rsidRDefault="00A3590E" w:rsidP="00A3590E">
      <w:pPr>
        <w:spacing w:after="0" w:line="240" w:lineRule="auto"/>
        <w:ind w:left="426"/>
        <w:rPr>
          <w:sz w:val="20"/>
          <w:szCs w:val="20"/>
        </w:rPr>
      </w:pPr>
      <w:r w:rsidRPr="00FF0D62">
        <w:rPr>
          <w:sz w:val="20"/>
          <w:szCs w:val="20"/>
        </w:rPr>
        <w:t xml:space="preserve">Příloha č. 2 – Servisní střediska </w:t>
      </w:r>
    </w:p>
    <w:p w14:paraId="296C19DC" w14:textId="4A35DC92" w:rsidR="00502A3F" w:rsidRDefault="00A3590E" w:rsidP="00FF0D62">
      <w:pPr>
        <w:spacing w:line="240" w:lineRule="auto"/>
        <w:ind w:left="425"/>
        <w:rPr>
          <w:sz w:val="20"/>
          <w:szCs w:val="20"/>
        </w:rPr>
      </w:pPr>
      <w:r w:rsidRPr="00FF0D62">
        <w:rPr>
          <w:sz w:val="20"/>
          <w:szCs w:val="20"/>
        </w:rPr>
        <w:t>Příloha č. 3 – Seznam dodaného požárního příslušenství s</w:t>
      </w:r>
      <w:r w:rsidR="00021E43" w:rsidRPr="00FF0D62">
        <w:rPr>
          <w:sz w:val="20"/>
          <w:szCs w:val="20"/>
        </w:rPr>
        <w:t> </w:t>
      </w:r>
      <w:r w:rsidRPr="00FF0D62">
        <w:rPr>
          <w:sz w:val="20"/>
          <w:szCs w:val="20"/>
        </w:rPr>
        <w:t>naceněním</w:t>
      </w:r>
      <w:r w:rsidR="00021E43" w:rsidRPr="00FF0D62">
        <w:rPr>
          <w:sz w:val="20"/>
          <w:szCs w:val="20"/>
        </w:rPr>
        <w:t xml:space="preserve"> </w:t>
      </w:r>
    </w:p>
    <w:p w14:paraId="7AE635A1" w14:textId="77777777" w:rsidR="00FF0D62" w:rsidRDefault="00FF0D62" w:rsidP="00FF0D62">
      <w:pPr>
        <w:spacing w:after="0" w:line="240" w:lineRule="auto"/>
      </w:pPr>
      <w:r w:rsidRPr="00FF0D62">
        <w:rPr>
          <w:sz w:val="20"/>
          <w:szCs w:val="20"/>
        </w:rPr>
        <w:t xml:space="preserve">  1</w:t>
      </w:r>
      <w:r>
        <w:rPr>
          <w:sz w:val="20"/>
          <w:szCs w:val="20"/>
        </w:rPr>
        <w:t xml:space="preserve">6. </w:t>
      </w:r>
      <w:r w:rsidRPr="00FF0D62">
        <w:t>Doložka platnosti právního jednání dle § 41 zákona č. 128/2000 Sb.</w:t>
      </w:r>
      <w:r>
        <w:t xml:space="preserve">, o obcích (obecní    </w:t>
      </w:r>
    </w:p>
    <w:p w14:paraId="5EF318D8" w14:textId="10897F8E" w:rsidR="00FF0D62" w:rsidRDefault="00FF0D62" w:rsidP="00FF0D62">
      <w:pPr>
        <w:spacing w:after="0" w:line="240" w:lineRule="auto"/>
      </w:pPr>
      <w:r>
        <w:t xml:space="preserve">       zřízení), ve znění pozdějších předpisů:</w:t>
      </w:r>
    </w:p>
    <w:p w14:paraId="448E98E3" w14:textId="76E02342" w:rsidR="00FF0D62" w:rsidRDefault="00FF0D62" w:rsidP="00FF0D62">
      <w:pPr>
        <w:spacing w:after="0" w:line="240" w:lineRule="auto"/>
      </w:pPr>
      <w:r>
        <w:t xml:space="preserve">     </w:t>
      </w:r>
    </w:p>
    <w:p w14:paraId="43AA957F" w14:textId="43EE3CA3" w:rsidR="00FF0D62" w:rsidRPr="00FF0D62" w:rsidRDefault="00FF0D62" w:rsidP="00FF0D62">
      <w:pPr>
        <w:spacing w:after="0" w:line="240" w:lineRule="auto"/>
      </w:pPr>
      <w:r>
        <w:t xml:space="preserve">       O uzavření této smlouvy rozhodla rada města usnesením č.</w:t>
      </w:r>
      <w:r w:rsidR="00DD44BA">
        <w:t xml:space="preserve"> 05855/RM2226/85 </w:t>
      </w:r>
      <w:r>
        <w:t>ze dne</w:t>
      </w:r>
      <w:r w:rsidR="00DD44BA">
        <w:t xml:space="preserve"> </w:t>
      </w:r>
      <w:r w:rsidR="00DD44BA">
        <w:br/>
        <w:t xml:space="preserve">       19. 11. 2024</w:t>
      </w:r>
    </w:p>
    <w:p w14:paraId="71BB1DFB" w14:textId="77777777" w:rsidR="00FF0D62" w:rsidRDefault="00FF0D62" w:rsidP="004320D1">
      <w:pPr>
        <w:spacing w:after="0" w:line="240" w:lineRule="auto"/>
        <w:ind w:left="426"/>
        <w:rPr>
          <w:sz w:val="20"/>
          <w:szCs w:val="20"/>
        </w:rPr>
      </w:pPr>
    </w:p>
    <w:p w14:paraId="11C6853C" w14:textId="1491F6E1" w:rsidR="00FF0D62" w:rsidRPr="00FF0D62" w:rsidRDefault="00FF0D62" w:rsidP="00FF0D62">
      <w:pPr>
        <w:spacing w:after="0" w:line="240" w:lineRule="auto"/>
        <w:rPr>
          <w:sz w:val="20"/>
          <w:szCs w:val="20"/>
        </w:rPr>
      </w:pPr>
      <w:r>
        <w:rPr>
          <w:sz w:val="20"/>
          <w:szCs w:val="20"/>
        </w:rPr>
        <w:t xml:space="preserve">  </w:t>
      </w:r>
    </w:p>
    <w:p w14:paraId="00B531BD" w14:textId="77777777" w:rsidR="00FF0D62" w:rsidRPr="00FF0D62" w:rsidRDefault="00FF0D62" w:rsidP="004320D1">
      <w:pPr>
        <w:spacing w:after="0" w:line="240" w:lineRule="auto"/>
        <w:ind w:left="426"/>
        <w:rPr>
          <w:i/>
          <w:sz w:val="20"/>
          <w:szCs w:val="20"/>
        </w:rPr>
      </w:pPr>
    </w:p>
    <w:p w14:paraId="3328D29B" w14:textId="77777777" w:rsidR="00C04A2B" w:rsidRPr="00FF0D62" w:rsidRDefault="00C04A2B" w:rsidP="004320D1">
      <w:pPr>
        <w:spacing w:after="0" w:line="240" w:lineRule="auto"/>
        <w:ind w:left="426"/>
        <w:rPr>
          <w:b/>
        </w:rPr>
      </w:pPr>
    </w:p>
    <w:p w14:paraId="40245B4D" w14:textId="77777777" w:rsidR="00A905DF" w:rsidRPr="00FF0D62" w:rsidRDefault="00A905DF" w:rsidP="004320D1">
      <w:pPr>
        <w:pStyle w:val="Zkladntextodsazen"/>
        <w:spacing w:after="0" w:line="240" w:lineRule="auto"/>
        <w:ind w:left="0"/>
        <w:rPr>
          <w:rFonts w:cs="Arial"/>
        </w:rPr>
      </w:pPr>
    </w:p>
    <w:tbl>
      <w:tblPr>
        <w:tblW w:w="9525" w:type="dxa"/>
        <w:tblInd w:w="70" w:type="dxa"/>
        <w:tblCellMar>
          <w:left w:w="70" w:type="dxa"/>
          <w:right w:w="70" w:type="dxa"/>
        </w:tblCellMar>
        <w:tblLook w:val="0000" w:firstRow="0" w:lastRow="0" w:firstColumn="0" w:lastColumn="0" w:noHBand="0" w:noVBand="0"/>
      </w:tblPr>
      <w:tblGrid>
        <w:gridCol w:w="4253"/>
        <w:gridCol w:w="1350"/>
        <w:gridCol w:w="3922"/>
      </w:tblGrid>
      <w:tr w:rsidR="006744BD" w:rsidRPr="00FF0D62" w14:paraId="0BC67DB4" w14:textId="77777777" w:rsidTr="007A5A55">
        <w:trPr>
          <w:trHeight w:val="485"/>
        </w:trPr>
        <w:tc>
          <w:tcPr>
            <w:tcW w:w="4253" w:type="dxa"/>
          </w:tcPr>
          <w:p w14:paraId="4DCF6E64" w14:textId="1FE996E3" w:rsidR="006744BD" w:rsidRPr="00FF0D62" w:rsidRDefault="006744BD" w:rsidP="006E3BCE">
            <w:pPr>
              <w:pStyle w:val="Zkladntextodsazen"/>
              <w:spacing w:after="0" w:line="240" w:lineRule="auto"/>
              <w:ind w:left="0"/>
              <w:jc w:val="left"/>
              <w:rPr>
                <w:rFonts w:ascii="Arial" w:hAnsi="Arial" w:cs="Arial"/>
                <w:b/>
                <w:lang w:val="cs-CZ"/>
              </w:rPr>
            </w:pPr>
            <w:r w:rsidRPr="00FF0D62">
              <w:rPr>
                <w:rFonts w:ascii="Arial" w:hAnsi="Arial" w:cs="Arial"/>
                <w:b/>
                <w:lang w:val="cs-CZ"/>
              </w:rPr>
              <w:t xml:space="preserve">V </w:t>
            </w:r>
            <w:r w:rsidR="006057EB" w:rsidRPr="00FF0D62">
              <w:rPr>
                <w:rFonts w:ascii="Arial" w:hAnsi="Arial" w:cs="Arial"/>
                <w:b/>
                <w:lang w:val="cs-CZ"/>
              </w:rPr>
              <w:t>Poličce</w:t>
            </w:r>
            <w:r w:rsidRPr="00FF0D62">
              <w:rPr>
                <w:rFonts w:ascii="Arial" w:hAnsi="Arial" w:cs="Arial"/>
                <w:b/>
                <w:lang w:val="cs-CZ"/>
              </w:rPr>
              <w:t xml:space="preserve"> dne </w:t>
            </w:r>
            <w:r w:rsidR="003D2E52" w:rsidRPr="00FF0D62">
              <w:rPr>
                <w:rFonts w:ascii="Arial" w:hAnsi="Arial" w:cs="Arial"/>
                <w:i/>
                <w:sz w:val="18"/>
                <w:szCs w:val="18"/>
                <w:lang w:val="cs-CZ"/>
              </w:rPr>
              <w:t>Viz elektronický podpis</w:t>
            </w:r>
          </w:p>
        </w:tc>
        <w:tc>
          <w:tcPr>
            <w:tcW w:w="1350" w:type="dxa"/>
            <w:vMerge w:val="restart"/>
          </w:tcPr>
          <w:p w14:paraId="29CACEDE" w14:textId="77777777" w:rsidR="006744BD" w:rsidRPr="00FF0D62" w:rsidRDefault="006744BD" w:rsidP="004320D1">
            <w:pPr>
              <w:pStyle w:val="Zkladntextodsazen"/>
              <w:spacing w:after="0" w:line="240" w:lineRule="auto"/>
              <w:ind w:left="0"/>
              <w:jc w:val="left"/>
              <w:rPr>
                <w:rFonts w:ascii="Arial" w:hAnsi="Arial" w:cs="Arial"/>
                <w:lang w:val="cs-CZ"/>
              </w:rPr>
            </w:pPr>
          </w:p>
        </w:tc>
        <w:tc>
          <w:tcPr>
            <w:tcW w:w="3922" w:type="dxa"/>
          </w:tcPr>
          <w:p w14:paraId="646EDAA3" w14:textId="4D574B61" w:rsidR="006744BD" w:rsidRPr="00FF0D62" w:rsidRDefault="006744BD" w:rsidP="00DC0369">
            <w:pPr>
              <w:pStyle w:val="Zkladntextodsazen"/>
              <w:spacing w:after="0" w:line="240" w:lineRule="auto"/>
              <w:ind w:left="0"/>
              <w:jc w:val="left"/>
              <w:rPr>
                <w:rFonts w:ascii="Arial" w:hAnsi="Arial" w:cs="Arial"/>
                <w:b/>
                <w:lang w:val="cs-CZ"/>
              </w:rPr>
            </w:pPr>
            <w:r w:rsidRPr="00FF0D62">
              <w:rPr>
                <w:rFonts w:ascii="Arial" w:hAnsi="Arial" w:cs="Arial"/>
                <w:b/>
                <w:lang w:val="cs-CZ"/>
              </w:rPr>
              <w:t xml:space="preserve">V </w:t>
            </w:r>
            <w:r w:rsidR="00FF0D62" w:rsidRPr="00FF0D62">
              <w:rPr>
                <w:rFonts w:ascii="Arial" w:hAnsi="Arial" w:cs="Arial"/>
                <w:b/>
                <w:lang w:val="cs-CZ"/>
              </w:rPr>
              <w:t xml:space="preserve">Ostravě dne </w:t>
            </w:r>
            <w:r w:rsidR="003D2E52" w:rsidRPr="00FF0D62">
              <w:rPr>
                <w:rFonts w:ascii="Arial" w:hAnsi="Arial" w:cs="Arial"/>
                <w:i/>
                <w:sz w:val="18"/>
                <w:szCs w:val="18"/>
                <w:lang w:val="cs-CZ"/>
              </w:rPr>
              <w:t>Viz elektronický podpis</w:t>
            </w:r>
          </w:p>
        </w:tc>
      </w:tr>
      <w:tr w:rsidR="006744BD" w:rsidRPr="00FF0D62" w14:paraId="035F4ECA" w14:textId="77777777" w:rsidTr="007A5A55">
        <w:trPr>
          <w:trHeight w:val="797"/>
        </w:trPr>
        <w:tc>
          <w:tcPr>
            <w:tcW w:w="4253" w:type="dxa"/>
          </w:tcPr>
          <w:p w14:paraId="58D117BD" w14:textId="77777777" w:rsidR="006744BD" w:rsidRPr="00FF0D62" w:rsidRDefault="006744BD" w:rsidP="004320D1">
            <w:pPr>
              <w:tabs>
                <w:tab w:val="left" w:pos="709"/>
                <w:tab w:val="center" w:pos="1843"/>
                <w:tab w:val="center" w:pos="7088"/>
              </w:tabs>
              <w:spacing w:after="0" w:line="240" w:lineRule="auto"/>
              <w:jc w:val="left"/>
            </w:pPr>
            <w:r w:rsidRPr="00FF0D62">
              <w:rPr>
                <w:rFonts w:cs="Arial"/>
              </w:rPr>
              <w:t>Za prodávajícího:</w:t>
            </w:r>
          </w:p>
        </w:tc>
        <w:tc>
          <w:tcPr>
            <w:tcW w:w="1350" w:type="dxa"/>
            <w:vMerge/>
          </w:tcPr>
          <w:p w14:paraId="68889416" w14:textId="77777777" w:rsidR="006744BD" w:rsidRPr="00FF0D62" w:rsidRDefault="006744BD" w:rsidP="004320D1">
            <w:pPr>
              <w:pStyle w:val="Zkladntextodsazen"/>
              <w:spacing w:after="0" w:line="240" w:lineRule="auto"/>
              <w:ind w:left="0"/>
              <w:jc w:val="left"/>
              <w:rPr>
                <w:rFonts w:ascii="Arial" w:hAnsi="Arial" w:cs="Arial"/>
                <w:lang w:val="cs-CZ"/>
              </w:rPr>
            </w:pPr>
          </w:p>
        </w:tc>
        <w:tc>
          <w:tcPr>
            <w:tcW w:w="3922" w:type="dxa"/>
          </w:tcPr>
          <w:p w14:paraId="5AA5F572" w14:textId="77777777" w:rsidR="006744BD" w:rsidRPr="00FF0D62" w:rsidRDefault="006744BD" w:rsidP="004320D1">
            <w:pPr>
              <w:pStyle w:val="Zkladntextodsazen"/>
              <w:spacing w:after="0" w:line="240" w:lineRule="auto"/>
              <w:ind w:left="0"/>
              <w:jc w:val="left"/>
              <w:rPr>
                <w:rFonts w:ascii="Arial" w:hAnsi="Arial" w:cs="Arial"/>
                <w:lang w:val="cs-CZ"/>
              </w:rPr>
            </w:pPr>
            <w:r w:rsidRPr="00FF0D62">
              <w:rPr>
                <w:rFonts w:ascii="Arial" w:hAnsi="Arial" w:cs="Arial"/>
                <w:lang w:val="cs-CZ"/>
              </w:rPr>
              <w:t>Za kupujícího:</w:t>
            </w:r>
          </w:p>
          <w:p w14:paraId="2BC5EE02" w14:textId="77777777" w:rsidR="00833592" w:rsidRPr="00FF0D62" w:rsidRDefault="00833592" w:rsidP="004320D1">
            <w:pPr>
              <w:pStyle w:val="Zkladntextodsazen"/>
              <w:spacing w:after="0" w:line="240" w:lineRule="auto"/>
              <w:ind w:left="0"/>
              <w:jc w:val="left"/>
              <w:rPr>
                <w:rFonts w:ascii="Arial" w:hAnsi="Arial" w:cs="Arial"/>
                <w:lang w:val="cs-CZ"/>
              </w:rPr>
            </w:pPr>
          </w:p>
          <w:p w14:paraId="6348832A" w14:textId="77777777" w:rsidR="00833592" w:rsidRPr="00FF0D62" w:rsidRDefault="00833592" w:rsidP="004320D1">
            <w:pPr>
              <w:pStyle w:val="Zkladntextodsazen"/>
              <w:spacing w:after="0" w:line="240" w:lineRule="auto"/>
              <w:ind w:left="0"/>
              <w:jc w:val="left"/>
              <w:rPr>
                <w:rFonts w:ascii="Arial" w:hAnsi="Arial" w:cs="Arial"/>
                <w:lang w:val="cs-CZ"/>
              </w:rPr>
            </w:pPr>
          </w:p>
          <w:p w14:paraId="6FDCC430" w14:textId="77777777" w:rsidR="00833592" w:rsidRPr="00FF0D62" w:rsidRDefault="00833592" w:rsidP="004320D1">
            <w:pPr>
              <w:pStyle w:val="Zkladntextodsazen"/>
              <w:spacing w:after="0" w:line="240" w:lineRule="auto"/>
              <w:ind w:left="0"/>
              <w:jc w:val="left"/>
              <w:rPr>
                <w:rFonts w:ascii="Arial" w:hAnsi="Arial"/>
              </w:rPr>
            </w:pPr>
          </w:p>
        </w:tc>
      </w:tr>
      <w:tr w:rsidR="006744BD" w:rsidRPr="00DA68F9" w14:paraId="798EF8EA" w14:textId="77777777" w:rsidTr="007A5A55">
        <w:trPr>
          <w:trHeight w:val="975"/>
        </w:trPr>
        <w:tc>
          <w:tcPr>
            <w:tcW w:w="4253" w:type="dxa"/>
          </w:tcPr>
          <w:p w14:paraId="7A5E5DD7" w14:textId="77777777" w:rsidR="006744BD" w:rsidRPr="00FF0D62" w:rsidRDefault="006744BD" w:rsidP="004320D1">
            <w:pPr>
              <w:pStyle w:val="Zkladntext"/>
              <w:tabs>
                <w:tab w:val="left" w:pos="426"/>
                <w:tab w:val="left" w:pos="2268"/>
                <w:tab w:val="left" w:pos="2410"/>
              </w:tabs>
              <w:jc w:val="center"/>
              <w:rPr>
                <w:rFonts w:ascii="Arial" w:hAnsi="Arial" w:cs="Arial"/>
                <w:b/>
                <w:sz w:val="22"/>
                <w:szCs w:val="22"/>
                <w:lang w:val="cs-CZ" w:eastAsia="cs-CZ"/>
              </w:rPr>
            </w:pPr>
            <w:r w:rsidRPr="00FF0D62">
              <w:rPr>
                <w:rFonts w:ascii="Arial" w:hAnsi="Arial" w:cs="Arial"/>
                <w:b/>
                <w:sz w:val="22"/>
                <w:szCs w:val="22"/>
                <w:lang w:val="cs-CZ" w:eastAsia="cs-CZ"/>
              </w:rPr>
              <w:t>............................................................</w:t>
            </w:r>
          </w:p>
          <w:p w14:paraId="2328AD29" w14:textId="77777777" w:rsidR="00C91A02" w:rsidRPr="00FF0D62" w:rsidRDefault="00C91A02" w:rsidP="004320D1">
            <w:pPr>
              <w:spacing w:after="0" w:line="240" w:lineRule="auto"/>
              <w:jc w:val="center"/>
              <w:rPr>
                <w:rFonts w:cs="Arial"/>
                <w:b/>
              </w:rPr>
            </w:pPr>
            <w:r w:rsidRPr="00FF0D62">
              <w:rPr>
                <w:rFonts w:cs="Arial"/>
                <w:b/>
              </w:rPr>
              <w:t xml:space="preserve">Martin Baláš </w:t>
            </w:r>
          </w:p>
          <w:p w14:paraId="533F9DE4" w14:textId="3994F931" w:rsidR="006744BD" w:rsidRPr="00FF0D62" w:rsidRDefault="007A5A55" w:rsidP="004320D1">
            <w:pPr>
              <w:spacing w:after="0" w:line="240" w:lineRule="auto"/>
              <w:jc w:val="center"/>
              <w:rPr>
                <w:rFonts w:cs="Arial"/>
              </w:rPr>
            </w:pPr>
            <w:r w:rsidRPr="00FF0D62">
              <w:rPr>
                <w:rFonts w:cs="Arial"/>
              </w:rPr>
              <w:t xml:space="preserve">jednatel společnosti </w:t>
            </w:r>
            <w:r w:rsidR="00B1642C" w:rsidRPr="00FF0D62">
              <w:rPr>
                <w:rFonts w:cs="Arial"/>
              </w:rPr>
              <w:t>THT Polička, s.r.o.</w:t>
            </w:r>
          </w:p>
          <w:p w14:paraId="4A990E31" w14:textId="77777777" w:rsidR="006744BD" w:rsidRPr="00FF0D62" w:rsidRDefault="006744BD" w:rsidP="004320D1">
            <w:pPr>
              <w:tabs>
                <w:tab w:val="left" w:pos="709"/>
                <w:tab w:val="center" w:pos="1843"/>
                <w:tab w:val="center" w:pos="7088"/>
              </w:tabs>
              <w:spacing w:after="0" w:line="240" w:lineRule="auto"/>
              <w:jc w:val="center"/>
              <w:rPr>
                <w:rFonts w:cs="Arial"/>
              </w:rPr>
            </w:pPr>
          </w:p>
        </w:tc>
        <w:tc>
          <w:tcPr>
            <w:tcW w:w="1350" w:type="dxa"/>
            <w:vMerge/>
          </w:tcPr>
          <w:p w14:paraId="6CC249E3" w14:textId="77777777" w:rsidR="006744BD" w:rsidRPr="00FF0D62" w:rsidRDefault="006744BD" w:rsidP="004320D1">
            <w:pPr>
              <w:pStyle w:val="Zkladntext"/>
              <w:tabs>
                <w:tab w:val="left" w:pos="426"/>
                <w:tab w:val="left" w:pos="2268"/>
                <w:tab w:val="left" w:pos="2410"/>
              </w:tabs>
              <w:jc w:val="center"/>
              <w:rPr>
                <w:rFonts w:ascii="Arial" w:hAnsi="Arial" w:cs="Arial"/>
                <w:b/>
                <w:sz w:val="22"/>
                <w:szCs w:val="22"/>
                <w:lang w:val="cs-CZ" w:eastAsia="cs-CZ"/>
              </w:rPr>
            </w:pPr>
          </w:p>
        </w:tc>
        <w:tc>
          <w:tcPr>
            <w:tcW w:w="3922" w:type="dxa"/>
          </w:tcPr>
          <w:p w14:paraId="74996C5E" w14:textId="77777777" w:rsidR="006744BD" w:rsidRPr="00FF0D62" w:rsidRDefault="006744BD" w:rsidP="004320D1">
            <w:pPr>
              <w:pStyle w:val="Zkladntext"/>
              <w:tabs>
                <w:tab w:val="left" w:pos="426"/>
                <w:tab w:val="left" w:pos="2268"/>
                <w:tab w:val="left" w:pos="2410"/>
              </w:tabs>
              <w:jc w:val="center"/>
              <w:rPr>
                <w:rFonts w:ascii="Arial" w:hAnsi="Arial" w:cs="Arial"/>
                <w:b/>
                <w:sz w:val="22"/>
                <w:szCs w:val="22"/>
                <w:lang w:val="cs-CZ" w:eastAsia="cs-CZ"/>
              </w:rPr>
            </w:pPr>
            <w:r w:rsidRPr="00FF0D62">
              <w:rPr>
                <w:rFonts w:ascii="Arial" w:hAnsi="Arial" w:cs="Arial"/>
                <w:b/>
                <w:sz w:val="22"/>
                <w:szCs w:val="22"/>
                <w:lang w:val="cs-CZ" w:eastAsia="cs-CZ"/>
              </w:rPr>
              <w:t>............................................................</w:t>
            </w:r>
          </w:p>
          <w:p w14:paraId="3CDF495C" w14:textId="4A24DA23" w:rsidR="006744BD" w:rsidRPr="00FF0D62" w:rsidRDefault="00FF0D62" w:rsidP="004320D1">
            <w:pPr>
              <w:pStyle w:val="Zkladntext"/>
              <w:tabs>
                <w:tab w:val="left" w:pos="426"/>
                <w:tab w:val="left" w:pos="2268"/>
                <w:tab w:val="left" w:pos="2410"/>
              </w:tabs>
              <w:jc w:val="center"/>
              <w:rPr>
                <w:rFonts w:ascii="Arial" w:hAnsi="Arial" w:cs="Arial"/>
                <w:b/>
                <w:sz w:val="22"/>
                <w:szCs w:val="22"/>
                <w:lang w:val="cs-CZ" w:eastAsia="cs-CZ"/>
              </w:rPr>
            </w:pPr>
            <w:r>
              <w:rPr>
                <w:rFonts w:ascii="Arial" w:hAnsi="Arial" w:cs="Arial"/>
                <w:b/>
                <w:sz w:val="22"/>
                <w:szCs w:val="22"/>
                <w:lang w:val="cs-CZ" w:eastAsia="cs-CZ"/>
              </w:rPr>
              <w:t>Mgr. Jan Dohnal</w:t>
            </w:r>
          </w:p>
          <w:p w14:paraId="5D0E27F6" w14:textId="132EBC78" w:rsidR="006744BD" w:rsidRPr="00FF0D62" w:rsidRDefault="00FF0D62" w:rsidP="004320D1">
            <w:pPr>
              <w:pStyle w:val="Zkladntext"/>
              <w:tabs>
                <w:tab w:val="left" w:pos="426"/>
                <w:tab w:val="left" w:pos="2268"/>
                <w:tab w:val="left" w:pos="2410"/>
              </w:tabs>
              <w:jc w:val="center"/>
              <w:rPr>
                <w:rFonts w:ascii="Arial" w:hAnsi="Arial" w:cs="Arial"/>
                <w:sz w:val="22"/>
                <w:szCs w:val="22"/>
                <w:lang w:val="cs-CZ" w:eastAsia="cs-CZ"/>
              </w:rPr>
            </w:pPr>
            <w:r>
              <w:rPr>
                <w:rFonts w:ascii="Arial" w:hAnsi="Arial" w:cs="Arial"/>
                <w:sz w:val="22"/>
                <w:szCs w:val="22"/>
                <w:lang w:val="cs-CZ" w:eastAsia="cs-CZ"/>
              </w:rPr>
              <w:t>primátor</w:t>
            </w:r>
          </w:p>
          <w:p w14:paraId="031FE488" w14:textId="77777777" w:rsidR="006744BD" w:rsidRPr="00FF0D62" w:rsidRDefault="006744BD" w:rsidP="004320D1">
            <w:pPr>
              <w:pStyle w:val="Zkladntext"/>
              <w:tabs>
                <w:tab w:val="left" w:pos="426"/>
                <w:tab w:val="left" w:pos="2268"/>
                <w:tab w:val="left" w:pos="2410"/>
              </w:tabs>
              <w:jc w:val="center"/>
              <w:rPr>
                <w:rFonts w:ascii="Arial" w:hAnsi="Arial" w:cs="Arial"/>
              </w:rPr>
            </w:pPr>
          </w:p>
        </w:tc>
      </w:tr>
    </w:tbl>
    <w:p w14:paraId="7CF01C19" w14:textId="77777777" w:rsidR="0033092A" w:rsidRPr="00DA68F9" w:rsidRDefault="0033092A" w:rsidP="00667DAE">
      <w:pPr>
        <w:spacing w:after="0" w:line="240" w:lineRule="auto"/>
      </w:pPr>
    </w:p>
    <w:sectPr w:rsidR="0033092A" w:rsidRPr="00DA68F9" w:rsidSect="003E29E1">
      <w:headerReference w:type="default" r:id="rId8"/>
      <w:footerReference w:type="default" r:id="rId9"/>
      <w:pgSz w:w="11906" w:h="16838"/>
      <w:pgMar w:top="1135" w:right="1417" w:bottom="1134" w:left="1417"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32F96" w14:textId="77777777" w:rsidR="00A22C4F" w:rsidRDefault="00A22C4F" w:rsidP="00FE2239">
      <w:pPr>
        <w:spacing w:after="0" w:line="240" w:lineRule="auto"/>
      </w:pPr>
      <w:r>
        <w:separator/>
      </w:r>
    </w:p>
  </w:endnote>
  <w:endnote w:type="continuationSeparator" w:id="0">
    <w:p w14:paraId="1A885D4F" w14:textId="77777777" w:rsidR="00A22C4F" w:rsidRDefault="00A22C4F" w:rsidP="00FE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9DA7" w14:textId="760DB1BE" w:rsidR="00667DAE" w:rsidRPr="00460427" w:rsidRDefault="00667DAE">
    <w:pPr>
      <w:pStyle w:val="Zpat"/>
      <w:jc w:val="center"/>
      <w:rPr>
        <w:rFonts w:ascii="Arial" w:hAnsi="Arial" w:cs="Arial"/>
        <w:sz w:val="16"/>
        <w:szCs w:val="16"/>
        <w:lang w:val="cs-CZ"/>
      </w:rPr>
    </w:pPr>
    <w:r w:rsidRPr="00460427">
      <w:rPr>
        <w:rFonts w:ascii="Arial" w:hAnsi="Arial" w:cs="Arial"/>
        <w:sz w:val="16"/>
        <w:szCs w:val="16"/>
      </w:rPr>
      <w:fldChar w:fldCharType="begin"/>
    </w:r>
    <w:r w:rsidRPr="00460427">
      <w:rPr>
        <w:rFonts w:ascii="Arial" w:hAnsi="Arial" w:cs="Arial"/>
        <w:sz w:val="16"/>
        <w:szCs w:val="16"/>
      </w:rPr>
      <w:instrText>PAGE   \* MERGEFORMAT</w:instrText>
    </w:r>
    <w:r w:rsidRPr="00460427">
      <w:rPr>
        <w:rFonts w:ascii="Arial" w:hAnsi="Arial" w:cs="Arial"/>
        <w:sz w:val="16"/>
        <w:szCs w:val="16"/>
      </w:rPr>
      <w:fldChar w:fldCharType="separate"/>
    </w:r>
    <w:r w:rsidR="00DE76D5" w:rsidRPr="00DE76D5">
      <w:rPr>
        <w:rFonts w:ascii="Arial" w:hAnsi="Arial" w:cs="Arial"/>
        <w:noProof/>
        <w:sz w:val="16"/>
        <w:szCs w:val="16"/>
        <w:lang w:val="cs-CZ"/>
      </w:rPr>
      <w:t>9</w:t>
    </w:r>
    <w:r w:rsidRPr="00460427">
      <w:rPr>
        <w:rFonts w:ascii="Arial" w:hAnsi="Arial" w:cs="Arial"/>
        <w:sz w:val="16"/>
        <w:szCs w:val="16"/>
      </w:rPr>
      <w:fldChar w:fldCharType="end"/>
    </w:r>
  </w:p>
  <w:p w14:paraId="2AA2D068" w14:textId="11B1B34A" w:rsidR="00667DAE" w:rsidRPr="00460427" w:rsidRDefault="008B0BB8" w:rsidP="00667DAE">
    <w:pPr>
      <w:pStyle w:val="Zpat"/>
      <w:jc w:val="center"/>
      <w:rPr>
        <w:rFonts w:ascii="Arial" w:hAnsi="Arial" w:cs="Arial"/>
        <w:sz w:val="16"/>
        <w:szCs w:val="16"/>
        <w:lang w:val="cs-CZ"/>
      </w:rPr>
    </w:pPr>
    <w:r w:rsidRPr="00460427">
      <w:rPr>
        <w:rFonts w:ascii="Arial" w:hAnsi="Arial" w:cs="Arial"/>
        <w:sz w:val="16"/>
        <w:szCs w:val="16"/>
        <w:lang w:val="cs-CZ"/>
      </w:rPr>
      <w:t xml:space="preserve">Kupní smlouva na základě </w:t>
    </w:r>
    <w:r w:rsidR="00671597">
      <w:rPr>
        <w:rFonts w:ascii="Arial" w:hAnsi="Arial" w:cs="Arial"/>
        <w:sz w:val="16"/>
        <w:szCs w:val="16"/>
        <w:lang w:val="cs-CZ"/>
      </w:rPr>
      <w:t>Rámcové dohody</w:t>
    </w:r>
    <w:r w:rsidRPr="00460427">
      <w:rPr>
        <w:rFonts w:ascii="Arial" w:hAnsi="Arial" w:cs="Arial"/>
        <w:sz w:val="16"/>
        <w:szCs w:val="16"/>
        <w:lang w:val="cs-CZ"/>
      </w:rPr>
      <w:t xml:space="preserve"> čj.:MV-</w:t>
    </w:r>
    <w:r w:rsidR="00097226">
      <w:rPr>
        <w:rFonts w:ascii="Arial" w:hAnsi="Arial" w:cs="Arial"/>
        <w:sz w:val="16"/>
        <w:szCs w:val="16"/>
        <w:lang w:val="cs-CZ"/>
      </w:rPr>
      <w:t>50192</w:t>
    </w:r>
    <w:r w:rsidR="006748FD" w:rsidRPr="00460427">
      <w:rPr>
        <w:rFonts w:ascii="Arial" w:hAnsi="Arial" w:cs="Arial"/>
        <w:sz w:val="16"/>
        <w:szCs w:val="16"/>
        <w:lang w:val="cs-CZ"/>
      </w:rPr>
      <w:t>-</w:t>
    </w:r>
    <w:r w:rsidR="00BC2F4E">
      <w:rPr>
        <w:rFonts w:ascii="Arial" w:hAnsi="Arial" w:cs="Arial"/>
        <w:sz w:val="16"/>
        <w:szCs w:val="16"/>
        <w:lang w:val="cs-CZ"/>
      </w:rPr>
      <w:t>61</w:t>
    </w:r>
    <w:r w:rsidRPr="00460427">
      <w:rPr>
        <w:rFonts w:ascii="Arial" w:hAnsi="Arial" w:cs="Arial"/>
        <w:sz w:val="16"/>
        <w:szCs w:val="16"/>
        <w:lang w:val="cs-CZ"/>
      </w:rPr>
      <w:t>/PO-PSM-20</w:t>
    </w:r>
    <w:r w:rsidR="00013B7E">
      <w:rPr>
        <w:rFonts w:ascii="Arial" w:hAnsi="Arial" w:cs="Arial"/>
        <w:sz w:val="16"/>
        <w:szCs w:val="16"/>
        <w:lang w:val="cs-CZ"/>
      </w:rPr>
      <w:t>2</w:t>
    </w:r>
    <w:r w:rsidR="00097226">
      <w:rPr>
        <w:rFonts w:ascii="Arial" w:hAnsi="Arial" w:cs="Arial"/>
        <w:sz w:val="16"/>
        <w:szCs w:val="16"/>
        <w:lang w:val="cs-CZ"/>
      </w:rPr>
      <w:t>4</w:t>
    </w:r>
    <w:r w:rsidR="00685BBF">
      <w:rPr>
        <w:rFonts w:ascii="Arial" w:hAnsi="Arial" w:cs="Arial"/>
        <w:sz w:val="16"/>
        <w:szCs w:val="16"/>
        <w:lang w:val="cs-CZ"/>
      </w:rPr>
      <w:t xml:space="preserve">         </w:t>
    </w:r>
    <w:r w:rsidR="00685BBF">
      <w:rPr>
        <w:rFonts w:ascii="Arial" w:hAnsi="Arial" w:cs="Arial"/>
        <w:noProof/>
        <w:sz w:val="16"/>
        <w:szCs w:val="16"/>
        <w:lang w:eastAsia="cs-CZ"/>
      </w:rPr>
      <w:drawing>
        <wp:inline distT="0" distB="0" distL="0" distR="0" wp14:anchorId="1CA5E745" wp14:editId="23A6159D">
          <wp:extent cx="1809750" cy="228600"/>
          <wp:effectExtent l="0" t="0" r="0" b="0"/>
          <wp:docPr id="143584255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228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417D8" w14:textId="77777777" w:rsidR="00A22C4F" w:rsidRDefault="00A22C4F" w:rsidP="00FE2239">
      <w:pPr>
        <w:spacing w:after="0" w:line="240" w:lineRule="auto"/>
      </w:pPr>
      <w:r>
        <w:separator/>
      </w:r>
    </w:p>
  </w:footnote>
  <w:footnote w:type="continuationSeparator" w:id="0">
    <w:p w14:paraId="5418654D" w14:textId="77777777" w:rsidR="00A22C4F" w:rsidRDefault="00A22C4F" w:rsidP="00FE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6314" w14:textId="77777777" w:rsidR="00685BBF" w:rsidRPr="00F7260C" w:rsidRDefault="00685BBF" w:rsidP="00685BBF">
    <w:pPr>
      <w:jc w:val="right"/>
      <w:rPr>
        <w:rFonts w:cs="Arial"/>
        <w:b/>
        <w:color w:val="00ADD0"/>
        <w:sz w:val="40"/>
        <w:szCs w:val="40"/>
      </w:rPr>
    </w:pPr>
    <w:r>
      <w:rPr>
        <w:rFonts w:cs="Arial"/>
        <w:b/>
        <w:noProof/>
        <w:color w:val="003C69"/>
        <w:sz w:val="20"/>
      </w:rPr>
      <w:t>Statutární</w:t>
    </w:r>
    <w:r>
      <w:rPr>
        <w:rFonts w:cs="Arial"/>
        <w:b/>
        <w:sz w:val="20"/>
      </w:rPr>
      <w:t xml:space="preserve"> </w:t>
    </w:r>
    <w:r>
      <w:rPr>
        <w:rFonts w:cs="Arial"/>
        <w:b/>
        <w:noProof/>
        <w:color w:val="003C69"/>
        <w:sz w:val="20"/>
      </w:rPr>
      <w:t>město Ostrava</w:t>
    </w:r>
    <w:r>
      <w:rPr>
        <w:rFonts w:cs="Arial"/>
        <w:b/>
        <w:color w:val="00ADD0"/>
        <w:sz w:val="40"/>
        <w:szCs w:val="40"/>
      </w:rPr>
      <w:t xml:space="preserve">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3B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8C5288"/>
    <w:multiLevelType w:val="hybridMultilevel"/>
    <w:tmpl w:val="07DE468E"/>
    <w:lvl w:ilvl="0" w:tplc="00E00AFE">
      <w:start w:val="1"/>
      <w:numFmt w:val="decimal"/>
      <w:lvlText w:val="%1."/>
      <w:lvlJc w:val="left"/>
      <w:pPr>
        <w:tabs>
          <w:tab w:val="num" w:pos="360"/>
        </w:tabs>
        <w:ind w:left="360" w:hanging="360"/>
      </w:pPr>
      <w:rPr>
        <w:rFonts w:hint="default"/>
        <w:color w:val="auto"/>
      </w:rPr>
    </w:lvl>
    <w:lvl w:ilvl="1" w:tplc="51B0300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5E2FC3"/>
    <w:multiLevelType w:val="hybridMultilevel"/>
    <w:tmpl w:val="BB2AC2C0"/>
    <w:lvl w:ilvl="0" w:tplc="941A1BEC">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AD5BED"/>
    <w:multiLevelType w:val="hybridMultilevel"/>
    <w:tmpl w:val="DC7AB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52271F"/>
    <w:multiLevelType w:val="hybridMultilevel"/>
    <w:tmpl w:val="F88EF6BA"/>
    <w:lvl w:ilvl="0" w:tplc="0405000F">
      <w:start w:val="1"/>
      <w:numFmt w:val="decimal"/>
      <w:lvlText w:val="%1."/>
      <w:lvlJc w:val="left"/>
      <w:pPr>
        <w:ind w:left="720" w:hanging="360"/>
      </w:pPr>
    </w:lvl>
    <w:lvl w:ilvl="1" w:tplc="2D300038">
      <w:start w:val="1"/>
      <w:numFmt w:val="decimal"/>
      <w:lvlText w:val="(%2)"/>
      <w:lvlJc w:val="left"/>
      <w:pPr>
        <w:ind w:left="1440" w:hanging="360"/>
      </w:pPr>
      <w:rPr>
        <w:rFonts w:cs="Arial" w:hint="default"/>
      </w:rPr>
    </w:lvl>
    <w:lvl w:ilvl="2" w:tplc="0405001B">
      <w:start w:val="1"/>
      <w:numFmt w:val="lowerRoman"/>
      <w:lvlText w:val="%3."/>
      <w:lvlJc w:val="right"/>
      <w:pPr>
        <w:ind w:left="2160" w:hanging="180"/>
      </w:pPr>
    </w:lvl>
    <w:lvl w:ilvl="3" w:tplc="5B369C36">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543F0"/>
    <w:multiLevelType w:val="hybridMultilevel"/>
    <w:tmpl w:val="5FACB2A8"/>
    <w:lvl w:ilvl="0" w:tplc="7FE2934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E7B4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81631"/>
    <w:multiLevelType w:val="multilevel"/>
    <w:tmpl w:val="F4D4088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955AA"/>
    <w:multiLevelType w:val="singleLevel"/>
    <w:tmpl w:val="AFEC7190"/>
    <w:lvl w:ilvl="0">
      <w:start w:val="5"/>
      <w:numFmt w:val="bullet"/>
      <w:lvlText w:val="-"/>
      <w:lvlJc w:val="left"/>
      <w:pPr>
        <w:tabs>
          <w:tab w:val="num" w:pos="360"/>
        </w:tabs>
        <w:ind w:left="360" w:hanging="360"/>
      </w:pPr>
      <w:rPr>
        <w:rFonts w:hint="default"/>
      </w:rPr>
    </w:lvl>
  </w:abstractNum>
  <w:abstractNum w:abstractNumId="9" w15:restartNumberingAfterBreak="0">
    <w:nsid w:val="2B8307B2"/>
    <w:multiLevelType w:val="multilevel"/>
    <w:tmpl w:val="CCA2E504"/>
    <w:lvl w:ilvl="0">
      <w:start w:val="1"/>
      <w:numFmt w:val="decimal"/>
      <w:lvlText w:val="%1."/>
      <w:lvlJc w:val="left"/>
      <w:pPr>
        <w:ind w:left="360" w:hanging="360"/>
      </w:pPr>
      <w:rPr>
        <w:b/>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B2C53"/>
    <w:multiLevelType w:val="hybridMultilevel"/>
    <w:tmpl w:val="FEB069F2"/>
    <w:lvl w:ilvl="0" w:tplc="04050001">
      <w:start w:val="1"/>
      <w:numFmt w:val="bullet"/>
      <w:lvlText w:val=""/>
      <w:lvlJc w:val="left"/>
      <w:pPr>
        <w:ind w:left="1429" w:hanging="360"/>
      </w:pPr>
      <w:rPr>
        <w:rFonts w:ascii="Symbol" w:hAnsi="Symbol" w:hint="default"/>
      </w:rPr>
    </w:lvl>
    <w:lvl w:ilvl="1" w:tplc="D99840E0">
      <w:numFmt w:val="bullet"/>
      <w:lvlText w:val="-"/>
      <w:lvlJc w:val="left"/>
      <w:pPr>
        <w:ind w:left="2149" w:hanging="360"/>
      </w:pPr>
      <w:rPr>
        <w:rFonts w:ascii="Arial" w:eastAsia="Calibri"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EBC2A2C"/>
    <w:multiLevelType w:val="hybridMultilevel"/>
    <w:tmpl w:val="3B4EA152"/>
    <w:lvl w:ilvl="0" w:tplc="AFEC7190">
      <w:start w:val="5"/>
      <w:numFmt w:val="bullet"/>
      <w:lvlText w:val="-"/>
      <w:lvlJc w:val="left"/>
      <w:pPr>
        <w:tabs>
          <w:tab w:val="num" w:pos="360"/>
        </w:tabs>
        <w:ind w:left="36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F11F7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F030D0"/>
    <w:multiLevelType w:val="hybridMultilevel"/>
    <w:tmpl w:val="A9720F1A"/>
    <w:lvl w:ilvl="0" w:tplc="C5804286">
      <w:start w:val="1"/>
      <w:numFmt w:val="decimal"/>
      <w:lvlText w:val="%1."/>
      <w:lvlJc w:val="left"/>
      <w:pPr>
        <w:ind w:left="360" w:hanging="360"/>
      </w:pPr>
      <w:rPr>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E1395"/>
    <w:multiLevelType w:val="hybridMultilevel"/>
    <w:tmpl w:val="58288DD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7"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8" w15:restartNumberingAfterBreak="0">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1341C8"/>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5E4B1E5F"/>
    <w:multiLevelType w:val="hybridMultilevel"/>
    <w:tmpl w:val="8E1EB766"/>
    <w:lvl w:ilvl="0" w:tplc="A440A49E">
      <w:start w:val="1"/>
      <w:numFmt w:val="bullet"/>
      <w:lvlText w:val="-"/>
      <w:lvlJc w:val="left"/>
      <w:pPr>
        <w:ind w:left="1485" w:hanging="360"/>
      </w:pPr>
      <w:rPr>
        <w:rFonts w:ascii="Times New Roman" w:eastAsia="Calibri" w:hAnsi="Times New Roman" w:cs="Times New Roman"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15:restartNumberingAfterBreak="0">
    <w:nsid w:val="78AD5408"/>
    <w:multiLevelType w:val="hybridMultilevel"/>
    <w:tmpl w:val="ECDA30F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3" w15:restartNumberingAfterBreak="0">
    <w:nsid w:val="7A921077"/>
    <w:multiLevelType w:val="hybridMultilevel"/>
    <w:tmpl w:val="A882F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163C4E"/>
    <w:multiLevelType w:val="hybridMultilevel"/>
    <w:tmpl w:val="6EDE9AB8"/>
    <w:lvl w:ilvl="0" w:tplc="AFEC7190">
      <w:start w:val="5"/>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29200B"/>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8892340">
    <w:abstractNumId w:val="21"/>
  </w:num>
  <w:num w:numId="2" w16cid:durableId="1317419286">
    <w:abstractNumId w:val="3"/>
  </w:num>
  <w:num w:numId="3" w16cid:durableId="1137383212">
    <w:abstractNumId w:val="23"/>
  </w:num>
  <w:num w:numId="4" w16cid:durableId="1171095096">
    <w:abstractNumId w:val="22"/>
  </w:num>
  <w:num w:numId="5" w16cid:durableId="483354353">
    <w:abstractNumId w:val="15"/>
  </w:num>
  <w:num w:numId="6" w16cid:durableId="1541816153">
    <w:abstractNumId w:val="25"/>
  </w:num>
  <w:num w:numId="7" w16cid:durableId="743571464">
    <w:abstractNumId w:val="0"/>
  </w:num>
  <w:num w:numId="8" w16cid:durableId="149181262">
    <w:abstractNumId w:val="7"/>
  </w:num>
  <w:num w:numId="9" w16cid:durableId="2063206815">
    <w:abstractNumId w:val="13"/>
  </w:num>
  <w:num w:numId="10" w16cid:durableId="28527903">
    <w:abstractNumId w:val="10"/>
  </w:num>
  <w:num w:numId="11" w16cid:durableId="134496091">
    <w:abstractNumId w:val="18"/>
  </w:num>
  <w:num w:numId="12" w16cid:durableId="841238766">
    <w:abstractNumId w:val="6"/>
  </w:num>
  <w:num w:numId="13" w16cid:durableId="1419014803">
    <w:abstractNumId w:val="9"/>
  </w:num>
  <w:num w:numId="14" w16cid:durableId="1257598767">
    <w:abstractNumId w:val="8"/>
  </w:num>
  <w:num w:numId="15" w16cid:durableId="170070769">
    <w:abstractNumId w:val="11"/>
  </w:num>
  <w:num w:numId="16" w16cid:durableId="1902056528">
    <w:abstractNumId w:val="12"/>
  </w:num>
  <w:num w:numId="17" w16cid:durableId="1929535358">
    <w:abstractNumId w:val="5"/>
  </w:num>
  <w:num w:numId="18" w16cid:durableId="805246147">
    <w:abstractNumId w:val="1"/>
  </w:num>
  <w:num w:numId="19" w16cid:durableId="404034959">
    <w:abstractNumId w:val="17"/>
  </w:num>
  <w:num w:numId="20" w16cid:durableId="1176384799">
    <w:abstractNumId w:val="19"/>
  </w:num>
  <w:num w:numId="21" w16cid:durableId="493498649">
    <w:abstractNumId w:val="2"/>
  </w:num>
  <w:num w:numId="22" w16cid:durableId="1195652280">
    <w:abstractNumId w:val="14"/>
  </w:num>
  <w:num w:numId="23" w16cid:durableId="784695099">
    <w:abstractNumId w:val="24"/>
  </w:num>
  <w:num w:numId="24" w16cid:durableId="669983668">
    <w:abstractNumId w:val="16"/>
  </w:num>
  <w:num w:numId="25" w16cid:durableId="709493506">
    <w:abstractNumId w:val="4"/>
  </w:num>
  <w:num w:numId="26" w16cid:durableId="197305060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28"/>
    <w:rsid w:val="0001068E"/>
    <w:rsid w:val="000133CD"/>
    <w:rsid w:val="00013B7E"/>
    <w:rsid w:val="00015519"/>
    <w:rsid w:val="000160AF"/>
    <w:rsid w:val="000163D9"/>
    <w:rsid w:val="00021048"/>
    <w:rsid w:val="00021E43"/>
    <w:rsid w:val="00026730"/>
    <w:rsid w:val="00027537"/>
    <w:rsid w:val="000277AF"/>
    <w:rsid w:val="000320F4"/>
    <w:rsid w:val="000423BA"/>
    <w:rsid w:val="00043D8C"/>
    <w:rsid w:val="00047247"/>
    <w:rsid w:val="00052F25"/>
    <w:rsid w:val="00053941"/>
    <w:rsid w:val="00055233"/>
    <w:rsid w:val="00057B96"/>
    <w:rsid w:val="00057F1A"/>
    <w:rsid w:val="00067397"/>
    <w:rsid w:val="00071F35"/>
    <w:rsid w:val="00072106"/>
    <w:rsid w:val="000722F7"/>
    <w:rsid w:val="000900D1"/>
    <w:rsid w:val="00090F7E"/>
    <w:rsid w:val="00092A7F"/>
    <w:rsid w:val="000931CF"/>
    <w:rsid w:val="0009337C"/>
    <w:rsid w:val="0009524D"/>
    <w:rsid w:val="00097226"/>
    <w:rsid w:val="000A43F2"/>
    <w:rsid w:val="000A67A3"/>
    <w:rsid w:val="000A7A18"/>
    <w:rsid w:val="000B32B4"/>
    <w:rsid w:val="000B74B4"/>
    <w:rsid w:val="000C019A"/>
    <w:rsid w:val="000D6A32"/>
    <w:rsid w:val="000E001C"/>
    <w:rsid w:val="000E4402"/>
    <w:rsid w:val="000F6CCE"/>
    <w:rsid w:val="000F7321"/>
    <w:rsid w:val="00103726"/>
    <w:rsid w:val="00103C9D"/>
    <w:rsid w:val="0010627D"/>
    <w:rsid w:val="001102BE"/>
    <w:rsid w:val="00120370"/>
    <w:rsid w:val="00123F56"/>
    <w:rsid w:val="00125671"/>
    <w:rsid w:val="0012613B"/>
    <w:rsid w:val="00130BD3"/>
    <w:rsid w:val="0014625A"/>
    <w:rsid w:val="00152D52"/>
    <w:rsid w:val="00153021"/>
    <w:rsid w:val="0015554B"/>
    <w:rsid w:val="00155A42"/>
    <w:rsid w:val="00163A5F"/>
    <w:rsid w:val="0016732F"/>
    <w:rsid w:val="001706FE"/>
    <w:rsid w:val="00172CE4"/>
    <w:rsid w:val="00183C1E"/>
    <w:rsid w:val="0018739A"/>
    <w:rsid w:val="00190005"/>
    <w:rsid w:val="0019471C"/>
    <w:rsid w:val="001A0034"/>
    <w:rsid w:val="001A0512"/>
    <w:rsid w:val="001A10FD"/>
    <w:rsid w:val="001A6E4F"/>
    <w:rsid w:val="001B0337"/>
    <w:rsid w:val="001C75BE"/>
    <w:rsid w:val="001C7A31"/>
    <w:rsid w:val="001D0DE8"/>
    <w:rsid w:val="001E0CD9"/>
    <w:rsid w:val="001E4D89"/>
    <w:rsid w:val="001E4EB9"/>
    <w:rsid w:val="001F0D11"/>
    <w:rsid w:val="00202334"/>
    <w:rsid w:val="00211F3C"/>
    <w:rsid w:val="0021282F"/>
    <w:rsid w:val="00212D03"/>
    <w:rsid w:val="00217404"/>
    <w:rsid w:val="00221875"/>
    <w:rsid w:val="00221A7A"/>
    <w:rsid w:val="00221F87"/>
    <w:rsid w:val="00222884"/>
    <w:rsid w:val="00223C41"/>
    <w:rsid w:val="00233863"/>
    <w:rsid w:val="00234E8C"/>
    <w:rsid w:val="002365EE"/>
    <w:rsid w:val="00242B8C"/>
    <w:rsid w:val="00247706"/>
    <w:rsid w:val="00247E34"/>
    <w:rsid w:val="00260475"/>
    <w:rsid w:val="00261C40"/>
    <w:rsid w:val="00277887"/>
    <w:rsid w:val="00285B8C"/>
    <w:rsid w:val="00290083"/>
    <w:rsid w:val="002908FA"/>
    <w:rsid w:val="00292D7B"/>
    <w:rsid w:val="00293E8F"/>
    <w:rsid w:val="00295300"/>
    <w:rsid w:val="002A1E74"/>
    <w:rsid w:val="002A3026"/>
    <w:rsid w:val="002A33B2"/>
    <w:rsid w:val="002A4420"/>
    <w:rsid w:val="002A53B1"/>
    <w:rsid w:val="002A6B57"/>
    <w:rsid w:val="002B20D8"/>
    <w:rsid w:val="002B4C98"/>
    <w:rsid w:val="002B6A06"/>
    <w:rsid w:val="002B72EB"/>
    <w:rsid w:val="002C5F6B"/>
    <w:rsid w:val="002C6C2C"/>
    <w:rsid w:val="002D294C"/>
    <w:rsid w:val="002D5D48"/>
    <w:rsid w:val="002D76D4"/>
    <w:rsid w:val="002E5DA5"/>
    <w:rsid w:val="003043D9"/>
    <w:rsid w:val="00306D6F"/>
    <w:rsid w:val="00310058"/>
    <w:rsid w:val="00310072"/>
    <w:rsid w:val="00310B83"/>
    <w:rsid w:val="003114F9"/>
    <w:rsid w:val="00315067"/>
    <w:rsid w:val="0032035B"/>
    <w:rsid w:val="003214CB"/>
    <w:rsid w:val="00324135"/>
    <w:rsid w:val="003249CB"/>
    <w:rsid w:val="00325EAF"/>
    <w:rsid w:val="0033092A"/>
    <w:rsid w:val="003408AA"/>
    <w:rsid w:val="00340B20"/>
    <w:rsid w:val="003413AB"/>
    <w:rsid w:val="0034238B"/>
    <w:rsid w:val="0034390F"/>
    <w:rsid w:val="0034461D"/>
    <w:rsid w:val="003452BE"/>
    <w:rsid w:val="00347E0F"/>
    <w:rsid w:val="003509B1"/>
    <w:rsid w:val="00353D58"/>
    <w:rsid w:val="00356D81"/>
    <w:rsid w:val="00360578"/>
    <w:rsid w:val="003703CB"/>
    <w:rsid w:val="0037320F"/>
    <w:rsid w:val="00387FFC"/>
    <w:rsid w:val="003907FC"/>
    <w:rsid w:val="00396EDE"/>
    <w:rsid w:val="003A3975"/>
    <w:rsid w:val="003A7B66"/>
    <w:rsid w:val="003B11DF"/>
    <w:rsid w:val="003B5BAD"/>
    <w:rsid w:val="003C182D"/>
    <w:rsid w:val="003C3315"/>
    <w:rsid w:val="003D2E52"/>
    <w:rsid w:val="003D3F70"/>
    <w:rsid w:val="003D517F"/>
    <w:rsid w:val="003E201E"/>
    <w:rsid w:val="003E29E1"/>
    <w:rsid w:val="003E422D"/>
    <w:rsid w:val="003E4584"/>
    <w:rsid w:val="003E536C"/>
    <w:rsid w:val="003E703F"/>
    <w:rsid w:val="003E78BD"/>
    <w:rsid w:val="003F103F"/>
    <w:rsid w:val="003F1C4B"/>
    <w:rsid w:val="003F7BE5"/>
    <w:rsid w:val="0040025D"/>
    <w:rsid w:val="004008BB"/>
    <w:rsid w:val="0040132C"/>
    <w:rsid w:val="0040225F"/>
    <w:rsid w:val="00402FE7"/>
    <w:rsid w:val="004049B0"/>
    <w:rsid w:val="00410991"/>
    <w:rsid w:val="00412EB4"/>
    <w:rsid w:val="0041378D"/>
    <w:rsid w:val="00425FD6"/>
    <w:rsid w:val="004278C9"/>
    <w:rsid w:val="004320D1"/>
    <w:rsid w:val="004334DC"/>
    <w:rsid w:val="00441FD8"/>
    <w:rsid w:val="004504E1"/>
    <w:rsid w:val="00454351"/>
    <w:rsid w:val="004603FF"/>
    <w:rsid w:val="00460427"/>
    <w:rsid w:val="00464DD6"/>
    <w:rsid w:val="004666F8"/>
    <w:rsid w:val="0046750E"/>
    <w:rsid w:val="00472616"/>
    <w:rsid w:val="00473004"/>
    <w:rsid w:val="00475580"/>
    <w:rsid w:val="00477E8B"/>
    <w:rsid w:val="00485418"/>
    <w:rsid w:val="00485991"/>
    <w:rsid w:val="00485BFB"/>
    <w:rsid w:val="004868A8"/>
    <w:rsid w:val="0049139C"/>
    <w:rsid w:val="00494D0A"/>
    <w:rsid w:val="004A3D3F"/>
    <w:rsid w:val="004A4306"/>
    <w:rsid w:val="004A6753"/>
    <w:rsid w:val="004A7584"/>
    <w:rsid w:val="004B02A2"/>
    <w:rsid w:val="004B459D"/>
    <w:rsid w:val="004B4BBA"/>
    <w:rsid w:val="004B5C04"/>
    <w:rsid w:val="004B7138"/>
    <w:rsid w:val="004B7CA8"/>
    <w:rsid w:val="004C033F"/>
    <w:rsid w:val="004D2479"/>
    <w:rsid w:val="004D4662"/>
    <w:rsid w:val="004E2997"/>
    <w:rsid w:val="004E65A7"/>
    <w:rsid w:val="004F155D"/>
    <w:rsid w:val="004F33D0"/>
    <w:rsid w:val="004F41CD"/>
    <w:rsid w:val="004F4E3F"/>
    <w:rsid w:val="004F4F02"/>
    <w:rsid w:val="004F4FD1"/>
    <w:rsid w:val="00502A3F"/>
    <w:rsid w:val="005033E5"/>
    <w:rsid w:val="005071EE"/>
    <w:rsid w:val="00513D33"/>
    <w:rsid w:val="00514030"/>
    <w:rsid w:val="0051440D"/>
    <w:rsid w:val="00530FDB"/>
    <w:rsid w:val="005313A2"/>
    <w:rsid w:val="0053248A"/>
    <w:rsid w:val="00532682"/>
    <w:rsid w:val="0053396B"/>
    <w:rsid w:val="00534B2B"/>
    <w:rsid w:val="0053556B"/>
    <w:rsid w:val="005422F1"/>
    <w:rsid w:val="00542D7B"/>
    <w:rsid w:val="005447C5"/>
    <w:rsid w:val="005447E0"/>
    <w:rsid w:val="0054755A"/>
    <w:rsid w:val="005543BC"/>
    <w:rsid w:val="00555362"/>
    <w:rsid w:val="005566F4"/>
    <w:rsid w:val="00556A2F"/>
    <w:rsid w:val="0055717E"/>
    <w:rsid w:val="00563B2F"/>
    <w:rsid w:val="00565A51"/>
    <w:rsid w:val="00570157"/>
    <w:rsid w:val="00571736"/>
    <w:rsid w:val="005736FC"/>
    <w:rsid w:val="005748B4"/>
    <w:rsid w:val="00574D38"/>
    <w:rsid w:val="00574E78"/>
    <w:rsid w:val="00575064"/>
    <w:rsid w:val="00576E53"/>
    <w:rsid w:val="0058343D"/>
    <w:rsid w:val="0058397F"/>
    <w:rsid w:val="00586B07"/>
    <w:rsid w:val="0059294D"/>
    <w:rsid w:val="0059737E"/>
    <w:rsid w:val="005A12CC"/>
    <w:rsid w:val="005A2E05"/>
    <w:rsid w:val="005A5793"/>
    <w:rsid w:val="005A6F38"/>
    <w:rsid w:val="005A6F4F"/>
    <w:rsid w:val="005B097E"/>
    <w:rsid w:val="005B445D"/>
    <w:rsid w:val="005B5EDE"/>
    <w:rsid w:val="005B7920"/>
    <w:rsid w:val="005C2187"/>
    <w:rsid w:val="005C4196"/>
    <w:rsid w:val="005C6242"/>
    <w:rsid w:val="005D0891"/>
    <w:rsid w:val="005D15CF"/>
    <w:rsid w:val="005D2871"/>
    <w:rsid w:val="005D2C17"/>
    <w:rsid w:val="005D4A90"/>
    <w:rsid w:val="005D6B47"/>
    <w:rsid w:val="005D7FF7"/>
    <w:rsid w:val="005E0C02"/>
    <w:rsid w:val="005E52C1"/>
    <w:rsid w:val="005F01EA"/>
    <w:rsid w:val="005F2145"/>
    <w:rsid w:val="005F274F"/>
    <w:rsid w:val="005F3E0E"/>
    <w:rsid w:val="005F6D1B"/>
    <w:rsid w:val="00601112"/>
    <w:rsid w:val="006057EB"/>
    <w:rsid w:val="00605F52"/>
    <w:rsid w:val="00607044"/>
    <w:rsid w:val="0061165B"/>
    <w:rsid w:val="006200D6"/>
    <w:rsid w:val="00624778"/>
    <w:rsid w:val="00631091"/>
    <w:rsid w:val="006437F5"/>
    <w:rsid w:val="0064422A"/>
    <w:rsid w:val="00644481"/>
    <w:rsid w:val="00650382"/>
    <w:rsid w:val="00650B68"/>
    <w:rsid w:val="0066134F"/>
    <w:rsid w:val="00667301"/>
    <w:rsid w:val="00667DAE"/>
    <w:rsid w:val="006711BC"/>
    <w:rsid w:val="00671597"/>
    <w:rsid w:val="00671842"/>
    <w:rsid w:val="006744BD"/>
    <w:rsid w:val="006748FD"/>
    <w:rsid w:val="006773AC"/>
    <w:rsid w:val="00677A63"/>
    <w:rsid w:val="00680E00"/>
    <w:rsid w:val="006816C3"/>
    <w:rsid w:val="00683EAA"/>
    <w:rsid w:val="00685BBF"/>
    <w:rsid w:val="00690490"/>
    <w:rsid w:val="00692A1B"/>
    <w:rsid w:val="00695CEB"/>
    <w:rsid w:val="006A51CE"/>
    <w:rsid w:val="006A7056"/>
    <w:rsid w:val="006B208D"/>
    <w:rsid w:val="006C4659"/>
    <w:rsid w:val="006C6620"/>
    <w:rsid w:val="006C6D58"/>
    <w:rsid w:val="006D0AA6"/>
    <w:rsid w:val="006D159B"/>
    <w:rsid w:val="006D49C5"/>
    <w:rsid w:val="006D5B47"/>
    <w:rsid w:val="006E3BCE"/>
    <w:rsid w:val="006F1437"/>
    <w:rsid w:val="006F7116"/>
    <w:rsid w:val="0070008D"/>
    <w:rsid w:val="0071010D"/>
    <w:rsid w:val="00711A45"/>
    <w:rsid w:val="0071635F"/>
    <w:rsid w:val="00716F83"/>
    <w:rsid w:val="00717F57"/>
    <w:rsid w:val="00722E31"/>
    <w:rsid w:val="00724824"/>
    <w:rsid w:val="00724C2A"/>
    <w:rsid w:val="00725995"/>
    <w:rsid w:val="00726CD8"/>
    <w:rsid w:val="00726E74"/>
    <w:rsid w:val="00740F68"/>
    <w:rsid w:val="00741E0C"/>
    <w:rsid w:val="00743ECA"/>
    <w:rsid w:val="007450C1"/>
    <w:rsid w:val="00745E03"/>
    <w:rsid w:val="00746748"/>
    <w:rsid w:val="00752EAA"/>
    <w:rsid w:val="0075437E"/>
    <w:rsid w:val="00756E79"/>
    <w:rsid w:val="00763A7A"/>
    <w:rsid w:val="00764147"/>
    <w:rsid w:val="00765585"/>
    <w:rsid w:val="007712D9"/>
    <w:rsid w:val="00771772"/>
    <w:rsid w:val="0077190F"/>
    <w:rsid w:val="00774EEF"/>
    <w:rsid w:val="00775E5E"/>
    <w:rsid w:val="0077611E"/>
    <w:rsid w:val="00780F28"/>
    <w:rsid w:val="007833FB"/>
    <w:rsid w:val="00785339"/>
    <w:rsid w:val="0078780B"/>
    <w:rsid w:val="00796D1B"/>
    <w:rsid w:val="007A0BF3"/>
    <w:rsid w:val="007A54F2"/>
    <w:rsid w:val="007A5A55"/>
    <w:rsid w:val="007A650F"/>
    <w:rsid w:val="007A720E"/>
    <w:rsid w:val="007B240A"/>
    <w:rsid w:val="007B3CFE"/>
    <w:rsid w:val="007B5664"/>
    <w:rsid w:val="007B6D3B"/>
    <w:rsid w:val="007B7AE5"/>
    <w:rsid w:val="007C16CE"/>
    <w:rsid w:val="007C3FBA"/>
    <w:rsid w:val="007C7811"/>
    <w:rsid w:val="007C7ABB"/>
    <w:rsid w:val="007D0B20"/>
    <w:rsid w:val="007D1EFF"/>
    <w:rsid w:val="007D62E9"/>
    <w:rsid w:val="007D685C"/>
    <w:rsid w:val="007E4E93"/>
    <w:rsid w:val="007E543A"/>
    <w:rsid w:val="007F24C5"/>
    <w:rsid w:val="007F62D2"/>
    <w:rsid w:val="007F683F"/>
    <w:rsid w:val="0080376A"/>
    <w:rsid w:val="00805EEE"/>
    <w:rsid w:val="00815677"/>
    <w:rsid w:val="0082014F"/>
    <w:rsid w:val="008214B9"/>
    <w:rsid w:val="00833100"/>
    <w:rsid w:val="00833592"/>
    <w:rsid w:val="0083514F"/>
    <w:rsid w:val="00836C56"/>
    <w:rsid w:val="0084010C"/>
    <w:rsid w:val="00840CFE"/>
    <w:rsid w:val="008429B2"/>
    <w:rsid w:val="00845E15"/>
    <w:rsid w:val="00851009"/>
    <w:rsid w:val="00872E78"/>
    <w:rsid w:val="008828FF"/>
    <w:rsid w:val="00882C94"/>
    <w:rsid w:val="00883C7F"/>
    <w:rsid w:val="008919A8"/>
    <w:rsid w:val="0089376A"/>
    <w:rsid w:val="00896E09"/>
    <w:rsid w:val="00897149"/>
    <w:rsid w:val="008A4867"/>
    <w:rsid w:val="008B0BB8"/>
    <w:rsid w:val="008B0DAB"/>
    <w:rsid w:val="008B100C"/>
    <w:rsid w:val="008B2910"/>
    <w:rsid w:val="008B4498"/>
    <w:rsid w:val="008B55F2"/>
    <w:rsid w:val="008C1A8C"/>
    <w:rsid w:val="008C40A3"/>
    <w:rsid w:val="008C4872"/>
    <w:rsid w:val="008C4C7E"/>
    <w:rsid w:val="008C6BCD"/>
    <w:rsid w:val="008D231C"/>
    <w:rsid w:val="008D3124"/>
    <w:rsid w:val="008D4086"/>
    <w:rsid w:val="008D6ECE"/>
    <w:rsid w:val="008E027D"/>
    <w:rsid w:val="008E3178"/>
    <w:rsid w:val="008E71B9"/>
    <w:rsid w:val="008E7249"/>
    <w:rsid w:val="008E7984"/>
    <w:rsid w:val="008E79EE"/>
    <w:rsid w:val="008E7CA7"/>
    <w:rsid w:val="008F2E1E"/>
    <w:rsid w:val="008F51E3"/>
    <w:rsid w:val="008F5D18"/>
    <w:rsid w:val="0090451B"/>
    <w:rsid w:val="00906C48"/>
    <w:rsid w:val="0091052B"/>
    <w:rsid w:val="00910573"/>
    <w:rsid w:val="00916E44"/>
    <w:rsid w:val="00920679"/>
    <w:rsid w:val="00931747"/>
    <w:rsid w:val="00935E21"/>
    <w:rsid w:val="00940E17"/>
    <w:rsid w:val="0094303D"/>
    <w:rsid w:val="00943102"/>
    <w:rsid w:val="00957DDB"/>
    <w:rsid w:val="00961EF0"/>
    <w:rsid w:val="00962B66"/>
    <w:rsid w:val="0096395F"/>
    <w:rsid w:val="00964EDC"/>
    <w:rsid w:val="00971F38"/>
    <w:rsid w:val="00976A6E"/>
    <w:rsid w:val="00981BFA"/>
    <w:rsid w:val="00981E3F"/>
    <w:rsid w:val="00986550"/>
    <w:rsid w:val="00995587"/>
    <w:rsid w:val="009A05E2"/>
    <w:rsid w:val="009A168B"/>
    <w:rsid w:val="009A3DEF"/>
    <w:rsid w:val="009A43BF"/>
    <w:rsid w:val="009A7CEE"/>
    <w:rsid w:val="009B072F"/>
    <w:rsid w:val="009B0BD0"/>
    <w:rsid w:val="009C0768"/>
    <w:rsid w:val="009C2A54"/>
    <w:rsid w:val="009C3072"/>
    <w:rsid w:val="009C5991"/>
    <w:rsid w:val="009C5F69"/>
    <w:rsid w:val="009D6718"/>
    <w:rsid w:val="009D7406"/>
    <w:rsid w:val="009F5144"/>
    <w:rsid w:val="009F780D"/>
    <w:rsid w:val="00A01875"/>
    <w:rsid w:val="00A03B61"/>
    <w:rsid w:val="00A053C0"/>
    <w:rsid w:val="00A0593F"/>
    <w:rsid w:val="00A077F7"/>
    <w:rsid w:val="00A123C3"/>
    <w:rsid w:val="00A12DF8"/>
    <w:rsid w:val="00A14454"/>
    <w:rsid w:val="00A15D89"/>
    <w:rsid w:val="00A161F7"/>
    <w:rsid w:val="00A172FA"/>
    <w:rsid w:val="00A210F2"/>
    <w:rsid w:val="00A22C4F"/>
    <w:rsid w:val="00A23161"/>
    <w:rsid w:val="00A32F7A"/>
    <w:rsid w:val="00A332F3"/>
    <w:rsid w:val="00A35236"/>
    <w:rsid w:val="00A3590E"/>
    <w:rsid w:val="00A43C79"/>
    <w:rsid w:val="00A517A4"/>
    <w:rsid w:val="00A53C8D"/>
    <w:rsid w:val="00A621F6"/>
    <w:rsid w:val="00A6446D"/>
    <w:rsid w:val="00A66753"/>
    <w:rsid w:val="00A6747D"/>
    <w:rsid w:val="00A70188"/>
    <w:rsid w:val="00A73946"/>
    <w:rsid w:val="00A905BC"/>
    <w:rsid w:val="00A905DF"/>
    <w:rsid w:val="00A919BB"/>
    <w:rsid w:val="00AA1960"/>
    <w:rsid w:val="00AA19BA"/>
    <w:rsid w:val="00AA2C96"/>
    <w:rsid w:val="00AA2D5B"/>
    <w:rsid w:val="00AA4CAB"/>
    <w:rsid w:val="00AB0492"/>
    <w:rsid w:val="00AB649B"/>
    <w:rsid w:val="00AB7402"/>
    <w:rsid w:val="00AC0498"/>
    <w:rsid w:val="00AC1918"/>
    <w:rsid w:val="00AC5F8C"/>
    <w:rsid w:val="00AC6BAE"/>
    <w:rsid w:val="00AD3778"/>
    <w:rsid w:val="00AD7F6C"/>
    <w:rsid w:val="00AE5469"/>
    <w:rsid w:val="00AF322B"/>
    <w:rsid w:val="00AF4395"/>
    <w:rsid w:val="00B14BE3"/>
    <w:rsid w:val="00B1642C"/>
    <w:rsid w:val="00B205F3"/>
    <w:rsid w:val="00B24FAB"/>
    <w:rsid w:val="00B257A5"/>
    <w:rsid w:val="00B273E2"/>
    <w:rsid w:val="00B3093D"/>
    <w:rsid w:val="00B30C5B"/>
    <w:rsid w:val="00B30DE9"/>
    <w:rsid w:val="00B3234B"/>
    <w:rsid w:val="00B33D59"/>
    <w:rsid w:val="00B37C7B"/>
    <w:rsid w:val="00B41DDD"/>
    <w:rsid w:val="00B45B53"/>
    <w:rsid w:val="00B479B3"/>
    <w:rsid w:val="00B50BBA"/>
    <w:rsid w:val="00B52126"/>
    <w:rsid w:val="00B52E89"/>
    <w:rsid w:val="00B541E5"/>
    <w:rsid w:val="00B621AE"/>
    <w:rsid w:val="00B6244A"/>
    <w:rsid w:val="00B63125"/>
    <w:rsid w:val="00B63613"/>
    <w:rsid w:val="00B64F4B"/>
    <w:rsid w:val="00B663A4"/>
    <w:rsid w:val="00B67273"/>
    <w:rsid w:val="00B71B38"/>
    <w:rsid w:val="00B72A57"/>
    <w:rsid w:val="00B8188F"/>
    <w:rsid w:val="00B90E7A"/>
    <w:rsid w:val="00B91CA3"/>
    <w:rsid w:val="00BA036B"/>
    <w:rsid w:val="00BA0DF1"/>
    <w:rsid w:val="00BA269A"/>
    <w:rsid w:val="00BA6737"/>
    <w:rsid w:val="00BA73E8"/>
    <w:rsid w:val="00BA7CB8"/>
    <w:rsid w:val="00BB04B9"/>
    <w:rsid w:val="00BB1A89"/>
    <w:rsid w:val="00BC0E41"/>
    <w:rsid w:val="00BC2494"/>
    <w:rsid w:val="00BC2F4E"/>
    <w:rsid w:val="00BC4E5F"/>
    <w:rsid w:val="00BC78F1"/>
    <w:rsid w:val="00BD3262"/>
    <w:rsid w:val="00BD3CB0"/>
    <w:rsid w:val="00BE40CE"/>
    <w:rsid w:val="00BE7281"/>
    <w:rsid w:val="00BF5808"/>
    <w:rsid w:val="00BF6F91"/>
    <w:rsid w:val="00C009C4"/>
    <w:rsid w:val="00C023DD"/>
    <w:rsid w:val="00C0261C"/>
    <w:rsid w:val="00C04A2B"/>
    <w:rsid w:val="00C04B68"/>
    <w:rsid w:val="00C124E4"/>
    <w:rsid w:val="00C20D39"/>
    <w:rsid w:val="00C21423"/>
    <w:rsid w:val="00C21645"/>
    <w:rsid w:val="00C21649"/>
    <w:rsid w:val="00C232AB"/>
    <w:rsid w:val="00C23EB9"/>
    <w:rsid w:val="00C26C50"/>
    <w:rsid w:val="00C27BF7"/>
    <w:rsid w:val="00C315B7"/>
    <w:rsid w:val="00C31B3F"/>
    <w:rsid w:val="00C43C1C"/>
    <w:rsid w:val="00C51CD4"/>
    <w:rsid w:val="00C54945"/>
    <w:rsid w:val="00C54AE8"/>
    <w:rsid w:val="00C573FA"/>
    <w:rsid w:val="00C606FF"/>
    <w:rsid w:val="00C62B36"/>
    <w:rsid w:val="00C64A6F"/>
    <w:rsid w:val="00C64BE9"/>
    <w:rsid w:val="00C7017E"/>
    <w:rsid w:val="00C8105D"/>
    <w:rsid w:val="00C816EA"/>
    <w:rsid w:val="00C82307"/>
    <w:rsid w:val="00C83C81"/>
    <w:rsid w:val="00C91A02"/>
    <w:rsid w:val="00C9238E"/>
    <w:rsid w:val="00C974C3"/>
    <w:rsid w:val="00CA0818"/>
    <w:rsid w:val="00CA46B8"/>
    <w:rsid w:val="00CA4C70"/>
    <w:rsid w:val="00CA66D0"/>
    <w:rsid w:val="00CD1575"/>
    <w:rsid w:val="00CD1CFE"/>
    <w:rsid w:val="00CE2B0A"/>
    <w:rsid w:val="00CE595C"/>
    <w:rsid w:val="00CE5965"/>
    <w:rsid w:val="00CE7F5B"/>
    <w:rsid w:val="00CF5530"/>
    <w:rsid w:val="00CF714B"/>
    <w:rsid w:val="00D00AFB"/>
    <w:rsid w:val="00D00F76"/>
    <w:rsid w:val="00D04243"/>
    <w:rsid w:val="00D04A24"/>
    <w:rsid w:val="00D06D50"/>
    <w:rsid w:val="00D07394"/>
    <w:rsid w:val="00D077F3"/>
    <w:rsid w:val="00D10F28"/>
    <w:rsid w:val="00D21AA6"/>
    <w:rsid w:val="00D22AC7"/>
    <w:rsid w:val="00D23237"/>
    <w:rsid w:val="00D2636E"/>
    <w:rsid w:val="00D43B6C"/>
    <w:rsid w:val="00D514E5"/>
    <w:rsid w:val="00D62386"/>
    <w:rsid w:val="00D63B88"/>
    <w:rsid w:val="00D65508"/>
    <w:rsid w:val="00D74072"/>
    <w:rsid w:val="00D74DC2"/>
    <w:rsid w:val="00D762F2"/>
    <w:rsid w:val="00D774B1"/>
    <w:rsid w:val="00D77A15"/>
    <w:rsid w:val="00D81A98"/>
    <w:rsid w:val="00D84E69"/>
    <w:rsid w:val="00D91423"/>
    <w:rsid w:val="00D91DAA"/>
    <w:rsid w:val="00D92A85"/>
    <w:rsid w:val="00D948DA"/>
    <w:rsid w:val="00D9573F"/>
    <w:rsid w:val="00DA07E2"/>
    <w:rsid w:val="00DA3BBA"/>
    <w:rsid w:val="00DA5FB4"/>
    <w:rsid w:val="00DA68F9"/>
    <w:rsid w:val="00DB2C6F"/>
    <w:rsid w:val="00DB5C2B"/>
    <w:rsid w:val="00DB7F1B"/>
    <w:rsid w:val="00DC0369"/>
    <w:rsid w:val="00DC2842"/>
    <w:rsid w:val="00DC309B"/>
    <w:rsid w:val="00DC4D00"/>
    <w:rsid w:val="00DC79A1"/>
    <w:rsid w:val="00DD44BA"/>
    <w:rsid w:val="00DD64C7"/>
    <w:rsid w:val="00DD7BFB"/>
    <w:rsid w:val="00DE0BBA"/>
    <w:rsid w:val="00DE34BD"/>
    <w:rsid w:val="00DE54EF"/>
    <w:rsid w:val="00DE76D5"/>
    <w:rsid w:val="00DE772E"/>
    <w:rsid w:val="00DE7A49"/>
    <w:rsid w:val="00DF3B2D"/>
    <w:rsid w:val="00E010CD"/>
    <w:rsid w:val="00E07CF1"/>
    <w:rsid w:val="00E07DBB"/>
    <w:rsid w:val="00E07E3F"/>
    <w:rsid w:val="00E07E9D"/>
    <w:rsid w:val="00E10E55"/>
    <w:rsid w:val="00E1100B"/>
    <w:rsid w:val="00E1244A"/>
    <w:rsid w:val="00E12D47"/>
    <w:rsid w:val="00E1497E"/>
    <w:rsid w:val="00E158EA"/>
    <w:rsid w:val="00E23648"/>
    <w:rsid w:val="00E23F52"/>
    <w:rsid w:val="00E24A42"/>
    <w:rsid w:val="00E269D3"/>
    <w:rsid w:val="00E30F04"/>
    <w:rsid w:val="00E31B65"/>
    <w:rsid w:val="00E323D7"/>
    <w:rsid w:val="00E35EB7"/>
    <w:rsid w:val="00E3617F"/>
    <w:rsid w:val="00E36F8B"/>
    <w:rsid w:val="00E370C9"/>
    <w:rsid w:val="00E37D76"/>
    <w:rsid w:val="00E40328"/>
    <w:rsid w:val="00E414E2"/>
    <w:rsid w:val="00E432CD"/>
    <w:rsid w:val="00E438B1"/>
    <w:rsid w:val="00E46566"/>
    <w:rsid w:val="00E47ACC"/>
    <w:rsid w:val="00E57799"/>
    <w:rsid w:val="00E61C60"/>
    <w:rsid w:val="00E75584"/>
    <w:rsid w:val="00E75D46"/>
    <w:rsid w:val="00E8263E"/>
    <w:rsid w:val="00E87543"/>
    <w:rsid w:val="00E90120"/>
    <w:rsid w:val="00E942BB"/>
    <w:rsid w:val="00E9529C"/>
    <w:rsid w:val="00E95675"/>
    <w:rsid w:val="00E97D11"/>
    <w:rsid w:val="00EA3DD4"/>
    <w:rsid w:val="00EA78D5"/>
    <w:rsid w:val="00EB0967"/>
    <w:rsid w:val="00EB1B00"/>
    <w:rsid w:val="00EB3381"/>
    <w:rsid w:val="00EB53FC"/>
    <w:rsid w:val="00EC255D"/>
    <w:rsid w:val="00EC5662"/>
    <w:rsid w:val="00ED0966"/>
    <w:rsid w:val="00ED4209"/>
    <w:rsid w:val="00EE021B"/>
    <w:rsid w:val="00EE2BC7"/>
    <w:rsid w:val="00EE514C"/>
    <w:rsid w:val="00EE7460"/>
    <w:rsid w:val="00EF0B81"/>
    <w:rsid w:val="00EF45EB"/>
    <w:rsid w:val="00F0063B"/>
    <w:rsid w:val="00F04AD4"/>
    <w:rsid w:val="00F051E7"/>
    <w:rsid w:val="00F05562"/>
    <w:rsid w:val="00F13BA8"/>
    <w:rsid w:val="00F15037"/>
    <w:rsid w:val="00F21E13"/>
    <w:rsid w:val="00F245F7"/>
    <w:rsid w:val="00F25BA9"/>
    <w:rsid w:val="00F31847"/>
    <w:rsid w:val="00F4219F"/>
    <w:rsid w:val="00F431CC"/>
    <w:rsid w:val="00F439AC"/>
    <w:rsid w:val="00F4688D"/>
    <w:rsid w:val="00F516C6"/>
    <w:rsid w:val="00F5356F"/>
    <w:rsid w:val="00F5374C"/>
    <w:rsid w:val="00F567B3"/>
    <w:rsid w:val="00F60A69"/>
    <w:rsid w:val="00F6198B"/>
    <w:rsid w:val="00F62DA0"/>
    <w:rsid w:val="00F63570"/>
    <w:rsid w:val="00F65A7A"/>
    <w:rsid w:val="00F65F72"/>
    <w:rsid w:val="00F77978"/>
    <w:rsid w:val="00F84A8F"/>
    <w:rsid w:val="00F87802"/>
    <w:rsid w:val="00F911AC"/>
    <w:rsid w:val="00FA5F65"/>
    <w:rsid w:val="00FA64AB"/>
    <w:rsid w:val="00FA7749"/>
    <w:rsid w:val="00FB239F"/>
    <w:rsid w:val="00FC12D8"/>
    <w:rsid w:val="00FD4E34"/>
    <w:rsid w:val="00FE2239"/>
    <w:rsid w:val="00FE2B45"/>
    <w:rsid w:val="00FE63C0"/>
    <w:rsid w:val="00FE71B6"/>
    <w:rsid w:val="00FE748B"/>
    <w:rsid w:val="00FF098B"/>
    <w:rsid w:val="00FF09F8"/>
    <w:rsid w:val="00FF0D62"/>
    <w:rsid w:val="00FF1518"/>
    <w:rsid w:val="00FF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E6B37"/>
  <w15:chartTrackingRefBased/>
  <w15:docId w15:val="{45E97F39-A85F-448D-A2B1-AFC0E73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1518"/>
    <w:pPr>
      <w:spacing w:after="120" w:line="276" w:lineRule="auto"/>
      <w:jc w:val="both"/>
    </w:pPr>
    <w:rPr>
      <w:rFonts w:ascii="Arial" w:hAnsi="Arial"/>
      <w:sz w:val="22"/>
      <w:szCs w:val="22"/>
      <w:lang w:eastAsia="en-US"/>
    </w:rPr>
  </w:style>
  <w:style w:type="paragraph" w:styleId="Nadpis1">
    <w:name w:val="heading 1"/>
    <w:basedOn w:val="Normln"/>
    <w:next w:val="Normln"/>
    <w:link w:val="Nadpis1Char"/>
    <w:qFormat/>
    <w:rsid w:val="004F4FD1"/>
    <w:pPr>
      <w:keepNext/>
      <w:spacing w:after="0" w:line="240" w:lineRule="auto"/>
      <w:jc w:val="center"/>
      <w:outlineLvl w:val="0"/>
    </w:pPr>
    <w:rPr>
      <w:rFonts w:eastAsia="Times New Roman"/>
      <w:b/>
      <w:bCs/>
      <w:szCs w:val="24"/>
      <w:lang w:val="x-none" w:eastAsia="x-none"/>
    </w:rPr>
  </w:style>
  <w:style w:type="paragraph" w:styleId="Nadpis2">
    <w:name w:val="heading 2"/>
    <w:basedOn w:val="Normln"/>
    <w:next w:val="Normln"/>
    <w:link w:val="Nadpis2Char"/>
    <w:qFormat/>
    <w:rsid w:val="004F4FD1"/>
    <w:pPr>
      <w:keepNext/>
      <w:spacing w:after="0" w:line="240" w:lineRule="auto"/>
      <w:outlineLvl w:val="1"/>
    </w:pPr>
    <w:rPr>
      <w:rFonts w:eastAsia="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2239"/>
    <w:pPr>
      <w:tabs>
        <w:tab w:val="center" w:pos="4536"/>
        <w:tab w:val="right" w:pos="9072"/>
      </w:tabs>
    </w:pPr>
    <w:rPr>
      <w:rFonts w:ascii="Calibri" w:hAnsi="Calibri"/>
      <w:lang w:val="x-none"/>
    </w:rPr>
  </w:style>
  <w:style w:type="character" w:customStyle="1" w:styleId="ZhlavChar">
    <w:name w:val="Záhlaví Char"/>
    <w:link w:val="Zhlav"/>
    <w:uiPriority w:val="99"/>
    <w:rsid w:val="00FE2239"/>
    <w:rPr>
      <w:sz w:val="22"/>
      <w:szCs w:val="22"/>
      <w:lang w:eastAsia="en-US"/>
    </w:rPr>
  </w:style>
  <w:style w:type="paragraph" w:styleId="Zpat">
    <w:name w:val="footer"/>
    <w:basedOn w:val="Normln"/>
    <w:link w:val="ZpatChar"/>
    <w:unhideWhenUsed/>
    <w:rsid w:val="00FE2239"/>
    <w:pPr>
      <w:tabs>
        <w:tab w:val="center" w:pos="4536"/>
        <w:tab w:val="right" w:pos="9072"/>
      </w:tabs>
    </w:pPr>
    <w:rPr>
      <w:rFonts w:ascii="Calibri" w:hAnsi="Calibri"/>
      <w:lang w:val="x-none"/>
    </w:rPr>
  </w:style>
  <w:style w:type="character" w:customStyle="1" w:styleId="ZpatChar">
    <w:name w:val="Zápatí Char"/>
    <w:link w:val="Zpat"/>
    <w:uiPriority w:val="99"/>
    <w:rsid w:val="00FE2239"/>
    <w:rPr>
      <w:sz w:val="22"/>
      <w:szCs w:val="22"/>
      <w:lang w:eastAsia="en-US"/>
    </w:rPr>
  </w:style>
  <w:style w:type="paragraph" w:styleId="Zkladntext">
    <w:name w:val="Body Text"/>
    <w:basedOn w:val="Normln"/>
    <w:link w:val="ZkladntextChar"/>
    <w:semiHidden/>
    <w:rsid w:val="00F245F7"/>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semiHidden/>
    <w:rsid w:val="00F245F7"/>
    <w:rPr>
      <w:rFonts w:ascii="Times New Roman" w:eastAsia="Times New Roman" w:hAnsi="Times New Roman"/>
      <w:sz w:val="24"/>
    </w:rPr>
  </w:style>
  <w:style w:type="paragraph" w:customStyle="1" w:styleId="Normln0">
    <w:name w:val="Normální~"/>
    <w:basedOn w:val="Normln"/>
    <w:rsid w:val="00F245F7"/>
    <w:pPr>
      <w:widowControl w:val="0"/>
      <w:spacing w:after="0" w:line="240" w:lineRule="auto"/>
    </w:pPr>
    <w:rPr>
      <w:rFonts w:eastAsia="Times New Roman"/>
      <w:noProof/>
      <w:sz w:val="24"/>
      <w:szCs w:val="20"/>
      <w:lang w:eastAsia="cs-CZ"/>
    </w:rPr>
  </w:style>
  <w:style w:type="character" w:styleId="Hypertextovodkaz">
    <w:name w:val="Hyperlink"/>
    <w:uiPriority w:val="99"/>
    <w:unhideWhenUsed/>
    <w:rsid w:val="00CA66D0"/>
    <w:rPr>
      <w:color w:val="0000FF"/>
      <w:u w:val="single"/>
    </w:rPr>
  </w:style>
  <w:style w:type="character" w:customStyle="1" w:styleId="family-name">
    <w:name w:val="family-name"/>
    <w:rsid w:val="006A7056"/>
  </w:style>
  <w:style w:type="character" w:customStyle="1" w:styleId="given-name">
    <w:name w:val="given-name"/>
    <w:rsid w:val="006A7056"/>
  </w:style>
  <w:style w:type="character" w:customStyle="1" w:styleId="honorific-prefix">
    <w:name w:val="honorific-prefix"/>
    <w:rsid w:val="006A7056"/>
  </w:style>
  <w:style w:type="character" w:customStyle="1" w:styleId="role">
    <w:name w:val="role"/>
    <w:rsid w:val="006A7056"/>
  </w:style>
  <w:style w:type="character" w:customStyle="1" w:styleId="Zvraznn">
    <w:name w:val="Zvýraznění"/>
    <w:uiPriority w:val="20"/>
    <w:qFormat/>
    <w:rsid w:val="005F274F"/>
    <w:rPr>
      <w:i/>
      <w:iCs/>
    </w:rPr>
  </w:style>
  <w:style w:type="paragraph" w:styleId="Zkladntextodsazen">
    <w:name w:val="Body Text Indent"/>
    <w:basedOn w:val="Normln"/>
    <w:link w:val="ZkladntextodsazenChar"/>
    <w:uiPriority w:val="99"/>
    <w:unhideWhenUsed/>
    <w:rsid w:val="004F4FD1"/>
    <w:pPr>
      <w:ind w:left="283"/>
    </w:pPr>
    <w:rPr>
      <w:rFonts w:ascii="Calibri" w:hAnsi="Calibri"/>
      <w:lang w:val="x-none"/>
    </w:rPr>
  </w:style>
  <w:style w:type="character" w:customStyle="1" w:styleId="ZkladntextodsazenChar">
    <w:name w:val="Základní text odsazený Char"/>
    <w:link w:val="Zkladntextodsazen"/>
    <w:uiPriority w:val="99"/>
    <w:rsid w:val="004F4FD1"/>
    <w:rPr>
      <w:sz w:val="22"/>
      <w:szCs w:val="22"/>
      <w:lang w:eastAsia="en-US"/>
    </w:rPr>
  </w:style>
  <w:style w:type="paragraph" w:styleId="Zkladntextodsazen3">
    <w:name w:val="Body Text Indent 3"/>
    <w:basedOn w:val="Normln"/>
    <w:link w:val="Zkladntextodsazen3Char"/>
    <w:uiPriority w:val="99"/>
    <w:semiHidden/>
    <w:unhideWhenUsed/>
    <w:rsid w:val="004F4FD1"/>
    <w:pPr>
      <w:ind w:left="283"/>
    </w:pPr>
    <w:rPr>
      <w:rFonts w:ascii="Calibri" w:hAnsi="Calibri"/>
      <w:sz w:val="16"/>
      <w:szCs w:val="16"/>
      <w:lang w:val="x-none"/>
    </w:rPr>
  </w:style>
  <w:style w:type="character" w:customStyle="1" w:styleId="Zkladntextodsazen3Char">
    <w:name w:val="Základní text odsazený 3 Char"/>
    <w:link w:val="Zkladntextodsazen3"/>
    <w:uiPriority w:val="99"/>
    <w:semiHidden/>
    <w:rsid w:val="004F4FD1"/>
    <w:rPr>
      <w:sz w:val="16"/>
      <w:szCs w:val="16"/>
      <w:lang w:eastAsia="en-US"/>
    </w:rPr>
  </w:style>
  <w:style w:type="character" w:customStyle="1" w:styleId="Nadpis1Char">
    <w:name w:val="Nadpis 1 Char"/>
    <w:link w:val="Nadpis1"/>
    <w:rsid w:val="004F4FD1"/>
    <w:rPr>
      <w:rFonts w:ascii="Arial" w:eastAsia="Times New Roman" w:hAnsi="Arial"/>
      <w:b/>
      <w:bCs/>
      <w:sz w:val="22"/>
      <w:szCs w:val="24"/>
    </w:rPr>
  </w:style>
  <w:style w:type="character" w:customStyle="1" w:styleId="Nadpis2Char">
    <w:name w:val="Nadpis 2 Char"/>
    <w:link w:val="Nadpis2"/>
    <w:rsid w:val="004F4FD1"/>
    <w:rPr>
      <w:rFonts w:ascii="Arial" w:eastAsia="Times New Roman" w:hAnsi="Arial"/>
      <w:b/>
      <w:bCs/>
      <w:sz w:val="22"/>
      <w:szCs w:val="24"/>
    </w:rPr>
  </w:style>
  <w:style w:type="paragraph" w:styleId="Textbubliny">
    <w:name w:val="Balloon Text"/>
    <w:basedOn w:val="Normln"/>
    <w:link w:val="TextbublinyChar"/>
    <w:uiPriority w:val="99"/>
    <w:semiHidden/>
    <w:unhideWhenUsed/>
    <w:rsid w:val="00B91CA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91CA3"/>
    <w:rPr>
      <w:rFonts w:ascii="Tahoma" w:hAnsi="Tahoma" w:cs="Tahoma"/>
      <w:sz w:val="16"/>
      <w:szCs w:val="16"/>
      <w:lang w:eastAsia="en-US"/>
    </w:rPr>
  </w:style>
  <w:style w:type="character" w:styleId="Odkaznakoment">
    <w:name w:val="annotation reference"/>
    <w:semiHidden/>
    <w:unhideWhenUsed/>
    <w:rsid w:val="002C5F6B"/>
    <w:rPr>
      <w:sz w:val="16"/>
      <w:szCs w:val="16"/>
    </w:rPr>
  </w:style>
  <w:style w:type="paragraph" w:styleId="Textkomente">
    <w:name w:val="annotation text"/>
    <w:basedOn w:val="Normln"/>
    <w:link w:val="TextkomenteChar"/>
    <w:uiPriority w:val="99"/>
    <w:semiHidden/>
    <w:unhideWhenUsed/>
    <w:rsid w:val="002C5F6B"/>
    <w:rPr>
      <w:rFonts w:ascii="Calibri" w:hAnsi="Calibri"/>
      <w:sz w:val="20"/>
      <w:szCs w:val="20"/>
      <w:lang w:val="x-none"/>
    </w:rPr>
  </w:style>
  <w:style w:type="character" w:customStyle="1" w:styleId="TextkomenteChar">
    <w:name w:val="Text komentáře Char"/>
    <w:link w:val="Textkomente"/>
    <w:uiPriority w:val="99"/>
    <w:semiHidden/>
    <w:rsid w:val="002C5F6B"/>
    <w:rPr>
      <w:lang w:eastAsia="en-US"/>
    </w:rPr>
  </w:style>
  <w:style w:type="paragraph" w:styleId="Pedmtkomente">
    <w:name w:val="annotation subject"/>
    <w:basedOn w:val="Textkomente"/>
    <w:next w:val="Textkomente"/>
    <w:link w:val="PedmtkomenteChar"/>
    <w:uiPriority w:val="99"/>
    <w:semiHidden/>
    <w:unhideWhenUsed/>
    <w:rsid w:val="002C5F6B"/>
    <w:rPr>
      <w:b/>
      <w:bCs/>
    </w:rPr>
  </w:style>
  <w:style w:type="character" w:customStyle="1" w:styleId="PedmtkomenteChar">
    <w:name w:val="Předmět komentáře Char"/>
    <w:link w:val="Pedmtkomente"/>
    <w:uiPriority w:val="99"/>
    <w:semiHidden/>
    <w:rsid w:val="002C5F6B"/>
    <w:rPr>
      <w:b/>
      <w:bCs/>
      <w:lang w:eastAsia="en-US"/>
    </w:rPr>
  </w:style>
  <w:style w:type="paragraph" w:customStyle="1" w:styleId="Textodstavce">
    <w:name w:val="Text odstavce"/>
    <w:basedOn w:val="Normln"/>
    <w:rsid w:val="00190005"/>
    <w:pPr>
      <w:numPr>
        <w:ilvl w:val="6"/>
        <w:numId w:val="1"/>
      </w:numPr>
      <w:tabs>
        <w:tab w:val="left" w:pos="851"/>
      </w:tabs>
      <w:spacing w:before="120"/>
      <w:outlineLvl w:val="6"/>
    </w:pPr>
    <w:rPr>
      <w:rFonts w:eastAsia="Times New Roman"/>
      <w:sz w:val="24"/>
      <w:szCs w:val="20"/>
      <w:lang w:eastAsia="cs-CZ"/>
    </w:rPr>
  </w:style>
  <w:style w:type="paragraph" w:customStyle="1" w:styleId="Textbodu">
    <w:name w:val="Text bodu"/>
    <w:basedOn w:val="Normln"/>
    <w:rsid w:val="00190005"/>
    <w:pPr>
      <w:numPr>
        <w:ilvl w:val="8"/>
        <w:numId w:val="1"/>
      </w:numPr>
      <w:spacing w:before="120" w:after="0"/>
      <w:outlineLvl w:val="8"/>
    </w:pPr>
    <w:rPr>
      <w:rFonts w:eastAsia="Times New Roman"/>
      <w:sz w:val="24"/>
      <w:szCs w:val="20"/>
      <w:lang w:eastAsia="cs-CZ"/>
    </w:rPr>
  </w:style>
  <w:style w:type="paragraph" w:customStyle="1" w:styleId="Textpsmene">
    <w:name w:val="Text písmene"/>
    <w:basedOn w:val="Normln"/>
    <w:rsid w:val="00190005"/>
    <w:pPr>
      <w:numPr>
        <w:ilvl w:val="7"/>
        <w:numId w:val="1"/>
      </w:numPr>
      <w:spacing w:before="120" w:after="0"/>
      <w:outlineLvl w:val="7"/>
    </w:pPr>
    <w:rPr>
      <w:rFonts w:eastAsia="Times New Roman"/>
      <w:sz w:val="24"/>
      <w:szCs w:val="20"/>
      <w:lang w:eastAsia="cs-CZ"/>
    </w:rPr>
  </w:style>
  <w:style w:type="character" w:customStyle="1" w:styleId="StylArial">
    <w:name w:val="Styl Arial"/>
    <w:rsid w:val="00D74DC2"/>
    <w:rPr>
      <w:rFonts w:ascii="Arial" w:hAnsi="Arial"/>
      <w:sz w:val="20"/>
    </w:rPr>
  </w:style>
  <w:style w:type="paragraph" w:styleId="Odstavecseseznamem">
    <w:name w:val="List Paragraph"/>
    <w:basedOn w:val="Normln"/>
    <w:uiPriority w:val="34"/>
    <w:qFormat/>
    <w:rsid w:val="00570157"/>
    <w:pPr>
      <w:ind w:left="720"/>
      <w:contextualSpacing/>
    </w:pPr>
  </w:style>
  <w:style w:type="character" w:styleId="Nevyeenzmnka">
    <w:name w:val="Unresolved Mention"/>
    <w:basedOn w:val="Standardnpsmoodstavce"/>
    <w:uiPriority w:val="99"/>
    <w:semiHidden/>
    <w:unhideWhenUsed/>
    <w:rsid w:val="00325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488935">
      <w:bodyDiv w:val="1"/>
      <w:marLeft w:val="0"/>
      <w:marRight w:val="0"/>
      <w:marTop w:val="0"/>
      <w:marBottom w:val="0"/>
      <w:divBdr>
        <w:top w:val="none" w:sz="0" w:space="0" w:color="auto"/>
        <w:left w:val="none" w:sz="0" w:space="0" w:color="auto"/>
        <w:bottom w:val="none" w:sz="0" w:space="0" w:color="auto"/>
        <w:right w:val="none" w:sz="0" w:space="0" w:color="auto"/>
      </w:divBdr>
      <w:divsChild>
        <w:div w:id="2118863039">
          <w:marLeft w:val="0"/>
          <w:marRight w:val="0"/>
          <w:marTop w:val="0"/>
          <w:marBottom w:val="0"/>
          <w:divBdr>
            <w:top w:val="none" w:sz="0" w:space="0" w:color="auto"/>
            <w:left w:val="none" w:sz="0" w:space="0" w:color="auto"/>
            <w:bottom w:val="none" w:sz="0" w:space="0" w:color="auto"/>
            <w:right w:val="none" w:sz="0" w:space="0" w:color="auto"/>
          </w:divBdr>
          <w:divsChild>
            <w:div w:id="843786940">
              <w:marLeft w:val="0"/>
              <w:marRight w:val="0"/>
              <w:marTop w:val="0"/>
              <w:marBottom w:val="0"/>
              <w:divBdr>
                <w:top w:val="none" w:sz="0" w:space="0" w:color="auto"/>
                <w:left w:val="none" w:sz="0" w:space="0" w:color="auto"/>
                <w:bottom w:val="none" w:sz="0" w:space="0" w:color="auto"/>
                <w:right w:val="none" w:sz="0" w:space="0" w:color="auto"/>
              </w:divBdr>
              <w:divsChild>
                <w:div w:id="1510174682">
                  <w:marLeft w:val="0"/>
                  <w:marRight w:val="0"/>
                  <w:marTop w:val="0"/>
                  <w:marBottom w:val="0"/>
                  <w:divBdr>
                    <w:top w:val="none" w:sz="0" w:space="0" w:color="auto"/>
                    <w:left w:val="none" w:sz="0" w:space="0" w:color="auto"/>
                    <w:bottom w:val="none" w:sz="0" w:space="0" w:color="auto"/>
                    <w:right w:val="none" w:sz="0" w:space="0" w:color="auto"/>
                  </w:divBdr>
                  <w:divsChild>
                    <w:div w:id="925000536">
                      <w:marLeft w:val="0"/>
                      <w:marRight w:val="0"/>
                      <w:marTop w:val="0"/>
                      <w:marBottom w:val="0"/>
                      <w:divBdr>
                        <w:top w:val="none" w:sz="0" w:space="0" w:color="auto"/>
                        <w:left w:val="none" w:sz="0" w:space="0" w:color="auto"/>
                        <w:bottom w:val="none" w:sz="0" w:space="0" w:color="auto"/>
                        <w:right w:val="none" w:sz="0" w:space="0" w:color="auto"/>
                      </w:divBdr>
                      <w:divsChild>
                        <w:div w:id="1626235288">
                          <w:marLeft w:val="0"/>
                          <w:marRight w:val="0"/>
                          <w:marTop w:val="0"/>
                          <w:marBottom w:val="0"/>
                          <w:divBdr>
                            <w:top w:val="none" w:sz="0" w:space="0" w:color="auto"/>
                            <w:left w:val="none" w:sz="0" w:space="0" w:color="auto"/>
                            <w:bottom w:val="none" w:sz="0" w:space="0" w:color="auto"/>
                            <w:right w:val="none" w:sz="0" w:space="0" w:color="auto"/>
                          </w:divBdr>
                          <w:divsChild>
                            <w:div w:id="1426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DADD-EF83-4984-8B88-165CDC04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5005</Words>
  <Characters>29536</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Příloha č</vt:lpstr>
    </vt:vector>
  </TitlesOfParts>
  <Company>Your Company Name</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Your User Name</dc:creator>
  <cp:keywords/>
  <cp:lastModifiedBy>Vozňáková Karin</cp:lastModifiedBy>
  <cp:revision>2</cp:revision>
  <cp:lastPrinted>2024-11-12T07:19:00Z</cp:lastPrinted>
  <dcterms:created xsi:type="dcterms:W3CDTF">2024-12-02T06:38:00Z</dcterms:created>
  <dcterms:modified xsi:type="dcterms:W3CDTF">2024-12-02T06:38:00Z</dcterms:modified>
</cp:coreProperties>
</file>