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5C0" w:rsidRDefault="00283A97">
      <w:pPr>
        <w:pStyle w:val="Nadpis1"/>
      </w:pPr>
      <w:r>
        <w:t xml:space="preserve">SMLOUVA O DÍLO  </w:t>
      </w:r>
      <w:r w:rsidR="00A56B63">
        <w:t>5/2024</w:t>
      </w:r>
      <w:bookmarkStart w:id="0" w:name="_GoBack"/>
      <w:bookmarkEnd w:id="0"/>
    </w:p>
    <w:p w:rsidR="000765C0" w:rsidRDefault="00283A97">
      <w:pPr>
        <w:spacing w:after="7" w:line="267" w:lineRule="auto"/>
        <w:ind w:left="10" w:hanging="10"/>
        <w:jc w:val="center"/>
      </w:pPr>
      <w:r>
        <w:t xml:space="preserve">uzavřená dle ustanovení § 2586 a násl. zák. č. 89/2012 Sb., občanský zákoník, ve znění pozdějších předpisů (dále jen „občanský zákoník“) </w:t>
      </w:r>
    </w:p>
    <w:p w:rsidR="000765C0" w:rsidRDefault="00283A97">
      <w:pPr>
        <w:spacing w:after="278" w:line="259" w:lineRule="auto"/>
        <w:ind w:left="0" w:firstLine="0"/>
        <w:jc w:val="left"/>
      </w:pPr>
      <w:r>
        <w:rPr>
          <w:b/>
        </w:rPr>
        <w:t xml:space="preserve"> </w:t>
      </w:r>
    </w:p>
    <w:p w:rsidR="000765C0" w:rsidRDefault="00283A97">
      <w:pPr>
        <w:spacing w:after="201" w:line="259" w:lineRule="auto"/>
        <w:ind w:left="0" w:firstLine="0"/>
        <w:jc w:val="left"/>
      </w:pPr>
      <w:r>
        <w:rPr>
          <w:b/>
          <w:sz w:val="24"/>
        </w:rPr>
        <w:t xml:space="preserve">Smluvní strany </w:t>
      </w:r>
    </w:p>
    <w:p w:rsidR="000765C0" w:rsidRDefault="00283A97">
      <w:pPr>
        <w:spacing w:after="16" w:line="259" w:lineRule="auto"/>
        <w:ind w:left="-5" w:hanging="10"/>
        <w:jc w:val="left"/>
      </w:pPr>
      <w:r>
        <w:rPr>
          <w:b/>
        </w:rPr>
        <w:t xml:space="preserve">Objednatel </w:t>
      </w:r>
    </w:p>
    <w:p w:rsidR="000765C0" w:rsidRDefault="00283A97">
      <w:pPr>
        <w:spacing w:after="16" w:line="259" w:lineRule="auto"/>
        <w:ind w:left="-5" w:hanging="10"/>
        <w:jc w:val="left"/>
      </w:pPr>
      <w:r>
        <w:rPr>
          <w:b/>
        </w:rPr>
        <w:t xml:space="preserve">Gymnázium, Teplice, Čs. </w:t>
      </w:r>
      <w:proofErr w:type="spellStart"/>
      <w:r>
        <w:rPr>
          <w:b/>
        </w:rPr>
        <w:t>dobrovolců</w:t>
      </w:r>
      <w:proofErr w:type="spellEnd"/>
      <w:r>
        <w:rPr>
          <w:b/>
        </w:rPr>
        <w:t xml:space="preserve"> 11, p. o. </w:t>
      </w:r>
    </w:p>
    <w:tbl>
      <w:tblPr>
        <w:tblStyle w:val="TableGrid"/>
        <w:tblW w:w="8273" w:type="dxa"/>
        <w:tblInd w:w="0" w:type="dxa"/>
        <w:tblCellMar>
          <w:top w:w="3" w:type="dxa"/>
        </w:tblCellMar>
        <w:tblLook w:val="04A0" w:firstRow="1" w:lastRow="0" w:firstColumn="1" w:lastColumn="0" w:noHBand="0" w:noVBand="1"/>
      </w:tblPr>
      <w:tblGrid>
        <w:gridCol w:w="1702"/>
        <w:gridCol w:w="6571"/>
      </w:tblGrid>
      <w:tr w:rsidR="000765C0">
        <w:trPr>
          <w:trHeight w:val="249"/>
        </w:trPr>
        <w:tc>
          <w:tcPr>
            <w:tcW w:w="1702" w:type="dxa"/>
            <w:tcBorders>
              <w:top w:val="nil"/>
              <w:left w:val="nil"/>
              <w:bottom w:val="nil"/>
              <w:right w:val="nil"/>
            </w:tcBorders>
          </w:tcPr>
          <w:p w:rsidR="000765C0" w:rsidRDefault="00283A97">
            <w:pPr>
              <w:spacing w:after="0" w:line="259" w:lineRule="auto"/>
              <w:ind w:left="0" w:firstLine="0"/>
              <w:jc w:val="left"/>
            </w:pPr>
            <w:r>
              <w:t xml:space="preserve">Sídlo: </w:t>
            </w:r>
          </w:p>
        </w:tc>
        <w:tc>
          <w:tcPr>
            <w:tcW w:w="6572" w:type="dxa"/>
            <w:tcBorders>
              <w:top w:val="nil"/>
              <w:left w:val="nil"/>
              <w:bottom w:val="nil"/>
              <w:right w:val="nil"/>
            </w:tcBorders>
          </w:tcPr>
          <w:p w:rsidR="000765C0" w:rsidRDefault="00283A97">
            <w:pPr>
              <w:spacing w:after="0" w:line="259" w:lineRule="auto"/>
              <w:ind w:left="0" w:firstLine="0"/>
              <w:jc w:val="left"/>
            </w:pPr>
            <w:r>
              <w:t xml:space="preserve">  Čs. </w:t>
            </w:r>
            <w:proofErr w:type="spellStart"/>
            <w:r>
              <w:t>dobrovolců</w:t>
            </w:r>
            <w:proofErr w:type="spellEnd"/>
            <w:r>
              <w:t xml:space="preserve"> 530/11, 415 01 Teplice </w:t>
            </w:r>
            <w:r>
              <w:rPr>
                <w:b/>
              </w:rPr>
              <w:t xml:space="preserve"> </w:t>
            </w:r>
          </w:p>
        </w:tc>
      </w:tr>
      <w:tr w:rsidR="000765C0">
        <w:trPr>
          <w:trHeight w:val="252"/>
        </w:trPr>
        <w:tc>
          <w:tcPr>
            <w:tcW w:w="1702" w:type="dxa"/>
            <w:tcBorders>
              <w:top w:val="nil"/>
              <w:left w:val="nil"/>
              <w:bottom w:val="nil"/>
              <w:right w:val="nil"/>
            </w:tcBorders>
          </w:tcPr>
          <w:p w:rsidR="000765C0" w:rsidRDefault="00283A97">
            <w:pPr>
              <w:spacing w:after="0" w:line="259" w:lineRule="auto"/>
              <w:ind w:left="0" w:firstLine="0"/>
              <w:jc w:val="left"/>
            </w:pPr>
            <w:r>
              <w:t xml:space="preserve">Zastoupený: </w:t>
            </w:r>
          </w:p>
        </w:tc>
        <w:tc>
          <w:tcPr>
            <w:tcW w:w="6572" w:type="dxa"/>
            <w:tcBorders>
              <w:top w:val="nil"/>
              <w:left w:val="nil"/>
              <w:bottom w:val="nil"/>
              <w:right w:val="nil"/>
            </w:tcBorders>
          </w:tcPr>
          <w:p w:rsidR="000765C0" w:rsidRDefault="00283A97">
            <w:pPr>
              <w:spacing w:after="0" w:line="259" w:lineRule="auto"/>
              <w:ind w:left="98" w:firstLine="0"/>
            </w:pPr>
            <w:r w:rsidRPr="00A91C37">
              <w:rPr>
                <w:color w:val="auto"/>
              </w:rPr>
              <w:t xml:space="preserve">Mgr. Bc. Marcelou Řehákovou, ředitelkou, </w:t>
            </w:r>
            <w:r w:rsidRPr="00A91C37">
              <w:rPr>
                <w:color w:val="auto"/>
                <w:highlight w:val="black"/>
                <w:u w:val="single" w:color="000000"/>
              </w:rPr>
              <w:t>rehakova@gymtce.cz</w:t>
            </w:r>
            <w:r w:rsidRPr="00A91C37">
              <w:rPr>
                <w:color w:val="auto"/>
              </w:rPr>
              <w:t xml:space="preserve">  </w:t>
            </w:r>
          </w:p>
        </w:tc>
      </w:tr>
      <w:tr w:rsidR="000765C0">
        <w:trPr>
          <w:trHeight w:val="253"/>
        </w:trPr>
        <w:tc>
          <w:tcPr>
            <w:tcW w:w="1702" w:type="dxa"/>
            <w:tcBorders>
              <w:top w:val="nil"/>
              <w:left w:val="nil"/>
              <w:bottom w:val="nil"/>
              <w:right w:val="nil"/>
            </w:tcBorders>
          </w:tcPr>
          <w:p w:rsidR="000765C0" w:rsidRDefault="00283A97">
            <w:pPr>
              <w:spacing w:after="0" w:line="259" w:lineRule="auto"/>
              <w:ind w:left="0" w:firstLine="0"/>
              <w:jc w:val="left"/>
            </w:pPr>
            <w:r>
              <w:t xml:space="preserve">IČ: </w:t>
            </w:r>
          </w:p>
        </w:tc>
        <w:tc>
          <w:tcPr>
            <w:tcW w:w="6572" w:type="dxa"/>
            <w:tcBorders>
              <w:top w:val="nil"/>
              <w:left w:val="nil"/>
              <w:bottom w:val="nil"/>
              <w:right w:val="nil"/>
            </w:tcBorders>
          </w:tcPr>
          <w:p w:rsidR="000765C0" w:rsidRDefault="00283A97">
            <w:pPr>
              <w:tabs>
                <w:tab w:val="center" w:pos="1844"/>
                <w:tab w:val="center" w:pos="2772"/>
                <w:tab w:val="center" w:pos="3961"/>
              </w:tabs>
              <w:spacing w:after="0" w:line="259" w:lineRule="auto"/>
              <w:ind w:left="0" w:firstLine="0"/>
              <w:jc w:val="left"/>
            </w:pPr>
            <w:r>
              <w:t xml:space="preserve">  61515451  </w:t>
            </w:r>
            <w:r>
              <w:tab/>
              <w:t xml:space="preserve"> </w:t>
            </w:r>
            <w:r>
              <w:tab/>
            </w:r>
            <w:r w:rsidRPr="00A91C37">
              <w:rPr>
                <w:highlight w:val="black"/>
              </w:rPr>
              <w:t xml:space="preserve">DIČ: </w:t>
            </w:r>
            <w:r w:rsidRPr="00A91C37">
              <w:rPr>
                <w:highlight w:val="black"/>
              </w:rPr>
              <w:tab/>
              <w:t xml:space="preserve">  CZ61515451</w:t>
            </w:r>
            <w:r>
              <w:t xml:space="preserve">  </w:t>
            </w:r>
          </w:p>
        </w:tc>
      </w:tr>
      <w:tr w:rsidR="000765C0">
        <w:trPr>
          <w:trHeight w:val="254"/>
        </w:trPr>
        <w:tc>
          <w:tcPr>
            <w:tcW w:w="1702" w:type="dxa"/>
            <w:tcBorders>
              <w:top w:val="nil"/>
              <w:left w:val="nil"/>
              <w:bottom w:val="nil"/>
              <w:right w:val="nil"/>
            </w:tcBorders>
          </w:tcPr>
          <w:p w:rsidR="000765C0" w:rsidRDefault="00283A97">
            <w:pPr>
              <w:spacing w:after="0" w:line="259" w:lineRule="auto"/>
              <w:ind w:left="0" w:firstLine="0"/>
              <w:jc w:val="left"/>
            </w:pPr>
            <w:r>
              <w:t xml:space="preserve">Bank. </w:t>
            </w:r>
            <w:proofErr w:type="gramStart"/>
            <w:r>
              <w:t>spojení</w:t>
            </w:r>
            <w:proofErr w:type="gramEnd"/>
            <w:r>
              <w:t xml:space="preserve">: </w:t>
            </w:r>
          </w:p>
        </w:tc>
        <w:tc>
          <w:tcPr>
            <w:tcW w:w="6572" w:type="dxa"/>
            <w:tcBorders>
              <w:top w:val="nil"/>
              <w:left w:val="nil"/>
              <w:bottom w:val="nil"/>
              <w:right w:val="nil"/>
            </w:tcBorders>
          </w:tcPr>
          <w:p w:rsidR="000765C0" w:rsidRDefault="00283A97">
            <w:pPr>
              <w:spacing w:after="0" w:line="259" w:lineRule="auto"/>
              <w:ind w:left="0" w:firstLine="0"/>
              <w:jc w:val="left"/>
            </w:pPr>
            <w:r>
              <w:t xml:space="preserve">  </w:t>
            </w:r>
            <w:r w:rsidRPr="00A91C37">
              <w:rPr>
                <w:highlight w:val="black"/>
              </w:rPr>
              <w:t>Komerční banka, a. s.  číslo účtu: 717 760 277 / 0100</w:t>
            </w:r>
            <w:r>
              <w:t xml:space="preserve">  </w:t>
            </w:r>
          </w:p>
        </w:tc>
      </w:tr>
      <w:tr w:rsidR="000765C0">
        <w:trPr>
          <w:trHeight w:val="504"/>
        </w:trPr>
        <w:tc>
          <w:tcPr>
            <w:tcW w:w="1702" w:type="dxa"/>
            <w:tcBorders>
              <w:top w:val="nil"/>
              <w:left w:val="nil"/>
              <w:bottom w:val="nil"/>
              <w:right w:val="nil"/>
            </w:tcBorders>
          </w:tcPr>
          <w:p w:rsidR="000765C0" w:rsidRDefault="00283A97">
            <w:pPr>
              <w:spacing w:after="0" w:line="259" w:lineRule="auto"/>
              <w:ind w:left="0" w:firstLine="0"/>
              <w:jc w:val="left"/>
            </w:pPr>
            <w:r>
              <w:t xml:space="preserve">Kontakt: </w:t>
            </w:r>
          </w:p>
          <w:p w:rsidR="000765C0" w:rsidRDefault="00283A97">
            <w:pPr>
              <w:spacing w:after="0" w:line="259" w:lineRule="auto"/>
              <w:ind w:left="0" w:firstLine="0"/>
              <w:jc w:val="left"/>
            </w:pPr>
            <w:r>
              <w:t xml:space="preserve"> </w:t>
            </w:r>
          </w:p>
        </w:tc>
        <w:tc>
          <w:tcPr>
            <w:tcW w:w="6572" w:type="dxa"/>
            <w:tcBorders>
              <w:top w:val="nil"/>
              <w:left w:val="nil"/>
              <w:bottom w:val="nil"/>
              <w:right w:val="nil"/>
            </w:tcBorders>
          </w:tcPr>
          <w:p w:rsidR="000765C0" w:rsidRDefault="00283A97">
            <w:pPr>
              <w:spacing w:after="0" w:line="259" w:lineRule="auto"/>
              <w:ind w:left="0" w:firstLine="0"/>
            </w:pPr>
            <w:r w:rsidRPr="00A91C37">
              <w:rPr>
                <w:highlight w:val="black"/>
                <w:u w:val="single" w:color="000000"/>
              </w:rPr>
              <w:t>bergman@gymtce.cz</w:t>
            </w:r>
            <w:r w:rsidRPr="00A91C37">
              <w:rPr>
                <w:highlight w:val="black"/>
              </w:rPr>
              <w:t xml:space="preserve">, tel.: 605 262 151, datová schránka </w:t>
            </w:r>
            <w:proofErr w:type="spellStart"/>
            <w:r w:rsidRPr="00A91C37">
              <w:rPr>
                <w:b/>
                <w:highlight w:val="black"/>
              </w:rPr>
              <w:t>unpwqtr</w:t>
            </w:r>
            <w:proofErr w:type="spellEnd"/>
            <w:r>
              <w:rPr>
                <w:b/>
              </w:rPr>
              <w:t xml:space="preserve"> </w:t>
            </w:r>
          </w:p>
        </w:tc>
      </w:tr>
    </w:tbl>
    <w:p w:rsidR="000765C0" w:rsidRDefault="00283A97">
      <w:pPr>
        <w:spacing w:after="1" w:line="352" w:lineRule="auto"/>
        <w:ind w:left="-5" w:right="6751" w:hanging="10"/>
        <w:jc w:val="left"/>
      </w:pPr>
      <w:r>
        <w:rPr>
          <w:i/>
        </w:rPr>
        <w:t xml:space="preserve">(dále jen „objednatel“) </w:t>
      </w:r>
      <w:r>
        <w:t>a</w:t>
      </w:r>
      <w:r>
        <w:rPr>
          <w:b/>
        </w:rPr>
        <w:t xml:space="preserve"> </w:t>
      </w:r>
    </w:p>
    <w:p w:rsidR="000765C0" w:rsidRDefault="00283A97">
      <w:pPr>
        <w:spacing w:after="16" w:line="259" w:lineRule="auto"/>
        <w:ind w:left="-5" w:hanging="10"/>
        <w:jc w:val="left"/>
      </w:pPr>
      <w:r>
        <w:rPr>
          <w:b/>
        </w:rPr>
        <w:t xml:space="preserve">Zhotovitel/dodavatel: </w:t>
      </w:r>
    </w:p>
    <w:p w:rsidR="000765C0" w:rsidRDefault="00283A97">
      <w:pPr>
        <w:spacing w:after="14"/>
        <w:ind w:left="-15" w:right="4304" w:firstLine="0"/>
      </w:pPr>
      <w:r>
        <w:t xml:space="preserve">Název/Jméno     </w:t>
      </w:r>
      <w:r>
        <w:rPr>
          <w:b/>
        </w:rPr>
        <w:t>DŘEVOTEP PLUS s.r.o.</w:t>
      </w:r>
      <w:r>
        <w:t xml:space="preserve"> Sídlo: </w:t>
      </w:r>
      <w:r>
        <w:tab/>
        <w:t xml:space="preserve">Riegrova 887, Teplice </w:t>
      </w:r>
    </w:p>
    <w:p w:rsidR="000765C0" w:rsidRDefault="00283A97">
      <w:pPr>
        <w:spacing w:after="0"/>
        <w:ind w:left="-15" w:firstLine="0"/>
      </w:pPr>
      <w:r>
        <w:t xml:space="preserve">Zastoupený:        </w:t>
      </w:r>
      <w:r w:rsidRPr="00A91C37">
        <w:rPr>
          <w:highlight w:val="black"/>
        </w:rPr>
        <w:t>Karlem Kovářem</w:t>
      </w:r>
      <w:r>
        <w:t xml:space="preserve"> </w:t>
      </w:r>
    </w:p>
    <w:p w:rsidR="000765C0" w:rsidRDefault="00283A97">
      <w:pPr>
        <w:tabs>
          <w:tab w:val="center" w:pos="2191"/>
          <w:tab w:val="center" w:pos="3765"/>
          <w:tab w:val="center" w:pos="4890"/>
        </w:tabs>
        <w:spacing w:after="0"/>
        <w:ind w:left="-15" w:firstLine="0"/>
        <w:jc w:val="left"/>
      </w:pPr>
      <w:r>
        <w:t xml:space="preserve">IČ:               </w:t>
      </w:r>
      <w:r>
        <w:tab/>
        <w:t xml:space="preserve">25407414  </w:t>
      </w:r>
      <w:r>
        <w:tab/>
        <w:t xml:space="preserve">DIČ: </w:t>
      </w:r>
      <w:r>
        <w:tab/>
      </w:r>
      <w:r w:rsidRPr="00A91C37">
        <w:rPr>
          <w:highlight w:val="black"/>
        </w:rPr>
        <w:t>CZ25407414</w:t>
      </w:r>
      <w:r>
        <w:t xml:space="preserve"> </w:t>
      </w:r>
    </w:p>
    <w:p w:rsidR="000765C0" w:rsidRDefault="00283A97">
      <w:pPr>
        <w:tabs>
          <w:tab w:val="center" w:pos="2130"/>
          <w:tab w:val="center" w:pos="2837"/>
          <w:tab w:val="center" w:pos="4928"/>
        </w:tabs>
        <w:spacing w:after="16"/>
        <w:ind w:left="-15" w:firstLine="0"/>
        <w:jc w:val="left"/>
      </w:pPr>
      <w:r>
        <w:t xml:space="preserve">Bank. </w:t>
      </w:r>
      <w:proofErr w:type="gramStart"/>
      <w:r>
        <w:t>spojení</w:t>
      </w:r>
      <w:proofErr w:type="gramEnd"/>
      <w:r>
        <w:t xml:space="preserve">: </w:t>
      </w:r>
      <w:r>
        <w:tab/>
      </w:r>
      <w:r w:rsidRPr="00A91C37">
        <w:rPr>
          <w:highlight w:val="black"/>
        </w:rPr>
        <w:t xml:space="preserve">UC bank </w:t>
      </w:r>
      <w:r w:rsidRPr="00A91C37">
        <w:rPr>
          <w:highlight w:val="black"/>
        </w:rPr>
        <w:tab/>
        <w:t xml:space="preserve"> </w:t>
      </w:r>
      <w:r w:rsidRPr="00A91C37">
        <w:rPr>
          <w:highlight w:val="black"/>
        </w:rPr>
        <w:tab/>
        <w:t>číslo účtu:  401734005/2700</w:t>
      </w:r>
      <w:r>
        <w:t xml:space="preserve">             </w:t>
      </w:r>
    </w:p>
    <w:p w:rsidR="000765C0" w:rsidRDefault="00283A97">
      <w:pPr>
        <w:spacing w:after="0"/>
        <w:ind w:left="-15" w:firstLine="0"/>
      </w:pPr>
      <w:r>
        <w:t xml:space="preserve">Kontaktní osoba ve věcech smluvních:     </w:t>
      </w:r>
      <w:r w:rsidRPr="00A91C37">
        <w:rPr>
          <w:highlight w:val="black"/>
        </w:rPr>
        <w:t>Karel Kovář</w:t>
      </w:r>
      <w:r>
        <w:t xml:space="preserve"> </w:t>
      </w:r>
    </w:p>
    <w:p w:rsidR="000765C0" w:rsidRDefault="00283A97">
      <w:pPr>
        <w:spacing w:after="0"/>
        <w:ind w:left="-15" w:right="2895" w:firstLine="0"/>
      </w:pPr>
      <w:r>
        <w:t xml:space="preserve">E-mail/telefon:     </w:t>
      </w:r>
      <w:r w:rsidRPr="00A91C37">
        <w:rPr>
          <w:highlight w:val="black"/>
          <w:u w:val="single" w:color="000000"/>
        </w:rPr>
        <w:t>k.kovar@drevotep.cz</w:t>
      </w:r>
      <w:r w:rsidRPr="00A91C37">
        <w:rPr>
          <w:highlight w:val="black"/>
        </w:rPr>
        <w:t xml:space="preserve"> / 777 208 572 Kontaktní</w:t>
      </w:r>
      <w:r>
        <w:t xml:space="preserve"> osoba ve věcech technických:  </w:t>
      </w:r>
      <w:r w:rsidRPr="00A91C37">
        <w:rPr>
          <w:highlight w:val="black"/>
        </w:rPr>
        <w:t>Ing. Stanislav Coufal</w:t>
      </w:r>
      <w:r>
        <w:t xml:space="preserve"> </w:t>
      </w:r>
    </w:p>
    <w:p w:rsidR="000765C0" w:rsidRDefault="00283A97">
      <w:pPr>
        <w:tabs>
          <w:tab w:val="center" w:pos="3515"/>
        </w:tabs>
        <w:spacing w:after="5"/>
        <w:ind w:left="-15" w:firstLine="0"/>
        <w:jc w:val="left"/>
      </w:pPr>
      <w:r>
        <w:t xml:space="preserve">E-mail/telefon: </w:t>
      </w:r>
      <w:r>
        <w:tab/>
      </w:r>
      <w:r w:rsidRPr="00A91C37">
        <w:rPr>
          <w:highlight w:val="black"/>
          <w:u w:val="single" w:color="000000"/>
        </w:rPr>
        <w:t>drevotep@drevotep.cz</w:t>
      </w:r>
      <w:r w:rsidRPr="00A91C37">
        <w:rPr>
          <w:highlight w:val="black"/>
        </w:rPr>
        <w:t xml:space="preserve"> / 777 208 573</w:t>
      </w:r>
      <w:r>
        <w:t xml:space="preserve"> </w:t>
      </w:r>
    </w:p>
    <w:p w:rsidR="000765C0" w:rsidRDefault="00283A97">
      <w:pPr>
        <w:tabs>
          <w:tab w:val="center" w:pos="2519"/>
        </w:tabs>
        <w:spacing w:after="0"/>
        <w:ind w:left="-15" w:firstLine="0"/>
        <w:jc w:val="left"/>
      </w:pPr>
      <w:r>
        <w:t xml:space="preserve">Datová schránka: </w:t>
      </w:r>
      <w:r>
        <w:tab/>
      </w:r>
      <w:r w:rsidRPr="00A91C37">
        <w:rPr>
          <w:highlight w:val="black"/>
        </w:rPr>
        <w:t>g8r2bvx</w:t>
      </w:r>
      <w:r>
        <w:t xml:space="preserve"> </w:t>
      </w:r>
    </w:p>
    <w:p w:rsidR="000765C0" w:rsidRDefault="00283A97">
      <w:pPr>
        <w:spacing w:after="17" w:line="259" w:lineRule="auto"/>
        <w:ind w:left="0" w:firstLine="0"/>
        <w:jc w:val="left"/>
      </w:pPr>
      <w:r>
        <w:t xml:space="preserve"> </w:t>
      </w:r>
    </w:p>
    <w:p w:rsidR="000765C0" w:rsidRDefault="00283A97">
      <w:pPr>
        <w:spacing w:after="1" w:line="259" w:lineRule="auto"/>
        <w:ind w:left="-5" w:right="6751" w:hanging="10"/>
        <w:jc w:val="left"/>
      </w:pPr>
      <w:r>
        <w:rPr>
          <w:i/>
        </w:rPr>
        <w:t>(dále jen „zhotovitel“)</w:t>
      </w:r>
      <w:r>
        <w:t xml:space="preserve"> </w:t>
      </w:r>
    </w:p>
    <w:p w:rsidR="000765C0" w:rsidRDefault="00283A97">
      <w:pPr>
        <w:spacing w:after="120" w:line="259" w:lineRule="auto"/>
        <w:ind w:left="0" w:firstLine="0"/>
        <w:jc w:val="left"/>
      </w:pPr>
      <w:r>
        <w:t xml:space="preserve"> </w:t>
      </w:r>
    </w:p>
    <w:p w:rsidR="000765C0" w:rsidRDefault="00283A97">
      <w:pPr>
        <w:spacing w:after="172" w:line="267" w:lineRule="auto"/>
        <w:ind w:left="10" w:right="8" w:hanging="10"/>
        <w:jc w:val="center"/>
      </w:pPr>
      <w:r>
        <w:t xml:space="preserve">uzavírají níže uvedeného dne, měsíce a roku tuto </w:t>
      </w:r>
    </w:p>
    <w:p w:rsidR="000765C0" w:rsidRDefault="00283A97">
      <w:pPr>
        <w:pStyle w:val="Nadpis1"/>
        <w:ind w:right="8"/>
      </w:pPr>
      <w:r>
        <w:t xml:space="preserve">SMLOUVU O DÍLO </w:t>
      </w:r>
    </w:p>
    <w:p w:rsidR="000765C0" w:rsidRDefault="00283A97">
      <w:pPr>
        <w:spacing w:after="25" w:line="250" w:lineRule="auto"/>
        <w:ind w:left="4482" w:right="4419" w:hanging="10"/>
        <w:jc w:val="center"/>
      </w:pPr>
      <w:r>
        <w:rPr>
          <w:b/>
        </w:rPr>
        <w:t xml:space="preserve"> I. </w:t>
      </w:r>
    </w:p>
    <w:p w:rsidR="000765C0" w:rsidRDefault="00283A97">
      <w:pPr>
        <w:spacing w:after="183" w:line="250" w:lineRule="auto"/>
        <w:ind w:left="359" w:right="357" w:hanging="10"/>
        <w:jc w:val="center"/>
      </w:pPr>
      <w:r>
        <w:rPr>
          <w:b/>
        </w:rPr>
        <w:t xml:space="preserve">Předmět smlouvy a díla </w:t>
      </w:r>
    </w:p>
    <w:p w:rsidR="000765C0" w:rsidRDefault="00283A97">
      <w:pPr>
        <w:numPr>
          <w:ilvl w:val="0"/>
          <w:numId w:val="1"/>
        </w:numPr>
        <w:ind w:hanging="427"/>
      </w:pPr>
      <w:r>
        <w:t>Předmětem této smlouvy je úprava práv a povinností smluvních stran při zhotovení díla:</w:t>
      </w:r>
      <w:r>
        <w:rPr>
          <w:b/>
        </w:rPr>
        <w:t xml:space="preserve"> </w:t>
      </w:r>
      <w:r>
        <w:rPr>
          <w:b/>
          <w:sz w:val="24"/>
        </w:rPr>
        <w:t xml:space="preserve">„Obložení stěn v aule Gymnázia Teplice“ </w:t>
      </w:r>
      <w:r>
        <w:t>(dále „předmět plnění“ nebo „dílo“) za podmínek dále sjednaných v této smlouvě a dalších dokumentech, na které se tato smlouva odkazuje.</w:t>
      </w:r>
      <w:r>
        <w:rPr>
          <w:b/>
          <w:sz w:val="24"/>
        </w:rPr>
        <w:t xml:space="preserve"> </w:t>
      </w:r>
    </w:p>
    <w:p w:rsidR="000765C0" w:rsidRDefault="00283A97">
      <w:pPr>
        <w:numPr>
          <w:ilvl w:val="0"/>
          <w:numId w:val="1"/>
        </w:numPr>
        <w:ind w:hanging="427"/>
      </w:pPr>
      <w:r>
        <w:t xml:space="preserve">Předmětem plnění je obložení do auly Gymnázia Teplice. </w:t>
      </w:r>
    </w:p>
    <w:p w:rsidR="000765C0" w:rsidRDefault="00283A97">
      <w:pPr>
        <w:numPr>
          <w:ilvl w:val="0"/>
          <w:numId w:val="1"/>
        </w:numPr>
        <w:ind w:hanging="427"/>
      </w:pPr>
      <w:r>
        <w:t xml:space="preserve">Předmět plnění je dále vymezen ve výkazu výměr a dvou výkresech, které tvoří přílohy zadávací dokumentace.  </w:t>
      </w:r>
    </w:p>
    <w:p w:rsidR="000765C0" w:rsidRDefault="00283A97">
      <w:pPr>
        <w:numPr>
          <w:ilvl w:val="0"/>
          <w:numId w:val="1"/>
        </w:numPr>
        <w:ind w:hanging="427"/>
      </w:pPr>
      <w:r>
        <w:t xml:space="preserve">Zhotovitel prohlašuje, že si veškeré podklady pro provedení díla řádně prostudoval před uzavřením smlouvy a že tyto doklady dostatečně specifikují předmět díla tak, že je zhotovitel schopen realizovat bezvadné dílo na svůj náklad a nebezpečí dle vymezení předmětu plnění a objednatel se zavazuje dílo převzít a zaplatit cenu díla. </w:t>
      </w:r>
    </w:p>
    <w:p w:rsidR="000765C0" w:rsidRDefault="00283A97">
      <w:pPr>
        <w:numPr>
          <w:ilvl w:val="0"/>
          <w:numId w:val="1"/>
        </w:numPr>
        <w:ind w:hanging="427"/>
      </w:pPr>
      <w:r>
        <w:lastRenderedPageBreak/>
        <w:t xml:space="preserve">Bude-li objednatel požadovat v průběhu provádění díla další dodávky nebo práce, zavazuje se je zhotovitel v rozsahu požadavku objednatele provést, dojde-li mezi smluvními stranami k dohodě o ceně.  </w:t>
      </w:r>
    </w:p>
    <w:p w:rsidR="000765C0" w:rsidRDefault="00283A97">
      <w:pPr>
        <w:numPr>
          <w:ilvl w:val="0"/>
          <w:numId w:val="1"/>
        </w:numPr>
        <w:spacing w:after="32"/>
        <w:ind w:hanging="427"/>
      </w:pPr>
      <w:r>
        <w:t xml:space="preserve">Dílo je určeno pro účely: Gymnázium, Teplice </w:t>
      </w:r>
    </w:p>
    <w:p w:rsidR="000765C0" w:rsidRDefault="00283A97">
      <w:pPr>
        <w:spacing w:after="0" w:line="259" w:lineRule="auto"/>
        <w:ind w:left="0" w:firstLine="0"/>
        <w:jc w:val="left"/>
      </w:pPr>
      <w:r>
        <w:t xml:space="preserve"> </w:t>
      </w:r>
    </w:p>
    <w:p w:rsidR="000765C0" w:rsidRDefault="00283A97">
      <w:pPr>
        <w:spacing w:after="25" w:line="250" w:lineRule="auto"/>
        <w:ind w:left="359" w:right="355" w:hanging="10"/>
        <w:jc w:val="center"/>
      </w:pPr>
      <w:r>
        <w:rPr>
          <w:b/>
        </w:rPr>
        <w:t xml:space="preserve">II. </w:t>
      </w:r>
    </w:p>
    <w:p w:rsidR="000765C0" w:rsidRDefault="00283A97">
      <w:pPr>
        <w:spacing w:after="143" w:line="250" w:lineRule="auto"/>
        <w:ind w:left="359" w:right="351" w:hanging="10"/>
        <w:jc w:val="center"/>
      </w:pPr>
      <w:r>
        <w:rPr>
          <w:b/>
        </w:rPr>
        <w:t xml:space="preserve">Doba a místo provedení díla </w:t>
      </w:r>
    </w:p>
    <w:p w:rsidR="000765C0" w:rsidRDefault="00283A97">
      <w:pPr>
        <w:numPr>
          <w:ilvl w:val="0"/>
          <w:numId w:val="2"/>
        </w:numPr>
        <w:ind w:hanging="427"/>
      </w:pPr>
      <w:r>
        <w:t xml:space="preserve">Zhotovitel se zavazuje provést dílo v celém rozsahu do </w:t>
      </w:r>
      <w:r>
        <w:rPr>
          <w:b/>
        </w:rPr>
        <w:t xml:space="preserve">8 týdnů </w:t>
      </w:r>
      <w:r>
        <w:t xml:space="preserve">od předání staveniště. </w:t>
      </w:r>
    </w:p>
    <w:p w:rsidR="000765C0" w:rsidRDefault="00283A97">
      <w:pPr>
        <w:numPr>
          <w:ilvl w:val="0"/>
          <w:numId w:val="2"/>
        </w:numPr>
        <w:ind w:hanging="427"/>
      </w:pPr>
      <w:r>
        <w:t xml:space="preserve">Předání a převzetí staveniště proběhne nejpozději do 10 dnů ode dne doručení písemné výzvy objednatele zhotoviteli. </w:t>
      </w:r>
    </w:p>
    <w:p w:rsidR="000765C0" w:rsidRDefault="00283A97">
      <w:pPr>
        <w:numPr>
          <w:ilvl w:val="0"/>
          <w:numId w:val="2"/>
        </w:numPr>
        <w:ind w:hanging="427"/>
      </w:pPr>
      <w:r>
        <w:t xml:space="preserve">Provádění díla bude zhotovitelem zahájeno nejpozději do 10 dnů od předání a převzetí staveniště.  </w:t>
      </w:r>
    </w:p>
    <w:p w:rsidR="000765C0" w:rsidRDefault="00283A97">
      <w:pPr>
        <w:numPr>
          <w:ilvl w:val="0"/>
          <w:numId w:val="2"/>
        </w:numPr>
        <w:ind w:hanging="427"/>
      </w:pPr>
      <w:r>
        <w:t xml:space="preserve">Objednatel připouští přerušení nebo změnu délky doby plnění díla, pokud v průběhu realizace díla nastanou neočekávané situace, které nebyly zahrnuty do harmonogramu stavebních prací. </w:t>
      </w:r>
    </w:p>
    <w:p w:rsidR="000765C0" w:rsidRDefault="00283A97">
      <w:pPr>
        <w:numPr>
          <w:ilvl w:val="0"/>
          <w:numId w:val="2"/>
        </w:numPr>
        <w:ind w:hanging="427"/>
      </w:pPr>
      <w:r>
        <w:t xml:space="preserve">Objednatel připouští přerušení doby plnění závazku z provozních potřeb ze strany uživatele – příspěvkové organizace, kterými jsou například přijímací, maturitní a opravné zkoušky, významné dny, zimní technologická přestávka apod. O této skutečnosti bude vždy učiněn podrobný záznam do stavebního deníku. Do doby plnění díla budou započteny pouze dny, v nichž bude probíhat realizace stavebních prací. </w:t>
      </w:r>
    </w:p>
    <w:p w:rsidR="000765C0" w:rsidRDefault="00283A97">
      <w:pPr>
        <w:numPr>
          <w:ilvl w:val="0"/>
          <w:numId w:val="2"/>
        </w:numPr>
        <w:spacing w:after="8"/>
        <w:ind w:hanging="427"/>
      </w:pPr>
      <w:r>
        <w:t xml:space="preserve">Místem provedení díla je Gymnázium, Teplice, Čs. </w:t>
      </w:r>
      <w:proofErr w:type="spellStart"/>
      <w:r>
        <w:t>dobrovolců</w:t>
      </w:r>
      <w:proofErr w:type="spellEnd"/>
      <w:r>
        <w:t xml:space="preserve"> 530/11 (dále i jako </w:t>
      </w:r>
    </w:p>
    <w:p w:rsidR="000765C0" w:rsidRDefault="00283A97">
      <w:pPr>
        <w:spacing w:after="32"/>
        <w:ind w:left="427" w:firstLine="0"/>
      </w:pPr>
      <w:r>
        <w:t xml:space="preserve">„staveniště“). </w:t>
      </w:r>
      <w:r>
        <w:rPr>
          <w:b/>
        </w:rPr>
        <w:t xml:space="preserve"> </w:t>
      </w:r>
    </w:p>
    <w:p w:rsidR="000765C0" w:rsidRDefault="00283A97">
      <w:pPr>
        <w:spacing w:after="25" w:line="250" w:lineRule="auto"/>
        <w:ind w:left="359" w:right="355" w:hanging="10"/>
        <w:jc w:val="center"/>
      </w:pPr>
      <w:r>
        <w:rPr>
          <w:b/>
        </w:rPr>
        <w:t xml:space="preserve">III. </w:t>
      </w:r>
    </w:p>
    <w:p w:rsidR="000765C0" w:rsidRDefault="00283A97">
      <w:pPr>
        <w:spacing w:after="25" w:line="250" w:lineRule="auto"/>
        <w:ind w:left="359" w:right="353" w:hanging="10"/>
        <w:jc w:val="center"/>
      </w:pPr>
      <w:r>
        <w:rPr>
          <w:b/>
        </w:rPr>
        <w:t xml:space="preserve">Cena díla a platební podmínky </w:t>
      </w:r>
    </w:p>
    <w:p w:rsidR="000765C0" w:rsidRDefault="00283A97">
      <w:pPr>
        <w:spacing w:after="15" w:line="259" w:lineRule="auto"/>
        <w:ind w:left="53" w:firstLine="0"/>
        <w:jc w:val="center"/>
      </w:pPr>
      <w:r>
        <w:rPr>
          <w:b/>
        </w:rPr>
        <w:t xml:space="preserve"> </w:t>
      </w:r>
    </w:p>
    <w:p w:rsidR="000765C0" w:rsidRDefault="00283A97">
      <w:pPr>
        <w:ind w:left="-15" w:firstLine="0"/>
      </w:pPr>
      <w:r>
        <w:t xml:space="preserve">1. Cena díla je sjednána ve výši: </w:t>
      </w:r>
    </w:p>
    <w:p w:rsidR="000765C0" w:rsidRDefault="00283A97">
      <w:pPr>
        <w:numPr>
          <w:ilvl w:val="0"/>
          <w:numId w:val="3"/>
        </w:numPr>
        <w:ind w:hanging="139"/>
      </w:pPr>
      <w:r w:rsidRPr="00A91C37">
        <w:rPr>
          <w:b/>
          <w:highlight w:val="black"/>
        </w:rPr>
        <w:t>390 750,00</w:t>
      </w:r>
      <w:r w:rsidRPr="00A91C37">
        <w:rPr>
          <w:highlight w:val="black"/>
        </w:rPr>
        <w:t xml:space="preserve"> </w:t>
      </w:r>
      <w:r w:rsidRPr="00A91C37">
        <w:rPr>
          <w:b/>
          <w:highlight w:val="black"/>
        </w:rPr>
        <w:t>Kč</w:t>
      </w:r>
      <w:r>
        <w:t xml:space="preserve"> (slovy: tři sta devadesát tisíc sedm set padesát  korun českých) </w:t>
      </w:r>
      <w:r>
        <w:rPr>
          <w:b/>
        </w:rPr>
        <w:t xml:space="preserve">bez DPH </w:t>
      </w:r>
    </w:p>
    <w:p w:rsidR="000765C0" w:rsidRDefault="00283A97">
      <w:pPr>
        <w:numPr>
          <w:ilvl w:val="0"/>
          <w:numId w:val="3"/>
        </w:numPr>
        <w:ind w:hanging="139"/>
      </w:pPr>
      <w:r w:rsidRPr="00A91C37">
        <w:rPr>
          <w:b/>
          <w:highlight w:val="black"/>
        </w:rPr>
        <w:t>472 807,50 Kč</w:t>
      </w:r>
      <w:r>
        <w:t xml:space="preserve"> (slovy: čtyři sta sedmdesát dva tisíc osm set sedm korun českých a padesát haléřů) </w:t>
      </w:r>
      <w:r>
        <w:rPr>
          <w:b/>
        </w:rPr>
        <w:t xml:space="preserve">včetně 21 % DPH. </w:t>
      </w:r>
      <w:r>
        <w:t xml:space="preserve"> </w:t>
      </w:r>
    </w:p>
    <w:p w:rsidR="000765C0" w:rsidRDefault="00283A97">
      <w:pPr>
        <w:numPr>
          <w:ilvl w:val="0"/>
          <w:numId w:val="4"/>
        </w:numPr>
        <w:ind w:hanging="360"/>
      </w:pPr>
      <w:r>
        <w:t xml:space="preserve">Zhotovitel si před podpisem této smlouvy o dílo prostudoval veškerou projektovou dokumentaci včetně soupisu prací a porozuměl plně stavebnímu dílu a v ceně díla zohlednil vše potřebné pro kompletní a kvalitní provedení díla. </w:t>
      </w:r>
    </w:p>
    <w:p w:rsidR="000765C0" w:rsidRDefault="00283A97">
      <w:pPr>
        <w:numPr>
          <w:ilvl w:val="0"/>
          <w:numId w:val="4"/>
        </w:numPr>
        <w:ind w:hanging="360"/>
      </w:pPr>
      <w:r>
        <w:t xml:space="preserve">Cena díla s DPH je stanovena jako nejvýše přípustná a nepřekročitelná a obsahuje veškeré náklady spojené s realizací díla. Sazba DPH se řídí příslušným právním předpisem. Zhotovitel není oprávněn žádat změnu ceny díla ze žádného důvodu (např. že provádění díla si vyžádalo jiné úsilí nebo jiné náklady, než bylo předpokládáno). Zhotovitel přebírá ve smyslu </w:t>
      </w:r>
      <w:proofErr w:type="spellStart"/>
      <w:r>
        <w:t>ust</w:t>
      </w:r>
      <w:proofErr w:type="spellEnd"/>
      <w:r>
        <w:t xml:space="preserve">. § 2620 odst. 2 občanského zákoníku nebezpečí změny okolností.  </w:t>
      </w:r>
    </w:p>
    <w:p w:rsidR="000765C0" w:rsidRDefault="00283A97">
      <w:pPr>
        <w:numPr>
          <w:ilvl w:val="0"/>
          <w:numId w:val="4"/>
        </w:numPr>
        <w:ind w:hanging="360"/>
      </w:pPr>
      <w:r>
        <w:t xml:space="preserve">Objednatel nepřipouští podstatnou změnu závazku z této smlouvy o dílo po dobu jeho trvání. Za podstatnou změnu závazku z této smlouvy o dílo se nepovažuje uplatnění vyhrazených změn. </w:t>
      </w:r>
    </w:p>
    <w:p w:rsidR="000765C0" w:rsidRDefault="00283A97">
      <w:pPr>
        <w:numPr>
          <w:ilvl w:val="0"/>
          <w:numId w:val="4"/>
        </w:numPr>
        <w:spacing w:after="66" w:line="269" w:lineRule="auto"/>
        <w:ind w:hanging="360"/>
      </w:pPr>
      <w:r>
        <w:rPr>
          <w:sz w:val="23"/>
        </w:rPr>
        <w:t xml:space="preserve">Veškeré změny smlouvy budou řešeny uzavřením písemného dodatku smlouvy. Jeho návrh bude zpracován na základě předem písemně odsouhlaseného Změnového listu objednatelem stavby, nejpozději do 1 měsíce od rozhodnutí zadavatele o změně závazku. Bez jeho uzavření nelze provést ani zhotoviteli uhradit dodatečné stavební práce. Veškeré změny musí být provedeny v souladu s uzavřenou smlouvou a ZZVZ.  </w:t>
      </w:r>
      <w:r>
        <w:t xml:space="preserve">6. Cena díla bude průběžně placena objednatelem na základě vystavených daňových </w:t>
      </w:r>
      <w:r>
        <w:lastRenderedPageBreak/>
        <w:t xml:space="preserve">dokladů – faktur (dále i jako „faktura“), které je </w:t>
      </w:r>
      <w:r>
        <w:rPr>
          <w:b/>
        </w:rPr>
        <w:t>zhotovitel povinen doručit objednateli do 5 dnů</w:t>
      </w:r>
      <w:r>
        <w:t xml:space="preserve"> ode dne uskutečnění zdanitelného plnění.  </w:t>
      </w:r>
    </w:p>
    <w:p w:rsidR="000765C0" w:rsidRDefault="00283A97">
      <w:pPr>
        <w:numPr>
          <w:ilvl w:val="0"/>
          <w:numId w:val="5"/>
        </w:numPr>
        <w:ind w:hanging="360"/>
      </w:pPr>
      <w:r>
        <w:t xml:space="preserve">Objednatel uhradí měsíční, skutečně provedené práce a dodávky při provádění díla, a to na základě vzájemně odsouhlasených a oběma smluvními stranami potvrzených Soupisů skutečně provedených prací, zabudovaných dodávek a zjišťovacích protokolů. </w:t>
      </w:r>
    </w:p>
    <w:p w:rsidR="000765C0" w:rsidRDefault="00283A97">
      <w:pPr>
        <w:numPr>
          <w:ilvl w:val="0"/>
          <w:numId w:val="5"/>
        </w:numPr>
        <w:ind w:hanging="360"/>
      </w:pPr>
      <w:r>
        <w:t xml:space="preserve">Daňový doklad – faktura vystavená zhotovitelem musí kromě lhůty splatnosti, která činí </w:t>
      </w:r>
      <w:r>
        <w:rPr>
          <w:b/>
        </w:rPr>
        <w:t>30 dnů</w:t>
      </w:r>
      <w:r>
        <w:t xml:space="preserve"> ode dne doručení obsahovat dle rozlišení: </w:t>
      </w:r>
    </w:p>
    <w:p w:rsidR="000765C0" w:rsidRDefault="00283A97">
      <w:pPr>
        <w:numPr>
          <w:ilvl w:val="1"/>
          <w:numId w:val="5"/>
        </w:numPr>
        <w:ind w:hanging="350"/>
      </w:pPr>
      <w:r>
        <w:t xml:space="preserve">náležitosti daňového dokladu dle § 28 zákona č. 235/2004 Sb., o dani z přidané hodnoty, ve znění pozdějších předpisů, </w:t>
      </w:r>
    </w:p>
    <w:p w:rsidR="000765C0" w:rsidRDefault="00283A97">
      <w:pPr>
        <w:numPr>
          <w:ilvl w:val="1"/>
          <w:numId w:val="5"/>
        </w:numPr>
        <w:ind w:hanging="350"/>
      </w:pPr>
      <w:r>
        <w:t xml:space="preserve">údaje dle § 435 občanského zákoníku, </w:t>
      </w:r>
    </w:p>
    <w:p w:rsidR="000765C0" w:rsidRDefault="00283A97">
      <w:pPr>
        <w:numPr>
          <w:ilvl w:val="1"/>
          <w:numId w:val="5"/>
        </w:numPr>
        <w:ind w:hanging="350"/>
      </w:pPr>
      <w:r>
        <w:t xml:space="preserve">částku k úhradě v Kč bez DPH, DPH a s DPH, </w:t>
      </w:r>
    </w:p>
    <w:p w:rsidR="000765C0" w:rsidRDefault="00283A97">
      <w:pPr>
        <w:numPr>
          <w:ilvl w:val="1"/>
          <w:numId w:val="5"/>
        </w:numPr>
        <w:ind w:hanging="350"/>
      </w:pPr>
      <w:r>
        <w:t xml:space="preserve">vzájemně odsouhlasený a oběma smluvními stranami potvrzený soupis skutečně provedených prací, zabudovaných dodávek a zjišťovacích protokolů, včetně rozdělení na běžné a kapitálové výdaje, </w:t>
      </w:r>
    </w:p>
    <w:p w:rsidR="000765C0" w:rsidRDefault="00283A97">
      <w:pPr>
        <w:ind w:left="358" w:firstLine="0"/>
      </w:pPr>
      <w:r>
        <w:t xml:space="preserve">Faktura bude objednateli doručena v elektronické podobě.  </w:t>
      </w:r>
    </w:p>
    <w:p w:rsidR="000765C0" w:rsidRDefault="00283A97">
      <w:pPr>
        <w:numPr>
          <w:ilvl w:val="0"/>
          <w:numId w:val="5"/>
        </w:numPr>
        <w:ind w:hanging="360"/>
      </w:pPr>
      <w:r>
        <w:t xml:space="preserve">Úhrada ceny díla je provedena bezhotovostní formou převodem na bankovní účet zhotovitele. Pokud je zhotovitel plátce DPH, bude úhrada ceny provedena pouze na účet zveřejněný v registru plátců vedeném správcem daně zhotovitele. Obě smluvní strany se dohodly na tom, že peněžitý závazek je splněn dnem, kdy je částka odepsána z účtu objednatele.  </w:t>
      </w:r>
    </w:p>
    <w:p w:rsidR="000765C0" w:rsidRDefault="00283A97">
      <w:pPr>
        <w:numPr>
          <w:ilvl w:val="0"/>
          <w:numId w:val="5"/>
        </w:numPr>
        <w:spacing w:after="33"/>
        <w:ind w:hanging="360"/>
      </w:pPr>
      <w:r>
        <w:t xml:space="preserve">Pro platby dle článku VI. této smlouvy činí splatnost 15 dnů ode dne vystavení dokladu. </w:t>
      </w:r>
    </w:p>
    <w:p w:rsidR="000765C0" w:rsidRDefault="00283A97">
      <w:pPr>
        <w:spacing w:after="0" w:line="259" w:lineRule="auto"/>
        <w:ind w:left="53" w:firstLine="0"/>
        <w:jc w:val="center"/>
      </w:pPr>
      <w:r>
        <w:rPr>
          <w:b/>
        </w:rPr>
        <w:t xml:space="preserve"> </w:t>
      </w:r>
    </w:p>
    <w:p w:rsidR="000765C0" w:rsidRDefault="00283A97">
      <w:pPr>
        <w:spacing w:after="25" w:line="250" w:lineRule="auto"/>
        <w:ind w:left="359" w:right="355" w:hanging="10"/>
        <w:jc w:val="center"/>
      </w:pPr>
      <w:r>
        <w:rPr>
          <w:b/>
        </w:rPr>
        <w:t xml:space="preserve">IV. </w:t>
      </w:r>
    </w:p>
    <w:p w:rsidR="000765C0" w:rsidRDefault="00283A97">
      <w:pPr>
        <w:spacing w:after="25" w:line="250" w:lineRule="auto"/>
        <w:ind w:left="359" w:right="356" w:hanging="10"/>
        <w:jc w:val="center"/>
      </w:pPr>
      <w:r>
        <w:rPr>
          <w:b/>
        </w:rPr>
        <w:t xml:space="preserve">Splnění závazku (provedení díla) </w:t>
      </w:r>
    </w:p>
    <w:p w:rsidR="000765C0" w:rsidRDefault="00283A97">
      <w:pPr>
        <w:spacing w:after="25" w:line="250" w:lineRule="auto"/>
        <w:ind w:left="359" w:right="354" w:hanging="10"/>
        <w:jc w:val="center"/>
      </w:pPr>
      <w:r>
        <w:rPr>
          <w:b/>
        </w:rPr>
        <w:t>Přechod nebezpečí škody a</w:t>
      </w:r>
      <w:r>
        <w:rPr>
          <w:b/>
          <w:i/>
          <w:color w:val="0000FF"/>
        </w:rPr>
        <w:t xml:space="preserve"> </w:t>
      </w:r>
      <w:r>
        <w:rPr>
          <w:b/>
        </w:rPr>
        <w:t xml:space="preserve">vlastnické právo k předmětu díla </w:t>
      </w:r>
    </w:p>
    <w:p w:rsidR="000765C0" w:rsidRDefault="00283A97">
      <w:pPr>
        <w:spacing w:after="16" w:line="259" w:lineRule="auto"/>
        <w:ind w:left="0" w:firstLine="0"/>
        <w:jc w:val="left"/>
      </w:pPr>
      <w:r>
        <w:t xml:space="preserve"> </w:t>
      </w:r>
    </w:p>
    <w:p w:rsidR="000765C0" w:rsidRDefault="00283A97">
      <w:pPr>
        <w:numPr>
          <w:ilvl w:val="0"/>
          <w:numId w:val="6"/>
        </w:numPr>
        <w:ind w:hanging="360"/>
      </w:pPr>
      <w:r>
        <w:t>Ke splnění závazku zhotovitele dojde úplným dokončením a předáním díla objednateli v místě provedení díla</w:t>
      </w:r>
      <w:r>
        <w:rPr>
          <w:rFonts w:ascii="Times New Roman" w:eastAsia="Times New Roman" w:hAnsi="Times New Roman" w:cs="Times New Roman"/>
          <w:sz w:val="24"/>
        </w:rPr>
        <w:t xml:space="preserve"> </w:t>
      </w:r>
      <w:r>
        <w:t xml:space="preserve">a potvrzením (podepsáním) Protokolu o předání a převzetí díla (dále i jako „Protokol“) oběma smluvními stranami. Dílo není předáváno a přebíráno po částech. </w:t>
      </w:r>
    </w:p>
    <w:p w:rsidR="000765C0" w:rsidRDefault="00283A97">
      <w:pPr>
        <w:numPr>
          <w:ilvl w:val="0"/>
          <w:numId w:val="6"/>
        </w:numPr>
        <w:ind w:hanging="360"/>
      </w:pPr>
      <w:r>
        <w:t xml:space="preserve">Při přebírání díla je objednatel povinen dílo prohlédnout nebo zařídit jeho prohlídku za účelem zjištění zjevných vad.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14 dnů od podepsání Protokolu.  </w:t>
      </w:r>
    </w:p>
    <w:p w:rsidR="000765C0" w:rsidRDefault="00283A97">
      <w:pPr>
        <w:numPr>
          <w:ilvl w:val="0"/>
          <w:numId w:val="6"/>
        </w:numPr>
        <w:ind w:hanging="360"/>
      </w:pPr>
      <w:r>
        <w:t xml:space="preserve">Vlastnické právo k dokončenému a předanému dílu přechází na objednatele okamžikem splnění závazku zhotovitele způsobem uvedeným dle odst. 1. tohoto článku. </w:t>
      </w:r>
    </w:p>
    <w:p w:rsidR="000765C0" w:rsidRDefault="00283A97">
      <w:pPr>
        <w:numPr>
          <w:ilvl w:val="0"/>
          <w:numId w:val="6"/>
        </w:numPr>
        <w:spacing w:after="33"/>
        <w:ind w:hanging="360"/>
      </w:pPr>
      <w:r>
        <w:t xml:space="preserve">Objednatel má právo odmítnout převzetí díla z důvodu existujících ojedinělých drobných vad, které samy o sobě a ve spojení s jinými brání v užívání díla funkčně nebo esteticky a její užívání podstatným způsobem omezují. Smluvní strany o tomto vyhotoví Zápis s uvedením vad a termínů pro jejich odstranění. </w:t>
      </w:r>
      <w:r>
        <w:rPr>
          <w:b/>
        </w:rPr>
        <w:t xml:space="preserve"> </w:t>
      </w:r>
    </w:p>
    <w:p w:rsidR="000765C0" w:rsidRDefault="00283A97">
      <w:pPr>
        <w:spacing w:after="40" w:line="259" w:lineRule="auto"/>
        <w:ind w:left="358" w:firstLine="0"/>
        <w:jc w:val="left"/>
      </w:pPr>
      <w:r>
        <w:rPr>
          <w:b/>
        </w:rPr>
        <w:t xml:space="preserve"> </w:t>
      </w:r>
    </w:p>
    <w:p w:rsidR="000765C0" w:rsidRDefault="00283A97">
      <w:pPr>
        <w:spacing w:after="85" w:line="250" w:lineRule="auto"/>
        <w:ind w:left="359" w:hanging="10"/>
        <w:jc w:val="center"/>
      </w:pPr>
      <w:r>
        <w:rPr>
          <w:b/>
        </w:rPr>
        <w:t xml:space="preserve">V. </w:t>
      </w:r>
    </w:p>
    <w:p w:rsidR="000765C0" w:rsidRDefault="00283A97">
      <w:pPr>
        <w:spacing w:after="25" w:line="250" w:lineRule="auto"/>
        <w:ind w:left="359" w:right="356" w:hanging="10"/>
        <w:jc w:val="center"/>
      </w:pPr>
      <w:r>
        <w:rPr>
          <w:b/>
        </w:rPr>
        <w:t xml:space="preserve">Odpovědnost zhotovitele za vady a jakost </w:t>
      </w:r>
    </w:p>
    <w:p w:rsidR="000765C0" w:rsidRDefault="00283A97">
      <w:pPr>
        <w:spacing w:after="14" w:line="259" w:lineRule="auto"/>
        <w:ind w:left="0" w:firstLine="0"/>
        <w:jc w:val="left"/>
      </w:pPr>
      <w:r>
        <w:t xml:space="preserve"> </w:t>
      </w:r>
    </w:p>
    <w:p w:rsidR="000765C0" w:rsidRDefault="00283A97">
      <w:pPr>
        <w:numPr>
          <w:ilvl w:val="0"/>
          <w:numId w:val="7"/>
        </w:numPr>
        <w:ind w:hanging="360"/>
      </w:pPr>
      <w:r>
        <w:t xml:space="preserve">Dílo má vady, neodpovídá-li smlouvě. </w:t>
      </w:r>
    </w:p>
    <w:p w:rsidR="000765C0" w:rsidRDefault="00283A97">
      <w:pPr>
        <w:numPr>
          <w:ilvl w:val="0"/>
          <w:numId w:val="7"/>
        </w:numPr>
        <w:ind w:hanging="360"/>
      </w:pPr>
      <w:r>
        <w:t xml:space="preserve">Zhotovitel odpovídá za vady, jež má dílo v době jeho předání. </w:t>
      </w:r>
    </w:p>
    <w:p w:rsidR="000765C0" w:rsidRDefault="00283A97">
      <w:pPr>
        <w:numPr>
          <w:ilvl w:val="0"/>
          <w:numId w:val="7"/>
        </w:numPr>
        <w:ind w:hanging="360"/>
      </w:pPr>
      <w:r>
        <w:lastRenderedPageBreak/>
        <w:t xml:space="preserve">Objednatel je oprávněn zadržet cenu díla nebo její část ve výši odpovídající odhadem přiměřeně právu objednatele na slevu z ceny díla, a to nad rámec pozastávky zhotovitele dle článku III odst. 8. </w:t>
      </w:r>
    </w:p>
    <w:p w:rsidR="000765C0" w:rsidRDefault="00283A97">
      <w:pPr>
        <w:numPr>
          <w:ilvl w:val="0"/>
          <w:numId w:val="7"/>
        </w:numPr>
        <w:ind w:hanging="360"/>
      </w:pPr>
      <w:r>
        <w:t xml:space="preserve">Zhotovitel přejímá závazek (záruku za jakost), že dílo bude po dobu záruční doby způsobilé pro použití ke smluvenému účelu. </w:t>
      </w:r>
    </w:p>
    <w:p w:rsidR="000765C0" w:rsidRDefault="00283A97">
      <w:pPr>
        <w:numPr>
          <w:ilvl w:val="0"/>
          <w:numId w:val="7"/>
        </w:numPr>
        <w:ind w:hanging="360"/>
      </w:pPr>
      <w:r>
        <w:t xml:space="preserve">Záruční doba činí </w:t>
      </w:r>
      <w:r>
        <w:rPr>
          <w:b/>
        </w:rPr>
        <w:t>24</w:t>
      </w:r>
      <w:r>
        <w:t xml:space="preserve"> </w:t>
      </w:r>
      <w:r>
        <w:rPr>
          <w:b/>
        </w:rPr>
        <w:t>měsíců</w:t>
      </w:r>
      <w:r>
        <w:t xml:space="preserve"> ode dne předání bezvadného díla (po odstranění všech výhrad). Smluvní strany se dohodly na tom, že po tutéž dobu odpovídá zhotovitel za vady díla.  </w:t>
      </w:r>
    </w:p>
    <w:p w:rsidR="000765C0" w:rsidRDefault="00283A97">
      <w:pPr>
        <w:numPr>
          <w:ilvl w:val="0"/>
          <w:numId w:val="7"/>
        </w:numPr>
        <w:ind w:hanging="360"/>
      </w:pPr>
      <w:r>
        <w:t xml:space="preserve">Vady díla existující v době jeho předání a vady, na něž se vztahuje záruka za jakost, je objednatel povinen uplatnit bez zbytečného odkladu u zhotovitele písemnou formou (dále jako „reklamace“). V reklamaci je objednatel povinen vady popsat, popřípadě uvést, jak se projevují. </w:t>
      </w:r>
    </w:p>
    <w:p w:rsidR="000765C0" w:rsidRDefault="00283A97">
      <w:pPr>
        <w:spacing w:after="33"/>
        <w:ind w:left="358" w:firstLine="0"/>
      </w:pPr>
      <w:r>
        <w:t xml:space="preserve">Zhotovitel se zavazuje, že v případě vady díla poskytne objednateli následující práva plynoucí z odpovědnosti zhotovitele za vady, a to právo na bezplatné odstranění reklamovaných vad opravou předmětu díla. </w:t>
      </w:r>
    </w:p>
    <w:p w:rsidR="000765C0" w:rsidRDefault="00283A97">
      <w:pPr>
        <w:spacing w:after="32"/>
        <w:ind w:left="358" w:firstLine="0"/>
      </w:pPr>
      <w:r>
        <w:t xml:space="preserve">V případě, že se strany nedohodnou na termínu odstranění vad provedením nového díla nebo opravou předmětu díla platí, že zhotovitel je povinen vady odstranit nejpozději  </w:t>
      </w:r>
      <w:r>
        <w:rPr>
          <w:b/>
        </w:rPr>
        <w:t>do 7 dnů</w:t>
      </w:r>
      <w:r>
        <w:t xml:space="preserve"> od doručení reklamace. </w:t>
      </w:r>
    </w:p>
    <w:p w:rsidR="000765C0" w:rsidRDefault="00283A97">
      <w:pPr>
        <w:spacing w:after="0" w:line="259" w:lineRule="auto"/>
        <w:ind w:left="0" w:firstLine="0"/>
        <w:jc w:val="left"/>
      </w:pPr>
      <w:r>
        <w:t xml:space="preserve"> </w:t>
      </w:r>
    </w:p>
    <w:p w:rsidR="000765C0" w:rsidRDefault="00283A97">
      <w:pPr>
        <w:spacing w:after="25" w:line="250" w:lineRule="auto"/>
        <w:ind w:left="359" w:right="355" w:hanging="10"/>
        <w:jc w:val="center"/>
      </w:pPr>
      <w:r>
        <w:rPr>
          <w:b/>
        </w:rPr>
        <w:t xml:space="preserve">VI. </w:t>
      </w:r>
    </w:p>
    <w:p w:rsidR="000765C0" w:rsidRDefault="00283A97">
      <w:pPr>
        <w:spacing w:after="25" w:line="250" w:lineRule="auto"/>
        <w:ind w:left="359" w:right="356" w:hanging="10"/>
        <w:jc w:val="center"/>
      </w:pPr>
      <w:r>
        <w:rPr>
          <w:b/>
        </w:rPr>
        <w:t xml:space="preserve">Porušení smluvních povinností </w:t>
      </w:r>
    </w:p>
    <w:p w:rsidR="000765C0" w:rsidRDefault="00283A97">
      <w:pPr>
        <w:spacing w:after="16" w:line="259" w:lineRule="auto"/>
        <w:ind w:left="0" w:firstLine="0"/>
        <w:jc w:val="left"/>
      </w:pPr>
      <w:r>
        <w:t xml:space="preserve"> </w:t>
      </w:r>
    </w:p>
    <w:p w:rsidR="000765C0" w:rsidRDefault="00283A97">
      <w:pPr>
        <w:ind w:left="-15" w:firstLine="0"/>
      </w:pPr>
      <w:r>
        <w:t xml:space="preserve">1. Smluvní strany se dohodly na následujících sankcích za porušení smluvních povinností: </w:t>
      </w:r>
    </w:p>
    <w:p w:rsidR="000765C0" w:rsidRDefault="00283A97">
      <w:pPr>
        <w:numPr>
          <w:ilvl w:val="0"/>
          <w:numId w:val="8"/>
        </w:numPr>
        <w:ind w:hanging="350"/>
      </w:pPr>
      <w:r>
        <w:t xml:space="preserve">zhotovitel se zavazuje zaplatit objednateli za každý den překročení sjednané doby plnění díla smluvní pokutu ve výši 0,1 % z celkové ceny díla v Kč bez DPH; </w:t>
      </w:r>
    </w:p>
    <w:p w:rsidR="000765C0" w:rsidRDefault="00283A97">
      <w:pPr>
        <w:numPr>
          <w:ilvl w:val="0"/>
          <w:numId w:val="8"/>
        </w:numPr>
        <w:spacing w:after="9"/>
        <w:ind w:hanging="350"/>
      </w:pPr>
      <w:r>
        <w:t xml:space="preserve">zhotovitel se zavazuje zaplatit objednateli za každý den překročení sjednané doby odstranění vady nebo výhrady (vady či nedodělky v zápisu) smluvní pokutu ve výši  </w:t>
      </w:r>
    </w:p>
    <w:p w:rsidR="000765C0" w:rsidRDefault="00283A97">
      <w:pPr>
        <w:ind w:left="713" w:firstLine="0"/>
      </w:pPr>
      <w:r>
        <w:t xml:space="preserve">0,1 % z celkové ceny díla v Kč bez DPH; </w:t>
      </w:r>
    </w:p>
    <w:p w:rsidR="000765C0" w:rsidRDefault="00283A97">
      <w:pPr>
        <w:numPr>
          <w:ilvl w:val="0"/>
          <w:numId w:val="8"/>
        </w:numPr>
        <w:spacing w:after="33"/>
        <w:ind w:hanging="350"/>
      </w:pPr>
      <w:r>
        <w:t xml:space="preserve">smluvní strany se zavazují zaplatit za každý den překročení sjednaného termínu splatnosti kteréhokoliv peněžitého závazku úrok z prodlení ve výši 0,05 % z neuhrazené částky do jejího zaplacení. </w:t>
      </w:r>
    </w:p>
    <w:p w:rsidR="000765C0" w:rsidRDefault="00283A97">
      <w:pPr>
        <w:spacing w:after="25" w:line="250" w:lineRule="auto"/>
        <w:ind w:left="359" w:right="595" w:hanging="10"/>
        <w:jc w:val="center"/>
      </w:pPr>
      <w:r>
        <w:rPr>
          <w:b/>
        </w:rPr>
        <w:t xml:space="preserve">VII. </w:t>
      </w:r>
    </w:p>
    <w:p w:rsidR="000765C0" w:rsidRDefault="00283A97">
      <w:pPr>
        <w:spacing w:after="25" w:line="250" w:lineRule="auto"/>
        <w:ind w:left="359" w:right="355" w:hanging="10"/>
        <w:jc w:val="center"/>
      </w:pPr>
      <w:r>
        <w:rPr>
          <w:b/>
        </w:rPr>
        <w:t xml:space="preserve">Práva a povinnosti smluvních stran </w:t>
      </w:r>
    </w:p>
    <w:p w:rsidR="000765C0" w:rsidRDefault="00283A97">
      <w:pPr>
        <w:spacing w:after="25" w:line="250" w:lineRule="auto"/>
        <w:ind w:left="359" w:right="356" w:hanging="10"/>
        <w:jc w:val="center"/>
      </w:pPr>
      <w:r>
        <w:rPr>
          <w:b/>
        </w:rPr>
        <w:t xml:space="preserve">Ostatní ujednání </w:t>
      </w:r>
    </w:p>
    <w:p w:rsidR="000765C0" w:rsidRDefault="00283A97">
      <w:pPr>
        <w:spacing w:after="18" w:line="259" w:lineRule="auto"/>
        <w:ind w:left="53" w:firstLine="0"/>
        <w:jc w:val="center"/>
      </w:pPr>
      <w:r>
        <w:rPr>
          <w:b/>
        </w:rPr>
        <w:t xml:space="preserve"> </w:t>
      </w:r>
    </w:p>
    <w:p w:rsidR="000765C0" w:rsidRDefault="00283A97">
      <w:pPr>
        <w:numPr>
          <w:ilvl w:val="0"/>
          <w:numId w:val="9"/>
        </w:numPr>
        <w:ind w:hanging="358"/>
      </w:pPr>
      <w:r>
        <w:t xml:space="preserve">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 </w:t>
      </w:r>
    </w:p>
    <w:p w:rsidR="000765C0" w:rsidRDefault="00283A97">
      <w:pPr>
        <w:numPr>
          <w:ilvl w:val="0"/>
          <w:numId w:val="9"/>
        </w:numPr>
        <w:ind w:hanging="358"/>
      </w:pPr>
      <w:r>
        <w:t xml:space="preserve">Organizace kontrolních dní a další procesní postupy budou dohodnuty při předání a převzetí staveniště, což bude zaznamenáno do protokolu o předání staveniště. </w:t>
      </w:r>
    </w:p>
    <w:p w:rsidR="000765C0" w:rsidRDefault="00283A97">
      <w:pPr>
        <w:numPr>
          <w:ilvl w:val="0"/>
          <w:numId w:val="9"/>
        </w:numPr>
        <w:ind w:hanging="358"/>
      </w:pPr>
      <w:r>
        <w:t xml:space="preserve">Zhotovitel je povinen být po celou dobu provádění díla pojištěn pro případ své odpovědnosti za škodu při pracovním úrazu nebo nemoci z povolání svých zaměstnanců – zákonné pojištění zaměstnanců. </w:t>
      </w:r>
    </w:p>
    <w:p w:rsidR="000765C0" w:rsidRDefault="00283A97">
      <w:pPr>
        <w:numPr>
          <w:ilvl w:val="0"/>
          <w:numId w:val="9"/>
        </w:numPr>
        <w:ind w:hanging="358"/>
      </w:pPr>
      <w:r>
        <w:t xml:space="preserve">Zhotovitel je povinen užívat prostory staveniště pouze pro účely související s prováděním stavby. Zhotovitel musí zajišťovat čistotu na staveništi a v jeho okolí, v případě potřeby na </w:t>
      </w:r>
      <w:r>
        <w:lastRenderedPageBreak/>
        <w:t xml:space="preserve">své náklady zajistit čištění komunikací dotčených provozem zhotovitele, zejména příjezd a výjezd ze staveniště. </w:t>
      </w:r>
    </w:p>
    <w:p w:rsidR="000765C0" w:rsidRDefault="00283A97">
      <w:pPr>
        <w:numPr>
          <w:ilvl w:val="0"/>
          <w:numId w:val="9"/>
        </w:numPr>
        <w:ind w:hanging="358"/>
      </w:pPr>
      <w:r>
        <w:t xml:space="preserve">Práce budou vedeny tak, aby úplná uzavírka a omezení provozu byly pouze na dobu nezbytně nutnou. </w:t>
      </w:r>
    </w:p>
    <w:p w:rsidR="000765C0" w:rsidRDefault="00283A97">
      <w:pPr>
        <w:numPr>
          <w:ilvl w:val="0"/>
          <w:numId w:val="9"/>
        </w:numPr>
        <w:ind w:hanging="358"/>
      </w:pPr>
      <w:r>
        <w:t xml:space="preserve">Zhotovitel je povinen užívat staveniště pouze pro účely související s prováděním díla. </w:t>
      </w:r>
    </w:p>
    <w:p w:rsidR="000765C0" w:rsidRDefault="00283A97">
      <w:pPr>
        <w:numPr>
          <w:ilvl w:val="0"/>
          <w:numId w:val="9"/>
        </w:numPr>
        <w:ind w:hanging="358"/>
      </w:pPr>
      <w:r>
        <w:t xml:space="preserve">Zhotovitel zajistí střežení staveniště a v případě potřeby i jeho oplocení nebo jiné vhodné zabezpečení tak, aby nedošlo ke vzniku škody objednateli. </w:t>
      </w:r>
    </w:p>
    <w:p w:rsidR="000765C0" w:rsidRDefault="00283A97">
      <w:pPr>
        <w:numPr>
          <w:ilvl w:val="0"/>
          <w:numId w:val="9"/>
        </w:numPr>
        <w:ind w:hanging="358"/>
      </w:pPr>
      <w:r>
        <w:t xml:space="preserve">Při provádění díla postupuje zhotovitel samostatně. Zhotovitel se však zavazuje brát v úvahu veškerá upozornění a pokyny objednatele, týkající se realizace předmětného díla a upozorňující na možné porušování smluvních povinností zhotovitele. Dále se zhotovitel zavazuje spolupracovat s osobou vykonávající TDS nebo autorský dozor projektanta. Zavazuje se taktéž k provedení nápravy v případě, kdy je na porušení BOZP upozorněn objednatelem nebo TDS, a to ve stanoveném termínu. </w:t>
      </w:r>
    </w:p>
    <w:p w:rsidR="000765C0" w:rsidRDefault="00283A97">
      <w:pPr>
        <w:numPr>
          <w:ilvl w:val="0"/>
          <w:numId w:val="9"/>
        </w:numPr>
        <w:ind w:hanging="358"/>
      </w:pPr>
      <w:r>
        <w:t xml:space="preserve">Zhotovitel je vlastníkem všech věcí nezbytných k realizaci trvalých, popř. dočasných konstrukcí, které vnesl na staveniště včetně strojů a jiných mechanismů a je nositelem nebezpečí škod na nich vzniklých nebo jimi vyvolaných. </w:t>
      </w:r>
    </w:p>
    <w:p w:rsidR="000765C0" w:rsidRDefault="00283A97">
      <w:pPr>
        <w:numPr>
          <w:ilvl w:val="0"/>
          <w:numId w:val="9"/>
        </w:numPr>
        <w:ind w:hanging="358"/>
      </w:pPr>
      <w:r>
        <w:t xml:space="preserve">Náklady na spotřebu energií (elektřina, voda apod.) hradí zhotovitel. V případě, že dojde k nezbytnému napojení na zdroje objednatele nebo třetích osob, bude při předání stanoviště dohodnut způsob úhrady. </w:t>
      </w:r>
    </w:p>
    <w:p w:rsidR="000765C0" w:rsidRDefault="00283A97">
      <w:pPr>
        <w:numPr>
          <w:ilvl w:val="0"/>
          <w:numId w:val="9"/>
        </w:numPr>
        <w:ind w:hanging="358"/>
      </w:pPr>
      <w:r>
        <w:t xml:space="preserve">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 </w:t>
      </w:r>
    </w:p>
    <w:p w:rsidR="000765C0" w:rsidRDefault="00283A97">
      <w:pPr>
        <w:numPr>
          <w:ilvl w:val="0"/>
          <w:numId w:val="9"/>
        </w:numPr>
        <w:spacing w:after="36"/>
        <w:ind w:hanging="358"/>
      </w:pPr>
      <w:r>
        <w:t xml:space="preserve">Nevyklidí-li zhotovitel staveniště ve sjednaném termínu, je objednatel oprávněn zabezpečit vyklizení staveniště třetí osobou a náklady s tím spojené jdou k tíži zhotovitele. O předání a převzetí staveniště po dokončení díla bez výhrad vyhotoví smluvní strany Protokol o vyklizení staveniště, který obě smluvní strany stvrdí svými podpisy. </w:t>
      </w:r>
    </w:p>
    <w:p w:rsidR="000765C0" w:rsidRDefault="00283A97">
      <w:pPr>
        <w:spacing w:after="0" w:line="259" w:lineRule="auto"/>
        <w:ind w:left="53" w:firstLine="0"/>
        <w:jc w:val="center"/>
      </w:pPr>
      <w:r>
        <w:rPr>
          <w:b/>
        </w:rPr>
        <w:t xml:space="preserve"> </w:t>
      </w:r>
    </w:p>
    <w:p w:rsidR="000765C0" w:rsidRDefault="00283A97">
      <w:pPr>
        <w:spacing w:after="25" w:line="250" w:lineRule="auto"/>
        <w:ind w:left="359" w:right="353" w:hanging="10"/>
        <w:jc w:val="center"/>
      </w:pPr>
      <w:r>
        <w:rPr>
          <w:b/>
        </w:rPr>
        <w:t xml:space="preserve">VIII.  </w:t>
      </w:r>
    </w:p>
    <w:p w:rsidR="000765C0" w:rsidRDefault="00283A97">
      <w:pPr>
        <w:spacing w:after="25" w:line="250" w:lineRule="auto"/>
        <w:ind w:left="359" w:right="355" w:hanging="10"/>
        <w:jc w:val="center"/>
      </w:pPr>
      <w:r>
        <w:rPr>
          <w:b/>
        </w:rPr>
        <w:t xml:space="preserve">Pojištění zhotovitele a díla </w:t>
      </w:r>
    </w:p>
    <w:p w:rsidR="000765C0" w:rsidRDefault="00283A97">
      <w:pPr>
        <w:spacing w:after="25" w:line="250" w:lineRule="auto"/>
        <w:ind w:left="359" w:right="352" w:hanging="10"/>
        <w:jc w:val="center"/>
      </w:pPr>
      <w:r>
        <w:rPr>
          <w:b/>
        </w:rPr>
        <w:t xml:space="preserve">Bankovní záruky </w:t>
      </w:r>
    </w:p>
    <w:p w:rsidR="000765C0" w:rsidRDefault="00283A97">
      <w:pPr>
        <w:spacing w:after="4" w:line="259" w:lineRule="auto"/>
        <w:ind w:left="53" w:firstLine="0"/>
        <w:jc w:val="center"/>
      </w:pPr>
      <w:r>
        <w:rPr>
          <w:b/>
        </w:rPr>
        <w:t xml:space="preserve"> </w:t>
      </w:r>
    </w:p>
    <w:p w:rsidR="000765C0" w:rsidRDefault="00283A97">
      <w:pPr>
        <w:ind w:left="350"/>
      </w:pPr>
      <w:r>
        <w:t xml:space="preserve">1. </w:t>
      </w:r>
      <w:r>
        <w:rPr>
          <w:u w:val="single" w:color="000000"/>
        </w:rPr>
        <w:t>Pojištění odpovědnosti za škodu způsobenou třetím osobám</w:t>
      </w:r>
      <w:r>
        <w:t xml:space="preserve">. Zhotovitel je povinen po celou dobu provádění díla být pojištěn proti škodám způsobeným jeho činností včetně možných škod způsobených pracovníky zhotovitele, a to do výše minimálně </w:t>
      </w:r>
      <w:r>
        <w:rPr>
          <w:b/>
        </w:rPr>
        <w:t>1 mil. Kč</w:t>
      </w:r>
      <w:r>
        <w:t xml:space="preserve">. Doklady o pojištění je zhotovitel povinen předložit objednateli nejpozději v den podpisu této smlouvy.  </w:t>
      </w:r>
    </w:p>
    <w:p w:rsidR="000765C0" w:rsidRDefault="00283A97">
      <w:pPr>
        <w:spacing w:after="25" w:line="250" w:lineRule="auto"/>
        <w:ind w:left="359" w:right="355" w:hanging="10"/>
        <w:jc w:val="center"/>
      </w:pPr>
      <w:r>
        <w:rPr>
          <w:b/>
        </w:rPr>
        <w:t>IX.</w:t>
      </w:r>
      <w:r>
        <w:t xml:space="preserve">  </w:t>
      </w:r>
    </w:p>
    <w:p w:rsidR="000765C0" w:rsidRDefault="00283A97">
      <w:pPr>
        <w:spacing w:after="121" w:line="250" w:lineRule="auto"/>
        <w:ind w:left="359" w:right="352" w:hanging="10"/>
        <w:jc w:val="center"/>
      </w:pPr>
      <w:r>
        <w:rPr>
          <w:b/>
        </w:rPr>
        <w:t xml:space="preserve">Závěrečná ustanovení </w:t>
      </w:r>
    </w:p>
    <w:p w:rsidR="000765C0" w:rsidRDefault="00283A97">
      <w:pPr>
        <w:numPr>
          <w:ilvl w:val="0"/>
          <w:numId w:val="10"/>
        </w:numPr>
      </w:pPr>
      <w:r>
        <w:t xml:space="preserve">Pokud v této smlouvě není stanoveno jinak, řídí se právní vztahy z ní vyplývající příslušnými ustanoveními občanského zákoníku. </w:t>
      </w:r>
    </w:p>
    <w:p w:rsidR="000765C0" w:rsidRDefault="00283A97">
      <w:pPr>
        <w:numPr>
          <w:ilvl w:val="0"/>
          <w:numId w:val="10"/>
        </w:numPr>
      </w:pPr>
      <w:r>
        <w:t xml:space="preserve">Tato smlouva se vyhotovuje v elektronické podobě, přičemž objednatel a zhotovitel obdrží její elektronický originál. Tuto smlouvu lze měnit či doplňovat pouze po dohodě smluvních stran ve formě vzestupně číslovaných elektronicky podepsaných dodatků. </w:t>
      </w:r>
    </w:p>
    <w:p w:rsidR="000765C0" w:rsidRDefault="00283A97">
      <w:pPr>
        <w:numPr>
          <w:ilvl w:val="0"/>
          <w:numId w:val="10"/>
        </w:numPr>
        <w:spacing w:after="35"/>
      </w:pPr>
      <w: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w:t>
      </w:r>
      <w:r>
        <w:lastRenderedPageBreak/>
        <w:t xml:space="preserve">disponuje souhlasem třetích osob uvedených na své straně s uveřejněním jejich osobních údajů v registru smluv, které by jinak podléhaly znečitelnění. Smlouva v listinné podobě nabývá platnosti dnem jejího uzavření a účinnosti dnem uveřejnění v registru smluv. </w:t>
      </w:r>
    </w:p>
    <w:p w:rsidR="000765C0" w:rsidRDefault="00283A97">
      <w:pPr>
        <w:spacing w:after="25" w:line="250" w:lineRule="auto"/>
        <w:ind w:left="359" w:right="288" w:hanging="10"/>
        <w:jc w:val="center"/>
      </w:pPr>
      <w:r>
        <w:rPr>
          <w:b/>
        </w:rPr>
        <w:t xml:space="preserve">X. </w:t>
      </w:r>
    </w:p>
    <w:p w:rsidR="000765C0" w:rsidRDefault="00283A97">
      <w:pPr>
        <w:spacing w:after="25" w:line="250" w:lineRule="auto"/>
        <w:ind w:left="359" w:right="287" w:hanging="10"/>
        <w:jc w:val="center"/>
      </w:pPr>
      <w:r>
        <w:rPr>
          <w:b/>
        </w:rPr>
        <w:t xml:space="preserve">Podpisy smluvních stran </w:t>
      </w:r>
    </w:p>
    <w:p w:rsidR="000765C0" w:rsidRDefault="00283A97">
      <w:pPr>
        <w:spacing w:after="16" w:line="259" w:lineRule="auto"/>
        <w:ind w:left="121" w:firstLine="0"/>
        <w:jc w:val="center"/>
      </w:pPr>
      <w:r>
        <w:rPr>
          <w:b/>
        </w:rPr>
        <w:t xml:space="preserve"> </w:t>
      </w:r>
    </w:p>
    <w:p w:rsidR="000765C0" w:rsidRDefault="00283A97">
      <w:pPr>
        <w:numPr>
          <w:ilvl w:val="0"/>
          <w:numId w:val="11"/>
        </w:numPr>
        <w:ind w:hanging="358"/>
      </w:pPr>
      <w:r>
        <w:t xml:space="preserve">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  </w:t>
      </w:r>
    </w:p>
    <w:p w:rsidR="000765C0" w:rsidRDefault="00283A97">
      <w:pPr>
        <w:numPr>
          <w:ilvl w:val="0"/>
          <w:numId w:val="11"/>
        </w:numPr>
        <w:spacing w:after="30"/>
        <w:ind w:hanging="358"/>
      </w:pPr>
      <w:r>
        <w:t xml:space="preserve">Karel Kovář je oprávněn podepsat tuto smlouvu za zhotovitele v souladu s Obchodním rejstříkem nebo Živnostenských rejstříkem. </w:t>
      </w:r>
    </w:p>
    <w:p w:rsidR="000765C0" w:rsidRDefault="00283A97">
      <w:pPr>
        <w:spacing w:after="0" w:line="259" w:lineRule="auto"/>
        <w:ind w:left="358" w:firstLine="0"/>
        <w:jc w:val="left"/>
      </w:pPr>
      <w:r>
        <w:t xml:space="preserve"> </w:t>
      </w:r>
    </w:p>
    <w:p w:rsidR="000765C0" w:rsidRDefault="000765C0">
      <w:pPr>
        <w:sectPr w:rsidR="000765C0">
          <w:footerReference w:type="even" r:id="rId8"/>
          <w:footerReference w:type="default" r:id="rId9"/>
          <w:footerReference w:type="first" r:id="rId10"/>
          <w:pgSz w:w="11906" w:h="16838"/>
          <w:pgMar w:top="1267" w:right="1411" w:bottom="1324" w:left="1419" w:header="708" w:footer="709" w:gutter="0"/>
          <w:cols w:space="708"/>
        </w:sectPr>
      </w:pPr>
    </w:p>
    <w:p w:rsidR="000765C0" w:rsidRDefault="00283A97">
      <w:pPr>
        <w:spacing w:after="0"/>
        <w:ind w:left="-15" w:firstLine="0"/>
      </w:pPr>
      <w:r>
        <w:t xml:space="preserve">V Teplicích dne                                          </w:t>
      </w:r>
      <w:r>
        <w:rPr>
          <w:color w:val="00B050"/>
        </w:rPr>
        <w:t xml:space="preserve"> </w:t>
      </w:r>
    </w:p>
    <w:p w:rsidR="000765C0" w:rsidRDefault="00283A97">
      <w:pPr>
        <w:spacing w:after="0" w:line="259" w:lineRule="auto"/>
        <w:ind w:left="0" w:firstLine="0"/>
        <w:jc w:val="left"/>
      </w:pPr>
      <w:r>
        <w:rPr>
          <w:color w:val="00B050"/>
        </w:rPr>
        <w:t xml:space="preserve"> </w:t>
      </w:r>
    </w:p>
    <w:p w:rsidR="000765C0" w:rsidRDefault="00283A97">
      <w:pPr>
        <w:spacing w:after="0" w:line="259" w:lineRule="auto"/>
        <w:ind w:left="0" w:firstLine="0"/>
        <w:jc w:val="left"/>
      </w:pPr>
      <w:r>
        <w:rPr>
          <w:color w:val="00B050"/>
        </w:rPr>
        <w:t xml:space="preserve"> </w:t>
      </w:r>
    </w:p>
    <w:p w:rsidR="000765C0" w:rsidRDefault="00283A97">
      <w:pPr>
        <w:spacing w:after="0" w:line="259" w:lineRule="auto"/>
        <w:ind w:left="0" w:firstLine="0"/>
        <w:jc w:val="left"/>
      </w:pPr>
      <w:r>
        <w:rPr>
          <w:color w:val="00B050"/>
        </w:rPr>
        <w:t xml:space="preserve"> </w:t>
      </w:r>
    </w:p>
    <w:p w:rsidR="000765C0" w:rsidRDefault="00283A97">
      <w:pPr>
        <w:spacing w:after="0"/>
        <w:ind w:left="-15" w:firstLine="0"/>
      </w:pPr>
      <w:r>
        <w:t xml:space="preserve">.......................................................... </w:t>
      </w:r>
    </w:p>
    <w:p w:rsidR="000765C0" w:rsidRDefault="00283A97">
      <w:pPr>
        <w:spacing w:after="0"/>
        <w:ind w:left="-15" w:firstLine="0"/>
      </w:pPr>
      <w:r>
        <w:t xml:space="preserve">Objednatel – Marcela Řeháková </w:t>
      </w:r>
    </w:p>
    <w:p w:rsidR="000765C0" w:rsidRDefault="00283A97">
      <w:pPr>
        <w:spacing w:after="7" w:line="259" w:lineRule="auto"/>
        <w:ind w:left="0" w:firstLine="0"/>
        <w:jc w:val="left"/>
      </w:pPr>
      <w:r>
        <w:t xml:space="preserve"> </w:t>
      </w:r>
    </w:p>
    <w:p w:rsidR="000765C0" w:rsidRDefault="00283A97">
      <w:pPr>
        <w:spacing w:after="0" w:line="259" w:lineRule="auto"/>
        <w:ind w:left="158" w:firstLine="0"/>
        <w:jc w:val="left"/>
      </w:pPr>
      <w:r>
        <w:t xml:space="preserve"> </w:t>
      </w:r>
    </w:p>
    <w:p w:rsidR="000765C0" w:rsidRDefault="00283A97">
      <w:pPr>
        <w:spacing w:after="0"/>
        <w:ind w:left="-15" w:firstLine="0"/>
      </w:pPr>
      <w:r>
        <w:t xml:space="preserve">V Teplicích dne </w:t>
      </w:r>
      <w:proofErr w:type="gramStart"/>
      <w:r>
        <w:t>25.11.2024</w:t>
      </w:r>
      <w:proofErr w:type="gramEnd"/>
      <w:r>
        <w:t xml:space="preserve"> </w:t>
      </w:r>
    </w:p>
    <w:p w:rsidR="000765C0" w:rsidRDefault="00283A97">
      <w:pPr>
        <w:spacing w:after="0" w:line="259" w:lineRule="auto"/>
        <w:ind w:left="0" w:firstLine="0"/>
        <w:jc w:val="left"/>
      </w:pPr>
      <w:r>
        <w:t xml:space="preserve"> </w:t>
      </w:r>
    </w:p>
    <w:p w:rsidR="000765C0" w:rsidRDefault="00283A97">
      <w:pPr>
        <w:spacing w:after="0" w:line="259" w:lineRule="auto"/>
        <w:ind w:left="0" w:firstLine="0"/>
        <w:jc w:val="left"/>
      </w:pPr>
      <w:r>
        <w:t xml:space="preserve"> </w:t>
      </w:r>
    </w:p>
    <w:p w:rsidR="000765C0" w:rsidRDefault="00283A97">
      <w:pPr>
        <w:spacing w:after="0" w:line="259" w:lineRule="auto"/>
        <w:ind w:left="0" w:firstLine="0"/>
        <w:jc w:val="left"/>
      </w:pPr>
      <w:r>
        <w:t xml:space="preserve"> </w:t>
      </w:r>
    </w:p>
    <w:p w:rsidR="000765C0" w:rsidRDefault="00283A97">
      <w:pPr>
        <w:spacing w:after="0"/>
        <w:ind w:left="-15" w:firstLine="0"/>
      </w:pPr>
      <w:r>
        <w:t xml:space="preserve">.......................................................... </w:t>
      </w:r>
    </w:p>
    <w:p w:rsidR="000765C0" w:rsidRDefault="00283A97">
      <w:pPr>
        <w:spacing w:after="0"/>
        <w:ind w:left="-15" w:firstLine="0"/>
      </w:pPr>
      <w:r>
        <w:t xml:space="preserve">Zhotovitel </w:t>
      </w:r>
      <w:r w:rsidRPr="00A91C37">
        <w:rPr>
          <w:highlight w:val="black"/>
        </w:rPr>
        <w:t>– Karel Kovář</w:t>
      </w:r>
      <w:r>
        <w:rPr>
          <w:b/>
          <w:color w:val="FF0000"/>
        </w:rPr>
        <w:t xml:space="preserve"> </w:t>
      </w:r>
    </w:p>
    <w:p w:rsidR="000765C0" w:rsidRDefault="000765C0">
      <w:pPr>
        <w:sectPr w:rsidR="000765C0">
          <w:type w:val="continuous"/>
          <w:pgSz w:w="11906" w:h="16838"/>
          <w:pgMar w:top="1440" w:right="2068" w:bottom="1440" w:left="1260" w:header="708" w:footer="708" w:gutter="0"/>
          <w:cols w:num="2" w:space="708" w:equalWidth="0">
            <w:col w:w="4116" w:space="880"/>
            <w:col w:w="3581"/>
          </w:cols>
        </w:sectPr>
      </w:pPr>
    </w:p>
    <w:p w:rsidR="000765C0" w:rsidRDefault="00283A97">
      <w:pPr>
        <w:ind w:left="-15" w:firstLine="0"/>
      </w:pPr>
      <w:r>
        <w:t xml:space="preserve">Příloha č. 1: Položkový rozpočet (výkaz výměr) </w:t>
      </w:r>
    </w:p>
    <w:sectPr w:rsidR="000765C0">
      <w:type w:val="continuous"/>
      <w:pgSz w:w="11906" w:h="16838"/>
      <w:pgMar w:top="1440" w:right="5914" w:bottom="13270"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6D" w:rsidRDefault="00795D6D">
      <w:pPr>
        <w:spacing w:after="0" w:line="240" w:lineRule="auto"/>
      </w:pPr>
      <w:r>
        <w:separator/>
      </w:r>
    </w:p>
  </w:endnote>
  <w:endnote w:type="continuationSeparator" w:id="0">
    <w:p w:rsidR="00795D6D" w:rsidRDefault="0079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C0" w:rsidRDefault="00283A97">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r w:rsidR="00795D6D">
      <w:fldChar w:fldCharType="begin"/>
    </w:r>
    <w:r w:rsidR="00795D6D">
      <w:instrText xml:space="preserve"> NUMPAGES   \* MERGEFORMAT </w:instrText>
    </w:r>
    <w:r w:rsidR="00795D6D">
      <w:fldChar w:fldCharType="separate"/>
    </w:r>
    <w:r>
      <w:rPr>
        <w:rFonts w:ascii="Times New Roman" w:eastAsia="Times New Roman" w:hAnsi="Times New Roman" w:cs="Times New Roman"/>
        <w:sz w:val="24"/>
      </w:rPr>
      <w:t>6</w:t>
    </w:r>
    <w:r w:rsidR="00795D6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765C0" w:rsidRDefault="00283A97">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C0" w:rsidRDefault="00283A97">
    <w:pPr>
      <w:spacing w:after="0" w:line="259" w:lineRule="auto"/>
      <w:ind w:left="0" w:right="8" w:firstLine="0"/>
      <w:jc w:val="center"/>
    </w:pPr>
    <w:r>
      <w:fldChar w:fldCharType="begin"/>
    </w:r>
    <w:r>
      <w:instrText xml:space="preserve"> PAGE   \* MERGEFORMAT </w:instrText>
    </w:r>
    <w:r>
      <w:fldChar w:fldCharType="separate"/>
    </w:r>
    <w:r w:rsidR="00A56B63" w:rsidRPr="00A56B63">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r w:rsidR="00795D6D">
      <w:fldChar w:fldCharType="begin"/>
    </w:r>
    <w:r w:rsidR="00795D6D">
      <w:instrText xml:space="preserve"> NUMPAGES   \* MERGEFORMAT </w:instrText>
    </w:r>
    <w:r w:rsidR="00795D6D">
      <w:fldChar w:fldCharType="separate"/>
    </w:r>
    <w:r w:rsidR="00A56B63" w:rsidRPr="00A56B63">
      <w:rPr>
        <w:rFonts w:ascii="Times New Roman" w:eastAsia="Times New Roman" w:hAnsi="Times New Roman" w:cs="Times New Roman"/>
        <w:noProof/>
        <w:sz w:val="24"/>
      </w:rPr>
      <w:t>6</w:t>
    </w:r>
    <w:r w:rsidR="00795D6D">
      <w:rPr>
        <w:rFonts w:ascii="Times New Roman" w:eastAsia="Times New Roman" w:hAnsi="Times New Roman" w:cs="Times New Roman"/>
        <w:noProof/>
        <w:sz w:val="24"/>
      </w:rPr>
      <w:fldChar w:fldCharType="end"/>
    </w:r>
    <w:r>
      <w:rPr>
        <w:rFonts w:ascii="Times New Roman" w:eastAsia="Times New Roman" w:hAnsi="Times New Roman" w:cs="Times New Roman"/>
        <w:sz w:val="24"/>
      </w:rPr>
      <w:t xml:space="preserve"> </w:t>
    </w:r>
  </w:p>
  <w:p w:rsidR="000765C0" w:rsidRDefault="00283A97">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C0" w:rsidRDefault="00283A97">
    <w:pPr>
      <w:spacing w:after="0" w:line="259" w:lineRule="auto"/>
      <w:ind w:left="0" w:right="8"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z </w:t>
    </w:r>
    <w:r w:rsidR="00795D6D">
      <w:fldChar w:fldCharType="begin"/>
    </w:r>
    <w:r w:rsidR="00795D6D">
      <w:instrText xml:space="preserve"> NUMPAGES   \* MERGEFORMAT </w:instrText>
    </w:r>
    <w:r w:rsidR="00795D6D">
      <w:fldChar w:fldCharType="separate"/>
    </w:r>
    <w:r>
      <w:rPr>
        <w:rFonts w:ascii="Times New Roman" w:eastAsia="Times New Roman" w:hAnsi="Times New Roman" w:cs="Times New Roman"/>
        <w:sz w:val="24"/>
      </w:rPr>
      <w:t>6</w:t>
    </w:r>
    <w:r w:rsidR="00795D6D">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0765C0" w:rsidRDefault="00283A97">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6D" w:rsidRDefault="00795D6D">
      <w:pPr>
        <w:spacing w:after="0" w:line="240" w:lineRule="auto"/>
      </w:pPr>
      <w:r>
        <w:separator/>
      </w:r>
    </w:p>
  </w:footnote>
  <w:footnote w:type="continuationSeparator" w:id="0">
    <w:p w:rsidR="00795D6D" w:rsidRDefault="0079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606F4"/>
    <w:multiLevelType w:val="hybridMultilevel"/>
    <w:tmpl w:val="E00A7798"/>
    <w:lvl w:ilvl="0" w:tplc="97FE8C48">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8A6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907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3E04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2C4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8C54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4404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224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2D5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415921"/>
    <w:multiLevelType w:val="hybridMultilevel"/>
    <w:tmpl w:val="01823FD8"/>
    <w:lvl w:ilvl="0" w:tplc="A758586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209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C834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74C4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65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09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1C79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CFB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0A06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F818D8"/>
    <w:multiLevelType w:val="hybridMultilevel"/>
    <w:tmpl w:val="91340E44"/>
    <w:lvl w:ilvl="0" w:tplc="A64ADD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200E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E861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4A04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42E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5203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BEB5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4DE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9209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654C7B"/>
    <w:multiLevelType w:val="hybridMultilevel"/>
    <w:tmpl w:val="7D2207B8"/>
    <w:lvl w:ilvl="0" w:tplc="5FD6F870">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6ACE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E01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F6B2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245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4EFA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236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446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3E70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7C68E9"/>
    <w:multiLevelType w:val="hybridMultilevel"/>
    <w:tmpl w:val="DD04928C"/>
    <w:lvl w:ilvl="0" w:tplc="A50C3196">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011CE">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5A0780">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BAC7A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4102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C389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9A51B6">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54AF2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9473B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E25043B"/>
    <w:multiLevelType w:val="hybridMultilevel"/>
    <w:tmpl w:val="02106496"/>
    <w:lvl w:ilvl="0" w:tplc="54A6F2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E90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54F9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DEA9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64F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A4BB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D4F4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AC7B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A4A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B34065"/>
    <w:multiLevelType w:val="hybridMultilevel"/>
    <w:tmpl w:val="67C8DDA0"/>
    <w:lvl w:ilvl="0" w:tplc="F320974E">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EEB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4076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7698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F8FE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6E3A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C093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3C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6CF2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845901"/>
    <w:multiLevelType w:val="hybridMultilevel"/>
    <w:tmpl w:val="6E120892"/>
    <w:lvl w:ilvl="0" w:tplc="0952057C">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8EA9E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EE2EE4">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AEAAF2">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7EB0">
      <w:start w:val="1"/>
      <w:numFmt w:val="bullet"/>
      <w:lvlText w:val="o"/>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2AF35A">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561228">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E6254">
      <w:start w:val="1"/>
      <w:numFmt w:val="bullet"/>
      <w:lvlText w:val="o"/>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D2DB76">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DC7DB6"/>
    <w:multiLevelType w:val="hybridMultilevel"/>
    <w:tmpl w:val="0B78374A"/>
    <w:lvl w:ilvl="0" w:tplc="95A2E126">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AF8F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20C6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7CF9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B23EA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A634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EAC5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8A94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0F56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0E4F39"/>
    <w:multiLevelType w:val="hybridMultilevel"/>
    <w:tmpl w:val="02C69E86"/>
    <w:lvl w:ilvl="0" w:tplc="18B0826C">
      <w:start w:val="1"/>
      <w:numFmt w:val="decimal"/>
      <w:lvlText w:val="%1."/>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CBC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C284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F212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6C1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C293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642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742E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0876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8A6B0E"/>
    <w:multiLevelType w:val="hybridMultilevel"/>
    <w:tmpl w:val="7EA85FE6"/>
    <w:lvl w:ilvl="0" w:tplc="660EB80C">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61C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4C47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40F3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848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026D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C49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EFD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23C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8"/>
  </w:num>
  <w:num w:numId="4">
    <w:abstractNumId w:val="10"/>
  </w:num>
  <w:num w:numId="5">
    <w:abstractNumId w:val="7"/>
  </w:num>
  <w:num w:numId="6">
    <w:abstractNumId w:val="5"/>
  </w:num>
  <w:num w:numId="7">
    <w:abstractNumId w:val="2"/>
  </w:num>
  <w:num w:numId="8">
    <w:abstractNumId w:val="4"/>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C0"/>
    <w:rsid w:val="000351F2"/>
    <w:rsid w:val="000765C0"/>
    <w:rsid w:val="00283A97"/>
    <w:rsid w:val="005D76DB"/>
    <w:rsid w:val="00795D6D"/>
    <w:rsid w:val="00A56B63"/>
    <w:rsid w:val="00A91C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7DA8"/>
  <w15:docId w15:val="{734F592F-E334-4204-A45F-2B0544B1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68" w:line="265" w:lineRule="auto"/>
      <w:ind w:left="365" w:hanging="365"/>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0"/>
      <w:ind w:left="10" w:right="7" w:hanging="10"/>
      <w:jc w:val="center"/>
      <w:outlineLvl w:val="0"/>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43A5-D607-4009-BD39-67AB3582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2154</Words>
  <Characters>12715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Krajský úřad</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dc:title>
  <dc:subject/>
  <dc:creator>rysl.f</dc:creator>
  <cp:keywords/>
  <cp:lastModifiedBy>SEDLÁČKOVÁ Kateřina</cp:lastModifiedBy>
  <cp:revision>4</cp:revision>
  <dcterms:created xsi:type="dcterms:W3CDTF">2024-11-28T10:05:00Z</dcterms:created>
  <dcterms:modified xsi:type="dcterms:W3CDTF">2024-11-29T13:27:00Z</dcterms:modified>
</cp:coreProperties>
</file>