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714" w:rsidRDefault="00901655" w:rsidP="00216334">
      <w:pPr>
        <w:pStyle w:val="Nadpis2"/>
        <w:rPr>
          <w:rFonts w:ascii="Times New Roman tučné" w:hAnsi="Times New Roman tučné"/>
          <w:spacing w:val="4"/>
          <w:sz w:val="28"/>
        </w:rPr>
      </w:pPr>
      <w:r w:rsidRPr="006B2714">
        <w:rPr>
          <w:rFonts w:ascii="Times New Roman tučné" w:hAnsi="Times New Roman tučné"/>
          <w:spacing w:val="4"/>
          <w:sz w:val="28"/>
        </w:rPr>
        <w:t xml:space="preserve">RÁMCOVÁ </w:t>
      </w:r>
      <w:r w:rsidR="00D32B9B">
        <w:rPr>
          <w:rFonts w:ascii="Times New Roman tučné" w:hAnsi="Times New Roman tučné"/>
          <w:spacing w:val="4"/>
          <w:sz w:val="28"/>
        </w:rPr>
        <w:t>DOHODA</w:t>
      </w:r>
      <w:r w:rsidR="00945BAF" w:rsidRPr="006B2714">
        <w:rPr>
          <w:rFonts w:ascii="Times New Roman tučné" w:hAnsi="Times New Roman tučné"/>
          <w:spacing w:val="4"/>
          <w:sz w:val="28"/>
        </w:rPr>
        <w:t xml:space="preserve"> </w:t>
      </w:r>
      <w:r w:rsidR="00BA4A83" w:rsidRPr="006B2714">
        <w:rPr>
          <w:rFonts w:ascii="Times New Roman tučné" w:hAnsi="Times New Roman tučné"/>
          <w:spacing w:val="4"/>
          <w:sz w:val="28"/>
        </w:rPr>
        <w:t>NA</w:t>
      </w:r>
      <w:r w:rsidR="006B2714">
        <w:rPr>
          <w:rFonts w:ascii="Times New Roman tučné" w:hAnsi="Times New Roman tučné"/>
          <w:spacing w:val="4"/>
          <w:sz w:val="28"/>
        </w:rPr>
        <w:t xml:space="preserve"> </w:t>
      </w:r>
      <w:r w:rsidR="00D176E2">
        <w:rPr>
          <w:rFonts w:ascii="Times New Roman tučné" w:hAnsi="Times New Roman tučné"/>
          <w:spacing w:val="4"/>
          <w:sz w:val="28"/>
        </w:rPr>
        <w:t>DODÁVKY</w:t>
      </w:r>
    </w:p>
    <w:p w:rsidR="00B2255B" w:rsidRDefault="00297AC5" w:rsidP="00216334">
      <w:pPr>
        <w:pStyle w:val="Nadpis2"/>
        <w:rPr>
          <w:sz w:val="28"/>
        </w:rPr>
      </w:pPr>
      <w:r>
        <w:rPr>
          <w:rFonts w:ascii="Times New Roman tučné" w:hAnsi="Times New Roman tučné"/>
          <w:caps/>
          <w:spacing w:val="4"/>
          <w:sz w:val="28"/>
        </w:rPr>
        <w:t>výpočetní techniky</w:t>
      </w:r>
    </w:p>
    <w:p w:rsidR="00EE60DB" w:rsidRDefault="00EE60DB" w:rsidP="00216334">
      <w:pPr>
        <w:keepNext/>
        <w:spacing w:before="240" w:line="120" w:lineRule="auto"/>
        <w:jc w:val="center"/>
        <w:rPr>
          <w:b/>
        </w:rPr>
      </w:pPr>
      <w:r>
        <w:rPr>
          <w:b/>
        </w:rPr>
        <w:t>I.</w:t>
      </w:r>
    </w:p>
    <w:p w:rsidR="00604B3F" w:rsidRPr="00F04603" w:rsidRDefault="00604B3F" w:rsidP="00216334">
      <w:pPr>
        <w:pStyle w:val="HLAVICKA"/>
        <w:keepNext/>
        <w:spacing w:after="0"/>
        <w:jc w:val="center"/>
        <w:rPr>
          <w:b/>
          <w:sz w:val="24"/>
        </w:rPr>
      </w:pPr>
      <w:r w:rsidRPr="00F04603">
        <w:rPr>
          <w:b/>
          <w:sz w:val="24"/>
        </w:rPr>
        <w:t>Smluvní strany</w:t>
      </w:r>
    </w:p>
    <w:p w:rsidR="0002791C" w:rsidRPr="0002791C" w:rsidRDefault="0002791C" w:rsidP="00216334">
      <w:pPr>
        <w:pStyle w:val="Textdokumentu"/>
        <w:keepNext/>
        <w:spacing w:after="0" w:line="276" w:lineRule="auto"/>
        <w:rPr>
          <w:rFonts w:ascii="Times New Roman" w:eastAsiaTheme="minorHAnsi" w:hAnsi="Times New Roman"/>
          <w:sz w:val="24"/>
          <w:lang w:eastAsia="en-US"/>
        </w:rPr>
      </w:pPr>
      <w:r w:rsidRPr="0002791C">
        <w:rPr>
          <w:rFonts w:ascii="Times New Roman" w:eastAsiaTheme="minorHAnsi" w:hAnsi="Times New Roman"/>
          <w:b/>
          <w:sz w:val="24"/>
          <w:lang w:eastAsia="en-US"/>
        </w:rPr>
        <w:t>MERO ČR, a.s.</w:t>
      </w:r>
    </w:p>
    <w:p w:rsidR="0002791C" w:rsidRPr="0002791C" w:rsidRDefault="0002791C" w:rsidP="00216334">
      <w:pPr>
        <w:pStyle w:val="Textdokumentu"/>
        <w:keepNext/>
        <w:spacing w:after="0" w:line="276" w:lineRule="auto"/>
        <w:rPr>
          <w:rFonts w:ascii="Times New Roman" w:eastAsiaTheme="minorHAnsi" w:hAnsi="Times New Roman"/>
          <w:sz w:val="24"/>
          <w:lang w:eastAsia="en-US"/>
        </w:rPr>
      </w:pPr>
      <w:r w:rsidRPr="0002791C">
        <w:rPr>
          <w:rFonts w:ascii="Times New Roman" w:eastAsiaTheme="minorHAnsi" w:hAnsi="Times New Roman"/>
          <w:sz w:val="24"/>
          <w:lang w:eastAsia="en-US"/>
        </w:rPr>
        <w:t>se sídlem Kralupy nad Vltavou, Veltruská 748, PSČ 278 01</w:t>
      </w:r>
    </w:p>
    <w:p w:rsidR="0002791C" w:rsidRPr="0002791C" w:rsidRDefault="0002791C" w:rsidP="00216334">
      <w:pPr>
        <w:pStyle w:val="Textdokumentu"/>
        <w:keepNext/>
        <w:spacing w:after="0" w:line="276" w:lineRule="auto"/>
        <w:rPr>
          <w:rFonts w:ascii="Times New Roman" w:eastAsiaTheme="minorHAnsi" w:hAnsi="Times New Roman"/>
          <w:sz w:val="24"/>
          <w:lang w:eastAsia="en-US"/>
        </w:rPr>
      </w:pPr>
      <w:r w:rsidRPr="0002791C">
        <w:rPr>
          <w:rFonts w:ascii="Times New Roman" w:eastAsiaTheme="minorHAnsi" w:hAnsi="Times New Roman"/>
          <w:sz w:val="24"/>
          <w:lang w:eastAsia="en-US"/>
        </w:rPr>
        <w:t>zapsaná v obchodním rejstříku vedeném Městským soudem v Praze, oddíl B, vložka 2334</w:t>
      </w:r>
    </w:p>
    <w:p w:rsidR="0002791C" w:rsidRPr="0002791C" w:rsidRDefault="0002791C" w:rsidP="00216334">
      <w:pPr>
        <w:pStyle w:val="Textdokumentu"/>
        <w:keepNext/>
        <w:spacing w:after="0" w:line="276" w:lineRule="auto"/>
        <w:rPr>
          <w:rFonts w:ascii="Times New Roman" w:eastAsiaTheme="minorHAnsi" w:hAnsi="Times New Roman"/>
          <w:sz w:val="24"/>
          <w:lang w:eastAsia="en-US"/>
        </w:rPr>
      </w:pPr>
      <w:r w:rsidRPr="0002791C">
        <w:rPr>
          <w:rFonts w:ascii="Times New Roman" w:eastAsiaTheme="minorHAnsi" w:hAnsi="Times New Roman"/>
          <w:sz w:val="24"/>
          <w:lang w:eastAsia="en-US"/>
        </w:rPr>
        <w:t>IČ: 601 93 468</w:t>
      </w:r>
    </w:p>
    <w:p w:rsidR="0002791C" w:rsidRPr="0002791C" w:rsidRDefault="0002791C" w:rsidP="00216334">
      <w:pPr>
        <w:keepNext/>
        <w:tabs>
          <w:tab w:val="left" w:pos="426"/>
          <w:tab w:val="left" w:pos="3402"/>
        </w:tabs>
        <w:ind w:left="426" w:hanging="426"/>
        <w:jc w:val="both"/>
        <w:rPr>
          <w:rFonts w:eastAsiaTheme="minorHAnsi"/>
          <w:lang w:eastAsia="en-US"/>
        </w:rPr>
      </w:pPr>
      <w:r w:rsidRPr="0002791C">
        <w:t>Bankovní spojení:</w:t>
      </w:r>
      <w:r w:rsidRPr="0002791C">
        <w:tab/>
        <w:t>Komerční banka, a.s.</w:t>
      </w:r>
    </w:p>
    <w:p w:rsidR="0002791C" w:rsidRPr="0002791C" w:rsidRDefault="0002791C" w:rsidP="00216334">
      <w:pPr>
        <w:keepNext/>
        <w:tabs>
          <w:tab w:val="left" w:pos="426"/>
          <w:tab w:val="left" w:pos="3402"/>
        </w:tabs>
        <w:ind w:left="426" w:hanging="426"/>
        <w:jc w:val="both"/>
      </w:pPr>
      <w:r w:rsidRPr="0002791C">
        <w:t>Číslo účtu:</w:t>
      </w:r>
      <w:r w:rsidRPr="0002791C">
        <w:tab/>
        <w:t>17602-171/0100</w:t>
      </w:r>
    </w:p>
    <w:p w:rsidR="0002791C" w:rsidRPr="0002791C" w:rsidRDefault="0002791C" w:rsidP="00216334">
      <w:pPr>
        <w:pStyle w:val="Textdokumentu"/>
        <w:keepNext/>
        <w:spacing w:after="0" w:line="276" w:lineRule="auto"/>
        <w:rPr>
          <w:rFonts w:ascii="Times New Roman" w:eastAsiaTheme="minorHAnsi" w:hAnsi="Times New Roman"/>
          <w:sz w:val="24"/>
          <w:lang w:eastAsia="en-US"/>
        </w:rPr>
      </w:pPr>
      <w:r w:rsidRPr="0002791C">
        <w:rPr>
          <w:rFonts w:ascii="Times New Roman" w:eastAsiaTheme="minorHAnsi" w:hAnsi="Times New Roman"/>
          <w:sz w:val="24"/>
          <w:lang w:eastAsia="en-US"/>
        </w:rPr>
        <w:t>za niž jedná Ing. Stanislav Bruna, předseda představenstva a Ing. Otakar Krejsa, místopředseda představenstva</w:t>
      </w:r>
    </w:p>
    <w:p w:rsidR="00935C11" w:rsidRPr="0002791C" w:rsidRDefault="00297AC5" w:rsidP="00216334">
      <w:pPr>
        <w:keepNext/>
        <w:jc w:val="both"/>
        <w:rPr>
          <w:b/>
        </w:rPr>
      </w:pPr>
      <w:r w:rsidRPr="0002791C">
        <w:rPr>
          <w:b/>
        </w:rPr>
        <w:t xml:space="preserve"> </w:t>
      </w:r>
      <w:r w:rsidR="00935C11" w:rsidRPr="0002791C">
        <w:rPr>
          <w:b/>
        </w:rPr>
        <w:t>(dále jen „</w:t>
      </w:r>
      <w:r w:rsidR="001E5266" w:rsidRPr="0002791C">
        <w:rPr>
          <w:b/>
        </w:rPr>
        <w:t>kupující</w:t>
      </w:r>
      <w:r w:rsidR="00935C11" w:rsidRPr="0002791C">
        <w:rPr>
          <w:b/>
        </w:rPr>
        <w:t>“)</w:t>
      </w:r>
    </w:p>
    <w:p w:rsidR="00935C11" w:rsidRPr="0044384D" w:rsidRDefault="00935C11" w:rsidP="00216334">
      <w:pPr>
        <w:keepNext/>
        <w:jc w:val="both"/>
        <w:rPr>
          <w:b/>
        </w:rPr>
      </w:pPr>
    </w:p>
    <w:p w:rsidR="00EE60DB" w:rsidRDefault="00F30F4E" w:rsidP="00216334">
      <w:pPr>
        <w:pStyle w:val="Zkladntext0"/>
        <w:keepNext/>
        <w:jc w:val="center"/>
      </w:pPr>
      <w:r>
        <w:t>a</w:t>
      </w:r>
    </w:p>
    <w:p w:rsidR="00F30F4E" w:rsidRPr="00F30F4E" w:rsidRDefault="00F30F4E" w:rsidP="00216334">
      <w:pPr>
        <w:pStyle w:val="Zkladntext0"/>
        <w:keepNext/>
        <w:jc w:val="center"/>
        <w:rPr>
          <w:sz w:val="16"/>
          <w:szCs w:val="16"/>
        </w:rPr>
      </w:pPr>
    </w:p>
    <w:p w:rsidR="00F30F4E" w:rsidRPr="00297AC5" w:rsidRDefault="00F30F4E" w:rsidP="00216334">
      <w:pPr>
        <w:keepNext/>
        <w:tabs>
          <w:tab w:val="left" w:pos="2280"/>
        </w:tabs>
        <w:rPr>
          <w:b/>
          <w:iCs/>
          <w:szCs w:val="16"/>
        </w:rPr>
      </w:pPr>
      <w:proofErr w:type="spellStart"/>
      <w:r w:rsidRPr="00297AC5">
        <w:rPr>
          <w:b/>
          <w:iCs/>
          <w:szCs w:val="16"/>
        </w:rPr>
        <w:t>AutoCont</w:t>
      </w:r>
      <w:proofErr w:type="spellEnd"/>
      <w:r w:rsidRPr="00297AC5">
        <w:rPr>
          <w:b/>
          <w:iCs/>
          <w:szCs w:val="16"/>
        </w:rPr>
        <w:t xml:space="preserve"> CZ a.s.</w:t>
      </w:r>
    </w:p>
    <w:p w:rsidR="00F30F4E" w:rsidRPr="0002791C" w:rsidRDefault="00F30F4E" w:rsidP="00216334">
      <w:pPr>
        <w:keepNext/>
        <w:tabs>
          <w:tab w:val="left" w:pos="3402"/>
        </w:tabs>
        <w:ind w:left="3402" w:hanging="3402"/>
        <w:jc w:val="both"/>
      </w:pPr>
      <w:r w:rsidRPr="0002791C">
        <w:t>Se sídlem</w:t>
      </w:r>
      <w:r w:rsidR="0002791C" w:rsidRPr="0002791C">
        <w:t xml:space="preserve"> </w:t>
      </w:r>
      <w:r w:rsidRPr="0002791C">
        <w:t>Hornopolní 3322/34, 702 00 Ostrava – Moravská Ostrava</w:t>
      </w:r>
    </w:p>
    <w:p w:rsidR="0002791C" w:rsidRPr="0002791C" w:rsidRDefault="0002791C" w:rsidP="00216334">
      <w:pPr>
        <w:keepNext/>
        <w:tabs>
          <w:tab w:val="left" w:pos="3402"/>
        </w:tabs>
        <w:ind w:left="3402" w:hanging="3402"/>
      </w:pPr>
      <w:r w:rsidRPr="0002791C">
        <w:t>Zapsaná v obchodním rejstříku vedeném u Krajského soudu v Ostravě oddíl B, vložka 814</w:t>
      </w:r>
    </w:p>
    <w:p w:rsidR="00F30F4E" w:rsidRPr="0002791C" w:rsidRDefault="00F30F4E" w:rsidP="00216334">
      <w:pPr>
        <w:keepNext/>
        <w:tabs>
          <w:tab w:val="left" w:pos="3402"/>
        </w:tabs>
        <w:ind w:left="3402" w:hanging="3402"/>
        <w:jc w:val="both"/>
      </w:pPr>
      <w:r w:rsidRPr="0002791C">
        <w:t>IČ:</w:t>
      </w:r>
      <w:r w:rsidR="0002791C" w:rsidRPr="0002791C">
        <w:t xml:space="preserve"> </w:t>
      </w:r>
      <w:r w:rsidRPr="0002791C">
        <w:t>47676795</w:t>
      </w:r>
    </w:p>
    <w:p w:rsidR="00F30F4E" w:rsidRPr="0002791C" w:rsidRDefault="00F30F4E" w:rsidP="00216334">
      <w:pPr>
        <w:keepNext/>
        <w:tabs>
          <w:tab w:val="left" w:pos="3402"/>
        </w:tabs>
        <w:ind w:left="3402" w:hanging="3402"/>
        <w:jc w:val="both"/>
        <w:rPr>
          <w:bCs/>
        </w:rPr>
      </w:pPr>
      <w:r w:rsidRPr="0002791C">
        <w:t>DIČ:</w:t>
      </w:r>
      <w:r w:rsidR="0002791C" w:rsidRPr="0002791C">
        <w:t xml:space="preserve"> </w:t>
      </w:r>
      <w:r w:rsidRPr="0002791C">
        <w:t>CZ47676795</w:t>
      </w:r>
    </w:p>
    <w:p w:rsidR="00F30F4E" w:rsidRPr="0002791C" w:rsidRDefault="00F30F4E" w:rsidP="00216334">
      <w:pPr>
        <w:keepNext/>
        <w:tabs>
          <w:tab w:val="left" w:pos="3402"/>
        </w:tabs>
        <w:ind w:left="3402" w:hanging="3402"/>
        <w:jc w:val="both"/>
      </w:pPr>
      <w:r w:rsidRPr="0002791C">
        <w:t>Bankovní spojení:</w:t>
      </w:r>
      <w:r w:rsidR="0002791C" w:rsidRPr="0002791C">
        <w:t xml:space="preserve"> </w:t>
      </w:r>
      <w:r w:rsidR="0002791C" w:rsidRPr="0002791C">
        <w:tab/>
      </w:r>
      <w:r w:rsidRPr="0002791C">
        <w:t>Česká spořitelna a.s.</w:t>
      </w:r>
    </w:p>
    <w:p w:rsidR="00F30F4E" w:rsidRPr="0002791C" w:rsidRDefault="00F30F4E" w:rsidP="00216334">
      <w:pPr>
        <w:keepNext/>
        <w:tabs>
          <w:tab w:val="left" w:pos="3402"/>
        </w:tabs>
        <w:ind w:left="3402" w:hanging="3402"/>
        <w:jc w:val="both"/>
      </w:pPr>
      <w:r w:rsidRPr="0002791C">
        <w:t>Číslo účtu:</w:t>
      </w:r>
      <w:r w:rsidRPr="0002791C">
        <w:tab/>
      </w:r>
      <w:r w:rsidR="003004A1" w:rsidRPr="0002791C">
        <w:t>6563752/</w:t>
      </w:r>
      <w:r w:rsidRPr="0002791C">
        <w:t>0800</w:t>
      </w:r>
    </w:p>
    <w:p w:rsidR="00F30F4E" w:rsidRPr="00E70FAF" w:rsidRDefault="0002791C" w:rsidP="00216334">
      <w:pPr>
        <w:keepNext/>
        <w:tabs>
          <w:tab w:val="left" w:pos="3402"/>
        </w:tabs>
        <w:ind w:left="3402" w:hanging="3402"/>
      </w:pPr>
      <w:r w:rsidRPr="0002791C">
        <w:t xml:space="preserve">Za </w:t>
      </w:r>
      <w:r w:rsidRPr="00E70FAF">
        <w:rPr>
          <w:rFonts w:eastAsiaTheme="minorHAnsi"/>
          <w:lang w:eastAsia="en-US"/>
        </w:rPr>
        <w:t>n</w:t>
      </w:r>
      <w:r w:rsidR="00A54C63" w:rsidRPr="00E70FAF">
        <w:rPr>
          <w:rFonts w:eastAsiaTheme="minorHAnsi"/>
          <w:lang w:eastAsia="en-US"/>
        </w:rPr>
        <w:t>i</w:t>
      </w:r>
      <w:r w:rsidRPr="00E70FAF">
        <w:rPr>
          <w:rFonts w:eastAsiaTheme="minorHAnsi"/>
          <w:lang w:eastAsia="en-US"/>
        </w:rPr>
        <w:t xml:space="preserve">ž jedná </w:t>
      </w:r>
      <w:r w:rsidR="00E70FAF" w:rsidRPr="00E70FAF">
        <w:rPr>
          <w:rFonts w:eastAsiaTheme="minorHAnsi"/>
          <w:lang w:eastAsia="en-US"/>
        </w:rPr>
        <w:t>Ing. Vlastimil Palata, místopředseda představenstva</w:t>
      </w:r>
    </w:p>
    <w:p w:rsidR="00F30F4E" w:rsidRPr="0002791C" w:rsidRDefault="00F30F4E" w:rsidP="00216334">
      <w:pPr>
        <w:keepNext/>
        <w:tabs>
          <w:tab w:val="left" w:pos="3402"/>
        </w:tabs>
        <w:ind w:left="3402" w:hanging="3402"/>
        <w:jc w:val="both"/>
        <w:rPr>
          <w:i/>
        </w:rPr>
      </w:pPr>
      <w:r w:rsidRPr="0002791C">
        <w:t>Kontaktní osoba:</w:t>
      </w:r>
      <w:r w:rsidRPr="0002791C">
        <w:tab/>
      </w:r>
      <w:proofErr w:type="spellStart"/>
      <w:r w:rsidR="0041123C">
        <w:t>xxx</w:t>
      </w:r>
      <w:proofErr w:type="spellEnd"/>
    </w:p>
    <w:p w:rsidR="00F30F4E" w:rsidRPr="0002791C" w:rsidRDefault="00F30F4E" w:rsidP="00216334">
      <w:pPr>
        <w:keepNext/>
        <w:tabs>
          <w:tab w:val="left" w:pos="3402"/>
        </w:tabs>
        <w:ind w:left="3402" w:hanging="3402"/>
        <w:jc w:val="both"/>
      </w:pPr>
      <w:r w:rsidRPr="0002791C">
        <w:t>Telefonické a faxové spojení:</w:t>
      </w:r>
      <w:r w:rsidRPr="0002791C">
        <w:tab/>
        <w:t>tel</w:t>
      </w:r>
      <w:r w:rsidR="00B36420" w:rsidRPr="0002791C">
        <w:t>.</w:t>
      </w:r>
      <w:r w:rsidRPr="0002791C">
        <w:t xml:space="preserve">: </w:t>
      </w:r>
      <w:r w:rsidRPr="0002791C">
        <w:tab/>
      </w:r>
      <w:r w:rsidR="0041123C">
        <w:t> </w:t>
      </w:r>
      <w:proofErr w:type="spellStart"/>
      <w:r w:rsidR="0041123C">
        <w:t>xxx</w:t>
      </w:r>
      <w:proofErr w:type="spellEnd"/>
    </w:p>
    <w:p w:rsidR="00F30F4E" w:rsidRPr="0002791C" w:rsidRDefault="00F30F4E" w:rsidP="00216334">
      <w:pPr>
        <w:keepNext/>
        <w:tabs>
          <w:tab w:val="left" w:pos="3402"/>
          <w:tab w:val="left" w:pos="4253"/>
        </w:tabs>
        <w:ind w:left="3402" w:hanging="3402"/>
        <w:jc w:val="both"/>
      </w:pPr>
      <w:r w:rsidRPr="0002791C">
        <w:tab/>
        <w:t xml:space="preserve">fax: </w:t>
      </w:r>
      <w:r w:rsidRPr="0002791C">
        <w:tab/>
      </w:r>
      <w:r w:rsidRPr="0002791C">
        <w:tab/>
      </w:r>
      <w:r w:rsidR="0041123C">
        <w:t> </w:t>
      </w:r>
      <w:proofErr w:type="spellStart"/>
      <w:r w:rsidR="0041123C">
        <w:t>xxx</w:t>
      </w:r>
      <w:proofErr w:type="spellEnd"/>
    </w:p>
    <w:p w:rsidR="00F30F4E" w:rsidRPr="0002791C" w:rsidRDefault="00F30F4E" w:rsidP="00216334">
      <w:pPr>
        <w:keepNext/>
        <w:ind w:left="3402" w:hanging="3402"/>
        <w:jc w:val="both"/>
      </w:pPr>
      <w:r w:rsidRPr="0002791C">
        <w:t xml:space="preserve">Adresa pro doručování korespondence: </w:t>
      </w:r>
      <w:proofErr w:type="spellStart"/>
      <w:r w:rsidRPr="0002791C">
        <w:t>AutoCont</w:t>
      </w:r>
      <w:proofErr w:type="spellEnd"/>
      <w:r w:rsidRPr="0002791C">
        <w:t xml:space="preserve"> CZ, a.s., Líbalova 1/2348, 149 00 Praha 4 </w:t>
      </w:r>
    </w:p>
    <w:p w:rsidR="00867DFC" w:rsidRDefault="00867DFC" w:rsidP="00216334">
      <w:pPr>
        <w:keepNext/>
        <w:jc w:val="both"/>
        <w:rPr>
          <w:b/>
        </w:rPr>
      </w:pPr>
      <w:r>
        <w:rPr>
          <w:b/>
        </w:rPr>
        <w:t>(dále jen „prodávající“),</w:t>
      </w:r>
    </w:p>
    <w:p w:rsidR="00867DFC" w:rsidRDefault="0002791C" w:rsidP="00216334">
      <w:pPr>
        <w:keepNext/>
        <w:spacing w:before="120" w:after="120"/>
        <w:jc w:val="both"/>
      </w:pPr>
      <w:r>
        <w:t>podle ustanovení §</w:t>
      </w:r>
      <w:r w:rsidR="00554AC9">
        <w:t xml:space="preserve"> </w:t>
      </w:r>
      <w:r>
        <w:t>2079</w:t>
      </w:r>
      <w:r w:rsidR="005476A9">
        <w:t xml:space="preserve"> </w:t>
      </w:r>
      <w:r w:rsidR="00554AC9">
        <w:t>zákona</w:t>
      </w:r>
      <w:r w:rsidR="00867DFC">
        <w:t xml:space="preserve"> č. 89/2012 Sb., občanský zákoník (dále jen „OZ“)</w:t>
      </w:r>
      <w:r w:rsidR="00590795">
        <w:t xml:space="preserve"> </w:t>
      </w:r>
      <w:r w:rsidR="005476A9">
        <w:t xml:space="preserve">a </w:t>
      </w:r>
      <w:r w:rsidR="001908B3">
        <w:t>podle příslušných ustanovení zákona č. 121/2000 Sb., o právu autorském, o právech souvisejících s</w:t>
      </w:r>
      <w:r w:rsidR="00C06879">
        <w:t> </w:t>
      </w:r>
      <w:r w:rsidR="001908B3">
        <w:t xml:space="preserve">právem autorským a o změně některých zákonů (autorský zákon), ve znění pozdějších předpisů (dále jen „AZ“) </w:t>
      </w:r>
      <w:r w:rsidR="00867DFC">
        <w:t xml:space="preserve">uzavírají na veřejnou zakázku, zadanou </w:t>
      </w:r>
      <w:r w:rsidR="00867DFC" w:rsidRPr="00867DFC">
        <w:t xml:space="preserve">v otevřeném řízení podle § </w:t>
      </w:r>
      <w:r w:rsidR="005476A9">
        <w:t>56</w:t>
      </w:r>
      <w:r w:rsidR="00C06879">
        <w:t xml:space="preserve"> </w:t>
      </w:r>
      <w:r w:rsidR="00867DFC" w:rsidRPr="00963276">
        <w:t>zákona</w:t>
      </w:r>
      <w:r w:rsidR="00867DFC">
        <w:t xml:space="preserve"> č.</w:t>
      </w:r>
      <w:r w:rsidR="00C06879">
        <w:t> </w:t>
      </w:r>
      <w:r w:rsidR="005476A9">
        <w:t>134</w:t>
      </w:r>
      <w:r w:rsidR="00867DFC">
        <w:t>/20</w:t>
      </w:r>
      <w:r w:rsidR="005476A9">
        <w:t>1</w:t>
      </w:r>
      <w:r w:rsidR="00867DFC">
        <w:t>6 Sb., o</w:t>
      </w:r>
      <w:r w:rsidR="005A5259">
        <w:t xml:space="preserve"> </w:t>
      </w:r>
      <w:r w:rsidR="005476A9">
        <w:t xml:space="preserve">zadávání </w:t>
      </w:r>
      <w:r w:rsidR="00867DFC">
        <w:t>veřejných zakáz</w:t>
      </w:r>
      <w:r w:rsidR="005476A9">
        <w:t>ek</w:t>
      </w:r>
      <w:r w:rsidR="00867DFC">
        <w:t xml:space="preserve">, </w:t>
      </w:r>
      <w:r w:rsidR="005476A9">
        <w:t>v</w:t>
      </w:r>
      <w:r w:rsidR="00C06879">
        <w:t xml:space="preserve"> </w:t>
      </w:r>
      <w:r w:rsidR="005476A9">
        <w:t xml:space="preserve">platném znění </w:t>
      </w:r>
      <w:r w:rsidR="00734576">
        <w:t>(dále jen „zákon“)</w:t>
      </w:r>
      <w:r w:rsidR="00EB5497" w:rsidRPr="00EB5497">
        <w:t xml:space="preserve"> </w:t>
      </w:r>
      <w:r w:rsidR="00867DFC">
        <w:t>tuto</w:t>
      </w:r>
    </w:p>
    <w:p w:rsidR="00113B73" w:rsidRPr="00210B21" w:rsidRDefault="00901655" w:rsidP="00216334">
      <w:pPr>
        <w:keepNext/>
        <w:jc w:val="center"/>
        <w:rPr>
          <w:b/>
        </w:rPr>
      </w:pPr>
      <w:r w:rsidRPr="00210B21">
        <w:rPr>
          <w:b/>
        </w:rPr>
        <w:t xml:space="preserve">rámcovou </w:t>
      </w:r>
      <w:r w:rsidR="00D32B9B">
        <w:rPr>
          <w:b/>
        </w:rPr>
        <w:t>dohodu</w:t>
      </w:r>
      <w:r w:rsidR="00C34C2C" w:rsidRPr="00210B21">
        <w:rPr>
          <w:b/>
        </w:rPr>
        <w:t xml:space="preserve"> na dodávky</w:t>
      </w:r>
      <w:r w:rsidR="00210B21" w:rsidRPr="005D5E58">
        <w:rPr>
          <w:b/>
          <w:iCs/>
        </w:rPr>
        <w:t xml:space="preserve"> </w:t>
      </w:r>
      <w:r w:rsidR="00297AC5">
        <w:rPr>
          <w:b/>
          <w:iCs/>
        </w:rPr>
        <w:t>výpočetn</w:t>
      </w:r>
      <w:r w:rsidR="001122D6">
        <w:rPr>
          <w:b/>
          <w:iCs/>
        </w:rPr>
        <w:t>í</w:t>
      </w:r>
      <w:r w:rsidR="00297AC5">
        <w:rPr>
          <w:b/>
          <w:iCs/>
        </w:rPr>
        <w:t xml:space="preserve"> techniky</w:t>
      </w:r>
    </w:p>
    <w:p w:rsidR="00297AC5" w:rsidRDefault="00113B73" w:rsidP="00216334">
      <w:pPr>
        <w:keepNext/>
        <w:jc w:val="center"/>
        <w:rPr>
          <w:b/>
        </w:rPr>
      </w:pPr>
      <w:r>
        <w:rPr>
          <w:b/>
        </w:rPr>
        <w:t>(dále jen „</w:t>
      </w:r>
      <w:r w:rsidR="0061555D">
        <w:rPr>
          <w:b/>
        </w:rPr>
        <w:t>r</w:t>
      </w:r>
      <w:r>
        <w:rPr>
          <w:b/>
        </w:rPr>
        <w:t xml:space="preserve">ámcová </w:t>
      </w:r>
      <w:r w:rsidR="00D32B9B">
        <w:rPr>
          <w:b/>
        </w:rPr>
        <w:t>dohoda</w:t>
      </w:r>
      <w:r>
        <w:rPr>
          <w:b/>
        </w:rPr>
        <w:t>“)</w:t>
      </w:r>
      <w:r w:rsidR="00D72BAB">
        <w:rPr>
          <w:b/>
        </w:rPr>
        <w:t>.</w:t>
      </w:r>
    </w:p>
    <w:p w:rsidR="00297AC5" w:rsidRDefault="00297AC5" w:rsidP="00216334">
      <w:pPr>
        <w:keepNext/>
        <w:rPr>
          <w:b/>
        </w:rPr>
      </w:pPr>
      <w:r>
        <w:rPr>
          <w:b/>
        </w:rPr>
        <w:br w:type="page"/>
      </w:r>
    </w:p>
    <w:p w:rsidR="00113B73" w:rsidRDefault="00F04603" w:rsidP="00216334">
      <w:pPr>
        <w:pStyle w:val="HLAVICKA"/>
        <w:keepNext/>
        <w:spacing w:before="240" w:after="0"/>
        <w:jc w:val="center"/>
        <w:rPr>
          <w:b/>
          <w:sz w:val="24"/>
        </w:rPr>
      </w:pPr>
      <w:r>
        <w:rPr>
          <w:b/>
          <w:sz w:val="24"/>
        </w:rPr>
        <w:lastRenderedPageBreak/>
        <w:t>II.</w:t>
      </w:r>
    </w:p>
    <w:p w:rsidR="00B2255B" w:rsidRPr="004C62D5" w:rsidRDefault="00B2255B" w:rsidP="00216334">
      <w:pPr>
        <w:pStyle w:val="HLAVICKA"/>
        <w:keepNext/>
        <w:spacing w:after="0"/>
        <w:jc w:val="center"/>
        <w:rPr>
          <w:b/>
          <w:sz w:val="24"/>
        </w:rPr>
      </w:pPr>
      <w:r w:rsidRPr="004C62D5">
        <w:rPr>
          <w:b/>
          <w:sz w:val="24"/>
        </w:rPr>
        <w:t xml:space="preserve">Účel </w:t>
      </w:r>
      <w:r w:rsidR="00187875">
        <w:rPr>
          <w:b/>
          <w:sz w:val="24"/>
        </w:rPr>
        <w:t xml:space="preserve">rámcové </w:t>
      </w:r>
      <w:r w:rsidR="00D32B9B">
        <w:rPr>
          <w:b/>
          <w:sz w:val="24"/>
        </w:rPr>
        <w:t>dohody</w:t>
      </w:r>
    </w:p>
    <w:p w:rsidR="00EE60DB" w:rsidRPr="008B79F4" w:rsidRDefault="00B2255B" w:rsidP="003067D6">
      <w:pPr>
        <w:pStyle w:val="Zkladntext"/>
        <w:keepNext/>
        <w:numPr>
          <w:ilvl w:val="0"/>
          <w:numId w:val="8"/>
        </w:numPr>
        <w:tabs>
          <w:tab w:val="clear" w:pos="2280"/>
        </w:tabs>
        <w:spacing w:before="120"/>
        <w:ind w:left="567" w:hanging="567"/>
        <w:rPr>
          <w:i w:val="0"/>
        </w:rPr>
      </w:pPr>
      <w:r w:rsidRPr="008B79F4">
        <w:rPr>
          <w:i w:val="0"/>
        </w:rPr>
        <w:t xml:space="preserve">Účelem </w:t>
      </w:r>
      <w:r w:rsidR="00187875" w:rsidRPr="008B79F4">
        <w:rPr>
          <w:i w:val="0"/>
        </w:rPr>
        <w:t xml:space="preserve">rámcové </w:t>
      </w:r>
      <w:r w:rsidR="00D32B9B">
        <w:rPr>
          <w:i w:val="0"/>
        </w:rPr>
        <w:t>dohody</w:t>
      </w:r>
      <w:r w:rsidRPr="008B79F4">
        <w:rPr>
          <w:i w:val="0"/>
        </w:rPr>
        <w:t xml:space="preserve"> je </w:t>
      </w:r>
      <w:r w:rsidR="004F130A" w:rsidRPr="008B79F4">
        <w:rPr>
          <w:i w:val="0"/>
        </w:rPr>
        <w:t xml:space="preserve">vytvoření právního rámce k </w:t>
      </w:r>
      <w:r w:rsidR="0004262F" w:rsidRPr="008B79F4">
        <w:rPr>
          <w:i w:val="0"/>
        </w:rPr>
        <w:t xml:space="preserve">následnému </w:t>
      </w:r>
      <w:r w:rsidR="0013434D" w:rsidRPr="008B79F4">
        <w:rPr>
          <w:i w:val="0"/>
        </w:rPr>
        <w:t xml:space="preserve">zadávání </w:t>
      </w:r>
      <w:r w:rsidR="008C3467" w:rsidRPr="008B79F4">
        <w:rPr>
          <w:i w:val="0"/>
        </w:rPr>
        <w:t xml:space="preserve">jednotlivých </w:t>
      </w:r>
      <w:r w:rsidR="00EE60DB" w:rsidRPr="008B79F4">
        <w:rPr>
          <w:i w:val="0"/>
        </w:rPr>
        <w:t xml:space="preserve">dílčích </w:t>
      </w:r>
      <w:r w:rsidR="00210B21" w:rsidRPr="008B79F4">
        <w:rPr>
          <w:i w:val="0"/>
        </w:rPr>
        <w:t xml:space="preserve">veřejných zakázek </w:t>
      </w:r>
      <w:r w:rsidR="004F130A" w:rsidRPr="008B79F4">
        <w:rPr>
          <w:i w:val="0"/>
        </w:rPr>
        <w:t>k</w:t>
      </w:r>
      <w:r w:rsidR="005A5259">
        <w:rPr>
          <w:i w:val="0"/>
        </w:rPr>
        <w:t xml:space="preserve"> </w:t>
      </w:r>
      <w:r w:rsidR="00EE60DB" w:rsidRPr="008B79F4">
        <w:rPr>
          <w:i w:val="0"/>
        </w:rPr>
        <w:t>zabezpečení</w:t>
      </w:r>
      <w:r w:rsidR="008B79F4" w:rsidRPr="008B79F4">
        <w:rPr>
          <w:i w:val="0"/>
        </w:rPr>
        <w:t xml:space="preserve"> reprodukce výpočetní techniky a doplnění stávající výpočetní techniky na pracovištích zapojených do komunikačních a</w:t>
      </w:r>
      <w:r w:rsidR="005A5259">
        <w:rPr>
          <w:i w:val="0"/>
        </w:rPr>
        <w:t xml:space="preserve"> </w:t>
      </w:r>
      <w:r w:rsidR="008B79F4" w:rsidRPr="008B79F4">
        <w:rPr>
          <w:i w:val="0"/>
        </w:rPr>
        <w:t>informačních sys</w:t>
      </w:r>
      <w:r w:rsidR="00D33CE0">
        <w:rPr>
          <w:i w:val="0"/>
        </w:rPr>
        <w:t>témů kupujícího</w:t>
      </w:r>
      <w:r w:rsidR="008B79F4" w:rsidRPr="008B79F4">
        <w:rPr>
          <w:i w:val="0"/>
        </w:rPr>
        <w:t>.</w:t>
      </w:r>
    </w:p>
    <w:p w:rsidR="00B2255B" w:rsidRPr="00BC43D9" w:rsidRDefault="00B2255B" w:rsidP="00216334">
      <w:pPr>
        <w:pStyle w:val="HLAVICKA"/>
        <w:keepNext/>
        <w:spacing w:before="240" w:after="0"/>
        <w:jc w:val="center"/>
        <w:rPr>
          <w:b/>
          <w:sz w:val="24"/>
        </w:rPr>
      </w:pPr>
      <w:r w:rsidRPr="00BC43D9">
        <w:rPr>
          <w:b/>
          <w:sz w:val="24"/>
        </w:rPr>
        <w:t>III.</w:t>
      </w:r>
    </w:p>
    <w:p w:rsidR="00B2255B" w:rsidRPr="00BC43D9" w:rsidRDefault="00B2255B" w:rsidP="00216334">
      <w:pPr>
        <w:pStyle w:val="HLAVICKA"/>
        <w:keepNext/>
        <w:spacing w:after="0"/>
        <w:jc w:val="center"/>
        <w:rPr>
          <w:b/>
          <w:sz w:val="24"/>
        </w:rPr>
      </w:pPr>
      <w:r w:rsidRPr="00BC43D9">
        <w:rPr>
          <w:b/>
          <w:sz w:val="24"/>
        </w:rPr>
        <w:t xml:space="preserve">Předmět </w:t>
      </w:r>
      <w:r w:rsidR="00187875" w:rsidRPr="00BC43D9">
        <w:rPr>
          <w:b/>
          <w:sz w:val="24"/>
        </w:rPr>
        <w:t xml:space="preserve">rámcové </w:t>
      </w:r>
      <w:r w:rsidR="00D32B9B">
        <w:rPr>
          <w:b/>
          <w:sz w:val="24"/>
        </w:rPr>
        <w:t>dohody</w:t>
      </w:r>
    </w:p>
    <w:p w:rsidR="00992BF2" w:rsidRPr="00F86765" w:rsidRDefault="00992BF2" w:rsidP="003067D6">
      <w:pPr>
        <w:pStyle w:val="Zkladntext"/>
        <w:keepNext/>
        <w:numPr>
          <w:ilvl w:val="0"/>
          <w:numId w:val="9"/>
        </w:numPr>
        <w:tabs>
          <w:tab w:val="clear" w:pos="2280"/>
        </w:tabs>
        <w:spacing w:before="120"/>
        <w:ind w:left="567" w:hanging="567"/>
        <w:rPr>
          <w:i w:val="0"/>
        </w:rPr>
      </w:pPr>
      <w:r w:rsidRPr="00F86765">
        <w:rPr>
          <w:i w:val="0"/>
        </w:rPr>
        <w:t xml:space="preserve">Předmětem rámcové </w:t>
      </w:r>
      <w:r w:rsidR="00D32B9B" w:rsidRPr="00F86765">
        <w:rPr>
          <w:i w:val="0"/>
        </w:rPr>
        <w:t>dohody</w:t>
      </w:r>
      <w:r w:rsidRPr="00F86765">
        <w:rPr>
          <w:i w:val="0"/>
        </w:rPr>
        <w:t xml:space="preserve"> </w:t>
      </w:r>
      <w:r w:rsidRPr="001122D6">
        <w:rPr>
          <w:i w:val="0"/>
        </w:rPr>
        <w:t xml:space="preserve">je v souladu s ustanovením § </w:t>
      </w:r>
      <w:r w:rsidR="000902B3" w:rsidRPr="001122D6">
        <w:rPr>
          <w:i w:val="0"/>
        </w:rPr>
        <w:t xml:space="preserve">131 </w:t>
      </w:r>
      <w:r w:rsidRPr="001122D6">
        <w:rPr>
          <w:i w:val="0"/>
        </w:rPr>
        <w:t xml:space="preserve">zákona vymezení podmínek jednotlivých veřejných zakázek na opakující se </w:t>
      </w:r>
      <w:r w:rsidRPr="00FC03E2">
        <w:rPr>
          <w:b/>
          <w:i w:val="0"/>
        </w:rPr>
        <w:t xml:space="preserve">dodávky </w:t>
      </w:r>
      <w:r w:rsidR="001122D6" w:rsidRPr="00FC03E2">
        <w:rPr>
          <w:b/>
          <w:i w:val="0"/>
        </w:rPr>
        <w:t>osobních</w:t>
      </w:r>
      <w:r w:rsidR="00DC4ED5" w:rsidRPr="00FC03E2">
        <w:rPr>
          <w:b/>
          <w:i w:val="0"/>
        </w:rPr>
        <w:t xml:space="preserve"> počítačů</w:t>
      </w:r>
      <w:r w:rsidRPr="00FC03E2">
        <w:rPr>
          <w:b/>
          <w:i w:val="0"/>
        </w:rPr>
        <w:t xml:space="preserve"> </w:t>
      </w:r>
      <w:r w:rsidR="001122D6" w:rsidRPr="00FC03E2">
        <w:rPr>
          <w:b/>
          <w:i w:val="0"/>
        </w:rPr>
        <w:t>a příslušenství</w:t>
      </w:r>
      <w:r w:rsidR="00E518D7" w:rsidRPr="00FC03E2">
        <w:rPr>
          <w:b/>
          <w:i w:val="0"/>
        </w:rPr>
        <w:t xml:space="preserve"> (část A)</w:t>
      </w:r>
      <w:r w:rsidR="001122D6" w:rsidRPr="00FC03E2">
        <w:rPr>
          <w:b/>
          <w:i w:val="0"/>
        </w:rPr>
        <w:t>, sestav malého osobního počítače a monitorů</w:t>
      </w:r>
      <w:r w:rsidR="00E518D7" w:rsidRPr="00FC03E2">
        <w:rPr>
          <w:b/>
          <w:i w:val="0"/>
        </w:rPr>
        <w:t xml:space="preserve"> (část D)</w:t>
      </w:r>
      <w:r w:rsidR="001122D6" w:rsidRPr="00F86765">
        <w:rPr>
          <w:i w:val="0"/>
        </w:rPr>
        <w:t xml:space="preserve">, </w:t>
      </w:r>
      <w:r w:rsidRPr="001122D6">
        <w:rPr>
          <w:i w:val="0"/>
        </w:rPr>
        <w:t xml:space="preserve">zadaných po dobu platnosti této rámcové </w:t>
      </w:r>
      <w:r w:rsidR="00D32B9B" w:rsidRPr="001122D6">
        <w:rPr>
          <w:i w:val="0"/>
        </w:rPr>
        <w:t>dohody</w:t>
      </w:r>
      <w:r w:rsidRPr="001122D6">
        <w:rPr>
          <w:i w:val="0"/>
        </w:rPr>
        <w:t xml:space="preserve"> (dále jen „</w:t>
      </w:r>
      <w:r w:rsidRPr="00F86765">
        <w:rPr>
          <w:i w:val="0"/>
        </w:rPr>
        <w:t>dílčí VZ</w:t>
      </w:r>
      <w:r w:rsidRPr="001122D6">
        <w:rPr>
          <w:i w:val="0"/>
        </w:rPr>
        <w:t>“) a</w:t>
      </w:r>
      <w:r w:rsidR="005A5259" w:rsidRPr="001122D6">
        <w:rPr>
          <w:i w:val="0"/>
        </w:rPr>
        <w:t xml:space="preserve"> </w:t>
      </w:r>
      <w:r w:rsidRPr="001122D6">
        <w:rPr>
          <w:i w:val="0"/>
        </w:rPr>
        <w:t xml:space="preserve">vymezení vzájemných vztahů mezi </w:t>
      </w:r>
      <w:r w:rsidRPr="00F86765">
        <w:rPr>
          <w:i w:val="0"/>
        </w:rPr>
        <w:t>kupujícím a</w:t>
      </w:r>
      <w:r w:rsidR="00F86765">
        <w:rPr>
          <w:i w:val="0"/>
        </w:rPr>
        <w:t> </w:t>
      </w:r>
      <w:r w:rsidRPr="00F86765">
        <w:rPr>
          <w:i w:val="0"/>
        </w:rPr>
        <w:t>prodávajícím.</w:t>
      </w:r>
    </w:p>
    <w:p w:rsidR="0002791C" w:rsidRPr="00F86765" w:rsidRDefault="0002791C" w:rsidP="003067D6">
      <w:pPr>
        <w:pStyle w:val="Zkladntext"/>
        <w:keepNext/>
        <w:numPr>
          <w:ilvl w:val="0"/>
          <w:numId w:val="9"/>
        </w:numPr>
        <w:tabs>
          <w:tab w:val="clear" w:pos="2280"/>
        </w:tabs>
        <w:spacing w:before="120"/>
        <w:ind w:left="567" w:hanging="567"/>
        <w:rPr>
          <w:i w:val="0"/>
        </w:rPr>
      </w:pPr>
      <w:r w:rsidRPr="00F86765">
        <w:rPr>
          <w:i w:val="0"/>
        </w:rPr>
        <w:t xml:space="preserve">Aktualizace a změna modelů zboží stanovených v Příloze 1 této </w:t>
      </w:r>
      <w:r w:rsidR="00E12649" w:rsidRPr="00F86765">
        <w:rPr>
          <w:i w:val="0"/>
        </w:rPr>
        <w:t xml:space="preserve">rámcové dohody </w:t>
      </w:r>
      <w:r w:rsidRPr="00F86765">
        <w:rPr>
          <w:i w:val="0"/>
        </w:rPr>
        <w:t>je možná na základě písemné dohody obou stran a to za těchto podmínek</w:t>
      </w:r>
      <w:r w:rsidR="001422AE" w:rsidRPr="00F86765">
        <w:rPr>
          <w:i w:val="0"/>
        </w:rPr>
        <w:t>, které musí být splněny kumulativně</w:t>
      </w:r>
      <w:r w:rsidRPr="00F86765">
        <w:rPr>
          <w:i w:val="0"/>
        </w:rPr>
        <w:t>:</w:t>
      </w:r>
    </w:p>
    <w:p w:rsidR="0002791C" w:rsidRPr="006A34F6" w:rsidRDefault="0002791C" w:rsidP="003067D6">
      <w:pPr>
        <w:pStyle w:val="Odstavecseseznamem"/>
        <w:keepNext/>
        <w:numPr>
          <w:ilvl w:val="2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6A34F6">
        <w:rPr>
          <w:rFonts w:ascii="Times New Roman" w:hAnsi="Times New Roman" w:cs="Times New Roman"/>
          <w:bCs/>
          <w:noProof/>
          <w:sz w:val="24"/>
          <w:szCs w:val="24"/>
        </w:rPr>
        <w:t>Původní model již není dostupný na trhu.</w:t>
      </w:r>
    </w:p>
    <w:p w:rsidR="0002791C" w:rsidRPr="006A34F6" w:rsidRDefault="0002791C" w:rsidP="003067D6">
      <w:pPr>
        <w:pStyle w:val="Odstavecseseznamem"/>
        <w:keepNext/>
        <w:numPr>
          <w:ilvl w:val="2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6A34F6">
        <w:rPr>
          <w:rFonts w:ascii="Times New Roman" w:hAnsi="Times New Roman" w:cs="Times New Roman"/>
          <w:bCs/>
          <w:noProof/>
          <w:sz w:val="24"/>
          <w:szCs w:val="24"/>
        </w:rPr>
        <w:t>Nahrazený model má stejné, nebo lepší technické parametry, než model původní.</w:t>
      </w:r>
    </w:p>
    <w:p w:rsidR="0002791C" w:rsidRPr="006A34F6" w:rsidRDefault="0002791C" w:rsidP="003067D6">
      <w:pPr>
        <w:pStyle w:val="Odstavecseseznamem"/>
        <w:keepNext/>
        <w:numPr>
          <w:ilvl w:val="2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6A34F6">
        <w:rPr>
          <w:rFonts w:ascii="Times New Roman" w:hAnsi="Times New Roman" w:cs="Times New Roman"/>
          <w:bCs/>
          <w:noProof/>
          <w:sz w:val="24"/>
          <w:szCs w:val="24"/>
        </w:rPr>
        <w:t xml:space="preserve">Nahrazený model pochází od stejného výrobce jako model původní. </w:t>
      </w:r>
    </w:p>
    <w:p w:rsidR="0002791C" w:rsidRPr="006A34F6" w:rsidRDefault="0002791C" w:rsidP="003067D6">
      <w:pPr>
        <w:pStyle w:val="Odstavecseseznamem"/>
        <w:keepNext/>
        <w:numPr>
          <w:ilvl w:val="2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6A34F6">
        <w:rPr>
          <w:rFonts w:ascii="Times New Roman" w:hAnsi="Times New Roman" w:cs="Times New Roman"/>
          <w:bCs/>
          <w:noProof/>
          <w:sz w:val="24"/>
          <w:szCs w:val="24"/>
        </w:rPr>
        <w:t xml:space="preserve">Nahrazený model má stejnou nebo </w:t>
      </w:r>
      <w:r w:rsidR="005A6805">
        <w:rPr>
          <w:rFonts w:ascii="Times New Roman" w:hAnsi="Times New Roman" w:cs="Times New Roman"/>
          <w:bCs/>
          <w:noProof/>
          <w:sz w:val="24"/>
          <w:szCs w:val="24"/>
        </w:rPr>
        <w:t>nižší</w:t>
      </w:r>
      <w:r w:rsidR="005A6805" w:rsidRPr="006A34F6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6A34F6">
        <w:rPr>
          <w:rFonts w:ascii="Times New Roman" w:hAnsi="Times New Roman" w:cs="Times New Roman"/>
          <w:bCs/>
          <w:noProof/>
          <w:sz w:val="24"/>
          <w:szCs w:val="24"/>
        </w:rPr>
        <w:t>cenu, než model původní.</w:t>
      </w:r>
    </w:p>
    <w:p w:rsidR="00882EDD" w:rsidRPr="00F86765" w:rsidRDefault="00882EDD" w:rsidP="003067D6">
      <w:pPr>
        <w:pStyle w:val="Zkladntext"/>
        <w:keepNext/>
        <w:numPr>
          <w:ilvl w:val="0"/>
          <w:numId w:val="9"/>
        </w:numPr>
        <w:tabs>
          <w:tab w:val="clear" w:pos="2280"/>
        </w:tabs>
        <w:spacing w:before="120"/>
        <w:ind w:left="567" w:hanging="567"/>
        <w:rPr>
          <w:i w:val="0"/>
        </w:rPr>
      </w:pPr>
      <w:r w:rsidRPr="00F86765">
        <w:rPr>
          <w:i w:val="0"/>
        </w:rPr>
        <w:t>Předmětem plnění dílčích VZ zadávaných v</w:t>
      </w:r>
      <w:r w:rsidR="005A5259" w:rsidRPr="00F86765">
        <w:rPr>
          <w:i w:val="0"/>
        </w:rPr>
        <w:t xml:space="preserve"> </w:t>
      </w:r>
      <w:r w:rsidRPr="00F86765">
        <w:rPr>
          <w:i w:val="0"/>
        </w:rPr>
        <w:t xml:space="preserve">souladu s § </w:t>
      </w:r>
      <w:r w:rsidR="004A3994" w:rsidRPr="00F86765">
        <w:rPr>
          <w:i w:val="0"/>
        </w:rPr>
        <w:t xml:space="preserve">134 </w:t>
      </w:r>
      <w:r w:rsidRPr="00F86765">
        <w:rPr>
          <w:i w:val="0"/>
        </w:rPr>
        <w:t xml:space="preserve">odst. 1 zákona podle </w:t>
      </w:r>
      <w:r w:rsidR="00FC48DB" w:rsidRPr="00F86765">
        <w:rPr>
          <w:i w:val="0"/>
        </w:rPr>
        <w:t>rámcové</w:t>
      </w:r>
      <w:r w:rsidRPr="00F86765">
        <w:rPr>
          <w:i w:val="0"/>
        </w:rPr>
        <w:t xml:space="preserve"> </w:t>
      </w:r>
      <w:r w:rsidR="00D32B9B" w:rsidRPr="00F86765">
        <w:rPr>
          <w:i w:val="0"/>
        </w:rPr>
        <w:t>dohody</w:t>
      </w:r>
      <w:r w:rsidRPr="00F86765">
        <w:rPr>
          <w:i w:val="0"/>
        </w:rPr>
        <w:t xml:space="preserve"> je</w:t>
      </w:r>
      <w:r w:rsidR="00EC00DD" w:rsidRPr="00F86765">
        <w:rPr>
          <w:i w:val="0"/>
        </w:rPr>
        <w:t>:</w:t>
      </w:r>
    </w:p>
    <w:p w:rsidR="00EE60DB" w:rsidRPr="001122D6" w:rsidRDefault="00EE60DB" w:rsidP="00216334">
      <w:pPr>
        <w:pStyle w:val="Zkladntext"/>
        <w:keepNext/>
        <w:tabs>
          <w:tab w:val="clear" w:pos="2280"/>
        </w:tabs>
        <w:spacing w:before="120"/>
        <w:ind w:left="851" w:hanging="284"/>
        <w:rPr>
          <w:i w:val="0"/>
          <w:szCs w:val="24"/>
        </w:rPr>
      </w:pPr>
      <w:r w:rsidRPr="003B00C4">
        <w:rPr>
          <w:i w:val="0"/>
          <w:iCs w:val="0"/>
          <w:szCs w:val="24"/>
        </w:rPr>
        <w:t>a)</w:t>
      </w:r>
      <w:r w:rsidRPr="003B00C4">
        <w:rPr>
          <w:i w:val="0"/>
          <w:iCs w:val="0"/>
          <w:szCs w:val="24"/>
        </w:rPr>
        <w:tab/>
      </w:r>
      <w:r w:rsidR="00EC00DD" w:rsidRPr="003B00C4">
        <w:rPr>
          <w:i w:val="0"/>
          <w:szCs w:val="24"/>
        </w:rPr>
        <w:t>závazek</w:t>
      </w:r>
      <w:r w:rsidR="00EC00DD" w:rsidRPr="003B00C4">
        <w:rPr>
          <w:i w:val="0"/>
          <w:iCs w:val="0"/>
          <w:szCs w:val="24"/>
        </w:rPr>
        <w:t xml:space="preserve"> </w:t>
      </w:r>
      <w:r w:rsidR="00882EDD" w:rsidRPr="003B00C4">
        <w:rPr>
          <w:i w:val="0"/>
          <w:iCs w:val="0"/>
          <w:szCs w:val="24"/>
        </w:rPr>
        <w:t xml:space="preserve">prodávajícího </w:t>
      </w:r>
      <w:r w:rsidR="008B79F4" w:rsidRPr="0007452B">
        <w:rPr>
          <w:i w:val="0"/>
          <w:iCs w:val="0"/>
          <w:szCs w:val="24"/>
        </w:rPr>
        <w:t>do</w:t>
      </w:r>
      <w:r w:rsidR="00882EDD" w:rsidRPr="006B08EF">
        <w:rPr>
          <w:i w:val="0"/>
          <w:iCs w:val="0"/>
          <w:szCs w:val="24"/>
        </w:rPr>
        <w:t>d</w:t>
      </w:r>
      <w:r w:rsidR="004A3994" w:rsidRPr="006B08EF">
        <w:rPr>
          <w:i w:val="0"/>
          <w:iCs w:val="0"/>
          <w:szCs w:val="24"/>
        </w:rPr>
        <w:t>áv</w:t>
      </w:r>
      <w:r w:rsidR="00882EDD" w:rsidRPr="006B08EF">
        <w:rPr>
          <w:i w:val="0"/>
          <w:iCs w:val="0"/>
          <w:szCs w:val="24"/>
        </w:rPr>
        <w:t xml:space="preserve">at kupujícímu </w:t>
      </w:r>
      <w:r w:rsidR="001122D6" w:rsidRPr="006B08EF">
        <w:rPr>
          <w:i w:val="0"/>
          <w:iCs w:val="0"/>
          <w:szCs w:val="24"/>
        </w:rPr>
        <w:t xml:space="preserve">zboží </w:t>
      </w:r>
      <w:r w:rsidR="008B79F4" w:rsidRPr="006A34F6">
        <w:rPr>
          <w:b/>
          <w:bCs/>
          <w:i w:val="0"/>
          <w:szCs w:val="24"/>
        </w:rPr>
        <w:t>nové a</w:t>
      </w:r>
      <w:r w:rsidR="005A5259" w:rsidRPr="006A34F6">
        <w:rPr>
          <w:b/>
          <w:bCs/>
          <w:i w:val="0"/>
          <w:szCs w:val="24"/>
        </w:rPr>
        <w:t xml:space="preserve"> </w:t>
      </w:r>
      <w:r w:rsidR="008B79F4" w:rsidRPr="006A34F6">
        <w:rPr>
          <w:b/>
          <w:bCs/>
          <w:i w:val="0"/>
          <w:szCs w:val="24"/>
        </w:rPr>
        <w:t>nepoužívané</w:t>
      </w:r>
      <w:r w:rsidR="00A95757" w:rsidRPr="005A6805">
        <w:rPr>
          <w:i w:val="0"/>
          <w:szCs w:val="24"/>
        </w:rPr>
        <w:t xml:space="preserve"> </w:t>
      </w:r>
      <w:r w:rsidRPr="005A6805">
        <w:rPr>
          <w:i w:val="0"/>
          <w:szCs w:val="24"/>
        </w:rPr>
        <w:t xml:space="preserve">podle </w:t>
      </w:r>
      <w:r w:rsidRPr="005A6805">
        <w:rPr>
          <w:b/>
          <w:i w:val="0"/>
          <w:szCs w:val="24"/>
        </w:rPr>
        <w:t>přílohy č. 1 „Specifikace zboží“</w:t>
      </w:r>
      <w:r w:rsidRPr="005A6805">
        <w:rPr>
          <w:i w:val="0"/>
          <w:szCs w:val="24"/>
        </w:rPr>
        <w:t xml:space="preserve"> </w:t>
      </w:r>
      <w:r w:rsidR="00CD30EA" w:rsidRPr="005A6805">
        <w:rPr>
          <w:i w:val="0"/>
          <w:szCs w:val="24"/>
        </w:rPr>
        <w:t xml:space="preserve">rámcové </w:t>
      </w:r>
      <w:r w:rsidR="00D32B9B" w:rsidRPr="005A6805">
        <w:rPr>
          <w:i w:val="0"/>
          <w:szCs w:val="24"/>
        </w:rPr>
        <w:t>dohody</w:t>
      </w:r>
      <w:r w:rsidR="008B79F4" w:rsidRPr="005A6805">
        <w:rPr>
          <w:i w:val="0"/>
          <w:szCs w:val="24"/>
        </w:rPr>
        <w:t>,</w:t>
      </w:r>
      <w:r w:rsidR="008B79F4" w:rsidRPr="001122D6">
        <w:rPr>
          <w:i w:val="0"/>
          <w:szCs w:val="24"/>
        </w:rPr>
        <w:t xml:space="preserve"> </w:t>
      </w:r>
      <w:r w:rsidR="008B79F4" w:rsidRPr="001122D6">
        <w:rPr>
          <w:i w:val="0"/>
        </w:rPr>
        <w:t>včetně uživatelské dokumentace k</w:t>
      </w:r>
      <w:r w:rsidR="005D5E58" w:rsidRPr="001122D6">
        <w:rPr>
          <w:i w:val="0"/>
        </w:rPr>
        <w:t xml:space="preserve"> </w:t>
      </w:r>
      <w:r w:rsidR="008B79F4" w:rsidRPr="001122D6">
        <w:rPr>
          <w:i w:val="0"/>
        </w:rPr>
        <w:t>jednotlivým položkám v</w:t>
      </w:r>
      <w:r w:rsidR="005A5259" w:rsidRPr="001122D6">
        <w:rPr>
          <w:i w:val="0"/>
        </w:rPr>
        <w:t xml:space="preserve"> </w:t>
      </w:r>
      <w:r w:rsidR="001122D6" w:rsidRPr="001122D6">
        <w:rPr>
          <w:i w:val="0"/>
        </w:rPr>
        <w:t xml:space="preserve">českém jazyce, </w:t>
      </w:r>
      <w:r w:rsidR="008B79F4" w:rsidRPr="001122D6">
        <w:rPr>
          <w:i w:val="0"/>
        </w:rPr>
        <w:t>včetně licenčního osvědčení</w:t>
      </w:r>
      <w:r w:rsidR="001122D6" w:rsidRPr="001122D6">
        <w:rPr>
          <w:i w:val="0"/>
        </w:rPr>
        <w:t xml:space="preserve"> k SW</w:t>
      </w:r>
      <w:r w:rsidR="008B79F4" w:rsidRPr="001122D6">
        <w:rPr>
          <w:i w:val="0"/>
        </w:rPr>
        <w:t xml:space="preserve"> a výrobních čísel jednotlivých komponentů</w:t>
      </w:r>
      <w:r w:rsidRPr="001122D6">
        <w:rPr>
          <w:i w:val="0"/>
          <w:szCs w:val="24"/>
        </w:rPr>
        <w:t xml:space="preserve"> </w:t>
      </w:r>
      <w:r w:rsidR="00E425C0" w:rsidRPr="001122D6">
        <w:rPr>
          <w:i w:val="0"/>
        </w:rPr>
        <w:t>(dále jen „</w:t>
      </w:r>
      <w:r w:rsidR="00E425C0" w:rsidRPr="006A34F6">
        <w:rPr>
          <w:b/>
          <w:i w:val="0"/>
        </w:rPr>
        <w:t>zboží</w:t>
      </w:r>
      <w:r w:rsidR="00E425C0" w:rsidRPr="001122D6">
        <w:rPr>
          <w:i w:val="0"/>
        </w:rPr>
        <w:t xml:space="preserve">“) </w:t>
      </w:r>
      <w:r w:rsidR="00190C55" w:rsidRPr="001122D6">
        <w:rPr>
          <w:i w:val="0"/>
        </w:rPr>
        <w:t>a</w:t>
      </w:r>
      <w:r w:rsidR="005A5259" w:rsidRPr="001122D6">
        <w:rPr>
          <w:i w:val="0"/>
        </w:rPr>
        <w:t xml:space="preserve"> </w:t>
      </w:r>
      <w:r w:rsidR="00190C55" w:rsidRPr="001122D6">
        <w:rPr>
          <w:i w:val="0"/>
        </w:rPr>
        <w:t>umožnit mu nabýt vlastnické právo k</w:t>
      </w:r>
      <w:r w:rsidR="005A5259" w:rsidRPr="001122D6">
        <w:rPr>
          <w:i w:val="0"/>
        </w:rPr>
        <w:t xml:space="preserve"> </w:t>
      </w:r>
      <w:r w:rsidR="00190C55" w:rsidRPr="001122D6">
        <w:rPr>
          <w:i w:val="0"/>
        </w:rPr>
        <w:t>tomuto zboží</w:t>
      </w:r>
      <w:r w:rsidR="00A95757" w:rsidRPr="001122D6">
        <w:rPr>
          <w:i w:val="0"/>
        </w:rPr>
        <w:t xml:space="preserve">. </w:t>
      </w:r>
    </w:p>
    <w:p w:rsidR="00EE60DB" w:rsidRDefault="000708C1" w:rsidP="00216334">
      <w:pPr>
        <w:keepNext/>
        <w:ind w:left="851" w:hanging="284"/>
        <w:jc w:val="both"/>
      </w:pPr>
      <w:r w:rsidRPr="001122D6">
        <w:t>b</w:t>
      </w:r>
      <w:r w:rsidR="00EE60DB" w:rsidRPr="001122D6">
        <w:t>)</w:t>
      </w:r>
      <w:r w:rsidR="00EE60DB" w:rsidRPr="001122D6">
        <w:tab/>
      </w:r>
      <w:r w:rsidR="00190C55" w:rsidRPr="001122D6">
        <w:t xml:space="preserve">závazek kupujícího řádně odevzdané zboží </w:t>
      </w:r>
      <w:r w:rsidR="004A3994" w:rsidRPr="001122D6">
        <w:t xml:space="preserve">přebírat </w:t>
      </w:r>
      <w:r w:rsidR="00190C55" w:rsidRPr="001122D6">
        <w:t>a platit prodávajícímu dohodnutou kupní cenu.</w:t>
      </w:r>
    </w:p>
    <w:p w:rsidR="00C34C2C" w:rsidRPr="00C26531" w:rsidRDefault="00C34C2C" w:rsidP="003067D6">
      <w:pPr>
        <w:pStyle w:val="Zkladntext"/>
        <w:keepNext/>
        <w:numPr>
          <w:ilvl w:val="0"/>
          <w:numId w:val="9"/>
        </w:numPr>
        <w:tabs>
          <w:tab w:val="clear" w:pos="2280"/>
        </w:tabs>
        <w:spacing w:before="120"/>
        <w:ind w:left="567" w:hanging="567"/>
        <w:rPr>
          <w:i w:val="0"/>
        </w:rPr>
      </w:pPr>
      <w:r w:rsidRPr="00C26531">
        <w:rPr>
          <w:i w:val="0"/>
        </w:rPr>
        <w:t xml:space="preserve">Zboží bude </w:t>
      </w:r>
      <w:r w:rsidR="00E425C0">
        <w:rPr>
          <w:i w:val="0"/>
        </w:rPr>
        <w:t>prodáv</w:t>
      </w:r>
      <w:r w:rsidR="000B2137">
        <w:rPr>
          <w:i w:val="0"/>
        </w:rPr>
        <w:t>a</w:t>
      </w:r>
      <w:r w:rsidR="00E425C0">
        <w:rPr>
          <w:i w:val="0"/>
        </w:rPr>
        <w:t xml:space="preserve">jícím </w:t>
      </w:r>
      <w:r w:rsidR="00190C55">
        <w:rPr>
          <w:i w:val="0"/>
        </w:rPr>
        <w:t>odevz</w:t>
      </w:r>
      <w:r w:rsidRPr="00C26531">
        <w:rPr>
          <w:i w:val="0"/>
        </w:rPr>
        <w:t xml:space="preserve">dáváno </w:t>
      </w:r>
      <w:r w:rsidR="000B2137">
        <w:rPr>
          <w:i w:val="0"/>
        </w:rPr>
        <w:t xml:space="preserve">kupujícímu </w:t>
      </w:r>
      <w:r w:rsidR="00882EDD" w:rsidRPr="00C26531">
        <w:rPr>
          <w:i w:val="0"/>
        </w:rPr>
        <w:t xml:space="preserve">na základě </w:t>
      </w:r>
      <w:r w:rsidR="00882EDD" w:rsidRPr="00F86765">
        <w:rPr>
          <w:i w:val="0"/>
        </w:rPr>
        <w:t>„Výzvy k</w:t>
      </w:r>
      <w:r w:rsidR="005A5259" w:rsidRPr="00F86765">
        <w:rPr>
          <w:i w:val="0"/>
        </w:rPr>
        <w:t xml:space="preserve"> </w:t>
      </w:r>
      <w:r w:rsidR="00882EDD" w:rsidRPr="00F86765">
        <w:rPr>
          <w:i w:val="0"/>
        </w:rPr>
        <w:t>poskytnutí</w:t>
      </w:r>
      <w:r w:rsidR="005A5259" w:rsidRPr="00F86765">
        <w:rPr>
          <w:i w:val="0"/>
        </w:rPr>
        <w:t xml:space="preserve"> </w:t>
      </w:r>
      <w:r w:rsidR="00882EDD" w:rsidRPr="00F86765">
        <w:rPr>
          <w:i w:val="0"/>
        </w:rPr>
        <w:t>plnění</w:t>
      </w:r>
      <w:r w:rsidR="006A34F6" w:rsidRPr="00F86765">
        <w:rPr>
          <w:i w:val="0"/>
        </w:rPr>
        <w:t>“</w:t>
      </w:r>
      <w:r w:rsidR="006A34F6">
        <w:rPr>
          <w:i w:val="0"/>
        </w:rPr>
        <w:t xml:space="preserve"> </w:t>
      </w:r>
      <w:r w:rsidR="00882EDD" w:rsidRPr="00C26531">
        <w:rPr>
          <w:i w:val="0"/>
        </w:rPr>
        <w:t>dále jen „</w:t>
      </w:r>
      <w:r w:rsidR="00882EDD" w:rsidRPr="00F86765">
        <w:rPr>
          <w:i w:val="0"/>
        </w:rPr>
        <w:t>výzva</w:t>
      </w:r>
      <w:r w:rsidR="00882EDD" w:rsidRPr="00C26531">
        <w:rPr>
          <w:i w:val="0"/>
        </w:rPr>
        <w:t>“)</w:t>
      </w:r>
      <w:r w:rsidR="00A1168D" w:rsidRPr="00C26531">
        <w:rPr>
          <w:i w:val="0"/>
        </w:rPr>
        <w:t>.</w:t>
      </w:r>
    </w:p>
    <w:p w:rsidR="004152CC" w:rsidRPr="00C26531" w:rsidRDefault="00FB5A18" w:rsidP="00216334">
      <w:pPr>
        <w:pStyle w:val="HLAVICKA"/>
        <w:keepNext/>
        <w:spacing w:before="240" w:after="0"/>
        <w:jc w:val="center"/>
        <w:rPr>
          <w:b/>
          <w:sz w:val="24"/>
        </w:rPr>
      </w:pPr>
      <w:r w:rsidRPr="00C26531">
        <w:rPr>
          <w:b/>
          <w:sz w:val="24"/>
        </w:rPr>
        <w:t>I</w:t>
      </w:r>
      <w:r w:rsidR="004152CC" w:rsidRPr="00C26531">
        <w:rPr>
          <w:b/>
          <w:sz w:val="24"/>
        </w:rPr>
        <w:t>V.</w:t>
      </w:r>
    </w:p>
    <w:p w:rsidR="004152CC" w:rsidRPr="00C26531" w:rsidRDefault="004152CC" w:rsidP="00216334">
      <w:pPr>
        <w:pStyle w:val="HLAVICKA"/>
        <w:keepNext/>
        <w:spacing w:after="0"/>
        <w:jc w:val="center"/>
        <w:rPr>
          <w:b/>
          <w:sz w:val="24"/>
        </w:rPr>
      </w:pPr>
      <w:r w:rsidRPr="00C26531">
        <w:rPr>
          <w:b/>
          <w:sz w:val="24"/>
        </w:rPr>
        <w:t xml:space="preserve">Doba </w:t>
      </w:r>
      <w:r w:rsidR="00992BF2">
        <w:rPr>
          <w:b/>
          <w:sz w:val="24"/>
        </w:rPr>
        <w:t xml:space="preserve">platnosti a </w:t>
      </w:r>
      <w:r w:rsidR="00A271E2" w:rsidRPr="00C26531">
        <w:rPr>
          <w:b/>
          <w:sz w:val="24"/>
        </w:rPr>
        <w:t>účinnosti</w:t>
      </w:r>
      <w:r w:rsidRPr="00C26531">
        <w:rPr>
          <w:b/>
          <w:sz w:val="24"/>
        </w:rPr>
        <w:t xml:space="preserve"> rámcové </w:t>
      </w:r>
      <w:r w:rsidR="00D32B9B">
        <w:rPr>
          <w:b/>
          <w:sz w:val="24"/>
        </w:rPr>
        <w:t>dohody</w:t>
      </w:r>
    </w:p>
    <w:p w:rsidR="008764F7" w:rsidRPr="00FC03E2" w:rsidRDefault="008764F7" w:rsidP="003067D6">
      <w:pPr>
        <w:pStyle w:val="Zkladntext"/>
        <w:keepNext/>
        <w:numPr>
          <w:ilvl w:val="0"/>
          <w:numId w:val="10"/>
        </w:numPr>
        <w:tabs>
          <w:tab w:val="clear" w:pos="2280"/>
        </w:tabs>
        <w:spacing w:before="120"/>
        <w:ind w:left="567" w:hanging="567"/>
        <w:rPr>
          <w:b/>
          <w:i w:val="0"/>
        </w:rPr>
      </w:pPr>
      <w:r w:rsidRPr="00F86765">
        <w:rPr>
          <w:i w:val="0"/>
        </w:rPr>
        <w:t xml:space="preserve">Rámcová </w:t>
      </w:r>
      <w:r w:rsidR="00D32B9B" w:rsidRPr="00F86765">
        <w:rPr>
          <w:i w:val="0"/>
        </w:rPr>
        <w:t>dohoda</w:t>
      </w:r>
      <w:r w:rsidRPr="00F86765">
        <w:rPr>
          <w:i w:val="0"/>
        </w:rPr>
        <w:t xml:space="preserve"> nabývá </w:t>
      </w:r>
      <w:r w:rsidR="00992BF2" w:rsidRPr="00F86765">
        <w:rPr>
          <w:i w:val="0"/>
        </w:rPr>
        <w:t xml:space="preserve">platnosti a </w:t>
      </w:r>
      <w:r w:rsidRPr="00F86765">
        <w:rPr>
          <w:i w:val="0"/>
        </w:rPr>
        <w:t xml:space="preserve">účinnosti podpisem rámcové </w:t>
      </w:r>
      <w:r w:rsidR="00D32B9B" w:rsidRPr="00F86765">
        <w:rPr>
          <w:i w:val="0"/>
        </w:rPr>
        <w:t>dohody</w:t>
      </w:r>
      <w:r w:rsidRPr="00F86765">
        <w:rPr>
          <w:i w:val="0"/>
        </w:rPr>
        <w:t xml:space="preserve"> </w:t>
      </w:r>
      <w:r w:rsidR="000B2137" w:rsidRPr="00F86765">
        <w:rPr>
          <w:i w:val="0"/>
        </w:rPr>
        <w:t xml:space="preserve">poslední </w:t>
      </w:r>
      <w:r w:rsidRPr="00F86765">
        <w:rPr>
          <w:i w:val="0"/>
        </w:rPr>
        <w:t>smluvní stran</w:t>
      </w:r>
      <w:r w:rsidR="000B2137" w:rsidRPr="00F86765">
        <w:rPr>
          <w:i w:val="0"/>
        </w:rPr>
        <w:t>ou</w:t>
      </w:r>
      <w:r w:rsidR="001422AE" w:rsidRPr="00F86765">
        <w:rPr>
          <w:i w:val="0"/>
        </w:rPr>
        <w:t>, resp. účinnosti nabývá rámcová dohoda v případě jejího uveřejňování v registru smluv okamžikem uveřejnění,</w:t>
      </w:r>
      <w:r w:rsidRPr="00F86765">
        <w:rPr>
          <w:i w:val="0"/>
        </w:rPr>
        <w:t xml:space="preserve"> a</w:t>
      </w:r>
      <w:r w:rsidR="005A5259" w:rsidRPr="00F86765">
        <w:rPr>
          <w:i w:val="0"/>
        </w:rPr>
        <w:t xml:space="preserve"> </w:t>
      </w:r>
      <w:r w:rsidR="00E518D7" w:rsidRPr="00FC03E2">
        <w:rPr>
          <w:b/>
          <w:i w:val="0"/>
        </w:rPr>
        <w:t xml:space="preserve">zaniká po uplynutí </w:t>
      </w:r>
      <w:r w:rsidR="00FB7405" w:rsidRPr="00FC03E2">
        <w:rPr>
          <w:b/>
          <w:i w:val="0"/>
        </w:rPr>
        <w:t xml:space="preserve">doby </w:t>
      </w:r>
      <w:r w:rsidR="00E518D7" w:rsidRPr="00FC03E2">
        <w:rPr>
          <w:b/>
          <w:i w:val="0"/>
        </w:rPr>
        <w:t>2 let</w:t>
      </w:r>
      <w:r w:rsidR="00FB7405" w:rsidRPr="00FC03E2">
        <w:rPr>
          <w:b/>
          <w:i w:val="0"/>
        </w:rPr>
        <w:t xml:space="preserve"> od podpisu této </w:t>
      </w:r>
      <w:r w:rsidR="00E12649" w:rsidRPr="00FC03E2">
        <w:rPr>
          <w:b/>
          <w:i w:val="0"/>
        </w:rPr>
        <w:t>rámcové dohody</w:t>
      </w:r>
      <w:r w:rsidR="00FB7405" w:rsidRPr="00FC03E2">
        <w:rPr>
          <w:b/>
          <w:i w:val="0"/>
        </w:rPr>
        <w:t>.</w:t>
      </w:r>
    </w:p>
    <w:p w:rsidR="00B2255B" w:rsidRPr="00C26531" w:rsidRDefault="00210B21" w:rsidP="00216334">
      <w:pPr>
        <w:pStyle w:val="HLAVICKA"/>
        <w:keepNext/>
        <w:spacing w:before="240" w:after="0"/>
        <w:jc w:val="center"/>
        <w:rPr>
          <w:b/>
          <w:sz w:val="24"/>
        </w:rPr>
      </w:pPr>
      <w:r w:rsidRPr="00C26531">
        <w:rPr>
          <w:b/>
          <w:sz w:val="24"/>
        </w:rPr>
        <w:t>V</w:t>
      </w:r>
      <w:r w:rsidR="00B2255B" w:rsidRPr="00C26531">
        <w:rPr>
          <w:b/>
          <w:sz w:val="24"/>
        </w:rPr>
        <w:t>.</w:t>
      </w:r>
    </w:p>
    <w:p w:rsidR="00A256A4" w:rsidRPr="00C26531" w:rsidRDefault="00A256A4" w:rsidP="00216334">
      <w:pPr>
        <w:pStyle w:val="HLAVICKA"/>
        <w:keepNext/>
        <w:spacing w:after="0"/>
        <w:jc w:val="center"/>
        <w:rPr>
          <w:b/>
          <w:sz w:val="24"/>
        </w:rPr>
      </w:pPr>
      <w:r w:rsidRPr="00C26531">
        <w:rPr>
          <w:b/>
          <w:sz w:val="24"/>
        </w:rPr>
        <w:t xml:space="preserve">Podmínky </w:t>
      </w:r>
      <w:r w:rsidR="004C2738" w:rsidRPr="00C26531">
        <w:rPr>
          <w:b/>
          <w:sz w:val="24"/>
        </w:rPr>
        <w:t xml:space="preserve">zadání </w:t>
      </w:r>
      <w:r w:rsidR="003C77CD" w:rsidRPr="00C26531">
        <w:rPr>
          <w:b/>
          <w:sz w:val="24"/>
        </w:rPr>
        <w:t xml:space="preserve">dílčí </w:t>
      </w:r>
      <w:r w:rsidR="00213362" w:rsidRPr="00C26531">
        <w:rPr>
          <w:b/>
          <w:sz w:val="24"/>
        </w:rPr>
        <w:t>veřejn</w:t>
      </w:r>
      <w:r w:rsidR="004F130A" w:rsidRPr="00C26531">
        <w:rPr>
          <w:b/>
          <w:sz w:val="24"/>
        </w:rPr>
        <w:t>é</w:t>
      </w:r>
      <w:r w:rsidR="00213362" w:rsidRPr="00C26531">
        <w:rPr>
          <w:b/>
          <w:sz w:val="24"/>
        </w:rPr>
        <w:t xml:space="preserve"> zakáz</w:t>
      </w:r>
      <w:r w:rsidR="004F130A" w:rsidRPr="00C26531">
        <w:rPr>
          <w:b/>
          <w:sz w:val="24"/>
        </w:rPr>
        <w:t>ky</w:t>
      </w:r>
      <w:r w:rsidR="00EE60DB" w:rsidRPr="00C26531">
        <w:rPr>
          <w:b/>
          <w:sz w:val="24"/>
        </w:rPr>
        <w:t xml:space="preserve"> na základě rámcové </w:t>
      </w:r>
      <w:r w:rsidR="00D32B9B">
        <w:rPr>
          <w:b/>
          <w:sz w:val="24"/>
        </w:rPr>
        <w:t>dohody</w:t>
      </w:r>
    </w:p>
    <w:p w:rsidR="002334D9" w:rsidRPr="00F86765" w:rsidRDefault="00EE60DB" w:rsidP="003067D6">
      <w:pPr>
        <w:pStyle w:val="Zkladntext"/>
        <w:keepNext/>
        <w:numPr>
          <w:ilvl w:val="0"/>
          <w:numId w:val="11"/>
        </w:numPr>
        <w:tabs>
          <w:tab w:val="clear" w:pos="2280"/>
        </w:tabs>
        <w:spacing w:before="120"/>
        <w:ind w:left="567" w:hanging="567"/>
        <w:rPr>
          <w:i w:val="0"/>
        </w:rPr>
      </w:pPr>
      <w:r w:rsidRPr="00F86765">
        <w:rPr>
          <w:i w:val="0"/>
        </w:rPr>
        <w:t xml:space="preserve">Prodávající </w:t>
      </w:r>
      <w:r w:rsidR="00567C7B" w:rsidRPr="00F86765">
        <w:rPr>
          <w:i w:val="0"/>
        </w:rPr>
        <w:t xml:space="preserve">souhlasí s tím, že práva a povinnosti podle rámcové </w:t>
      </w:r>
      <w:r w:rsidR="00D32B9B" w:rsidRPr="00F86765">
        <w:rPr>
          <w:i w:val="0"/>
        </w:rPr>
        <w:t>dohody</w:t>
      </w:r>
      <w:r w:rsidR="00567C7B" w:rsidRPr="00F86765">
        <w:rPr>
          <w:i w:val="0"/>
        </w:rPr>
        <w:t xml:space="preserve"> bude vyko</w:t>
      </w:r>
      <w:r w:rsidR="00087092" w:rsidRPr="00F86765">
        <w:rPr>
          <w:i w:val="0"/>
        </w:rPr>
        <w:t>návat za</w:t>
      </w:r>
      <w:r w:rsidR="00874E6E" w:rsidRPr="00F86765">
        <w:rPr>
          <w:i w:val="0"/>
        </w:rPr>
        <w:t> </w:t>
      </w:r>
      <w:r w:rsidR="00087092" w:rsidRPr="00F86765">
        <w:rPr>
          <w:i w:val="0"/>
        </w:rPr>
        <w:t>předpokladu, že mu bud</w:t>
      </w:r>
      <w:r w:rsidR="00CD30EA" w:rsidRPr="00F86765">
        <w:rPr>
          <w:i w:val="0"/>
        </w:rPr>
        <w:t>ou</w:t>
      </w:r>
      <w:r w:rsidR="00087092" w:rsidRPr="00F86765">
        <w:rPr>
          <w:i w:val="0"/>
        </w:rPr>
        <w:t xml:space="preserve"> </w:t>
      </w:r>
      <w:r w:rsidR="00075746" w:rsidRPr="00F86765">
        <w:rPr>
          <w:i w:val="0"/>
        </w:rPr>
        <w:t xml:space="preserve">podle jednotlivých požadavků </w:t>
      </w:r>
      <w:r w:rsidRPr="00F86765">
        <w:rPr>
          <w:i w:val="0"/>
        </w:rPr>
        <w:t xml:space="preserve">kupujícího </w:t>
      </w:r>
      <w:r w:rsidR="00567C7B" w:rsidRPr="00F86765">
        <w:rPr>
          <w:i w:val="0"/>
        </w:rPr>
        <w:t>zadá</w:t>
      </w:r>
      <w:r w:rsidR="00CD30EA" w:rsidRPr="00F86765">
        <w:rPr>
          <w:i w:val="0"/>
        </w:rPr>
        <w:t>vány</w:t>
      </w:r>
      <w:r w:rsidR="00567C7B" w:rsidRPr="00F86765">
        <w:rPr>
          <w:i w:val="0"/>
        </w:rPr>
        <w:t xml:space="preserve"> dílčí </w:t>
      </w:r>
      <w:r w:rsidR="007345BB" w:rsidRPr="00F86765">
        <w:rPr>
          <w:i w:val="0"/>
        </w:rPr>
        <w:t>VZ</w:t>
      </w:r>
      <w:r w:rsidR="00567C7B" w:rsidRPr="00F86765">
        <w:rPr>
          <w:i w:val="0"/>
        </w:rPr>
        <w:t xml:space="preserve"> </w:t>
      </w:r>
      <w:r w:rsidR="00075746" w:rsidRPr="00F86765">
        <w:rPr>
          <w:i w:val="0"/>
        </w:rPr>
        <w:t xml:space="preserve">podle ustanovení § </w:t>
      </w:r>
      <w:r w:rsidR="004A3994" w:rsidRPr="00F86765">
        <w:rPr>
          <w:i w:val="0"/>
        </w:rPr>
        <w:t>134 odst. 1</w:t>
      </w:r>
      <w:r w:rsidR="00075746" w:rsidRPr="00F86765">
        <w:rPr>
          <w:i w:val="0"/>
        </w:rPr>
        <w:t xml:space="preserve"> zákona</w:t>
      </w:r>
      <w:r w:rsidR="00087092" w:rsidRPr="00F86765">
        <w:rPr>
          <w:i w:val="0"/>
        </w:rPr>
        <w:t>,</w:t>
      </w:r>
      <w:r w:rsidR="00075746" w:rsidRPr="00F86765">
        <w:rPr>
          <w:i w:val="0"/>
        </w:rPr>
        <w:t xml:space="preserve"> a to </w:t>
      </w:r>
      <w:r w:rsidR="00AA2142" w:rsidRPr="00F86765">
        <w:rPr>
          <w:i w:val="0"/>
        </w:rPr>
        <w:t>výzv</w:t>
      </w:r>
      <w:r w:rsidR="00087092" w:rsidRPr="00F86765">
        <w:rPr>
          <w:i w:val="0"/>
        </w:rPr>
        <w:t>ou</w:t>
      </w:r>
      <w:r w:rsidR="00AA2142" w:rsidRPr="00F86765">
        <w:rPr>
          <w:i w:val="0"/>
        </w:rPr>
        <w:t xml:space="preserve"> </w:t>
      </w:r>
      <w:r w:rsidRPr="00F86765">
        <w:rPr>
          <w:i w:val="0"/>
        </w:rPr>
        <w:t xml:space="preserve">kupujícího </w:t>
      </w:r>
      <w:r w:rsidR="00AA2142" w:rsidRPr="00F86765">
        <w:rPr>
          <w:i w:val="0"/>
        </w:rPr>
        <w:t>k</w:t>
      </w:r>
      <w:r w:rsidR="005A5259" w:rsidRPr="00F86765">
        <w:rPr>
          <w:i w:val="0"/>
        </w:rPr>
        <w:t xml:space="preserve"> </w:t>
      </w:r>
      <w:r w:rsidR="00AA2142" w:rsidRPr="00F86765">
        <w:rPr>
          <w:i w:val="0"/>
        </w:rPr>
        <w:t>poskytnutí plnění</w:t>
      </w:r>
      <w:r w:rsidR="00075746" w:rsidRPr="00F86765">
        <w:rPr>
          <w:i w:val="0"/>
        </w:rPr>
        <w:t>, jež je</w:t>
      </w:r>
      <w:r w:rsidR="00210B21" w:rsidRPr="00F86765">
        <w:rPr>
          <w:i w:val="0"/>
        </w:rPr>
        <w:t> </w:t>
      </w:r>
      <w:r w:rsidR="00075746" w:rsidRPr="00F86765">
        <w:rPr>
          <w:i w:val="0"/>
        </w:rPr>
        <w:t xml:space="preserve">návrhem na uzavření </w:t>
      </w:r>
      <w:r w:rsidR="00C34C2C" w:rsidRPr="00F86765">
        <w:rPr>
          <w:i w:val="0"/>
        </w:rPr>
        <w:t>smlouvy</w:t>
      </w:r>
      <w:r w:rsidR="00075746" w:rsidRPr="00F86765">
        <w:rPr>
          <w:i w:val="0"/>
        </w:rPr>
        <w:t xml:space="preserve"> </w:t>
      </w:r>
      <w:r w:rsidR="00CD30EA" w:rsidRPr="00F86765">
        <w:rPr>
          <w:i w:val="0"/>
        </w:rPr>
        <w:t>a písemného potvrzení této výzvy prodávajícím, jež je přijetím návrhu smlouvy.</w:t>
      </w:r>
      <w:r w:rsidR="00D23750" w:rsidRPr="00F86765">
        <w:rPr>
          <w:i w:val="0"/>
        </w:rPr>
        <w:t xml:space="preserve"> Prodávající je povinen nejpozději do </w:t>
      </w:r>
      <w:r w:rsidR="00E518D7" w:rsidRPr="00F86765">
        <w:rPr>
          <w:b/>
          <w:i w:val="0"/>
        </w:rPr>
        <w:t>2</w:t>
      </w:r>
      <w:r w:rsidR="00D23750" w:rsidRPr="00F86765">
        <w:rPr>
          <w:b/>
          <w:i w:val="0"/>
        </w:rPr>
        <w:t xml:space="preserve"> pracovních dnů </w:t>
      </w:r>
      <w:r w:rsidR="004A3994" w:rsidRPr="00F86765">
        <w:rPr>
          <w:b/>
          <w:i w:val="0"/>
        </w:rPr>
        <w:t>od doručení</w:t>
      </w:r>
      <w:r w:rsidR="00D23750" w:rsidRPr="00F86765">
        <w:rPr>
          <w:i w:val="0"/>
        </w:rPr>
        <w:t xml:space="preserve"> výzvu písemně potvrdit a zaslat kupujícímu poštou.</w:t>
      </w:r>
    </w:p>
    <w:p w:rsidR="004807C8" w:rsidRPr="00B97852" w:rsidRDefault="0099570C" w:rsidP="003067D6">
      <w:pPr>
        <w:pStyle w:val="Zkladntext"/>
        <w:keepNext/>
        <w:numPr>
          <w:ilvl w:val="0"/>
          <w:numId w:val="11"/>
        </w:numPr>
        <w:tabs>
          <w:tab w:val="clear" w:pos="2280"/>
        </w:tabs>
        <w:spacing w:before="120"/>
        <w:ind w:left="567" w:hanging="567"/>
        <w:rPr>
          <w:i w:val="0"/>
        </w:rPr>
      </w:pPr>
      <w:r w:rsidRPr="00B97852">
        <w:rPr>
          <w:i w:val="0"/>
        </w:rPr>
        <w:lastRenderedPageBreak/>
        <w:t>Výzva k poskytnutí plnění bude obsahovat</w:t>
      </w:r>
      <w:r w:rsidR="004807C8" w:rsidRPr="00B97852">
        <w:rPr>
          <w:i w:val="0"/>
        </w:rPr>
        <w:t>:</w:t>
      </w:r>
    </w:p>
    <w:p w:rsidR="0099570C" w:rsidRPr="00C26531" w:rsidRDefault="00E518D7" w:rsidP="003067D6">
      <w:pPr>
        <w:keepNext/>
        <w:numPr>
          <w:ilvl w:val="1"/>
          <w:numId w:val="3"/>
        </w:numPr>
        <w:tabs>
          <w:tab w:val="clear" w:pos="500"/>
        </w:tabs>
        <w:ind w:left="851" w:hanging="284"/>
      </w:pPr>
      <w:r>
        <w:t>typ</w:t>
      </w:r>
      <w:r w:rsidR="008B79F4">
        <w:t xml:space="preserve"> </w:t>
      </w:r>
      <w:r w:rsidR="00FC48DB" w:rsidRPr="00C26531">
        <w:t>a množství požadovaného zboží</w:t>
      </w:r>
      <w:r w:rsidR="0099570C" w:rsidRPr="00C26531">
        <w:t>;</w:t>
      </w:r>
    </w:p>
    <w:p w:rsidR="00CC4195" w:rsidRPr="00C26531" w:rsidRDefault="00CC4195" w:rsidP="003067D6">
      <w:pPr>
        <w:keepNext/>
        <w:numPr>
          <w:ilvl w:val="1"/>
          <w:numId w:val="3"/>
        </w:numPr>
        <w:tabs>
          <w:tab w:val="clear" w:pos="500"/>
        </w:tabs>
        <w:ind w:left="851" w:hanging="284"/>
      </w:pPr>
      <w:r w:rsidRPr="00C26531">
        <w:t>kupní cen</w:t>
      </w:r>
      <w:r w:rsidR="001D3146" w:rsidRPr="00C26531">
        <w:t>u</w:t>
      </w:r>
      <w:r w:rsidRPr="00C26531">
        <w:t>;</w:t>
      </w:r>
    </w:p>
    <w:p w:rsidR="0099570C" w:rsidRPr="00C26531" w:rsidRDefault="0099570C" w:rsidP="003067D6">
      <w:pPr>
        <w:keepNext/>
        <w:numPr>
          <w:ilvl w:val="1"/>
          <w:numId w:val="3"/>
        </w:numPr>
        <w:tabs>
          <w:tab w:val="clear" w:pos="500"/>
        </w:tabs>
        <w:ind w:left="851" w:hanging="284"/>
      </w:pPr>
      <w:r w:rsidRPr="00C26531">
        <w:t xml:space="preserve">identifikační údaje </w:t>
      </w:r>
      <w:r w:rsidR="004534EF">
        <w:t>kupujícího</w:t>
      </w:r>
      <w:r w:rsidRPr="00C26531">
        <w:t>;</w:t>
      </w:r>
    </w:p>
    <w:p w:rsidR="004807C8" w:rsidRPr="00C26531" w:rsidRDefault="00FC48DB" w:rsidP="003067D6">
      <w:pPr>
        <w:keepNext/>
        <w:numPr>
          <w:ilvl w:val="1"/>
          <w:numId w:val="3"/>
        </w:numPr>
        <w:tabs>
          <w:tab w:val="clear" w:pos="500"/>
        </w:tabs>
        <w:ind w:left="851" w:hanging="284"/>
        <w:jc w:val="both"/>
      </w:pPr>
      <w:r w:rsidRPr="00C26531">
        <w:t>termín a místo plnění</w:t>
      </w:r>
      <w:r w:rsidR="0061555D" w:rsidRPr="00C26531">
        <w:t>;</w:t>
      </w:r>
    </w:p>
    <w:p w:rsidR="00FC48DB" w:rsidRPr="00C26531" w:rsidRDefault="00FC48DB" w:rsidP="003067D6">
      <w:pPr>
        <w:keepNext/>
        <w:numPr>
          <w:ilvl w:val="1"/>
          <w:numId w:val="3"/>
        </w:numPr>
        <w:tabs>
          <w:tab w:val="clear" w:pos="500"/>
        </w:tabs>
        <w:ind w:left="851" w:hanging="284"/>
        <w:jc w:val="both"/>
      </w:pPr>
      <w:r w:rsidRPr="00C26531">
        <w:t>kontaktní osob</w:t>
      </w:r>
      <w:r w:rsidR="001D3146" w:rsidRPr="00C26531">
        <w:t>u</w:t>
      </w:r>
      <w:r w:rsidRPr="00C26531">
        <w:t xml:space="preserve"> přejímajícího</w:t>
      </w:r>
      <w:r w:rsidR="001422AE">
        <w:t>;</w:t>
      </w:r>
    </w:p>
    <w:p w:rsidR="004807C8" w:rsidRPr="00C26531" w:rsidRDefault="004807C8" w:rsidP="003067D6">
      <w:pPr>
        <w:keepNext/>
        <w:numPr>
          <w:ilvl w:val="1"/>
          <w:numId w:val="3"/>
        </w:numPr>
        <w:tabs>
          <w:tab w:val="clear" w:pos="500"/>
        </w:tabs>
        <w:ind w:left="851" w:hanging="284"/>
        <w:jc w:val="both"/>
      </w:pPr>
      <w:r w:rsidRPr="00C26531">
        <w:t>lhůt</w:t>
      </w:r>
      <w:r w:rsidR="003F1A33" w:rsidRPr="00C26531">
        <w:t>u</w:t>
      </w:r>
      <w:r w:rsidRPr="00C26531">
        <w:t xml:space="preserve"> pro písemné potvrzení výzvy</w:t>
      </w:r>
      <w:r w:rsidR="00835F2B" w:rsidRPr="00C26531">
        <w:t>;</w:t>
      </w:r>
    </w:p>
    <w:p w:rsidR="00835F2B" w:rsidRDefault="00835F2B" w:rsidP="003067D6">
      <w:pPr>
        <w:keepNext/>
        <w:numPr>
          <w:ilvl w:val="1"/>
          <w:numId w:val="3"/>
        </w:numPr>
        <w:tabs>
          <w:tab w:val="clear" w:pos="500"/>
        </w:tabs>
        <w:ind w:left="851" w:hanging="284"/>
        <w:jc w:val="both"/>
      </w:pPr>
      <w:r w:rsidRPr="00C26531">
        <w:t>datum a místo potvrzení výzvy prodávajícím.</w:t>
      </w:r>
    </w:p>
    <w:p w:rsidR="00A256A4" w:rsidRPr="00C26531" w:rsidRDefault="00A256A4" w:rsidP="00216334">
      <w:pPr>
        <w:pStyle w:val="HLAVICKA"/>
        <w:keepNext/>
        <w:spacing w:before="240" w:after="0"/>
        <w:jc w:val="center"/>
        <w:rPr>
          <w:b/>
          <w:sz w:val="24"/>
        </w:rPr>
      </w:pPr>
      <w:r w:rsidRPr="00C26531">
        <w:rPr>
          <w:b/>
          <w:sz w:val="24"/>
        </w:rPr>
        <w:t>V</w:t>
      </w:r>
      <w:r w:rsidR="00FB5A18" w:rsidRPr="00C26531">
        <w:rPr>
          <w:b/>
          <w:sz w:val="24"/>
        </w:rPr>
        <w:t>I</w:t>
      </w:r>
      <w:r w:rsidRPr="00C26531">
        <w:rPr>
          <w:b/>
          <w:sz w:val="24"/>
        </w:rPr>
        <w:t>.</w:t>
      </w:r>
    </w:p>
    <w:p w:rsidR="00B2255B" w:rsidRPr="00C26531" w:rsidRDefault="00982E6C" w:rsidP="00216334">
      <w:pPr>
        <w:pStyle w:val="HLAVICKA"/>
        <w:keepNext/>
        <w:spacing w:after="0"/>
        <w:jc w:val="center"/>
        <w:rPr>
          <w:b/>
          <w:sz w:val="24"/>
        </w:rPr>
      </w:pPr>
      <w:r w:rsidRPr="00C26531">
        <w:rPr>
          <w:b/>
          <w:sz w:val="24"/>
        </w:rPr>
        <w:t>Cenové podmínky</w:t>
      </w:r>
    </w:p>
    <w:p w:rsidR="001E6ED7" w:rsidRPr="00B97852" w:rsidRDefault="002334D9" w:rsidP="003067D6">
      <w:pPr>
        <w:pStyle w:val="Zkladntext"/>
        <w:keepNext/>
        <w:numPr>
          <w:ilvl w:val="0"/>
          <w:numId w:val="12"/>
        </w:numPr>
        <w:tabs>
          <w:tab w:val="clear" w:pos="2280"/>
        </w:tabs>
        <w:spacing w:before="120"/>
        <w:ind w:left="567" w:hanging="567"/>
        <w:rPr>
          <w:i w:val="0"/>
        </w:rPr>
      </w:pPr>
      <w:r w:rsidRPr="00B97852">
        <w:rPr>
          <w:i w:val="0"/>
        </w:rPr>
        <w:t>Smluvní strany se ve smyslu zákona č.</w:t>
      </w:r>
      <w:r w:rsidR="005A5259" w:rsidRPr="00B97852">
        <w:rPr>
          <w:i w:val="0"/>
        </w:rPr>
        <w:t xml:space="preserve"> </w:t>
      </w:r>
      <w:r w:rsidRPr="00B97852">
        <w:rPr>
          <w:i w:val="0"/>
        </w:rPr>
        <w:t>26/1990 Sb., o</w:t>
      </w:r>
      <w:r w:rsidR="005A5259" w:rsidRPr="00B97852">
        <w:rPr>
          <w:i w:val="0"/>
        </w:rPr>
        <w:t xml:space="preserve"> </w:t>
      </w:r>
      <w:r w:rsidRPr="00B97852">
        <w:rPr>
          <w:i w:val="0"/>
        </w:rPr>
        <w:t xml:space="preserve">cenách, ve znění pozdějších předpisů, dohodly na </w:t>
      </w:r>
      <w:r w:rsidR="00CC4195" w:rsidRPr="00B97852">
        <w:rPr>
          <w:i w:val="0"/>
        </w:rPr>
        <w:t xml:space="preserve">kupní </w:t>
      </w:r>
      <w:r w:rsidRPr="00B97852">
        <w:rPr>
          <w:i w:val="0"/>
        </w:rPr>
        <w:t xml:space="preserve">ceně </w:t>
      </w:r>
      <w:r w:rsidR="006E6A05" w:rsidRPr="00B97852">
        <w:rPr>
          <w:i w:val="0"/>
        </w:rPr>
        <w:t>za jednotku množství zboží</w:t>
      </w:r>
      <w:r w:rsidR="0011120C" w:rsidRPr="00B97852">
        <w:rPr>
          <w:i w:val="0"/>
        </w:rPr>
        <w:t>,</w:t>
      </w:r>
      <w:r w:rsidR="006E6A05" w:rsidRPr="00B97852">
        <w:rPr>
          <w:i w:val="0"/>
        </w:rPr>
        <w:t xml:space="preserve"> </w:t>
      </w:r>
      <w:r w:rsidR="0011120C" w:rsidRPr="00B97852">
        <w:rPr>
          <w:i w:val="0"/>
        </w:rPr>
        <w:t xml:space="preserve">která </w:t>
      </w:r>
      <w:r w:rsidR="0011120C" w:rsidRPr="00923D62">
        <w:rPr>
          <w:b/>
          <w:i w:val="0"/>
        </w:rPr>
        <w:t xml:space="preserve">je </w:t>
      </w:r>
      <w:r w:rsidRPr="00923D62">
        <w:rPr>
          <w:b/>
          <w:i w:val="0"/>
        </w:rPr>
        <w:t>uveden</w:t>
      </w:r>
      <w:r w:rsidR="0011120C" w:rsidRPr="00923D62">
        <w:rPr>
          <w:b/>
          <w:i w:val="0"/>
        </w:rPr>
        <w:t>a</w:t>
      </w:r>
      <w:r w:rsidRPr="00923D62">
        <w:rPr>
          <w:b/>
          <w:i w:val="0"/>
        </w:rPr>
        <w:t xml:space="preserve"> v</w:t>
      </w:r>
      <w:r w:rsidR="005A5259" w:rsidRPr="00923D62">
        <w:rPr>
          <w:b/>
          <w:i w:val="0"/>
        </w:rPr>
        <w:t xml:space="preserve"> </w:t>
      </w:r>
      <w:r w:rsidRPr="00923D62">
        <w:rPr>
          <w:b/>
          <w:i w:val="0"/>
        </w:rPr>
        <w:t xml:space="preserve">příloze č. </w:t>
      </w:r>
      <w:r w:rsidR="006E6A05" w:rsidRPr="00923D62">
        <w:rPr>
          <w:b/>
          <w:i w:val="0"/>
        </w:rPr>
        <w:t>2</w:t>
      </w:r>
      <w:r w:rsidR="00210B21" w:rsidRPr="00923D62">
        <w:rPr>
          <w:b/>
          <w:i w:val="0"/>
        </w:rPr>
        <w:t xml:space="preserve"> </w:t>
      </w:r>
      <w:r w:rsidRPr="00923D62">
        <w:rPr>
          <w:b/>
          <w:i w:val="0"/>
        </w:rPr>
        <w:t>„</w:t>
      </w:r>
      <w:r w:rsidR="001D590C" w:rsidRPr="00923D62">
        <w:rPr>
          <w:b/>
          <w:i w:val="0"/>
        </w:rPr>
        <w:t>Nabídkov</w:t>
      </w:r>
      <w:r w:rsidR="0011120C" w:rsidRPr="00923D62">
        <w:rPr>
          <w:b/>
          <w:i w:val="0"/>
        </w:rPr>
        <w:t>á</w:t>
      </w:r>
      <w:r w:rsidR="001D590C" w:rsidRPr="00923D62">
        <w:rPr>
          <w:b/>
          <w:i w:val="0"/>
        </w:rPr>
        <w:t xml:space="preserve"> cen</w:t>
      </w:r>
      <w:r w:rsidR="0011120C" w:rsidRPr="00923D62">
        <w:rPr>
          <w:b/>
          <w:i w:val="0"/>
        </w:rPr>
        <w:t>a</w:t>
      </w:r>
      <w:r w:rsidR="004C2738" w:rsidRPr="00923D62">
        <w:rPr>
          <w:b/>
          <w:i w:val="0"/>
        </w:rPr>
        <w:t>“</w:t>
      </w:r>
      <w:r w:rsidR="00FC5ED1" w:rsidRPr="00923D62">
        <w:rPr>
          <w:b/>
          <w:i w:val="0"/>
        </w:rPr>
        <w:t xml:space="preserve"> rámcové </w:t>
      </w:r>
      <w:r w:rsidR="00D32B9B" w:rsidRPr="00923D62">
        <w:rPr>
          <w:b/>
          <w:i w:val="0"/>
        </w:rPr>
        <w:t>dohody</w:t>
      </w:r>
      <w:r w:rsidR="004C2738" w:rsidRPr="00B97852">
        <w:rPr>
          <w:i w:val="0"/>
        </w:rPr>
        <w:t>.</w:t>
      </w:r>
      <w:r w:rsidRPr="00B97852">
        <w:rPr>
          <w:i w:val="0"/>
        </w:rPr>
        <w:t xml:space="preserve"> V</w:t>
      </w:r>
      <w:r w:rsidR="005A5259" w:rsidRPr="00B97852">
        <w:rPr>
          <w:i w:val="0"/>
        </w:rPr>
        <w:t xml:space="preserve"> </w:t>
      </w:r>
      <w:r w:rsidRPr="00B97852">
        <w:rPr>
          <w:i w:val="0"/>
        </w:rPr>
        <w:t xml:space="preserve">této ceně jsou již zahrnuty veškeré náklady spojené </w:t>
      </w:r>
      <w:r w:rsidR="006E6A05" w:rsidRPr="00B97852">
        <w:rPr>
          <w:i w:val="0"/>
        </w:rPr>
        <w:t>s</w:t>
      </w:r>
      <w:r w:rsidR="00923D62">
        <w:rPr>
          <w:i w:val="0"/>
        </w:rPr>
        <w:t> </w:t>
      </w:r>
      <w:r w:rsidR="006E6A05" w:rsidRPr="00B97852">
        <w:rPr>
          <w:i w:val="0"/>
        </w:rPr>
        <w:t>plněním závazků prodávajícího, tj. náklady na dopravné a další související náklady, a dále i</w:t>
      </w:r>
      <w:r w:rsidR="00923D62">
        <w:rPr>
          <w:i w:val="0"/>
        </w:rPr>
        <w:t> </w:t>
      </w:r>
      <w:r w:rsidR="006E6A05" w:rsidRPr="00B97852">
        <w:rPr>
          <w:i w:val="0"/>
        </w:rPr>
        <w:t>odměnu za poskytnutí licencí dle čl. IX</w:t>
      </w:r>
      <w:r w:rsidR="00FE1D45" w:rsidRPr="00B97852">
        <w:rPr>
          <w:i w:val="0"/>
        </w:rPr>
        <w:t>.</w:t>
      </w:r>
      <w:r w:rsidR="006E6A05" w:rsidRPr="00B97852">
        <w:rPr>
          <w:i w:val="0"/>
        </w:rPr>
        <w:t xml:space="preserve"> této </w:t>
      </w:r>
      <w:r w:rsidR="00D32B9B" w:rsidRPr="00B97852">
        <w:rPr>
          <w:i w:val="0"/>
        </w:rPr>
        <w:t>rámcové dohody</w:t>
      </w:r>
      <w:r w:rsidR="006E6A05" w:rsidRPr="00B97852">
        <w:rPr>
          <w:i w:val="0"/>
        </w:rPr>
        <w:t xml:space="preserve"> </w:t>
      </w:r>
      <w:r w:rsidR="00E961EA" w:rsidRPr="00B97852">
        <w:rPr>
          <w:i w:val="0"/>
        </w:rPr>
        <w:t xml:space="preserve">a </w:t>
      </w:r>
      <w:r w:rsidR="006E6A05" w:rsidRPr="00B97852">
        <w:rPr>
          <w:i w:val="0"/>
        </w:rPr>
        <w:t>přiměřen</w:t>
      </w:r>
      <w:r w:rsidR="00E961EA" w:rsidRPr="00B97852">
        <w:rPr>
          <w:i w:val="0"/>
        </w:rPr>
        <w:t>é</w:t>
      </w:r>
      <w:r w:rsidR="006E6A05" w:rsidRPr="00B97852">
        <w:rPr>
          <w:i w:val="0"/>
        </w:rPr>
        <w:t xml:space="preserve"> dodatečn</w:t>
      </w:r>
      <w:r w:rsidR="00E961EA" w:rsidRPr="00B97852">
        <w:rPr>
          <w:i w:val="0"/>
        </w:rPr>
        <w:t>é</w:t>
      </w:r>
      <w:r w:rsidR="006E6A05" w:rsidRPr="00B97852">
        <w:rPr>
          <w:i w:val="0"/>
        </w:rPr>
        <w:t xml:space="preserve"> odměn</w:t>
      </w:r>
      <w:r w:rsidR="00E961EA" w:rsidRPr="00B97852">
        <w:rPr>
          <w:i w:val="0"/>
        </w:rPr>
        <w:t>y</w:t>
      </w:r>
      <w:r w:rsidR="006E6A05" w:rsidRPr="00B97852">
        <w:rPr>
          <w:i w:val="0"/>
        </w:rPr>
        <w:t xml:space="preserve"> autorovi</w:t>
      </w:r>
      <w:r w:rsidR="00F87737" w:rsidRPr="00B97852">
        <w:rPr>
          <w:i w:val="0"/>
        </w:rPr>
        <w:t xml:space="preserve"> dle § 2374 odst. </w:t>
      </w:r>
      <w:smartTag w:uri="urn:schemas-microsoft-com:office:smarttags" w:element="metricconverter">
        <w:smartTagPr>
          <w:attr w:name="ProductID" w:val="1 OZ"/>
        </w:smartTagPr>
        <w:r w:rsidR="00F87737" w:rsidRPr="00B97852">
          <w:rPr>
            <w:i w:val="0"/>
          </w:rPr>
          <w:t>1 OZ</w:t>
        </w:r>
      </w:smartTag>
      <w:r w:rsidR="006E6A05" w:rsidRPr="00B97852">
        <w:rPr>
          <w:i w:val="0"/>
        </w:rPr>
        <w:t xml:space="preserve">. </w:t>
      </w:r>
      <w:r w:rsidR="00CD01F7" w:rsidRPr="00B97852">
        <w:rPr>
          <w:i w:val="0"/>
        </w:rPr>
        <w:t xml:space="preserve">Současně je tato cena za měrnou jednotku po dobu platnosti rámcové </w:t>
      </w:r>
      <w:r w:rsidR="00D32B9B" w:rsidRPr="00B97852">
        <w:rPr>
          <w:i w:val="0"/>
        </w:rPr>
        <w:t>dohody</w:t>
      </w:r>
      <w:r w:rsidR="00CD01F7" w:rsidRPr="00B97852">
        <w:rPr>
          <w:i w:val="0"/>
        </w:rPr>
        <w:t xml:space="preserve"> cenou nejvýše přípustnou.</w:t>
      </w:r>
    </w:p>
    <w:p w:rsidR="001E6ED7" w:rsidRDefault="00CD01F7" w:rsidP="00216334">
      <w:pPr>
        <w:pStyle w:val="Zkladntextodsazen"/>
        <w:keepNext/>
        <w:spacing w:before="120"/>
        <w:ind w:left="567" w:firstLine="0"/>
      </w:pPr>
      <w:r w:rsidRPr="001E6ED7">
        <w:rPr>
          <w:iCs/>
          <w:szCs w:val="20"/>
        </w:rPr>
        <w:t>T</w:t>
      </w:r>
      <w:r w:rsidR="00982E6C" w:rsidRPr="001E6ED7">
        <w:rPr>
          <w:iCs/>
          <w:szCs w:val="20"/>
        </w:rPr>
        <w:t xml:space="preserve">ato cena </w:t>
      </w:r>
      <w:r w:rsidR="00EC1CC8" w:rsidRPr="001E6ED7">
        <w:rPr>
          <w:iCs/>
          <w:szCs w:val="20"/>
        </w:rPr>
        <w:t>vyn</w:t>
      </w:r>
      <w:r w:rsidR="004534EF" w:rsidRPr="001E6ED7">
        <w:rPr>
          <w:iCs/>
          <w:szCs w:val="20"/>
        </w:rPr>
        <w:t>ásobená počtem měrných jednotek</w:t>
      </w:r>
      <w:r w:rsidR="000B2137" w:rsidRPr="001E6ED7">
        <w:rPr>
          <w:iCs/>
          <w:szCs w:val="20"/>
        </w:rPr>
        <w:t xml:space="preserve"> (součin)</w:t>
      </w:r>
      <w:r w:rsidR="00EC1CC8" w:rsidRPr="001E6ED7">
        <w:rPr>
          <w:iCs/>
          <w:szCs w:val="20"/>
        </w:rPr>
        <w:t xml:space="preserve"> </w:t>
      </w:r>
      <w:r w:rsidR="00982E6C" w:rsidRPr="001E6ED7">
        <w:rPr>
          <w:iCs/>
          <w:szCs w:val="20"/>
        </w:rPr>
        <w:t xml:space="preserve">bude </w:t>
      </w:r>
      <w:r w:rsidR="00EC1CC8" w:rsidRPr="001E6ED7">
        <w:rPr>
          <w:iCs/>
          <w:szCs w:val="20"/>
        </w:rPr>
        <w:t xml:space="preserve">celkovou </w:t>
      </w:r>
      <w:r w:rsidR="00947444" w:rsidRPr="001E6ED7">
        <w:rPr>
          <w:iCs/>
          <w:szCs w:val="20"/>
        </w:rPr>
        <w:t>kupní cenou</w:t>
      </w:r>
      <w:r w:rsidR="00551093" w:rsidRPr="001E6ED7">
        <w:rPr>
          <w:iCs/>
          <w:szCs w:val="20"/>
        </w:rPr>
        <w:t xml:space="preserve"> </w:t>
      </w:r>
      <w:r w:rsidR="00CC4195" w:rsidRPr="001E6ED7">
        <w:rPr>
          <w:iCs/>
          <w:szCs w:val="20"/>
        </w:rPr>
        <w:t>uvedenou ve výzvě</w:t>
      </w:r>
      <w:r w:rsidR="001E6ED7" w:rsidRPr="001E6ED7">
        <w:rPr>
          <w:iCs/>
          <w:szCs w:val="20"/>
        </w:rPr>
        <w:t>.</w:t>
      </w:r>
    </w:p>
    <w:p w:rsidR="001E6ED7" w:rsidRPr="00923D62" w:rsidRDefault="001E6ED7" w:rsidP="003067D6">
      <w:pPr>
        <w:pStyle w:val="Zkladntext"/>
        <w:keepNext/>
        <w:numPr>
          <w:ilvl w:val="0"/>
          <w:numId w:val="12"/>
        </w:numPr>
        <w:tabs>
          <w:tab w:val="clear" w:pos="2280"/>
        </w:tabs>
        <w:spacing w:before="120"/>
        <w:ind w:left="567" w:hanging="567"/>
        <w:rPr>
          <w:i w:val="0"/>
        </w:rPr>
      </w:pPr>
      <w:r w:rsidRPr="00923D62">
        <w:rPr>
          <w:i w:val="0"/>
        </w:rPr>
        <w:t>Ke kupní ceně bude připočtena DPH v souladu s předpisy upravujícími uplatnění DPH v</w:t>
      </w:r>
      <w:r w:rsidR="00923D62">
        <w:rPr>
          <w:i w:val="0"/>
        </w:rPr>
        <w:t> </w:t>
      </w:r>
      <w:r w:rsidRPr="00923D62">
        <w:rPr>
          <w:i w:val="0"/>
        </w:rPr>
        <w:t xml:space="preserve">České republice. Pokud bude česká DPH ze strany prodávajícího aplikovatelná, vyúčtuje prodávající tuto DPH při fakturaci předmětu koupě a zahrne ji do této faktury. DPH vyúčtovaná v souladu s tímto ustanovením </w:t>
      </w:r>
      <w:r w:rsidR="00E12649" w:rsidRPr="00923D62">
        <w:rPr>
          <w:i w:val="0"/>
        </w:rPr>
        <w:t>rámcové dohody</w:t>
      </w:r>
      <w:r w:rsidRPr="00923D62">
        <w:rPr>
          <w:i w:val="0"/>
        </w:rPr>
        <w:t xml:space="preserve"> se stane součástí kupní ceny. Pokud česká DPH nebude v souladu s předpisy upravujícími uplatnění DPH v České republice ze strany prodávajícího aplikovatelná, ke kupní ceně nebude připočtena žádná DPH.</w:t>
      </w:r>
    </w:p>
    <w:p w:rsidR="001E6ED7" w:rsidRPr="00923D62" w:rsidRDefault="001E6ED7" w:rsidP="003067D6">
      <w:pPr>
        <w:pStyle w:val="Zkladntext"/>
        <w:keepNext/>
        <w:numPr>
          <w:ilvl w:val="0"/>
          <w:numId w:val="12"/>
        </w:numPr>
        <w:tabs>
          <w:tab w:val="clear" w:pos="2280"/>
        </w:tabs>
        <w:spacing w:before="120"/>
        <w:ind w:left="567" w:hanging="567"/>
        <w:rPr>
          <w:i w:val="0"/>
        </w:rPr>
      </w:pPr>
      <w:r w:rsidRPr="00923D62">
        <w:rPr>
          <w:i w:val="0"/>
        </w:rPr>
        <w:t xml:space="preserve">Pro účely správného uplatnění DPH prodávající prohlašuje, že k datu podpisu této </w:t>
      </w:r>
      <w:r w:rsidR="00E12649" w:rsidRPr="00923D62">
        <w:rPr>
          <w:i w:val="0"/>
        </w:rPr>
        <w:t>rámcové dohody</w:t>
      </w:r>
      <w:r w:rsidRPr="00923D62">
        <w:rPr>
          <w:i w:val="0"/>
        </w:rPr>
        <w:t xml:space="preserve"> je registrovaným plátcem DPH v České republice. Prodávající se zavazuje kupujícímu písemně oznámit skutečnost, že jeho registrace k DPH v České republice byla zrušena, a to do</w:t>
      </w:r>
      <w:r w:rsidR="00923D62">
        <w:rPr>
          <w:i w:val="0"/>
        </w:rPr>
        <w:t> </w:t>
      </w:r>
      <w:r w:rsidRPr="00923D62">
        <w:rPr>
          <w:i w:val="0"/>
        </w:rPr>
        <w:t>15 dnů ode dne, kdy tato skutečnost nastala.</w:t>
      </w:r>
    </w:p>
    <w:p w:rsidR="001E6ED7" w:rsidRPr="00923D62" w:rsidRDefault="001E6ED7" w:rsidP="003067D6">
      <w:pPr>
        <w:pStyle w:val="Zkladntext"/>
        <w:keepNext/>
        <w:numPr>
          <w:ilvl w:val="0"/>
          <w:numId w:val="12"/>
        </w:numPr>
        <w:tabs>
          <w:tab w:val="clear" w:pos="2280"/>
        </w:tabs>
        <w:spacing w:before="120"/>
        <w:ind w:left="567" w:hanging="567"/>
        <w:rPr>
          <w:i w:val="0"/>
        </w:rPr>
      </w:pPr>
      <w:r w:rsidRPr="00923D62">
        <w:rPr>
          <w:i w:val="0"/>
        </w:rPr>
        <w:t xml:space="preserve">Pro účely správného uplatnění DPH kupující prohlašuje, že k datu podpisu této </w:t>
      </w:r>
      <w:r w:rsidR="00E12649" w:rsidRPr="00923D62">
        <w:rPr>
          <w:i w:val="0"/>
        </w:rPr>
        <w:t>rámcové dohody</w:t>
      </w:r>
      <w:r w:rsidRPr="00923D62">
        <w:rPr>
          <w:i w:val="0"/>
        </w:rPr>
        <w:t xml:space="preserve"> je registrovaným plátcem DPH v České republice. Kupující se zavazuje prodávajícímu písemně oznámit skutečnost, že jeho registrace k DPH v České republice byla zrušena, a to do 15 dnů ode dne, kdy tato skutečnost nastala.</w:t>
      </w:r>
    </w:p>
    <w:p w:rsidR="001E6ED7" w:rsidRPr="00923D62" w:rsidRDefault="001E6ED7" w:rsidP="003067D6">
      <w:pPr>
        <w:pStyle w:val="Zkladntext"/>
        <w:keepNext/>
        <w:numPr>
          <w:ilvl w:val="0"/>
          <w:numId w:val="12"/>
        </w:numPr>
        <w:tabs>
          <w:tab w:val="clear" w:pos="2280"/>
        </w:tabs>
        <w:spacing w:before="120"/>
        <w:ind w:left="567" w:hanging="567"/>
        <w:rPr>
          <w:i w:val="0"/>
        </w:rPr>
      </w:pPr>
      <w:r w:rsidRPr="00923D62">
        <w:rPr>
          <w:i w:val="0"/>
        </w:rPr>
        <w:t xml:space="preserve">Pro účely správného uplatnění DPH prodávající prohlašuje, že k datu podpisu této </w:t>
      </w:r>
      <w:r w:rsidR="00E12649" w:rsidRPr="00923D62">
        <w:rPr>
          <w:i w:val="0"/>
        </w:rPr>
        <w:t>rámcové dohody</w:t>
      </w:r>
      <w:r w:rsidRPr="00923D62">
        <w:rPr>
          <w:i w:val="0"/>
        </w:rPr>
        <w:t xml:space="preserve"> je v souladu s předpisy upravujícími uplatnění DPH v České republice usazen v</w:t>
      </w:r>
      <w:r w:rsidR="00923D62">
        <w:rPr>
          <w:i w:val="0"/>
        </w:rPr>
        <w:t> </w:t>
      </w:r>
      <w:r w:rsidRPr="00923D62">
        <w:rPr>
          <w:i w:val="0"/>
        </w:rPr>
        <w:t>České republice. Prodávající se zavazuje kupujícímu písemně oznámit skutečnost, že v</w:t>
      </w:r>
      <w:r w:rsidR="00923D62">
        <w:rPr>
          <w:i w:val="0"/>
        </w:rPr>
        <w:t> </w:t>
      </w:r>
      <w:r w:rsidRPr="00923D62">
        <w:rPr>
          <w:i w:val="0"/>
        </w:rPr>
        <w:t>souladu s předpisy upravujícími uplatnění DPH v České republice přestal být považován za</w:t>
      </w:r>
      <w:r w:rsidR="00923D62">
        <w:rPr>
          <w:i w:val="0"/>
        </w:rPr>
        <w:t> </w:t>
      </w:r>
      <w:r w:rsidRPr="00923D62">
        <w:rPr>
          <w:i w:val="0"/>
        </w:rPr>
        <w:t xml:space="preserve">osobu usazenou v České republice, a to nejpozději do 15 dnů ode dne, kdy tato skutečnost nastala. </w:t>
      </w:r>
    </w:p>
    <w:p w:rsidR="001E6ED7" w:rsidRPr="00923D62" w:rsidRDefault="001E6ED7" w:rsidP="003067D6">
      <w:pPr>
        <w:pStyle w:val="Zkladntext"/>
        <w:keepNext/>
        <w:numPr>
          <w:ilvl w:val="0"/>
          <w:numId w:val="12"/>
        </w:numPr>
        <w:tabs>
          <w:tab w:val="clear" w:pos="2280"/>
        </w:tabs>
        <w:spacing w:before="120"/>
        <w:ind w:left="567" w:hanging="567"/>
        <w:rPr>
          <w:i w:val="0"/>
        </w:rPr>
      </w:pPr>
      <w:r w:rsidRPr="00923D62">
        <w:rPr>
          <w:i w:val="0"/>
        </w:rPr>
        <w:t>Prodávající se zavazuje vrátit bez zbytečného odkladu veškerou neoprávněně vyúčtovanou DPH, kterou kupující prodávajícímu uhradil. Dále se prodávající zavazuje uhradit kupujícímu škodu, která by kupujícímu v důsledku nesprávně vyúčtované DPH prodávajícím vznikla.</w:t>
      </w:r>
    </w:p>
    <w:p w:rsidR="001E6ED7" w:rsidRPr="00923D62" w:rsidRDefault="001E6ED7" w:rsidP="003067D6">
      <w:pPr>
        <w:pStyle w:val="Zkladntext"/>
        <w:keepNext/>
        <w:numPr>
          <w:ilvl w:val="0"/>
          <w:numId w:val="12"/>
        </w:numPr>
        <w:tabs>
          <w:tab w:val="clear" w:pos="2280"/>
        </w:tabs>
        <w:spacing w:before="120"/>
        <w:ind w:left="567" w:hanging="567"/>
        <w:rPr>
          <w:i w:val="0"/>
        </w:rPr>
      </w:pPr>
      <w:r w:rsidRPr="00923D62">
        <w:rPr>
          <w:i w:val="0"/>
        </w:rPr>
        <w:t xml:space="preserve">Kupující není povinen hradit jakékoliv finanční částky podle této </w:t>
      </w:r>
      <w:r w:rsidR="00E12649" w:rsidRPr="00923D62">
        <w:rPr>
          <w:i w:val="0"/>
        </w:rPr>
        <w:t>rámcové dohody</w:t>
      </w:r>
      <w:r w:rsidRPr="00923D62">
        <w:rPr>
          <w:i w:val="0"/>
        </w:rPr>
        <w:t xml:space="preserve"> či jednotlivých dílčích kupních smluv na jiný bankovní účet, než je ten, který je zřízen bankou ve prospěch prodávajícího, a současně, který je správcem daně zveřejněn způsobem umožňujícím dálkový přístup, a současně, který není veden poskytovatelem platebních služeb mimo Českou republiku. </w:t>
      </w:r>
    </w:p>
    <w:p w:rsidR="001E6ED7" w:rsidRPr="00923D62" w:rsidRDefault="001E6ED7" w:rsidP="003067D6">
      <w:pPr>
        <w:pStyle w:val="Zkladntext"/>
        <w:keepNext/>
        <w:numPr>
          <w:ilvl w:val="0"/>
          <w:numId w:val="12"/>
        </w:numPr>
        <w:tabs>
          <w:tab w:val="clear" w:pos="2280"/>
        </w:tabs>
        <w:spacing w:before="120"/>
        <w:ind w:left="567" w:hanging="567"/>
        <w:rPr>
          <w:i w:val="0"/>
        </w:rPr>
      </w:pPr>
      <w:r w:rsidRPr="00923D62">
        <w:rPr>
          <w:i w:val="0"/>
        </w:rPr>
        <w:lastRenderedPageBreak/>
        <w:t xml:space="preserve">V případě, že se prodávající stane nespolehlivým plátcem ve smyslu zákona </w:t>
      </w:r>
      <w:r w:rsidR="0045411B" w:rsidRPr="00923D62">
        <w:rPr>
          <w:i w:val="0"/>
        </w:rPr>
        <w:t>č. 235/2004 Sb., o dani z přidané hodnoty</w:t>
      </w:r>
      <w:r w:rsidRPr="00923D62">
        <w:rPr>
          <w:i w:val="0"/>
        </w:rPr>
        <w:t>, ve znění pozdějších předpisů</w:t>
      </w:r>
      <w:r w:rsidR="0045411B" w:rsidRPr="00923D62">
        <w:rPr>
          <w:i w:val="0"/>
        </w:rPr>
        <w:t xml:space="preserve"> (dále jen „zákon o DPH“)</w:t>
      </w:r>
      <w:r w:rsidRPr="00923D62">
        <w:rPr>
          <w:i w:val="0"/>
        </w:rPr>
        <w:t xml:space="preserve">, popř. obecně závazného právního předpisu nahrazujícího zákon o DPH, není kupující povinen hradit prodávajícímu jakékoliv finanční částky podle této </w:t>
      </w:r>
      <w:r w:rsidR="00E12649" w:rsidRPr="00923D62">
        <w:rPr>
          <w:i w:val="0"/>
        </w:rPr>
        <w:t>rámcové dohody</w:t>
      </w:r>
      <w:r w:rsidRPr="00923D62">
        <w:rPr>
          <w:i w:val="0"/>
        </w:rPr>
        <w:t xml:space="preserve"> nebo jednotlivých dílčích kupních smluv, a to do dne včetně toho dne, kdy prodávající bude oficiálně správcem daně označen, že není nespolehlivým plátcem.</w:t>
      </w:r>
    </w:p>
    <w:p w:rsidR="0002791C" w:rsidRPr="00923D62" w:rsidRDefault="0002791C" w:rsidP="003067D6">
      <w:pPr>
        <w:pStyle w:val="Zkladntext"/>
        <w:keepNext/>
        <w:numPr>
          <w:ilvl w:val="0"/>
          <w:numId w:val="12"/>
        </w:numPr>
        <w:tabs>
          <w:tab w:val="clear" w:pos="2280"/>
        </w:tabs>
        <w:spacing w:before="120"/>
        <w:ind w:left="567" w:hanging="567"/>
        <w:rPr>
          <w:i w:val="0"/>
        </w:rPr>
      </w:pPr>
      <w:r w:rsidRPr="00923D62">
        <w:rPr>
          <w:i w:val="0"/>
        </w:rPr>
        <w:t xml:space="preserve">Aktualizace kupních cen zboží stanovených v příloze č. 2 „Nabídková cena“ této </w:t>
      </w:r>
      <w:r w:rsidR="00E12649" w:rsidRPr="00923D62">
        <w:rPr>
          <w:i w:val="0"/>
        </w:rPr>
        <w:t>rámcové dohody</w:t>
      </w:r>
      <w:r w:rsidRPr="00923D62">
        <w:rPr>
          <w:i w:val="0"/>
        </w:rPr>
        <w:t xml:space="preserve"> je možná na základě písemné dohody smluvních stran a to v těchto případech:</w:t>
      </w:r>
    </w:p>
    <w:p w:rsidR="0002791C" w:rsidRDefault="0002791C" w:rsidP="00216334">
      <w:pPr>
        <w:pStyle w:val="Zkladntextodsazen"/>
        <w:keepNext/>
        <w:spacing w:before="120"/>
        <w:ind w:left="851" w:hanging="284"/>
      </w:pPr>
      <w:r>
        <w:t>a)</w:t>
      </w:r>
      <w:r>
        <w:tab/>
      </w:r>
      <w:r w:rsidR="00DE6A23">
        <w:t>p</w:t>
      </w:r>
      <w:r>
        <w:t xml:space="preserve">rodávající chce ceny zboží snížit. Tuto aktualizaci je možné realizovat kdykoliv po dobu platnosti této </w:t>
      </w:r>
      <w:r w:rsidR="00E12649" w:rsidRPr="00E12649">
        <w:rPr>
          <w:iCs/>
          <w:szCs w:val="24"/>
        </w:rPr>
        <w:t>rámcové dohody</w:t>
      </w:r>
      <w:r w:rsidR="00DE6A23">
        <w:t>, nebo</w:t>
      </w:r>
    </w:p>
    <w:p w:rsidR="0002791C" w:rsidRDefault="0002791C" w:rsidP="00216334">
      <w:pPr>
        <w:pStyle w:val="Zkladntextodsazen"/>
        <w:keepNext/>
        <w:spacing w:before="120"/>
        <w:ind w:left="851" w:hanging="284"/>
      </w:pPr>
      <w:r>
        <w:t>b)</w:t>
      </w:r>
      <w:r>
        <w:tab/>
      </w:r>
      <w:r w:rsidR="00DE6A23">
        <w:t>d</w:t>
      </w:r>
      <w:r>
        <w:t xml:space="preserve">ojde ke změně průměrného měsíčního kurzu CZK/USD dle ČNB za předchozí tři měsíce o více než 5 % od poslední aktualizace cen. Výchozí hodnota kurzu CZK/USD je stanovena podle průměrného kurzu za měsíc předcházející uzavření této </w:t>
      </w:r>
      <w:r w:rsidR="00E12649" w:rsidRPr="00E12649">
        <w:rPr>
          <w:iCs/>
          <w:szCs w:val="24"/>
        </w:rPr>
        <w:t>rámcové dohody</w:t>
      </w:r>
      <w:r>
        <w:t xml:space="preserve">. Průměrný kurz CZK/USD pro aktualizaci bude stanoven podle údajů zveřejněných na webových stránkách ČNB: „ČNB &gt; Finanční trhy &gt; Devizový trh &gt; Kurzy devizového trhu &gt; Kurzy devizového trhu – měsíční průměry“ pro měnu USD. </w:t>
      </w:r>
    </w:p>
    <w:p w:rsidR="0002791C" w:rsidRDefault="0002791C" w:rsidP="00216334">
      <w:pPr>
        <w:pStyle w:val="Zkladntextodsazen"/>
        <w:keepNext/>
        <w:spacing w:before="120"/>
        <w:ind w:left="567" w:firstLine="0"/>
      </w:pPr>
      <w:r>
        <w:t xml:space="preserve">Aktualizaci kupních cen zboží z důvodu změny kurzu je možné provést nejdříve po 6 měsících od poslední aktualizace cen. </w:t>
      </w:r>
    </w:p>
    <w:p w:rsidR="0002791C" w:rsidRDefault="0002791C" w:rsidP="00216334">
      <w:pPr>
        <w:pStyle w:val="Zkladntextodsazen"/>
        <w:keepNext/>
        <w:spacing w:before="120"/>
        <w:ind w:left="567" w:firstLine="0"/>
      </w:pPr>
      <w:r>
        <w:t>Požadavek na změnu jednotkové ceny z důvodu změny kurzu lze podat nejpozději do 10. kalendářního dne v měsíci pro následující tříměsíční období. Nová konečná jednotková cena pak bude platná a účinná vždy k prvnímu dni následujícího měsíce po podepsání dodatku.</w:t>
      </w:r>
    </w:p>
    <w:p w:rsidR="0002791C" w:rsidRDefault="0002791C" w:rsidP="00216334">
      <w:pPr>
        <w:pStyle w:val="Zkladntextodsazen"/>
        <w:keepNext/>
        <w:spacing w:before="120"/>
        <w:ind w:left="567" w:firstLine="0"/>
      </w:pPr>
      <w:r w:rsidRPr="0002791C">
        <w:t>Ak</w:t>
      </w:r>
      <w:r>
        <w:t>tualizace kupních</w:t>
      </w:r>
      <w:r w:rsidR="00DE6A23">
        <w:t xml:space="preserve"> cen podle čl. VI bodu 9. písm. a) i b) této rámcové dohody</w:t>
      </w:r>
      <w:r>
        <w:t xml:space="preserve"> bude </w:t>
      </w:r>
      <w:r w:rsidRPr="0002791C">
        <w:t xml:space="preserve">provedena písemným dodatkem k této </w:t>
      </w:r>
      <w:r w:rsidR="00DE6A23">
        <w:t>rámcové dohodě</w:t>
      </w:r>
      <w:r w:rsidR="00DE6A23" w:rsidRPr="0002791C">
        <w:t xml:space="preserve"> </w:t>
      </w:r>
      <w:r w:rsidRPr="0002791C">
        <w:t>a požádá o n</w:t>
      </w:r>
      <w:r w:rsidR="00DE6A23">
        <w:t>i</w:t>
      </w:r>
      <w:r w:rsidRPr="0002791C">
        <w:t xml:space="preserve"> písemně ta smluvní strana, která má zájem o tuto změnu. </w:t>
      </w:r>
      <w:r w:rsidRPr="009A3B5C">
        <w:t>Druhá strana je oprávněna žádost přezkoumat a je-li požadovaná změna odůvodněná, je povinna ji akceptovat</w:t>
      </w:r>
      <w:r w:rsidR="007B5F0D" w:rsidRPr="009A3B5C">
        <w:t>.</w:t>
      </w:r>
    </w:p>
    <w:p w:rsidR="001C2712" w:rsidRPr="00C26531" w:rsidRDefault="001C2712" w:rsidP="00216334">
      <w:pPr>
        <w:pStyle w:val="HLAVICKA"/>
        <w:keepNext/>
        <w:spacing w:before="240" w:after="0"/>
        <w:jc w:val="center"/>
        <w:rPr>
          <w:b/>
          <w:sz w:val="24"/>
        </w:rPr>
      </w:pPr>
      <w:r w:rsidRPr="00C26531">
        <w:rPr>
          <w:b/>
          <w:sz w:val="24"/>
        </w:rPr>
        <w:t>VII.</w:t>
      </w:r>
    </w:p>
    <w:p w:rsidR="001C2712" w:rsidRDefault="001C2712" w:rsidP="00216334">
      <w:pPr>
        <w:pStyle w:val="HLAVICKA"/>
        <w:keepNext/>
        <w:spacing w:after="0"/>
        <w:jc w:val="center"/>
        <w:rPr>
          <w:b/>
          <w:sz w:val="24"/>
        </w:rPr>
      </w:pPr>
      <w:r w:rsidRPr="00C26531">
        <w:rPr>
          <w:b/>
          <w:sz w:val="24"/>
        </w:rPr>
        <w:t>Místo</w:t>
      </w:r>
      <w:r w:rsidR="007C75BF">
        <w:rPr>
          <w:b/>
          <w:sz w:val="24"/>
        </w:rPr>
        <w:t xml:space="preserve"> a čas </w:t>
      </w:r>
      <w:r w:rsidR="005A5259">
        <w:rPr>
          <w:b/>
          <w:sz w:val="24"/>
        </w:rPr>
        <w:t>plnění</w:t>
      </w:r>
    </w:p>
    <w:p w:rsidR="004534EF" w:rsidRPr="00923D62" w:rsidRDefault="005A5259" w:rsidP="003067D6">
      <w:pPr>
        <w:pStyle w:val="Zkladntext"/>
        <w:keepNext/>
        <w:numPr>
          <w:ilvl w:val="0"/>
          <w:numId w:val="13"/>
        </w:numPr>
        <w:tabs>
          <w:tab w:val="clear" w:pos="2280"/>
        </w:tabs>
        <w:spacing w:before="120"/>
        <w:ind w:left="567" w:hanging="567"/>
        <w:rPr>
          <w:i w:val="0"/>
        </w:rPr>
      </w:pPr>
      <w:r w:rsidRPr="00923D62">
        <w:rPr>
          <w:i w:val="0"/>
        </w:rPr>
        <w:t>P</w:t>
      </w:r>
      <w:r w:rsidR="001C2712" w:rsidRPr="00923D62">
        <w:rPr>
          <w:i w:val="0"/>
        </w:rPr>
        <w:t xml:space="preserve">rodávající odevzdá zboží kupujícímu v místě plnění, kterým je </w:t>
      </w:r>
      <w:r w:rsidR="00E518D7" w:rsidRPr="00923D62">
        <w:rPr>
          <w:i w:val="0"/>
        </w:rPr>
        <w:t xml:space="preserve">sídlo </w:t>
      </w:r>
      <w:r w:rsidR="00DE6A23" w:rsidRPr="00923D62">
        <w:rPr>
          <w:i w:val="0"/>
        </w:rPr>
        <w:t>k</w:t>
      </w:r>
      <w:r w:rsidR="00E518D7" w:rsidRPr="00923D62">
        <w:rPr>
          <w:i w:val="0"/>
        </w:rPr>
        <w:t>upujícího.</w:t>
      </w:r>
    </w:p>
    <w:p w:rsidR="00FB7405" w:rsidRPr="00923D62" w:rsidRDefault="00FB7405" w:rsidP="003067D6">
      <w:pPr>
        <w:pStyle w:val="Zkladntext"/>
        <w:keepNext/>
        <w:numPr>
          <w:ilvl w:val="0"/>
          <w:numId w:val="13"/>
        </w:numPr>
        <w:tabs>
          <w:tab w:val="clear" w:pos="2280"/>
        </w:tabs>
        <w:spacing w:before="120"/>
        <w:ind w:left="709" w:hanging="709"/>
        <w:rPr>
          <w:i w:val="0"/>
        </w:rPr>
      </w:pPr>
      <w:r w:rsidRPr="00923D62">
        <w:rPr>
          <w:i w:val="0"/>
        </w:rPr>
        <w:t>Termín dodání zboží bude uveden v jednotlivé písemné výzvě, ve které budou uvedeny závazné termíny dodání v souladu s termíny uvedenými u jednotlivých komodit v příloze č.</w:t>
      </w:r>
      <w:r w:rsidR="006A6EF0">
        <w:rPr>
          <w:i w:val="0"/>
        </w:rPr>
        <w:t> </w:t>
      </w:r>
      <w:r w:rsidRPr="00923D62">
        <w:rPr>
          <w:i w:val="0"/>
        </w:rPr>
        <w:t>2 „Nabídková cena“</w:t>
      </w:r>
    </w:p>
    <w:p w:rsidR="004534EF" w:rsidRPr="00923D62" w:rsidRDefault="0011120C" w:rsidP="003067D6">
      <w:pPr>
        <w:pStyle w:val="Zkladntext"/>
        <w:keepNext/>
        <w:numPr>
          <w:ilvl w:val="0"/>
          <w:numId w:val="13"/>
        </w:numPr>
        <w:tabs>
          <w:tab w:val="clear" w:pos="2280"/>
        </w:tabs>
        <w:spacing w:before="120"/>
        <w:ind w:left="709" w:hanging="709"/>
        <w:rPr>
          <w:i w:val="0"/>
        </w:rPr>
      </w:pPr>
      <w:r w:rsidRPr="00923D62">
        <w:rPr>
          <w:i w:val="0"/>
        </w:rPr>
        <w:t xml:space="preserve">Dodáním zboží </w:t>
      </w:r>
      <w:r w:rsidR="004534EF" w:rsidRPr="00923D62">
        <w:rPr>
          <w:i w:val="0"/>
        </w:rPr>
        <w:t xml:space="preserve">se rozumí datum podpisu posledního přejímacího dokladu na zboží, které bude předmětem výzvy, po jeho </w:t>
      </w:r>
      <w:r w:rsidR="00307E57" w:rsidRPr="00923D62">
        <w:rPr>
          <w:i w:val="0"/>
        </w:rPr>
        <w:t>odevz</w:t>
      </w:r>
      <w:r w:rsidR="004534EF" w:rsidRPr="00923D62">
        <w:rPr>
          <w:i w:val="0"/>
        </w:rPr>
        <w:t xml:space="preserve">dání </w:t>
      </w:r>
      <w:r w:rsidR="00307E57" w:rsidRPr="00923D62">
        <w:rPr>
          <w:i w:val="0"/>
        </w:rPr>
        <w:t>prodávajícím včetně požadovaných dokladů a</w:t>
      </w:r>
      <w:r w:rsidR="00BC6A71" w:rsidRPr="00923D62">
        <w:rPr>
          <w:i w:val="0"/>
        </w:rPr>
        <w:t> </w:t>
      </w:r>
      <w:r w:rsidR="00307E57" w:rsidRPr="00923D62">
        <w:rPr>
          <w:i w:val="0"/>
        </w:rPr>
        <w:t xml:space="preserve">jeho převzetí kupujícím </w:t>
      </w:r>
      <w:r w:rsidR="004534EF" w:rsidRPr="00923D62">
        <w:rPr>
          <w:i w:val="0"/>
        </w:rPr>
        <w:t>v</w:t>
      </w:r>
      <w:r w:rsidR="00BC6A71" w:rsidRPr="00923D62">
        <w:rPr>
          <w:i w:val="0"/>
        </w:rPr>
        <w:t xml:space="preserve"> </w:t>
      </w:r>
      <w:r w:rsidR="004534EF" w:rsidRPr="00923D62">
        <w:rPr>
          <w:i w:val="0"/>
        </w:rPr>
        <w:t xml:space="preserve">místě plnění, zástupci </w:t>
      </w:r>
      <w:r w:rsidR="004534EF" w:rsidRPr="00C26531">
        <w:rPr>
          <w:i w:val="0"/>
        </w:rPr>
        <w:t>obou smluvních stran</w:t>
      </w:r>
      <w:r w:rsidR="004534EF" w:rsidRPr="00923D62">
        <w:rPr>
          <w:i w:val="0"/>
        </w:rPr>
        <w:t>.</w:t>
      </w:r>
    </w:p>
    <w:p w:rsidR="00923D62" w:rsidRDefault="00923D62" w:rsidP="00216334">
      <w:pPr>
        <w:keepNext/>
        <w:rPr>
          <w:b/>
        </w:rPr>
      </w:pPr>
    </w:p>
    <w:p w:rsidR="004A1CA6" w:rsidRPr="00C26531" w:rsidRDefault="007C75BF" w:rsidP="00216334">
      <w:pPr>
        <w:keepNext/>
        <w:jc w:val="center"/>
        <w:rPr>
          <w:b/>
        </w:rPr>
      </w:pPr>
      <w:r>
        <w:rPr>
          <w:b/>
        </w:rPr>
        <w:t>VIII</w:t>
      </w:r>
      <w:r w:rsidR="004A1CA6" w:rsidRPr="00C26531">
        <w:rPr>
          <w:b/>
        </w:rPr>
        <w:t>.</w:t>
      </w:r>
    </w:p>
    <w:p w:rsidR="001459A9" w:rsidRPr="00C26531" w:rsidRDefault="00242D38" w:rsidP="00216334">
      <w:pPr>
        <w:pStyle w:val="HLAVICKA"/>
        <w:keepNext/>
        <w:spacing w:after="0"/>
        <w:jc w:val="center"/>
        <w:rPr>
          <w:b/>
          <w:sz w:val="24"/>
        </w:rPr>
      </w:pPr>
      <w:r w:rsidRPr="00C26531">
        <w:rPr>
          <w:b/>
          <w:sz w:val="24"/>
        </w:rPr>
        <w:t xml:space="preserve">Podmínky pro </w:t>
      </w:r>
      <w:r w:rsidR="00B1043A">
        <w:rPr>
          <w:b/>
          <w:sz w:val="24"/>
        </w:rPr>
        <w:t>do</w:t>
      </w:r>
      <w:r w:rsidR="001C2712">
        <w:rPr>
          <w:b/>
          <w:sz w:val="24"/>
        </w:rPr>
        <w:t>dání a převzetí</w:t>
      </w:r>
      <w:r w:rsidRPr="00C26531">
        <w:rPr>
          <w:b/>
          <w:sz w:val="24"/>
        </w:rPr>
        <w:t xml:space="preserve"> zboží</w:t>
      </w:r>
    </w:p>
    <w:p w:rsidR="00B1043A" w:rsidRPr="00923D62" w:rsidRDefault="00B1043A" w:rsidP="003067D6">
      <w:pPr>
        <w:pStyle w:val="Zkladntext"/>
        <w:keepNext/>
        <w:numPr>
          <w:ilvl w:val="0"/>
          <w:numId w:val="14"/>
        </w:numPr>
        <w:tabs>
          <w:tab w:val="clear" w:pos="2280"/>
        </w:tabs>
        <w:spacing w:before="120"/>
        <w:ind w:hanging="720"/>
        <w:rPr>
          <w:i w:val="0"/>
        </w:rPr>
      </w:pPr>
      <w:r w:rsidRPr="00923D62">
        <w:rPr>
          <w:i w:val="0"/>
        </w:rPr>
        <w:t>Prodáv</w:t>
      </w:r>
      <w:r w:rsidR="00B732A0" w:rsidRPr="00923D62">
        <w:rPr>
          <w:i w:val="0"/>
        </w:rPr>
        <w:t>ající je povinen dodat zboží do místa plnění</w:t>
      </w:r>
      <w:r w:rsidR="00243006" w:rsidRPr="00923D62">
        <w:rPr>
          <w:i w:val="0"/>
        </w:rPr>
        <w:t>, pouze v</w:t>
      </w:r>
      <w:r w:rsidR="00BC6A71" w:rsidRPr="00923D62">
        <w:rPr>
          <w:i w:val="0"/>
        </w:rPr>
        <w:t xml:space="preserve"> </w:t>
      </w:r>
      <w:r w:rsidR="00243006" w:rsidRPr="00923D62">
        <w:rPr>
          <w:i w:val="0"/>
        </w:rPr>
        <w:t>pracovní dny v</w:t>
      </w:r>
      <w:r w:rsidR="00BC6A71" w:rsidRPr="00923D62">
        <w:rPr>
          <w:i w:val="0"/>
        </w:rPr>
        <w:t xml:space="preserve"> </w:t>
      </w:r>
      <w:r w:rsidR="00B732A0" w:rsidRPr="00923D62">
        <w:rPr>
          <w:i w:val="0"/>
        </w:rPr>
        <w:t>době od 7</w:t>
      </w:r>
      <w:r w:rsidR="00243006" w:rsidRPr="00923D62">
        <w:rPr>
          <w:i w:val="0"/>
        </w:rPr>
        <w:t>.00 do</w:t>
      </w:r>
      <w:r w:rsidR="006A6EF0">
        <w:rPr>
          <w:i w:val="0"/>
        </w:rPr>
        <w:t> </w:t>
      </w:r>
      <w:r w:rsidR="00243006" w:rsidRPr="00923D62">
        <w:rPr>
          <w:i w:val="0"/>
        </w:rPr>
        <w:t>1</w:t>
      </w:r>
      <w:r w:rsidR="00B732A0" w:rsidRPr="00923D62">
        <w:rPr>
          <w:i w:val="0"/>
        </w:rPr>
        <w:t>5.00 hod. Konkrétní den</w:t>
      </w:r>
      <w:r w:rsidR="00243006" w:rsidRPr="00923D62">
        <w:rPr>
          <w:i w:val="0"/>
        </w:rPr>
        <w:t xml:space="preserve"> </w:t>
      </w:r>
      <w:r w:rsidR="00DE6A23" w:rsidRPr="00923D62">
        <w:rPr>
          <w:i w:val="0"/>
        </w:rPr>
        <w:t xml:space="preserve">a orientační čas dodání </w:t>
      </w:r>
      <w:r w:rsidR="00243006" w:rsidRPr="00923D62">
        <w:rPr>
          <w:i w:val="0"/>
        </w:rPr>
        <w:t xml:space="preserve">je prodávající povinen nahlásit </w:t>
      </w:r>
      <w:r w:rsidR="00B732A0" w:rsidRPr="00923D62">
        <w:rPr>
          <w:i w:val="0"/>
        </w:rPr>
        <w:t>nejméně 2</w:t>
      </w:r>
      <w:r w:rsidR="00243006" w:rsidRPr="00923D62">
        <w:rPr>
          <w:i w:val="0"/>
        </w:rPr>
        <w:t xml:space="preserve"> </w:t>
      </w:r>
      <w:r w:rsidR="00B732A0" w:rsidRPr="00923D62">
        <w:rPr>
          <w:i w:val="0"/>
        </w:rPr>
        <w:t xml:space="preserve">pracovní dny </w:t>
      </w:r>
      <w:r w:rsidR="00243006" w:rsidRPr="00923D62">
        <w:rPr>
          <w:i w:val="0"/>
        </w:rPr>
        <w:t xml:space="preserve">předem </w:t>
      </w:r>
      <w:r w:rsidR="00F9621A" w:rsidRPr="00923D62">
        <w:rPr>
          <w:i w:val="0"/>
        </w:rPr>
        <w:t>osobě pověřené převzetím zboží</w:t>
      </w:r>
      <w:r w:rsidR="00DE6A23" w:rsidRPr="00923D62">
        <w:rPr>
          <w:i w:val="0"/>
        </w:rPr>
        <w:t xml:space="preserve"> (dále jen „přejímající“)</w:t>
      </w:r>
      <w:r w:rsidR="00F9621A" w:rsidRPr="00923D62">
        <w:rPr>
          <w:i w:val="0"/>
        </w:rPr>
        <w:t>.</w:t>
      </w:r>
    </w:p>
    <w:p w:rsidR="00B1043A" w:rsidRPr="00923D62" w:rsidRDefault="00DE6A23" w:rsidP="003067D6">
      <w:pPr>
        <w:pStyle w:val="Zkladntext"/>
        <w:keepNext/>
        <w:numPr>
          <w:ilvl w:val="0"/>
          <w:numId w:val="14"/>
        </w:numPr>
        <w:tabs>
          <w:tab w:val="clear" w:pos="2280"/>
        </w:tabs>
        <w:spacing w:before="120"/>
        <w:ind w:hanging="720"/>
        <w:rPr>
          <w:i w:val="0"/>
        </w:rPr>
      </w:pPr>
      <w:r w:rsidRPr="00923D62">
        <w:rPr>
          <w:i w:val="0"/>
        </w:rPr>
        <w:t>Přejímající</w:t>
      </w:r>
      <w:r w:rsidR="00B732A0" w:rsidRPr="00923D62">
        <w:rPr>
          <w:i w:val="0"/>
        </w:rPr>
        <w:t xml:space="preserve"> bude uveden ve </w:t>
      </w:r>
      <w:r w:rsidRPr="00923D62">
        <w:rPr>
          <w:i w:val="0"/>
        </w:rPr>
        <w:t>v</w:t>
      </w:r>
      <w:r w:rsidR="00B732A0" w:rsidRPr="00923D62">
        <w:rPr>
          <w:i w:val="0"/>
        </w:rPr>
        <w:t>ýzvě</w:t>
      </w:r>
      <w:r w:rsidR="00B1043A" w:rsidRPr="00923D62">
        <w:rPr>
          <w:i w:val="0"/>
        </w:rPr>
        <w:t xml:space="preserve">. Prodávající je povinen předat zboží </w:t>
      </w:r>
      <w:r w:rsidR="00856672" w:rsidRPr="00923D62">
        <w:rPr>
          <w:i w:val="0"/>
        </w:rPr>
        <w:t>přejímajícímu</w:t>
      </w:r>
      <w:r w:rsidR="00B1043A" w:rsidRPr="00923D62">
        <w:rPr>
          <w:i w:val="0"/>
        </w:rPr>
        <w:t>, a to v</w:t>
      </w:r>
      <w:r w:rsidR="006A6EF0">
        <w:rPr>
          <w:i w:val="0"/>
        </w:rPr>
        <w:t> </w:t>
      </w:r>
      <w:r w:rsidR="00B1043A" w:rsidRPr="00923D62">
        <w:rPr>
          <w:i w:val="0"/>
        </w:rPr>
        <w:t>době a místě plnění v</w:t>
      </w:r>
      <w:r w:rsidR="00BC6A71" w:rsidRPr="00923D62">
        <w:rPr>
          <w:i w:val="0"/>
        </w:rPr>
        <w:t xml:space="preserve"> této </w:t>
      </w:r>
      <w:r w:rsidR="00D00E54" w:rsidRPr="00923D62">
        <w:rPr>
          <w:i w:val="0"/>
        </w:rPr>
        <w:t>rámcové dohodě</w:t>
      </w:r>
      <w:r w:rsidR="00BC6A71" w:rsidRPr="00923D62">
        <w:rPr>
          <w:i w:val="0"/>
        </w:rPr>
        <w:t xml:space="preserve"> uvedené.</w:t>
      </w:r>
    </w:p>
    <w:p w:rsidR="00B1043A" w:rsidRDefault="00B1043A" w:rsidP="003067D6">
      <w:pPr>
        <w:pStyle w:val="Zkladntext"/>
        <w:keepNext/>
        <w:numPr>
          <w:ilvl w:val="0"/>
          <w:numId w:val="14"/>
        </w:numPr>
        <w:tabs>
          <w:tab w:val="clear" w:pos="2280"/>
        </w:tabs>
        <w:spacing w:before="120"/>
        <w:ind w:hanging="720"/>
      </w:pPr>
      <w:r w:rsidRPr="00923D62">
        <w:rPr>
          <w:i w:val="0"/>
        </w:rPr>
        <w:t>O předání a převzetí zboží v</w:t>
      </w:r>
      <w:r w:rsidR="00BC6A71" w:rsidRPr="00923D62">
        <w:rPr>
          <w:i w:val="0"/>
        </w:rPr>
        <w:t xml:space="preserve"> </w:t>
      </w:r>
      <w:r w:rsidRPr="00923D62">
        <w:rPr>
          <w:i w:val="0"/>
        </w:rPr>
        <w:t xml:space="preserve">rámci plnění dílčí VZ je prodávající povinen vyhotovit ve třech výtiscích dodací list. Dodací list za kupujícího podepíše </w:t>
      </w:r>
      <w:r w:rsidR="00662E43" w:rsidRPr="00923D62">
        <w:rPr>
          <w:i w:val="0"/>
        </w:rPr>
        <w:t>přejímající</w:t>
      </w:r>
      <w:r w:rsidRPr="00923D62">
        <w:rPr>
          <w:i w:val="0"/>
        </w:rPr>
        <w:t xml:space="preserve">. Prodávající je povinen dodací list označit číslem </w:t>
      </w:r>
      <w:r w:rsidR="00D0361A" w:rsidRPr="00923D62">
        <w:rPr>
          <w:i w:val="0"/>
        </w:rPr>
        <w:t>výzvy</w:t>
      </w:r>
      <w:r w:rsidRPr="00923D62">
        <w:rPr>
          <w:i w:val="0"/>
        </w:rPr>
        <w:t xml:space="preserve"> uvedeným kupujícím</w:t>
      </w:r>
      <w:r w:rsidR="00BC6A71" w:rsidRPr="00923D62">
        <w:rPr>
          <w:i w:val="0"/>
        </w:rPr>
        <w:t xml:space="preserve"> </w:t>
      </w:r>
      <w:r w:rsidRPr="00923D62">
        <w:rPr>
          <w:i w:val="0"/>
        </w:rPr>
        <w:t>v</w:t>
      </w:r>
      <w:r w:rsidR="00BC6A71" w:rsidRPr="00923D62">
        <w:rPr>
          <w:i w:val="0"/>
        </w:rPr>
        <w:t xml:space="preserve"> </w:t>
      </w:r>
      <w:r w:rsidRPr="00923D62">
        <w:rPr>
          <w:i w:val="0"/>
        </w:rPr>
        <w:t>jejím</w:t>
      </w:r>
      <w:r w:rsidR="00BC6A71" w:rsidRPr="00923D62">
        <w:rPr>
          <w:i w:val="0"/>
        </w:rPr>
        <w:t xml:space="preserve"> </w:t>
      </w:r>
      <w:r w:rsidRPr="00923D62">
        <w:rPr>
          <w:i w:val="0"/>
        </w:rPr>
        <w:t xml:space="preserve">záhlaví. Jeden výtisk dodacího </w:t>
      </w:r>
      <w:r w:rsidRPr="00923D62">
        <w:rPr>
          <w:i w:val="0"/>
        </w:rPr>
        <w:lastRenderedPageBreak/>
        <w:t xml:space="preserve">listu obdrží </w:t>
      </w:r>
      <w:r w:rsidR="00856672" w:rsidRPr="00923D62">
        <w:rPr>
          <w:i w:val="0"/>
        </w:rPr>
        <w:t xml:space="preserve">přejímající </w:t>
      </w:r>
      <w:r w:rsidRPr="00923D62">
        <w:rPr>
          <w:i w:val="0"/>
        </w:rPr>
        <w:t>a dva výtisky obdrží prodávající s</w:t>
      </w:r>
      <w:r w:rsidR="00BC6A71" w:rsidRPr="00923D62">
        <w:rPr>
          <w:i w:val="0"/>
        </w:rPr>
        <w:t xml:space="preserve"> </w:t>
      </w:r>
      <w:r w:rsidRPr="00923D62">
        <w:rPr>
          <w:i w:val="0"/>
        </w:rPr>
        <w:t>tím, že jeden z těchto výtisků je</w:t>
      </w:r>
      <w:r>
        <w:t xml:space="preserve"> prodávající povinen přiložit k</w:t>
      </w:r>
      <w:r w:rsidR="00BC6A71">
        <w:t xml:space="preserve"> </w:t>
      </w:r>
      <w:r>
        <w:t xml:space="preserve">faktuře </w:t>
      </w:r>
      <w:r w:rsidR="006E1F55">
        <w:t>–</w:t>
      </w:r>
      <w:r>
        <w:t xml:space="preserve"> daňovému </w:t>
      </w:r>
      <w:r w:rsidR="00BC6A71">
        <w:t>dokladu.</w:t>
      </w:r>
    </w:p>
    <w:p w:rsidR="00E54EB3" w:rsidRPr="00E54EB3" w:rsidRDefault="00E54EB3" w:rsidP="00216334">
      <w:pPr>
        <w:pStyle w:val="Zkladntextodsazen3"/>
        <w:keepNext/>
        <w:spacing w:before="240" w:after="0"/>
        <w:ind w:left="0"/>
        <w:jc w:val="center"/>
        <w:rPr>
          <w:b/>
          <w:sz w:val="24"/>
          <w:szCs w:val="24"/>
        </w:rPr>
      </w:pPr>
      <w:r w:rsidRPr="00E54EB3">
        <w:rPr>
          <w:b/>
          <w:sz w:val="24"/>
          <w:szCs w:val="24"/>
        </w:rPr>
        <w:t>I</w:t>
      </w:r>
      <w:r w:rsidR="00186A13">
        <w:rPr>
          <w:b/>
          <w:sz w:val="24"/>
          <w:szCs w:val="24"/>
        </w:rPr>
        <w:t>X</w:t>
      </w:r>
      <w:r w:rsidR="001E5266">
        <w:rPr>
          <w:b/>
          <w:sz w:val="24"/>
          <w:szCs w:val="24"/>
        </w:rPr>
        <w:t>.</w:t>
      </w:r>
    </w:p>
    <w:p w:rsidR="00E54EB3" w:rsidRPr="00E54EB3" w:rsidRDefault="00E54EB3" w:rsidP="00216334">
      <w:pPr>
        <w:pStyle w:val="Zkladntextodsazen3"/>
        <w:keepNext/>
        <w:spacing w:after="0"/>
        <w:ind w:left="0"/>
        <w:jc w:val="center"/>
        <w:outlineLvl w:val="6"/>
        <w:rPr>
          <w:b/>
          <w:sz w:val="24"/>
          <w:szCs w:val="24"/>
        </w:rPr>
      </w:pPr>
      <w:r w:rsidRPr="00E54EB3">
        <w:rPr>
          <w:b/>
          <w:sz w:val="24"/>
          <w:szCs w:val="24"/>
        </w:rPr>
        <w:t>Licenční ustanovení</w:t>
      </w:r>
    </w:p>
    <w:p w:rsidR="00E54EB3" w:rsidRPr="00923D62" w:rsidRDefault="00E54EB3" w:rsidP="003067D6">
      <w:pPr>
        <w:pStyle w:val="Zkladntext"/>
        <w:keepNext/>
        <w:numPr>
          <w:ilvl w:val="0"/>
          <w:numId w:val="15"/>
        </w:numPr>
        <w:tabs>
          <w:tab w:val="clear" w:pos="2280"/>
        </w:tabs>
        <w:spacing w:before="120"/>
        <w:ind w:hanging="720"/>
        <w:rPr>
          <w:i w:val="0"/>
        </w:rPr>
      </w:pPr>
      <w:r w:rsidRPr="00923D62">
        <w:rPr>
          <w:i w:val="0"/>
        </w:rPr>
        <w:t xml:space="preserve">Prodávající prohlašuje, že programové vybavení dodávané jako součást zboží dle čl. </w:t>
      </w:r>
      <w:r w:rsidR="00186A13" w:rsidRPr="00923D62">
        <w:rPr>
          <w:i w:val="0"/>
        </w:rPr>
        <w:t>I</w:t>
      </w:r>
      <w:r w:rsidRPr="00923D62">
        <w:rPr>
          <w:i w:val="0"/>
        </w:rPr>
        <w:t>II</w:t>
      </w:r>
      <w:r w:rsidR="00FE1D45" w:rsidRPr="00923D62">
        <w:rPr>
          <w:i w:val="0"/>
        </w:rPr>
        <w:t>.</w:t>
      </w:r>
      <w:r w:rsidRPr="00923D62">
        <w:rPr>
          <w:i w:val="0"/>
        </w:rPr>
        <w:t xml:space="preserve"> této </w:t>
      </w:r>
      <w:r w:rsidR="00D00E54" w:rsidRPr="00923D62">
        <w:rPr>
          <w:i w:val="0"/>
        </w:rPr>
        <w:t>rámcové dohody</w:t>
      </w:r>
      <w:r w:rsidRPr="00923D62">
        <w:rPr>
          <w:i w:val="0"/>
        </w:rPr>
        <w:t xml:space="preserve"> (dále jen „programové vybavení“) je počítačovým programem dle § 65 AZ.</w:t>
      </w:r>
    </w:p>
    <w:p w:rsidR="00E54EB3" w:rsidRPr="00923D62" w:rsidRDefault="00E54EB3" w:rsidP="003067D6">
      <w:pPr>
        <w:pStyle w:val="Zkladntext"/>
        <w:keepNext/>
        <w:numPr>
          <w:ilvl w:val="0"/>
          <w:numId w:val="15"/>
        </w:numPr>
        <w:tabs>
          <w:tab w:val="clear" w:pos="2280"/>
        </w:tabs>
        <w:spacing w:before="120"/>
        <w:ind w:hanging="720"/>
        <w:rPr>
          <w:i w:val="0"/>
        </w:rPr>
      </w:pPr>
      <w:r w:rsidRPr="00923D62">
        <w:rPr>
          <w:i w:val="0"/>
        </w:rPr>
        <w:t>Prodávající poskytuje kupujícímu nevýhradní oprávnění k</w:t>
      </w:r>
      <w:r w:rsidR="00BC6A71" w:rsidRPr="00923D62">
        <w:rPr>
          <w:i w:val="0"/>
        </w:rPr>
        <w:t xml:space="preserve"> </w:t>
      </w:r>
      <w:r w:rsidRPr="00923D62">
        <w:rPr>
          <w:i w:val="0"/>
        </w:rPr>
        <w:t>výkonu práva užít (licenci) programové vybavení, a to v</w:t>
      </w:r>
      <w:r w:rsidR="00BC6A71" w:rsidRPr="00923D62">
        <w:rPr>
          <w:i w:val="0"/>
        </w:rPr>
        <w:t xml:space="preserve"> </w:t>
      </w:r>
      <w:r w:rsidRPr="00923D62">
        <w:rPr>
          <w:i w:val="0"/>
        </w:rPr>
        <w:t>časově neomezeném rozsahu, v územním rozsahu pro Českou republiku a v</w:t>
      </w:r>
      <w:r w:rsidR="00BC6A71" w:rsidRPr="00923D62">
        <w:rPr>
          <w:i w:val="0"/>
        </w:rPr>
        <w:t xml:space="preserve"> </w:t>
      </w:r>
      <w:r w:rsidRPr="00923D62">
        <w:rPr>
          <w:i w:val="0"/>
        </w:rPr>
        <w:t>množstevním rozsahu nezbytném k</w:t>
      </w:r>
      <w:r w:rsidR="00BC6A71" w:rsidRPr="00923D62">
        <w:rPr>
          <w:i w:val="0"/>
        </w:rPr>
        <w:t xml:space="preserve"> </w:t>
      </w:r>
      <w:r w:rsidRPr="00923D62">
        <w:rPr>
          <w:i w:val="0"/>
        </w:rPr>
        <w:t>řádnému</w:t>
      </w:r>
      <w:r w:rsidR="00BC6A71" w:rsidRPr="00923D62">
        <w:rPr>
          <w:i w:val="0"/>
        </w:rPr>
        <w:t xml:space="preserve"> užívání programového vybavení.</w:t>
      </w:r>
    </w:p>
    <w:p w:rsidR="00E54EB3" w:rsidRPr="00923D62" w:rsidRDefault="00E54EB3" w:rsidP="003067D6">
      <w:pPr>
        <w:pStyle w:val="Zkladntext"/>
        <w:keepNext/>
        <w:numPr>
          <w:ilvl w:val="0"/>
          <w:numId w:val="15"/>
        </w:numPr>
        <w:tabs>
          <w:tab w:val="clear" w:pos="2280"/>
        </w:tabs>
        <w:spacing w:before="120"/>
        <w:ind w:hanging="720"/>
        <w:rPr>
          <w:i w:val="0"/>
        </w:rPr>
      </w:pPr>
      <w:r w:rsidRPr="00923D62">
        <w:rPr>
          <w:i w:val="0"/>
        </w:rPr>
        <w:t>Prodávající prohlašuje, že je oprávněn poskytnout kupujícímu oprávnění k</w:t>
      </w:r>
      <w:r w:rsidR="00BC6A71" w:rsidRPr="00923D62">
        <w:rPr>
          <w:i w:val="0"/>
        </w:rPr>
        <w:t xml:space="preserve"> </w:t>
      </w:r>
      <w:r w:rsidRPr="00923D62">
        <w:rPr>
          <w:i w:val="0"/>
        </w:rPr>
        <w:t>výkonu práva programové vybavení užít, a to v</w:t>
      </w:r>
      <w:r w:rsidR="00BC6A71" w:rsidRPr="00923D62">
        <w:rPr>
          <w:i w:val="0"/>
        </w:rPr>
        <w:t xml:space="preserve"> </w:t>
      </w:r>
      <w:r w:rsidRPr="00923D62">
        <w:rPr>
          <w:i w:val="0"/>
        </w:rPr>
        <w:t xml:space="preserve">rozsahu a způsoby podle ustanovení této </w:t>
      </w:r>
      <w:r w:rsidR="003F2B49" w:rsidRPr="00923D62">
        <w:rPr>
          <w:i w:val="0"/>
        </w:rPr>
        <w:t>rámcové dohody</w:t>
      </w:r>
      <w:r w:rsidRPr="00923D62">
        <w:rPr>
          <w:i w:val="0"/>
        </w:rPr>
        <w:t>.</w:t>
      </w:r>
    </w:p>
    <w:p w:rsidR="00E54EB3" w:rsidRPr="00923D62" w:rsidRDefault="00E54EB3" w:rsidP="003067D6">
      <w:pPr>
        <w:pStyle w:val="Zkladntext"/>
        <w:keepNext/>
        <w:numPr>
          <w:ilvl w:val="0"/>
          <w:numId w:val="15"/>
        </w:numPr>
        <w:tabs>
          <w:tab w:val="clear" w:pos="2280"/>
        </w:tabs>
        <w:spacing w:before="120"/>
        <w:ind w:hanging="720"/>
        <w:rPr>
          <w:i w:val="0"/>
        </w:rPr>
      </w:pPr>
      <w:r w:rsidRPr="00923D62">
        <w:rPr>
          <w:i w:val="0"/>
        </w:rPr>
        <w:t>V</w:t>
      </w:r>
      <w:r w:rsidR="00BC6A71" w:rsidRPr="00923D62">
        <w:rPr>
          <w:i w:val="0"/>
        </w:rPr>
        <w:t xml:space="preserve"> </w:t>
      </w:r>
      <w:r w:rsidRPr="00923D62">
        <w:rPr>
          <w:i w:val="0"/>
        </w:rPr>
        <w:t xml:space="preserve">případě, že prohlášení </w:t>
      </w:r>
      <w:r w:rsidR="00267C39" w:rsidRPr="00923D62">
        <w:rPr>
          <w:i w:val="0"/>
        </w:rPr>
        <w:t xml:space="preserve">podle předchozího bodu </w:t>
      </w:r>
      <w:r w:rsidRPr="00923D62">
        <w:rPr>
          <w:i w:val="0"/>
        </w:rPr>
        <w:t>není pravdivé, nahradí prodávající kupujícímu škodu, která v souvislosti s</w:t>
      </w:r>
      <w:r w:rsidR="00BC6A71" w:rsidRPr="00923D62">
        <w:rPr>
          <w:i w:val="0"/>
        </w:rPr>
        <w:t xml:space="preserve"> </w:t>
      </w:r>
      <w:r w:rsidRPr="00923D62">
        <w:rPr>
          <w:i w:val="0"/>
        </w:rPr>
        <w:t>tím vznikne.</w:t>
      </w:r>
    </w:p>
    <w:p w:rsidR="00B2255B" w:rsidRPr="00C26531" w:rsidRDefault="00FB5A18" w:rsidP="00216334">
      <w:pPr>
        <w:pStyle w:val="HLAVICKA"/>
        <w:keepNext/>
        <w:spacing w:before="240" w:after="0"/>
        <w:jc w:val="center"/>
        <w:rPr>
          <w:b/>
          <w:sz w:val="24"/>
        </w:rPr>
      </w:pPr>
      <w:r w:rsidRPr="00C26531">
        <w:rPr>
          <w:b/>
          <w:sz w:val="24"/>
        </w:rPr>
        <w:t>X</w:t>
      </w:r>
      <w:r w:rsidR="00B2255B" w:rsidRPr="00C26531">
        <w:rPr>
          <w:b/>
          <w:sz w:val="24"/>
        </w:rPr>
        <w:t>.</w:t>
      </w:r>
    </w:p>
    <w:p w:rsidR="00242D38" w:rsidRPr="00C26531" w:rsidRDefault="00B2255B" w:rsidP="00216334">
      <w:pPr>
        <w:pStyle w:val="HLAVICKA"/>
        <w:keepNext/>
        <w:spacing w:after="0"/>
        <w:jc w:val="center"/>
        <w:rPr>
          <w:b/>
          <w:sz w:val="24"/>
        </w:rPr>
      </w:pPr>
      <w:r w:rsidRPr="00C26531">
        <w:rPr>
          <w:b/>
          <w:sz w:val="24"/>
        </w:rPr>
        <w:t>Fakturační a platební podmínky</w:t>
      </w:r>
    </w:p>
    <w:p w:rsidR="00093AE6" w:rsidRPr="00216334" w:rsidRDefault="00093AE6" w:rsidP="003067D6">
      <w:pPr>
        <w:pStyle w:val="Zkladntext"/>
        <w:keepNext/>
        <w:numPr>
          <w:ilvl w:val="0"/>
          <w:numId w:val="16"/>
        </w:numPr>
        <w:tabs>
          <w:tab w:val="clear" w:pos="2280"/>
        </w:tabs>
        <w:spacing w:before="120"/>
        <w:ind w:hanging="720"/>
        <w:rPr>
          <w:i w:val="0"/>
        </w:rPr>
      </w:pPr>
      <w:r w:rsidRPr="00216334">
        <w:rPr>
          <w:i w:val="0"/>
        </w:rPr>
        <w:t>Prodávající po vzniku práva fakturovat, tj. okamžikem podpisu přejímacího dokladu po odevzdání a převzetí</w:t>
      </w:r>
      <w:r w:rsidRPr="00240A33">
        <w:rPr>
          <w:i w:val="0"/>
        </w:rPr>
        <w:t xml:space="preserve"> </w:t>
      </w:r>
      <w:r w:rsidRPr="00216334">
        <w:rPr>
          <w:i w:val="0"/>
        </w:rPr>
        <w:t xml:space="preserve">každého dílčího plnění, do pěti pracovních dnů doporučeně odešle kupujícímu </w:t>
      </w:r>
      <w:r w:rsidR="001E6ED7" w:rsidRPr="00216334">
        <w:rPr>
          <w:i w:val="0"/>
        </w:rPr>
        <w:t>fakturu</w:t>
      </w:r>
      <w:r w:rsidR="00267C39" w:rsidRPr="00216334">
        <w:rPr>
          <w:i w:val="0"/>
        </w:rPr>
        <w:t xml:space="preserve"> </w:t>
      </w:r>
      <w:r w:rsidR="001E6ED7" w:rsidRPr="00216334">
        <w:rPr>
          <w:i w:val="0"/>
        </w:rPr>
        <w:t xml:space="preserve">- </w:t>
      </w:r>
      <w:r w:rsidRPr="00216334">
        <w:rPr>
          <w:i w:val="0"/>
        </w:rPr>
        <w:t>daňový doklad (dále jen „faktura“) ve</w:t>
      </w:r>
      <w:r w:rsidR="00BC6A71" w:rsidRPr="00216334">
        <w:rPr>
          <w:i w:val="0"/>
        </w:rPr>
        <w:t xml:space="preserve"> </w:t>
      </w:r>
      <w:r w:rsidRPr="00216334">
        <w:rPr>
          <w:i w:val="0"/>
        </w:rPr>
        <w:t>dvojím vyhotovení. Faktura musí obsahovat všechny náležitosti řádného daňového dokladu podle platné právní úpravy, zejména podle zákona č.</w:t>
      </w:r>
      <w:r w:rsidR="00BC6A71" w:rsidRPr="00216334">
        <w:rPr>
          <w:i w:val="0"/>
        </w:rPr>
        <w:t xml:space="preserve"> </w:t>
      </w:r>
      <w:r w:rsidRPr="00216334">
        <w:rPr>
          <w:i w:val="0"/>
        </w:rPr>
        <w:t>235/2004 Sb., o</w:t>
      </w:r>
      <w:r w:rsidR="00BC6A71" w:rsidRPr="00216334">
        <w:rPr>
          <w:i w:val="0"/>
        </w:rPr>
        <w:t xml:space="preserve"> </w:t>
      </w:r>
      <w:r w:rsidRPr="00216334">
        <w:rPr>
          <w:i w:val="0"/>
        </w:rPr>
        <w:t>dani z</w:t>
      </w:r>
      <w:r w:rsidR="00BC6A71" w:rsidRPr="00216334">
        <w:rPr>
          <w:i w:val="0"/>
        </w:rPr>
        <w:t xml:space="preserve"> </w:t>
      </w:r>
      <w:r w:rsidRPr="00216334">
        <w:rPr>
          <w:i w:val="0"/>
        </w:rPr>
        <w:t>přidané hodnoty, ve</w:t>
      </w:r>
      <w:r w:rsidR="00BC6A71" w:rsidRPr="00216334">
        <w:rPr>
          <w:i w:val="0"/>
        </w:rPr>
        <w:t xml:space="preserve"> </w:t>
      </w:r>
      <w:r w:rsidRPr="00216334">
        <w:rPr>
          <w:i w:val="0"/>
        </w:rPr>
        <w:t xml:space="preserve">znění pozdějších předpisů a podle § </w:t>
      </w:r>
      <w:smartTag w:uri="urn:schemas-microsoft-com:office:smarttags" w:element="metricconverter">
        <w:smartTagPr>
          <w:attr w:name="ProductID" w:val="435 OZ"/>
        </w:smartTagPr>
        <w:r w:rsidRPr="00216334">
          <w:rPr>
            <w:i w:val="0"/>
          </w:rPr>
          <w:t>435 OZ</w:t>
        </w:r>
      </w:smartTag>
      <w:r w:rsidRPr="00216334">
        <w:rPr>
          <w:i w:val="0"/>
        </w:rPr>
        <w:t>, a dále tyto údaje:</w:t>
      </w:r>
    </w:p>
    <w:p w:rsidR="00093AE6" w:rsidRDefault="00093AE6" w:rsidP="003067D6">
      <w:pPr>
        <w:pStyle w:val="Zkladntextodsazen"/>
        <w:keepNext/>
        <w:numPr>
          <w:ilvl w:val="2"/>
          <w:numId w:val="5"/>
        </w:numPr>
        <w:tabs>
          <w:tab w:val="clear" w:pos="737"/>
        </w:tabs>
        <w:ind w:left="993" w:hanging="284"/>
      </w:pPr>
      <w:r>
        <w:t>označení dokladu jako „</w:t>
      </w:r>
      <w:r w:rsidRPr="009C1E42">
        <w:rPr>
          <w:b/>
        </w:rPr>
        <w:t>Daňový doklad – faktura</w:t>
      </w:r>
      <w:r>
        <w:t>“;</w:t>
      </w:r>
    </w:p>
    <w:p w:rsidR="00093AE6" w:rsidRDefault="00093AE6" w:rsidP="003067D6">
      <w:pPr>
        <w:keepNext/>
        <w:numPr>
          <w:ilvl w:val="2"/>
          <w:numId w:val="5"/>
        </w:numPr>
        <w:tabs>
          <w:tab w:val="clear" w:pos="737"/>
        </w:tabs>
        <w:ind w:left="993" w:hanging="284"/>
        <w:jc w:val="both"/>
      </w:pPr>
      <w:r>
        <w:t xml:space="preserve">číslo </w:t>
      </w:r>
      <w:r w:rsidR="008A512C">
        <w:t>výzvy</w:t>
      </w:r>
      <w:r>
        <w:t>, podle které se uskutečňuje plnění;</w:t>
      </w:r>
    </w:p>
    <w:p w:rsidR="00093AE6" w:rsidRDefault="00093AE6" w:rsidP="003067D6">
      <w:pPr>
        <w:keepNext/>
        <w:numPr>
          <w:ilvl w:val="2"/>
          <w:numId w:val="5"/>
        </w:numPr>
        <w:tabs>
          <w:tab w:val="clear" w:pos="737"/>
        </w:tabs>
        <w:ind w:left="993" w:hanging="284"/>
        <w:jc w:val="both"/>
      </w:pPr>
      <w:r w:rsidRPr="001724D6">
        <w:rPr>
          <w:color w:val="000000"/>
        </w:rPr>
        <w:t xml:space="preserve">kupní cenu celkem za </w:t>
      </w:r>
      <w:r>
        <w:rPr>
          <w:color w:val="000000"/>
        </w:rPr>
        <w:t>plnění</w:t>
      </w:r>
      <w:r w:rsidR="00BC6A71">
        <w:rPr>
          <w:color w:val="000000"/>
        </w:rPr>
        <w:t xml:space="preserve"> </w:t>
      </w:r>
      <w:r w:rsidRPr="001724D6">
        <w:rPr>
          <w:color w:val="000000"/>
        </w:rPr>
        <w:t>v</w:t>
      </w:r>
      <w:r w:rsidR="00BC6A71">
        <w:rPr>
          <w:color w:val="000000"/>
        </w:rPr>
        <w:t xml:space="preserve"> </w:t>
      </w:r>
      <w:r w:rsidRPr="001724D6">
        <w:rPr>
          <w:color w:val="000000"/>
        </w:rPr>
        <w:t>Kč včetně DPH</w:t>
      </w:r>
      <w:r>
        <w:t>;</w:t>
      </w:r>
    </w:p>
    <w:p w:rsidR="00093AE6" w:rsidRDefault="00093AE6" w:rsidP="003067D6">
      <w:pPr>
        <w:keepNext/>
        <w:numPr>
          <w:ilvl w:val="2"/>
          <w:numId w:val="5"/>
        </w:numPr>
        <w:tabs>
          <w:tab w:val="clear" w:pos="737"/>
        </w:tabs>
        <w:ind w:left="993" w:hanging="284"/>
        <w:jc w:val="both"/>
      </w:pPr>
      <w:r>
        <w:t>označení peněžního ústavu a čísla účtu prodávajícího, na který má být poukázána platba.</w:t>
      </w:r>
    </w:p>
    <w:p w:rsidR="00093AE6" w:rsidRPr="00216334" w:rsidRDefault="00D25868" w:rsidP="003067D6">
      <w:pPr>
        <w:pStyle w:val="Zkladntext"/>
        <w:keepNext/>
        <w:numPr>
          <w:ilvl w:val="0"/>
          <w:numId w:val="16"/>
        </w:numPr>
        <w:tabs>
          <w:tab w:val="clear" w:pos="2280"/>
        </w:tabs>
        <w:spacing w:before="120"/>
        <w:ind w:hanging="720"/>
        <w:rPr>
          <w:i w:val="0"/>
        </w:rPr>
      </w:pPr>
      <w:r w:rsidRPr="00216334">
        <w:rPr>
          <w:i w:val="0"/>
        </w:rPr>
        <w:t>K faktuře musí být připojen originál přejímacího dokladu potvrzeného přejímajícím.</w:t>
      </w:r>
      <w:r w:rsidR="00216334" w:rsidRPr="00216334">
        <w:rPr>
          <w:i w:val="0"/>
        </w:rPr>
        <w:t xml:space="preserve"> </w:t>
      </w:r>
      <w:r w:rsidR="00093AE6" w:rsidRPr="00216334">
        <w:rPr>
          <w:i w:val="0"/>
        </w:rPr>
        <w:t>Přejímací doklad musí obsahovat tyto údaje:</w:t>
      </w:r>
    </w:p>
    <w:p w:rsidR="00093AE6" w:rsidRPr="002246A7" w:rsidRDefault="00093AE6" w:rsidP="003067D6">
      <w:pPr>
        <w:keepNext/>
        <w:numPr>
          <w:ilvl w:val="2"/>
          <w:numId w:val="5"/>
        </w:numPr>
        <w:tabs>
          <w:tab w:val="clear" w:pos="737"/>
        </w:tabs>
        <w:ind w:left="993" w:hanging="284"/>
        <w:jc w:val="both"/>
      </w:pPr>
      <w:r w:rsidRPr="002246A7">
        <w:t>označení názvu dokladu s</w:t>
      </w:r>
      <w:r w:rsidR="00606E47">
        <w:t xml:space="preserve"> </w:t>
      </w:r>
      <w:r w:rsidRPr="002246A7">
        <w:t>uvedením jeho evidenčního čísla;</w:t>
      </w:r>
    </w:p>
    <w:p w:rsidR="00093AE6" w:rsidRPr="00216334" w:rsidRDefault="00093AE6" w:rsidP="003067D6">
      <w:pPr>
        <w:keepNext/>
        <w:numPr>
          <w:ilvl w:val="2"/>
          <w:numId w:val="5"/>
        </w:numPr>
        <w:tabs>
          <w:tab w:val="clear" w:pos="737"/>
        </w:tabs>
        <w:ind w:left="993" w:hanging="284"/>
        <w:jc w:val="both"/>
      </w:pPr>
      <w:r w:rsidRPr="00216334">
        <w:t>název a sídlo prodávajícího s</w:t>
      </w:r>
      <w:r w:rsidR="00606E47" w:rsidRPr="00216334">
        <w:t xml:space="preserve"> </w:t>
      </w:r>
      <w:r w:rsidRPr="00216334">
        <w:t>uvedením IČO a DIČ;</w:t>
      </w:r>
    </w:p>
    <w:p w:rsidR="00093AE6" w:rsidRPr="002246A7" w:rsidRDefault="00093AE6" w:rsidP="003067D6">
      <w:pPr>
        <w:keepNext/>
        <w:numPr>
          <w:ilvl w:val="2"/>
          <w:numId w:val="5"/>
        </w:numPr>
        <w:tabs>
          <w:tab w:val="clear" w:pos="737"/>
        </w:tabs>
        <w:ind w:left="993" w:hanging="284"/>
        <w:jc w:val="both"/>
      </w:pPr>
      <w:r w:rsidRPr="002246A7">
        <w:t>název a sídlo kupujícího s</w:t>
      </w:r>
      <w:r w:rsidR="00606E47">
        <w:t xml:space="preserve"> </w:t>
      </w:r>
      <w:r w:rsidRPr="002246A7">
        <w:t>uvedením IČ</w:t>
      </w:r>
      <w:r>
        <w:t>O</w:t>
      </w:r>
      <w:r w:rsidRPr="002246A7">
        <w:t xml:space="preserve"> a DIČ;</w:t>
      </w:r>
    </w:p>
    <w:p w:rsidR="00887516" w:rsidRDefault="00093AE6" w:rsidP="003067D6">
      <w:pPr>
        <w:keepNext/>
        <w:numPr>
          <w:ilvl w:val="2"/>
          <w:numId w:val="5"/>
        </w:numPr>
        <w:tabs>
          <w:tab w:val="clear" w:pos="737"/>
        </w:tabs>
        <w:ind w:left="993" w:hanging="284"/>
        <w:jc w:val="both"/>
      </w:pPr>
      <w:r w:rsidRPr="002246A7">
        <w:t xml:space="preserve">číslo </w:t>
      </w:r>
      <w:r w:rsidR="008F7F11">
        <w:t>výzvy</w:t>
      </w:r>
      <w:r w:rsidRPr="002246A7">
        <w:t>, podle které se uskutečňuje plnění;</w:t>
      </w:r>
    </w:p>
    <w:p w:rsidR="00093AE6" w:rsidRPr="00517EAE" w:rsidRDefault="00093AE6" w:rsidP="003067D6">
      <w:pPr>
        <w:keepNext/>
        <w:numPr>
          <w:ilvl w:val="2"/>
          <w:numId w:val="5"/>
        </w:numPr>
        <w:tabs>
          <w:tab w:val="clear" w:pos="737"/>
        </w:tabs>
        <w:ind w:left="993" w:hanging="284"/>
        <w:jc w:val="both"/>
      </w:pPr>
      <w:r w:rsidRPr="00517EAE">
        <w:t>předmět plnění označený v souladu s</w:t>
      </w:r>
      <w:r w:rsidR="008F7F11" w:rsidRPr="00517EAE">
        <w:t xml:space="preserve"> výzvou</w:t>
      </w:r>
      <w:r w:rsidRPr="00517EAE">
        <w:t xml:space="preserve"> a množství</w:t>
      </w:r>
      <w:r w:rsidR="00606E47">
        <w:t xml:space="preserve"> odevzdaných měrných jednotek;</w:t>
      </w:r>
    </w:p>
    <w:p w:rsidR="00093AE6" w:rsidRPr="00517EAE" w:rsidRDefault="00093AE6" w:rsidP="003067D6">
      <w:pPr>
        <w:keepNext/>
        <w:numPr>
          <w:ilvl w:val="2"/>
          <w:numId w:val="5"/>
        </w:numPr>
        <w:tabs>
          <w:tab w:val="clear" w:pos="737"/>
        </w:tabs>
        <w:ind w:left="993" w:hanging="284"/>
        <w:jc w:val="both"/>
      </w:pPr>
      <w:r w:rsidRPr="00517EAE">
        <w:t>jméno odpovědné osoby prodávajícího, razítko a podpis této odpovědné osoby;</w:t>
      </w:r>
    </w:p>
    <w:p w:rsidR="00093AE6" w:rsidRPr="00517EAE" w:rsidRDefault="00093AE6" w:rsidP="003067D6">
      <w:pPr>
        <w:keepNext/>
        <w:numPr>
          <w:ilvl w:val="2"/>
          <w:numId w:val="5"/>
        </w:numPr>
        <w:tabs>
          <w:tab w:val="clear" w:pos="737"/>
        </w:tabs>
        <w:ind w:left="993" w:hanging="284"/>
        <w:jc w:val="both"/>
      </w:pPr>
      <w:r w:rsidRPr="00517EAE">
        <w:t>jméno odpovědné osoby přejímajícího, razítko, datum převzetí a podpis této odpovědné osoby.</w:t>
      </w:r>
    </w:p>
    <w:p w:rsidR="008F7F11" w:rsidRPr="00216334" w:rsidRDefault="00093AE6" w:rsidP="003067D6">
      <w:pPr>
        <w:pStyle w:val="Zkladntext"/>
        <w:keepNext/>
        <w:numPr>
          <w:ilvl w:val="0"/>
          <w:numId w:val="16"/>
        </w:numPr>
        <w:tabs>
          <w:tab w:val="clear" w:pos="2280"/>
        </w:tabs>
        <w:spacing w:before="120"/>
        <w:ind w:hanging="720"/>
        <w:rPr>
          <w:i w:val="0"/>
        </w:rPr>
      </w:pPr>
      <w:r w:rsidRPr="00216334">
        <w:rPr>
          <w:i w:val="0"/>
        </w:rPr>
        <w:t>Kupující uhradí fakturovanou částku prodávajícímu do 30 dnů ode dne doručení faktury</w:t>
      </w:r>
      <w:r w:rsidR="00E004D1" w:rsidRPr="00216334">
        <w:rPr>
          <w:i w:val="0"/>
        </w:rPr>
        <w:t xml:space="preserve">. </w:t>
      </w:r>
      <w:r w:rsidR="005B2EA7" w:rsidRPr="00216334">
        <w:rPr>
          <w:i w:val="0"/>
        </w:rPr>
        <w:t>Je-li na</w:t>
      </w:r>
      <w:r w:rsidR="00606E47" w:rsidRPr="00216334">
        <w:rPr>
          <w:i w:val="0"/>
        </w:rPr>
        <w:t xml:space="preserve"> </w:t>
      </w:r>
      <w:r w:rsidR="005B2EA7" w:rsidRPr="00216334">
        <w:rPr>
          <w:i w:val="0"/>
        </w:rPr>
        <w:t xml:space="preserve">faktuře uvedena odlišná doba splatnosti, platí ujednání podle této rámcové </w:t>
      </w:r>
      <w:r w:rsidR="00D32B9B" w:rsidRPr="00216334">
        <w:rPr>
          <w:i w:val="0"/>
        </w:rPr>
        <w:t>dohody</w:t>
      </w:r>
      <w:r w:rsidR="005B2EA7" w:rsidRPr="00216334">
        <w:rPr>
          <w:i w:val="0"/>
        </w:rPr>
        <w:t>. Faktura se považuje za uhrazenou okamžikem odepsání platby z</w:t>
      </w:r>
      <w:r w:rsidR="00606E47" w:rsidRPr="00216334">
        <w:rPr>
          <w:i w:val="0"/>
        </w:rPr>
        <w:t xml:space="preserve"> </w:t>
      </w:r>
      <w:r w:rsidR="001E5266" w:rsidRPr="00216334">
        <w:rPr>
          <w:i w:val="0"/>
        </w:rPr>
        <w:t>účtu kupujícího.</w:t>
      </w:r>
    </w:p>
    <w:p w:rsidR="00093AE6" w:rsidRPr="00216334" w:rsidRDefault="00093AE6" w:rsidP="003067D6">
      <w:pPr>
        <w:pStyle w:val="Zkladntext"/>
        <w:keepNext/>
        <w:numPr>
          <w:ilvl w:val="0"/>
          <w:numId w:val="16"/>
        </w:numPr>
        <w:tabs>
          <w:tab w:val="clear" w:pos="2280"/>
        </w:tabs>
        <w:spacing w:before="120"/>
        <w:ind w:hanging="720"/>
        <w:rPr>
          <w:i w:val="0"/>
        </w:rPr>
      </w:pPr>
      <w:r w:rsidRPr="00216334">
        <w:rPr>
          <w:i w:val="0"/>
        </w:rPr>
        <w:t>Kupující neposkytuje záloh</w:t>
      </w:r>
      <w:r w:rsidR="00606E47" w:rsidRPr="00216334">
        <w:rPr>
          <w:i w:val="0"/>
        </w:rPr>
        <w:t>ové platby.</w:t>
      </w:r>
    </w:p>
    <w:p w:rsidR="00093AE6" w:rsidRPr="00216334" w:rsidRDefault="00093AE6" w:rsidP="003067D6">
      <w:pPr>
        <w:pStyle w:val="Zkladntext"/>
        <w:keepNext/>
        <w:numPr>
          <w:ilvl w:val="0"/>
          <w:numId w:val="16"/>
        </w:numPr>
        <w:tabs>
          <w:tab w:val="clear" w:pos="2280"/>
        </w:tabs>
        <w:spacing w:before="120"/>
        <w:ind w:hanging="720"/>
        <w:rPr>
          <w:i w:val="0"/>
        </w:rPr>
      </w:pPr>
      <w:r w:rsidRPr="00216334">
        <w:rPr>
          <w:i w:val="0"/>
        </w:rPr>
        <w:t>Faktura bude prodávajíc</w:t>
      </w:r>
      <w:r w:rsidR="00B732A0" w:rsidRPr="00216334">
        <w:rPr>
          <w:i w:val="0"/>
        </w:rPr>
        <w:t>ím zaslána kupujícímu na adresu sídla.</w:t>
      </w:r>
    </w:p>
    <w:p w:rsidR="001E6ED7" w:rsidRPr="001E6ED7" w:rsidRDefault="001E6ED7" w:rsidP="003067D6">
      <w:pPr>
        <w:pStyle w:val="Zkladntext"/>
        <w:keepNext/>
        <w:numPr>
          <w:ilvl w:val="0"/>
          <w:numId w:val="16"/>
        </w:numPr>
        <w:tabs>
          <w:tab w:val="clear" w:pos="2280"/>
        </w:tabs>
        <w:spacing w:before="120"/>
        <w:ind w:hanging="720"/>
        <w:rPr>
          <w:iCs w:val="0"/>
        </w:rPr>
      </w:pPr>
      <w:r w:rsidRPr="00216334">
        <w:rPr>
          <w:i w:val="0"/>
        </w:rPr>
        <w:t>Nebude-li prodávajícím předložená faktura – daňový doklad obsahovat náležitosti a údaje v</w:t>
      </w:r>
      <w:r w:rsidR="00216334">
        <w:rPr>
          <w:i w:val="0"/>
        </w:rPr>
        <w:t> </w:t>
      </w:r>
      <w:r w:rsidRPr="00216334">
        <w:rPr>
          <w:i w:val="0"/>
        </w:rPr>
        <w:t xml:space="preserve">souladu s bodem 10.1 této </w:t>
      </w:r>
      <w:r w:rsidR="00E12649" w:rsidRPr="00216334">
        <w:rPr>
          <w:i w:val="0"/>
        </w:rPr>
        <w:t>rámcové dohody</w:t>
      </w:r>
      <w:r w:rsidRPr="00216334">
        <w:rPr>
          <w:i w:val="0"/>
        </w:rPr>
        <w:t>, bude prodávajícímu kupujícím vrácena do</w:t>
      </w:r>
      <w:r w:rsidR="00216334">
        <w:rPr>
          <w:i w:val="0"/>
        </w:rPr>
        <w:t> </w:t>
      </w:r>
      <w:r w:rsidRPr="00216334">
        <w:rPr>
          <w:i w:val="0"/>
        </w:rPr>
        <w:t>10</w:t>
      </w:r>
      <w:r w:rsidR="00216334">
        <w:rPr>
          <w:i w:val="0"/>
        </w:rPr>
        <w:t> </w:t>
      </w:r>
      <w:r w:rsidRPr="00216334">
        <w:rPr>
          <w:i w:val="0"/>
        </w:rPr>
        <w:t>kalendářních dnů po jejím obdržení jako doklad nesplňující předepsané náležitosti k</w:t>
      </w:r>
      <w:r w:rsidR="00216334">
        <w:rPr>
          <w:i w:val="0"/>
        </w:rPr>
        <w:t> </w:t>
      </w:r>
      <w:r w:rsidRPr="00216334">
        <w:rPr>
          <w:i w:val="0"/>
        </w:rPr>
        <w:t xml:space="preserve">doplnění či opravě. V tomto případě nemá prodávající nárok na zaplacení fakturované </w:t>
      </w:r>
      <w:r w:rsidRPr="00216334">
        <w:rPr>
          <w:i w:val="0"/>
        </w:rPr>
        <w:lastRenderedPageBreak/>
        <w:t>částky, úrok z</w:t>
      </w:r>
      <w:r w:rsidRPr="001E6ED7">
        <w:t xml:space="preserve"> prodlení ani jakoukoliv jinou sankci. Lhůta splatnosti počíná běžet znovu až ode dne doručení jím opravené nebo doplněné faktury – daňového dokladu.</w:t>
      </w:r>
    </w:p>
    <w:p w:rsidR="00816D34" w:rsidRPr="00216334" w:rsidRDefault="00606E47" w:rsidP="003067D6">
      <w:pPr>
        <w:pStyle w:val="Zkladntext"/>
        <w:keepNext/>
        <w:numPr>
          <w:ilvl w:val="0"/>
          <w:numId w:val="16"/>
        </w:numPr>
        <w:tabs>
          <w:tab w:val="clear" w:pos="2280"/>
        </w:tabs>
        <w:spacing w:before="120"/>
        <w:ind w:hanging="720"/>
        <w:rPr>
          <w:i w:val="0"/>
        </w:rPr>
      </w:pPr>
      <w:r w:rsidRPr="00216334">
        <w:rPr>
          <w:i w:val="0"/>
        </w:rPr>
        <w:t>P</w:t>
      </w:r>
      <w:r w:rsidR="00816D34" w:rsidRPr="00216334">
        <w:rPr>
          <w:i w:val="0"/>
        </w:rPr>
        <w:t>okud budou u prodávajícího shledány důvody k</w:t>
      </w:r>
      <w:r w:rsidRPr="00216334">
        <w:rPr>
          <w:i w:val="0"/>
        </w:rPr>
        <w:t xml:space="preserve"> </w:t>
      </w:r>
      <w:r w:rsidR="00816D34" w:rsidRPr="00216334">
        <w:rPr>
          <w:i w:val="0"/>
        </w:rPr>
        <w:t xml:space="preserve">naplnění institutu ručení za daň podle § 109 zákona </w:t>
      </w:r>
      <w:r w:rsidR="0045411B" w:rsidRPr="00216334">
        <w:rPr>
          <w:i w:val="0"/>
        </w:rPr>
        <w:t>o DPH</w:t>
      </w:r>
      <w:r w:rsidR="00816D34" w:rsidRPr="00216334">
        <w:rPr>
          <w:i w:val="0"/>
        </w:rPr>
        <w:t xml:space="preserve">, bude </w:t>
      </w:r>
      <w:r w:rsidR="00967515" w:rsidRPr="00216334">
        <w:rPr>
          <w:i w:val="0"/>
        </w:rPr>
        <w:t>kupující</w:t>
      </w:r>
      <w:r w:rsidR="00816D34" w:rsidRPr="00216334">
        <w:rPr>
          <w:i w:val="0"/>
        </w:rPr>
        <w:t xml:space="preserve"> při zasílání úplaty vždy postupovat zvláštním způsobem zajištění d</w:t>
      </w:r>
      <w:r w:rsidRPr="00216334">
        <w:rPr>
          <w:i w:val="0"/>
        </w:rPr>
        <w:t>aně podle § 109</w:t>
      </w:r>
      <w:r w:rsidR="00C06879" w:rsidRPr="00216334">
        <w:rPr>
          <w:i w:val="0"/>
        </w:rPr>
        <w:t xml:space="preserve"> </w:t>
      </w:r>
      <w:r w:rsidRPr="00216334">
        <w:rPr>
          <w:i w:val="0"/>
        </w:rPr>
        <w:t>a tohoto zákona.</w:t>
      </w:r>
    </w:p>
    <w:p w:rsidR="00517EAE" w:rsidRDefault="00517EAE" w:rsidP="00216334">
      <w:pPr>
        <w:keepNext/>
        <w:spacing w:before="240"/>
        <w:jc w:val="center"/>
        <w:rPr>
          <w:b/>
        </w:rPr>
      </w:pPr>
      <w:r>
        <w:rPr>
          <w:b/>
        </w:rPr>
        <w:t>X</w:t>
      </w:r>
      <w:r w:rsidR="00186A13">
        <w:rPr>
          <w:b/>
        </w:rPr>
        <w:t>I</w:t>
      </w:r>
      <w:r>
        <w:rPr>
          <w:b/>
        </w:rPr>
        <w:t>.</w:t>
      </w:r>
    </w:p>
    <w:p w:rsidR="00517EAE" w:rsidRDefault="00517EAE" w:rsidP="00216334">
      <w:pPr>
        <w:pStyle w:val="Nadpis1"/>
      </w:pPr>
      <w:r>
        <w:t>Vlastnické právo a odpovědnost za škody na zboží</w:t>
      </w:r>
    </w:p>
    <w:p w:rsidR="00517EAE" w:rsidRPr="00216334" w:rsidRDefault="00517EAE" w:rsidP="003067D6">
      <w:pPr>
        <w:pStyle w:val="Zkladntext"/>
        <w:keepNext/>
        <w:numPr>
          <w:ilvl w:val="0"/>
          <w:numId w:val="17"/>
        </w:numPr>
        <w:tabs>
          <w:tab w:val="clear" w:pos="2280"/>
        </w:tabs>
        <w:spacing w:before="120"/>
        <w:ind w:hanging="720"/>
        <w:rPr>
          <w:i w:val="0"/>
        </w:rPr>
      </w:pPr>
      <w:r w:rsidRPr="00216334">
        <w:rPr>
          <w:i w:val="0"/>
        </w:rPr>
        <w:t>Kupující nabývá vlastnické právo ke zboží okamžikem odevzdání a převzetí zboží a</w:t>
      </w:r>
      <w:r w:rsidR="00216334">
        <w:rPr>
          <w:i w:val="0"/>
        </w:rPr>
        <w:t> </w:t>
      </w:r>
      <w:r w:rsidRPr="00216334">
        <w:rPr>
          <w:i w:val="0"/>
        </w:rPr>
        <w:t>současně podpisem přejímacího dokladu zástupci obou smluvních stran.</w:t>
      </w:r>
    </w:p>
    <w:p w:rsidR="00517EAE" w:rsidRPr="00216334" w:rsidRDefault="00517EAE" w:rsidP="003067D6">
      <w:pPr>
        <w:pStyle w:val="Zkladntext"/>
        <w:keepNext/>
        <w:numPr>
          <w:ilvl w:val="0"/>
          <w:numId w:val="17"/>
        </w:numPr>
        <w:tabs>
          <w:tab w:val="clear" w:pos="2280"/>
        </w:tabs>
        <w:spacing w:before="120"/>
        <w:ind w:hanging="720"/>
        <w:rPr>
          <w:i w:val="0"/>
        </w:rPr>
      </w:pPr>
      <w:r w:rsidRPr="00216334">
        <w:rPr>
          <w:i w:val="0"/>
        </w:rPr>
        <w:t>Nebezpečí škody na zboží přechází z</w:t>
      </w:r>
      <w:r w:rsidR="00606E47" w:rsidRPr="00216334">
        <w:rPr>
          <w:i w:val="0"/>
        </w:rPr>
        <w:t xml:space="preserve"> </w:t>
      </w:r>
      <w:r w:rsidRPr="00216334">
        <w:rPr>
          <w:i w:val="0"/>
        </w:rPr>
        <w:t>prodávajícího na</w:t>
      </w:r>
      <w:r w:rsidR="00606E47" w:rsidRPr="00216334">
        <w:rPr>
          <w:i w:val="0"/>
        </w:rPr>
        <w:t xml:space="preserve"> </w:t>
      </w:r>
      <w:r w:rsidRPr="00216334">
        <w:rPr>
          <w:i w:val="0"/>
        </w:rPr>
        <w:t xml:space="preserve">kupujícího </w:t>
      </w:r>
      <w:r w:rsidRPr="005F5D8B">
        <w:rPr>
          <w:i w:val="0"/>
        </w:rPr>
        <w:t xml:space="preserve">současně s </w:t>
      </w:r>
      <w:r w:rsidR="0045411B">
        <w:rPr>
          <w:i w:val="0"/>
        </w:rPr>
        <w:t>převodem</w:t>
      </w:r>
      <w:r w:rsidR="0045411B" w:rsidRPr="005F5D8B">
        <w:rPr>
          <w:i w:val="0"/>
        </w:rPr>
        <w:t xml:space="preserve"> </w:t>
      </w:r>
      <w:r w:rsidRPr="005F5D8B">
        <w:rPr>
          <w:i w:val="0"/>
        </w:rPr>
        <w:t>vlastnického práva</w:t>
      </w:r>
      <w:r w:rsidR="0045411B">
        <w:rPr>
          <w:i w:val="0"/>
        </w:rPr>
        <w:t>,</w:t>
      </w:r>
      <w:r w:rsidRPr="005F5D8B">
        <w:rPr>
          <w:i w:val="0"/>
        </w:rPr>
        <w:t xml:space="preserve"> tj. </w:t>
      </w:r>
      <w:r>
        <w:rPr>
          <w:i w:val="0"/>
        </w:rPr>
        <w:t>odevzdáním a převzetím zboží a současně</w:t>
      </w:r>
      <w:r w:rsidRPr="00216334">
        <w:rPr>
          <w:i w:val="0"/>
        </w:rPr>
        <w:t xml:space="preserve"> podpisem přejímacího dokladu </w:t>
      </w:r>
      <w:r>
        <w:rPr>
          <w:i w:val="0"/>
        </w:rPr>
        <w:t>zástupci obou smluvních stran</w:t>
      </w:r>
      <w:r w:rsidRPr="00216334">
        <w:rPr>
          <w:i w:val="0"/>
        </w:rPr>
        <w:t>.</w:t>
      </w:r>
    </w:p>
    <w:p w:rsidR="003243E3" w:rsidRPr="007339A2" w:rsidRDefault="003243E3" w:rsidP="003067D6">
      <w:pPr>
        <w:pStyle w:val="Zkladntext"/>
        <w:keepNext/>
        <w:numPr>
          <w:ilvl w:val="0"/>
          <w:numId w:val="17"/>
        </w:numPr>
        <w:tabs>
          <w:tab w:val="clear" w:pos="2280"/>
        </w:tabs>
        <w:spacing w:before="120"/>
        <w:ind w:hanging="720"/>
        <w:rPr>
          <w:i w:val="0"/>
        </w:rPr>
      </w:pPr>
      <w:r w:rsidRPr="007339A2">
        <w:rPr>
          <w:i w:val="0"/>
        </w:rPr>
        <w:t xml:space="preserve">Prodávající je povinen dodat kupujícímu zboží v množství, jakosti a provedení, jež určuje dílčí kupní smlouva a tato </w:t>
      </w:r>
      <w:r w:rsidR="00E12649" w:rsidRPr="00216334">
        <w:rPr>
          <w:i w:val="0"/>
        </w:rPr>
        <w:t>rámcov</w:t>
      </w:r>
      <w:r w:rsidR="00763F58" w:rsidRPr="00216334">
        <w:rPr>
          <w:i w:val="0"/>
        </w:rPr>
        <w:t>á</w:t>
      </w:r>
      <w:r w:rsidR="00E12649" w:rsidRPr="00216334">
        <w:rPr>
          <w:i w:val="0"/>
        </w:rPr>
        <w:t xml:space="preserve"> dohoda</w:t>
      </w:r>
      <w:r w:rsidRPr="007339A2">
        <w:rPr>
          <w:i w:val="0"/>
        </w:rPr>
        <w:t>, a to včetně technické dokumentace</w:t>
      </w:r>
      <w:r>
        <w:rPr>
          <w:i w:val="0"/>
        </w:rPr>
        <w:t xml:space="preserve"> k veřejné zakázce</w:t>
      </w:r>
      <w:r w:rsidRPr="007339A2">
        <w:rPr>
          <w:i w:val="0"/>
        </w:rPr>
        <w:t>.</w:t>
      </w:r>
      <w:r>
        <w:rPr>
          <w:i w:val="0"/>
        </w:rPr>
        <w:t xml:space="preserve"> Případná </w:t>
      </w:r>
      <w:r w:rsidRPr="00216334">
        <w:rPr>
          <w:i w:val="0"/>
        </w:rPr>
        <w:t xml:space="preserve">aktualizace a změna modelů zboží </w:t>
      </w:r>
      <w:r>
        <w:rPr>
          <w:i w:val="0"/>
        </w:rPr>
        <w:t>je možná pouze za splnění podmínek stanovených v této rámcové dohodě.</w:t>
      </w:r>
    </w:p>
    <w:p w:rsidR="003243E3" w:rsidRPr="00063A2E" w:rsidRDefault="003243E3" w:rsidP="003067D6">
      <w:pPr>
        <w:pStyle w:val="Zkladntext"/>
        <w:keepNext/>
        <w:numPr>
          <w:ilvl w:val="0"/>
          <w:numId w:val="17"/>
        </w:numPr>
        <w:tabs>
          <w:tab w:val="clear" w:pos="2280"/>
        </w:tabs>
        <w:spacing w:before="120"/>
        <w:ind w:hanging="720"/>
        <w:rPr>
          <w:i w:val="0"/>
        </w:rPr>
      </w:pPr>
      <w:r w:rsidRPr="00063A2E">
        <w:rPr>
          <w:i w:val="0"/>
        </w:rPr>
        <w:t xml:space="preserve">V případě, že budou kupujícím po převzetí předmětu koupě na tomto zjištěny vady, má kupující právo uplatnit vůči prodávajícímu nároky v souladu s </w:t>
      </w:r>
      <w:proofErr w:type="spellStart"/>
      <w:r w:rsidRPr="00063A2E">
        <w:rPr>
          <w:i w:val="0"/>
        </w:rPr>
        <w:t>ust</w:t>
      </w:r>
      <w:proofErr w:type="spellEnd"/>
      <w:r w:rsidRPr="00063A2E">
        <w:rPr>
          <w:i w:val="0"/>
        </w:rPr>
        <w:t>. § 2099 až 2117 OZ.</w:t>
      </w:r>
    </w:p>
    <w:p w:rsidR="00517EAE" w:rsidRPr="007A19D6" w:rsidRDefault="00517EAE" w:rsidP="00216334">
      <w:pPr>
        <w:keepNext/>
        <w:spacing w:before="240"/>
        <w:jc w:val="center"/>
        <w:rPr>
          <w:b/>
        </w:rPr>
      </w:pPr>
      <w:r w:rsidRPr="007A19D6">
        <w:rPr>
          <w:b/>
        </w:rPr>
        <w:t>X</w:t>
      </w:r>
      <w:r>
        <w:rPr>
          <w:b/>
        </w:rPr>
        <w:t>I</w:t>
      </w:r>
      <w:r w:rsidR="00186A13">
        <w:rPr>
          <w:b/>
        </w:rPr>
        <w:t>I</w:t>
      </w:r>
      <w:r w:rsidRPr="007A19D6">
        <w:rPr>
          <w:b/>
        </w:rPr>
        <w:t>.</w:t>
      </w:r>
    </w:p>
    <w:p w:rsidR="00517EAE" w:rsidRPr="007A19D6" w:rsidRDefault="00517EAE" w:rsidP="00216334">
      <w:pPr>
        <w:keepNext/>
        <w:jc w:val="center"/>
        <w:rPr>
          <w:b/>
        </w:rPr>
      </w:pPr>
      <w:r w:rsidRPr="007A19D6">
        <w:rPr>
          <w:b/>
        </w:rPr>
        <w:t>Záruka za jakost zboží</w:t>
      </w:r>
      <w:r w:rsidR="00D30043">
        <w:rPr>
          <w:b/>
        </w:rPr>
        <w:t>, reklamace, odstraňování vad</w:t>
      </w:r>
    </w:p>
    <w:p w:rsidR="00B36420" w:rsidRPr="00216334" w:rsidRDefault="00517EAE" w:rsidP="003067D6">
      <w:pPr>
        <w:pStyle w:val="Zkladntext"/>
        <w:keepNext/>
        <w:numPr>
          <w:ilvl w:val="0"/>
          <w:numId w:val="18"/>
        </w:numPr>
        <w:tabs>
          <w:tab w:val="clear" w:pos="2280"/>
        </w:tabs>
        <w:spacing w:before="120"/>
        <w:ind w:hanging="720"/>
        <w:rPr>
          <w:i w:val="0"/>
        </w:rPr>
      </w:pPr>
      <w:r w:rsidRPr="002171F4">
        <w:rPr>
          <w:i w:val="0"/>
        </w:rPr>
        <w:t>Prodávající poskytuje kupujícímu záruku za jakost</w:t>
      </w:r>
      <w:r w:rsidR="00D30043" w:rsidRPr="002171F4">
        <w:rPr>
          <w:i w:val="0"/>
        </w:rPr>
        <w:t xml:space="preserve"> a úplnost</w:t>
      </w:r>
      <w:r w:rsidRPr="002171F4">
        <w:rPr>
          <w:i w:val="0"/>
        </w:rPr>
        <w:t xml:space="preserve"> zboží v</w:t>
      </w:r>
      <w:r w:rsidR="004C127B" w:rsidRPr="002171F4">
        <w:rPr>
          <w:i w:val="0"/>
        </w:rPr>
        <w:t xml:space="preserve"> </w:t>
      </w:r>
      <w:r w:rsidRPr="002171F4">
        <w:rPr>
          <w:i w:val="0"/>
        </w:rPr>
        <w:t>souladu s</w:t>
      </w:r>
      <w:r w:rsidR="004C127B" w:rsidRPr="002171F4">
        <w:rPr>
          <w:i w:val="0"/>
        </w:rPr>
        <w:t xml:space="preserve"> </w:t>
      </w:r>
      <w:r w:rsidRPr="002171F4">
        <w:rPr>
          <w:i w:val="0"/>
        </w:rPr>
        <w:t xml:space="preserve">ustanoveními </w:t>
      </w:r>
      <w:r w:rsidR="00D30043" w:rsidRPr="002171F4">
        <w:rPr>
          <w:i w:val="0"/>
        </w:rPr>
        <w:t>§</w:t>
      </w:r>
      <w:r w:rsidR="004C127B" w:rsidRPr="002171F4">
        <w:rPr>
          <w:i w:val="0"/>
        </w:rPr>
        <w:t> </w:t>
      </w:r>
      <w:smartTag w:uri="urn:schemas-microsoft-com:office:smarttags" w:element="metricconverter">
        <w:smartTagPr>
          <w:attr w:name="ProductID" w:val="2087 a"/>
        </w:smartTagPr>
        <w:r w:rsidR="00D30043" w:rsidRPr="002171F4">
          <w:rPr>
            <w:i w:val="0"/>
          </w:rPr>
          <w:t>2087 a</w:t>
        </w:r>
      </w:smartTag>
      <w:r w:rsidR="00D30043" w:rsidRPr="002171F4">
        <w:rPr>
          <w:i w:val="0"/>
        </w:rPr>
        <w:t xml:space="preserve"> </w:t>
      </w:r>
      <w:r w:rsidRPr="004C6A63">
        <w:rPr>
          <w:i w:val="0"/>
        </w:rPr>
        <w:t xml:space="preserve">§ 2113 až </w:t>
      </w:r>
      <w:smartTag w:uri="urn:schemas-microsoft-com:office:smarttags" w:element="metricconverter">
        <w:smartTagPr>
          <w:attr w:name="ProductID" w:val="2117 OZ"/>
        </w:smartTagPr>
        <w:r w:rsidRPr="004C6A63">
          <w:rPr>
            <w:i w:val="0"/>
          </w:rPr>
          <w:t>2117 OZ</w:t>
        </w:r>
      </w:smartTag>
      <w:r w:rsidRPr="004C6A63">
        <w:rPr>
          <w:i w:val="0"/>
        </w:rPr>
        <w:t xml:space="preserve">. Prodávající se zavazuje, že zboží </w:t>
      </w:r>
      <w:r w:rsidRPr="005A6805">
        <w:rPr>
          <w:i w:val="0"/>
        </w:rPr>
        <w:t xml:space="preserve">bude po dobu </w:t>
      </w:r>
      <w:r w:rsidR="00B732A0" w:rsidRPr="005A6805">
        <w:rPr>
          <w:i w:val="0"/>
        </w:rPr>
        <w:t>48</w:t>
      </w:r>
      <w:r w:rsidRPr="00216334">
        <w:rPr>
          <w:i w:val="0"/>
        </w:rPr>
        <w:t xml:space="preserve"> </w:t>
      </w:r>
      <w:r w:rsidRPr="002171F4">
        <w:rPr>
          <w:i w:val="0"/>
        </w:rPr>
        <w:t>měsíců</w:t>
      </w:r>
      <w:r w:rsidR="00B732A0" w:rsidRPr="002171F4">
        <w:rPr>
          <w:i w:val="0"/>
        </w:rPr>
        <w:t xml:space="preserve"> (příslušenství –</w:t>
      </w:r>
      <w:r w:rsidR="00250F4C" w:rsidRPr="002171F4">
        <w:rPr>
          <w:i w:val="0"/>
        </w:rPr>
        <w:t xml:space="preserve"> komodity A2, A3, B3, B4, B5, B7</w:t>
      </w:r>
      <w:r w:rsidR="00B732A0" w:rsidRPr="002171F4">
        <w:rPr>
          <w:i w:val="0"/>
        </w:rPr>
        <w:t xml:space="preserve"> </w:t>
      </w:r>
      <w:r w:rsidR="00250F4C" w:rsidRPr="002171F4">
        <w:rPr>
          <w:i w:val="0"/>
        </w:rPr>
        <w:t xml:space="preserve">po dobu </w:t>
      </w:r>
      <w:r w:rsidR="00B732A0" w:rsidRPr="002171F4">
        <w:rPr>
          <w:i w:val="0"/>
        </w:rPr>
        <w:t>24 měsíců</w:t>
      </w:r>
      <w:r w:rsidR="00250F4C" w:rsidRPr="002171F4">
        <w:rPr>
          <w:i w:val="0"/>
        </w:rPr>
        <w:t>, komodity B8, B9 po dobu 12 měsíců</w:t>
      </w:r>
      <w:r w:rsidR="00B732A0" w:rsidRPr="004C6A63">
        <w:rPr>
          <w:i w:val="0"/>
        </w:rPr>
        <w:t>)</w:t>
      </w:r>
      <w:r w:rsidRPr="005A6805">
        <w:rPr>
          <w:i w:val="0"/>
        </w:rPr>
        <w:t xml:space="preserve"> způsobilé k</w:t>
      </w:r>
      <w:r w:rsidR="004C127B" w:rsidRPr="005A6805">
        <w:rPr>
          <w:i w:val="0"/>
        </w:rPr>
        <w:t xml:space="preserve"> </w:t>
      </w:r>
      <w:r w:rsidRPr="005A6805">
        <w:rPr>
          <w:i w:val="0"/>
        </w:rPr>
        <w:t>použití pro účel uvedený v</w:t>
      </w:r>
      <w:r w:rsidR="00E14BAD" w:rsidRPr="005A6805">
        <w:rPr>
          <w:i w:val="0"/>
        </w:rPr>
        <w:t xml:space="preserve"> </w:t>
      </w:r>
      <w:r w:rsidR="008A512C" w:rsidRPr="005A6805">
        <w:rPr>
          <w:i w:val="0"/>
        </w:rPr>
        <w:t>rámcové</w:t>
      </w:r>
      <w:r w:rsidR="004C127B" w:rsidRPr="001C3B63">
        <w:rPr>
          <w:i w:val="0"/>
        </w:rPr>
        <w:t xml:space="preserve"> </w:t>
      </w:r>
      <w:r w:rsidR="00D32B9B" w:rsidRPr="001C3B63">
        <w:rPr>
          <w:i w:val="0"/>
        </w:rPr>
        <w:t>dohodě</w:t>
      </w:r>
      <w:r w:rsidRPr="001C3B63">
        <w:rPr>
          <w:i w:val="0"/>
        </w:rPr>
        <w:t xml:space="preserve"> a zachová si vlastnosti ujednané v</w:t>
      </w:r>
      <w:r w:rsidR="004C127B" w:rsidRPr="001C3B63">
        <w:rPr>
          <w:i w:val="0"/>
        </w:rPr>
        <w:t xml:space="preserve"> </w:t>
      </w:r>
      <w:r w:rsidRPr="001C3B63">
        <w:rPr>
          <w:i w:val="0"/>
        </w:rPr>
        <w:t>této</w:t>
      </w:r>
      <w:r w:rsidR="008A512C" w:rsidRPr="001C3B63">
        <w:rPr>
          <w:i w:val="0"/>
        </w:rPr>
        <w:t xml:space="preserve"> rámcové</w:t>
      </w:r>
      <w:r w:rsidRPr="00392AEE">
        <w:rPr>
          <w:i w:val="0"/>
        </w:rPr>
        <w:t xml:space="preserve"> </w:t>
      </w:r>
      <w:r w:rsidR="00D32B9B" w:rsidRPr="00B0237A">
        <w:rPr>
          <w:i w:val="0"/>
        </w:rPr>
        <w:t>dohodě</w:t>
      </w:r>
      <w:r w:rsidRPr="00B0237A">
        <w:rPr>
          <w:i w:val="0"/>
        </w:rPr>
        <w:t>. Záruční doba neběží po dobu, po kterou kupující nemůže užívat zboží pro jeho reklamované vady. Smluvní strany se výslovně dohodly, že vyskytne-li se v průběhu záruční doby skrytá vada zboží, má se za to, že touto vadou zboží trpělo již v</w:t>
      </w:r>
      <w:r w:rsidR="004C127B" w:rsidRPr="00B0237A">
        <w:rPr>
          <w:i w:val="0"/>
        </w:rPr>
        <w:t xml:space="preserve"> </w:t>
      </w:r>
      <w:r w:rsidRPr="00B0237A">
        <w:rPr>
          <w:i w:val="0"/>
        </w:rPr>
        <w:t>době odevzdání.</w:t>
      </w:r>
    </w:p>
    <w:p w:rsidR="001D590C" w:rsidRPr="00216334" w:rsidRDefault="00517EAE" w:rsidP="003067D6">
      <w:pPr>
        <w:pStyle w:val="Zkladntext"/>
        <w:keepNext/>
        <w:numPr>
          <w:ilvl w:val="0"/>
          <w:numId w:val="18"/>
        </w:numPr>
        <w:tabs>
          <w:tab w:val="clear" w:pos="2280"/>
        </w:tabs>
        <w:spacing w:before="120"/>
        <w:ind w:hanging="720"/>
        <w:rPr>
          <w:i w:val="0"/>
        </w:rPr>
      </w:pPr>
      <w:r w:rsidRPr="00216334">
        <w:rPr>
          <w:i w:val="0"/>
        </w:rPr>
        <w:t>Vady zboží, které se projeví během záruční doby (dále jen „vady zboží v</w:t>
      </w:r>
      <w:r w:rsidR="004C127B" w:rsidRPr="00216334">
        <w:rPr>
          <w:i w:val="0"/>
        </w:rPr>
        <w:t xml:space="preserve"> </w:t>
      </w:r>
      <w:r w:rsidRPr="00216334">
        <w:rPr>
          <w:i w:val="0"/>
        </w:rPr>
        <w:t xml:space="preserve">záruce“) uplatňuje přejímající zboží u prodávajícího bezodkladně po jejich zjištění </w:t>
      </w:r>
      <w:r w:rsidR="001D590C" w:rsidRPr="00216334">
        <w:rPr>
          <w:i w:val="0"/>
        </w:rPr>
        <w:t xml:space="preserve">prostřednictvím </w:t>
      </w:r>
      <w:proofErr w:type="spellStart"/>
      <w:r w:rsidR="001D590C" w:rsidRPr="00216334">
        <w:rPr>
          <w:i w:val="0"/>
        </w:rPr>
        <w:t>HelpDesk</w:t>
      </w:r>
      <w:proofErr w:type="spellEnd"/>
      <w:r w:rsidR="001D590C" w:rsidRPr="00216334">
        <w:rPr>
          <w:i w:val="0"/>
        </w:rPr>
        <w:t xml:space="preserve"> IS </w:t>
      </w:r>
      <w:r w:rsidR="008D063D" w:rsidRPr="00216334">
        <w:rPr>
          <w:i w:val="0"/>
        </w:rPr>
        <w:t>telefonicky</w:t>
      </w:r>
      <w:r w:rsidR="001D590C" w:rsidRPr="00216334">
        <w:rPr>
          <w:i w:val="0"/>
        </w:rPr>
        <w:t>, a</w:t>
      </w:r>
      <w:r w:rsidR="004C127B" w:rsidRPr="00216334">
        <w:rPr>
          <w:i w:val="0"/>
        </w:rPr>
        <w:t xml:space="preserve"> </w:t>
      </w:r>
      <w:r w:rsidR="00250F4C" w:rsidRPr="00216334">
        <w:rPr>
          <w:i w:val="0"/>
        </w:rPr>
        <w:t>to na</w:t>
      </w:r>
      <w:r w:rsidR="001D590C" w:rsidRPr="00216334">
        <w:rPr>
          <w:i w:val="0"/>
        </w:rPr>
        <w:t xml:space="preserve"> číslo prodávajícího: </w:t>
      </w:r>
      <w:r w:rsidR="00250F4C" w:rsidRPr="00216334">
        <w:rPr>
          <w:i w:val="0"/>
        </w:rPr>
        <w:t>+420 910 973 510</w:t>
      </w:r>
      <w:r w:rsidR="008D063D" w:rsidRPr="00216334">
        <w:rPr>
          <w:i w:val="0"/>
        </w:rPr>
        <w:t xml:space="preserve">, na </w:t>
      </w:r>
      <w:r w:rsidR="00B36420" w:rsidRPr="00216334">
        <w:rPr>
          <w:i w:val="0"/>
        </w:rPr>
        <w:t xml:space="preserve"> e-mail: </w:t>
      </w:r>
      <w:r w:rsidR="008D063D" w:rsidRPr="00216334">
        <w:rPr>
          <w:i w:val="0"/>
        </w:rPr>
        <w:t>dispecink.praha@autocont.cz nebo prostřednictvím webového formuláře.</w:t>
      </w:r>
    </w:p>
    <w:p w:rsidR="008D063D" w:rsidRPr="00216334" w:rsidRDefault="001D590C" w:rsidP="003067D6">
      <w:pPr>
        <w:pStyle w:val="Zkladntext"/>
        <w:keepNext/>
        <w:numPr>
          <w:ilvl w:val="0"/>
          <w:numId w:val="18"/>
        </w:numPr>
        <w:tabs>
          <w:tab w:val="clear" w:pos="2280"/>
        </w:tabs>
        <w:spacing w:before="120"/>
        <w:ind w:hanging="720"/>
        <w:rPr>
          <w:i w:val="0"/>
        </w:rPr>
      </w:pPr>
      <w:r w:rsidRPr="00216334">
        <w:rPr>
          <w:i w:val="0"/>
        </w:rPr>
        <w:t>Záruční servis bude probíhat v</w:t>
      </w:r>
      <w:r w:rsidR="004C127B" w:rsidRPr="00216334">
        <w:rPr>
          <w:i w:val="0"/>
        </w:rPr>
        <w:t xml:space="preserve"> </w:t>
      </w:r>
      <w:r w:rsidRPr="00216334">
        <w:rPr>
          <w:i w:val="0"/>
        </w:rPr>
        <w:t xml:space="preserve">místech používání zboží, tzn. </w:t>
      </w:r>
      <w:r w:rsidR="00250F4C" w:rsidRPr="00216334">
        <w:rPr>
          <w:i w:val="0"/>
        </w:rPr>
        <w:t>na pracovištích kupujícího</w:t>
      </w:r>
      <w:r w:rsidRPr="00216334">
        <w:rPr>
          <w:i w:val="0"/>
        </w:rPr>
        <w:t xml:space="preserve"> na území ČR</w:t>
      </w:r>
      <w:r w:rsidR="008D063D" w:rsidRPr="00216334">
        <w:rPr>
          <w:i w:val="0"/>
        </w:rPr>
        <w:t xml:space="preserve"> tak, že Pověřený technik výrobce se dostaví na místo závady nejpozději druhý pracovní den od jejího nahlášení a současně náhradní díl pro opravu závady bude být na místě závady k dispozici nejpozději druhý pracovní den od nahlášení závady</w:t>
      </w:r>
      <w:r w:rsidRPr="00216334">
        <w:rPr>
          <w:i w:val="0"/>
        </w:rPr>
        <w:t>.</w:t>
      </w:r>
    </w:p>
    <w:p w:rsidR="008D063D" w:rsidRPr="00216334" w:rsidRDefault="001D590C" w:rsidP="003067D6">
      <w:pPr>
        <w:pStyle w:val="Zkladntext"/>
        <w:keepNext/>
        <w:numPr>
          <w:ilvl w:val="0"/>
          <w:numId w:val="18"/>
        </w:numPr>
        <w:tabs>
          <w:tab w:val="clear" w:pos="2280"/>
        </w:tabs>
        <w:spacing w:before="120"/>
        <w:ind w:hanging="720"/>
        <w:rPr>
          <w:i w:val="0"/>
        </w:rPr>
      </w:pPr>
      <w:r w:rsidRPr="00216334">
        <w:rPr>
          <w:i w:val="0"/>
        </w:rPr>
        <w:t xml:space="preserve"> Vady monitorů se budou v</w:t>
      </w:r>
      <w:r w:rsidR="004C127B" w:rsidRPr="00216334">
        <w:rPr>
          <w:i w:val="0"/>
        </w:rPr>
        <w:t xml:space="preserve"> </w:t>
      </w:r>
      <w:r w:rsidRPr="00216334">
        <w:rPr>
          <w:i w:val="0"/>
        </w:rPr>
        <w:t xml:space="preserve">záruční době řešit jejich výměnou. </w:t>
      </w:r>
    </w:p>
    <w:p w:rsidR="008D063D" w:rsidRPr="00216334" w:rsidRDefault="001D590C" w:rsidP="003067D6">
      <w:pPr>
        <w:pStyle w:val="Zkladntext"/>
        <w:keepNext/>
        <w:numPr>
          <w:ilvl w:val="0"/>
          <w:numId w:val="18"/>
        </w:numPr>
        <w:tabs>
          <w:tab w:val="clear" w:pos="2280"/>
        </w:tabs>
        <w:spacing w:before="120"/>
        <w:ind w:hanging="720"/>
        <w:rPr>
          <w:i w:val="0"/>
        </w:rPr>
      </w:pPr>
      <w:r w:rsidRPr="00216334">
        <w:rPr>
          <w:i w:val="0"/>
        </w:rPr>
        <w:t>V</w:t>
      </w:r>
      <w:r w:rsidR="004C127B" w:rsidRPr="00216334">
        <w:rPr>
          <w:i w:val="0"/>
        </w:rPr>
        <w:t xml:space="preserve"> </w:t>
      </w:r>
      <w:r w:rsidR="008D063D" w:rsidRPr="00216334">
        <w:rPr>
          <w:i w:val="0"/>
        </w:rPr>
        <w:t xml:space="preserve">případě hlášení závady přes e-mail nebo webový formulář </w:t>
      </w:r>
      <w:r w:rsidRPr="00216334">
        <w:rPr>
          <w:i w:val="0"/>
        </w:rPr>
        <w:t xml:space="preserve">se tato doba počítá od odeslání těchto nahlášení kupujícím. </w:t>
      </w:r>
    </w:p>
    <w:p w:rsidR="008D063D" w:rsidRPr="00216334" w:rsidRDefault="00F87737" w:rsidP="003067D6">
      <w:pPr>
        <w:pStyle w:val="Zkladntext"/>
        <w:keepNext/>
        <w:numPr>
          <w:ilvl w:val="0"/>
          <w:numId w:val="18"/>
        </w:numPr>
        <w:tabs>
          <w:tab w:val="clear" w:pos="2280"/>
        </w:tabs>
        <w:spacing w:before="120"/>
        <w:ind w:hanging="720"/>
        <w:rPr>
          <w:i w:val="0"/>
        </w:rPr>
      </w:pPr>
      <w:r w:rsidRPr="00216334">
        <w:rPr>
          <w:i w:val="0"/>
        </w:rPr>
        <w:t>Při předání opraveného zboží kupujícímu bude podepsán „Protokol o</w:t>
      </w:r>
      <w:r w:rsidR="004C127B" w:rsidRPr="00216334">
        <w:rPr>
          <w:i w:val="0"/>
        </w:rPr>
        <w:t xml:space="preserve"> </w:t>
      </w:r>
      <w:r w:rsidRPr="00216334">
        <w:rPr>
          <w:i w:val="0"/>
        </w:rPr>
        <w:t>odstranění vady a</w:t>
      </w:r>
      <w:r w:rsidR="003067D6">
        <w:rPr>
          <w:i w:val="0"/>
        </w:rPr>
        <w:t> </w:t>
      </w:r>
      <w:r w:rsidRPr="00216334">
        <w:rPr>
          <w:i w:val="0"/>
        </w:rPr>
        <w:t>předání zboží“</w:t>
      </w:r>
      <w:r w:rsidR="002171F4" w:rsidRPr="00216334">
        <w:rPr>
          <w:i w:val="0"/>
        </w:rPr>
        <w:t>, který bude obsahovat popis zjištěné vady a popis provedené opravy, nebo informaci, že vadný díl byl vyměněn a jeho specifikaci.</w:t>
      </w:r>
    </w:p>
    <w:p w:rsidR="001D590C" w:rsidRPr="00216334" w:rsidRDefault="001D590C" w:rsidP="003067D6">
      <w:pPr>
        <w:pStyle w:val="Zkladntext"/>
        <w:keepNext/>
        <w:numPr>
          <w:ilvl w:val="0"/>
          <w:numId w:val="18"/>
        </w:numPr>
        <w:tabs>
          <w:tab w:val="clear" w:pos="2280"/>
        </w:tabs>
        <w:spacing w:before="120"/>
        <w:ind w:hanging="720"/>
        <w:rPr>
          <w:i w:val="0"/>
        </w:rPr>
      </w:pPr>
      <w:r w:rsidRPr="00216334">
        <w:rPr>
          <w:i w:val="0"/>
        </w:rPr>
        <w:t>Vyměněné vadné díly s</w:t>
      </w:r>
      <w:r w:rsidR="004C127B" w:rsidRPr="00216334">
        <w:rPr>
          <w:i w:val="0"/>
        </w:rPr>
        <w:t xml:space="preserve"> </w:t>
      </w:r>
      <w:r w:rsidRPr="00216334">
        <w:rPr>
          <w:i w:val="0"/>
        </w:rPr>
        <w:t xml:space="preserve">výjimkou paměťových médií (pevných disků </w:t>
      </w:r>
      <w:r w:rsidR="00FE1D45" w:rsidRPr="00216334">
        <w:rPr>
          <w:i w:val="0"/>
        </w:rPr>
        <w:t>–</w:t>
      </w:r>
      <w:r w:rsidRPr="00216334">
        <w:rPr>
          <w:i w:val="0"/>
        </w:rPr>
        <w:t xml:space="preserve"> HDD) se stanou majetkem prodávajícího.</w:t>
      </w:r>
    </w:p>
    <w:p w:rsidR="008D063D" w:rsidRPr="00216334" w:rsidRDefault="008D063D" w:rsidP="003067D6">
      <w:pPr>
        <w:pStyle w:val="Zkladntext"/>
        <w:keepNext/>
        <w:numPr>
          <w:ilvl w:val="0"/>
          <w:numId w:val="18"/>
        </w:numPr>
        <w:tabs>
          <w:tab w:val="clear" w:pos="2280"/>
        </w:tabs>
        <w:spacing w:before="120"/>
        <w:ind w:hanging="720"/>
        <w:rPr>
          <w:i w:val="0"/>
        </w:rPr>
      </w:pPr>
      <w:r w:rsidRPr="00216334">
        <w:rPr>
          <w:i w:val="0"/>
        </w:rPr>
        <w:lastRenderedPageBreak/>
        <w:t xml:space="preserve">Záruka je garantována výrobcem nezávisle na </w:t>
      </w:r>
      <w:r w:rsidR="002171F4" w:rsidRPr="00216334">
        <w:rPr>
          <w:i w:val="0"/>
        </w:rPr>
        <w:t>p</w:t>
      </w:r>
      <w:r w:rsidRPr="00216334">
        <w:rPr>
          <w:i w:val="0"/>
        </w:rPr>
        <w:t>rodávajícím</w:t>
      </w:r>
      <w:r w:rsidR="002171F4" w:rsidRPr="00216334">
        <w:rPr>
          <w:i w:val="0"/>
        </w:rPr>
        <w:t>.</w:t>
      </w:r>
    </w:p>
    <w:p w:rsidR="00517EAE" w:rsidRDefault="00517EAE" w:rsidP="00216334">
      <w:pPr>
        <w:keepNext/>
        <w:spacing w:before="240"/>
        <w:jc w:val="center"/>
        <w:rPr>
          <w:b/>
          <w:bCs/>
        </w:rPr>
      </w:pPr>
      <w:r>
        <w:rPr>
          <w:b/>
          <w:bCs/>
        </w:rPr>
        <w:t>XII</w:t>
      </w:r>
      <w:r w:rsidR="00186A13">
        <w:rPr>
          <w:b/>
          <w:bCs/>
        </w:rPr>
        <w:t>I</w:t>
      </w:r>
      <w:r>
        <w:rPr>
          <w:b/>
          <w:bCs/>
        </w:rPr>
        <w:t>.</w:t>
      </w:r>
    </w:p>
    <w:p w:rsidR="00517EAE" w:rsidRDefault="00517EAE" w:rsidP="00216334">
      <w:pPr>
        <w:keepNext/>
        <w:jc w:val="center"/>
        <w:rPr>
          <w:b/>
          <w:bCs/>
        </w:rPr>
      </w:pPr>
      <w:r>
        <w:rPr>
          <w:b/>
          <w:bCs/>
        </w:rPr>
        <w:t>Práva z</w:t>
      </w:r>
      <w:r w:rsidR="004C127B">
        <w:rPr>
          <w:b/>
          <w:bCs/>
        </w:rPr>
        <w:t xml:space="preserve"> </w:t>
      </w:r>
      <w:r>
        <w:rPr>
          <w:b/>
          <w:bCs/>
        </w:rPr>
        <w:t>vadného plnění</w:t>
      </w:r>
    </w:p>
    <w:p w:rsidR="00517EAE" w:rsidRPr="00216334" w:rsidRDefault="00517EAE" w:rsidP="003067D6">
      <w:pPr>
        <w:pStyle w:val="Zkladntext"/>
        <w:keepNext/>
        <w:numPr>
          <w:ilvl w:val="0"/>
          <w:numId w:val="19"/>
        </w:numPr>
        <w:tabs>
          <w:tab w:val="clear" w:pos="2280"/>
        </w:tabs>
        <w:spacing w:before="120"/>
        <w:ind w:hanging="720"/>
        <w:rPr>
          <w:i w:val="0"/>
        </w:rPr>
      </w:pPr>
      <w:r w:rsidRPr="00216334">
        <w:rPr>
          <w:i w:val="0"/>
        </w:rPr>
        <w:t>Práva z</w:t>
      </w:r>
      <w:r w:rsidR="004C127B" w:rsidRPr="00216334">
        <w:rPr>
          <w:i w:val="0"/>
        </w:rPr>
        <w:t xml:space="preserve"> </w:t>
      </w:r>
      <w:r w:rsidRPr="00216334">
        <w:rPr>
          <w:i w:val="0"/>
        </w:rPr>
        <w:t xml:space="preserve">vadného plnění se řídí ustanoveními § 2099 až </w:t>
      </w:r>
      <w:smartTag w:uri="urn:schemas-microsoft-com:office:smarttags" w:element="metricconverter">
        <w:smartTagPr>
          <w:attr w:name="ProductID" w:val="2112 OZ"/>
        </w:smartTagPr>
        <w:r w:rsidRPr="00216334">
          <w:rPr>
            <w:i w:val="0"/>
          </w:rPr>
          <w:t>2112 OZ</w:t>
        </w:r>
      </w:smartTag>
      <w:r w:rsidRPr="00216334">
        <w:rPr>
          <w:i w:val="0"/>
        </w:rPr>
        <w:t>.</w:t>
      </w:r>
    </w:p>
    <w:p w:rsidR="00517EAE" w:rsidRDefault="00517EAE" w:rsidP="00216334">
      <w:pPr>
        <w:keepNext/>
        <w:spacing w:before="240"/>
        <w:jc w:val="center"/>
        <w:rPr>
          <w:b/>
        </w:rPr>
      </w:pPr>
      <w:r>
        <w:rPr>
          <w:b/>
        </w:rPr>
        <w:t>XI</w:t>
      </w:r>
      <w:r w:rsidR="00186A13">
        <w:rPr>
          <w:b/>
        </w:rPr>
        <w:t>V</w:t>
      </w:r>
      <w:r>
        <w:rPr>
          <w:b/>
        </w:rPr>
        <w:t>.</w:t>
      </w:r>
    </w:p>
    <w:p w:rsidR="00517EAE" w:rsidRDefault="00517EAE" w:rsidP="00216334">
      <w:pPr>
        <w:pStyle w:val="Nadpis1"/>
      </w:pPr>
      <w:r>
        <w:t>Smluvní pokuty a úroky z</w:t>
      </w:r>
      <w:r w:rsidR="004C127B">
        <w:t xml:space="preserve"> </w:t>
      </w:r>
      <w:r>
        <w:t>prodlení</w:t>
      </w:r>
    </w:p>
    <w:p w:rsidR="00517EAE" w:rsidRPr="002E2E7B" w:rsidRDefault="00517EAE" w:rsidP="003067D6">
      <w:pPr>
        <w:pStyle w:val="Zkladntext"/>
        <w:keepNext/>
        <w:numPr>
          <w:ilvl w:val="0"/>
          <w:numId w:val="20"/>
        </w:numPr>
        <w:tabs>
          <w:tab w:val="clear" w:pos="2280"/>
        </w:tabs>
        <w:spacing w:before="120"/>
        <w:ind w:hanging="720"/>
        <w:rPr>
          <w:i w:val="0"/>
        </w:rPr>
      </w:pPr>
      <w:r w:rsidRPr="00216334">
        <w:rPr>
          <w:i w:val="0"/>
        </w:rPr>
        <w:t xml:space="preserve">Prodávající zaplatí kupujícímu v případě nepotvrzení výzvy podle čl. V. </w:t>
      </w:r>
      <w:r w:rsidR="00F9621A" w:rsidRPr="00216334">
        <w:rPr>
          <w:i w:val="0"/>
        </w:rPr>
        <w:t xml:space="preserve">odst. </w:t>
      </w:r>
      <w:r w:rsidRPr="00216334">
        <w:rPr>
          <w:i w:val="0"/>
        </w:rPr>
        <w:t xml:space="preserve">1 rámcové </w:t>
      </w:r>
      <w:r w:rsidR="0006528E" w:rsidRPr="00216334">
        <w:rPr>
          <w:i w:val="0"/>
        </w:rPr>
        <w:t>dohody</w:t>
      </w:r>
      <w:r w:rsidRPr="00216334">
        <w:rPr>
          <w:i w:val="0"/>
        </w:rPr>
        <w:t xml:space="preserve"> smluvní pokutu ve výši </w:t>
      </w:r>
      <w:r w:rsidR="002E2E7B" w:rsidRPr="00216334">
        <w:rPr>
          <w:i w:val="0"/>
        </w:rPr>
        <w:t>500,- za každý den prodlení</w:t>
      </w:r>
      <w:r w:rsidRPr="00216334">
        <w:rPr>
          <w:i w:val="0"/>
        </w:rPr>
        <w:t xml:space="preserve">. </w:t>
      </w:r>
      <w:r w:rsidRPr="002E2E7B">
        <w:rPr>
          <w:i w:val="0"/>
        </w:rPr>
        <w:t>Okamžik práva fakturace vzniká prvním dnem prodlení.</w:t>
      </w:r>
    </w:p>
    <w:p w:rsidR="00D7029E" w:rsidRPr="00216334" w:rsidRDefault="00D7029E" w:rsidP="003067D6">
      <w:pPr>
        <w:pStyle w:val="Zkladntext"/>
        <w:keepNext/>
        <w:numPr>
          <w:ilvl w:val="0"/>
          <w:numId w:val="20"/>
        </w:numPr>
        <w:tabs>
          <w:tab w:val="clear" w:pos="2280"/>
        </w:tabs>
        <w:spacing w:before="120"/>
        <w:ind w:hanging="720"/>
        <w:rPr>
          <w:i w:val="0"/>
        </w:rPr>
      </w:pPr>
      <w:r w:rsidRPr="00216334">
        <w:rPr>
          <w:i w:val="0"/>
        </w:rPr>
        <w:t xml:space="preserve">Prodávající </w:t>
      </w:r>
      <w:r>
        <w:rPr>
          <w:i w:val="0"/>
        </w:rPr>
        <w:t>zaplatí kupujícímu v</w:t>
      </w:r>
      <w:r w:rsidR="004C127B">
        <w:rPr>
          <w:i w:val="0"/>
        </w:rPr>
        <w:t xml:space="preserve"> </w:t>
      </w:r>
      <w:r>
        <w:rPr>
          <w:i w:val="0"/>
        </w:rPr>
        <w:t>případě prodlení s</w:t>
      </w:r>
      <w:r w:rsidR="004C127B">
        <w:rPr>
          <w:i w:val="0"/>
        </w:rPr>
        <w:t xml:space="preserve"> </w:t>
      </w:r>
      <w:r>
        <w:rPr>
          <w:i w:val="0"/>
        </w:rPr>
        <w:t>odevzdáním zboží v</w:t>
      </w:r>
      <w:r w:rsidR="004C127B">
        <w:rPr>
          <w:i w:val="0"/>
        </w:rPr>
        <w:t xml:space="preserve"> </w:t>
      </w:r>
      <w:r>
        <w:rPr>
          <w:i w:val="0"/>
        </w:rPr>
        <w:t xml:space="preserve">termínu uvedeném </w:t>
      </w:r>
      <w:r w:rsidRPr="004F6763">
        <w:rPr>
          <w:i w:val="0"/>
        </w:rPr>
        <w:t>v</w:t>
      </w:r>
      <w:r w:rsidR="004C127B">
        <w:rPr>
          <w:i w:val="0"/>
        </w:rPr>
        <w:t> </w:t>
      </w:r>
      <w:r w:rsidRPr="00216334">
        <w:rPr>
          <w:i w:val="0"/>
        </w:rPr>
        <w:t>čl.</w:t>
      </w:r>
      <w:r w:rsidR="00747DB7" w:rsidRPr="00216334">
        <w:rPr>
          <w:i w:val="0"/>
        </w:rPr>
        <w:t> </w:t>
      </w:r>
      <w:r w:rsidRPr="00216334">
        <w:rPr>
          <w:i w:val="0"/>
        </w:rPr>
        <w:t>VII</w:t>
      </w:r>
      <w:r w:rsidR="00FE1D45" w:rsidRPr="00216334">
        <w:rPr>
          <w:i w:val="0"/>
        </w:rPr>
        <w:t>.</w:t>
      </w:r>
      <w:r w:rsidR="00747DB7" w:rsidRPr="00216334">
        <w:rPr>
          <w:i w:val="0"/>
        </w:rPr>
        <w:t xml:space="preserve"> </w:t>
      </w:r>
      <w:r w:rsidR="00F9621A" w:rsidRPr="00216334">
        <w:rPr>
          <w:i w:val="0"/>
        </w:rPr>
        <w:t xml:space="preserve">odst. </w:t>
      </w:r>
      <w:r w:rsidR="00747DB7" w:rsidRPr="00216334">
        <w:rPr>
          <w:i w:val="0"/>
        </w:rPr>
        <w:t>2</w:t>
      </w:r>
      <w:r w:rsidRPr="00A46ED0">
        <w:rPr>
          <w:i w:val="0"/>
        </w:rPr>
        <w:t xml:space="preserve"> </w:t>
      </w:r>
      <w:r>
        <w:rPr>
          <w:i w:val="0"/>
        </w:rPr>
        <w:t xml:space="preserve">rámcové </w:t>
      </w:r>
      <w:r w:rsidR="0006528E">
        <w:rPr>
          <w:i w:val="0"/>
        </w:rPr>
        <w:t>dohody</w:t>
      </w:r>
      <w:r>
        <w:rPr>
          <w:i w:val="0"/>
        </w:rPr>
        <w:t xml:space="preserve"> smluvní pokutu ve výši </w:t>
      </w:r>
      <w:r w:rsidR="009B076B">
        <w:rPr>
          <w:i w:val="0"/>
        </w:rPr>
        <w:t>0,05</w:t>
      </w:r>
      <w:r w:rsidR="00F9621A">
        <w:rPr>
          <w:i w:val="0"/>
        </w:rPr>
        <w:t xml:space="preserve"> </w:t>
      </w:r>
      <w:r w:rsidRPr="00CF110E">
        <w:rPr>
          <w:i w:val="0"/>
        </w:rPr>
        <w:t>% z</w:t>
      </w:r>
      <w:r w:rsidR="004C127B" w:rsidRPr="00CF110E">
        <w:rPr>
          <w:i w:val="0"/>
        </w:rPr>
        <w:t xml:space="preserve"> </w:t>
      </w:r>
      <w:r w:rsidRPr="00CF110E">
        <w:rPr>
          <w:i w:val="0"/>
        </w:rPr>
        <w:t>kupní ceny</w:t>
      </w:r>
      <w:r w:rsidRPr="00D84728">
        <w:rPr>
          <w:i w:val="0"/>
        </w:rPr>
        <w:t xml:space="preserve"> ne</w:t>
      </w:r>
      <w:r>
        <w:rPr>
          <w:i w:val="0"/>
        </w:rPr>
        <w:t>odevzdaného</w:t>
      </w:r>
      <w:r w:rsidRPr="00D84728">
        <w:rPr>
          <w:i w:val="0"/>
        </w:rPr>
        <w:t xml:space="preserve"> zboží v Kč </w:t>
      </w:r>
      <w:r>
        <w:rPr>
          <w:i w:val="0"/>
        </w:rPr>
        <w:t>včetně</w:t>
      </w:r>
      <w:r w:rsidRPr="00D84728">
        <w:rPr>
          <w:i w:val="0"/>
        </w:rPr>
        <w:t xml:space="preserve"> DPH za každý započatý den </w:t>
      </w:r>
      <w:r w:rsidR="00770A93" w:rsidRPr="00216334">
        <w:rPr>
          <w:i w:val="0"/>
        </w:rPr>
        <w:t>prodlení</w:t>
      </w:r>
      <w:r w:rsidRPr="00216334">
        <w:rPr>
          <w:i w:val="0"/>
        </w:rPr>
        <w:t>, a</w:t>
      </w:r>
      <w:r w:rsidR="004C127B" w:rsidRPr="00216334">
        <w:rPr>
          <w:i w:val="0"/>
        </w:rPr>
        <w:t xml:space="preserve"> </w:t>
      </w:r>
      <w:r w:rsidRPr="00216334">
        <w:rPr>
          <w:i w:val="0"/>
        </w:rPr>
        <w:t>to až do úplného splnění závazku nebo do zániku smluvního vztahu. Tím nejsou dotčena ustanovení čl. XV</w:t>
      </w:r>
      <w:r w:rsidR="00F87737" w:rsidRPr="00216334">
        <w:rPr>
          <w:i w:val="0"/>
        </w:rPr>
        <w:t>I</w:t>
      </w:r>
      <w:r w:rsidRPr="00216334">
        <w:rPr>
          <w:i w:val="0"/>
        </w:rPr>
        <w:t xml:space="preserve">. rámcové </w:t>
      </w:r>
      <w:r w:rsidR="0006528E" w:rsidRPr="00216334">
        <w:rPr>
          <w:i w:val="0"/>
        </w:rPr>
        <w:t>dohody</w:t>
      </w:r>
      <w:r w:rsidRPr="00216334">
        <w:rPr>
          <w:i w:val="0"/>
        </w:rPr>
        <w:t>. Okamžik práva fakturace vzniká prvním dnem prodlení.</w:t>
      </w:r>
    </w:p>
    <w:p w:rsidR="00517EAE" w:rsidRPr="00216334" w:rsidRDefault="00517EAE" w:rsidP="003067D6">
      <w:pPr>
        <w:pStyle w:val="Zkladntext"/>
        <w:keepNext/>
        <w:numPr>
          <w:ilvl w:val="0"/>
          <w:numId w:val="20"/>
        </w:numPr>
        <w:tabs>
          <w:tab w:val="clear" w:pos="2280"/>
        </w:tabs>
        <w:spacing w:before="120"/>
        <w:ind w:hanging="720"/>
        <w:rPr>
          <w:i w:val="0"/>
        </w:rPr>
      </w:pPr>
      <w:r w:rsidRPr="00A46ED0">
        <w:rPr>
          <w:i w:val="0"/>
        </w:rPr>
        <w:t>Prodávající zaplatí kupujícímu v</w:t>
      </w:r>
      <w:r w:rsidR="004C127B">
        <w:rPr>
          <w:i w:val="0"/>
        </w:rPr>
        <w:t xml:space="preserve"> </w:t>
      </w:r>
      <w:r w:rsidRPr="00A46ED0">
        <w:rPr>
          <w:i w:val="0"/>
        </w:rPr>
        <w:t xml:space="preserve">případě nedodržení sjednaného termínu </w:t>
      </w:r>
      <w:r w:rsidR="008D063D">
        <w:rPr>
          <w:i w:val="0"/>
        </w:rPr>
        <w:t xml:space="preserve">zahájení odstranění </w:t>
      </w:r>
      <w:r w:rsidRPr="00A46ED0">
        <w:rPr>
          <w:i w:val="0"/>
        </w:rPr>
        <w:t>vady zjištěné v</w:t>
      </w:r>
      <w:r w:rsidR="004C127B">
        <w:rPr>
          <w:i w:val="0"/>
        </w:rPr>
        <w:t xml:space="preserve"> </w:t>
      </w:r>
      <w:r w:rsidRPr="00A46ED0">
        <w:rPr>
          <w:i w:val="0"/>
        </w:rPr>
        <w:t>záruční době podle podmínek uvedených v</w:t>
      </w:r>
      <w:r w:rsidR="004C127B">
        <w:rPr>
          <w:i w:val="0"/>
        </w:rPr>
        <w:t xml:space="preserve"> </w:t>
      </w:r>
      <w:r w:rsidRPr="00216334">
        <w:rPr>
          <w:i w:val="0"/>
        </w:rPr>
        <w:t>čl. X</w:t>
      </w:r>
      <w:r w:rsidR="00186A13" w:rsidRPr="00216334">
        <w:rPr>
          <w:i w:val="0"/>
        </w:rPr>
        <w:t>I</w:t>
      </w:r>
      <w:r w:rsidR="006012C7" w:rsidRPr="00216334">
        <w:rPr>
          <w:i w:val="0"/>
        </w:rPr>
        <w:t>I</w:t>
      </w:r>
      <w:r w:rsidRPr="00216334">
        <w:rPr>
          <w:i w:val="0"/>
        </w:rPr>
        <w:t>.</w:t>
      </w:r>
      <w:r w:rsidRPr="00A46ED0">
        <w:rPr>
          <w:i w:val="0"/>
        </w:rPr>
        <w:t xml:space="preserve"> </w:t>
      </w:r>
      <w:r w:rsidR="00706DF8">
        <w:rPr>
          <w:i w:val="0"/>
        </w:rPr>
        <w:t xml:space="preserve">rámcové </w:t>
      </w:r>
      <w:r w:rsidR="0006528E">
        <w:rPr>
          <w:i w:val="0"/>
        </w:rPr>
        <w:t>dohody</w:t>
      </w:r>
      <w:r>
        <w:rPr>
          <w:i w:val="0"/>
        </w:rPr>
        <w:t xml:space="preserve"> </w:t>
      </w:r>
      <w:r w:rsidRPr="00A46ED0">
        <w:rPr>
          <w:i w:val="0"/>
        </w:rPr>
        <w:t xml:space="preserve">smluvní pokutu ve výši </w:t>
      </w:r>
      <w:r w:rsidR="00770A93">
        <w:rPr>
          <w:i w:val="0"/>
        </w:rPr>
        <w:t>5</w:t>
      </w:r>
      <w:r w:rsidR="00706DF8">
        <w:rPr>
          <w:i w:val="0"/>
        </w:rPr>
        <w:t>0</w:t>
      </w:r>
      <w:r>
        <w:rPr>
          <w:i w:val="0"/>
        </w:rPr>
        <w:t>0</w:t>
      </w:r>
      <w:r w:rsidR="0040241A">
        <w:rPr>
          <w:i w:val="0"/>
        </w:rPr>
        <w:t>,-</w:t>
      </w:r>
      <w:r w:rsidR="00747DB7">
        <w:rPr>
          <w:i w:val="0"/>
        </w:rPr>
        <w:t xml:space="preserve"> </w:t>
      </w:r>
      <w:r w:rsidRPr="00216334">
        <w:rPr>
          <w:i w:val="0"/>
        </w:rPr>
        <w:t>Kč za</w:t>
      </w:r>
      <w:r w:rsidR="004C127B" w:rsidRPr="00216334">
        <w:rPr>
          <w:i w:val="0"/>
        </w:rPr>
        <w:t xml:space="preserve"> </w:t>
      </w:r>
      <w:r w:rsidRPr="00216334">
        <w:rPr>
          <w:i w:val="0"/>
        </w:rPr>
        <w:t>každ</w:t>
      </w:r>
      <w:r w:rsidR="008D063D" w:rsidRPr="00216334">
        <w:rPr>
          <w:i w:val="0"/>
        </w:rPr>
        <w:t>ý takový případ</w:t>
      </w:r>
      <w:r w:rsidRPr="00216334">
        <w:rPr>
          <w:i w:val="0"/>
        </w:rPr>
        <w:t xml:space="preserve"> a za každý započatý den prodlení, a</w:t>
      </w:r>
      <w:r w:rsidR="004C127B" w:rsidRPr="00216334">
        <w:rPr>
          <w:i w:val="0"/>
        </w:rPr>
        <w:t xml:space="preserve"> </w:t>
      </w:r>
      <w:r w:rsidRPr="00216334">
        <w:rPr>
          <w:i w:val="0"/>
        </w:rPr>
        <w:t>to až</w:t>
      </w:r>
      <w:r w:rsidR="004C127B" w:rsidRPr="00216334">
        <w:rPr>
          <w:i w:val="0"/>
        </w:rPr>
        <w:t xml:space="preserve"> </w:t>
      </w:r>
      <w:r w:rsidR="008D063D" w:rsidRPr="00216334">
        <w:rPr>
          <w:i w:val="0"/>
        </w:rPr>
        <w:t>do splnění povinnosti prodávajícího</w:t>
      </w:r>
      <w:r w:rsidRPr="00216334">
        <w:rPr>
          <w:i w:val="0"/>
        </w:rPr>
        <w:t>. Tím nejsou dotčena ustanovení čl.</w:t>
      </w:r>
      <w:r w:rsidR="004C127B" w:rsidRPr="00216334">
        <w:rPr>
          <w:i w:val="0"/>
        </w:rPr>
        <w:t xml:space="preserve"> </w:t>
      </w:r>
      <w:r w:rsidRPr="00216334">
        <w:rPr>
          <w:i w:val="0"/>
        </w:rPr>
        <w:t>X</w:t>
      </w:r>
      <w:r w:rsidR="00706DF8" w:rsidRPr="00216334">
        <w:rPr>
          <w:i w:val="0"/>
        </w:rPr>
        <w:t>V</w:t>
      </w:r>
      <w:r w:rsidR="00186A13" w:rsidRPr="00216334">
        <w:rPr>
          <w:i w:val="0"/>
        </w:rPr>
        <w:t>I</w:t>
      </w:r>
      <w:r w:rsidRPr="00216334">
        <w:rPr>
          <w:i w:val="0"/>
        </w:rPr>
        <w:t xml:space="preserve">. </w:t>
      </w:r>
      <w:r w:rsidR="00706DF8" w:rsidRPr="00216334">
        <w:rPr>
          <w:i w:val="0"/>
        </w:rPr>
        <w:t xml:space="preserve">rámcové </w:t>
      </w:r>
      <w:r w:rsidR="0006528E" w:rsidRPr="00216334">
        <w:rPr>
          <w:i w:val="0"/>
        </w:rPr>
        <w:t>dohody</w:t>
      </w:r>
      <w:r w:rsidRPr="00216334">
        <w:rPr>
          <w:i w:val="0"/>
        </w:rPr>
        <w:t>. Okamžik práva fakturace vzniká prvním dnem prodlení.</w:t>
      </w:r>
    </w:p>
    <w:p w:rsidR="001C3B63" w:rsidRPr="00216334" w:rsidRDefault="00517EAE" w:rsidP="003067D6">
      <w:pPr>
        <w:pStyle w:val="Zkladntext"/>
        <w:keepNext/>
        <w:numPr>
          <w:ilvl w:val="0"/>
          <w:numId w:val="20"/>
        </w:numPr>
        <w:tabs>
          <w:tab w:val="clear" w:pos="2280"/>
        </w:tabs>
        <w:spacing w:before="120"/>
        <w:ind w:hanging="720"/>
        <w:rPr>
          <w:i w:val="0"/>
        </w:rPr>
      </w:pPr>
      <w:r w:rsidRPr="009B076B">
        <w:rPr>
          <w:i w:val="0"/>
        </w:rPr>
        <w:t>Kupující zaplatí prodávajícímu za prodlení s úhradou faktury</w:t>
      </w:r>
      <w:r w:rsidR="00293046" w:rsidRPr="00216334">
        <w:rPr>
          <w:i w:val="0"/>
        </w:rPr>
        <w:t xml:space="preserve"> </w:t>
      </w:r>
      <w:r w:rsidR="00293046" w:rsidRPr="009B076B">
        <w:rPr>
          <w:i w:val="0"/>
        </w:rPr>
        <w:t>za každý započatý den prodlení úrok z</w:t>
      </w:r>
      <w:r w:rsidR="004C127B" w:rsidRPr="009B076B">
        <w:rPr>
          <w:i w:val="0"/>
        </w:rPr>
        <w:t xml:space="preserve"> </w:t>
      </w:r>
      <w:r w:rsidR="00293046" w:rsidRPr="009B076B">
        <w:rPr>
          <w:i w:val="0"/>
        </w:rPr>
        <w:t>prodlení v</w:t>
      </w:r>
      <w:r w:rsidR="009B076B" w:rsidRPr="009B076B">
        <w:rPr>
          <w:i w:val="0"/>
        </w:rPr>
        <w:t>e výši 0,05 %</w:t>
      </w:r>
      <w:r w:rsidRPr="009B076B">
        <w:rPr>
          <w:i w:val="0"/>
        </w:rPr>
        <w:t>.</w:t>
      </w:r>
      <w:r w:rsidR="001C3B63" w:rsidRPr="001C3B63">
        <w:rPr>
          <w:i w:val="0"/>
        </w:rPr>
        <w:t xml:space="preserve"> </w:t>
      </w:r>
    </w:p>
    <w:p w:rsidR="001C3B63" w:rsidRPr="00216334" w:rsidRDefault="001C3B63" w:rsidP="003067D6">
      <w:pPr>
        <w:pStyle w:val="Zkladntext"/>
        <w:keepNext/>
        <w:numPr>
          <w:ilvl w:val="0"/>
          <w:numId w:val="20"/>
        </w:numPr>
        <w:tabs>
          <w:tab w:val="clear" w:pos="2280"/>
        </w:tabs>
        <w:spacing w:before="120"/>
        <w:ind w:hanging="720"/>
        <w:rPr>
          <w:i w:val="0"/>
        </w:rPr>
      </w:pPr>
      <w:r w:rsidRPr="00FF4C7A">
        <w:rPr>
          <w:i w:val="0"/>
        </w:rPr>
        <w:t xml:space="preserve">Další nároky kupujícího, zejména nároky na náhradu škody, nejsou úhradou smluvní pokuty a/nebo úroků z prodlení dotčeny. Kupující je oprávněn požadovat vedle úhrady smluvní pokuty i úplnou náhradu škody a ušlý zisk. </w:t>
      </w:r>
      <w:proofErr w:type="spellStart"/>
      <w:r w:rsidRPr="00FF4C7A">
        <w:rPr>
          <w:i w:val="0"/>
        </w:rPr>
        <w:t>Ust</w:t>
      </w:r>
      <w:proofErr w:type="spellEnd"/>
      <w:r w:rsidRPr="00FF4C7A">
        <w:rPr>
          <w:i w:val="0"/>
        </w:rPr>
        <w:t>. §1971 občanského zákoníku se, je-li věřitelem kupující, vylučuje.</w:t>
      </w:r>
    </w:p>
    <w:p w:rsidR="001C3B63" w:rsidRPr="00216334" w:rsidRDefault="00517EAE" w:rsidP="003067D6">
      <w:pPr>
        <w:pStyle w:val="Zkladntext"/>
        <w:keepNext/>
        <w:numPr>
          <w:ilvl w:val="0"/>
          <w:numId w:val="20"/>
        </w:numPr>
        <w:tabs>
          <w:tab w:val="clear" w:pos="2280"/>
        </w:tabs>
        <w:spacing w:before="120"/>
        <w:ind w:hanging="720"/>
        <w:rPr>
          <w:i w:val="0"/>
        </w:rPr>
      </w:pPr>
      <w:r w:rsidRPr="00216334">
        <w:rPr>
          <w:i w:val="0"/>
        </w:rPr>
        <w:t>Smluvní pokuty a úroky z</w:t>
      </w:r>
      <w:r w:rsidR="004C127B" w:rsidRPr="00216334">
        <w:rPr>
          <w:i w:val="0"/>
        </w:rPr>
        <w:t xml:space="preserve"> </w:t>
      </w:r>
      <w:r w:rsidRPr="00216334">
        <w:rPr>
          <w:i w:val="0"/>
        </w:rPr>
        <w:t>prodlení jsou splatné do</w:t>
      </w:r>
      <w:r w:rsidR="004C127B" w:rsidRPr="00216334">
        <w:rPr>
          <w:i w:val="0"/>
        </w:rPr>
        <w:t xml:space="preserve"> </w:t>
      </w:r>
      <w:r w:rsidRPr="00216334">
        <w:rPr>
          <w:i w:val="0"/>
        </w:rPr>
        <w:t>30</w:t>
      </w:r>
      <w:r w:rsidR="004C127B" w:rsidRPr="00216334">
        <w:rPr>
          <w:i w:val="0"/>
        </w:rPr>
        <w:t xml:space="preserve"> </w:t>
      </w:r>
      <w:r w:rsidRPr="00216334">
        <w:rPr>
          <w:i w:val="0"/>
        </w:rPr>
        <w:t>dnů ode dne doručení vyúčtování povinné straně.</w:t>
      </w:r>
    </w:p>
    <w:p w:rsidR="00517EAE" w:rsidRDefault="00517EAE" w:rsidP="00216334">
      <w:pPr>
        <w:pStyle w:val="Zkladntext"/>
        <w:keepNext/>
        <w:tabs>
          <w:tab w:val="clear" w:pos="2280"/>
        </w:tabs>
        <w:spacing w:before="120"/>
        <w:jc w:val="center"/>
        <w:rPr>
          <w:b/>
        </w:rPr>
      </w:pPr>
      <w:r w:rsidRPr="007339A2">
        <w:rPr>
          <w:b/>
          <w:i w:val="0"/>
        </w:rPr>
        <w:t>X</w:t>
      </w:r>
      <w:r w:rsidR="009B4C61" w:rsidRPr="007339A2">
        <w:rPr>
          <w:b/>
          <w:i w:val="0"/>
        </w:rPr>
        <w:t>V</w:t>
      </w:r>
      <w:r>
        <w:rPr>
          <w:b/>
        </w:rPr>
        <w:t>.</w:t>
      </w:r>
    </w:p>
    <w:p w:rsidR="00517EAE" w:rsidRDefault="00517EAE" w:rsidP="00216334">
      <w:pPr>
        <w:keepNext/>
        <w:jc w:val="center"/>
        <w:rPr>
          <w:b/>
        </w:rPr>
      </w:pPr>
      <w:r>
        <w:rPr>
          <w:b/>
        </w:rPr>
        <w:t>Zvláštní ujednání</w:t>
      </w:r>
    </w:p>
    <w:p w:rsidR="00517EAE" w:rsidRPr="006A6EF0" w:rsidRDefault="00517EAE" w:rsidP="003067D6">
      <w:pPr>
        <w:pStyle w:val="Zkladntext"/>
        <w:keepNext/>
        <w:numPr>
          <w:ilvl w:val="0"/>
          <w:numId w:val="21"/>
        </w:numPr>
        <w:tabs>
          <w:tab w:val="clear" w:pos="2280"/>
        </w:tabs>
        <w:spacing w:before="120"/>
        <w:ind w:hanging="720"/>
        <w:rPr>
          <w:i w:val="0"/>
        </w:rPr>
      </w:pPr>
      <w:r w:rsidRPr="006A6EF0">
        <w:rPr>
          <w:i w:val="0"/>
        </w:rPr>
        <w:t>Vztahy mezi smluvními stranami se řídí právním řádem České republiky.</w:t>
      </w:r>
      <w:r w:rsidR="001C3B63" w:rsidRPr="006A6EF0">
        <w:rPr>
          <w:i w:val="0"/>
        </w:rPr>
        <w:t xml:space="preserve"> Jakékoli spory vzniklé z této </w:t>
      </w:r>
      <w:r w:rsidR="000A3F51" w:rsidRPr="006A6EF0">
        <w:rPr>
          <w:i w:val="0"/>
        </w:rPr>
        <w:t>rámcové dohody</w:t>
      </w:r>
      <w:r w:rsidR="001C3B63" w:rsidRPr="006A6EF0">
        <w:rPr>
          <w:i w:val="0"/>
        </w:rPr>
        <w:t xml:space="preserve"> nebo v souvislosti s ní budou s konečnou platností rozhodovány příslušnými českými soudy.</w:t>
      </w:r>
    </w:p>
    <w:p w:rsidR="00517EAE" w:rsidRPr="006A6EF0" w:rsidRDefault="00517EAE" w:rsidP="003067D6">
      <w:pPr>
        <w:pStyle w:val="Zkladntext"/>
        <w:keepNext/>
        <w:numPr>
          <w:ilvl w:val="0"/>
          <w:numId w:val="21"/>
        </w:numPr>
        <w:tabs>
          <w:tab w:val="clear" w:pos="2280"/>
        </w:tabs>
        <w:spacing w:before="120"/>
        <w:ind w:hanging="720"/>
        <w:rPr>
          <w:i w:val="0"/>
        </w:rPr>
      </w:pPr>
      <w:r w:rsidRPr="006A6EF0">
        <w:rPr>
          <w:i w:val="0"/>
        </w:rPr>
        <w:t>Ve smluvně výslovně neupravených otázkách se tento závazkový vztah řídí ustanoveními OZ</w:t>
      </w:r>
      <w:r w:rsidR="00856672" w:rsidRPr="006A6EF0">
        <w:rPr>
          <w:i w:val="0"/>
        </w:rPr>
        <w:t xml:space="preserve"> a</w:t>
      </w:r>
      <w:r w:rsidR="00915D7B" w:rsidRPr="006A6EF0">
        <w:rPr>
          <w:i w:val="0"/>
        </w:rPr>
        <w:t> </w:t>
      </w:r>
      <w:r w:rsidR="00856672" w:rsidRPr="006A6EF0">
        <w:rPr>
          <w:i w:val="0"/>
        </w:rPr>
        <w:t>AZ</w:t>
      </w:r>
      <w:r w:rsidR="002171F4" w:rsidRPr="006A6EF0">
        <w:rPr>
          <w:i w:val="0"/>
        </w:rPr>
        <w:t>, jakož ustanoveními i jiných příslušných obecně závazných předpisů</w:t>
      </w:r>
      <w:r w:rsidRPr="006A6EF0">
        <w:rPr>
          <w:i w:val="0"/>
        </w:rPr>
        <w:t>.</w:t>
      </w:r>
    </w:p>
    <w:p w:rsidR="00517EAE" w:rsidRPr="006A6EF0" w:rsidRDefault="00517EAE" w:rsidP="003067D6">
      <w:pPr>
        <w:pStyle w:val="Zkladntext"/>
        <w:keepNext/>
        <w:numPr>
          <w:ilvl w:val="0"/>
          <w:numId w:val="21"/>
        </w:numPr>
        <w:tabs>
          <w:tab w:val="clear" w:pos="2280"/>
        </w:tabs>
        <w:spacing w:before="120"/>
        <w:ind w:hanging="720"/>
        <w:rPr>
          <w:i w:val="0"/>
        </w:rPr>
      </w:pPr>
      <w:r w:rsidRPr="006A6EF0">
        <w:rPr>
          <w:i w:val="0"/>
        </w:rPr>
        <w:t>Prodávající prohlašuje, že odevzdané zboží není zatíženo žádnými právy třetích osob. Prodávající odpovídá za případné porušení práv z</w:t>
      </w:r>
      <w:r w:rsidR="00915D7B" w:rsidRPr="006A6EF0">
        <w:rPr>
          <w:i w:val="0"/>
        </w:rPr>
        <w:t xml:space="preserve"> </w:t>
      </w:r>
      <w:r w:rsidRPr="006A6EF0">
        <w:rPr>
          <w:i w:val="0"/>
        </w:rPr>
        <w:t>průmyslového nebo jiného duševního vlastnictví třetích osob.</w:t>
      </w:r>
    </w:p>
    <w:p w:rsidR="00A07CA3" w:rsidRPr="006A6EF0" w:rsidRDefault="00A07CA3" w:rsidP="003067D6">
      <w:pPr>
        <w:pStyle w:val="Zkladntext"/>
        <w:keepNext/>
        <w:numPr>
          <w:ilvl w:val="0"/>
          <w:numId w:val="21"/>
        </w:numPr>
        <w:tabs>
          <w:tab w:val="clear" w:pos="2280"/>
        </w:tabs>
        <w:spacing w:before="120"/>
        <w:ind w:hanging="720"/>
        <w:rPr>
          <w:i w:val="0"/>
        </w:rPr>
      </w:pPr>
      <w:r w:rsidRPr="006A6EF0">
        <w:rPr>
          <w:i w:val="0"/>
        </w:rPr>
        <w:t xml:space="preserve">Prodávající se zavazuje dodržovat pravidla závazná pro </w:t>
      </w:r>
      <w:r w:rsidR="0040241A">
        <w:rPr>
          <w:i w:val="0"/>
        </w:rPr>
        <w:t>kupujícího</w:t>
      </w:r>
      <w:r w:rsidR="0040241A" w:rsidRPr="006A6EF0">
        <w:rPr>
          <w:i w:val="0"/>
        </w:rPr>
        <w:t xml:space="preserve"> </w:t>
      </w:r>
      <w:r w:rsidRPr="006A6EF0">
        <w:rPr>
          <w:i w:val="0"/>
        </w:rPr>
        <w:t xml:space="preserve">obsažená v etickém kodexu kupujícího. Prodávající podpisem této dohody stvrzuje, že se s etickým kodexem kupujícího, zejména s ustanoveními zavazujícími </w:t>
      </w:r>
      <w:r w:rsidR="0040241A">
        <w:rPr>
          <w:i w:val="0"/>
        </w:rPr>
        <w:t>prodávajícího</w:t>
      </w:r>
      <w:r w:rsidRPr="006A6EF0">
        <w:rPr>
          <w:i w:val="0"/>
        </w:rPr>
        <w:t>, řádně seznámil.</w:t>
      </w:r>
      <w:r w:rsidR="004C6A63" w:rsidRPr="006A6EF0">
        <w:rPr>
          <w:i w:val="0"/>
        </w:rPr>
        <w:t xml:space="preserve"> Etický kodex je dostupný na webových stránkách http://www.mero.cz/o-spolecnosti/eticky-kodex/.</w:t>
      </w:r>
    </w:p>
    <w:p w:rsidR="00A07CA3" w:rsidRPr="006A6EF0" w:rsidRDefault="00A07CA3" w:rsidP="003067D6">
      <w:pPr>
        <w:pStyle w:val="Zkladntext"/>
        <w:keepNext/>
        <w:numPr>
          <w:ilvl w:val="0"/>
          <w:numId w:val="21"/>
        </w:numPr>
        <w:tabs>
          <w:tab w:val="clear" w:pos="2280"/>
        </w:tabs>
        <w:spacing w:before="120"/>
        <w:ind w:hanging="720"/>
        <w:rPr>
          <w:i w:val="0"/>
        </w:rPr>
      </w:pPr>
      <w:r w:rsidRPr="006A6EF0">
        <w:rPr>
          <w:i w:val="0"/>
        </w:rPr>
        <w:t xml:space="preserve">Smluvní strany se zavazují dbát v souvislosti s touto </w:t>
      </w:r>
      <w:r w:rsidR="000A3F51" w:rsidRPr="006A6EF0">
        <w:rPr>
          <w:i w:val="0"/>
        </w:rPr>
        <w:t>rámcovou dohodou</w:t>
      </w:r>
      <w:r w:rsidRPr="006A6EF0">
        <w:rPr>
          <w:i w:val="0"/>
        </w:rPr>
        <w:t xml:space="preserve"> všech pravidel týkajících se ochrany životního prostředí, zejména pravidel obsažených v zákoně č. 17/1992 </w:t>
      </w:r>
      <w:r w:rsidRPr="006A6EF0">
        <w:rPr>
          <w:i w:val="0"/>
        </w:rPr>
        <w:lastRenderedPageBreak/>
        <w:t>Sb., o životním prostředí, v zákoně č. 167/2008 Sb., o předcházení ekologické újmě a o její nápravě a o změně některých zákonů.</w:t>
      </w:r>
    </w:p>
    <w:p w:rsidR="00A07CA3" w:rsidRPr="006A6EF0" w:rsidRDefault="00A07CA3" w:rsidP="003067D6">
      <w:pPr>
        <w:pStyle w:val="Zkladntext"/>
        <w:keepNext/>
        <w:numPr>
          <w:ilvl w:val="0"/>
          <w:numId w:val="21"/>
        </w:numPr>
        <w:tabs>
          <w:tab w:val="clear" w:pos="2280"/>
        </w:tabs>
        <w:spacing w:before="120"/>
        <w:ind w:hanging="720"/>
        <w:rPr>
          <w:i w:val="0"/>
        </w:rPr>
      </w:pPr>
      <w:r w:rsidRPr="006A6EF0">
        <w:rPr>
          <w:i w:val="0"/>
        </w:rPr>
        <w:t xml:space="preserve">Prodávající na sebe tímto přebírá nebezpečí změny okolností ve smyslu </w:t>
      </w:r>
      <w:proofErr w:type="spellStart"/>
      <w:r w:rsidRPr="006A6EF0">
        <w:rPr>
          <w:i w:val="0"/>
        </w:rPr>
        <w:t>ust</w:t>
      </w:r>
      <w:proofErr w:type="spellEnd"/>
      <w:r w:rsidRPr="006A6EF0">
        <w:rPr>
          <w:i w:val="0"/>
        </w:rPr>
        <w:t>. § 1765 odst. 2 občanského zákoníku</w:t>
      </w:r>
    </w:p>
    <w:p w:rsidR="00517EAE" w:rsidRPr="006A6EF0" w:rsidRDefault="00517EAE" w:rsidP="003067D6">
      <w:pPr>
        <w:pStyle w:val="Zkladntext"/>
        <w:keepNext/>
        <w:numPr>
          <w:ilvl w:val="0"/>
          <w:numId w:val="21"/>
        </w:numPr>
        <w:tabs>
          <w:tab w:val="clear" w:pos="2280"/>
        </w:tabs>
        <w:spacing w:before="120"/>
        <w:ind w:hanging="720"/>
        <w:rPr>
          <w:i w:val="0"/>
        </w:rPr>
      </w:pPr>
      <w:r w:rsidRPr="006A6EF0">
        <w:rPr>
          <w:i w:val="0"/>
        </w:rPr>
        <w:t>Smluvní strany se dohodly, že si bezodkladně písemně sdělí skutečnosti, které se týkají změn některého z</w:t>
      </w:r>
      <w:r w:rsidR="00915D7B" w:rsidRPr="006A6EF0">
        <w:rPr>
          <w:i w:val="0"/>
        </w:rPr>
        <w:t xml:space="preserve"> </w:t>
      </w:r>
      <w:r w:rsidRPr="006A6EF0">
        <w:rPr>
          <w:i w:val="0"/>
        </w:rPr>
        <w:t>jejich základních identifikačních údajů, včetně právního nástupnictví.</w:t>
      </w:r>
    </w:p>
    <w:p w:rsidR="00517EAE" w:rsidRPr="006A6EF0" w:rsidRDefault="00517EAE" w:rsidP="003067D6">
      <w:pPr>
        <w:pStyle w:val="Zkladntext"/>
        <w:keepNext/>
        <w:numPr>
          <w:ilvl w:val="0"/>
          <w:numId w:val="21"/>
        </w:numPr>
        <w:tabs>
          <w:tab w:val="clear" w:pos="2280"/>
        </w:tabs>
        <w:spacing w:before="120"/>
        <w:ind w:hanging="720"/>
        <w:rPr>
          <w:i w:val="0"/>
        </w:rPr>
      </w:pPr>
      <w:r w:rsidRPr="006A6EF0">
        <w:rPr>
          <w:i w:val="0"/>
        </w:rPr>
        <w:t>Jednacím jazykem při ústním či písemném styku, souvisejícím s</w:t>
      </w:r>
      <w:r w:rsidR="00915D7B" w:rsidRPr="006A6EF0">
        <w:rPr>
          <w:i w:val="0"/>
        </w:rPr>
        <w:t xml:space="preserve"> </w:t>
      </w:r>
      <w:r w:rsidRPr="006A6EF0">
        <w:rPr>
          <w:i w:val="0"/>
        </w:rPr>
        <w:t xml:space="preserve">plněním této </w:t>
      </w:r>
      <w:r w:rsidR="008A512C" w:rsidRPr="006A6EF0">
        <w:rPr>
          <w:i w:val="0"/>
        </w:rPr>
        <w:t xml:space="preserve">rámcové </w:t>
      </w:r>
      <w:r w:rsidR="0006528E" w:rsidRPr="006A6EF0">
        <w:rPr>
          <w:i w:val="0"/>
        </w:rPr>
        <w:t>dohody</w:t>
      </w:r>
      <w:r w:rsidRPr="006A6EF0">
        <w:rPr>
          <w:i w:val="0"/>
        </w:rPr>
        <w:t>, je český jazyk.</w:t>
      </w:r>
    </w:p>
    <w:p w:rsidR="00517EAE" w:rsidRPr="006A6EF0" w:rsidRDefault="00517EAE" w:rsidP="003067D6">
      <w:pPr>
        <w:pStyle w:val="Zkladntext"/>
        <w:keepNext/>
        <w:numPr>
          <w:ilvl w:val="0"/>
          <w:numId w:val="21"/>
        </w:numPr>
        <w:tabs>
          <w:tab w:val="clear" w:pos="2280"/>
        </w:tabs>
        <w:spacing w:before="120"/>
        <w:ind w:hanging="720"/>
        <w:rPr>
          <w:i w:val="0"/>
        </w:rPr>
      </w:pPr>
      <w:r w:rsidRPr="006A6EF0">
        <w:rPr>
          <w:i w:val="0"/>
        </w:rPr>
        <w:t>Prodávající není oprávněn v</w:t>
      </w:r>
      <w:r w:rsidR="00915D7B" w:rsidRPr="006A6EF0">
        <w:rPr>
          <w:i w:val="0"/>
        </w:rPr>
        <w:t xml:space="preserve"> </w:t>
      </w:r>
      <w:r w:rsidRPr="006A6EF0">
        <w:rPr>
          <w:i w:val="0"/>
        </w:rPr>
        <w:t xml:space="preserve">průběhu plnění svého závazku dle této </w:t>
      </w:r>
      <w:r w:rsidR="008A512C" w:rsidRPr="006A6EF0">
        <w:rPr>
          <w:i w:val="0"/>
        </w:rPr>
        <w:t xml:space="preserve">rámcové </w:t>
      </w:r>
      <w:r w:rsidR="0006528E" w:rsidRPr="006A6EF0">
        <w:rPr>
          <w:i w:val="0"/>
        </w:rPr>
        <w:t>dohody</w:t>
      </w:r>
      <w:r w:rsidRPr="006A6EF0">
        <w:rPr>
          <w:i w:val="0"/>
        </w:rPr>
        <w:t xml:space="preserve"> a ani po</w:t>
      </w:r>
      <w:r w:rsidR="00915D7B" w:rsidRPr="006A6EF0">
        <w:rPr>
          <w:i w:val="0"/>
        </w:rPr>
        <w:t xml:space="preserve"> </w:t>
      </w:r>
      <w:r w:rsidRPr="006A6EF0">
        <w:rPr>
          <w:i w:val="0"/>
        </w:rPr>
        <w:t>jeho splnění bez písemného souhlasu kupujícího poskytovat jakékoliv informace, se</w:t>
      </w:r>
      <w:r w:rsidR="00915D7B" w:rsidRPr="006A6EF0">
        <w:rPr>
          <w:i w:val="0"/>
        </w:rPr>
        <w:t xml:space="preserve"> </w:t>
      </w:r>
      <w:r w:rsidRPr="006A6EF0">
        <w:rPr>
          <w:i w:val="0"/>
        </w:rPr>
        <w:t>kterými se</w:t>
      </w:r>
      <w:r w:rsidR="00915D7B" w:rsidRPr="006A6EF0">
        <w:rPr>
          <w:i w:val="0"/>
        </w:rPr>
        <w:t xml:space="preserve"> </w:t>
      </w:r>
      <w:r w:rsidRPr="006A6EF0">
        <w:rPr>
          <w:i w:val="0"/>
        </w:rPr>
        <w:t>seznámil v</w:t>
      </w:r>
      <w:r w:rsidR="00915D7B" w:rsidRPr="006A6EF0">
        <w:rPr>
          <w:i w:val="0"/>
        </w:rPr>
        <w:t xml:space="preserve"> </w:t>
      </w:r>
      <w:r w:rsidRPr="006A6EF0">
        <w:rPr>
          <w:i w:val="0"/>
        </w:rPr>
        <w:t>souvislosti s</w:t>
      </w:r>
      <w:r w:rsidR="00915D7B" w:rsidRPr="006A6EF0">
        <w:rPr>
          <w:i w:val="0"/>
        </w:rPr>
        <w:t xml:space="preserve"> </w:t>
      </w:r>
      <w:r w:rsidRPr="006A6EF0">
        <w:rPr>
          <w:i w:val="0"/>
        </w:rPr>
        <w:t>plněním svého závazku a podkladovými materiály v</w:t>
      </w:r>
      <w:r w:rsidR="003067D6">
        <w:rPr>
          <w:i w:val="0"/>
        </w:rPr>
        <w:t> </w:t>
      </w:r>
      <w:r w:rsidRPr="006A6EF0">
        <w:rPr>
          <w:i w:val="0"/>
        </w:rPr>
        <w:t>listinné či</w:t>
      </w:r>
      <w:r w:rsidR="00915D7B" w:rsidRPr="006A6EF0">
        <w:rPr>
          <w:i w:val="0"/>
        </w:rPr>
        <w:t xml:space="preserve"> </w:t>
      </w:r>
      <w:r w:rsidRPr="006A6EF0">
        <w:rPr>
          <w:i w:val="0"/>
        </w:rPr>
        <w:t>elektronické podobě, které mu byly poskytnuty v</w:t>
      </w:r>
      <w:r w:rsidR="00915D7B" w:rsidRPr="006A6EF0">
        <w:rPr>
          <w:i w:val="0"/>
        </w:rPr>
        <w:t xml:space="preserve"> </w:t>
      </w:r>
      <w:r w:rsidRPr="006A6EF0">
        <w:rPr>
          <w:i w:val="0"/>
        </w:rPr>
        <w:t>souvislosti s</w:t>
      </w:r>
      <w:r w:rsidR="00915D7B" w:rsidRPr="006A6EF0">
        <w:rPr>
          <w:i w:val="0"/>
        </w:rPr>
        <w:t xml:space="preserve"> </w:t>
      </w:r>
      <w:r w:rsidRPr="006A6EF0">
        <w:rPr>
          <w:i w:val="0"/>
        </w:rPr>
        <w:t xml:space="preserve">plněním závazku dle této </w:t>
      </w:r>
      <w:r w:rsidR="008A512C" w:rsidRPr="006A6EF0">
        <w:rPr>
          <w:i w:val="0"/>
        </w:rPr>
        <w:t xml:space="preserve">rámcové </w:t>
      </w:r>
      <w:r w:rsidR="0006528E" w:rsidRPr="006A6EF0">
        <w:rPr>
          <w:i w:val="0"/>
        </w:rPr>
        <w:t>dohody</w:t>
      </w:r>
      <w:r w:rsidRPr="006A6EF0">
        <w:rPr>
          <w:i w:val="0"/>
        </w:rPr>
        <w:t>, třetím osobám (mimo subdodavatele). Poskytnuté informace jsou ve smyslu § 1730 OZ důvěrné.</w:t>
      </w:r>
    </w:p>
    <w:p w:rsidR="006A6EF0" w:rsidRDefault="00517EAE" w:rsidP="003067D6">
      <w:pPr>
        <w:pStyle w:val="Zkladntext"/>
        <w:keepNext/>
        <w:numPr>
          <w:ilvl w:val="0"/>
          <w:numId w:val="21"/>
        </w:numPr>
        <w:tabs>
          <w:tab w:val="clear" w:pos="2280"/>
        </w:tabs>
        <w:spacing w:before="120"/>
        <w:ind w:hanging="720"/>
        <w:rPr>
          <w:i w:val="0"/>
        </w:rPr>
      </w:pPr>
      <w:r w:rsidRPr="006A6EF0">
        <w:rPr>
          <w:i w:val="0"/>
        </w:rPr>
        <w:t xml:space="preserve">Prodávající podpisem </w:t>
      </w:r>
      <w:r w:rsidR="008A512C" w:rsidRPr="006A6EF0">
        <w:rPr>
          <w:i w:val="0"/>
        </w:rPr>
        <w:t xml:space="preserve">rámcové </w:t>
      </w:r>
      <w:r w:rsidR="0006528E" w:rsidRPr="006A6EF0">
        <w:rPr>
          <w:i w:val="0"/>
        </w:rPr>
        <w:t>dohody</w:t>
      </w:r>
      <w:r w:rsidRPr="006A6EF0">
        <w:rPr>
          <w:i w:val="0"/>
        </w:rPr>
        <w:t xml:space="preserve"> uděluje podle zákona č. 101/2000 Sb., o ochraně osobních údajů, ve</w:t>
      </w:r>
      <w:r w:rsidR="00915D7B" w:rsidRPr="006A6EF0">
        <w:rPr>
          <w:i w:val="0"/>
        </w:rPr>
        <w:t xml:space="preserve"> </w:t>
      </w:r>
      <w:r w:rsidRPr="006A6EF0">
        <w:rPr>
          <w:i w:val="0"/>
        </w:rPr>
        <w:t>znění pozdějších předpisů, souhlas kupujícímu, jako správci údajů, se</w:t>
      </w:r>
      <w:r w:rsidR="00915D7B" w:rsidRPr="006A6EF0">
        <w:rPr>
          <w:i w:val="0"/>
        </w:rPr>
        <w:t xml:space="preserve"> </w:t>
      </w:r>
      <w:r w:rsidRPr="006A6EF0">
        <w:rPr>
          <w:i w:val="0"/>
        </w:rPr>
        <w:t>zpracováním jeho osobních a dalších údajů v</w:t>
      </w:r>
      <w:r w:rsidR="008A512C" w:rsidRPr="006A6EF0">
        <w:rPr>
          <w:i w:val="0"/>
        </w:rPr>
        <w:t xml:space="preserve"> rámcové</w:t>
      </w:r>
      <w:r w:rsidRPr="006A6EF0">
        <w:rPr>
          <w:i w:val="0"/>
        </w:rPr>
        <w:t xml:space="preserve"> </w:t>
      </w:r>
      <w:r w:rsidR="0006528E" w:rsidRPr="006A6EF0">
        <w:rPr>
          <w:i w:val="0"/>
        </w:rPr>
        <w:t>dohod</w:t>
      </w:r>
      <w:r w:rsidRPr="006A6EF0">
        <w:rPr>
          <w:i w:val="0"/>
        </w:rPr>
        <w:t xml:space="preserve">ě uvedených pro účely naplnění práv a povinností vyplývajících z této </w:t>
      </w:r>
      <w:r w:rsidR="008A512C" w:rsidRPr="006A6EF0">
        <w:rPr>
          <w:i w:val="0"/>
        </w:rPr>
        <w:t xml:space="preserve">rámcové </w:t>
      </w:r>
      <w:r w:rsidR="0006528E" w:rsidRPr="006A6EF0">
        <w:rPr>
          <w:i w:val="0"/>
        </w:rPr>
        <w:t>dohody</w:t>
      </w:r>
      <w:r w:rsidRPr="006A6EF0">
        <w:rPr>
          <w:i w:val="0"/>
        </w:rPr>
        <w:t>, a to po dobu její platnosti a dobu stanovenou pro archivaci.</w:t>
      </w:r>
    </w:p>
    <w:p w:rsidR="00517EAE" w:rsidRPr="006A6EF0" w:rsidRDefault="00A07CA3" w:rsidP="003067D6">
      <w:pPr>
        <w:pStyle w:val="Zkladntext"/>
        <w:keepNext/>
        <w:numPr>
          <w:ilvl w:val="0"/>
          <w:numId w:val="21"/>
        </w:numPr>
        <w:tabs>
          <w:tab w:val="clear" w:pos="2280"/>
        </w:tabs>
        <w:spacing w:before="120"/>
        <w:ind w:hanging="720"/>
        <w:rPr>
          <w:i w:val="0"/>
        </w:rPr>
      </w:pPr>
      <w:r w:rsidRPr="006A6EF0">
        <w:rPr>
          <w:i w:val="0"/>
        </w:rPr>
        <w:t>Prodávající a kupující se zavazují, že vzájemně svěřené důvěrné informace nezpřístupní třetí osobě bez předchozího písemného souhlasu druhého smluvního partnera. Kupující tímto upozorňuje prodávajícího, že je ve smyslu zákona č. 340/2015 Sb., o zvláštních podmínkách účinnosti některých smluv, uveřejňování těchto smluv a o registru smluv (zákon o registru smluv), osobou povinnou k uveřejnění dohody v registru smluv, resp. že je ve smyslu zákona č. 134/2016 Sb., o zadávání veřejných zakázek jakožto veřejný zadavatel povinen ke zveřejnění uzavřené dohody včetně jejích změn a dodatků, výše skutečně uhrazené ceny za plnění veřejné zakázky a seznamu subdodavatelů dodavatele veřejné zakázky.</w:t>
      </w:r>
    </w:p>
    <w:p w:rsidR="0029606E" w:rsidRPr="006A6EF0" w:rsidRDefault="0029606E" w:rsidP="003067D6">
      <w:pPr>
        <w:pStyle w:val="Zkladntext"/>
        <w:keepNext/>
        <w:numPr>
          <w:ilvl w:val="0"/>
          <w:numId w:val="21"/>
        </w:numPr>
        <w:tabs>
          <w:tab w:val="clear" w:pos="2280"/>
        </w:tabs>
        <w:spacing w:before="120"/>
        <w:ind w:hanging="720"/>
        <w:rPr>
          <w:i w:val="0"/>
        </w:rPr>
      </w:pPr>
      <w:r w:rsidRPr="006A6EF0">
        <w:rPr>
          <w:i w:val="0"/>
        </w:rPr>
        <w:t>Kupující upozorňuje prodávajícího, že je subjektem podléhajícím režimu zákona č.</w:t>
      </w:r>
      <w:r w:rsidR="003067D6">
        <w:rPr>
          <w:i w:val="0"/>
        </w:rPr>
        <w:t> </w:t>
      </w:r>
      <w:r w:rsidRPr="006A6EF0">
        <w:rPr>
          <w:i w:val="0"/>
        </w:rPr>
        <w:t>181/2014 Sb., o kybernetické bezpečnosti a o změně souvisejících zákonů (zákon o</w:t>
      </w:r>
      <w:r w:rsidR="003067D6">
        <w:rPr>
          <w:i w:val="0"/>
        </w:rPr>
        <w:t> </w:t>
      </w:r>
      <w:r w:rsidRPr="006A6EF0">
        <w:rPr>
          <w:i w:val="0"/>
        </w:rPr>
        <w:t>kybernetické bezpečnosti) a prováděcím právním předpisům. V této souvislosti bere prodávající na vědomí, že je kupující povinen dostát povinnostem vyplývajícím z uvedených právních předpisů.</w:t>
      </w:r>
    </w:p>
    <w:p w:rsidR="00517EAE" w:rsidRPr="006A6EF0" w:rsidRDefault="00517EAE" w:rsidP="003067D6">
      <w:pPr>
        <w:pStyle w:val="Zkladntext"/>
        <w:keepNext/>
        <w:numPr>
          <w:ilvl w:val="0"/>
          <w:numId w:val="21"/>
        </w:numPr>
        <w:tabs>
          <w:tab w:val="clear" w:pos="2280"/>
        </w:tabs>
        <w:spacing w:before="120"/>
        <w:ind w:hanging="720"/>
        <w:rPr>
          <w:i w:val="0"/>
        </w:rPr>
      </w:pPr>
      <w:r w:rsidRPr="006A6EF0">
        <w:rPr>
          <w:i w:val="0"/>
        </w:rPr>
        <w:t>Prodávající není oprávněn zcela ani zčásti postoupit na třetí osobu žádné ze svých práv, ani žádný ze svých závazků plynoucích z</w:t>
      </w:r>
      <w:r w:rsidR="00915D7B" w:rsidRPr="006A6EF0">
        <w:rPr>
          <w:i w:val="0"/>
        </w:rPr>
        <w:t xml:space="preserve"> </w:t>
      </w:r>
      <w:r w:rsidRPr="006A6EF0">
        <w:rPr>
          <w:i w:val="0"/>
        </w:rPr>
        <w:t xml:space="preserve">této </w:t>
      </w:r>
      <w:r w:rsidR="008A512C" w:rsidRPr="006A6EF0">
        <w:rPr>
          <w:i w:val="0"/>
        </w:rPr>
        <w:t xml:space="preserve">rámcové </w:t>
      </w:r>
      <w:r w:rsidR="0006528E" w:rsidRPr="006A6EF0">
        <w:rPr>
          <w:i w:val="0"/>
        </w:rPr>
        <w:t>dohody</w:t>
      </w:r>
      <w:r w:rsidRPr="006A6EF0">
        <w:rPr>
          <w:i w:val="0"/>
        </w:rPr>
        <w:t xml:space="preserve"> ani tuto </w:t>
      </w:r>
      <w:r w:rsidR="008A512C" w:rsidRPr="006A6EF0">
        <w:rPr>
          <w:i w:val="0"/>
        </w:rPr>
        <w:t xml:space="preserve">rámcovou </w:t>
      </w:r>
      <w:r w:rsidR="0006528E" w:rsidRPr="006A6EF0">
        <w:rPr>
          <w:i w:val="0"/>
        </w:rPr>
        <w:t>dohodu</w:t>
      </w:r>
      <w:r w:rsidR="00747DB7" w:rsidRPr="006A6EF0">
        <w:rPr>
          <w:i w:val="0"/>
        </w:rPr>
        <w:t xml:space="preserve"> jako celek.</w:t>
      </w:r>
    </w:p>
    <w:p w:rsidR="00517EAE" w:rsidRPr="006A6EF0" w:rsidRDefault="00517EAE" w:rsidP="003067D6">
      <w:pPr>
        <w:pStyle w:val="Zkladntext"/>
        <w:keepNext/>
        <w:numPr>
          <w:ilvl w:val="0"/>
          <w:numId w:val="21"/>
        </w:numPr>
        <w:tabs>
          <w:tab w:val="clear" w:pos="2280"/>
        </w:tabs>
        <w:spacing w:before="120"/>
        <w:ind w:hanging="720"/>
        <w:rPr>
          <w:i w:val="0"/>
        </w:rPr>
      </w:pPr>
      <w:r w:rsidRPr="006A6EF0">
        <w:rPr>
          <w:i w:val="0"/>
        </w:rPr>
        <w:t xml:space="preserve">Veškerá komunikace mezi smluvními stranami týkající se této </w:t>
      </w:r>
      <w:r w:rsidR="008A512C" w:rsidRPr="006A6EF0">
        <w:rPr>
          <w:i w:val="0"/>
        </w:rPr>
        <w:t xml:space="preserve">rámcové </w:t>
      </w:r>
      <w:r w:rsidR="0006528E" w:rsidRPr="006A6EF0">
        <w:rPr>
          <w:i w:val="0"/>
        </w:rPr>
        <w:t>dohody</w:t>
      </w:r>
      <w:r w:rsidRPr="006A6EF0">
        <w:rPr>
          <w:i w:val="0"/>
        </w:rPr>
        <w:t xml:space="preserve"> musí být učiněna v</w:t>
      </w:r>
      <w:r w:rsidR="00915D7B" w:rsidRPr="006A6EF0">
        <w:rPr>
          <w:i w:val="0"/>
        </w:rPr>
        <w:t xml:space="preserve"> </w:t>
      </w:r>
      <w:r w:rsidRPr="006A6EF0">
        <w:rPr>
          <w:i w:val="0"/>
        </w:rPr>
        <w:t>písemné formě, není-li v</w:t>
      </w:r>
      <w:r w:rsidR="00915D7B" w:rsidRPr="006A6EF0">
        <w:rPr>
          <w:i w:val="0"/>
        </w:rPr>
        <w:t xml:space="preserve"> </w:t>
      </w:r>
      <w:r w:rsidRPr="006A6EF0">
        <w:rPr>
          <w:i w:val="0"/>
        </w:rPr>
        <w:t xml:space="preserve">textu </w:t>
      </w:r>
      <w:r w:rsidR="008A512C" w:rsidRPr="006A6EF0">
        <w:rPr>
          <w:i w:val="0"/>
        </w:rPr>
        <w:t xml:space="preserve">rámcové </w:t>
      </w:r>
      <w:r w:rsidR="0006528E" w:rsidRPr="006A6EF0">
        <w:rPr>
          <w:i w:val="0"/>
        </w:rPr>
        <w:t>dohody</w:t>
      </w:r>
      <w:r w:rsidRPr="006A6EF0">
        <w:rPr>
          <w:i w:val="0"/>
        </w:rPr>
        <w:t xml:space="preserve"> uvedeno výslovně jinak, a musí být doručena osobně nebo prostřednictvím doporučené poštovní zásilky na adresy uvedené v záhlaví této </w:t>
      </w:r>
      <w:r w:rsidR="008A512C" w:rsidRPr="006A6EF0">
        <w:rPr>
          <w:i w:val="0"/>
        </w:rPr>
        <w:t xml:space="preserve">rámcové </w:t>
      </w:r>
      <w:r w:rsidR="0006528E" w:rsidRPr="006A6EF0">
        <w:rPr>
          <w:i w:val="0"/>
        </w:rPr>
        <w:t>dohody</w:t>
      </w:r>
      <w:r w:rsidRPr="006A6EF0">
        <w:rPr>
          <w:i w:val="0"/>
        </w:rPr>
        <w:t>. V</w:t>
      </w:r>
      <w:r w:rsidR="00915D7B" w:rsidRPr="006A6EF0">
        <w:rPr>
          <w:i w:val="0"/>
        </w:rPr>
        <w:t xml:space="preserve"> </w:t>
      </w:r>
      <w:r w:rsidRPr="006A6EF0">
        <w:rPr>
          <w:i w:val="0"/>
        </w:rPr>
        <w:t>případě doručení jakékoli písemnosti faxem či emailem musí být originál dokumentu v</w:t>
      </w:r>
      <w:r w:rsidR="00915D7B" w:rsidRPr="006A6EF0">
        <w:rPr>
          <w:i w:val="0"/>
        </w:rPr>
        <w:t xml:space="preserve"> </w:t>
      </w:r>
      <w:r w:rsidRPr="006A6EF0">
        <w:rPr>
          <w:i w:val="0"/>
        </w:rPr>
        <w:t>listinné podobě doručen adresátovi osobně nebo prostřednictvím doporučené poštovní zásilky.</w:t>
      </w:r>
    </w:p>
    <w:p w:rsidR="00517EAE" w:rsidRPr="006A6EF0" w:rsidRDefault="00517EAE" w:rsidP="003067D6">
      <w:pPr>
        <w:pStyle w:val="Zkladntext"/>
        <w:keepNext/>
        <w:numPr>
          <w:ilvl w:val="0"/>
          <w:numId w:val="21"/>
        </w:numPr>
        <w:tabs>
          <w:tab w:val="clear" w:pos="2280"/>
        </w:tabs>
        <w:spacing w:before="120"/>
        <w:ind w:hanging="720"/>
        <w:rPr>
          <w:i w:val="0"/>
        </w:rPr>
      </w:pPr>
      <w:r w:rsidRPr="006A6EF0">
        <w:rPr>
          <w:i w:val="0"/>
        </w:rPr>
        <w:t>Smluvní strany sjednávají pravidla pro doručování vzájemných písemností tak, že</w:t>
      </w:r>
      <w:r w:rsidR="00915D7B" w:rsidRPr="006A6EF0">
        <w:rPr>
          <w:i w:val="0"/>
        </w:rPr>
        <w:t xml:space="preserve"> </w:t>
      </w:r>
      <w:r w:rsidRPr="006A6EF0">
        <w:rPr>
          <w:i w:val="0"/>
        </w:rPr>
        <w:t>písemnost se v případě pochybností či nedoručitelnosti považuje za doručenou nejpozději třetím pracovním dnem po jejím odeslání na adresu uvedenou v</w:t>
      </w:r>
      <w:r w:rsidR="00915D7B" w:rsidRPr="006A6EF0">
        <w:rPr>
          <w:i w:val="0"/>
        </w:rPr>
        <w:t xml:space="preserve"> </w:t>
      </w:r>
      <w:r w:rsidRPr="006A6EF0">
        <w:rPr>
          <w:i w:val="0"/>
        </w:rPr>
        <w:t xml:space="preserve">záhlaví této </w:t>
      </w:r>
      <w:r w:rsidR="008A512C" w:rsidRPr="006A6EF0">
        <w:rPr>
          <w:i w:val="0"/>
        </w:rPr>
        <w:t xml:space="preserve">rámcové </w:t>
      </w:r>
      <w:r w:rsidR="0006528E" w:rsidRPr="006A6EF0">
        <w:rPr>
          <w:i w:val="0"/>
        </w:rPr>
        <w:t>dohody</w:t>
      </w:r>
      <w:r w:rsidRPr="006A6EF0">
        <w:rPr>
          <w:i w:val="0"/>
        </w:rPr>
        <w:t>, nedoručí-li druhá strana písemné oznámení o změně adresy, a to bez ohledu na</w:t>
      </w:r>
      <w:r w:rsidR="00915D7B" w:rsidRPr="006A6EF0">
        <w:rPr>
          <w:i w:val="0"/>
        </w:rPr>
        <w:t xml:space="preserve"> </w:t>
      </w:r>
      <w:r w:rsidRPr="006A6EF0">
        <w:rPr>
          <w:i w:val="0"/>
        </w:rPr>
        <w:t>to, zda se adresát na této adrese zdržuje a</w:t>
      </w:r>
      <w:r w:rsidR="00915D7B" w:rsidRPr="006A6EF0">
        <w:rPr>
          <w:i w:val="0"/>
        </w:rPr>
        <w:t xml:space="preserve"> </w:t>
      </w:r>
      <w:r w:rsidRPr="006A6EF0">
        <w:rPr>
          <w:i w:val="0"/>
        </w:rPr>
        <w:t>zásilku vyzvedne.</w:t>
      </w:r>
    </w:p>
    <w:p w:rsidR="00B36420" w:rsidRDefault="00B36420" w:rsidP="00216334">
      <w:pPr>
        <w:keepNext/>
        <w:rPr>
          <w:b/>
        </w:rPr>
      </w:pPr>
    </w:p>
    <w:p w:rsidR="00517EAE" w:rsidRDefault="00517EAE" w:rsidP="00216334">
      <w:pPr>
        <w:keepNext/>
        <w:spacing w:before="240"/>
        <w:jc w:val="center"/>
        <w:rPr>
          <w:b/>
        </w:rPr>
      </w:pPr>
      <w:r>
        <w:rPr>
          <w:b/>
        </w:rPr>
        <w:lastRenderedPageBreak/>
        <w:t>X</w:t>
      </w:r>
      <w:r w:rsidR="009B4C61">
        <w:rPr>
          <w:b/>
        </w:rPr>
        <w:t>V</w:t>
      </w:r>
      <w:r w:rsidR="00186A13">
        <w:rPr>
          <w:b/>
        </w:rPr>
        <w:t>I</w:t>
      </w:r>
      <w:r>
        <w:rPr>
          <w:b/>
        </w:rPr>
        <w:t>.</w:t>
      </w:r>
    </w:p>
    <w:p w:rsidR="00517EAE" w:rsidRDefault="00517EAE" w:rsidP="00216334">
      <w:pPr>
        <w:keepNext/>
        <w:jc w:val="center"/>
        <w:rPr>
          <w:b/>
        </w:rPr>
      </w:pPr>
      <w:r>
        <w:rPr>
          <w:b/>
        </w:rPr>
        <w:t>Zánik závazků</w:t>
      </w:r>
    </w:p>
    <w:p w:rsidR="00517EAE" w:rsidRPr="006A6EF0" w:rsidRDefault="00517EAE" w:rsidP="003067D6">
      <w:pPr>
        <w:pStyle w:val="Zkladntext"/>
        <w:keepNext/>
        <w:numPr>
          <w:ilvl w:val="0"/>
          <w:numId w:val="22"/>
        </w:numPr>
        <w:tabs>
          <w:tab w:val="clear" w:pos="2280"/>
        </w:tabs>
        <w:spacing w:before="120"/>
        <w:ind w:hanging="720"/>
        <w:rPr>
          <w:i w:val="0"/>
        </w:rPr>
      </w:pPr>
      <w:r w:rsidRPr="006A6EF0">
        <w:rPr>
          <w:i w:val="0"/>
        </w:rPr>
        <w:t>Smluvní strany se dohodly, že závazek ze smluvního vztahu zaniká v</w:t>
      </w:r>
      <w:r w:rsidR="00915D7B" w:rsidRPr="006A6EF0">
        <w:rPr>
          <w:i w:val="0"/>
        </w:rPr>
        <w:t xml:space="preserve"> </w:t>
      </w:r>
      <w:r w:rsidRPr="006A6EF0">
        <w:rPr>
          <w:i w:val="0"/>
        </w:rPr>
        <w:t>těchto případech:</w:t>
      </w:r>
    </w:p>
    <w:p w:rsidR="003948D3" w:rsidRDefault="009B4C61" w:rsidP="003067D6">
      <w:pPr>
        <w:keepNext/>
        <w:numPr>
          <w:ilvl w:val="1"/>
          <w:numId w:val="6"/>
        </w:numPr>
        <w:tabs>
          <w:tab w:val="clear" w:pos="737"/>
        </w:tabs>
        <w:ind w:left="993" w:hanging="284"/>
        <w:jc w:val="both"/>
      </w:pPr>
      <w:r w:rsidRPr="00C26531">
        <w:t xml:space="preserve">uplynutím doby trvání </w:t>
      </w:r>
      <w:r w:rsidR="00B727CF">
        <w:t xml:space="preserve">této </w:t>
      </w:r>
      <w:r w:rsidRPr="00C26531">
        <w:t xml:space="preserve">rámcové </w:t>
      </w:r>
      <w:r w:rsidR="0006528E">
        <w:t>dohody</w:t>
      </w:r>
      <w:r w:rsidRPr="00C26531">
        <w:t xml:space="preserve"> nebo splněním všech smluvních závazků vyplývajících z</w:t>
      </w:r>
      <w:r w:rsidR="00915D7B">
        <w:t xml:space="preserve"> </w:t>
      </w:r>
      <w:r w:rsidRPr="00C26531">
        <w:t xml:space="preserve">výzev uzavřených v době platnosti rámcové </w:t>
      </w:r>
      <w:r w:rsidR="0006528E">
        <w:t>dohod</w:t>
      </w:r>
      <w:r w:rsidRPr="00C26531">
        <w:t xml:space="preserve">y; v pochybnostech se má za to, že smluvní vztah vymezený rámcovou </w:t>
      </w:r>
      <w:r w:rsidR="0006528E">
        <w:t>dohodou</w:t>
      </w:r>
      <w:r w:rsidRPr="00C26531">
        <w:t xml:space="preserve"> nemůže zaniknout dříve než naplnění </w:t>
      </w:r>
      <w:r w:rsidR="00747DB7">
        <w:t>smluvních podmínek podle výzvy;</w:t>
      </w:r>
    </w:p>
    <w:p w:rsidR="00112E9E" w:rsidRPr="003948D3" w:rsidRDefault="00112E9E" w:rsidP="003067D6">
      <w:pPr>
        <w:keepNext/>
        <w:numPr>
          <w:ilvl w:val="1"/>
          <w:numId w:val="6"/>
        </w:numPr>
        <w:tabs>
          <w:tab w:val="clear" w:pos="737"/>
        </w:tabs>
        <w:ind w:left="993" w:hanging="284"/>
        <w:jc w:val="both"/>
      </w:pPr>
      <w:r w:rsidRPr="003948D3">
        <w:t xml:space="preserve">dohodou smluvních stran při vzájemném vyrovnání účelně vynaložených a prokazatelně doložených nákladů ke dni zániku rámcové </w:t>
      </w:r>
      <w:r w:rsidR="00432C8C">
        <w:t>dohody</w:t>
      </w:r>
      <w:r w:rsidRPr="003948D3">
        <w:t>;</w:t>
      </w:r>
    </w:p>
    <w:p w:rsidR="009B4C61" w:rsidRPr="00C26531" w:rsidRDefault="009B4C61" w:rsidP="003067D6">
      <w:pPr>
        <w:keepNext/>
        <w:numPr>
          <w:ilvl w:val="1"/>
          <w:numId w:val="6"/>
        </w:numPr>
        <w:tabs>
          <w:tab w:val="clear" w:pos="737"/>
        </w:tabs>
        <w:ind w:left="993" w:hanging="284"/>
        <w:jc w:val="both"/>
        <w:rPr>
          <w:i/>
        </w:rPr>
      </w:pPr>
      <w:r w:rsidRPr="003948D3">
        <w:t>výpovědí ze strany kupujícího bez udání důvodu s</w:t>
      </w:r>
      <w:r w:rsidR="00915D7B">
        <w:t xml:space="preserve"> </w:t>
      </w:r>
      <w:r w:rsidRPr="003948D3">
        <w:t>výpovědní lhůtou v</w:t>
      </w:r>
      <w:r w:rsidR="00915D7B">
        <w:t xml:space="preserve"> </w:t>
      </w:r>
      <w:r w:rsidRPr="003948D3">
        <w:t>délce 3 měsíců, která začíná</w:t>
      </w:r>
      <w:r>
        <w:t xml:space="preserve"> běžet od prvního dne následujícího po doručení výpovědi prodávajícímu;</w:t>
      </w:r>
    </w:p>
    <w:p w:rsidR="009B4C61" w:rsidRPr="00112E9E" w:rsidRDefault="009B4C61" w:rsidP="003067D6">
      <w:pPr>
        <w:keepNext/>
        <w:numPr>
          <w:ilvl w:val="1"/>
          <w:numId w:val="6"/>
        </w:numPr>
        <w:tabs>
          <w:tab w:val="clear" w:pos="737"/>
        </w:tabs>
        <w:ind w:left="993" w:hanging="284"/>
        <w:jc w:val="both"/>
        <w:rPr>
          <w:i/>
          <w:iCs/>
        </w:rPr>
      </w:pPr>
      <w:r w:rsidRPr="00C26531">
        <w:t xml:space="preserve">jednostranným odstoupením od </w:t>
      </w:r>
      <w:r w:rsidR="003615A0">
        <w:t xml:space="preserve">této </w:t>
      </w:r>
      <w:r w:rsidRPr="00C26531">
        <w:t xml:space="preserve">rámcové </w:t>
      </w:r>
      <w:r w:rsidR="0006528E">
        <w:t>dohody</w:t>
      </w:r>
      <w:r w:rsidRPr="00C26531">
        <w:t xml:space="preserve"> kupujícím pro její podstatné porušení prodávajícím</w:t>
      </w:r>
      <w:r w:rsidR="00112E9E">
        <w:t>;</w:t>
      </w:r>
    </w:p>
    <w:p w:rsidR="00112E9E" w:rsidRPr="00F348CE" w:rsidRDefault="00112E9E" w:rsidP="003067D6">
      <w:pPr>
        <w:keepNext/>
        <w:numPr>
          <w:ilvl w:val="1"/>
          <w:numId w:val="6"/>
        </w:numPr>
        <w:tabs>
          <w:tab w:val="clear" w:pos="737"/>
        </w:tabs>
        <w:ind w:left="993" w:hanging="284"/>
        <w:jc w:val="both"/>
        <w:rPr>
          <w:i/>
          <w:iCs/>
        </w:rPr>
      </w:pPr>
      <w:r w:rsidRPr="00C26531">
        <w:t xml:space="preserve">jednostranným odstoupením od </w:t>
      </w:r>
      <w:r w:rsidR="009975D7">
        <w:t xml:space="preserve">této </w:t>
      </w:r>
      <w:r w:rsidRPr="00C26531">
        <w:t xml:space="preserve">rámcové </w:t>
      </w:r>
      <w:r w:rsidR="0006528E">
        <w:t>dohody</w:t>
      </w:r>
      <w:r>
        <w:t xml:space="preserve"> nebo od nesplněného zbytku plnění kupujícím v</w:t>
      </w:r>
      <w:r w:rsidR="00915D7B">
        <w:t xml:space="preserve"> </w:t>
      </w:r>
      <w:r>
        <w:t>případě, že prodávající uvedl v</w:t>
      </w:r>
      <w:r w:rsidR="00915D7B">
        <w:t xml:space="preserve"> </w:t>
      </w:r>
      <w:r>
        <w:t>nabídce informace nebo doklady, které neodpovídají skutečnosti a měly nebo mohly mít vliv na výsledek zadávacího řízení</w:t>
      </w:r>
      <w:r w:rsidRPr="00C26531">
        <w:t>.</w:t>
      </w:r>
    </w:p>
    <w:p w:rsidR="0029606E" w:rsidRPr="00E64F8F" w:rsidRDefault="00B47ACE" w:rsidP="003067D6">
      <w:pPr>
        <w:keepNext/>
        <w:numPr>
          <w:ilvl w:val="1"/>
          <w:numId w:val="6"/>
        </w:numPr>
        <w:tabs>
          <w:tab w:val="clear" w:pos="737"/>
        </w:tabs>
        <w:ind w:left="993" w:hanging="284"/>
        <w:jc w:val="both"/>
        <w:rPr>
          <w:i/>
          <w:iCs/>
        </w:rPr>
      </w:pPr>
      <w:r>
        <w:t xml:space="preserve">jednostranným odstoupením od </w:t>
      </w:r>
      <w:r w:rsidR="00A27C39">
        <w:t xml:space="preserve">této </w:t>
      </w:r>
      <w:r>
        <w:t>rámcové dohody kupujícím v</w:t>
      </w:r>
      <w:r w:rsidR="00ED367D">
        <w:t xml:space="preserve"> </w:t>
      </w:r>
      <w:r>
        <w:t xml:space="preserve">případě, že bude vůči majetku prodávajícího vyhlášeno </w:t>
      </w:r>
      <w:r w:rsidR="00F348CE">
        <w:t xml:space="preserve">insolvenční řízení, </w:t>
      </w:r>
      <w:r w:rsidR="004C6A63">
        <w:t> bez ohledu na to, zda</w:t>
      </w:r>
      <w:r w:rsidR="00F348CE">
        <w:t xml:space="preserve"> </w:t>
      </w:r>
      <w:r>
        <w:t xml:space="preserve">bude </w:t>
      </w:r>
      <w:r w:rsidR="00F348CE">
        <w:t>vydáno rozhodnutí o</w:t>
      </w:r>
      <w:r w:rsidR="00ED367D">
        <w:t> </w:t>
      </w:r>
      <w:r w:rsidR="00F348CE">
        <w:t xml:space="preserve">úpadku </w:t>
      </w:r>
      <w:r w:rsidR="004C6A63">
        <w:t>či nikoliv.</w:t>
      </w:r>
    </w:p>
    <w:p w:rsidR="0029606E" w:rsidRPr="00E64F8F" w:rsidRDefault="0029606E" w:rsidP="003067D6">
      <w:pPr>
        <w:keepNext/>
        <w:numPr>
          <w:ilvl w:val="1"/>
          <w:numId w:val="6"/>
        </w:numPr>
        <w:tabs>
          <w:tab w:val="clear" w:pos="737"/>
        </w:tabs>
        <w:ind w:left="993" w:hanging="284"/>
        <w:jc w:val="both"/>
        <w:rPr>
          <w:i/>
          <w:iCs/>
        </w:rPr>
      </w:pPr>
      <w:r>
        <w:t>dojde-li ke vstupu prodávajícího do likvidace.</w:t>
      </w:r>
    </w:p>
    <w:p w:rsidR="0029606E" w:rsidRPr="00E64F8F" w:rsidRDefault="0029606E" w:rsidP="003067D6">
      <w:pPr>
        <w:keepNext/>
        <w:numPr>
          <w:ilvl w:val="1"/>
          <w:numId w:val="6"/>
        </w:numPr>
        <w:tabs>
          <w:tab w:val="clear" w:pos="737"/>
        </w:tabs>
        <w:ind w:left="993" w:hanging="284"/>
        <w:jc w:val="both"/>
        <w:rPr>
          <w:i/>
          <w:iCs/>
        </w:rPr>
      </w:pPr>
      <w:r>
        <w:t>dojde-li k zániku</w:t>
      </w:r>
      <w:r w:rsidRPr="0029606E">
        <w:t xml:space="preserve"> živnostenské</w:t>
      </w:r>
      <w:r>
        <w:t>ho</w:t>
      </w:r>
      <w:r w:rsidRPr="0029606E">
        <w:t xml:space="preserve"> oprávnění </w:t>
      </w:r>
      <w:r>
        <w:t xml:space="preserve">prodávajícího </w:t>
      </w:r>
      <w:r w:rsidRPr="0029606E">
        <w:t>dle zákona č. 455/1991 Sb., o</w:t>
      </w:r>
      <w:r w:rsidR="003067D6">
        <w:t> </w:t>
      </w:r>
      <w:r w:rsidRPr="0029606E">
        <w:t>živnostenský zákon, ve znění pozdějších předpisů, nebo jiné</w:t>
      </w:r>
      <w:r>
        <w:t>ho</w:t>
      </w:r>
      <w:r w:rsidRPr="0029606E">
        <w:t xml:space="preserve"> oprávnění nezbytné</w:t>
      </w:r>
      <w:r>
        <w:t>ho</w:t>
      </w:r>
      <w:r w:rsidRPr="0029606E">
        <w:t xml:space="preserve"> pro řádné plnění </w:t>
      </w:r>
      <w:r>
        <w:t>povinností prodávajícího plynoucích z této rámcové dohody.</w:t>
      </w:r>
    </w:p>
    <w:p w:rsidR="00F348CE" w:rsidRPr="00F348CE" w:rsidRDefault="0029606E" w:rsidP="003067D6">
      <w:pPr>
        <w:keepNext/>
        <w:numPr>
          <w:ilvl w:val="1"/>
          <w:numId w:val="6"/>
        </w:numPr>
        <w:tabs>
          <w:tab w:val="clear" w:pos="737"/>
        </w:tabs>
        <w:ind w:left="993" w:hanging="284"/>
        <w:jc w:val="both"/>
        <w:rPr>
          <w:i/>
          <w:iCs/>
        </w:rPr>
      </w:pPr>
      <w:r>
        <w:t>pravomocným</w:t>
      </w:r>
      <w:r w:rsidRPr="0029606E">
        <w:t xml:space="preserve"> odsouzení</w:t>
      </w:r>
      <w:r>
        <w:t>m</w:t>
      </w:r>
      <w:r w:rsidRPr="0029606E">
        <w:t xml:space="preserve"> </w:t>
      </w:r>
      <w:r>
        <w:t>prodávajícího</w:t>
      </w:r>
      <w:r w:rsidRPr="0029606E">
        <w:t xml:space="preserve"> pro trestný čin podle zákona č. 418/2011 Sb., o</w:t>
      </w:r>
      <w:r w:rsidR="003067D6">
        <w:t> </w:t>
      </w:r>
      <w:r w:rsidRPr="0029606E">
        <w:t>trestní odpovědnosti právnických osob a řízení proti nim, ve znění pozdějších předpisů.</w:t>
      </w:r>
      <w:r w:rsidRPr="0029606E" w:rsidDel="004C6A63">
        <w:t xml:space="preserve"> </w:t>
      </w:r>
    </w:p>
    <w:p w:rsidR="00517EAE" w:rsidRPr="006A6EF0" w:rsidRDefault="00517EAE" w:rsidP="003067D6">
      <w:pPr>
        <w:pStyle w:val="Zkladntext"/>
        <w:keepNext/>
        <w:numPr>
          <w:ilvl w:val="0"/>
          <w:numId w:val="22"/>
        </w:numPr>
        <w:tabs>
          <w:tab w:val="clear" w:pos="2280"/>
        </w:tabs>
        <w:spacing w:before="120"/>
        <w:ind w:hanging="720"/>
        <w:rPr>
          <w:i w:val="0"/>
        </w:rPr>
      </w:pPr>
      <w:r w:rsidRPr="006A6EF0">
        <w:rPr>
          <w:i w:val="0"/>
        </w:rPr>
        <w:t xml:space="preserve">Smluvní strany se dohodly, že podstatným porušením </w:t>
      </w:r>
      <w:r w:rsidR="008A512C" w:rsidRPr="006A6EF0">
        <w:rPr>
          <w:i w:val="0"/>
        </w:rPr>
        <w:t xml:space="preserve">rámcové </w:t>
      </w:r>
      <w:r w:rsidR="0006528E" w:rsidRPr="006A6EF0">
        <w:rPr>
          <w:i w:val="0"/>
        </w:rPr>
        <w:t>dohody</w:t>
      </w:r>
      <w:r w:rsidRPr="006A6EF0">
        <w:rPr>
          <w:i w:val="0"/>
        </w:rPr>
        <w:t xml:space="preserve"> ze strany prodávajícího ve smyslu § 2002 odst. </w:t>
      </w:r>
      <w:smartTag w:uri="urn:schemas-microsoft-com:office:smarttags" w:element="metricconverter">
        <w:smartTagPr>
          <w:attr w:name="ProductID" w:val="1 OZ"/>
        </w:smartTagPr>
        <w:r w:rsidRPr="006A6EF0">
          <w:rPr>
            <w:i w:val="0"/>
          </w:rPr>
          <w:t>1 OZ</w:t>
        </w:r>
      </w:smartTag>
      <w:r w:rsidRPr="006A6EF0">
        <w:rPr>
          <w:i w:val="0"/>
        </w:rPr>
        <w:t xml:space="preserve"> se rozumí:</w:t>
      </w:r>
    </w:p>
    <w:p w:rsidR="008A512C" w:rsidRDefault="008A512C" w:rsidP="003067D6">
      <w:pPr>
        <w:keepNext/>
        <w:numPr>
          <w:ilvl w:val="1"/>
          <w:numId w:val="23"/>
        </w:numPr>
        <w:tabs>
          <w:tab w:val="clear" w:pos="737"/>
        </w:tabs>
        <w:ind w:left="993" w:hanging="284"/>
        <w:jc w:val="both"/>
      </w:pPr>
      <w:r w:rsidRPr="00C26531">
        <w:t>nepotvrzení výzvy podle čl. V.</w:t>
      </w:r>
      <w:r w:rsidR="00B47ACE">
        <w:t xml:space="preserve"> odst. 1</w:t>
      </w:r>
      <w:r w:rsidRPr="00C26531">
        <w:t xml:space="preserve"> rámcové </w:t>
      </w:r>
      <w:r w:rsidR="0006528E">
        <w:t>dohody</w:t>
      </w:r>
      <w:r w:rsidRPr="00C26531">
        <w:t>;</w:t>
      </w:r>
    </w:p>
    <w:p w:rsidR="00517EAE" w:rsidRPr="009716FE" w:rsidRDefault="00517EAE" w:rsidP="003067D6">
      <w:pPr>
        <w:keepNext/>
        <w:numPr>
          <w:ilvl w:val="1"/>
          <w:numId w:val="23"/>
        </w:numPr>
        <w:tabs>
          <w:tab w:val="clear" w:pos="737"/>
        </w:tabs>
        <w:ind w:left="993" w:hanging="284"/>
        <w:jc w:val="both"/>
      </w:pPr>
      <w:r>
        <w:t>prodlení s</w:t>
      </w:r>
      <w:r w:rsidR="00915D7B">
        <w:t xml:space="preserve"> </w:t>
      </w:r>
      <w:r w:rsidR="00107D92">
        <w:t>do</w:t>
      </w:r>
      <w:r>
        <w:t>dáním zboží</w:t>
      </w:r>
      <w:r w:rsidR="00B47ACE">
        <w:t xml:space="preserve"> o více než 30 dní</w:t>
      </w:r>
      <w:r w:rsidRPr="009716FE">
        <w:t>;</w:t>
      </w:r>
    </w:p>
    <w:p w:rsidR="00517EAE" w:rsidRDefault="00517EAE" w:rsidP="003067D6">
      <w:pPr>
        <w:keepNext/>
        <w:numPr>
          <w:ilvl w:val="1"/>
          <w:numId w:val="23"/>
        </w:numPr>
        <w:tabs>
          <w:tab w:val="clear" w:pos="737"/>
        </w:tabs>
        <w:ind w:left="993" w:hanging="284"/>
        <w:jc w:val="both"/>
      </w:pPr>
      <w:r>
        <w:t>nedodržení sjednaného množství</w:t>
      </w:r>
      <w:r w:rsidR="00652CCA">
        <w:t>,</w:t>
      </w:r>
      <w:r w:rsidRPr="007E78DD">
        <w:t xml:space="preserve"> j</w:t>
      </w:r>
      <w:r>
        <w:t>akosti nebo druhu zboží;</w:t>
      </w:r>
    </w:p>
    <w:p w:rsidR="00517EAE" w:rsidRDefault="00517EAE" w:rsidP="003067D6">
      <w:pPr>
        <w:keepNext/>
        <w:numPr>
          <w:ilvl w:val="1"/>
          <w:numId w:val="23"/>
        </w:numPr>
        <w:tabs>
          <w:tab w:val="clear" w:pos="737"/>
        </w:tabs>
        <w:ind w:left="993" w:hanging="284"/>
        <w:jc w:val="both"/>
      </w:pPr>
      <w:r>
        <w:t>nedodržení ujednání o záruce za jakost zboží;</w:t>
      </w:r>
    </w:p>
    <w:p w:rsidR="00856672" w:rsidRDefault="00517EAE" w:rsidP="003067D6">
      <w:pPr>
        <w:keepNext/>
        <w:numPr>
          <w:ilvl w:val="1"/>
          <w:numId w:val="23"/>
        </w:numPr>
        <w:tabs>
          <w:tab w:val="clear" w:pos="737"/>
        </w:tabs>
        <w:ind w:left="993" w:hanging="284"/>
        <w:jc w:val="both"/>
      </w:pPr>
      <w:r w:rsidRPr="006A6EF0">
        <w:t>prodlení s</w:t>
      </w:r>
      <w:r w:rsidR="008D063D" w:rsidRPr="006A6EF0">
        <w:t>e zahájením</w:t>
      </w:r>
      <w:r w:rsidR="00915D7B" w:rsidRPr="006A6EF0">
        <w:t xml:space="preserve"> </w:t>
      </w:r>
      <w:r w:rsidR="008D063D" w:rsidRPr="006A6EF0">
        <w:t xml:space="preserve">odstranění </w:t>
      </w:r>
      <w:r w:rsidRPr="006A6EF0">
        <w:t>vad zboží v</w:t>
      </w:r>
      <w:r w:rsidR="00915D7B" w:rsidRPr="006A6EF0">
        <w:t xml:space="preserve"> </w:t>
      </w:r>
      <w:r w:rsidRPr="006A6EF0">
        <w:t xml:space="preserve">záruce o více jak </w:t>
      </w:r>
      <w:r w:rsidR="00107D92">
        <w:t>1</w:t>
      </w:r>
      <w:r w:rsidRPr="008D54BE">
        <w:t>0</w:t>
      </w:r>
      <w:r w:rsidRPr="00C15925">
        <w:t xml:space="preserve"> dnů</w:t>
      </w:r>
      <w:r w:rsidR="00856672">
        <w:t>;</w:t>
      </w:r>
    </w:p>
    <w:p w:rsidR="004C6A63" w:rsidRDefault="00856672" w:rsidP="003067D6">
      <w:pPr>
        <w:keepNext/>
        <w:numPr>
          <w:ilvl w:val="1"/>
          <w:numId w:val="23"/>
        </w:numPr>
        <w:tabs>
          <w:tab w:val="clear" w:pos="737"/>
        </w:tabs>
        <w:ind w:left="993" w:hanging="284"/>
        <w:jc w:val="both"/>
      </w:pPr>
      <w:r>
        <w:t xml:space="preserve">porušení </w:t>
      </w:r>
      <w:r w:rsidR="001908B3">
        <w:t xml:space="preserve">čl. IX. a </w:t>
      </w:r>
      <w:r>
        <w:t>čl. XV.</w:t>
      </w:r>
      <w:r w:rsidR="00B47ACE">
        <w:t xml:space="preserve"> odst. 3</w:t>
      </w:r>
      <w:r>
        <w:t xml:space="preserve"> rámcové </w:t>
      </w:r>
      <w:r w:rsidR="0006528E">
        <w:t>dohody</w:t>
      </w:r>
      <w:r w:rsidR="004C6A63">
        <w:t xml:space="preserve"> a </w:t>
      </w:r>
    </w:p>
    <w:p w:rsidR="001C3B63" w:rsidRPr="006A6EF0" w:rsidRDefault="001C3B63" w:rsidP="003067D6">
      <w:pPr>
        <w:pStyle w:val="Zkladntext"/>
        <w:keepNext/>
        <w:numPr>
          <w:ilvl w:val="0"/>
          <w:numId w:val="22"/>
        </w:numPr>
        <w:tabs>
          <w:tab w:val="clear" w:pos="2280"/>
        </w:tabs>
        <w:spacing w:before="120"/>
        <w:ind w:hanging="720"/>
        <w:rPr>
          <w:i w:val="0"/>
        </w:rPr>
      </w:pPr>
      <w:r w:rsidRPr="006A6EF0">
        <w:rPr>
          <w:i w:val="0"/>
        </w:rPr>
        <w:t>Odstoupení musí být provedeno písemnou formou doporučeným dopisem adresovaným na sídlo druhé smluvní strany nebo dopisem osobně doručeným do sídla druhé smluvní strany. Odstoupení vstupuje v účinnost dnem doručení druhé smluvní straně.</w:t>
      </w:r>
    </w:p>
    <w:p w:rsidR="001C3B63" w:rsidRPr="006A6EF0" w:rsidRDefault="001C3B63" w:rsidP="003067D6">
      <w:pPr>
        <w:pStyle w:val="Zkladntext"/>
        <w:keepNext/>
        <w:numPr>
          <w:ilvl w:val="0"/>
          <w:numId w:val="22"/>
        </w:numPr>
        <w:tabs>
          <w:tab w:val="clear" w:pos="2280"/>
        </w:tabs>
        <w:spacing w:before="120"/>
        <w:ind w:hanging="720"/>
        <w:rPr>
          <w:i w:val="0"/>
        </w:rPr>
      </w:pPr>
      <w:r w:rsidRPr="006A6EF0">
        <w:rPr>
          <w:i w:val="0"/>
        </w:rPr>
        <w:t xml:space="preserve">Účinným doručením odstoupení od </w:t>
      </w:r>
      <w:r w:rsidR="00A24FF4" w:rsidRPr="006A6EF0">
        <w:rPr>
          <w:i w:val="0"/>
        </w:rPr>
        <w:t>rámcové dohody</w:t>
      </w:r>
      <w:r w:rsidRPr="006A6EF0">
        <w:rPr>
          <w:i w:val="0"/>
        </w:rPr>
        <w:t xml:space="preserve"> druhé smluvní straně se </w:t>
      </w:r>
      <w:r w:rsidR="00A24FF4" w:rsidRPr="006A6EF0">
        <w:rPr>
          <w:i w:val="0"/>
        </w:rPr>
        <w:t>rámcová dohoda</w:t>
      </w:r>
      <w:r w:rsidRPr="006A6EF0">
        <w:rPr>
          <w:i w:val="0"/>
        </w:rPr>
        <w:t xml:space="preserve"> zrušuje od počátku. Odstoupením od </w:t>
      </w:r>
      <w:r w:rsidR="00A24FF4" w:rsidRPr="006A6EF0">
        <w:rPr>
          <w:i w:val="0"/>
        </w:rPr>
        <w:t>rámcové dohody</w:t>
      </w:r>
      <w:r w:rsidRPr="006A6EF0">
        <w:rPr>
          <w:i w:val="0"/>
        </w:rPr>
        <w:t xml:space="preserve"> zanikají všechna práva a</w:t>
      </w:r>
      <w:r w:rsidR="003067D6">
        <w:rPr>
          <w:i w:val="0"/>
        </w:rPr>
        <w:t> </w:t>
      </w:r>
      <w:r w:rsidRPr="006A6EF0">
        <w:rPr>
          <w:i w:val="0"/>
        </w:rPr>
        <w:t xml:space="preserve">povinnosti smluvních stran, s výjimkou sankčních nároků a dalších práv a případných povinností uvedených v § 2005 odst. 2 </w:t>
      </w:r>
      <w:r w:rsidR="00A24FF4" w:rsidRPr="006A6EF0">
        <w:rPr>
          <w:i w:val="0"/>
        </w:rPr>
        <w:t>OZ</w:t>
      </w:r>
      <w:r w:rsidRPr="006A6EF0">
        <w:rPr>
          <w:i w:val="0"/>
        </w:rPr>
        <w:t xml:space="preserve">. Odstoupení od </w:t>
      </w:r>
      <w:r w:rsidR="00A24FF4" w:rsidRPr="006A6EF0">
        <w:rPr>
          <w:i w:val="0"/>
        </w:rPr>
        <w:t>rámcové dohody</w:t>
      </w:r>
      <w:r w:rsidRPr="006A6EF0">
        <w:rPr>
          <w:i w:val="0"/>
        </w:rPr>
        <w:t xml:space="preserve"> se však nedotýká nároku na úhradu částek již řádn</w:t>
      </w:r>
      <w:r w:rsidR="00A24FF4" w:rsidRPr="006A6EF0">
        <w:rPr>
          <w:i w:val="0"/>
        </w:rPr>
        <w:t>ě poskytnutého dílčího plnění</w:t>
      </w:r>
      <w:r w:rsidRPr="006A6EF0">
        <w:rPr>
          <w:i w:val="0"/>
        </w:rPr>
        <w:t>, má-li přijaté dílčí plnění samo o sobě pro stranu oprávněnou z tohoto plnění význam.</w:t>
      </w:r>
    </w:p>
    <w:p w:rsidR="00517EAE" w:rsidRPr="006A6EF0" w:rsidRDefault="001C3B63" w:rsidP="003067D6">
      <w:pPr>
        <w:pStyle w:val="Zkladntext"/>
        <w:keepNext/>
        <w:numPr>
          <w:ilvl w:val="0"/>
          <w:numId w:val="22"/>
        </w:numPr>
        <w:tabs>
          <w:tab w:val="clear" w:pos="2280"/>
        </w:tabs>
        <w:spacing w:before="120"/>
        <w:ind w:hanging="720"/>
        <w:rPr>
          <w:i w:val="0"/>
        </w:rPr>
      </w:pPr>
      <w:r w:rsidRPr="006A6EF0">
        <w:rPr>
          <w:i w:val="0"/>
        </w:rPr>
        <w:t xml:space="preserve">Ustanovením tohoto článku o zániku </w:t>
      </w:r>
      <w:r w:rsidR="00A24FF4" w:rsidRPr="006A6EF0">
        <w:rPr>
          <w:i w:val="0"/>
        </w:rPr>
        <w:t>rámcové dohody</w:t>
      </w:r>
      <w:r w:rsidRPr="006A6EF0">
        <w:rPr>
          <w:i w:val="0"/>
        </w:rPr>
        <w:t xml:space="preserve"> není dotčeno právo </w:t>
      </w:r>
      <w:r w:rsidR="00A24FF4" w:rsidRPr="006A6EF0">
        <w:rPr>
          <w:i w:val="0"/>
        </w:rPr>
        <w:t>kupujícího</w:t>
      </w:r>
      <w:r w:rsidRPr="006A6EF0">
        <w:rPr>
          <w:i w:val="0"/>
        </w:rPr>
        <w:t xml:space="preserve"> odstoupit od této </w:t>
      </w:r>
      <w:r w:rsidR="00A24FF4" w:rsidRPr="006A6EF0">
        <w:rPr>
          <w:i w:val="0"/>
        </w:rPr>
        <w:t>rámcové dohody</w:t>
      </w:r>
      <w:r w:rsidRPr="006A6EF0">
        <w:rPr>
          <w:i w:val="0"/>
        </w:rPr>
        <w:t xml:space="preserve"> podle příslušných ustanovení </w:t>
      </w:r>
      <w:r w:rsidR="00A24FF4" w:rsidRPr="006A6EF0">
        <w:rPr>
          <w:i w:val="0"/>
        </w:rPr>
        <w:t>OZ</w:t>
      </w:r>
      <w:r w:rsidRPr="006A6EF0">
        <w:rPr>
          <w:i w:val="0"/>
        </w:rPr>
        <w:t xml:space="preserve"> a právo na náhradu škody a případný ušlý zisk, a to v plném rozsahu.</w:t>
      </w:r>
    </w:p>
    <w:p w:rsidR="006A6EF0" w:rsidRDefault="006A6EF0" w:rsidP="00216334">
      <w:pPr>
        <w:keepNext/>
        <w:spacing w:before="240"/>
        <w:jc w:val="center"/>
        <w:rPr>
          <w:b/>
        </w:rPr>
      </w:pPr>
    </w:p>
    <w:p w:rsidR="006A6EF0" w:rsidRDefault="006A6EF0" w:rsidP="00216334">
      <w:pPr>
        <w:keepNext/>
        <w:spacing w:before="240"/>
        <w:jc w:val="center"/>
        <w:rPr>
          <w:b/>
        </w:rPr>
      </w:pPr>
    </w:p>
    <w:p w:rsidR="00517EAE" w:rsidRPr="001C3B63" w:rsidRDefault="00517EAE" w:rsidP="00216334">
      <w:pPr>
        <w:keepNext/>
        <w:spacing w:before="240"/>
        <w:jc w:val="center"/>
        <w:rPr>
          <w:b/>
        </w:rPr>
      </w:pPr>
      <w:r w:rsidRPr="00392AEE">
        <w:rPr>
          <w:b/>
        </w:rPr>
        <w:lastRenderedPageBreak/>
        <w:t>XV</w:t>
      </w:r>
      <w:r w:rsidR="00186A13" w:rsidRPr="001C3B63">
        <w:rPr>
          <w:b/>
        </w:rPr>
        <w:t>I</w:t>
      </w:r>
      <w:r w:rsidR="008D01A1" w:rsidRPr="001C3B63">
        <w:rPr>
          <w:b/>
        </w:rPr>
        <w:t>I</w:t>
      </w:r>
      <w:r w:rsidRPr="001C3B63">
        <w:rPr>
          <w:b/>
        </w:rPr>
        <w:t>.</w:t>
      </w:r>
    </w:p>
    <w:p w:rsidR="00517EAE" w:rsidRDefault="00517EAE" w:rsidP="00216334">
      <w:pPr>
        <w:keepNext/>
        <w:jc w:val="center"/>
        <w:rPr>
          <w:b/>
        </w:rPr>
      </w:pPr>
      <w:r>
        <w:rPr>
          <w:b/>
        </w:rPr>
        <w:t>Závěrečná ujednání</w:t>
      </w:r>
    </w:p>
    <w:p w:rsidR="00A24FF4" w:rsidRPr="006A6EF0" w:rsidRDefault="00A24FF4" w:rsidP="003067D6">
      <w:pPr>
        <w:pStyle w:val="Zkladntext"/>
        <w:keepNext/>
        <w:numPr>
          <w:ilvl w:val="0"/>
          <w:numId w:val="24"/>
        </w:numPr>
        <w:tabs>
          <w:tab w:val="clear" w:pos="2280"/>
        </w:tabs>
        <w:spacing w:before="120"/>
        <w:ind w:left="851" w:hanging="851"/>
        <w:rPr>
          <w:i w:val="0"/>
        </w:rPr>
      </w:pPr>
      <w:r w:rsidRPr="006A6EF0">
        <w:rPr>
          <w:i w:val="0"/>
        </w:rPr>
        <w:t>V případě, že některé ustanovení této rámcové dohody je nebo se stane neúčinným, nevymahatelným či neplatným, zůstávají ostatní ustanovení této rámcové dohody účinná, vymahatelná a platná. Smluvní strany se zavazují, že namísto takového neúčinného, nevymahatelného či neplatného ustanovení platí přiměřeně úprava, která se bude z hlediska věcného obsahu, účelu a hospodářského výsledku nejvíce přibližovat tomu, co obě strany zamýšlely nebo co by byly podle smyslu a účelu zamýšlet chtěly.</w:t>
      </w:r>
    </w:p>
    <w:p w:rsidR="00517EAE" w:rsidRPr="006A6EF0" w:rsidRDefault="008A512C" w:rsidP="003067D6">
      <w:pPr>
        <w:pStyle w:val="Zkladntext"/>
        <w:keepNext/>
        <w:numPr>
          <w:ilvl w:val="0"/>
          <w:numId w:val="24"/>
        </w:numPr>
        <w:tabs>
          <w:tab w:val="clear" w:pos="2280"/>
        </w:tabs>
        <w:spacing w:before="120"/>
        <w:ind w:left="851" w:hanging="851"/>
        <w:rPr>
          <w:i w:val="0"/>
        </w:rPr>
      </w:pPr>
      <w:r w:rsidRPr="006A6EF0">
        <w:rPr>
          <w:i w:val="0"/>
        </w:rPr>
        <w:t xml:space="preserve">Rámcová </w:t>
      </w:r>
      <w:r w:rsidR="0006528E" w:rsidRPr="006A6EF0">
        <w:rPr>
          <w:i w:val="0"/>
        </w:rPr>
        <w:t>dohoda</w:t>
      </w:r>
      <w:r w:rsidR="00517EAE" w:rsidRPr="006A6EF0">
        <w:rPr>
          <w:i w:val="0"/>
        </w:rPr>
        <w:t xml:space="preserve"> je vyhotovena ve dvou výtiscích, z nichž každý má platnost originálu. Každá ze smluvních stran obdrží po jednom výtisku.</w:t>
      </w:r>
    </w:p>
    <w:p w:rsidR="00517EAE" w:rsidRPr="006A6EF0" w:rsidRDefault="008A512C" w:rsidP="003067D6">
      <w:pPr>
        <w:pStyle w:val="Zkladntext"/>
        <w:keepNext/>
        <w:numPr>
          <w:ilvl w:val="0"/>
          <w:numId w:val="24"/>
        </w:numPr>
        <w:tabs>
          <w:tab w:val="clear" w:pos="2280"/>
        </w:tabs>
        <w:spacing w:before="120"/>
        <w:ind w:left="851" w:hanging="851"/>
        <w:rPr>
          <w:i w:val="0"/>
        </w:rPr>
      </w:pPr>
      <w:r w:rsidRPr="006A6EF0">
        <w:rPr>
          <w:i w:val="0"/>
        </w:rPr>
        <w:t xml:space="preserve">Rámcová </w:t>
      </w:r>
      <w:r w:rsidR="0006528E" w:rsidRPr="006A6EF0">
        <w:rPr>
          <w:i w:val="0"/>
        </w:rPr>
        <w:t>dohoda</w:t>
      </w:r>
      <w:r w:rsidR="00517EAE" w:rsidRPr="006A6EF0">
        <w:rPr>
          <w:i w:val="0"/>
        </w:rPr>
        <w:t xml:space="preserve"> může být měněna či doplňována vzájemně odsouhlasenými a</w:t>
      </w:r>
      <w:r w:rsidR="003067D6">
        <w:rPr>
          <w:i w:val="0"/>
        </w:rPr>
        <w:t> </w:t>
      </w:r>
      <w:r w:rsidR="00517EAE" w:rsidRPr="006A6EF0">
        <w:rPr>
          <w:i w:val="0"/>
        </w:rPr>
        <w:t xml:space="preserve">podepsanými písemnými a vzestupně očíslovanými dodatky, které se stávají její nedílnou součástí. </w:t>
      </w:r>
      <w:r w:rsidR="00B47ACE" w:rsidRPr="006A6EF0">
        <w:rPr>
          <w:i w:val="0"/>
        </w:rPr>
        <w:t>Za změnu rámcové dohody se nepovažuje změna identifikačních údajů některé ze smluvních stran. Tato změna bude druhé smluvní straně písemně oznámena na adresu pro doručování korespondence.</w:t>
      </w:r>
    </w:p>
    <w:p w:rsidR="00517EAE" w:rsidRPr="006A6EF0" w:rsidRDefault="00517EAE" w:rsidP="003067D6">
      <w:pPr>
        <w:pStyle w:val="Zkladntext"/>
        <w:keepNext/>
        <w:numPr>
          <w:ilvl w:val="0"/>
          <w:numId w:val="24"/>
        </w:numPr>
        <w:tabs>
          <w:tab w:val="clear" w:pos="2280"/>
        </w:tabs>
        <w:spacing w:before="120"/>
        <w:ind w:left="851" w:hanging="851"/>
        <w:rPr>
          <w:i w:val="0"/>
        </w:rPr>
      </w:pPr>
      <w:r w:rsidRPr="006A6EF0">
        <w:rPr>
          <w:i w:val="0"/>
        </w:rPr>
        <w:t xml:space="preserve">Smluvní strany prohlašují, že jim nejsou známy žádné skutečnosti, které by uzavření </w:t>
      </w:r>
      <w:r w:rsidR="008A512C" w:rsidRPr="006A6EF0">
        <w:rPr>
          <w:i w:val="0"/>
        </w:rPr>
        <w:t xml:space="preserve">rámcové </w:t>
      </w:r>
      <w:r w:rsidR="0006528E" w:rsidRPr="006A6EF0">
        <w:rPr>
          <w:i w:val="0"/>
        </w:rPr>
        <w:t>dohody</w:t>
      </w:r>
      <w:r w:rsidRPr="006A6EF0">
        <w:rPr>
          <w:i w:val="0"/>
        </w:rPr>
        <w:t xml:space="preserve"> vylučovaly a</w:t>
      </w:r>
      <w:r w:rsidR="00915D7B" w:rsidRPr="006A6EF0">
        <w:rPr>
          <w:i w:val="0"/>
        </w:rPr>
        <w:t xml:space="preserve"> </w:t>
      </w:r>
      <w:r w:rsidRPr="006A6EF0">
        <w:rPr>
          <w:i w:val="0"/>
        </w:rPr>
        <w:t>berou na vědomí, že v</w:t>
      </w:r>
      <w:r w:rsidR="00915D7B" w:rsidRPr="006A6EF0">
        <w:rPr>
          <w:i w:val="0"/>
        </w:rPr>
        <w:t xml:space="preserve"> </w:t>
      </w:r>
      <w:r w:rsidRPr="006A6EF0">
        <w:rPr>
          <w:i w:val="0"/>
        </w:rPr>
        <w:t>plném rozsahu nesou veškeré právní důsledky plynoucí z</w:t>
      </w:r>
      <w:r w:rsidR="00915D7B" w:rsidRPr="006A6EF0">
        <w:rPr>
          <w:i w:val="0"/>
        </w:rPr>
        <w:t xml:space="preserve"> </w:t>
      </w:r>
      <w:r w:rsidRPr="006A6EF0">
        <w:rPr>
          <w:i w:val="0"/>
        </w:rPr>
        <w:t>vědomě jimi udaných nepravdivých údajů. Na důkaz svého souhlasu s</w:t>
      </w:r>
      <w:r w:rsidR="003067D6">
        <w:rPr>
          <w:i w:val="0"/>
        </w:rPr>
        <w:t> </w:t>
      </w:r>
      <w:r w:rsidRPr="006A6EF0">
        <w:rPr>
          <w:i w:val="0"/>
        </w:rPr>
        <w:t xml:space="preserve">obsahem </w:t>
      </w:r>
      <w:r w:rsidR="008A512C" w:rsidRPr="006A6EF0">
        <w:rPr>
          <w:i w:val="0"/>
        </w:rPr>
        <w:t xml:space="preserve">rámcové </w:t>
      </w:r>
      <w:r w:rsidR="00432C8C" w:rsidRPr="006A6EF0">
        <w:rPr>
          <w:i w:val="0"/>
        </w:rPr>
        <w:t>dohody</w:t>
      </w:r>
      <w:r w:rsidRPr="006A6EF0">
        <w:rPr>
          <w:i w:val="0"/>
        </w:rPr>
        <w:t xml:space="preserve"> připojují pod ní své podpisy.</w:t>
      </w:r>
    </w:p>
    <w:p w:rsidR="00517EAE" w:rsidRPr="006A6EF0" w:rsidRDefault="008A512C" w:rsidP="003067D6">
      <w:pPr>
        <w:pStyle w:val="Zkladntext"/>
        <w:keepNext/>
        <w:numPr>
          <w:ilvl w:val="0"/>
          <w:numId w:val="24"/>
        </w:numPr>
        <w:tabs>
          <w:tab w:val="clear" w:pos="2280"/>
        </w:tabs>
        <w:spacing w:before="120"/>
        <w:ind w:left="851" w:hanging="851"/>
        <w:rPr>
          <w:i w:val="0"/>
        </w:rPr>
      </w:pPr>
      <w:r w:rsidRPr="006A6EF0">
        <w:rPr>
          <w:i w:val="0"/>
        </w:rPr>
        <w:t xml:space="preserve">Rámcová </w:t>
      </w:r>
      <w:r w:rsidR="0006528E" w:rsidRPr="006A6EF0">
        <w:rPr>
          <w:i w:val="0"/>
        </w:rPr>
        <w:t>dohoda</w:t>
      </w:r>
      <w:r w:rsidR="00517EAE" w:rsidRPr="006A6EF0">
        <w:rPr>
          <w:i w:val="0"/>
        </w:rPr>
        <w:t xml:space="preserve"> nabývá platnosti a účinnosti dnem jejího podpisu poslední smluvní stranou</w:t>
      </w:r>
      <w:r w:rsidR="005A6805" w:rsidRPr="006A6EF0">
        <w:rPr>
          <w:i w:val="0"/>
        </w:rPr>
        <w:t>, resp. v případě zveřejňování rámcové dohody v registru smluv, nabývá rámcová dohoda účinnosti jejím zveřejněním. Totéž platí o jednotlivých dílčích smlouvách</w:t>
      </w:r>
      <w:r w:rsidR="00517EAE" w:rsidRPr="006A6EF0">
        <w:rPr>
          <w:i w:val="0"/>
        </w:rPr>
        <w:t>.</w:t>
      </w:r>
    </w:p>
    <w:p w:rsidR="00A51B0A" w:rsidRPr="006A6EF0" w:rsidRDefault="00F348CE" w:rsidP="003067D6">
      <w:pPr>
        <w:pStyle w:val="Zkladntext"/>
        <w:keepNext/>
        <w:numPr>
          <w:ilvl w:val="0"/>
          <w:numId w:val="24"/>
        </w:numPr>
        <w:tabs>
          <w:tab w:val="clear" w:pos="2280"/>
        </w:tabs>
        <w:spacing w:before="120"/>
        <w:ind w:left="851" w:hanging="851"/>
        <w:rPr>
          <w:i w:val="0"/>
        </w:rPr>
      </w:pPr>
      <w:r w:rsidRPr="006A6EF0">
        <w:rPr>
          <w:i w:val="0"/>
        </w:rPr>
        <w:t xml:space="preserve">Prodávající souhlasí se zveřejněním textu rámcové </w:t>
      </w:r>
      <w:r w:rsidR="0006528E" w:rsidRPr="006A6EF0">
        <w:rPr>
          <w:i w:val="0"/>
        </w:rPr>
        <w:t>dohody</w:t>
      </w:r>
      <w:r w:rsidRPr="006A6EF0">
        <w:rPr>
          <w:i w:val="0"/>
        </w:rPr>
        <w:t xml:space="preserve"> po jejím podpisu.</w:t>
      </w:r>
    </w:p>
    <w:p w:rsidR="00D02473" w:rsidRPr="006A6EF0" w:rsidRDefault="00D02473" w:rsidP="003067D6">
      <w:pPr>
        <w:pStyle w:val="Zkladntext"/>
        <w:keepNext/>
        <w:numPr>
          <w:ilvl w:val="0"/>
          <w:numId w:val="24"/>
        </w:numPr>
        <w:tabs>
          <w:tab w:val="clear" w:pos="2280"/>
        </w:tabs>
        <w:spacing w:before="120"/>
        <w:ind w:left="851" w:hanging="851"/>
        <w:rPr>
          <w:i w:val="0"/>
        </w:rPr>
      </w:pPr>
      <w:r w:rsidRPr="006A6EF0">
        <w:rPr>
          <w:i w:val="0"/>
        </w:rPr>
        <w:t xml:space="preserve">Nedílnou součástí </w:t>
      </w:r>
      <w:r w:rsidR="008A512C" w:rsidRPr="006A6EF0">
        <w:rPr>
          <w:i w:val="0"/>
        </w:rPr>
        <w:t xml:space="preserve">rámcové </w:t>
      </w:r>
      <w:r w:rsidR="0006528E" w:rsidRPr="006A6EF0">
        <w:rPr>
          <w:i w:val="0"/>
        </w:rPr>
        <w:t>dohody</w:t>
      </w:r>
      <w:r w:rsidRPr="006A6EF0">
        <w:rPr>
          <w:i w:val="0"/>
        </w:rPr>
        <w:t xml:space="preserve"> jsou přílohy:</w:t>
      </w:r>
    </w:p>
    <w:p w:rsidR="00D02473" w:rsidRDefault="00D02473" w:rsidP="003067D6">
      <w:pPr>
        <w:pStyle w:val="Zkladntextodsazen"/>
        <w:keepNext/>
        <w:numPr>
          <w:ilvl w:val="0"/>
          <w:numId w:val="2"/>
        </w:numPr>
        <w:tabs>
          <w:tab w:val="clear" w:pos="737"/>
        </w:tabs>
        <w:overflowPunct w:val="0"/>
        <w:autoSpaceDE w:val="0"/>
        <w:autoSpaceDN w:val="0"/>
        <w:adjustRightInd w:val="0"/>
        <w:ind w:left="1134" w:hanging="283"/>
        <w:textAlignment w:val="baseline"/>
        <w:rPr>
          <w:iCs/>
        </w:rPr>
      </w:pPr>
      <w:r w:rsidRPr="003839BC">
        <w:rPr>
          <w:iCs/>
        </w:rPr>
        <w:t xml:space="preserve">příloha č. 1 </w:t>
      </w:r>
      <w:r w:rsidR="00B3668A">
        <w:rPr>
          <w:iCs/>
        </w:rPr>
        <w:t>–</w:t>
      </w:r>
      <w:r w:rsidRPr="003839BC">
        <w:rPr>
          <w:iCs/>
        </w:rPr>
        <w:t xml:space="preserve"> „Specifikace </w:t>
      </w:r>
      <w:r>
        <w:rPr>
          <w:iCs/>
        </w:rPr>
        <w:t>zboží</w:t>
      </w:r>
      <w:r w:rsidRPr="003839BC">
        <w:rPr>
          <w:iCs/>
        </w:rPr>
        <w:t xml:space="preserve">“ </w:t>
      </w:r>
    </w:p>
    <w:p w:rsidR="001D590C" w:rsidRDefault="00D02473" w:rsidP="003067D6">
      <w:pPr>
        <w:pStyle w:val="Zkladntextodsazen"/>
        <w:keepNext/>
        <w:numPr>
          <w:ilvl w:val="0"/>
          <w:numId w:val="2"/>
        </w:numPr>
        <w:tabs>
          <w:tab w:val="clear" w:pos="737"/>
        </w:tabs>
        <w:overflowPunct w:val="0"/>
        <w:autoSpaceDE w:val="0"/>
        <w:autoSpaceDN w:val="0"/>
        <w:adjustRightInd w:val="0"/>
        <w:ind w:left="1134" w:hanging="283"/>
        <w:textAlignment w:val="baseline"/>
        <w:rPr>
          <w:iCs/>
        </w:rPr>
      </w:pPr>
      <w:r w:rsidRPr="003839BC">
        <w:rPr>
          <w:iCs/>
        </w:rPr>
        <w:t xml:space="preserve">příloha č. 2 </w:t>
      </w:r>
      <w:r w:rsidR="00B3668A">
        <w:rPr>
          <w:iCs/>
        </w:rPr>
        <w:t>–</w:t>
      </w:r>
      <w:r>
        <w:rPr>
          <w:iCs/>
        </w:rPr>
        <w:t xml:space="preserve"> </w:t>
      </w:r>
      <w:r w:rsidR="00145A58">
        <w:rPr>
          <w:iCs/>
        </w:rPr>
        <w:t>„</w:t>
      </w:r>
      <w:r w:rsidR="001D590C">
        <w:rPr>
          <w:iCs/>
        </w:rPr>
        <w:t>Nabídková cena</w:t>
      </w:r>
      <w:r w:rsidR="00FF5FA6" w:rsidRPr="00C26531">
        <w:rPr>
          <w:iCs/>
        </w:rPr>
        <w:t xml:space="preserve">“ </w:t>
      </w:r>
    </w:p>
    <w:p w:rsidR="00A07CA3" w:rsidRDefault="00A07CA3" w:rsidP="00216334">
      <w:pPr>
        <w:pStyle w:val="Zkladntextodsazen"/>
        <w:keepNext/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textAlignment w:val="baseline"/>
        <w:rPr>
          <w:iCs/>
        </w:rPr>
      </w:pPr>
    </w:p>
    <w:p w:rsidR="00A07CA3" w:rsidRDefault="005A6805" w:rsidP="00216334">
      <w:pPr>
        <w:pStyle w:val="Zkladntextodsazen"/>
        <w:keepNext/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ind w:firstLine="0"/>
        <w:textAlignment w:val="baseline"/>
        <w:rPr>
          <w:iCs/>
        </w:rPr>
      </w:pPr>
      <w:r w:rsidRPr="005A6805">
        <w:rPr>
          <w:iCs/>
        </w:rPr>
        <w:t xml:space="preserve">Obě smluvní strany shodně prohlašují, že si tuto </w:t>
      </w:r>
      <w:r>
        <w:rPr>
          <w:iCs/>
        </w:rPr>
        <w:t>rámcovou dohodu</w:t>
      </w:r>
      <w:r w:rsidRPr="005A6805">
        <w:rPr>
          <w:iCs/>
        </w:rPr>
        <w:t xml:space="preserve"> před jejím podpisem přečetly, že byla uzavřena po vzájemném projednání podle jejich pravé a svobodné vůle, určitě, vážně a</w:t>
      </w:r>
      <w:r w:rsidR="003067D6">
        <w:rPr>
          <w:iCs/>
        </w:rPr>
        <w:t> </w:t>
      </w:r>
      <w:r w:rsidRPr="005A6805">
        <w:rPr>
          <w:iCs/>
        </w:rPr>
        <w:t>srozumitelně, nikoliv v tísni a za nápadně nevýhodných podmínek.</w:t>
      </w:r>
    </w:p>
    <w:p w:rsidR="00A07CA3" w:rsidRDefault="00A07CA3" w:rsidP="00216334">
      <w:pPr>
        <w:pStyle w:val="Zkladntextodsazen"/>
        <w:keepNext/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textAlignment w:val="baseline"/>
        <w:rPr>
          <w:iCs/>
        </w:rPr>
      </w:pPr>
    </w:p>
    <w:p w:rsidR="005A6805" w:rsidRPr="00F626F5" w:rsidRDefault="005A6805" w:rsidP="00216334">
      <w:pPr>
        <w:pStyle w:val="Textdokumentu"/>
        <w:keepNext/>
        <w:spacing w:after="0" w:line="276" w:lineRule="auto"/>
        <w:rPr>
          <w:rFonts w:ascii="Times New Roman" w:hAnsi="Times New Roman"/>
          <w:bCs/>
          <w:iCs/>
          <w:sz w:val="24"/>
          <w:szCs w:val="16"/>
        </w:rPr>
      </w:pPr>
      <w:r w:rsidRPr="00F626F5">
        <w:rPr>
          <w:rFonts w:ascii="Times New Roman" w:hAnsi="Times New Roman"/>
          <w:bCs/>
          <w:iCs/>
          <w:sz w:val="24"/>
          <w:szCs w:val="16"/>
        </w:rPr>
        <w:t>za prodávajícího:</w:t>
      </w:r>
      <w:r w:rsidRPr="00F626F5">
        <w:rPr>
          <w:rFonts w:ascii="Times New Roman" w:hAnsi="Times New Roman"/>
          <w:bCs/>
          <w:iCs/>
          <w:sz w:val="24"/>
          <w:szCs w:val="16"/>
        </w:rPr>
        <w:tab/>
      </w:r>
      <w:r w:rsidRPr="00F626F5">
        <w:rPr>
          <w:rFonts w:ascii="Times New Roman" w:hAnsi="Times New Roman"/>
          <w:bCs/>
          <w:iCs/>
          <w:sz w:val="24"/>
          <w:szCs w:val="16"/>
        </w:rPr>
        <w:tab/>
      </w:r>
      <w:r w:rsidRPr="00F626F5">
        <w:rPr>
          <w:rFonts w:ascii="Times New Roman" w:hAnsi="Times New Roman"/>
          <w:bCs/>
          <w:iCs/>
          <w:sz w:val="24"/>
          <w:szCs w:val="16"/>
        </w:rPr>
        <w:tab/>
      </w:r>
      <w:r w:rsidRPr="00F626F5">
        <w:rPr>
          <w:rFonts w:ascii="Times New Roman" w:hAnsi="Times New Roman"/>
          <w:bCs/>
          <w:iCs/>
          <w:sz w:val="24"/>
          <w:szCs w:val="16"/>
        </w:rPr>
        <w:tab/>
      </w:r>
      <w:r w:rsidRPr="00F626F5">
        <w:rPr>
          <w:rFonts w:ascii="Times New Roman" w:hAnsi="Times New Roman"/>
          <w:bCs/>
          <w:iCs/>
          <w:sz w:val="24"/>
          <w:szCs w:val="16"/>
        </w:rPr>
        <w:tab/>
      </w:r>
      <w:r w:rsidRPr="00F626F5">
        <w:rPr>
          <w:rFonts w:ascii="Times New Roman" w:hAnsi="Times New Roman"/>
          <w:bCs/>
          <w:iCs/>
          <w:sz w:val="24"/>
          <w:szCs w:val="16"/>
        </w:rPr>
        <w:tab/>
        <w:t xml:space="preserve">za </w:t>
      </w:r>
      <w:r>
        <w:rPr>
          <w:rFonts w:ascii="Times New Roman" w:hAnsi="Times New Roman"/>
          <w:bCs/>
          <w:iCs/>
          <w:sz w:val="24"/>
          <w:szCs w:val="16"/>
        </w:rPr>
        <w:t>kupujícího</w:t>
      </w:r>
      <w:r w:rsidRPr="00F626F5">
        <w:rPr>
          <w:rFonts w:ascii="Times New Roman" w:hAnsi="Times New Roman"/>
          <w:bCs/>
          <w:iCs/>
          <w:sz w:val="24"/>
          <w:szCs w:val="16"/>
        </w:rPr>
        <w:t>:</w:t>
      </w:r>
    </w:p>
    <w:p w:rsidR="005A6805" w:rsidRPr="00F626F5" w:rsidRDefault="005A6805" w:rsidP="00216334">
      <w:pPr>
        <w:pStyle w:val="Textdokumentu"/>
        <w:keepNext/>
        <w:spacing w:after="0" w:line="276" w:lineRule="auto"/>
        <w:rPr>
          <w:rFonts w:ascii="Times New Roman" w:hAnsi="Times New Roman"/>
          <w:bCs/>
          <w:iCs/>
          <w:sz w:val="24"/>
          <w:szCs w:val="16"/>
        </w:rPr>
      </w:pPr>
    </w:p>
    <w:p w:rsidR="005A6805" w:rsidRPr="00F626F5" w:rsidRDefault="005A6805" w:rsidP="00216334">
      <w:pPr>
        <w:pStyle w:val="Textdokumentu"/>
        <w:keepNext/>
        <w:spacing w:after="0" w:line="276" w:lineRule="auto"/>
        <w:rPr>
          <w:rFonts w:ascii="Times New Roman" w:hAnsi="Times New Roman"/>
          <w:bCs/>
          <w:iCs/>
          <w:sz w:val="24"/>
          <w:szCs w:val="16"/>
        </w:rPr>
      </w:pPr>
      <w:r w:rsidRPr="00F626F5">
        <w:rPr>
          <w:rFonts w:ascii="Times New Roman" w:hAnsi="Times New Roman"/>
          <w:bCs/>
          <w:iCs/>
          <w:sz w:val="24"/>
          <w:szCs w:val="16"/>
        </w:rPr>
        <w:t>V Praze dne</w:t>
      </w:r>
      <w:r w:rsidRPr="00F626F5">
        <w:rPr>
          <w:rFonts w:ascii="Times New Roman" w:hAnsi="Times New Roman"/>
          <w:bCs/>
          <w:iCs/>
          <w:sz w:val="24"/>
          <w:szCs w:val="16"/>
        </w:rPr>
        <w:tab/>
      </w:r>
      <w:r w:rsidRPr="00F626F5">
        <w:rPr>
          <w:rFonts w:ascii="Times New Roman" w:hAnsi="Times New Roman"/>
          <w:bCs/>
          <w:iCs/>
          <w:sz w:val="24"/>
          <w:szCs w:val="16"/>
        </w:rPr>
        <w:tab/>
      </w:r>
      <w:r w:rsidRPr="00F626F5">
        <w:rPr>
          <w:rFonts w:ascii="Times New Roman" w:hAnsi="Times New Roman"/>
          <w:bCs/>
          <w:iCs/>
          <w:sz w:val="24"/>
          <w:szCs w:val="16"/>
        </w:rPr>
        <w:tab/>
      </w:r>
      <w:r w:rsidRPr="00F626F5">
        <w:rPr>
          <w:rFonts w:ascii="Times New Roman" w:hAnsi="Times New Roman"/>
          <w:bCs/>
          <w:iCs/>
          <w:sz w:val="24"/>
          <w:szCs w:val="16"/>
        </w:rPr>
        <w:tab/>
      </w:r>
      <w:r w:rsidRPr="00F626F5">
        <w:rPr>
          <w:rFonts w:ascii="Times New Roman" w:hAnsi="Times New Roman"/>
          <w:bCs/>
          <w:iCs/>
          <w:sz w:val="24"/>
          <w:szCs w:val="16"/>
        </w:rPr>
        <w:tab/>
      </w:r>
      <w:r w:rsidR="00E90972">
        <w:rPr>
          <w:rFonts w:ascii="Times New Roman" w:hAnsi="Times New Roman"/>
          <w:bCs/>
          <w:iCs/>
          <w:sz w:val="24"/>
          <w:szCs w:val="16"/>
        </w:rPr>
        <w:tab/>
      </w:r>
      <w:r w:rsidR="00E90972">
        <w:rPr>
          <w:rFonts w:ascii="Times New Roman" w:hAnsi="Times New Roman"/>
          <w:bCs/>
          <w:iCs/>
          <w:sz w:val="24"/>
          <w:szCs w:val="16"/>
        </w:rPr>
        <w:tab/>
      </w:r>
      <w:r w:rsidRPr="00F626F5">
        <w:rPr>
          <w:rFonts w:ascii="Times New Roman" w:hAnsi="Times New Roman"/>
          <w:bCs/>
          <w:iCs/>
          <w:sz w:val="24"/>
          <w:szCs w:val="16"/>
        </w:rPr>
        <w:t>V Kralupech nad Vltavou dne</w:t>
      </w:r>
    </w:p>
    <w:p w:rsidR="005A6805" w:rsidRPr="00F626F5" w:rsidRDefault="005A6805" w:rsidP="00216334">
      <w:pPr>
        <w:pStyle w:val="Textdokumentu"/>
        <w:keepNext/>
        <w:spacing w:after="0" w:line="276" w:lineRule="auto"/>
        <w:rPr>
          <w:rFonts w:ascii="Times New Roman" w:hAnsi="Times New Roman"/>
          <w:bCs/>
          <w:iCs/>
          <w:sz w:val="24"/>
          <w:szCs w:val="16"/>
        </w:rPr>
      </w:pPr>
    </w:p>
    <w:p w:rsidR="005A6805" w:rsidRDefault="005A6805" w:rsidP="00216334">
      <w:pPr>
        <w:pStyle w:val="Textdokumentu"/>
        <w:keepNext/>
        <w:spacing w:after="0" w:line="276" w:lineRule="auto"/>
        <w:rPr>
          <w:rFonts w:ascii="Times New Roman" w:hAnsi="Times New Roman"/>
          <w:bCs/>
          <w:iCs/>
          <w:sz w:val="24"/>
          <w:szCs w:val="16"/>
        </w:rPr>
      </w:pPr>
    </w:p>
    <w:p w:rsidR="005A6805" w:rsidRPr="00F626F5" w:rsidRDefault="005A6805" w:rsidP="00216334">
      <w:pPr>
        <w:pStyle w:val="Textdokumentu"/>
        <w:keepNext/>
        <w:spacing w:after="0" w:line="276" w:lineRule="auto"/>
        <w:rPr>
          <w:rFonts w:ascii="Times New Roman" w:hAnsi="Times New Roman"/>
          <w:bCs/>
          <w:iCs/>
          <w:sz w:val="24"/>
          <w:szCs w:val="16"/>
        </w:rPr>
      </w:pPr>
      <w:r w:rsidRPr="00F626F5">
        <w:rPr>
          <w:rFonts w:ascii="Times New Roman" w:hAnsi="Times New Roman"/>
          <w:bCs/>
          <w:iCs/>
          <w:sz w:val="24"/>
          <w:szCs w:val="16"/>
        </w:rPr>
        <w:t>___________________________</w:t>
      </w:r>
      <w:r w:rsidRPr="00F626F5">
        <w:rPr>
          <w:rFonts w:ascii="Times New Roman" w:hAnsi="Times New Roman"/>
          <w:bCs/>
          <w:iCs/>
          <w:sz w:val="24"/>
          <w:szCs w:val="16"/>
        </w:rPr>
        <w:tab/>
      </w:r>
      <w:r w:rsidRPr="00F626F5">
        <w:rPr>
          <w:rFonts w:ascii="Times New Roman" w:hAnsi="Times New Roman"/>
          <w:bCs/>
          <w:iCs/>
          <w:sz w:val="24"/>
          <w:szCs w:val="16"/>
        </w:rPr>
        <w:tab/>
      </w:r>
      <w:r w:rsidRPr="00F626F5">
        <w:rPr>
          <w:rFonts w:ascii="Times New Roman" w:hAnsi="Times New Roman"/>
          <w:bCs/>
          <w:iCs/>
          <w:sz w:val="24"/>
          <w:szCs w:val="16"/>
        </w:rPr>
        <w:tab/>
      </w:r>
      <w:r>
        <w:rPr>
          <w:rFonts w:ascii="Times New Roman" w:hAnsi="Times New Roman"/>
          <w:bCs/>
          <w:iCs/>
          <w:sz w:val="24"/>
          <w:szCs w:val="16"/>
        </w:rPr>
        <w:tab/>
      </w:r>
      <w:r w:rsidRPr="00F626F5">
        <w:rPr>
          <w:rFonts w:ascii="Times New Roman" w:hAnsi="Times New Roman"/>
          <w:bCs/>
          <w:iCs/>
          <w:sz w:val="24"/>
          <w:szCs w:val="16"/>
        </w:rPr>
        <w:t>___________________________</w:t>
      </w:r>
    </w:p>
    <w:p w:rsidR="00E70FAF" w:rsidRDefault="005A6805" w:rsidP="00216334">
      <w:pPr>
        <w:keepNext/>
        <w:rPr>
          <w:bCs/>
          <w:iCs/>
          <w:szCs w:val="16"/>
        </w:rPr>
      </w:pPr>
      <w:r w:rsidRPr="00FE15C0">
        <w:rPr>
          <w:bCs/>
          <w:iCs/>
          <w:szCs w:val="16"/>
        </w:rPr>
        <w:t xml:space="preserve">Ing. </w:t>
      </w:r>
      <w:r w:rsidR="00E70FAF">
        <w:rPr>
          <w:bCs/>
          <w:iCs/>
          <w:szCs w:val="16"/>
        </w:rPr>
        <w:t>Vlastimil Palata</w:t>
      </w:r>
      <w:r w:rsidR="00E70FAF">
        <w:rPr>
          <w:bCs/>
          <w:iCs/>
          <w:szCs w:val="16"/>
        </w:rPr>
        <w:tab/>
      </w:r>
      <w:r w:rsidR="00E70FAF">
        <w:rPr>
          <w:bCs/>
          <w:iCs/>
          <w:szCs w:val="16"/>
        </w:rPr>
        <w:tab/>
      </w:r>
      <w:r w:rsidR="00E70FAF">
        <w:rPr>
          <w:bCs/>
          <w:iCs/>
          <w:szCs w:val="16"/>
        </w:rPr>
        <w:tab/>
      </w:r>
      <w:r w:rsidR="00E70FAF">
        <w:rPr>
          <w:bCs/>
          <w:iCs/>
          <w:szCs w:val="16"/>
        </w:rPr>
        <w:tab/>
      </w:r>
      <w:r w:rsidR="00E70FAF">
        <w:rPr>
          <w:bCs/>
          <w:iCs/>
          <w:szCs w:val="16"/>
        </w:rPr>
        <w:tab/>
      </w:r>
      <w:r w:rsidR="00E70FAF">
        <w:rPr>
          <w:bCs/>
          <w:iCs/>
          <w:szCs w:val="16"/>
        </w:rPr>
        <w:tab/>
      </w:r>
      <w:r w:rsidR="00E70FAF" w:rsidRPr="00F626F5">
        <w:rPr>
          <w:bCs/>
          <w:iCs/>
          <w:szCs w:val="16"/>
        </w:rPr>
        <w:t>Ing. Stanislav Bruna</w:t>
      </w:r>
    </w:p>
    <w:p w:rsidR="00E70FAF" w:rsidRPr="00F626F5" w:rsidRDefault="00E70FAF" w:rsidP="00216334">
      <w:pPr>
        <w:keepNext/>
        <w:rPr>
          <w:bCs/>
          <w:iCs/>
          <w:szCs w:val="16"/>
        </w:rPr>
      </w:pPr>
      <w:r>
        <w:rPr>
          <w:bCs/>
          <w:iCs/>
          <w:szCs w:val="16"/>
        </w:rPr>
        <w:t>místopředseda představenstva</w:t>
      </w:r>
      <w:r>
        <w:rPr>
          <w:bCs/>
          <w:iCs/>
          <w:szCs w:val="16"/>
        </w:rPr>
        <w:tab/>
      </w:r>
      <w:r>
        <w:rPr>
          <w:bCs/>
          <w:iCs/>
          <w:szCs w:val="16"/>
        </w:rPr>
        <w:tab/>
      </w:r>
      <w:r>
        <w:rPr>
          <w:bCs/>
          <w:iCs/>
          <w:szCs w:val="16"/>
        </w:rPr>
        <w:tab/>
      </w:r>
      <w:r>
        <w:rPr>
          <w:bCs/>
          <w:iCs/>
          <w:szCs w:val="16"/>
        </w:rPr>
        <w:tab/>
      </w:r>
      <w:r w:rsidRPr="00F626F5">
        <w:rPr>
          <w:bCs/>
          <w:iCs/>
          <w:szCs w:val="16"/>
        </w:rPr>
        <w:t>předseda představenstva</w:t>
      </w:r>
    </w:p>
    <w:p w:rsidR="005A6805" w:rsidRPr="00F626F5" w:rsidRDefault="005A6805" w:rsidP="00216334">
      <w:pPr>
        <w:pStyle w:val="Textdokumentu"/>
        <w:keepNext/>
        <w:spacing w:after="0" w:line="276" w:lineRule="auto"/>
        <w:rPr>
          <w:rFonts w:ascii="Times New Roman" w:hAnsi="Times New Roman"/>
          <w:bCs/>
          <w:iCs/>
          <w:sz w:val="24"/>
          <w:szCs w:val="16"/>
        </w:rPr>
      </w:pPr>
    </w:p>
    <w:p w:rsidR="005A6805" w:rsidRPr="00F626F5" w:rsidRDefault="005A6805" w:rsidP="00216334">
      <w:pPr>
        <w:pStyle w:val="Textdokumentu"/>
        <w:keepNext/>
        <w:spacing w:after="0" w:line="276" w:lineRule="auto"/>
        <w:rPr>
          <w:rFonts w:ascii="Times New Roman" w:hAnsi="Times New Roman"/>
          <w:bCs/>
          <w:iCs/>
          <w:sz w:val="24"/>
          <w:szCs w:val="16"/>
        </w:rPr>
      </w:pPr>
    </w:p>
    <w:p w:rsidR="005A6805" w:rsidRPr="00F626F5" w:rsidRDefault="005A6805" w:rsidP="00216334">
      <w:pPr>
        <w:pStyle w:val="Textdokumentu"/>
        <w:keepNext/>
        <w:spacing w:after="0" w:line="276" w:lineRule="auto"/>
        <w:rPr>
          <w:rFonts w:ascii="Times New Roman" w:hAnsi="Times New Roman"/>
          <w:bCs/>
          <w:iCs/>
          <w:sz w:val="24"/>
          <w:szCs w:val="16"/>
        </w:rPr>
      </w:pPr>
      <w:r w:rsidRPr="00F626F5">
        <w:rPr>
          <w:rFonts w:ascii="Times New Roman" w:hAnsi="Times New Roman"/>
          <w:bCs/>
          <w:iCs/>
          <w:sz w:val="24"/>
          <w:szCs w:val="16"/>
        </w:rPr>
        <w:tab/>
      </w:r>
      <w:r w:rsidRPr="00F626F5">
        <w:rPr>
          <w:rFonts w:ascii="Times New Roman" w:hAnsi="Times New Roman"/>
          <w:bCs/>
          <w:iCs/>
          <w:sz w:val="24"/>
          <w:szCs w:val="16"/>
        </w:rPr>
        <w:tab/>
      </w:r>
      <w:r w:rsidRPr="00F626F5">
        <w:rPr>
          <w:rFonts w:ascii="Times New Roman" w:hAnsi="Times New Roman"/>
          <w:bCs/>
          <w:iCs/>
          <w:sz w:val="24"/>
          <w:szCs w:val="16"/>
        </w:rPr>
        <w:tab/>
      </w:r>
      <w:r w:rsidRPr="00F626F5">
        <w:rPr>
          <w:rFonts w:ascii="Times New Roman" w:hAnsi="Times New Roman"/>
          <w:bCs/>
          <w:iCs/>
          <w:sz w:val="24"/>
          <w:szCs w:val="16"/>
        </w:rPr>
        <w:tab/>
      </w:r>
      <w:r w:rsidRPr="00F626F5">
        <w:rPr>
          <w:rFonts w:ascii="Times New Roman" w:hAnsi="Times New Roman"/>
          <w:bCs/>
          <w:iCs/>
          <w:sz w:val="24"/>
          <w:szCs w:val="16"/>
        </w:rPr>
        <w:tab/>
      </w:r>
      <w:r w:rsidRPr="00F626F5">
        <w:rPr>
          <w:rFonts w:ascii="Times New Roman" w:hAnsi="Times New Roman"/>
          <w:bCs/>
          <w:iCs/>
          <w:sz w:val="24"/>
          <w:szCs w:val="16"/>
        </w:rPr>
        <w:tab/>
      </w:r>
      <w:r w:rsidRPr="00F626F5">
        <w:rPr>
          <w:rFonts w:ascii="Times New Roman" w:hAnsi="Times New Roman"/>
          <w:bCs/>
          <w:iCs/>
          <w:sz w:val="24"/>
          <w:szCs w:val="16"/>
        </w:rPr>
        <w:tab/>
      </w:r>
      <w:r w:rsidR="0007452B">
        <w:rPr>
          <w:rFonts w:ascii="Times New Roman" w:hAnsi="Times New Roman"/>
          <w:bCs/>
          <w:iCs/>
          <w:sz w:val="24"/>
          <w:szCs w:val="16"/>
        </w:rPr>
        <w:tab/>
      </w:r>
      <w:r w:rsidRPr="00F626F5">
        <w:rPr>
          <w:rFonts w:ascii="Times New Roman" w:hAnsi="Times New Roman"/>
          <w:bCs/>
          <w:iCs/>
          <w:sz w:val="24"/>
          <w:szCs w:val="16"/>
        </w:rPr>
        <w:t>___________________________</w:t>
      </w:r>
    </w:p>
    <w:p w:rsidR="005A6805" w:rsidRPr="00F626F5" w:rsidRDefault="005A6805" w:rsidP="00216334">
      <w:pPr>
        <w:pStyle w:val="Textdokumentu"/>
        <w:keepNext/>
        <w:spacing w:after="0" w:line="276" w:lineRule="auto"/>
        <w:rPr>
          <w:rFonts w:ascii="Times New Roman" w:hAnsi="Times New Roman"/>
          <w:bCs/>
          <w:iCs/>
          <w:sz w:val="24"/>
          <w:szCs w:val="16"/>
        </w:rPr>
      </w:pPr>
      <w:r w:rsidRPr="00F626F5">
        <w:rPr>
          <w:rFonts w:ascii="Times New Roman" w:hAnsi="Times New Roman"/>
          <w:bCs/>
          <w:iCs/>
          <w:sz w:val="24"/>
          <w:szCs w:val="16"/>
        </w:rPr>
        <w:tab/>
      </w:r>
      <w:r w:rsidRPr="00F626F5">
        <w:rPr>
          <w:rFonts w:ascii="Times New Roman" w:hAnsi="Times New Roman"/>
          <w:bCs/>
          <w:iCs/>
          <w:sz w:val="24"/>
          <w:szCs w:val="16"/>
        </w:rPr>
        <w:tab/>
      </w:r>
      <w:r w:rsidRPr="00F626F5">
        <w:rPr>
          <w:rFonts w:ascii="Times New Roman" w:hAnsi="Times New Roman"/>
          <w:bCs/>
          <w:iCs/>
          <w:sz w:val="24"/>
          <w:szCs w:val="16"/>
        </w:rPr>
        <w:tab/>
      </w:r>
      <w:r w:rsidRPr="00F626F5">
        <w:rPr>
          <w:rFonts w:ascii="Times New Roman" w:hAnsi="Times New Roman"/>
          <w:bCs/>
          <w:iCs/>
          <w:sz w:val="24"/>
          <w:szCs w:val="16"/>
        </w:rPr>
        <w:tab/>
      </w:r>
      <w:r w:rsidRPr="00F626F5">
        <w:rPr>
          <w:rFonts w:ascii="Times New Roman" w:hAnsi="Times New Roman"/>
          <w:bCs/>
          <w:iCs/>
          <w:sz w:val="24"/>
          <w:szCs w:val="16"/>
        </w:rPr>
        <w:tab/>
      </w:r>
      <w:r w:rsidRPr="00F626F5">
        <w:rPr>
          <w:rFonts w:ascii="Times New Roman" w:hAnsi="Times New Roman"/>
          <w:bCs/>
          <w:iCs/>
          <w:sz w:val="24"/>
          <w:szCs w:val="16"/>
        </w:rPr>
        <w:tab/>
      </w:r>
      <w:r w:rsidRPr="00F626F5">
        <w:rPr>
          <w:rFonts w:ascii="Times New Roman" w:hAnsi="Times New Roman"/>
          <w:bCs/>
          <w:iCs/>
          <w:sz w:val="24"/>
          <w:szCs w:val="16"/>
        </w:rPr>
        <w:tab/>
      </w:r>
      <w:r w:rsidR="0007452B">
        <w:rPr>
          <w:rFonts w:ascii="Times New Roman" w:hAnsi="Times New Roman"/>
          <w:bCs/>
          <w:iCs/>
          <w:sz w:val="24"/>
          <w:szCs w:val="16"/>
        </w:rPr>
        <w:tab/>
      </w:r>
      <w:r w:rsidRPr="00F626F5">
        <w:rPr>
          <w:rFonts w:ascii="Times New Roman" w:hAnsi="Times New Roman"/>
          <w:bCs/>
          <w:iCs/>
          <w:sz w:val="24"/>
          <w:szCs w:val="16"/>
        </w:rPr>
        <w:t>Ing. Otakar Krejsa</w:t>
      </w:r>
    </w:p>
    <w:p w:rsidR="005A6805" w:rsidRPr="00F626F5" w:rsidRDefault="0007452B" w:rsidP="00216334">
      <w:pPr>
        <w:pStyle w:val="Textdokumentu"/>
        <w:keepNext/>
        <w:spacing w:after="0" w:line="276" w:lineRule="auto"/>
        <w:ind w:left="4248" w:firstLine="708"/>
        <w:rPr>
          <w:rFonts w:ascii="Times New Roman" w:hAnsi="Times New Roman"/>
          <w:bCs/>
          <w:iCs/>
          <w:sz w:val="24"/>
          <w:szCs w:val="16"/>
        </w:rPr>
      </w:pPr>
      <w:r>
        <w:rPr>
          <w:rFonts w:ascii="Times New Roman" w:hAnsi="Times New Roman"/>
          <w:bCs/>
          <w:iCs/>
          <w:sz w:val="24"/>
          <w:szCs w:val="16"/>
        </w:rPr>
        <w:tab/>
      </w:r>
      <w:r>
        <w:rPr>
          <w:rFonts w:ascii="Times New Roman" w:hAnsi="Times New Roman"/>
          <w:bCs/>
          <w:iCs/>
          <w:sz w:val="24"/>
          <w:szCs w:val="16"/>
        </w:rPr>
        <w:tab/>
      </w:r>
      <w:r w:rsidR="005A6805" w:rsidRPr="00F626F5">
        <w:rPr>
          <w:rFonts w:ascii="Times New Roman" w:hAnsi="Times New Roman"/>
          <w:bCs/>
          <w:iCs/>
          <w:sz w:val="24"/>
          <w:szCs w:val="16"/>
        </w:rPr>
        <w:t>místopředseda představenstva</w:t>
      </w:r>
    </w:p>
    <w:p w:rsidR="003967C2" w:rsidRDefault="003967C2" w:rsidP="00216334">
      <w:pPr>
        <w:keepNext/>
      </w:pPr>
      <w:r>
        <w:br w:type="page"/>
      </w:r>
    </w:p>
    <w:p w:rsidR="00265767" w:rsidRPr="001122D6" w:rsidRDefault="001122D6" w:rsidP="00216334">
      <w:pPr>
        <w:pStyle w:val="Zkladntext"/>
        <w:keepNext/>
        <w:tabs>
          <w:tab w:val="left" w:pos="1515"/>
        </w:tabs>
        <w:rPr>
          <w:b/>
          <w:i w:val="0"/>
          <w:szCs w:val="28"/>
        </w:rPr>
      </w:pPr>
      <w:r w:rsidRPr="001122D6">
        <w:rPr>
          <w:b/>
          <w:i w:val="0"/>
          <w:szCs w:val="28"/>
        </w:rPr>
        <w:lastRenderedPageBreak/>
        <w:t xml:space="preserve">Příloha č. 1 - </w:t>
      </w:r>
      <w:r w:rsidR="00887516" w:rsidRPr="001122D6">
        <w:rPr>
          <w:b/>
          <w:i w:val="0"/>
          <w:szCs w:val="28"/>
        </w:rPr>
        <w:t xml:space="preserve"> </w:t>
      </w:r>
      <w:r w:rsidRPr="001122D6">
        <w:rPr>
          <w:b/>
          <w:i w:val="0"/>
          <w:szCs w:val="28"/>
        </w:rPr>
        <w:t>„</w:t>
      </w:r>
      <w:r w:rsidR="00265767" w:rsidRPr="001122D6">
        <w:rPr>
          <w:b/>
          <w:i w:val="0"/>
          <w:szCs w:val="28"/>
        </w:rPr>
        <w:t>Specifikace zboží</w:t>
      </w:r>
      <w:r w:rsidRPr="001122D6">
        <w:rPr>
          <w:b/>
          <w:i w:val="0"/>
          <w:szCs w:val="28"/>
        </w:rPr>
        <w:t>“</w:t>
      </w:r>
      <w:r w:rsidR="00265767" w:rsidRPr="001122D6">
        <w:rPr>
          <w:b/>
          <w:i w:val="0"/>
          <w:szCs w:val="28"/>
        </w:rPr>
        <w:t xml:space="preserve"> </w:t>
      </w:r>
    </w:p>
    <w:p w:rsidR="004204F8" w:rsidRDefault="004204F8" w:rsidP="00216334">
      <w:pPr>
        <w:keepNext/>
        <w:rPr>
          <w:b/>
          <w:i/>
          <w:szCs w:val="28"/>
        </w:rPr>
      </w:pPr>
    </w:p>
    <w:p w:rsidR="004204F8" w:rsidRPr="008C171A" w:rsidRDefault="004204F8" w:rsidP="00216334">
      <w:pPr>
        <w:pStyle w:val="Nadpis1"/>
      </w:pPr>
      <w:r w:rsidRPr="008C171A">
        <w:t>Část A) Osobní počítače a příslušenství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835"/>
        <w:gridCol w:w="4143"/>
        <w:gridCol w:w="3082"/>
      </w:tblGrid>
      <w:tr w:rsidR="004204F8" w:rsidRPr="00E42563" w:rsidTr="0002791C">
        <w:tc>
          <w:tcPr>
            <w:tcW w:w="1835" w:type="dxa"/>
            <w:shd w:val="clear" w:color="auto" w:fill="A6A6A6" w:themeFill="background1" w:themeFillShade="A6"/>
          </w:tcPr>
          <w:p w:rsidR="004204F8" w:rsidRPr="00E42563" w:rsidRDefault="004204F8" w:rsidP="00216334">
            <w:pPr>
              <w:keepNext/>
              <w:rPr>
                <w:b/>
              </w:rPr>
            </w:pPr>
            <w:r>
              <w:rPr>
                <w:b/>
              </w:rPr>
              <w:t>Identifikace komodity</w:t>
            </w:r>
          </w:p>
        </w:tc>
        <w:tc>
          <w:tcPr>
            <w:tcW w:w="4143" w:type="dxa"/>
            <w:shd w:val="clear" w:color="auto" w:fill="A6A6A6" w:themeFill="background1" w:themeFillShade="A6"/>
          </w:tcPr>
          <w:p w:rsidR="004204F8" w:rsidRPr="00E42563" w:rsidRDefault="004204F8" w:rsidP="00216334">
            <w:pPr>
              <w:keepNext/>
              <w:rPr>
                <w:b/>
                <w:szCs w:val="18"/>
              </w:rPr>
            </w:pPr>
            <w:r>
              <w:rPr>
                <w:b/>
                <w:szCs w:val="18"/>
              </w:rPr>
              <w:t>A1</w:t>
            </w:r>
          </w:p>
        </w:tc>
        <w:tc>
          <w:tcPr>
            <w:tcW w:w="3082" w:type="dxa"/>
            <w:shd w:val="clear" w:color="auto" w:fill="A6A6A6" w:themeFill="background1" w:themeFillShade="A6"/>
          </w:tcPr>
          <w:p w:rsidR="004204F8" w:rsidRDefault="004204F8" w:rsidP="00216334">
            <w:pPr>
              <w:keepNext/>
              <w:rPr>
                <w:b/>
                <w:szCs w:val="18"/>
              </w:rPr>
            </w:pPr>
          </w:p>
        </w:tc>
      </w:tr>
      <w:tr w:rsidR="004204F8" w:rsidRPr="00E42563" w:rsidTr="0002791C">
        <w:tc>
          <w:tcPr>
            <w:tcW w:w="1835" w:type="dxa"/>
            <w:shd w:val="clear" w:color="auto" w:fill="A6A6A6" w:themeFill="background1" w:themeFillShade="A6"/>
          </w:tcPr>
          <w:p w:rsidR="004204F8" w:rsidRPr="00E42563" w:rsidRDefault="004204F8" w:rsidP="00216334">
            <w:pPr>
              <w:keepNext/>
              <w:rPr>
                <w:b/>
              </w:rPr>
            </w:pPr>
            <w:r w:rsidRPr="00E42563">
              <w:rPr>
                <w:b/>
              </w:rPr>
              <w:t>Název komodity</w:t>
            </w:r>
          </w:p>
        </w:tc>
        <w:tc>
          <w:tcPr>
            <w:tcW w:w="4143" w:type="dxa"/>
            <w:shd w:val="clear" w:color="auto" w:fill="A6A6A6" w:themeFill="background1" w:themeFillShade="A6"/>
          </w:tcPr>
          <w:p w:rsidR="004204F8" w:rsidRPr="00E42563" w:rsidRDefault="004204F8" w:rsidP="00216334">
            <w:pPr>
              <w:keepNext/>
              <w:rPr>
                <w:b/>
                <w:szCs w:val="18"/>
              </w:rPr>
            </w:pPr>
            <w:r>
              <w:rPr>
                <w:b/>
                <w:szCs w:val="18"/>
              </w:rPr>
              <w:t>Osobní počítač</w:t>
            </w:r>
          </w:p>
        </w:tc>
        <w:tc>
          <w:tcPr>
            <w:tcW w:w="3082" w:type="dxa"/>
            <w:shd w:val="clear" w:color="auto" w:fill="A6A6A6" w:themeFill="background1" w:themeFillShade="A6"/>
          </w:tcPr>
          <w:p w:rsidR="004204F8" w:rsidRDefault="004204F8" w:rsidP="00216334">
            <w:pPr>
              <w:keepNext/>
              <w:rPr>
                <w:b/>
                <w:szCs w:val="18"/>
              </w:rPr>
            </w:pPr>
            <w:proofErr w:type="spellStart"/>
            <w:r>
              <w:rPr>
                <w:b/>
                <w:szCs w:val="18"/>
              </w:rPr>
              <w:t>Lenovo</w:t>
            </w:r>
            <w:proofErr w:type="spellEnd"/>
            <w:r>
              <w:rPr>
                <w:b/>
                <w:szCs w:val="18"/>
              </w:rPr>
              <w:t xml:space="preserve"> Desktop PC </w:t>
            </w:r>
            <w:proofErr w:type="spellStart"/>
            <w:r>
              <w:rPr>
                <w:b/>
                <w:szCs w:val="18"/>
              </w:rPr>
              <w:t>ThinkCentre</w:t>
            </w:r>
            <w:proofErr w:type="spellEnd"/>
            <w:r>
              <w:rPr>
                <w:b/>
                <w:szCs w:val="18"/>
              </w:rPr>
              <w:t xml:space="preserve"> M710S</w:t>
            </w:r>
          </w:p>
        </w:tc>
      </w:tr>
      <w:tr w:rsidR="004204F8" w:rsidRPr="00E42563" w:rsidTr="0002791C">
        <w:tc>
          <w:tcPr>
            <w:tcW w:w="1835" w:type="dxa"/>
            <w:shd w:val="clear" w:color="auto" w:fill="D9D9D9" w:themeFill="background1" w:themeFillShade="D9"/>
          </w:tcPr>
          <w:p w:rsidR="004204F8" w:rsidRPr="00E42563" w:rsidRDefault="004204F8" w:rsidP="00216334">
            <w:pPr>
              <w:keepNext/>
              <w:rPr>
                <w:b/>
                <w:sz w:val="18"/>
              </w:rPr>
            </w:pPr>
            <w:r w:rsidRPr="00E42563">
              <w:rPr>
                <w:b/>
                <w:sz w:val="18"/>
              </w:rPr>
              <w:t>Základní technické údaje</w:t>
            </w:r>
          </w:p>
        </w:tc>
        <w:tc>
          <w:tcPr>
            <w:tcW w:w="4143" w:type="dxa"/>
            <w:shd w:val="clear" w:color="auto" w:fill="D9D9D9" w:themeFill="background1" w:themeFillShade="D9"/>
          </w:tcPr>
          <w:p w:rsidR="004204F8" w:rsidRPr="00E42563" w:rsidRDefault="004204F8" w:rsidP="00216334">
            <w:pPr>
              <w:keepNext/>
              <w:rPr>
                <w:b/>
                <w:sz w:val="18"/>
                <w:szCs w:val="18"/>
              </w:rPr>
            </w:pPr>
            <w:r w:rsidRPr="00E42563">
              <w:rPr>
                <w:b/>
                <w:sz w:val="18"/>
                <w:szCs w:val="18"/>
              </w:rPr>
              <w:t>Minimální technické požadavky</w:t>
            </w:r>
          </w:p>
        </w:tc>
        <w:tc>
          <w:tcPr>
            <w:tcW w:w="3082" w:type="dxa"/>
            <w:shd w:val="clear" w:color="auto" w:fill="D9D9D9" w:themeFill="background1" w:themeFillShade="D9"/>
          </w:tcPr>
          <w:p w:rsidR="004204F8" w:rsidRPr="00E42563" w:rsidRDefault="004204F8" w:rsidP="00216334">
            <w:pPr>
              <w:keepNext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Nabídka uchazeče</w:t>
            </w:r>
          </w:p>
        </w:tc>
      </w:tr>
      <w:tr w:rsidR="004204F8" w:rsidRPr="00E42563" w:rsidTr="0002791C">
        <w:tc>
          <w:tcPr>
            <w:tcW w:w="1835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0241A">
              <w:rPr>
                <w:sz w:val="18"/>
                <w:szCs w:val="18"/>
              </w:rPr>
              <w:t>Obecné podmínky</w:t>
            </w:r>
          </w:p>
        </w:tc>
        <w:tc>
          <w:tcPr>
            <w:tcW w:w="4143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 xml:space="preserve">Veškerý hardware počítače musí být kompatibilní s operačním systémem </w:t>
            </w:r>
            <w:r w:rsidRPr="004673AE">
              <w:rPr>
                <w:b/>
                <w:sz w:val="18"/>
                <w:szCs w:val="18"/>
              </w:rPr>
              <w:t>Microsoft Windows 7 64 bit.</w:t>
            </w:r>
          </w:p>
        </w:tc>
        <w:tc>
          <w:tcPr>
            <w:tcW w:w="3082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Veškerý nabízený hardware počítače je kompatibilní s operačním systémem Microsoft Windows 7 64 bit.</w:t>
            </w:r>
          </w:p>
        </w:tc>
      </w:tr>
      <w:tr w:rsidR="004204F8" w:rsidRPr="00E42563" w:rsidTr="0002791C">
        <w:tc>
          <w:tcPr>
            <w:tcW w:w="1835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0241A">
              <w:rPr>
                <w:sz w:val="18"/>
                <w:szCs w:val="18"/>
              </w:rPr>
              <w:t>Rozměry šasi</w:t>
            </w:r>
          </w:p>
        </w:tc>
        <w:tc>
          <w:tcPr>
            <w:tcW w:w="4143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Maximální rozměry šasi: 11 cm x 42 cm x 42 cm.</w:t>
            </w:r>
          </w:p>
        </w:tc>
        <w:tc>
          <w:tcPr>
            <w:tcW w:w="3082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Šasi SFF: 92.5mm X 290.5mm X 343.5mm</w:t>
            </w:r>
          </w:p>
        </w:tc>
      </w:tr>
      <w:tr w:rsidR="004204F8" w:rsidRPr="00E42563" w:rsidTr="0002791C">
        <w:tc>
          <w:tcPr>
            <w:tcW w:w="1835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0241A">
              <w:rPr>
                <w:sz w:val="18"/>
                <w:szCs w:val="18"/>
              </w:rPr>
              <w:t>Materiál šasi</w:t>
            </w:r>
          </w:p>
        </w:tc>
        <w:tc>
          <w:tcPr>
            <w:tcW w:w="4143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Šasi počítače bude z odolných plastů nebo z kovu a jeho povrch bude v kovové, šedé nebo černé úpravě (nebo jejich barevné kombinace).</w:t>
            </w:r>
          </w:p>
        </w:tc>
        <w:tc>
          <w:tcPr>
            <w:tcW w:w="3082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 xml:space="preserve">Odolný plast a kov, černá úprava </w:t>
            </w:r>
          </w:p>
        </w:tc>
      </w:tr>
      <w:tr w:rsidR="004204F8" w:rsidRPr="00E42563" w:rsidTr="0002791C">
        <w:tc>
          <w:tcPr>
            <w:tcW w:w="1835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0241A">
              <w:rPr>
                <w:sz w:val="18"/>
                <w:szCs w:val="18"/>
              </w:rPr>
              <w:t>Operační systém</w:t>
            </w:r>
          </w:p>
        </w:tc>
        <w:tc>
          <w:tcPr>
            <w:tcW w:w="4143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 xml:space="preserve">Ke každému počítači musí být dodána OEM licence na takový operační systém Microsoft Windows, která umožní (po případném bezplatném </w:t>
            </w:r>
            <w:proofErr w:type="spellStart"/>
            <w:r w:rsidRPr="004673AE">
              <w:rPr>
                <w:sz w:val="18"/>
                <w:szCs w:val="18"/>
              </w:rPr>
              <w:t>downgradu</w:t>
            </w:r>
            <w:proofErr w:type="spellEnd"/>
            <w:r w:rsidRPr="004673AE">
              <w:rPr>
                <w:sz w:val="18"/>
                <w:szCs w:val="18"/>
              </w:rPr>
              <w:t>) legální provozování systému Microsoft Windows 7 Professional 64bit.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Operační systém musí být v české lokalizaci.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Pro všechny komponenty v počítači, pro které je to relevantní, musí být k dispozici ovladače pro MS Windows 7.</w:t>
            </w:r>
          </w:p>
        </w:tc>
        <w:tc>
          <w:tcPr>
            <w:tcW w:w="3082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Ke každému počítači bude dodána licence na operační systém Microsoft Windows 10 Pro 64 CZ OEM, která umožní legální a bezplatný na Microsoft Windows 7 Professional 64bit.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Operační systém v české lokalizaci.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Ovladače pro MS Windows 7.</w:t>
            </w:r>
          </w:p>
        </w:tc>
      </w:tr>
      <w:tr w:rsidR="004204F8" w:rsidRPr="00E42563" w:rsidTr="0002791C">
        <w:tc>
          <w:tcPr>
            <w:tcW w:w="1835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0241A">
              <w:rPr>
                <w:sz w:val="18"/>
                <w:szCs w:val="18"/>
              </w:rPr>
              <w:t>Procesor</w:t>
            </w:r>
          </w:p>
        </w:tc>
        <w:tc>
          <w:tcPr>
            <w:tcW w:w="4143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Procesor musí být kompatibilní s Microsoft Windows 7.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Procesor musí obsahovat technologii pro vzdálenou správu počítače.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Procesor musí obsahovat minimálně 4 jádra.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 xml:space="preserve">Výkon procesoru hodnocený </w:t>
            </w:r>
            <w:proofErr w:type="spellStart"/>
            <w:r w:rsidRPr="004673AE">
              <w:rPr>
                <w:sz w:val="18"/>
                <w:szCs w:val="18"/>
              </w:rPr>
              <w:t>Passmark</w:t>
            </w:r>
            <w:proofErr w:type="spellEnd"/>
            <w:r w:rsidRPr="004673AE">
              <w:rPr>
                <w:sz w:val="18"/>
                <w:szCs w:val="18"/>
              </w:rPr>
              <w:t xml:space="preserve"> CPU </w:t>
            </w:r>
            <w:proofErr w:type="spellStart"/>
            <w:r w:rsidRPr="004673AE">
              <w:rPr>
                <w:sz w:val="18"/>
                <w:szCs w:val="18"/>
              </w:rPr>
              <w:t>Benchmark</w:t>
            </w:r>
            <w:proofErr w:type="spellEnd"/>
            <w:r w:rsidRPr="004673AE">
              <w:rPr>
                <w:sz w:val="18"/>
                <w:szCs w:val="18"/>
              </w:rPr>
              <w:t xml:space="preserve"> musí dosahovat minimálně hodnot: CPU Mark 6150</w:t>
            </w:r>
          </w:p>
        </w:tc>
        <w:tc>
          <w:tcPr>
            <w:tcW w:w="3082" w:type="dxa"/>
          </w:tcPr>
          <w:p w:rsidR="004204F8" w:rsidRPr="004673AE" w:rsidRDefault="004204F8" w:rsidP="00216334">
            <w:pPr>
              <w:keepNext/>
              <w:rPr>
                <w:color w:val="000000"/>
                <w:sz w:val="18"/>
                <w:szCs w:val="18"/>
              </w:rPr>
            </w:pPr>
            <w:r w:rsidRPr="004673AE">
              <w:rPr>
                <w:color w:val="000000"/>
                <w:sz w:val="18"/>
                <w:szCs w:val="18"/>
              </w:rPr>
              <w:t xml:space="preserve">Intel </w:t>
            </w:r>
            <w:proofErr w:type="spellStart"/>
            <w:r w:rsidRPr="004673AE">
              <w:rPr>
                <w:color w:val="000000"/>
                <w:sz w:val="18"/>
                <w:szCs w:val="18"/>
              </w:rPr>
              <w:t>Core</w:t>
            </w:r>
            <w:proofErr w:type="spellEnd"/>
            <w:r w:rsidRPr="004673AE">
              <w:rPr>
                <w:color w:val="000000"/>
                <w:sz w:val="18"/>
                <w:szCs w:val="18"/>
              </w:rPr>
              <w:t xml:space="preserve"> i5-6400 </w:t>
            </w:r>
            <w:proofErr w:type="spellStart"/>
            <w:r w:rsidRPr="004673AE">
              <w:rPr>
                <w:color w:val="000000"/>
                <w:sz w:val="18"/>
                <w:szCs w:val="18"/>
              </w:rPr>
              <w:t>Processor</w:t>
            </w:r>
            <w:proofErr w:type="spellEnd"/>
            <w:r w:rsidRPr="004673AE">
              <w:rPr>
                <w:color w:val="000000"/>
                <w:sz w:val="18"/>
                <w:szCs w:val="18"/>
              </w:rPr>
              <w:t xml:space="preserve"> (6M </w:t>
            </w:r>
            <w:proofErr w:type="spellStart"/>
            <w:r w:rsidRPr="004673AE">
              <w:rPr>
                <w:color w:val="000000"/>
                <w:sz w:val="18"/>
                <w:szCs w:val="18"/>
              </w:rPr>
              <w:t>Cache</w:t>
            </w:r>
            <w:proofErr w:type="spellEnd"/>
            <w:r w:rsidRPr="004673AE">
              <w:rPr>
                <w:color w:val="000000"/>
                <w:sz w:val="18"/>
                <w:szCs w:val="18"/>
              </w:rPr>
              <w:t>, up to 3.30 GHz)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Procesor je kompatibilní s Microsoft Windows 7.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Procesor obsahuje technologii pro vzdálenou správu počítače.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4 jádra.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 xml:space="preserve">Výkon procesoru hodnocený </w:t>
            </w:r>
            <w:proofErr w:type="spellStart"/>
            <w:r w:rsidRPr="004673AE">
              <w:rPr>
                <w:sz w:val="18"/>
                <w:szCs w:val="18"/>
              </w:rPr>
              <w:t>Passmark</w:t>
            </w:r>
            <w:proofErr w:type="spellEnd"/>
            <w:r w:rsidRPr="004673AE">
              <w:rPr>
                <w:sz w:val="18"/>
                <w:szCs w:val="18"/>
              </w:rPr>
              <w:t xml:space="preserve"> CPU </w:t>
            </w:r>
            <w:proofErr w:type="spellStart"/>
            <w:r w:rsidRPr="004673AE">
              <w:rPr>
                <w:sz w:val="18"/>
                <w:szCs w:val="18"/>
              </w:rPr>
              <w:t>Benchmark</w:t>
            </w:r>
            <w:proofErr w:type="spellEnd"/>
            <w:r w:rsidRPr="004673AE">
              <w:rPr>
                <w:sz w:val="18"/>
                <w:szCs w:val="18"/>
              </w:rPr>
              <w:t xml:space="preserve"> dosahuje hodnoty CPU Mark 6697 bodů ke dni 18.4.2017</w:t>
            </w:r>
          </w:p>
        </w:tc>
      </w:tr>
      <w:tr w:rsidR="004204F8" w:rsidRPr="00E42563" w:rsidTr="0002791C">
        <w:tc>
          <w:tcPr>
            <w:tcW w:w="1835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0241A">
              <w:rPr>
                <w:sz w:val="18"/>
                <w:szCs w:val="18"/>
              </w:rPr>
              <w:t>Operační paměť (RAM)</w:t>
            </w:r>
          </w:p>
        </w:tc>
        <w:tc>
          <w:tcPr>
            <w:tcW w:w="4143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 xml:space="preserve">Minimální kapacita operační paměti 8 GB </w:t>
            </w:r>
          </w:p>
        </w:tc>
        <w:tc>
          <w:tcPr>
            <w:tcW w:w="3082" w:type="dxa"/>
          </w:tcPr>
          <w:p w:rsidR="004204F8" w:rsidRPr="004673AE" w:rsidRDefault="004204F8" w:rsidP="00216334">
            <w:pPr>
              <w:keepNext/>
              <w:rPr>
                <w:color w:val="000000"/>
                <w:sz w:val="18"/>
                <w:szCs w:val="18"/>
              </w:rPr>
            </w:pPr>
            <w:r w:rsidRPr="004673AE">
              <w:rPr>
                <w:color w:val="000000"/>
                <w:sz w:val="18"/>
                <w:szCs w:val="18"/>
              </w:rPr>
              <w:t>8GB DDR4 2400 UDIMM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</w:tc>
      </w:tr>
      <w:tr w:rsidR="004204F8" w:rsidRPr="00E42563" w:rsidTr="0002791C">
        <w:tc>
          <w:tcPr>
            <w:tcW w:w="1835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0241A">
              <w:rPr>
                <w:sz w:val="18"/>
                <w:szCs w:val="18"/>
              </w:rPr>
              <w:t>Pevný disk (HDD)</w:t>
            </w:r>
          </w:p>
        </w:tc>
        <w:tc>
          <w:tcPr>
            <w:tcW w:w="4143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 xml:space="preserve">Pevný disk technologie SSD o kapacitě minimálně 256 GB. </w:t>
            </w:r>
          </w:p>
        </w:tc>
        <w:tc>
          <w:tcPr>
            <w:tcW w:w="3082" w:type="dxa"/>
          </w:tcPr>
          <w:p w:rsidR="004204F8" w:rsidRPr="004673AE" w:rsidRDefault="004204F8" w:rsidP="00216334">
            <w:pPr>
              <w:keepNext/>
              <w:rPr>
                <w:color w:val="000000"/>
                <w:sz w:val="18"/>
                <w:szCs w:val="18"/>
              </w:rPr>
            </w:pPr>
            <w:r w:rsidRPr="004673AE">
              <w:rPr>
                <w:color w:val="000000"/>
                <w:sz w:val="18"/>
                <w:szCs w:val="18"/>
              </w:rPr>
              <w:t xml:space="preserve">2.5" 256GB SATA3 </w:t>
            </w:r>
            <w:proofErr w:type="spellStart"/>
            <w:r w:rsidRPr="004673AE">
              <w:rPr>
                <w:color w:val="000000"/>
                <w:sz w:val="18"/>
                <w:szCs w:val="18"/>
              </w:rPr>
              <w:t>SolidState</w:t>
            </w:r>
            <w:proofErr w:type="spellEnd"/>
            <w:r w:rsidRPr="004673AE">
              <w:rPr>
                <w:color w:val="000000"/>
                <w:sz w:val="18"/>
                <w:szCs w:val="18"/>
              </w:rPr>
              <w:t xml:space="preserve"> Drive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</w:tc>
      </w:tr>
      <w:tr w:rsidR="004204F8" w:rsidRPr="00E42563" w:rsidTr="0002791C">
        <w:tc>
          <w:tcPr>
            <w:tcW w:w="1835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0241A">
              <w:rPr>
                <w:sz w:val="18"/>
                <w:szCs w:val="18"/>
              </w:rPr>
              <w:t>Síťová konektivita</w:t>
            </w:r>
          </w:p>
        </w:tc>
        <w:tc>
          <w:tcPr>
            <w:tcW w:w="4143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 xml:space="preserve">Počítač musí obsahovat minimálně 1 kus síťové karty s rozhraním </w:t>
            </w:r>
            <w:proofErr w:type="spellStart"/>
            <w:r w:rsidRPr="004673AE">
              <w:rPr>
                <w:sz w:val="18"/>
                <w:szCs w:val="18"/>
              </w:rPr>
              <w:t>Ethernet</w:t>
            </w:r>
            <w:proofErr w:type="spellEnd"/>
            <w:r w:rsidRPr="004673AE">
              <w:rPr>
                <w:sz w:val="18"/>
                <w:szCs w:val="18"/>
              </w:rPr>
              <w:t xml:space="preserve"> Lan (10/100/1000 Mbps) s konektorem standardu RJ45. Karta může být integrovaná.</w:t>
            </w:r>
          </w:p>
        </w:tc>
        <w:tc>
          <w:tcPr>
            <w:tcW w:w="3082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 xml:space="preserve">1 kus síťové karty s rozhraním </w:t>
            </w:r>
            <w:proofErr w:type="spellStart"/>
            <w:r w:rsidRPr="004673AE">
              <w:rPr>
                <w:sz w:val="18"/>
                <w:szCs w:val="18"/>
              </w:rPr>
              <w:t>Ethernet</w:t>
            </w:r>
            <w:proofErr w:type="spellEnd"/>
            <w:r w:rsidRPr="004673AE">
              <w:rPr>
                <w:sz w:val="18"/>
                <w:szCs w:val="18"/>
              </w:rPr>
              <w:t xml:space="preserve"> Lan (10/100/1000 Mbps) s konektorem standardu RJ45. Karta je integrovaná. </w:t>
            </w:r>
          </w:p>
        </w:tc>
      </w:tr>
      <w:tr w:rsidR="004204F8" w:rsidRPr="00E42563" w:rsidTr="0002791C">
        <w:tc>
          <w:tcPr>
            <w:tcW w:w="1835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0241A">
              <w:rPr>
                <w:sz w:val="18"/>
                <w:szCs w:val="18"/>
              </w:rPr>
              <w:t>Grafická karta</w:t>
            </w:r>
          </w:p>
        </w:tc>
        <w:tc>
          <w:tcPr>
            <w:tcW w:w="4143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Počítač musí obsahovat grafickou kartu. Grafická karta může být integrovaná a sdílená. Karta musí být schopna obsloužit souběžně dva připojené monitory.</w:t>
            </w:r>
          </w:p>
        </w:tc>
        <w:tc>
          <w:tcPr>
            <w:tcW w:w="3082" w:type="dxa"/>
          </w:tcPr>
          <w:p w:rsidR="004204F8" w:rsidRPr="004673AE" w:rsidRDefault="004204F8" w:rsidP="00216334">
            <w:pPr>
              <w:keepNext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 xml:space="preserve">1x Integrovaná v CPU, </w:t>
            </w:r>
            <w:r w:rsidRPr="004673AE">
              <w:rPr>
                <w:rStyle w:val="value4"/>
                <w:sz w:val="18"/>
                <w:szCs w:val="18"/>
              </w:rPr>
              <w:t xml:space="preserve">Intel® HD </w:t>
            </w:r>
            <w:proofErr w:type="spellStart"/>
            <w:r w:rsidRPr="004673AE">
              <w:rPr>
                <w:rStyle w:val="value4"/>
                <w:sz w:val="18"/>
                <w:szCs w:val="18"/>
              </w:rPr>
              <w:t>Graphics</w:t>
            </w:r>
            <w:proofErr w:type="spellEnd"/>
            <w:r w:rsidRPr="004673AE">
              <w:rPr>
                <w:rStyle w:val="value4"/>
                <w:sz w:val="18"/>
                <w:szCs w:val="18"/>
              </w:rPr>
              <w:t xml:space="preserve"> 530</w:t>
            </w:r>
            <w:r w:rsidRPr="004673AE">
              <w:rPr>
                <w:sz w:val="18"/>
                <w:szCs w:val="18"/>
              </w:rPr>
              <w:t xml:space="preserve"> , sdílená, podporuje 3 nezávislé monitory</w:t>
            </w:r>
          </w:p>
        </w:tc>
      </w:tr>
      <w:tr w:rsidR="004204F8" w:rsidRPr="00E42563" w:rsidTr="0002791C">
        <w:tc>
          <w:tcPr>
            <w:tcW w:w="1835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0241A">
              <w:rPr>
                <w:sz w:val="18"/>
                <w:szCs w:val="18"/>
              </w:rPr>
              <w:t>Zvuková karta</w:t>
            </w:r>
          </w:p>
        </w:tc>
        <w:tc>
          <w:tcPr>
            <w:tcW w:w="4143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Počítač musí obsahovat zvukovou kartu s výstupem na reproduktory/konektorem typu Jack.</w:t>
            </w:r>
          </w:p>
        </w:tc>
        <w:tc>
          <w:tcPr>
            <w:tcW w:w="3082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 xml:space="preserve">1x integrovaná </w:t>
            </w:r>
            <w:proofErr w:type="spellStart"/>
            <w:r w:rsidRPr="004673AE">
              <w:rPr>
                <w:sz w:val="18"/>
                <w:szCs w:val="18"/>
              </w:rPr>
              <w:t>High</w:t>
            </w:r>
            <w:proofErr w:type="spellEnd"/>
            <w:r w:rsidRPr="004673AE">
              <w:rPr>
                <w:sz w:val="18"/>
                <w:szCs w:val="18"/>
              </w:rPr>
              <w:t xml:space="preserve"> </w:t>
            </w:r>
            <w:proofErr w:type="spellStart"/>
            <w:r w:rsidRPr="004673AE">
              <w:rPr>
                <w:sz w:val="18"/>
                <w:szCs w:val="18"/>
              </w:rPr>
              <w:t>Definition</w:t>
            </w:r>
            <w:proofErr w:type="spellEnd"/>
            <w:r w:rsidRPr="004673AE">
              <w:rPr>
                <w:sz w:val="18"/>
                <w:szCs w:val="18"/>
              </w:rPr>
              <w:t xml:space="preserve"> Audio s výstupem na reproduktory a konektorem typu Jack.</w:t>
            </w:r>
          </w:p>
        </w:tc>
      </w:tr>
      <w:tr w:rsidR="004204F8" w:rsidRPr="00E42563" w:rsidTr="0002791C">
        <w:tc>
          <w:tcPr>
            <w:tcW w:w="1835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0241A">
              <w:rPr>
                <w:sz w:val="18"/>
                <w:szCs w:val="18"/>
              </w:rPr>
              <w:t>Zabezpečení</w:t>
            </w:r>
          </w:p>
        </w:tc>
        <w:tc>
          <w:tcPr>
            <w:tcW w:w="4143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Počítač musí obsahovat vestavěný bezpečnostní čip TPM 1.2 (nebo vyšší verze).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 xml:space="preserve">Přístup do </w:t>
            </w:r>
            <w:proofErr w:type="spellStart"/>
            <w:r w:rsidRPr="004673AE">
              <w:rPr>
                <w:sz w:val="18"/>
                <w:szCs w:val="18"/>
              </w:rPr>
              <w:t>BIOSu</w:t>
            </w:r>
            <w:proofErr w:type="spellEnd"/>
            <w:r w:rsidRPr="004673AE">
              <w:rPr>
                <w:sz w:val="18"/>
                <w:szCs w:val="18"/>
              </w:rPr>
              <w:t xml:space="preserve"> počítače musí být možno zabezpečit heslem.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V </w:t>
            </w:r>
            <w:proofErr w:type="spellStart"/>
            <w:r w:rsidRPr="004673AE">
              <w:rPr>
                <w:sz w:val="18"/>
                <w:szCs w:val="18"/>
              </w:rPr>
              <w:t>BIOSu</w:t>
            </w:r>
            <w:proofErr w:type="spellEnd"/>
            <w:r w:rsidRPr="004673AE">
              <w:rPr>
                <w:sz w:val="18"/>
                <w:szCs w:val="18"/>
              </w:rPr>
              <w:t xml:space="preserve"> musí být umožněno zabránit </w:t>
            </w:r>
            <w:proofErr w:type="spellStart"/>
            <w:r w:rsidRPr="004673AE">
              <w:rPr>
                <w:sz w:val="18"/>
                <w:szCs w:val="18"/>
              </w:rPr>
              <w:t>bootování</w:t>
            </w:r>
            <w:proofErr w:type="spellEnd"/>
            <w:r w:rsidRPr="004673AE">
              <w:rPr>
                <w:sz w:val="18"/>
                <w:szCs w:val="18"/>
              </w:rPr>
              <w:t xml:space="preserve"> z jiných zařízení, než je interní pevný disk.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V </w:t>
            </w:r>
            <w:proofErr w:type="spellStart"/>
            <w:r w:rsidRPr="004673AE">
              <w:rPr>
                <w:sz w:val="18"/>
                <w:szCs w:val="18"/>
              </w:rPr>
              <w:t>BIOSu</w:t>
            </w:r>
            <w:proofErr w:type="spellEnd"/>
            <w:r w:rsidRPr="004673AE">
              <w:rPr>
                <w:sz w:val="18"/>
                <w:szCs w:val="18"/>
              </w:rPr>
              <w:t xml:space="preserve"> musí být umožněno zapínat a vypínat možnost vzdáleného startu počítače prostřednictvím síťové karty pomocí speciálního síťového impulsu (PXE </w:t>
            </w:r>
            <w:proofErr w:type="spellStart"/>
            <w:r w:rsidRPr="004673AE">
              <w:rPr>
                <w:sz w:val="18"/>
                <w:szCs w:val="18"/>
              </w:rPr>
              <w:t>Boot</w:t>
            </w:r>
            <w:proofErr w:type="spellEnd"/>
            <w:r w:rsidRPr="004673AE">
              <w:rPr>
                <w:sz w:val="18"/>
                <w:szCs w:val="18"/>
              </w:rPr>
              <w:t xml:space="preserve">, </w:t>
            </w:r>
            <w:proofErr w:type="spellStart"/>
            <w:r w:rsidRPr="004673AE">
              <w:rPr>
                <w:sz w:val="18"/>
                <w:szCs w:val="18"/>
              </w:rPr>
              <w:t>Wake</w:t>
            </w:r>
            <w:proofErr w:type="spellEnd"/>
            <w:r w:rsidRPr="004673AE">
              <w:rPr>
                <w:sz w:val="18"/>
                <w:szCs w:val="18"/>
              </w:rPr>
              <w:t xml:space="preserve"> On LAN).</w:t>
            </w:r>
          </w:p>
        </w:tc>
        <w:tc>
          <w:tcPr>
            <w:tcW w:w="3082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vestavěný bezpečnostní čip TPM 2.0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 xml:space="preserve">s možností </w:t>
            </w:r>
            <w:proofErr w:type="spellStart"/>
            <w:r w:rsidRPr="004673AE">
              <w:rPr>
                <w:sz w:val="18"/>
                <w:szCs w:val="18"/>
              </w:rPr>
              <w:t>downgrade</w:t>
            </w:r>
            <w:proofErr w:type="spellEnd"/>
            <w:r w:rsidRPr="004673AE">
              <w:rPr>
                <w:sz w:val="18"/>
                <w:szCs w:val="18"/>
              </w:rPr>
              <w:t xml:space="preserve"> na 1.2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 xml:space="preserve">Přístup do </w:t>
            </w:r>
            <w:proofErr w:type="spellStart"/>
            <w:r w:rsidRPr="004673AE">
              <w:rPr>
                <w:sz w:val="18"/>
                <w:szCs w:val="18"/>
              </w:rPr>
              <w:t>BIOSu</w:t>
            </w:r>
            <w:proofErr w:type="spellEnd"/>
            <w:r w:rsidRPr="004673AE">
              <w:rPr>
                <w:sz w:val="18"/>
                <w:szCs w:val="18"/>
              </w:rPr>
              <w:t xml:space="preserve"> počítače zabezpečen heslem.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V </w:t>
            </w:r>
            <w:proofErr w:type="spellStart"/>
            <w:r w:rsidRPr="004673AE">
              <w:rPr>
                <w:sz w:val="18"/>
                <w:szCs w:val="18"/>
              </w:rPr>
              <w:t>BIOSu</w:t>
            </w:r>
            <w:proofErr w:type="spellEnd"/>
            <w:r w:rsidRPr="004673AE">
              <w:rPr>
                <w:sz w:val="18"/>
                <w:szCs w:val="18"/>
              </w:rPr>
              <w:t xml:space="preserve"> je umožněno zabránit </w:t>
            </w:r>
            <w:proofErr w:type="spellStart"/>
            <w:r w:rsidRPr="004673AE">
              <w:rPr>
                <w:sz w:val="18"/>
                <w:szCs w:val="18"/>
              </w:rPr>
              <w:t>bootování</w:t>
            </w:r>
            <w:proofErr w:type="spellEnd"/>
            <w:r w:rsidRPr="004673AE">
              <w:rPr>
                <w:sz w:val="18"/>
                <w:szCs w:val="18"/>
              </w:rPr>
              <w:t xml:space="preserve"> z jiných zařízení, než je interní pevný disk.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V </w:t>
            </w:r>
            <w:proofErr w:type="spellStart"/>
            <w:r w:rsidRPr="004673AE">
              <w:rPr>
                <w:sz w:val="18"/>
                <w:szCs w:val="18"/>
              </w:rPr>
              <w:t>BIOSu</w:t>
            </w:r>
            <w:proofErr w:type="spellEnd"/>
            <w:r w:rsidRPr="004673AE">
              <w:rPr>
                <w:sz w:val="18"/>
                <w:szCs w:val="18"/>
              </w:rPr>
              <w:t xml:space="preserve"> je umožněno zapínat a vypínat možnost vzdáleného startu </w:t>
            </w:r>
            <w:r w:rsidRPr="004673AE">
              <w:rPr>
                <w:sz w:val="18"/>
                <w:szCs w:val="18"/>
              </w:rPr>
              <w:lastRenderedPageBreak/>
              <w:t xml:space="preserve">počítače prostřednictvím síťové karty pomocí speciálního síťového impulsu (PXE </w:t>
            </w:r>
            <w:proofErr w:type="spellStart"/>
            <w:r w:rsidRPr="004673AE">
              <w:rPr>
                <w:sz w:val="18"/>
                <w:szCs w:val="18"/>
              </w:rPr>
              <w:t>Boot</w:t>
            </w:r>
            <w:proofErr w:type="spellEnd"/>
            <w:r w:rsidRPr="004673AE">
              <w:rPr>
                <w:sz w:val="18"/>
                <w:szCs w:val="18"/>
              </w:rPr>
              <w:t xml:space="preserve">, </w:t>
            </w:r>
            <w:proofErr w:type="spellStart"/>
            <w:r w:rsidRPr="004673AE">
              <w:rPr>
                <w:sz w:val="18"/>
                <w:szCs w:val="18"/>
              </w:rPr>
              <w:t>Wake</w:t>
            </w:r>
            <w:proofErr w:type="spellEnd"/>
            <w:r w:rsidRPr="004673AE">
              <w:rPr>
                <w:sz w:val="18"/>
                <w:szCs w:val="18"/>
              </w:rPr>
              <w:t xml:space="preserve"> On LAN).</w:t>
            </w:r>
          </w:p>
        </w:tc>
      </w:tr>
      <w:tr w:rsidR="004204F8" w:rsidRPr="00E42563" w:rsidTr="0002791C">
        <w:tc>
          <w:tcPr>
            <w:tcW w:w="1835" w:type="dxa"/>
          </w:tcPr>
          <w:p w:rsidR="004204F8" w:rsidRPr="0040241A" w:rsidRDefault="004204F8" w:rsidP="00216334">
            <w:pPr>
              <w:keepNext/>
              <w:rPr>
                <w:sz w:val="18"/>
                <w:szCs w:val="18"/>
              </w:rPr>
            </w:pPr>
            <w:r w:rsidRPr="0040241A">
              <w:rPr>
                <w:sz w:val="18"/>
                <w:szCs w:val="18"/>
              </w:rPr>
              <w:lastRenderedPageBreak/>
              <w:t>Napájení</w:t>
            </w:r>
          </w:p>
        </w:tc>
        <w:tc>
          <w:tcPr>
            <w:tcW w:w="4143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Počítač musí obsahovat vestavěný zdroj napájení a napájecí kabel připojitelný do ČR standardní elektrické zásuvky 230V.</w:t>
            </w:r>
          </w:p>
        </w:tc>
        <w:tc>
          <w:tcPr>
            <w:tcW w:w="3082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 xml:space="preserve">Vestavěný zdroj napájení a 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napájecí kabel připojitelný do ČR standardní elektrické zásuvky 230V</w:t>
            </w:r>
          </w:p>
        </w:tc>
      </w:tr>
      <w:tr w:rsidR="004204F8" w:rsidRPr="00E42563" w:rsidTr="0002791C">
        <w:tc>
          <w:tcPr>
            <w:tcW w:w="1835" w:type="dxa"/>
          </w:tcPr>
          <w:p w:rsidR="004204F8" w:rsidRPr="0040241A" w:rsidRDefault="004204F8" w:rsidP="00216334">
            <w:pPr>
              <w:keepNext/>
              <w:rPr>
                <w:sz w:val="18"/>
                <w:szCs w:val="18"/>
              </w:rPr>
            </w:pPr>
            <w:r w:rsidRPr="0040241A">
              <w:rPr>
                <w:sz w:val="18"/>
                <w:szCs w:val="18"/>
              </w:rPr>
              <w:t>CD/DVD mechanika</w:t>
            </w:r>
          </w:p>
        </w:tc>
        <w:tc>
          <w:tcPr>
            <w:tcW w:w="4143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Počítač musí obsahovat optickou mechaniku schopnou číst média formátů CD a DVD.</w:t>
            </w:r>
          </w:p>
        </w:tc>
        <w:tc>
          <w:tcPr>
            <w:tcW w:w="3082" w:type="dxa"/>
          </w:tcPr>
          <w:p w:rsidR="004204F8" w:rsidRPr="004673AE" w:rsidRDefault="004204F8" w:rsidP="00216334">
            <w:pPr>
              <w:keepNext/>
              <w:rPr>
                <w:color w:val="000000"/>
                <w:sz w:val="18"/>
                <w:szCs w:val="18"/>
              </w:rPr>
            </w:pPr>
            <w:r w:rsidRPr="004673AE">
              <w:rPr>
                <w:color w:val="000000"/>
                <w:sz w:val="18"/>
                <w:szCs w:val="18"/>
              </w:rPr>
              <w:t xml:space="preserve">Optická mechanika </w:t>
            </w:r>
            <w:proofErr w:type="spellStart"/>
            <w:r w:rsidRPr="004673AE">
              <w:rPr>
                <w:color w:val="000000"/>
                <w:sz w:val="18"/>
                <w:szCs w:val="18"/>
              </w:rPr>
              <w:t>Slim</w:t>
            </w:r>
            <w:proofErr w:type="spellEnd"/>
            <w:r w:rsidRPr="004673AE">
              <w:rPr>
                <w:color w:val="000000"/>
                <w:sz w:val="18"/>
                <w:szCs w:val="18"/>
              </w:rPr>
              <w:t xml:space="preserve"> DVD ROM, čte CD a DVD</w:t>
            </w:r>
          </w:p>
          <w:p w:rsidR="004204F8" w:rsidRPr="0040241A" w:rsidRDefault="004204F8" w:rsidP="00216334">
            <w:pPr>
              <w:keepNext/>
              <w:rPr>
                <w:sz w:val="18"/>
                <w:szCs w:val="18"/>
              </w:rPr>
            </w:pPr>
          </w:p>
        </w:tc>
      </w:tr>
      <w:tr w:rsidR="004204F8" w:rsidRPr="00E42563" w:rsidTr="0002791C">
        <w:tc>
          <w:tcPr>
            <w:tcW w:w="1835" w:type="dxa"/>
          </w:tcPr>
          <w:p w:rsidR="004204F8" w:rsidRPr="0040241A" w:rsidRDefault="004204F8" w:rsidP="00216334">
            <w:pPr>
              <w:keepNext/>
              <w:rPr>
                <w:sz w:val="18"/>
                <w:szCs w:val="18"/>
              </w:rPr>
            </w:pPr>
            <w:r w:rsidRPr="0040241A">
              <w:rPr>
                <w:sz w:val="18"/>
                <w:szCs w:val="18"/>
              </w:rPr>
              <w:t>Čtečka karet</w:t>
            </w:r>
          </w:p>
        </w:tc>
        <w:tc>
          <w:tcPr>
            <w:tcW w:w="4143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 xml:space="preserve">Počítač musí obsahovat vestavěnou čtečku karet minimálně formátů SD, </w:t>
            </w:r>
            <w:proofErr w:type="spellStart"/>
            <w:r w:rsidRPr="004673AE">
              <w:rPr>
                <w:sz w:val="18"/>
                <w:szCs w:val="18"/>
              </w:rPr>
              <w:t>microSD</w:t>
            </w:r>
            <w:proofErr w:type="spellEnd"/>
            <w:r w:rsidRPr="004673AE">
              <w:rPr>
                <w:sz w:val="18"/>
                <w:szCs w:val="18"/>
              </w:rPr>
              <w:t>.</w:t>
            </w:r>
          </w:p>
        </w:tc>
        <w:tc>
          <w:tcPr>
            <w:tcW w:w="3082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color w:val="000000"/>
                <w:sz w:val="18"/>
                <w:szCs w:val="18"/>
              </w:rPr>
              <w:t xml:space="preserve">Vestavěná čtečka karet 7 v 1 s podporou formátů SD a </w:t>
            </w:r>
            <w:proofErr w:type="spellStart"/>
            <w:r w:rsidRPr="004673AE">
              <w:rPr>
                <w:color w:val="000000"/>
                <w:sz w:val="18"/>
                <w:szCs w:val="18"/>
              </w:rPr>
              <w:t>microSD</w:t>
            </w:r>
            <w:proofErr w:type="spellEnd"/>
            <w:r w:rsidRPr="004673AE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4204F8" w:rsidRPr="00E42563" w:rsidTr="0002791C">
        <w:tc>
          <w:tcPr>
            <w:tcW w:w="1835" w:type="dxa"/>
          </w:tcPr>
          <w:p w:rsidR="004204F8" w:rsidRPr="0040241A" w:rsidRDefault="004204F8" w:rsidP="00216334">
            <w:pPr>
              <w:keepNext/>
              <w:rPr>
                <w:sz w:val="18"/>
                <w:szCs w:val="18"/>
              </w:rPr>
            </w:pPr>
            <w:r w:rsidRPr="0040241A">
              <w:rPr>
                <w:sz w:val="18"/>
                <w:szCs w:val="18"/>
              </w:rPr>
              <w:t>Vnější rozhraní</w:t>
            </w:r>
          </w:p>
        </w:tc>
        <w:tc>
          <w:tcPr>
            <w:tcW w:w="4143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Počítač musí obsahovat minimálně 4 x USB 3.0 (případně vyšší verze), minimálně 1 x stereofonní konektor pro sluchátka/reproduktory, 1 x rozhraní síťové karty RJ45.</w:t>
            </w:r>
          </w:p>
        </w:tc>
        <w:tc>
          <w:tcPr>
            <w:tcW w:w="3082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6 x USB 3.1, 2x USB 2.0,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 xml:space="preserve">2 x stereofonní konektor pro sluchátka/reproduktory, 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1 x rozhraní síťové karty RJ45.</w:t>
            </w:r>
          </w:p>
        </w:tc>
      </w:tr>
      <w:tr w:rsidR="004204F8" w:rsidRPr="00E42563" w:rsidTr="0002791C">
        <w:tc>
          <w:tcPr>
            <w:tcW w:w="1835" w:type="dxa"/>
          </w:tcPr>
          <w:p w:rsidR="004204F8" w:rsidRPr="0040241A" w:rsidRDefault="004204F8" w:rsidP="00216334">
            <w:pPr>
              <w:keepNext/>
              <w:rPr>
                <w:sz w:val="18"/>
                <w:szCs w:val="18"/>
              </w:rPr>
            </w:pPr>
            <w:r w:rsidRPr="0040241A">
              <w:rPr>
                <w:sz w:val="18"/>
                <w:szCs w:val="18"/>
              </w:rPr>
              <w:t>Grafická rozhraní</w:t>
            </w:r>
          </w:p>
        </w:tc>
        <w:tc>
          <w:tcPr>
            <w:tcW w:w="4143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 xml:space="preserve">Počítač musí obsahovat alespoň dva  výstupy grafické karty pro souběžné připojení dvou monitorů, přípustné jsou konektory standardů VGA, HDMI, </w:t>
            </w:r>
            <w:proofErr w:type="spellStart"/>
            <w:r w:rsidRPr="004673AE">
              <w:rPr>
                <w:sz w:val="18"/>
                <w:szCs w:val="18"/>
              </w:rPr>
              <w:t>DisplayPort</w:t>
            </w:r>
            <w:proofErr w:type="spellEnd"/>
            <w:r w:rsidRPr="004673AE">
              <w:rPr>
                <w:sz w:val="18"/>
                <w:szCs w:val="18"/>
              </w:rPr>
              <w:t>, DVI.</w:t>
            </w:r>
          </w:p>
        </w:tc>
        <w:tc>
          <w:tcPr>
            <w:tcW w:w="3082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Tři  výstupy grafické karty pro souběžné připojení dvou monitorů: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 xml:space="preserve">1x VGA, 2x </w:t>
            </w:r>
            <w:proofErr w:type="spellStart"/>
            <w:r w:rsidRPr="004673AE">
              <w:rPr>
                <w:sz w:val="18"/>
                <w:szCs w:val="18"/>
              </w:rPr>
              <w:t>DisplayPort</w:t>
            </w:r>
            <w:proofErr w:type="spellEnd"/>
          </w:p>
        </w:tc>
      </w:tr>
      <w:tr w:rsidR="004204F8" w:rsidRPr="00E42563" w:rsidTr="0002791C">
        <w:tc>
          <w:tcPr>
            <w:tcW w:w="1835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0241A">
              <w:rPr>
                <w:sz w:val="18"/>
                <w:szCs w:val="18"/>
              </w:rPr>
              <w:t>Klávesnice a polohovací zařízení</w:t>
            </w:r>
          </w:p>
        </w:tc>
        <w:tc>
          <w:tcPr>
            <w:tcW w:w="4143" w:type="dxa"/>
          </w:tcPr>
          <w:p w:rsidR="004204F8" w:rsidRPr="004673AE" w:rsidRDefault="004204F8" w:rsidP="00216334">
            <w:pPr>
              <w:pStyle w:val="Bezmezer"/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4673AE">
              <w:rPr>
                <w:rFonts w:ascii="Times New Roman" w:hAnsi="Times New Roman" w:cs="Times New Roman"/>
                <w:sz w:val="18"/>
                <w:szCs w:val="18"/>
              </w:rPr>
              <w:t>Počítač musí být dodán se standardní klávesnicí připojitelnou přes USB kabel, klávesnice musí mít české rozložení kláves QWERTZ a musí mít numerickou část.</w:t>
            </w:r>
          </w:p>
          <w:p w:rsidR="004204F8" w:rsidRPr="004673AE" w:rsidRDefault="004204F8" w:rsidP="00216334">
            <w:pPr>
              <w:pStyle w:val="Bezmezer"/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4673AE">
              <w:rPr>
                <w:rFonts w:ascii="Times New Roman" w:hAnsi="Times New Roman" w:cs="Times New Roman"/>
                <w:sz w:val="18"/>
                <w:szCs w:val="18"/>
              </w:rPr>
              <w:t>Počítač musí být dodán s laserovou myší, minimálně 3 tlačítka (1 integrované v kolečku) a kolečko.</w:t>
            </w:r>
          </w:p>
          <w:p w:rsidR="004204F8" w:rsidRPr="004673AE" w:rsidRDefault="004204F8" w:rsidP="00216334">
            <w:pPr>
              <w:pStyle w:val="Bezmezer"/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4F8" w:rsidRPr="004673AE" w:rsidRDefault="004204F8" w:rsidP="00216334">
            <w:pPr>
              <w:pStyle w:val="Bezmezer"/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4F8" w:rsidRPr="004673AE" w:rsidRDefault="004204F8" w:rsidP="00216334">
            <w:pPr>
              <w:pStyle w:val="Bezmezer"/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4673AE">
              <w:rPr>
                <w:rFonts w:ascii="Times New Roman" w:hAnsi="Times New Roman" w:cs="Times New Roman"/>
                <w:sz w:val="18"/>
                <w:szCs w:val="18"/>
              </w:rPr>
              <w:t>Dodaná klávesnice a myš musí být jednotné a shodné značky s osobním počítačem.</w:t>
            </w:r>
          </w:p>
          <w:p w:rsidR="004204F8" w:rsidRPr="004673AE" w:rsidRDefault="004204F8" w:rsidP="00216334">
            <w:pPr>
              <w:pStyle w:val="Bezmezer"/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4673AE">
              <w:rPr>
                <w:rFonts w:ascii="Times New Roman" w:hAnsi="Times New Roman" w:cs="Times New Roman"/>
                <w:sz w:val="18"/>
                <w:szCs w:val="18"/>
              </w:rPr>
              <w:t>Barevné provedení klávesnice a myši musí odpovídat barevnému provedení šasi počítače.</w:t>
            </w:r>
          </w:p>
        </w:tc>
        <w:tc>
          <w:tcPr>
            <w:tcW w:w="3082" w:type="dxa"/>
          </w:tcPr>
          <w:p w:rsidR="004204F8" w:rsidRPr="004673AE" w:rsidRDefault="004204F8" w:rsidP="00216334">
            <w:pPr>
              <w:pStyle w:val="Bezmezer"/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4673AE">
              <w:rPr>
                <w:rFonts w:ascii="Times New Roman" w:hAnsi="Times New Roman" w:cs="Times New Roman"/>
                <w:sz w:val="18"/>
                <w:szCs w:val="18"/>
              </w:rPr>
              <w:t>Počítač je dodán se standardní klávesnicí připojitelnou přes USB kabel, české rozložení kláves QWERTZ a numerická část.</w:t>
            </w:r>
          </w:p>
          <w:p w:rsidR="004204F8" w:rsidRPr="004673AE" w:rsidRDefault="004204F8" w:rsidP="00216334">
            <w:pPr>
              <w:pStyle w:val="Bezmezer"/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4673AE">
              <w:rPr>
                <w:rFonts w:ascii="Times New Roman" w:hAnsi="Times New Roman" w:cs="Times New Roman"/>
                <w:sz w:val="18"/>
                <w:szCs w:val="18"/>
              </w:rPr>
              <w:t>Počítač je dodán s laserovou myší, 3 tlačítka (1 integrované v kolečku) a kolečko.</w:t>
            </w:r>
          </w:p>
          <w:p w:rsidR="004204F8" w:rsidRPr="004673AE" w:rsidRDefault="004204F8" w:rsidP="00216334">
            <w:pPr>
              <w:pStyle w:val="Bezmezer"/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4F8" w:rsidRPr="004673AE" w:rsidRDefault="004204F8" w:rsidP="00216334">
            <w:pPr>
              <w:pStyle w:val="Bezmezer"/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4673AE">
              <w:rPr>
                <w:rFonts w:ascii="Times New Roman" w:hAnsi="Times New Roman" w:cs="Times New Roman"/>
                <w:sz w:val="18"/>
                <w:szCs w:val="18"/>
              </w:rPr>
              <w:t>Jednotná a shodná značka s osobním počítačem.</w:t>
            </w:r>
          </w:p>
          <w:p w:rsidR="004204F8" w:rsidRPr="004673AE" w:rsidRDefault="004204F8" w:rsidP="00216334">
            <w:pPr>
              <w:pStyle w:val="Bezmezer"/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4673AE">
              <w:rPr>
                <w:rFonts w:ascii="Times New Roman" w:hAnsi="Times New Roman" w:cs="Times New Roman"/>
                <w:sz w:val="18"/>
                <w:szCs w:val="18"/>
              </w:rPr>
              <w:t>Barevné provedení klávesnice a myši odpovídá barevnému provedení šasi počítače  - barva černá</w:t>
            </w:r>
          </w:p>
        </w:tc>
      </w:tr>
      <w:tr w:rsidR="004204F8" w:rsidRPr="00E42563" w:rsidTr="0002791C">
        <w:tc>
          <w:tcPr>
            <w:tcW w:w="1835" w:type="dxa"/>
          </w:tcPr>
          <w:p w:rsidR="004204F8" w:rsidRPr="0040241A" w:rsidRDefault="004204F8" w:rsidP="00216334">
            <w:pPr>
              <w:keepNext/>
              <w:rPr>
                <w:sz w:val="18"/>
                <w:szCs w:val="18"/>
              </w:rPr>
            </w:pPr>
            <w:r w:rsidRPr="0040241A">
              <w:rPr>
                <w:sz w:val="18"/>
                <w:szCs w:val="18"/>
              </w:rPr>
              <w:t>Rozšířená záruka</w:t>
            </w:r>
          </w:p>
        </w:tc>
        <w:tc>
          <w:tcPr>
            <w:tcW w:w="4143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Počítač musí být dodán s rozšířenou zárukou na 4 roky od dodání.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Záruka musí být garantována výrobcem nezávisle na dodavateli řešení.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Zákazník musí mít možnost ověření stavu záruky a konfigurace dle sériového čísla na webu výrobce.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Nahlášení závady musí být umožněno prostřednictvím emailu, webového formuláře, nebo telefonní linky s provozem 24 hodin denně, 7 dní v týdnu (komunikace v českém nebo slovenském jazyce).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Pověřený technik výrobce musí přijet na místo závady nejpozději druhý pracovní den od jejího nahlášení.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Náhradní díl pro opravu závady musí být na místě závady k dispozici nejpozději druhý pracovní den od nahlášení závady.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Záruka musí zahrnovat možnost ponechání závadného harddisku zákazníkovi.</w:t>
            </w:r>
          </w:p>
        </w:tc>
        <w:tc>
          <w:tcPr>
            <w:tcW w:w="3082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Rozšířená záruka na 4 roky od dodání.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Záruka je garantována výrobcem nezávisle na dodavateli řešení – forma servisního balíčku nakupovaná přímo od výrobce s možností ověření stavu záruky a konfigurace dle sériového čísla na webu výrobce.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Nahlášení závady umožněno prostřednictvím emailu, webového formuláře, nebo telefonní linky s provozem 24 hodin denně, 7 dní v týdnu (komunikace v českém nebo slovenském jazyce).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Pověřený technik výrobce se dostaví na místo závady nejpozději druhý pracovní den od jejího nahlášení.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Náhradní díl pro opravu závady bude být na místě závady k dispozici nejpozději druhý pracovní den od nahlášení závady.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Ponechání vadného harddisku zákazníkovi.</w:t>
            </w:r>
          </w:p>
        </w:tc>
      </w:tr>
    </w:tbl>
    <w:p w:rsidR="004204F8" w:rsidRDefault="004204F8" w:rsidP="00216334">
      <w:pPr>
        <w:keepNext/>
      </w:pPr>
    </w:p>
    <w:p w:rsidR="004204F8" w:rsidRDefault="004204F8" w:rsidP="00216334">
      <w:pPr>
        <w:keepNext/>
      </w:pPr>
    </w:p>
    <w:p w:rsidR="0007452B" w:rsidRDefault="0007452B" w:rsidP="00216334">
      <w:pPr>
        <w:keepNext/>
      </w:pPr>
    </w:p>
    <w:p w:rsidR="0040241A" w:rsidRDefault="0040241A" w:rsidP="00216334">
      <w:pPr>
        <w:keepNext/>
      </w:pPr>
    </w:p>
    <w:p w:rsidR="004204F8" w:rsidRDefault="004204F8" w:rsidP="00216334">
      <w:pPr>
        <w:keepNext/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887"/>
        <w:gridCol w:w="3829"/>
        <w:gridCol w:w="3344"/>
      </w:tblGrid>
      <w:tr w:rsidR="004204F8" w:rsidRPr="00E42563" w:rsidTr="0002791C">
        <w:tc>
          <w:tcPr>
            <w:tcW w:w="1887" w:type="dxa"/>
            <w:shd w:val="clear" w:color="auto" w:fill="A6A6A6" w:themeFill="background1" w:themeFillShade="A6"/>
          </w:tcPr>
          <w:p w:rsidR="004204F8" w:rsidRPr="00E42563" w:rsidRDefault="004204F8" w:rsidP="00216334">
            <w:pPr>
              <w:keepNext/>
              <w:rPr>
                <w:b/>
              </w:rPr>
            </w:pPr>
            <w:r>
              <w:rPr>
                <w:b/>
              </w:rPr>
              <w:lastRenderedPageBreak/>
              <w:t>Identifikace komodity</w:t>
            </w:r>
          </w:p>
        </w:tc>
        <w:tc>
          <w:tcPr>
            <w:tcW w:w="3829" w:type="dxa"/>
            <w:shd w:val="clear" w:color="auto" w:fill="A6A6A6" w:themeFill="background1" w:themeFillShade="A6"/>
          </w:tcPr>
          <w:p w:rsidR="004204F8" w:rsidRPr="00E42563" w:rsidRDefault="004204F8" w:rsidP="00216334">
            <w:pPr>
              <w:keepNext/>
              <w:rPr>
                <w:b/>
                <w:szCs w:val="18"/>
              </w:rPr>
            </w:pPr>
            <w:r>
              <w:rPr>
                <w:b/>
                <w:szCs w:val="18"/>
              </w:rPr>
              <w:t>A2</w:t>
            </w:r>
          </w:p>
        </w:tc>
        <w:tc>
          <w:tcPr>
            <w:tcW w:w="3344" w:type="dxa"/>
            <w:shd w:val="clear" w:color="auto" w:fill="A6A6A6" w:themeFill="background1" w:themeFillShade="A6"/>
          </w:tcPr>
          <w:p w:rsidR="004204F8" w:rsidRDefault="004204F8" w:rsidP="00216334">
            <w:pPr>
              <w:keepNext/>
              <w:rPr>
                <w:b/>
                <w:szCs w:val="18"/>
              </w:rPr>
            </w:pPr>
          </w:p>
        </w:tc>
      </w:tr>
      <w:tr w:rsidR="004204F8" w:rsidRPr="00E42563" w:rsidTr="0002791C">
        <w:tc>
          <w:tcPr>
            <w:tcW w:w="1887" w:type="dxa"/>
            <w:shd w:val="clear" w:color="auto" w:fill="A6A6A6" w:themeFill="background1" w:themeFillShade="A6"/>
          </w:tcPr>
          <w:p w:rsidR="004204F8" w:rsidRPr="00E42563" w:rsidRDefault="004204F8" w:rsidP="00216334">
            <w:pPr>
              <w:keepNext/>
              <w:rPr>
                <w:b/>
              </w:rPr>
            </w:pPr>
            <w:r w:rsidRPr="00E42563">
              <w:rPr>
                <w:b/>
              </w:rPr>
              <w:t>Název komodity</w:t>
            </w:r>
          </w:p>
        </w:tc>
        <w:tc>
          <w:tcPr>
            <w:tcW w:w="3829" w:type="dxa"/>
            <w:shd w:val="clear" w:color="auto" w:fill="A6A6A6" w:themeFill="background1" w:themeFillShade="A6"/>
          </w:tcPr>
          <w:p w:rsidR="004204F8" w:rsidRPr="00E42563" w:rsidRDefault="004204F8" w:rsidP="00216334">
            <w:pPr>
              <w:keepNext/>
              <w:rPr>
                <w:b/>
                <w:szCs w:val="18"/>
              </w:rPr>
            </w:pPr>
            <w:r>
              <w:rPr>
                <w:b/>
                <w:szCs w:val="18"/>
              </w:rPr>
              <w:t>Klávesnice</w:t>
            </w:r>
          </w:p>
        </w:tc>
        <w:tc>
          <w:tcPr>
            <w:tcW w:w="3344" w:type="dxa"/>
            <w:shd w:val="clear" w:color="auto" w:fill="A6A6A6" w:themeFill="background1" w:themeFillShade="A6"/>
          </w:tcPr>
          <w:p w:rsidR="004204F8" w:rsidRPr="00AF1624" w:rsidRDefault="004204F8" w:rsidP="00216334">
            <w:pPr>
              <w:keepNext/>
              <w:rPr>
                <w:rFonts w:cstheme="minorHAnsi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color w:val="000000"/>
                <w:sz w:val="18"/>
                <w:szCs w:val="18"/>
              </w:rPr>
              <w:t>Lenovo</w:t>
            </w:r>
            <w:proofErr w:type="spellEnd"/>
            <w:r>
              <w:rPr>
                <w:rFonts w:cstheme="minorHAnsi"/>
                <w:b/>
                <w:color w:val="000000"/>
                <w:sz w:val="18"/>
                <w:szCs w:val="18"/>
              </w:rPr>
              <w:t xml:space="preserve"> </w:t>
            </w:r>
            <w:r w:rsidRPr="00AF1624">
              <w:rPr>
                <w:rFonts w:cstheme="minorHAnsi"/>
                <w:b/>
                <w:color w:val="000000"/>
                <w:sz w:val="18"/>
                <w:szCs w:val="18"/>
              </w:rPr>
              <w:t xml:space="preserve">USB </w:t>
            </w:r>
            <w:proofErr w:type="spellStart"/>
            <w:r w:rsidRPr="00AF1624">
              <w:rPr>
                <w:rFonts w:cstheme="minorHAnsi"/>
                <w:b/>
                <w:color w:val="000000"/>
                <w:sz w:val="18"/>
                <w:szCs w:val="18"/>
              </w:rPr>
              <w:t>Calliope</w:t>
            </w:r>
            <w:proofErr w:type="spellEnd"/>
            <w:r w:rsidRPr="00AF1624">
              <w:rPr>
                <w:rFonts w:cstheme="minorHAns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1624">
              <w:rPr>
                <w:rFonts w:cstheme="minorHAnsi"/>
                <w:b/>
                <w:color w:val="000000"/>
                <w:sz w:val="18"/>
                <w:szCs w:val="18"/>
              </w:rPr>
              <w:t>Keyboard</w:t>
            </w:r>
            <w:proofErr w:type="spellEnd"/>
            <w:r w:rsidRPr="00AF1624">
              <w:rPr>
                <w:rFonts w:cstheme="minorHAnsi"/>
                <w:b/>
                <w:color w:val="000000"/>
                <w:sz w:val="18"/>
                <w:szCs w:val="18"/>
              </w:rPr>
              <w:t xml:space="preserve"> Black Czech</w:t>
            </w:r>
          </w:p>
        </w:tc>
      </w:tr>
      <w:tr w:rsidR="004204F8" w:rsidRPr="00E42563" w:rsidTr="0002791C">
        <w:tc>
          <w:tcPr>
            <w:tcW w:w="1887" w:type="dxa"/>
            <w:shd w:val="clear" w:color="auto" w:fill="D9D9D9" w:themeFill="background1" w:themeFillShade="D9"/>
          </w:tcPr>
          <w:p w:rsidR="004204F8" w:rsidRPr="00E42563" w:rsidRDefault="004204F8" w:rsidP="00216334">
            <w:pPr>
              <w:keepNext/>
              <w:rPr>
                <w:b/>
                <w:sz w:val="18"/>
              </w:rPr>
            </w:pPr>
            <w:r w:rsidRPr="00E42563">
              <w:rPr>
                <w:b/>
                <w:sz w:val="18"/>
              </w:rPr>
              <w:t>Základní technické údaje</w:t>
            </w:r>
          </w:p>
        </w:tc>
        <w:tc>
          <w:tcPr>
            <w:tcW w:w="3829" w:type="dxa"/>
            <w:shd w:val="clear" w:color="auto" w:fill="D9D9D9" w:themeFill="background1" w:themeFillShade="D9"/>
          </w:tcPr>
          <w:p w:rsidR="004204F8" w:rsidRPr="00E42563" w:rsidRDefault="004204F8" w:rsidP="00216334">
            <w:pPr>
              <w:keepNext/>
              <w:rPr>
                <w:b/>
                <w:sz w:val="18"/>
                <w:szCs w:val="18"/>
              </w:rPr>
            </w:pPr>
            <w:r w:rsidRPr="00E42563">
              <w:rPr>
                <w:b/>
                <w:sz w:val="18"/>
                <w:szCs w:val="18"/>
              </w:rPr>
              <w:t>Minimální technické požadavky</w:t>
            </w:r>
          </w:p>
        </w:tc>
        <w:tc>
          <w:tcPr>
            <w:tcW w:w="3344" w:type="dxa"/>
            <w:shd w:val="clear" w:color="auto" w:fill="D9D9D9" w:themeFill="background1" w:themeFillShade="D9"/>
          </w:tcPr>
          <w:p w:rsidR="004204F8" w:rsidRPr="00E42563" w:rsidRDefault="004204F8" w:rsidP="00216334">
            <w:pPr>
              <w:keepNext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Nabídka uchazeče</w:t>
            </w:r>
          </w:p>
        </w:tc>
      </w:tr>
      <w:tr w:rsidR="004204F8" w:rsidRPr="00E42563" w:rsidTr="0002791C">
        <w:tc>
          <w:tcPr>
            <w:tcW w:w="1887" w:type="dxa"/>
          </w:tcPr>
          <w:p w:rsidR="004204F8" w:rsidRPr="0040241A" w:rsidRDefault="004204F8" w:rsidP="00216334">
            <w:pPr>
              <w:keepNext/>
              <w:rPr>
                <w:sz w:val="18"/>
              </w:rPr>
            </w:pPr>
            <w:r w:rsidRPr="0040241A">
              <w:rPr>
                <w:sz w:val="18"/>
              </w:rPr>
              <w:t xml:space="preserve">Klávesnice </w:t>
            </w:r>
          </w:p>
        </w:tc>
        <w:tc>
          <w:tcPr>
            <w:tcW w:w="3829" w:type="dxa"/>
          </w:tcPr>
          <w:p w:rsidR="004204F8" w:rsidRPr="004673AE" w:rsidRDefault="004204F8" w:rsidP="00216334">
            <w:pPr>
              <w:pStyle w:val="Bezmezer"/>
              <w:keepNext/>
              <w:rPr>
                <w:rFonts w:ascii="Times New Roman" w:hAnsi="Times New Roman" w:cs="Times New Roman"/>
                <w:sz w:val="18"/>
              </w:rPr>
            </w:pPr>
            <w:r w:rsidRPr="004673AE">
              <w:rPr>
                <w:rFonts w:ascii="Times New Roman" w:hAnsi="Times New Roman" w:cs="Times New Roman"/>
                <w:sz w:val="18"/>
              </w:rPr>
              <w:t>Samostatně dodávaná klávesnice identická s klávesnicí nabízenou u komodity  A1 – Osobní počítač</w:t>
            </w:r>
          </w:p>
          <w:p w:rsidR="004204F8" w:rsidRPr="004673AE" w:rsidRDefault="004204F8" w:rsidP="00216334">
            <w:pPr>
              <w:pStyle w:val="Bezmezer"/>
              <w:keepNext/>
              <w:rPr>
                <w:rFonts w:ascii="Times New Roman" w:hAnsi="Times New Roman" w:cs="Times New Roman"/>
                <w:sz w:val="18"/>
              </w:rPr>
            </w:pPr>
            <w:r w:rsidRPr="004673AE">
              <w:rPr>
                <w:rFonts w:ascii="Times New Roman" w:hAnsi="Times New Roman" w:cs="Times New Roman"/>
                <w:sz w:val="18"/>
              </w:rPr>
              <w:t>Klávesnice připojitelná přes USB kabel.</w:t>
            </w:r>
          </w:p>
          <w:p w:rsidR="004204F8" w:rsidRPr="004673AE" w:rsidRDefault="004204F8" w:rsidP="00216334">
            <w:pPr>
              <w:pStyle w:val="Bezmezer"/>
              <w:keepNext/>
              <w:rPr>
                <w:rFonts w:ascii="Times New Roman" w:hAnsi="Times New Roman" w:cs="Times New Roman"/>
                <w:sz w:val="18"/>
              </w:rPr>
            </w:pPr>
            <w:r w:rsidRPr="004673AE">
              <w:rPr>
                <w:rFonts w:ascii="Times New Roman" w:hAnsi="Times New Roman" w:cs="Times New Roman"/>
                <w:sz w:val="18"/>
              </w:rPr>
              <w:t>Klávesnice musí mít české rozložení kláves QWERTZ.</w:t>
            </w:r>
          </w:p>
          <w:p w:rsidR="004204F8" w:rsidRPr="004673AE" w:rsidRDefault="004204F8" w:rsidP="00216334">
            <w:pPr>
              <w:pStyle w:val="Bezmezer"/>
              <w:keepNext/>
              <w:rPr>
                <w:rFonts w:ascii="Times New Roman" w:hAnsi="Times New Roman" w:cs="Times New Roman"/>
                <w:sz w:val="18"/>
              </w:rPr>
            </w:pPr>
            <w:r w:rsidRPr="004673AE">
              <w:rPr>
                <w:rFonts w:ascii="Times New Roman" w:hAnsi="Times New Roman" w:cs="Times New Roman"/>
                <w:sz w:val="18"/>
              </w:rPr>
              <w:t>Klávesnice musí obsahovat numerickou část.</w:t>
            </w:r>
          </w:p>
          <w:p w:rsidR="004204F8" w:rsidRPr="004673AE" w:rsidRDefault="004204F8" w:rsidP="00216334">
            <w:pPr>
              <w:pStyle w:val="Bezmezer"/>
              <w:keepNext/>
              <w:rPr>
                <w:rFonts w:ascii="Times New Roman" w:hAnsi="Times New Roman" w:cs="Times New Roman"/>
                <w:sz w:val="18"/>
              </w:rPr>
            </w:pPr>
            <w:r w:rsidRPr="004673AE">
              <w:rPr>
                <w:rFonts w:ascii="Times New Roman" w:hAnsi="Times New Roman" w:cs="Times New Roman"/>
                <w:sz w:val="18"/>
              </w:rPr>
              <w:t>Klávesnice musí být shodné značky jako osobní počítače nabízené u komodity  A1 – Osobní počítač</w:t>
            </w:r>
          </w:p>
          <w:p w:rsidR="004204F8" w:rsidRPr="004673AE" w:rsidRDefault="004204F8" w:rsidP="00216334">
            <w:pPr>
              <w:pStyle w:val="Bezmezer"/>
              <w:keepNext/>
              <w:rPr>
                <w:rFonts w:ascii="Times New Roman" w:hAnsi="Times New Roman" w:cs="Times New Roman"/>
                <w:sz w:val="18"/>
              </w:rPr>
            </w:pPr>
            <w:r w:rsidRPr="004673AE">
              <w:rPr>
                <w:rFonts w:ascii="Times New Roman" w:hAnsi="Times New Roman" w:cs="Times New Roman"/>
                <w:sz w:val="18"/>
              </w:rPr>
              <w:t>Barevné provedení klávesnice musí odpovídat barevnému provedení šasi počítače nabízeného u komodity A1 – Osobní počítač.</w:t>
            </w:r>
          </w:p>
        </w:tc>
        <w:tc>
          <w:tcPr>
            <w:tcW w:w="3344" w:type="dxa"/>
          </w:tcPr>
          <w:p w:rsidR="004204F8" w:rsidRPr="004673AE" w:rsidRDefault="004204F8" w:rsidP="00216334">
            <w:pPr>
              <w:pStyle w:val="Bezmezer"/>
              <w:keepNext/>
              <w:rPr>
                <w:rFonts w:ascii="Times New Roman" w:hAnsi="Times New Roman" w:cs="Times New Roman"/>
                <w:sz w:val="18"/>
              </w:rPr>
            </w:pPr>
            <w:r w:rsidRPr="004673AE">
              <w:rPr>
                <w:rFonts w:ascii="Times New Roman" w:hAnsi="Times New Roman" w:cs="Times New Roman"/>
                <w:sz w:val="18"/>
              </w:rPr>
              <w:t>ANO</w:t>
            </w:r>
          </w:p>
        </w:tc>
      </w:tr>
    </w:tbl>
    <w:p w:rsidR="004204F8" w:rsidRDefault="004204F8" w:rsidP="00216334">
      <w:pPr>
        <w:keepNext/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891"/>
        <w:gridCol w:w="3805"/>
        <w:gridCol w:w="3364"/>
      </w:tblGrid>
      <w:tr w:rsidR="004204F8" w:rsidRPr="00E42563" w:rsidTr="0002791C">
        <w:tc>
          <w:tcPr>
            <w:tcW w:w="1891" w:type="dxa"/>
            <w:shd w:val="clear" w:color="auto" w:fill="A6A6A6" w:themeFill="background1" w:themeFillShade="A6"/>
          </w:tcPr>
          <w:p w:rsidR="004204F8" w:rsidRPr="00E42563" w:rsidRDefault="004204F8" w:rsidP="00216334">
            <w:pPr>
              <w:keepNext/>
              <w:rPr>
                <w:b/>
              </w:rPr>
            </w:pPr>
            <w:r>
              <w:rPr>
                <w:b/>
              </w:rPr>
              <w:t>Identifikace komodity</w:t>
            </w:r>
          </w:p>
        </w:tc>
        <w:tc>
          <w:tcPr>
            <w:tcW w:w="3805" w:type="dxa"/>
            <w:shd w:val="clear" w:color="auto" w:fill="A6A6A6" w:themeFill="background1" w:themeFillShade="A6"/>
          </w:tcPr>
          <w:p w:rsidR="004204F8" w:rsidRPr="00E42563" w:rsidRDefault="004204F8" w:rsidP="00216334">
            <w:pPr>
              <w:keepNext/>
              <w:rPr>
                <w:b/>
                <w:szCs w:val="18"/>
              </w:rPr>
            </w:pPr>
            <w:r>
              <w:rPr>
                <w:b/>
                <w:szCs w:val="18"/>
              </w:rPr>
              <w:t>A3</w:t>
            </w:r>
          </w:p>
        </w:tc>
        <w:tc>
          <w:tcPr>
            <w:tcW w:w="3364" w:type="dxa"/>
            <w:shd w:val="clear" w:color="auto" w:fill="A6A6A6" w:themeFill="background1" w:themeFillShade="A6"/>
          </w:tcPr>
          <w:p w:rsidR="004204F8" w:rsidRDefault="004204F8" w:rsidP="00216334">
            <w:pPr>
              <w:keepNext/>
              <w:rPr>
                <w:b/>
                <w:szCs w:val="18"/>
              </w:rPr>
            </w:pPr>
          </w:p>
        </w:tc>
      </w:tr>
      <w:tr w:rsidR="004204F8" w:rsidRPr="00E42563" w:rsidTr="0002791C">
        <w:tc>
          <w:tcPr>
            <w:tcW w:w="1891" w:type="dxa"/>
            <w:shd w:val="clear" w:color="auto" w:fill="A6A6A6" w:themeFill="background1" w:themeFillShade="A6"/>
          </w:tcPr>
          <w:p w:rsidR="004204F8" w:rsidRPr="00E42563" w:rsidRDefault="004204F8" w:rsidP="00216334">
            <w:pPr>
              <w:keepNext/>
              <w:rPr>
                <w:b/>
              </w:rPr>
            </w:pPr>
            <w:r w:rsidRPr="00E42563">
              <w:rPr>
                <w:b/>
              </w:rPr>
              <w:t>Název komodity</w:t>
            </w:r>
          </w:p>
        </w:tc>
        <w:tc>
          <w:tcPr>
            <w:tcW w:w="3805" w:type="dxa"/>
            <w:shd w:val="clear" w:color="auto" w:fill="A6A6A6" w:themeFill="background1" w:themeFillShade="A6"/>
          </w:tcPr>
          <w:p w:rsidR="004204F8" w:rsidRPr="00E42563" w:rsidRDefault="004204F8" w:rsidP="00216334">
            <w:pPr>
              <w:keepNext/>
              <w:rPr>
                <w:b/>
                <w:szCs w:val="18"/>
              </w:rPr>
            </w:pPr>
            <w:r>
              <w:rPr>
                <w:b/>
                <w:szCs w:val="18"/>
              </w:rPr>
              <w:t>Myš</w:t>
            </w:r>
          </w:p>
        </w:tc>
        <w:tc>
          <w:tcPr>
            <w:tcW w:w="3364" w:type="dxa"/>
            <w:shd w:val="clear" w:color="auto" w:fill="A6A6A6" w:themeFill="background1" w:themeFillShade="A6"/>
          </w:tcPr>
          <w:p w:rsidR="004204F8" w:rsidRPr="00AF1624" w:rsidRDefault="004204F8" w:rsidP="00216334">
            <w:pPr>
              <w:keepNext/>
              <w:rPr>
                <w:rFonts w:cstheme="minorHAnsi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color w:val="000000"/>
                <w:sz w:val="18"/>
                <w:szCs w:val="18"/>
              </w:rPr>
              <w:t>Lenovo</w:t>
            </w:r>
            <w:proofErr w:type="spellEnd"/>
            <w:r>
              <w:rPr>
                <w:rFonts w:cstheme="minorHAnsi"/>
                <w:b/>
                <w:color w:val="000000"/>
                <w:sz w:val="18"/>
                <w:szCs w:val="18"/>
              </w:rPr>
              <w:t xml:space="preserve"> </w:t>
            </w:r>
            <w:r w:rsidRPr="00AF1624">
              <w:rPr>
                <w:rFonts w:cstheme="minorHAnsi"/>
                <w:b/>
                <w:color w:val="000000"/>
                <w:sz w:val="18"/>
                <w:szCs w:val="18"/>
              </w:rPr>
              <w:t xml:space="preserve">USB </w:t>
            </w:r>
            <w:proofErr w:type="spellStart"/>
            <w:r w:rsidRPr="00AF1624">
              <w:rPr>
                <w:rFonts w:cstheme="minorHAnsi"/>
                <w:b/>
                <w:color w:val="000000"/>
                <w:sz w:val="18"/>
                <w:szCs w:val="18"/>
              </w:rPr>
              <w:t>Calliope</w:t>
            </w:r>
            <w:proofErr w:type="spellEnd"/>
            <w:r w:rsidRPr="00AF1624">
              <w:rPr>
                <w:rFonts w:cstheme="minorHAnsi"/>
                <w:b/>
                <w:color w:val="000000"/>
                <w:sz w:val="18"/>
                <w:szCs w:val="18"/>
              </w:rPr>
              <w:t xml:space="preserve"> Mouse Black</w:t>
            </w:r>
          </w:p>
        </w:tc>
      </w:tr>
      <w:tr w:rsidR="004204F8" w:rsidRPr="00E42563" w:rsidTr="0002791C">
        <w:tc>
          <w:tcPr>
            <w:tcW w:w="1891" w:type="dxa"/>
            <w:shd w:val="clear" w:color="auto" w:fill="D9D9D9" w:themeFill="background1" w:themeFillShade="D9"/>
          </w:tcPr>
          <w:p w:rsidR="004204F8" w:rsidRPr="00E42563" w:rsidRDefault="004204F8" w:rsidP="00216334">
            <w:pPr>
              <w:keepNext/>
              <w:rPr>
                <w:b/>
                <w:sz w:val="18"/>
              </w:rPr>
            </w:pPr>
            <w:r w:rsidRPr="00E42563">
              <w:rPr>
                <w:b/>
                <w:sz w:val="18"/>
              </w:rPr>
              <w:t>Základní technické údaje</w:t>
            </w:r>
          </w:p>
        </w:tc>
        <w:tc>
          <w:tcPr>
            <w:tcW w:w="3805" w:type="dxa"/>
            <w:shd w:val="clear" w:color="auto" w:fill="D9D9D9" w:themeFill="background1" w:themeFillShade="D9"/>
          </w:tcPr>
          <w:p w:rsidR="004204F8" w:rsidRPr="00E42563" w:rsidRDefault="004204F8" w:rsidP="00216334">
            <w:pPr>
              <w:keepNext/>
              <w:rPr>
                <w:b/>
                <w:sz w:val="18"/>
                <w:szCs w:val="18"/>
              </w:rPr>
            </w:pPr>
            <w:r w:rsidRPr="00E42563">
              <w:rPr>
                <w:b/>
                <w:sz w:val="18"/>
                <w:szCs w:val="18"/>
              </w:rPr>
              <w:t>Minimální technické požadavky</w:t>
            </w:r>
          </w:p>
        </w:tc>
        <w:tc>
          <w:tcPr>
            <w:tcW w:w="3364" w:type="dxa"/>
            <w:shd w:val="clear" w:color="auto" w:fill="D9D9D9" w:themeFill="background1" w:themeFillShade="D9"/>
          </w:tcPr>
          <w:p w:rsidR="004204F8" w:rsidRPr="00E42563" w:rsidRDefault="004204F8" w:rsidP="00216334">
            <w:pPr>
              <w:keepNext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Nabídka uchazeče</w:t>
            </w:r>
          </w:p>
        </w:tc>
      </w:tr>
      <w:tr w:rsidR="004204F8" w:rsidRPr="00E42563" w:rsidTr="0002791C">
        <w:tc>
          <w:tcPr>
            <w:tcW w:w="1891" w:type="dxa"/>
          </w:tcPr>
          <w:p w:rsidR="004204F8" w:rsidRPr="004673AE" w:rsidRDefault="004204F8" w:rsidP="00216334">
            <w:pPr>
              <w:keepNext/>
              <w:rPr>
                <w:sz w:val="18"/>
              </w:rPr>
            </w:pPr>
            <w:r w:rsidRPr="0040241A">
              <w:rPr>
                <w:sz w:val="18"/>
              </w:rPr>
              <w:t xml:space="preserve">Klávesnice </w:t>
            </w:r>
          </w:p>
        </w:tc>
        <w:tc>
          <w:tcPr>
            <w:tcW w:w="3805" w:type="dxa"/>
          </w:tcPr>
          <w:p w:rsidR="004204F8" w:rsidRPr="004673AE" w:rsidRDefault="004204F8" w:rsidP="00216334">
            <w:pPr>
              <w:pStyle w:val="Bezmezer"/>
              <w:keepNext/>
              <w:rPr>
                <w:rFonts w:ascii="Times New Roman" w:hAnsi="Times New Roman" w:cs="Times New Roman"/>
                <w:sz w:val="18"/>
              </w:rPr>
            </w:pPr>
            <w:r w:rsidRPr="004673AE">
              <w:rPr>
                <w:rFonts w:ascii="Times New Roman" w:hAnsi="Times New Roman" w:cs="Times New Roman"/>
                <w:sz w:val="18"/>
              </w:rPr>
              <w:t>Samostatně dodávaná myš identická s myší nabízenou u komodity  A1 – Osobní počítač</w:t>
            </w:r>
          </w:p>
          <w:p w:rsidR="004204F8" w:rsidRPr="004673AE" w:rsidRDefault="004204F8" w:rsidP="00216334">
            <w:pPr>
              <w:pStyle w:val="Bezmezer"/>
              <w:keepNext/>
              <w:rPr>
                <w:rFonts w:ascii="Times New Roman" w:hAnsi="Times New Roman" w:cs="Times New Roman"/>
                <w:sz w:val="18"/>
              </w:rPr>
            </w:pPr>
            <w:r w:rsidRPr="004673AE">
              <w:rPr>
                <w:rFonts w:ascii="Times New Roman" w:hAnsi="Times New Roman" w:cs="Times New Roman"/>
                <w:sz w:val="18"/>
              </w:rPr>
              <w:t>Myš připojitelná přes USB kabel.</w:t>
            </w:r>
          </w:p>
          <w:p w:rsidR="004204F8" w:rsidRPr="004673AE" w:rsidRDefault="004204F8" w:rsidP="00216334">
            <w:pPr>
              <w:pStyle w:val="Bezmezer"/>
              <w:keepNext/>
              <w:rPr>
                <w:rFonts w:ascii="Times New Roman" w:hAnsi="Times New Roman" w:cs="Times New Roman"/>
                <w:sz w:val="18"/>
              </w:rPr>
            </w:pPr>
            <w:r w:rsidRPr="004673AE">
              <w:rPr>
                <w:rFonts w:ascii="Times New Roman" w:hAnsi="Times New Roman" w:cs="Times New Roman"/>
                <w:sz w:val="18"/>
              </w:rPr>
              <w:t>Myš musí mít minimálně 3 tlačítka (1 integrované v kolečku) a kolečko.</w:t>
            </w:r>
          </w:p>
          <w:p w:rsidR="004204F8" w:rsidRPr="004673AE" w:rsidRDefault="004204F8" w:rsidP="00216334">
            <w:pPr>
              <w:pStyle w:val="Bezmezer"/>
              <w:keepNext/>
              <w:rPr>
                <w:rFonts w:ascii="Times New Roman" w:hAnsi="Times New Roman" w:cs="Times New Roman"/>
                <w:sz w:val="18"/>
              </w:rPr>
            </w:pPr>
            <w:r w:rsidRPr="004673AE">
              <w:rPr>
                <w:rFonts w:ascii="Times New Roman" w:hAnsi="Times New Roman" w:cs="Times New Roman"/>
                <w:sz w:val="18"/>
              </w:rPr>
              <w:t>Pohybový snímač myši musí být založen na laserové technologii.</w:t>
            </w:r>
          </w:p>
          <w:p w:rsidR="004204F8" w:rsidRPr="004673AE" w:rsidRDefault="004204F8" w:rsidP="00216334">
            <w:pPr>
              <w:pStyle w:val="Bezmezer"/>
              <w:keepNext/>
              <w:rPr>
                <w:rFonts w:ascii="Times New Roman" w:hAnsi="Times New Roman" w:cs="Times New Roman"/>
                <w:sz w:val="18"/>
              </w:rPr>
            </w:pPr>
            <w:r w:rsidRPr="004673AE">
              <w:rPr>
                <w:rFonts w:ascii="Times New Roman" w:hAnsi="Times New Roman" w:cs="Times New Roman"/>
                <w:sz w:val="18"/>
              </w:rPr>
              <w:t>Myš musí být shodné značky jako osobní počítače nabízené u komodity  A1 – Osobní počítač</w:t>
            </w:r>
          </w:p>
          <w:p w:rsidR="004204F8" w:rsidRPr="004673AE" w:rsidRDefault="004204F8" w:rsidP="00216334">
            <w:pPr>
              <w:pStyle w:val="Bezmezer"/>
              <w:keepNext/>
              <w:rPr>
                <w:rFonts w:ascii="Times New Roman" w:hAnsi="Times New Roman" w:cs="Times New Roman"/>
                <w:sz w:val="18"/>
              </w:rPr>
            </w:pPr>
            <w:r w:rsidRPr="004673AE">
              <w:rPr>
                <w:rFonts w:ascii="Times New Roman" w:hAnsi="Times New Roman" w:cs="Times New Roman"/>
                <w:sz w:val="18"/>
              </w:rPr>
              <w:t>Barevné provedení myši musí odpovídat barevnému provedení šasi počítače nabízeného u komodity A1 – Osobní počítač.</w:t>
            </w:r>
          </w:p>
        </w:tc>
        <w:tc>
          <w:tcPr>
            <w:tcW w:w="3364" w:type="dxa"/>
          </w:tcPr>
          <w:p w:rsidR="004204F8" w:rsidRPr="004673AE" w:rsidRDefault="004204F8" w:rsidP="00216334">
            <w:pPr>
              <w:pStyle w:val="Bezmezer"/>
              <w:keepNext/>
              <w:rPr>
                <w:rFonts w:ascii="Times New Roman" w:hAnsi="Times New Roman" w:cs="Times New Roman"/>
                <w:sz w:val="18"/>
              </w:rPr>
            </w:pPr>
            <w:r w:rsidRPr="004673AE">
              <w:rPr>
                <w:rFonts w:ascii="Times New Roman" w:hAnsi="Times New Roman" w:cs="Times New Roman"/>
                <w:sz w:val="18"/>
              </w:rPr>
              <w:t>ANO</w:t>
            </w:r>
          </w:p>
        </w:tc>
      </w:tr>
    </w:tbl>
    <w:p w:rsidR="004204F8" w:rsidRDefault="004204F8" w:rsidP="00216334">
      <w:pPr>
        <w:keepNext/>
      </w:pPr>
    </w:p>
    <w:p w:rsidR="004204F8" w:rsidRDefault="004204F8" w:rsidP="00216334">
      <w:pPr>
        <w:keepNext/>
      </w:pPr>
    </w:p>
    <w:p w:rsidR="004204F8" w:rsidRDefault="004204F8" w:rsidP="00216334">
      <w:pPr>
        <w:keepNext/>
      </w:pPr>
      <w:r>
        <w:br w:type="page"/>
      </w:r>
    </w:p>
    <w:p w:rsidR="004204F8" w:rsidRDefault="004204F8" w:rsidP="00C768ED">
      <w:pPr>
        <w:pStyle w:val="Nadpis1"/>
      </w:pPr>
      <w:r>
        <w:lastRenderedPageBreak/>
        <w:t>Část D) Sestava malého osobního počítače a monitoru</w:t>
      </w:r>
    </w:p>
    <w:p w:rsidR="004204F8" w:rsidRDefault="004204F8" w:rsidP="00216334">
      <w:pPr>
        <w:pStyle w:val="Bezmezer"/>
        <w:keepNext/>
        <w:jc w:val="both"/>
      </w:pPr>
      <w:r>
        <w:t>V této části je poptáván počítač a monitor, které mohou být umístěny samostatně na desce pracovního stolu, ale v případě potřeby je umožněno, aby byly vzájemně pevně spojeny do jednoho funkčního celku (sestavy tzv. „</w:t>
      </w:r>
      <w:proofErr w:type="spellStart"/>
      <w:r>
        <w:t>All</w:t>
      </w:r>
      <w:proofErr w:type="spellEnd"/>
      <w:r>
        <w:t>-in-</w:t>
      </w:r>
      <w:proofErr w:type="spellStart"/>
      <w:r>
        <w:t>One</w:t>
      </w:r>
      <w:proofErr w:type="spellEnd"/>
      <w:r>
        <w:t xml:space="preserve">“) tak, že počítač je připevněn na zadní stranu monitoru, nebo ke stojanu monitoru. V případě, že pro vzájemné spojení je potřeba použití dalších speciálních součástí, jsou tyto součásti shrnuty do jedné komodity D2 – </w:t>
      </w:r>
      <w:proofErr w:type="spellStart"/>
      <w:r>
        <w:t>All</w:t>
      </w:r>
      <w:proofErr w:type="spellEnd"/>
      <w:r>
        <w:t>-in-</w:t>
      </w:r>
      <w:proofErr w:type="spellStart"/>
      <w:r>
        <w:t>One</w:t>
      </w:r>
      <w:proofErr w:type="spellEnd"/>
      <w:r>
        <w:t xml:space="preserve"> přípravek.</w:t>
      </w:r>
    </w:p>
    <w:p w:rsidR="004204F8" w:rsidRDefault="004204F8" w:rsidP="00216334">
      <w:pPr>
        <w:pStyle w:val="Bezmezer"/>
        <w:keepNext/>
      </w:pPr>
      <w:r>
        <w:t>V případě, že ke vzájemnému propojení počítače a monitoru není potřeba speciální součást D2, uveďte, že její cena je 0,- Kč bez DPH.</w:t>
      </w:r>
    </w:p>
    <w:p w:rsidR="004204F8" w:rsidRDefault="004204F8" w:rsidP="00216334">
      <w:pPr>
        <w:pStyle w:val="Bezmezer"/>
        <w:keepNext/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835"/>
        <w:gridCol w:w="4143"/>
        <w:gridCol w:w="3082"/>
      </w:tblGrid>
      <w:tr w:rsidR="004204F8" w:rsidRPr="00E42563" w:rsidTr="0002791C">
        <w:trPr>
          <w:tblHeader/>
        </w:trPr>
        <w:tc>
          <w:tcPr>
            <w:tcW w:w="1835" w:type="dxa"/>
            <w:shd w:val="clear" w:color="auto" w:fill="A6A6A6" w:themeFill="background1" w:themeFillShade="A6"/>
          </w:tcPr>
          <w:p w:rsidR="004204F8" w:rsidRPr="00E42563" w:rsidRDefault="004204F8" w:rsidP="00216334">
            <w:pPr>
              <w:keepNext/>
              <w:rPr>
                <w:b/>
              </w:rPr>
            </w:pPr>
            <w:r>
              <w:rPr>
                <w:b/>
              </w:rPr>
              <w:t>Identifikace komodity</w:t>
            </w:r>
          </w:p>
        </w:tc>
        <w:tc>
          <w:tcPr>
            <w:tcW w:w="4143" w:type="dxa"/>
            <w:shd w:val="clear" w:color="auto" w:fill="A6A6A6" w:themeFill="background1" w:themeFillShade="A6"/>
          </w:tcPr>
          <w:p w:rsidR="004204F8" w:rsidRPr="00E42563" w:rsidRDefault="004204F8" w:rsidP="00216334">
            <w:pPr>
              <w:keepNext/>
              <w:rPr>
                <w:b/>
                <w:szCs w:val="18"/>
              </w:rPr>
            </w:pPr>
            <w:r>
              <w:rPr>
                <w:b/>
                <w:szCs w:val="18"/>
              </w:rPr>
              <w:t>D1</w:t>
            </w:r>
          </w:p>
        </w:tc>
        <w:tc>
          <w:tcPr>
            <w:tcW w:w="3082" w:type="dxa"/>
            <w:shd w:val="clear" w:color="auto" w:fill="A6A6A6" w:themeFill="background1" w:themeFillShade="A6"/>
          </w:tcPr>
          <w:p w:rsidR="004204F8" w:rsidRDefault="004204F8" w:rsidP="00216334">
            <w:pPr>
              <w:keepNext/>
              <w:rPr>
                <w:b/>
                <w:szCs w:val="18"/>
              </w:rPr>
            </w:pPr>
          </w:p>
        </w:tc>
      </w:tr>
      <w:tr w:rsidR="004204F8" w:rsidRPr="00E42563" w:rsidTr="0002791C">
        <w:trPr>
          <w:tblHeader/>
        </w:trPr>
        <w:tc>
          <w:tcPr>
            <w:tcW w:w="1835" w:type="dxa"/>
            <w:shd w:val="clear" w:color="auto" w:fill="A6A6A6" w:themeFill="background1" w:themeFillShade="A6"/>
          </w:tcPr>
          <w:p w:rsidR="004204F8" w:rsidRPr="00E42563" w:rsidRDefault="004204F8" w:rsidP="00216334">
            <w:pPr>
              <w:keepNext/>
              <w:rPr>
                <w:b/>
              </w:rPr>
            </w:pPr>
            <w:r w:rsidRPr="00E42563">
              <w:rPr>
                <w:b/>
              </w:rPr>
              <w:t>Název komodity</w:t>
            </w:r>
          </w:p>
        </w:tc>
        <w:tc>
          <w:tcPr>
            <w:tcW w:w="4143" w:type="dxa"/>
            <w:shd w:val="clear" w:color="auto" w:fill="A6A6A6" w:themeFill="background1" w:themeFillShade="A6"/>
          </w:tcPr>
          <w:p w:rsidR="004204F8" w:rsidRPr="00E42563" w:rsidRDefault="004204F8" w:rsidP="00216334">
            <w:pPr>
              <w:keepNext/>
              <w:rPr>
                <w:b/>
                <w:szCs w:val="18"/>
              </w:rPr>
            </w:pPr>
            <w:r>
              <w:rPr>
                <w:b/>
                <w:szCs w:val="18"/>
              </w:rPr>
              <w:t>Malý osobní</w:t>
            </w:r>
            <w:r w:rsidRPr="00E42563">
              <w:rPr>
                <w:b/>
                <w:szCs w:val="18"/>
              </w:rPr>
              <w:t xml:space="preserve"> počítač</w:t>
            </w:r>
          </w:p>
        </w:tc>
        <w:tc>
          <w:tcPr>
            <w:tcW w:w="3082" w:type="dxa"/>
            <w:shd w:val="clear" w:color="auto" w:fill="A6A6A6" w:themeFill="background1" w:themeFillShade="A6"/>
          </w:tcPr>
          <w:p w:rsidR="004204F8" w:rsidRDefault="004204F8" w:rsidP="00216334">
            <w:pPr>
              <w:keepNext/>
              <w:rPr>
                <w:b/>
                <w:szCs w:val="18"/>
              </w:rPr>
            </w:pPr>
            <w:proofErr w:type="spellStart"/>
            <w:r>
              <w:rPr>
                <w:b/>
                <w:szCs w:val="18"/>
              </w:rPr>
              <w:t>Lenovo</w:t>
            </w:r>
            <w:proofErr w:type="spellEnd"/>
            <w:r>
              <w:rPr>
                <w:b/>
                <w:szCs w:val="18"/>
              </w:rPr>
              <w:t xml:space="preserve"> </w:t>
            </w:r>
            <w:proofErr w:type="spellStart"/>
            <w:r>
              <w:rPr>
                <w:b/>
                <w:szCs w:val="18"/>
              </w:rPr>
              <w:t>ThinkCentre</w:t>
            </w:r>
            <w:proofErr w:type="spellEnd"/>
            <w:r>
              <w:rPr>
                <w:b/>
                <w:szCs w:val="18"/>
              </w:rPr>
              <w:t xml:space="preserve"> M710 Tiny</w:t>
            </w:r>
          </w:p>
        </w:tc>
      </w:tr>
      <w:tr w:rsidR="004204F8" w:rsidRPr="00E42563" w:rsidTr="0002791C">
        <w:trPr>
          <w:tblHeader/>
        </w:trPr>
        <w:tc>
          <w:tcPr>
            <w:tcW w:w="1835" w:type="dxa"/>
            <w:shd w:val="clear" w:color="auto" w:fill="D9D9D9" w:themeFill="background1" w:themeFillShade="D9"/>
          </w:tcPr>
          <w:p w:rsidR="004204F8" w:rsidRPr="00E42563" w:rsidRDefault="004204F8" w:rsidP="00216334">
            <w:pPr>
              <w:keepNext/>
              <w:rPr>
                <w:b/>
                <w:sz w:val="18"/>
              </w:rPr>
            </w:pPr>
            <w:r w:rsidRPr="00E42563">
              <w:rPr>
                <w:b/>
                <w:sz w:val="18"/>
              </w:rPr>
              <w:t>Základní technické údaje</w:t>
            </w:r>
          </w:p>
        </w:tc>
        <w:tc>
          <w:tcPr>
            <w:tcW w:w="4143" w:type="dxa"/>
            <w:shd w:val="clear" w:color="auto" w:fill="D9D9D9" w:themeFill="background1" w:themeFillShade="D9"/>
          </w:tcPr>
          <w:p w:rsidR="004204F8" w:rsidRPr="00E42563" w:rsidRDefault="004204F8" w:rsidP="00216334">
            <w:pPr>
              <w:keepNext/>
              <w:rPr>
                <w:b/>
                <w:sz w:val="18"/>
                <w:szCs w:val="18"/>
              </w:rPr>
            </w:pPr>
            <w:r w:rsidRPr="00E42563">
              <w:rPr>
                <w:b/>
                <w:sz w:val="18"/>
                <w:szCs w:val="18"/>
              </w:rPr>
              <w:t>Minimální technické požadavky</w:t>
            </w:r>
          </w:p>
        </w:tc>
        <w:tc>
          <w:tcPr>
            <w:tcW w:w="3082" w:type="dxa"/>
            <w:shd w:val="clear" w:color="auto" w:fill="D9D9D9" w:themeFill="background1" w:themeFillShade="D9"/>
          </w:tcPr>
          <w:p w:rsidR="004204F8" w:rsidRPr="00E42563" w:rsidRDefault="004204F8" w:rsidP="00216334">
            <w:pPr>
              <w:keepNext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Nabídka uchazeče</w:t>
            </w:r>
          </w:p>
        </w:tc>
      </w:tr>
      <w:tr w:rsidR="004204F8" w:rsidRPr="00E42563" w:rsidTr="0002791C">
        <w:tc>
          <w:tcPr>
            <w:tcW w:w="1835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0241A">
              <w:rPr>
                <w:sz w:val="18"/>
                <w:szCs w:val="18"/>
              </w:rPr>
              <w:t>Obecné podmínky</w:t>
            </w:r>
          </w:p>
        </w:tc>
        <w:tc>
          <w:tcPr>
            <w:tcW w:w="4143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 xml:space="preserve">Veškerý hardware notebooku musí být kompatibilní s operačním systémem </w:t>
            </w:r>
            <w:r w:rsidRPr="004673AE">
              <w:rPr>
                <w:b/>
                <w:sz w:val="18"/>
                <w:szCs w:val="18"/>
              </w:rPr>
              <w:t>Microsoft Windows 7 64 bit.</w:t>
            </w:r>
          </w:p>
        </w:tc>
        <w:tc>
          <w:tcPr>
            <w:tcW w:w="3082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Veškerý nabízený hardware počítače je kompatibilní s operačním systémem Microsoft Windows 7 64 bit.</w:t>
            </w:r>
          </w:p>
        </w:tc>
      </w:tr>
      <w:tr w:rsidR="004204F8" w:rsidRPr="00E42563" w:rsidTr="0002791C">
        <w:tc>
          <w:tcPr>
            <w:tcW w:w="1835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0241A">
              <w:rPr>
                <w:sz w:val="18"/>
                <w:szCs w:val="18"/>
              </w:rPr>
              <w:t>Provedení</w:t>
            </w:r>
          </w:p>
        </w:tc>
        <w:tc>
          <w:tcPr>
            <w:tcW w:w="4143" w:type="dxa"/>
          </w:tcPr>
          <w:p w:rsidR="004204F8" w:rsidRPr="004673AE" w:rsidRDefault="004204F8" w:rsidP="00216334">
            <w:pPr>
              <w:pStyle w:val="Bezmezer"/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4673AE">
              <w:rPr>
                <w:rFonts w:ascii="Times New Roman" w:hAnsi="Times New Roman" w:cs="Times New Roman"/>
                <w:sz w:val="18"/>
                <w:szCs w:val="18"/>
              </w:rPr>
              <w:t>Počítač musí mít možnost být umístěn samostatně na desce pracovního stolu.</w:t>
            </w:r>
          </w:p>
          <w:p w:rsidR="004204F8" w:rsidRPr="0040241A" w:rsidRDefault="004204F8" w:rsidP="00216334">
            <w:pPr>
              <w:keepNext/>
              <w:rPr>
                <w:sz w:val="18"/>
                <w:szCs w:val="18"/>
              </w:rPr>
            </w:pP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Počítač musí být kompatibilní se zařízením z této nabídky identifikovaným jako D2 „</w:t>
            </w:r>
            <w:proofErr w:type="spellStart"/>
            <w:r w:rsidRPr="004673AE">
              <w:rPr>
                <w:sz w:val="18"/>
                <w:szCs w:val="18"/>
              </w:rPr>
              <w:t>All</w:t>
            </w:r>
            <w:proofErr w:type="spellEnd"/>
            <w:r w:rsidRPr="004673AE">
              <w:rPr>
                <w:sz w:val="18"/>
                <w:szCs w:val="18"/>
              </w:rPr>
              <w:t>-in-</w:t>
            </w:r>
            <w:proofErr w:type="spellStart"/>
            <w:r w:rsidRPr="004673AE">
              <w:rPr>
                <w:sz w:val="18"/>
                <w:szCs w:val="18"/>
              </w:rPr>
              <w:t>One</w:t>
            </w:r>
            <w:proofErr w:type="spellEnd"/>
            <w:r w:rsidRPr="004673AE">
              <w:rPr>
                <w:sz w:val="18"/>
                <w:szCs w:val="18"/>
              </w:rPr>
              <w:t xml:space="preserve"> přípravek“.</w:t>
            </w:r>
          </w:p>
          <w:p w:rsidR="004204F8" w:rsidRPr="004673AE" w:rsidRDefault="004204F8" w:rsidP="00216334">
            <w:pPr>
              <w:pStyle w:val="Bezmezer"/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4F8" w:rsidRPr="004673AE" w:rsidRDefault="004204F8" w:rsidP="00216334">
            <w:pPr>
              <w:pStyle w:val="Bezmezer"/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4673AE">
              <w:rPr>
                <w:rFonts w:ascii="Times New Roman" w:hAnsi="Times New Roman" w:cs="Times New Roman"/>
                <w:sz w:val="18"/>
                <w:szCs w:val="18"/>
              </w:rPr>
              <w:t>Počítač musí umožňovat být připojen prostřednictvím zařízení z této nabídky identifikovaným jako D2 „</w:t>
            </w:r>
            <w:proofErr w:type="spellStart"/>
            <w:r w:rsidRPr="004673AE">
              <w:rPr>
                <w:rFonts w:ascii="Times New Roman" w:hAnsi="Times New Roman" w:cs="Times New Roman"/>
                <w:sz w:val="18"/>
                <w:szCs w:val="18"/>
              </w:rPr>
              <w:t>All</w:t>
            </w:r>
            <w:proofErr w:type="spellEnd"/>
            <w:r w:rsidRPr="004673AE">
              <w:rPr>
                <w:rFonts w:ascii="Times New Roman" w:hAnsi="Times New Roman" w:cs="Times New Roman"/>
                <w:sz w:val="18"/>
                <w:szCs w:val="18"/>
              </w:rPr>
              <w:t>-in-</w:t>
            </w:r>
            <w:proofErr w:type="spellStart"/>
            <w:r w:rsidRPr="004673AE">
              <w:rPr>
                <w:rFonts w:ascii="Times New Roman" w:hAnsi="Times New Roman" w:cs="Times New Roman"/>
                <w:sz w:val="18"/>
                <w:szCs w:val="18"/>
              </w:rPr>
              <w:t>One</w:t>
            </w:r>
            <w:proofErr w:type="spellEnd"/>
            <w:r w:rsidRPr="004673AE">
              <w:rPr>
                <w:rFonts w:ascii="Times New Roman" w:hAnsi="Times New Roman" w:cs="Times New Roman"/>
                <w:sz w:val="18"/>
                <w:szCs w:val="18"/>
              </w:rPr>
              <w:t xml:space="preserve"> přípravek“ na zadní stranu LCD monitoru z této nabídky identifikovaného jako D3„Monitor 24 pro </w:t>
            </w:r>
            <w:proofErr w:type="spellStart"/>
            <w:r w:rsidRPr="004673AE">
              <w:rPr>
                <w:rFonts w:ascii="Times New Roman" w:hAnsi="Times New Roman" w:cs="Times New Roman"/>
                <w:sz w:val="18"/>
                <w:szCs w:val="18"/>
              </w:rPr>
              <w:t>All</w:t>
            </w:r>
            <w:proofErr w:type="spellEnd"/>
            <w:r w:rsidRPr="004673AE">
              <w:rPr>
                <w:rFonts w:ascii="Times New Roman" w:hAnsi="Times New Roman" w:cs="Times New Roman"/>
                <w:sz w:val="18"/>
                <w:szCs w:val="18"/>
              </w:rPr>
              <w:t>-in-</w:t>
            </w:r>
            <w:proofErr w:type="spellStart"/>
            <w:r w:rsidRPr="004673AE">
              <w:rPr>
                <w:rFonts w:ascii="Times New Roman" w:hAnsi="Times New Roman" w:cs="Times New Roman"/>
                <w:sz w:val="18"/>
                <w:szCs w:val="18"/>
              </w:rPr>
              <w:t>One</w:t>
            </w:r>
            <w:proofErr w:type="spellEnd"/>
            <w:r w:rsidRPr="004673AE">
              <w:rPr>
                <w:rFonts w:ascii="Times New Roman" w:hAnsi="Times New Roman" w:cs="Times New Roman"/>
                <w:sz w:val="18"/>
                <w:szCs w:val="18"/>
              </w:rPr>
              <w:t xml:space="preserve">“ tak, aby po připojení počítač spolu s monitorem tvořili jeden funkční celek (sestavu </w:t>
            </w:r>
            <w:proofErr w:type="spellStart"/>
            <w:r w:rsidRPr="004673AE">
              <w:rPr>
                <w:rFonts w:ascii="Times New Roman" w:hAnsi="Times New Roman" w:cs="Times New Roman"/>
                <w:sz w:val="18"/>
                <w:szCs w:val="18"/>
              </w:rPr>
              <w:t>All</w:t>
            </w:r>
            <w:proofErr w:type="spellEnd"/>
            <w:r w:rsidRPr="004673AE">
              <w:rPr>
                <w:rFonts w:ascii="Times New Roman" w:hAnsi="Times New Roman" w:cs="Times New Roman"/>
                <w:sz w:val="18"/>
                <w:szCs w:val="18"/>
              </w:rPr>
              <w:t>-in-</w:t>
            </w:r>
            <w:proofErr w:type="spellStart"/>
            <w:r w:rsidRPr="004673AE">
              <w:rPr>
                <w:rFonts w:ascii="Times New Roman" w:hAnsi="Times New Roman" w:cs="Times New Roman"/>
                <w:sz w:val="18"/>
                <w:szCs w:val="18"/>
              </w:rPr>
              <w:t>One</w:t>
            </w:r>
            <w:proofErr w:type="spellEnd"/>
            <w:r w:rsidRPr="004673AE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3082" w:type="dxa"/>
          </w:tcPr>
          <w:p w:rsidR="004204F8" w:rsidRPr="004673AE" w:rsidRDefault="004204F8" w:rsidP="00216334">
            <w:pPr>
              <w:pStyle w:val="Bezmezer"/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4673AE">
              <w:rPr>
                <w:rFonts w:ascii="Times New Roman" w:hAnsi="Times New Roman" w:cs="Times New Roman"/>
                <w:sz w:val="18"/>
                <w:szCs w:val="18"/>
              </w:rPr>
              <w:t>Počítač má možnost být umístěn samostatně na desce pracovního stolu.</w:t>
            </w:r>
          </w:p>
          <w:p w:rsidR="004204F8" w:rsidRPr="0040241A" w:rsidRDefault="004204F8" w:rsidP="00216334">
            <w:pPr>
              <w:keepNext/>
              <w:rPr>
                <w:sz w:val="18"/>
                <w:szCs w:val="18"/>
              </w:rPr>
            </w:pP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Počítač je kompatibilní se zařízením z této nabídky identifikovaným jako D2 „</w:t>
            </w:r>
            <w:proofErr w:type="spellStart"/>
            <w:r w:rsidRPr="004673AE">
              <w:rPr>
                <w:sz w:val="18"/>
                <w:szCs w:val="18"/>
              </w:rPr>
              <w:t>All</w:t>
            </w:r>
            <w:proofErr w:type="spellEnd"/>
            <w:r w:rsidRPr="004673AE">
              <w:rPr>
                <w:sz w:val="18"/>
                <w:szCs w:val="18"/>
              </w:rPr>
              <w:t>-in-</w:t>
            </w:r>
            <w:proofErr w:type="spellStart"/>
            <w:r w:rsidRPr="004673AE">
              <w:rPr>
                <w:sz w:val="18"/>
                <w:szCs w:val="18"/>
              </w:rPr>
              <w:t>One</w:t>
            </w:r>
            <w:proofErr w:type="spellEnd"/>
            <w:r w:rsidRPr="004673AE">
              <w:rPr>
                <w:sz w:val="18"/>
                <w:szCs w:val="18"/>
              </w:rPr>
              <w:t xml:space="preserve"> přípravek“.</w:t>
            </w:r>
          </w:p>
          <w:p w:rsidR="004204F8" w:rsidRPr="004673AE" w:rsidRDefault="004204F8" w:rsidP="00216334">
            <w:pPr>
              <w:pStyle w:val="Bezmezer"/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4F8" w:rsidRPr="004673AE" w:rsidRDefault="004204F8" w:rsidP="00216334">
            <w:pPr>
              <w:pStyle w:val="Bezmezer"/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4673AE">
              <w:rPr>
                <w:rFonts w:ascii="Times New Roman" w:hAnsi="Times New Roman" w:cs="Times New Roman"/>
                <w:sz w:val="18"/>
                <w:szCs w:val="18"/>
              </w:rPr>
              <w:t>Počítač umožňuje být připojen prostřednictvím zařízení z této nabídky identifikovaným jako D2 „</w:t>
            </w:r>
            <w:proofErr w:type="spellStart"/>
            <w:r w:rsidRPr="004673AE">
              <w:rPr>
                <w:rFonts w:ascii="Times New Roman" w:hAnsi="Times New Roman" w:cs="Times New Roman"/>
                <w:sz w:val="18"/>
                <w:szCs w:val="18"/>
              </w:rPr>
              <w:t>All</w:t>
            </w:r>
            <w:proofErr w:type="spellEnd"/>
            <w:r w:rsidRPr="004673AE">
              <w:rPr>
                <w:rFonts w:ascii="Times New Roman" w:hAnsi="Times New Roman" w:cs="Times New Roman"/>
                <w:sz w:val="18"/>
                <w:szCs w:val="18"/>
              </w:rPr>
              <w:t>-in-</w:t>
            </w:r>
            <w:proofErr w:type="spellStart"/>
            <w:r w:rsidRPr="004673AE">
              <w:rPr>
                <w:rFonts w:ascii="Times New Roman" w:hAnsi="Times New Roman" w:cs="Times New Roman"/>
                <w:sz w:val="18"/>
                <w:szCs w:val="18"/>
              </w:rPr>
              <w:t>One</w:t>
            </w:r>
            <w:proofErr w:type="spellEnd"/>
            <w:r w:rsidRPr="004673AE">
              <w:rPr>
                <w:rFonts w:ascii="Times New Roman" w:hAnsi="Times New Roman" w:cs="Times New Roman"/>
                <w:sz w:val="18"/>
                <w:szCs w:val="18"/>
              </w:rPr>
              <w:t xml:space="preserve"> přípravek“ na zadní stranu LCD monitoru z této nabídky identifikovaného jako D3„Monitor 24 pro </w:t>
            </w:r>
            <w:proofErr w:type="spellStart"/>
            <w:r w:rsidRPr="004673AE">
              <w:rPr>
                <w:rFonts w:ascii="Times New Roman" w:hAnsi="Times New Roman" w:cs="Times New Roman"/>
                <w:sz w:val="18"/>
                <w:szCs w:val="18"/>
              </w:rPr>
              <w:t>All</w:t>
            </w:r>
            <w:proofErr w:type="spellEnd"/>
            <w:r w:rsidRPr="004673AE">
              <w:rPr>
                <w:rFonts w:ascii="Times New Roman" w:hAnsi="Times New Roman" w:cs="Times New Roman"/>
                <w:sz w:val="18"/>
                <w:szCs w:val="18"/>
              </w:rPr>
              <w:t>-in-</w:t>
            </w:r>
            <w:proofErr w:type="spellStart"/>
            <w:r w:rsidRPr="004673AE">
              <w:rPr>
                <w:rFonts w:ascii="Times New Roman" w:hAnsi="Times New Roman" w:cs="Times New Roman"/>
                <w:sz w:val="18"/>
                <w:szCs w:val="18"/>
              </w:rPr>
              <w:t>One</w:t>
            </w:r>
            <w:proofErr w:type="spellEnd"/>
            <w:r w:rsidRPr="004673AE">
              <w:rPr>
                <w:rFonts w:ascii="Times New Roman" w:hAnsi="Times New Roman" w:cs="Times New Roman"/>
                <w:sz w:val="18"/>
                <w:szCs w:val="18"/>
              </w:rPr>
              <w:t xml:space="preserve">“ tak, že po připojení počítač spolu s monitorem tvoří jeden funkční celek (sestavu </w:t>
            </w:r>
            <w:proofErr w:type="spellStart"/>
            <w:r w:rsidRPr="004673AE">
              <w:rPr>
                <w:rFonts w:ascii="Times New Roman" w:hAnsi="Times New Roman" w:cs="Times New Roman"/>
                <w:sz w:val="18"/>
                <w:szCs w:val="18"/>
              </w:rPr>
              <w:t>All</w:t>
            </w:r>
            <w:proofErr w:type="spellEnd"/>
            <w:r w:rsidRPr="004673AE">
              <w:rPr>
                <w:rFonts w:ascii="Times New Roman" w:hAnsi="Times New Roman" w:cs="Times New Roman"/>
                <w:sz w:val="18"/>
                <w:szCs w:val="18"/>
              </w:rPr>
              <w:t>-in-</w:t>
            </w:r>
            <w:proofErr w:type="spellStart"/>
            <w:r w:rsidRPr="004673AE">
              <w:rPr>
                <w:rFonts w:ascii="Times New Roman" w:hAnsi="Times New Roman" w:cs="Times New Roman"/>
                <w:sz w:val="18"/>
                <w:szCs w:val="18"/>
              </w:rPr>
              <w:t>One</w:t>
            </w:r>
            <w:proofErr w:type="spellEnd"/>
            <w:r w:rsidRPr="004673AE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</w:tr>
      <w:tr w:rsidR="004204F8" w:rsidRPr="00E42563" w:rsidTr="0002791C">
        <w:tc>
          <w:tcPr>
            <w:tcW w:w="1835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0241A">
              <w:rPr>
                <w:sz w:val="18"/>
                <w:szCs w:val="18"/>
              </w:rPr>
              <w:t xml:space="preserve">Rozměry </w:t>
            </w:r>
            <w:r w:rsidRPr="004673AE">
              <w:rPr>
                <w:sz w:val="18"/>
                <w:szCs w:val="18"/>
              </w:rPr>
              <w:t>šasi</w:t>
            </w:r>
          </w:p>
        </w:tc>
        <w:tc>
          <w:tcPr>
            <w:tcW w:w="4143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Maximální rozměry šasi: 5 cm x 20 cm x 20 cm.</w:t>
            </w:r>
          </w:p>
        </w:tc>
        <w:tc>
          <w:tcPr>
            <w:tcW w:w="3082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Maximální rozměry šasi: 34.5mm x 179mm X 182.9mm</w:t>
            </w:r>
          </w:p>
        </w:tc>
      </w:tr>
      <w:tr w:rsidR="004204F8" w:rsidRPr="00E42563" w:rsidTr="0002791C">
        <w:tc>
          <w:tcPr>
            <w:tcW w:w="1835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0241A">
              <w:rPr>
                <w:sz w:val="18"/>
                <w:szCs w:val="18"/>
              </w:rPr>
              <w:t xml:space="preserve">Materiál </w:t>
            </w:r>
            <w:r w:rsidRPr="004673AE">
              <w:rPr>
                <w:sz w:val="18"/>
                <w:szCs w:val="18"/>
              </w:rPr>
              <w:t>šasi</w:t>
            </w:r>
          </w:p>
        </w:tc>
        <w:tc>
          <w:tcPr>
            <w:tcW w:w="4143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Šasi počítače bude z odolných plastů nebo z kovu a jeho povrch bude v kovové, šedé nebo černé úpravě (nebo jejich barevné kombinace).</w:t>
            </w:r>
          </w:p>
        </w:tc>
        <w:tc>
          <w:tcPr>
            <w:tcW w:w="3082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Šasi počítače je z kovu, černá úprava</w:t>
            </w:r>
          </w:p>
        </w:tc>
      </w:tr>
      <w:tr w:rsidR="004204F8" w:rsidRPr="00E42563" w:rsidTr="0002791C">
        <w:tc>
          <w:tcPr>
            <w:tcW w:w="1835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0241A">
              <w:rPr>
                <w:sz w:val="18"/>
                <w:szCs w:val="18"/>
              </w:rPr>
              <w:t>Operační systém</w:t>
            </w:r>
          </w:p>
        </w:tc>
        <w:tc>
          <w:tcPr>
            <w:tcW w:w="4143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 xml:space="preserve">Ke každému počítači musí být dodána OEM licence na takový operační systém Microsoft Windows, která umožní (po případném bezplatném </w:t>
            </w:r>
            <w:proofErr w:type="spellStart"/>
            <w:r w:rsidRPr="004673AE">
              <w:rPr>
                <w:sz w:val="18"/>
                <w:szCs w:val="18"/>
              </w:rPr>
              <w:t>downgradu</w:t>
            </w:r>
            <w:proofErr w:type="spellEnd"/>
            <w:r w:rsidRPr="004673AE">
              <w:rPr>
                <w:sz w:val="18"/>
                <w:szCs w:val="18"/>
              </w:rPr>
              <w:t>) legální provozování systému Microsoft Windows 7 Professional 64bit.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Operační systém musí být v české lokalizaci.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Pro všechny komponenty v počítači, pro které je to relevantní, musí být k dispozici ovladače pro MS Windows 7.</w:t>
            </w:r>
          </w:p>
        </w:tc>
        <w:tc>
          <w:tcPr>
            <w:tcW w:w="3082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 xml:space="preserve">Ke každému počítači bude dodána licence na operační systém Microsoft Windows 10 Pro 64 CZ OEM, která umožní legální a bezplatný </w:t>
            </w:r>
            <w:proofErr w:type="spellStart"/>
            <w:r w:rsidRPr="004673AE">
              <w:rPr>
                <w:sz w:val="18"/>
                <w:szCs w:val="18"/>
              </w:rPr>
              <w:t>downgrade</w:t>
            </w:r>
            <w:proofErr w:type="spellEnd"/>
            <w:r w:rsidRPr="004673AE">
              <w:rPr>
                <w:sz w:val="18"/>
                <w:szCs w:val="18"/>
              </w:rPr>
              <w:t xml:space="preserve"> na Microsoft Windows 7 Professional 64bit.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Operační systém v české lokalizaci.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Ovladače pro MS Windows 7.</w:t>
            </w:r>
          </w:p>
        </w:tc>
      </w:tr>
      <w:tr w:rsidR="004204F8" w:rsidRPr="00E42563" w:rsidTr="0002791C">
        <w:tc>
          <w:tcPr>
            <w:tcW w:w="1835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0241A">
              <w:rPr>
                <w:sz w:val="18"/>
                <w:szCs w:val="18"/>
              </w:rPr>
              <w:t>Procesor</w:t>
            </w:r>
          </w:p>
        </w:tc>
        <w:tc>
          <w:tcPr>
            <w:tcW w:w="4143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Procesor musí být kompatibilní s Microsoft Windows 7.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Procesor musí obsahovat technologii pro vzdálenou správu počítače.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Procesor musí obsahovat minimálně 4 jádra.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 xml:space="preserve">Výkon procesoru hodnocený </w:t>
            </w:r>
            <w:proofErr w:type="spellStart"/>
            <w:r w:rsidRPr="004673AE">
              <w:rPr>
                <w:sz w:val="18"/>
                <w:szCs w:val="18"/>
              </w:rPr>
              <w:t>Passmark</w:t>
            </w:r>
            <w:proofErr w:type="spellEnd"/>
            <w:r w:rsidRPr="004673AE">
              <w:rPr>
                <w:sz w:val="18"/>
                <w:szCs w:val="18"/>
              </w:rPr>
              <w:t xml:space="preserve"> CPU </w:t>
            </w:r>
            <w:proofErr w:type="spellStart"/>
            <w:r w:rsidRPr="004673AE">
              <w:rPr>
                <w:sz w:val="18"/>
                <w:szCs w:val="18"/>
              </w:rPr>
              <w:t>Benchmark</w:t>
            </w:r>
            <w:proofErr w:type="spellEnd"/>
            <w:r w:rsidRPr="004673AE">
              <w:rPr>
                <w:sz w:val="18"/>
                <w:szCs w:val="18"/>
              </w:rPr>
              <w:t xml:space="preserve"> musí dosahovat minimálně hodnot: CPU Mark 6150</w:t>
            </w:r>
          </w:p>
        </w:tc>
        <w:tc>
          <w:tcPr>
            <w:tcW w:w="3082" w:type="dxa"/>
          </w:tcPr>
          <w:p w:rsidR="004204F8" w:rsidRPr="004673AE" w:rsidRDefault="004204F8" w:rsidP="00216334">
            <w:pPr>
              <w:keepNext/>
              <w:rPr>
                <w:color w:val="000000"/>
                <w:sz w:val="18"/>
                <w:szCs w:val="18"/>
              </w:rPr>
            </w:pPr>
            <w:r w:rsidRPr="004673AE">
              <w:rPr>
                <w:color w:val="000000"/>
                <w:sz w:val="18"/>
                <w:szCs w:val="18"/>
              </w:rPr>
              <w:t xml:space="preserve">Intel </w:t>
            </w:r>
            <w:proofErr w:type="spellStart"/>
            <w:r w:rsidRPr="004673AE">
              <w:rPr>
                <w:color w:val="000000"/>
                <w:sz w:val="18"/>
                <w:szCs w:val="18"/>
              </w:rPr>
              <w:t>Core</w:t>
            </w:r>
            <w:proofErr w:type="spellEnd"/>
            <w:r w:rsidRPr="004673AE">
              <w:rPr>
                <w:color w:val="000000"/>
                <w:sz w:val="18"/>
                <w:szCs w:val="18"/>
              </w:rPr>
              <w:t xml:space="preserve"> i5-6500T </w:t>
            </w:r>
            <w:proofErr w:type="spellStart"/>
            <w:r w:rsidRPr="004673AE">
              <w:rPr>
                <w:color w:val="000000"/>
                <w:sz w:val="18"/>
                <w:szCs w:val="18"/>
              </w:rPr>
              <w:t>Processor</w:t>
            </w:r>
            <w:proofErr w:type="spellEnd"/>
            <w:r w:rsidRPr="004673AE">
              <w:rPr>
                <w:color w:val="000000"/>
                <w:sz w:val="18"/>
                <w:szCs w:val="18"/>
              </w:rPr>
              <w:t xml:space="preserve"> (6MB </w:t>
            </w:r>
            <w:proofErr w:type="spellStart"/>
            <w:r w:rsidRPr="004673AE">
              <w:rPr>
                <w:color w:val="000000"/>
                <w:sz w:val="18"/>
                <w:szCs w:val="18"/>
              </w:rPr>
              <w:t>Cache</w:t>
            </w:r>
            <w:proofErr w:type="spellEnd"/>
            <w:r w:rsidRPr="004673AE">
              <w:rPr>
                <w:color w:val="000000"/>
                <w:sz w:val="18"/>
                <w:szCs w:val="18"/>
              </w:rPr>
              <w:t>, up to 3.10GHz)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Procesor je kompatibilní s Microsoft Windows 7.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Procesor obsahuje technologii pro vzdálenou správu počítače.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4 jádra.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 xml:space="preserve">Výkon procesoru hodnocený </w:t>
            </w:r>
            <w:proofErr w:type="spellStart"/>
            <w:r w:rsidRPr="004673AE">
              <w:rPr>
                <w:sz w:val="18"/>
                <w:szCs w:val="18"/>
              </w:rPr>
              <w:t>Passmark</w:t>
            </w:r>
            <w:proofErr w:type="spellEnd"/>
            <w:r w:rsidRPr="004673AE">
              <w:rPr>
                <w:sz w:val="18"/>
                <w:szCs w:val="18"/>
              </w:rPr>
              <w:t xml:space="preserve"> CPU </w:t>
            </w:r>
            <w:proofErr w:type="spellStart"/>
            <w:r w:rsidRPr="004673AE">
              <w:rPr>
                <w:sz w:val="18"/>
                <w:szCs w:val="18"/>
              </w:rPr>
              <w:t>Benchmark</w:t>
            </w:r>
            <w:proofErr w:type="spellEnd"/>
            <w:r w:rsidRPr="004673AE">
              <w:rPr>
                <w:sz w:val="18"/>
                <w:szCs w:val="18"/>
              </w:rPr>
              <w:t xml:space="preserve"> dosahuje hodnoty CPU Mark 6158 bodů ke dni 19.4.2017</w:t>
            </w:r>
          </w:p>
        </w:tc>
      </w:tr>
      <w:tr w:rsidR="004204F8" w:rsidRPr="00E42563" w:rsidTr="0002791C">
        <w:tc>
          <w:tcPr>
            <w:tcW w:w="1835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0241A">
              <w:rPr>
                <w:sz w:val="18"/>
                <w:szCs w:val="18"/>
              </w:rPr>
              <w:t>Operační paměť (RAM)</w:t>
            </w:r>
          </w:p>
        </w:tc>
        <w:tc>
          <w:tcPr>
            <w:tcW w:w="4143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 xml:space="preserve">Minimální kapacita paměti 8 GB </w:t>
            </w:r>
          </w:p>
        </w:tc>
        <w:tc>
          <w:tcPr>
            <w:tcW w:w="3082" w:type="dxa"/>
          </w:tcPr>
          <w:p w:rsidR="004204F8" w:rsidRPr="004673AE" w:rsidRDefault="004204F8" w:rsidP="00216334">
            <w:pPr>
              <w:keepNext/>
              <w:rPr>
                <w:color w:val="000000"/>
                <w:sz w:val="18"/>
                <w:szCs w:val="18"/>
              </w:rPr>
            </w:pPr>
            <w:r w:rsidRPr="004673AE">
              <w:rPr>
                <w:color w:val="000000"/>
                <w:sz w:val="18"/>
                <w:szCs w:val="18"/>
              </w:rPr>
              <w:t>8GB DDR4 2400 SODIMM</w:t>
            </w:r>
          </w:p>
          <w:p w:rsidR="004204F8" w:rsidRPr="0040241A" w:rsidRDefault="004204F8" w:rsidP="00216334">
            <w:pPr>
              <w:keepNext/>
              <w:rPr>
                <w:sz w:val="18"/>
                <w:szCs w:val="18"/>
              </w:rPr>
            </w:pPr>
          </w:p>
        </w:tc>
      </w:tr>
      <w:tr w:rsidR="004204F8" w:rsidRPr="00E42563" w:rsidTr="0002791C">
        <w:tc>
          <w:tcPr>
            <w:tcW w:w="1835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0241A">
              <w:rPr>
                <w:sz w:val="18"/>
                <w:szCs w:val="18"/>
              </w:rPr>
              <w:t>Pevný disk (HDD)</w:t>
            </w:r>
          </w:p>
        </w:tc>
        <w:tc>
          <w:tcPr>
            <w:tcW w:w="4143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 xml:space="preserve">Pevný disk technologie SSD o kapacitě minimálně 128 GB </w:t>
            </w:r>
          </w:p>
        </w:tc>
        <w:tc>
          <w:tcPr>
            <w:tcW w:w="3082" w:type="dxa"/>
          </w:tcPr>
          <w:p w:rsidR="004204F8" w:rsidRPr="004673AE" w:rsidRDefault="004204F8" w:rsidP="00216334">
            <w:pPr>
              <w:keepNext/>
              <w:rPr>
                <w:color w:val="000000"/>
                <w:sz w:val="18"/>
                <w:szCs w:val="18"/>
              </w:rPr>
            </w:pPr>
            <w:r w:rsidRPr="004673AE">
              <w:rPr>
                <w:color w:val="000000"/>
                <w:sz w:val="18"/>
                <w:szCs w:val="18"/>
              </w:rPr>
              <w:t xml:space="preserve">128 GB Solid </w:t>
            </w:r>
            <w:proofErr w:type="spellStart"/>
            <w:r w:rsidRPr="004673AE">
              <w:rPr>
                <w:color w:val="000000"/>
                <w:sz w:val="18"/>
                <w:szCs w:val="18"/>
              </w:rPr>
              <w:t>State</w:t>
            </w:r>
            <w:proofErr w:type="spellEnd"/>
            <w:r w:rsidRPr="004673AE">
              <w:rPr>
                <w:color w:val="000000"/>
                <w:sz w:val="18"/>
                <w:szCs w:val="18"/>
              </w:rPr>
              <w:t xml:space="preserve"> Drive M.2 </w:t>
            </w:r>
            <w:proofErr w:type="spellStart"/>
            <w:r w:rsidRPr="004673AE">
              <w:rPr>
                <w:color w:val="000000"/>
                <w:sz w:val="18"/>
                <w:szCs w:val="18"/>
              </w:rPr>
              <w:t>PCIe</w:t>
            </w:r>
            <w:proofErr w:type="spellEnd"/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</w:tc>
      </w:tr>
      <w:tr w:rsidR="004204F8" w:rsidRPr="00E42563" w:rsidTr="0002791C">
        <w:tc>
          <w:tcPr>
            <w:tcW w:w="1835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0241A">
              <w:rPr>
                <w:sz w:val="18"/>
                <w:szCs w:val="18"/>
              </w:rPr>
              <w:t xml:space="preserve">Síťová </w:t>
            </w:r>
            <w:r w:rsidRPr="004673AE">
              <w:rPr>
                <w:sz w:val="18"/>
                <w:szCs w:val="18"/>
              </w:rPr>
              <w:t>konektivita</w:t>
            </w:r>
          </w:p>
        </w:tc>
        <w:tc>
          <w:tcPr>
            <w:tcW w:w="4143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 xml:space="preserve">Počítač musí obsahovat minimálně 1 kus síťové karty s rozhraním </w:t>
            </w:r>
            <w:proofErr w:type="spellStart"/>
            <w:r w:rsidRPr="004673AE">
              <w:rPr>
                <w:sz w:val="18"/>
                <w:szCs w:val="18"/>
              </w:rPr>
              <w:t>Ethernet</w:t>
            </w:r>
            <w:proofErr w:type="spellEnd"/>
            <w:r w:rsidRPr="004673AE">
              <w:rPr>
                <w:sz w:val="18"/>
                <w:szCs w:val="18"/>
              </w:rPr>
              <w:t xml:space="preserve"> Lan (10/100/1000 Mbps) </w:t>
            </w:r>
            <w:r w:rsidRPr="004673AE">
              <w:rPr>
                <w:sz w:val="18"/>
                <w:szCs w:val="18"/>
              </w:rPr>
              <w:lastRenderedPageBreak/>
              <w:t>s konektorem standardu RJ45.</w:t>
            </w:r>
          </w:p>
        </w:tc>
        <w:tc>
          <w:tcPr>
            <w:tcW w:w="3082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lastRenderedPageBreak/>
              <w:t xml:space="preserve">1 kus síťové karty s rozhraním </w:t>
            </w:r>
            <w:proofErr w:type="spellStart"/>
            <w:r w:rsidRPr="004673AE">
              <w:rPr>
                <w:sz w:val="18"/>
                <w:szCs w:val="18"/>
              </w:rPr>
              <w:t>Ethernet</w:t>
            </w:r>
            <w:proofErr w:type="spellEnd"/>
            <w:r w:rsidRPr="004673AE">
              <w:rPr>
                <w:sz w:val="18"/>
                <w:szCs w:val="18"/>
              </w:rPr>
              <w:t xml:space="preserve"> Lan (10/100/1000 Mbps) s konektorem </w:t>
            </w:r>
            <w:r w:rsidRPr="004673AE">
              <w:rPr>
                <w:sz w:val="18"/>
                <w:szCs w:val="18"/>
              </w:rPr>
              <w:lastRenderedPageBreak/>
              <w:t>standardu RJ45.</w:t>
            </w:r>
          </w:p>
        </w:tc>
      </w:tr>
      <w:tr w:rsidR="004204F8" w:rsidRPr="00E42563" w:rsidTr="0002791C">
        <w:tc>
          <w:tcPr>
            <w:tcW w:w="1835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lastRenderedPageBreak/>
              <w:t>Grafická karta</w:t>
            </w:r>
          </w:p>
        </w:tc>
        <w:tc>
          <w:tcPr>
            <w:tcW w:w="4143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Počítač musí obsahovat grafickou kartu. Grafická karta může být integrovaná a sdílená. Karta musí být schopna obsloužit souběžně dva připojené monitory.</w:t>
            </w:r>
          </w:p>
        </w:tc>
        <w:tc>
          <w:tcPr>
            <w:tcW w:w="3082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 xml:space="preserve">Grafická karta integrovaná, sdílená, Intel® HD </w:t>
            </w:r>
            <w:proofErr w:type="spellStart"/>
            <w:r w:rsidRPr="004673AE">
              <w:rPr>
                <w:sz w:val="18"/>
                <w:szCs w:val="18"/>
              </w:rPr>
              <w:t>Graphics</w:t>
            </w:r>
            <w:proofErr w:type="spellEnd"/>
            <w:r w:rsidRPr="004673AE">
              <w:rPr>
                <w:sz w:val="18"/>
                <w:szCs w:val="18"/>
              </w:rPr>
              <w:t xml:space="preserve"> 530, je schopna obsloužit celkem 3 monitory</w:t>
            </w:r>
          </w:p>
        </w:tc>
      </w:tr>
      <w:tr w:rsidR="004204F8" w:rsidRPr="00E42563" w:rsidTr="0002791C">
        <w:tc>
          <w:tcPr>
            <w:tcW w:w="1835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Zvuková karta</w:t>
            </w:r>
          </w:p>
        </w:tc>
        <w:tc>
          <w:tcPr>
            <w:tcW w:w="4143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Počítač musí obsahovat zvukovou kartu s výstupem na reproduktory/konektorem typu Jack.</w:t>
            </w:r>
          </w:p>
        </w:tc>
        <w:tc>
          <w:tcPr>
            <w:tcW w:w="3082" w:type="dxa"/>
          </w:tcPr>
          <w:p w:rsidR="004204F8" w:rsidRPr="004673AE" w:rsidRDefault="004204F8" w:rsidP="00216334">
            <w:pPr>
              <w:keepNext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 xml:space="preserve">zvuková karta </w:t>
            </w:r>
            <w:proofErr w:type="spellStart"/>
            <w:r w:rsidRPr="004673AE">
              <w:rPr>
                <w:sz w:val="18"/>
                <w:szCs w:val="18"/>
              </w:rPr>
              <w:t>High</w:t>
            </w:r>
            <w:proofErr w:type="spellEnd"/>
            <w:r w:rsidRPr="004673AE">
              <w:rPr>
                <w:sz w:val="18"/>
                <w:szCs w:val="18"/>
              </w:rPr>
              <w:t xml:space="preserve"> </w:t>
            </w:r>
            <w:proofErr w:type="spellStart"/>
            <w:r w:rsidRPr="004673AE">
              <w:rPr>
                <w:sz w:val="18"/>
                <w:szCs w:val="18"/>
              </w:rPr>
              <w:t>Definition</w:t>
            </w:r>
            <w:proofErr w:type="spellEnd"/>
            <w:r w:rsidRPr="004673AE">
              <w:rPr>
                <w:sz w:val="18"/>
                <w:szCs w:val="18"/>
              </w:rPr>
              <w:t xml:space="preserve"> Audio s výstupem na reproduktory/konektorem typu Jack</w:t>
            </w:r>
          </w:p>
        </w:tc>
      </w:tr>
      <w:tr w:rsidR="004204F8" w:rsidRPr="00E42563" w:rsidTr="0002791C">
        <w:tc>
          <w:tcPr>
            <w:tcW w:w="1835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Zabezpečení</w:t>
            </w:r>
          </w:p>
        </w:tc>
        <w:tc>
          <w:tcPr>
            <w:tcW w:w="4143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Počítač musí obsahovat vestavěný bezpečnostní čip TPM 1.2 (nebo vyšší verze).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 xml:space="preserve">Přístup do </w:t>
            </w:r>
            <w:proofErr w:type="spellStart"/>
            <w:r w:rsidRPr="004673AE">
              <w:rPr>
                <w:sz w:val="18"/>
                <w:szCs w:val="18"/>
              </w:rPr>
              <w:t>BIOSu</w:t>
            </w:r>
            <w:proofErr w:type="spellEnd"/>
            <w:r w:rsidRPr="004673AE">
              <w:rPr>
                <w:sz w:val="18"/>
                <w:szCs w:val="18"/>
              </w:rPr>
              <w:t xml:space="preserve"> počítače musí být možno zabezpečit heslem.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V </w:t>
            </w:r>
            <w:proofErr w:type="spellStart"/>
            <w:r w:rsidRPr="004673AE">
              <w:rPr>
                <w:sz w:val="18"/>
                <w:szCs w:val="18"/>
              </w:rPr>
              <w:t>BIOSu</w:t>
            </w:r>
            <w:proofErr w:type="spellEnd"/>
            <w:r w:rsidRPr="004673AE">
              <w:rPr>
                <w:sz w:val="18"/>
                <w:szCs w:val="18"/>
              </w:rPr>
              <w:t xml:space="preserve"> musí být umožněno zabránit </w:t>
            </w:r>
            <w:proofErr w:type="spellStart"/>
            <w:r w:rsidRPr="004673AE">
              <w:rPr>
                <w:sz w:val="18"/>
                <w:szCs w:val="18"/>
              </w:rPr>
              <w:t>bootování</w:t>
            </w:r>
            <w:proofErr w:type="spellEnd"/>
            <w:r w:rsidRPr="004673AE">
              <w:rPr>
                <w:sz w:val="18"/>
                <w:szCs w:val="18"/>
              </w:rPr>
              <w:t xml:space="preserve"> z jiných zařízení, než je interní pevný disk.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V </w:t>
            </w:r>
            <w:proofErr w:type="spellStart"/>
            <w:r w:rsidRPr="004673AE">
              <w:rPr>
                <w:sz w:val="18"/>
                <w:szCs w:val="18"/>
              </w:rPr>
              <w:t>BIOSu</w:t>
            </w:r>
            <w:proofErr w:type="spellEnd"/>
            <w:r w:rsidRPr="004673AE">
              <w:rPr>
                <w:sz w:val="18"/>
                <w:szCs w:val="18"/>
              </w:rPr>
              <w:t xml:space="preserve"> musí být umožněno zapínat a vypínat možnost vzdáleného startu počítače prostřednictvím síťové karty pomocí speciálního síťového impulsu (PXE </w:t>
            </w:r>
            <w:proofErr w:type="spellStart"/>
            <w:r w:rsidRPr="004673AE">
              <w:rPr>
                <w:sz w:val="18"/>
                <w:szCs w:val="18"/>
              </w:rPr>
              <w:t>Boot</w:t>
            </w:r>
            <w:proofErr w:type="spellEnd"/>
            <w:r w:rsidRPr="004673AE">
              <w:rPr>
                <w:sz w:val="18"/>
                <w:szCs w:val="18"/>
              </w:rPr>
              <w:t xml:space="preserve">, </w:t>
            </w:r>
            <w:proofErr w:type="spellStart"/>
            <w:r w:rsidRPr="004673AE">
              <w:rPr>
                <w:sz w:val="18"/>
                <w:szCs w:val="18"/>
              </w:rPr>
              <w:t>Wake</w:t>
            </w:r>
            <w:proofErr w:type="spellEnd"/>
            <w:r w:rsidRPr="004673AE">
              <w:rPr>
                <w:sz w:val="18"/>
                <w:szCs w:val="18"/>
              </w:rPr>
              <w:t xml:space="preserve"> On LAN).</w:t>
            </w:r>
          </w:p>
        </w:tc>
        <w:tc>
          <w:tcPr>
            <w:tcW w:w="3082" w:type="dxa"/>
          </w:tcPr>
          <w:p w:rsidR="004204F8" w:rsidRPr="004673AE" w:rsidRDefault="004204F8" w:rsidP="00216334">
            <w:pPr>
              <w:keepNext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vestavěný bezpečnostní čip TPM 2.0</w:t>
            </w:r>
          </w:p>
          <w:p w:rsidR="004204F8" w:rsidRPr="004673AE" w:rsidRDefault="004204F8" w:rsidP="00216334">
            <w:pPr>
              <w:keepNext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204F8" w:rsidRPr="004673AE" w:rsidRDefault="004204F8" w:rsidP="00216334">
            <w:pPr>
              <w:keepNext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 xml:space="preserve">Přístup do </w:t>
            </w:r>
            <w:proofErr w:type="spellStart"/>
            <w:r w:rsidRPr="004673AE">
              <w:rPr>
                <w:sz w:val="18"/>
                <w:szCs w:val="18"/>
              </w:rPr>
              <w:t>BIOSu</w:t>
            </w:r>
            <w:proofErr w:type="spellEnd"/>
            <w:r w:rsidRPr="004673AE">
              <w:rPr>
                <w:sz w:val="18"/>
                <w:szCs w:val="18"/>
              </w:rPr>
              <w:t xml:space="preserve"> počítače zabezpečen heslem.</w:t>
            </w:r>
          </w:p>
          <w:p w:rsidR="004204F8" w:rsidRPr="004673AE" w:rsidRDefault="004204F8" w:rsidP="00216334">
            <w:pPr>
              <w:keepNext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 xml:space="preserve">V </w:t>
            </w:r>
            <w:proofErr w:type="spellStart"/>
            <w:r w:rsidRPr="004673AE">
              <w:rPr>
                <w:sz w:val="18"/>
                <w:szCs w:val="18"/>
              </w:rPr>
              <w:t>BIOSu</w:t>
            </w:r>
            <w:proofErr w:type="spellEnd"/>
            <w:r w:rsidRPr="004673AE">
              <w:rPr>
                <w:sz w:val="18"/>
                <w:szCs w:val="18"/>
              </w:rPr>
              <w:t xml:space="preserve"> je umožněno zabránit </w:t>
            </w:r>
            <w:proofErr w:type="spellStart"/>
            <w:r w:rsidRPr="004673AE">
              <w:rPr>
                <w:sz w:val="18"/>
                <w:szCs w:val="18"/>
              </w:rPr>
              <w:t>bootování</w:t>
            </w:r>
            <w:proofErr w:type="spellEnd"/>
            <w:r w:rsidRPr="004673AE">
              <w:rPr>
                <w:sz w:val="18"/>
                <w:szCs w:val="18"/>
              </w:rPr>
              <w:t xml:space="preserve"> z jiných zařízení, než je interní pevný disk.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 xml:space="preserve">V </w:t>
            </w:r>
            <w:proofErr w:type="spellStart"/>
            <w:r w:rsidRPr="004673AE">
              <w:rPr>
                <w:sz w:val="18"/>
                <w:szCs w:val="18"/>
              </w:rPr>
              <w:t>BIOSu</w:t>
            </w:r>
            <w:proofErr w:type="spellEnd"/>
            <w:r w:rsidRPr="004673AE">
              <w:rPr>
                <w:sz w:val="18"/>
                <w:szCs w:val="18"/>
              </w:rPr>
              <w:t xml:space="preserve"> je umožněno zapínat a vypínat možnost vzdáleného startu počítače prostřednictvím síťové karty pomocí speciálního síťového impulsu (PXE </w:t>
            </w:r>
            <w:proofErr w:type="spellStart"/>
            <w:r w:rsidRPr="004673AE">
              <w:rPr>
                <w:sz w:val="18"/>
                <w:szCs w:val="18"/>
              </w:rPr>
              <w:t>Boot</w:t>
            </w:r>
            <w:proofErr w:type="spellEnd"/>
            <w:r w:rsidRPr="004673AE">
              <w:rPr>
                <w:sz w:val="18"/>
                <w:szCs w:val="18"/>
              </w:rPr>
              <w:t xml:space="preserve">, </w:t>
            </w:r>
            <w:proofErr w:type="spellStart"/>
            <w:r w:rsidRPr="004673AE">
              <w:rPr>
                <w:sz w:val="18"/>
                <w:szCs w:val="18"/>
              </w:rPr>
              <w:t>Wake</w:t>
            </w:r>
            <w:proofErr w:type="spellEnd"/>
            <w:r w:rsidRPr="004673AE">
              <w:rPr>
                <w:sz w:val="18"/>
                <w:szCs w:val="18"/>
              </w:rPr>
              <w:t xml:space="preserve"> On LAN).</w:t>
            </w:r>
          </w:p>
        </w:tc>
      </w:tr>
      <w:tr w:rsidR="004204F8" w:rsidRPr="00E42563" w:rsidTr="0002791C">
        <w:tc>
          <w:tcPr>
            <w:tcW w:w="1835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Napájení</w:t>
            </w:r>
          </w:p>
        </w:tc>
        <w:tc>
          <w:tcPr>
            <w:tcW w:w="4143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Počítač musí obsahovat (externí) zdroj napájení a napájecí kabel připojitelný do ČR standardní elektrické zásuvky 230V.</w:t>
            </w:r>
          </w:p>
        </w:tc>
        <w:tc>
          <w:tcPr>
            <w:tcW w:w="3082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externí zdroj napájení a napájecí kabel připojitelný do ČR standardní elektrické zásuvky 230V.</w:t>
            </w:r>
          </w:p>
        </w:tc>
      </w:tr>
      <w:tr w:rsidR="004204F8" w:rsidRPr="00E42563" w:rsidTr="0002791C">
        <w:tc>
          <w:tcPr>
            <w:tcW w:w="1835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Vnější rozhraní</w:t>
            </w:r>
          </w:p>
        </w:tc>
        <w:tc>
          <w:tcPr>
            <w:tcW w:w="4143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Počítač musí obsahovat minimálně 4 x USB 3.0 (případně vyšší verze), minimálně 1 x stereofonní konektor pro sluchátka/reproduktory, 1 x rozhraní síťové karty RJ45.</w:t>
            </w:r>
          </w:p>
        </w:tc>
        <w:tc>
          <w:tcPr>
            <w:tcW w:w="3082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 xml:space="preserve">Počítač obsahuje 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  <w:highlight w:val="yellow"/>
              </w:rPr>
            </w:pPr>
            <w:r w:rsidRPr="004673AE">
              <w:rPr>
                <w:sz w:val="18"/>
                <w:szCs w:val="18"/>
              </w:rPr>
              <w:t>6 x USB 3.1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 xml:space="preserve">1 x stereofonní konektor pro sluchátka/reproduktory, 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1 x rozhraní síťové karty RJ45.</w:t>
            </w:r>
          </w:p>
        </w:tc>
      </w:tr>
      <w:tr w:rsidR="004204F8" w:rsidRPr="00E42563" w:rsidTr="0002791C">
        <w:tc>
          <w:tcPr>
            <w:tcW w:w="1835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Grafická rozhraní</w:t>
            </w:r>
          </w:p>
        </w:tc>
        <w:tc>
          <w:tcPr>
            <w:tcW w:w="4143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 xml:space="preserve">Počítač musí obsahovat alespoň jeden z výstupů grafické karty, přípustné jsou pouze konektory standardů VGA, HDMI, </w:t>
            </w:r>
            <w:proofErr w:type="spellStart"/>
            <w:r w:rsidRPr="004673AE">
              <w:rPr>
                <w:sz w:val="18"/>
                <w:szCs w:val="18"/>
              </w:rPr>
              <w:t>DisplayPort</w:t>
            </w:r>
            <w:proofErr w:type="spellEnd"/>
            <w:r w:rsidRPr="004673AE">
              <w:rPr>
                <w:sz w:val="18"/>
                <w:szCs w:val="18"/>
              </w:rPr>
              <w:t>, DVI.</w:t>
            </w:r>
          </w:p>
        </w:tc>
        <w:tc>
          <w:tcPr>
            <w:tcW w:w="3082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 xml:space="preserve">1xVGA 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2x DP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</w:tc>
      </w:tr>
      <w:tr w:rsidR="004204F8" w:rsidRPr="00E42563" w:rsidTr="0002791C">
        <w:tc>
          <w:tcPr>
            <w:tcW w:w="1835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Klávesnice a polohovací zařízení</w:t>
            </w:r>
          </w:p>
        </w:tc>
        <w:tc>
          <w:tcPr>
            <w:tcW w:w="4143" w:type="dxa"/>
          </w:tcPr>
          <w:p w:rsidR="004204F8" w:rsidRPr="004673AE" w:rsidRDefault="004204F8" w:rsidP="00216334">
            <w:pPr>
              <w:pStyle w:val="Bezmezer"/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4673AE">
              <w:rPr>
                <w:rFonts w:ascii="Times New Roman" w:hAnsi="Times New Roman" w:cs="Times New Roman"/>
                <w:sz w:val="18"/>
                <w:szCs w:val="18"/>
              </w:rPr>
              <w:t>Počítač musí být dodán se standardní klávesnicí připojitelnou přes USB kabel, klávesnice musí mít české rozložení kláves QWERTZ a musí mít numerickou část.</w:t>
            </w:r>
          </w:p>
          <w:p w:rsidR="004204F8" w:rsidRPr="004673AE" w:rsidRDefault="004204F8" w:rsidP="00216334">
            <w:pPr>
              <w:pStyle w:val="Bezmezer"/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4673AE">
              <w:rPr>
                <w:rFonts w:ascii="Times New Roman" w:hAnsi="Times New Roman" w:cs="Times New Roman"/>
                <w:sz w:val="18"/>
                <w:szCs w:val="18"/>
              </w:rPr>
              <w:t>Počítač musí být dodán s laserovou myší, minimálně 3 tlačítka (1 integrované v kolečku) a kolečko.</w:t>
            </w:r>
          </w:p>
          <w:p w:rsidR="004204F8" w:rsidRPr="004673AE" w:rsidRDefault="004204F8" w:rsidP="00216334">
            <w:pPr>
              <w:pStyle w:val="Bezmezer"/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4F8" w:rsidRPr="004673AE" w:rsidRDefault="004204F8" w:rsidP="00216334">
            <w:pPr>
              <w:pStyle w:val="Bezmezer"/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4F8" w:rsidRPr="004673AE" w:rsidRDefault="004204F8" w:rsidP="00216334">
            <w:pPr>
              <w:pStyle w:val="Bezmezer"/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4673AE">
              <w:rPr>
                <w:rFonts w:ascii="Times New Roman" w:hAnsi="Times New Roman" w:cs="Times New Roman"/>
                <w:sz w:val="18"/>
                <w:szCs w:val="18"/>
              </w:rPr>
              <w:t>Dodaná klávesnice a myš musí být jednotné a shodné značky s osobním počítačem.</w:t>
            </w:r>
          </w:p>
          <w:p w:rsidR="004204F8" w:rsidRPr="004673AE" w:rsidRDefault="004204F8" w:rsidP="00216334">
            <w:pPr>
              <w:pStyle w:val="Bezmezer"/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4673AE">
              <w:rPr>
                <w:rFonts w:ascii="Times New Roman" w:hAnsi="Times New Roman" w:cs="Times New Roman"/>
                <w:sz w:val="18"/>
                <w:szCs w:val="18"/>
              </w:rPr>
              <w:t>Barevné provedení klávesnice a myši musí odpovídat barevnému provedení šasi počítače.</w:t>
            </w:r>
          </w:p>
        </w:tc>
        <w:tc>
          <w:tcPr>
            <w:tcW w:w="3082" w:type="dxa"/>
          </w:tcPr>
          <w:p w:rsidR="004204F8" w:rsidRPr="004673AE" w:rsidRDefault="004204F8" w:rsidP="00216334">
            <w:pPr>
              <w:pStyle w:val="Bezmezer"/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4673AE">
              <w:rPr>
                <w:rFonts w:ascii="Times New Roman" w:hAnsi="Times New Roman" w:cs="Times New Roman"/>
                <w:sz w:val="18"/>
                <w:szCs w:val="18"/>
              </w:rPr>
              <w:t>Počítač je dodán se standardní klávesnicí připojitelnou přes USB kabel, české rozložení kláves QWERTZ a numerická část.</w:t>
            </w:r>
          </w:p>
          <w:p w:rsidR="004204F8" w:rsidRPr="004673AE" w:rsidRDefault="004204F8" w:rsidP="00216334">
            <w:pPr>
              <w:pStyle w:val="Bezmezer"/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4673AE">
              <w:rPr>
                <w:rFonts w:ascii="Times New Roman" w:hAnsi="Times New Roman" w:cs="Times New Roman"/>
                <w:sz w:val="18"/>
                <w:szCs w:val="18"/>
              </w:rPr>
              <w:t>Počítač je dodán s laserovou myší,  3 tlačítka (1 integrované v kolečku) a kolečko.</w:t>
            </w:r>
          </w:p>
          <w:p w:rsidR="004204F8" w:rsidRPr="004673AE" w:rsidRDefault="004204F8" w:rsidP="00216334">
            <w:pPr>
              <w:pStyle w:val="Bezmezer"/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4F8" w:rsidRPr="004673AE" w:rsidRDefault="004204F8" w:rsidP="00216334">
            <w:pPr>
              <w:pStyle w:val="Bezmezer"/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4673AE">
              <w:rPr>
                <w:rFonts w:ascii="Times New Roman" w:hAnsi="Times New Roman" w:cs="Times New Roman"/>
                <w:sz w:val="18"/>
                <w:szCs w:val="18"/>
              </w:rPr>
              <w:t>Jednotná a shodná značka s osobním počítačem.</w:t>
            </w:r>
          </w:p>
          <w:p w:rsidR="004204F8" w:rsidRPr="004673AE" w:rsidRDefault="004204F8" w:rsidP="00216334">
            <w:pPr>
              <w:pStyle w:val="Bezmezer"/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4673AE">
              <w:rPr>
                <w:rFonts w:ascii="Times New Roman" w:hAnsi="Times New Roman" w:cs="Times New Roman"/>
                <w:sz w:val="18"/>
                <w:szCs w:val="18"/>
              </w:rPr>
              <w:t>Barevné provedení klávesnice a myši odpovídá barevnému provedení šasi počítače  - barva černá</w:t>
            </w:r>
          </w:p>
        </w:tc>
      </w:tr>
      <w:tr w:rsidR="004204F8" w:rsidRPr="00E42563" w:rsidTr="0002791C">
        <w:tc>
          <w:tcPr>
            <w:tcW w:w="1835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Rozšířená záruka</w:t>
            </w:r>
          </w:p>
        </w:tc>
        <w:tc>
          <w:tcPr>
            <w:tcW w:w="4143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Počítač musí být dodán s rozšířenou zárukou na 4 roky od dodání.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Záruka musí být garantována výrobcem nezávisle na dodavateli řešení.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Zákazník musí mít možnost ověření stavu záruky a konfigurace dle sériového čísla na webu výrobce.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Nahlášení závady musí být umožněno prostřednictvím emailu, webového formuláře, nebo telefonní linky s provozem 24 hodin denně, 7 dní v týdnu (komunikace v českém nebo slovenském jazyce).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Pověřený technik výrobce musí přijet na místo závady nejpozději druhý pracovní den od jejího nahlášení.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Náhradní díl pro opravu závady musí být na místě závady k dispozici nejpozději druhý pracovní den od nahlášení závady.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Záruka musí zahrnovat možnost ponechání závadného harddisku zákazníkovi.</w:t>
            </w:r>
          </w:p>
        </w:tc>
        <w:tc>
          <w:tcPr>
            <w:tcW w:w="3082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lastRenderedPageBreak/>
              <w:t>Rozšířená záruka na 4 roky od dodání.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Záruka je garantována výrobcem nezávisle na dodavateli řešení – forma servisního balíčku nakupovaná přímo od výrobce s možností ověření stavu záruky a konfigurace dle sériového čísla na webu výrobce.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Nahlášení závady umožněno prostřednictvím emailu, webového formuláře, nebo telefonní linky s provozem 24 hodin denně, 7 dní v týdnu (komunikace v českém nebo slovenském jazyce).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 xml:space="preserve">Pověřený technik výrobce se dostaví na místo závady nejpozději druhý </w:t>
            </w:r>
            <w:r w:rsidRPr="004673AE">
              <w:rPr>
                <w:sz w:val="18"/>
                <w:szCs w:val="18"/>
              </w:rPr>
              <w:lastRenderedPageBreak/>
              <w:t>pracovní den od jejího nahlášení.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Náhradní díl pro opravu závady bude být na místě závady k dispozici nejpozději druhý pracovní den od nahlášení závady.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Ponechání vadného harddisku zákazníkovi</w:t>
            </w:r>
          </w:p>
        </w:tc>
      </w:tr>
    </w:tbl>
    <w:p w:rsidR="004204F8" w:rsidRDefault="004204F8" w:rsidP="00216334">
      <w:pPr>
        <w:keepNext/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873"/>
        <w:gridCol w:w="4076"/>
        <w:gridCol w:w="3111"/>
      </w:tblGrid>
      <w:tr w:rsidR="004204F8" w:rsidRPr="00E42563" w:rsidTr="0002791C">
        <w:tc>
          <w:tcPr>
            <w:tcW w:w="1873" w:type="dxa"/>
            <w:shd w:val="clear" w:color="auto" w:fill="A6A6A6" w:themeFill="background1" w:themeFillShade="A6"/>
          </w:tcPr>
          <w:p w:rsidR="004204F8" w:rsidRPr="00E42563" w:rsidRDefault="004204F8" w:rsidP="00216334">
            <w:pPr>
              <w:keepNext/>
              <w:rPr>
                <w:b/>
              </w:rPr>
            </w:pPr>
            <w:r>
              <w:rPr>
                <w:b/>
              </w:rPr>
              <w:t>Identifikace komodity</w:t>
            </w:r>
          </w:p>
        </w:tc>
        <w:tc>
          <w:tcPr>
            <w:tcW w:w="4076" w:type="dxa"/>
            <w:shd w:val="clear" w:color="auto" w:fill="A6A6A6" w:themeFill="background1" w:themeFillShade="A6"/>
          </w:tcPr>
          <w:p w:rsidR="004204F8" w:rsidRPr="00E42563" w:rsidRDefault="004204F8" w:rsidP="00216334">
            <w:pPr>
              <w:keepNext/>
              <w:rPr>
                <w:b/>
                <w:szCs w:val="18"/>
              </w:rPr>
            </w:pPr>
            <w:r>
              <w:rPr>
                <w:b/>
                <w:szCs w:val="18"/>
              </w:rPr>
              <w:t>D2</w:t>
            </w:r>
          </w:p>
        </w:tc>
        <w:tc>
          <w:tcPr>
            <w:tcW w:w="3111" w:type="dxa"/>
            <w:shd w:val="clear" w:color="auto" w:fill="A6A6A6" w:themeFill="background1" w:themeFillShade="A6"/>
          </w:tcPr>
          <w:p w:rsidR="004204F8" w:rsidRDefault="004204F8" w:rsidP="00216334">
            <w:pPr>
              <w:keepNext/>
              <w:rPr>
                <w:b/>
                <w:szCs w:val="18"/>
              </w:rPr>
            </w:pPr>
          </w:p>
        </w:tc>
      </w:tr>
      <w:tr w:rsidR="004204F8" w:rsidRPr="00E42563" w:rsidTr="0002791C">
        <w:tc>
          <w:tcPr>
            <w:tcW w:w="1873" w:type="dxa"/>
            <w:shd w:val="clear" w:color="auto" w:fill="A6A6A6" w:themeFill="background1" w:themeFillShade="A6"/>
          </w:tcPr>
          <w:p w:rsidR="004204F8" w:rsidRPr="00E42563" w:rsidRDefault="004204F8" w:rsidP="00216334">
            <w:pPr>
              <w:keepNext/>
              <w:rPr>
                <w:b/>
              </w:rPr>
            </w:pPr>
            <w:r w:rsidRPr="00E42563">
              <w:rPr>
                <w:b/>
              </w:rPr>
              <w:t>Název komodity</w:t>
            </w:r>
          </w:p>
        </w:tc>
        <w:tc>
          <w:tcPr>
            <w:tcW w:w="4076" w:type="dxa"/>
            <w:shd w:val="clear" w:color="auto" w:fill="A6A6A6" w:themeFill="background1" w:themeFillShade="A6"/>
          </w:tcPr>
          <w:p w:rsidR="004204F8" w:rsidRPr="00E42563" w:rsidRDefault="004204F8" w:rsidP="00216334">
            <w:pPr>
              <w:keepNext/>
              <w:rPr>
                <w:b/>
                <w:szCs w:val="18"/>
              </w:rPr>
            </w:pPr>
            <w:proofErr w:type="spellStart"/>
            <w:r>
              <w:rPr>
                <w:b/>
                <w:szCs w:val="18"/>
              </w:rPr>
              <w:t>All</w:t>
            </w:r>
            <w:proofErr w:type="spellEnd"/>
            <w:r>
              <w:rPr>
                <w:b/>
                <w:szCs w:val="18"/>
              </w:rPr>
              <w:t>-in-</w:t>
            </w:r>
            <w:proofErr w:type="spellStart"/>
            <w:r>
              <w:rPr>
                <w:b/>
                <w:szCs w:val="18"/>
              </w:rPr>
              <w:t>one</w:t>
            </w:r>
            <w:proofErr w:type="spellEnd"/>
            <w:r>
              <w:rPr>
                <w:b/>
                <w:szCs w:val="18"/>
              </w:rPr>
              <w:t xml:space="preserve"> přípravek</w:t>
            </w:r>
          </w:p>
        </w:tc>
        <w:tc>
          <w:tcPr>
            <w:tcW w:w="3111" w:type="dxa"/>
            <w:shd w:val="clear" w:color="auto" w:fill="A6A6A6" w:themeFill="background1" w:themeFillShade="A6"/>
          </w:tcPr>
          <w:p w:rsidR="004204F8" w:rsidRPr="002B68CB" w:rsidRDefault="004204F8" w:rsidP="00216334">
            <w:pPr>
              <w:keepNext/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Lenovo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 w:rsidRPr="002B68CB">
              <w:rPr>
                <w:rFonts w:cstheme="minorHAnsi"/>
                <w:b/>
              </w:rPr>
              <w:t>ThinkCentre</w:t>
            </w:r>
            <w:proofErr w:type="spellEnd"/>
            <w:r w:rsidRPr="002B68CB">
              <w:rPr>
                <w:rFonts w:cstheme="minorHAnsi"/>
                <w:b/>
              </w:rPr>
              <w:t xml:space="preserve"> Tiny </w:t>
            </w:r>
            <w:proofErr w:type="spellStart"/>
            <w:r w:rsidRPr="002B68CB">
              <w:rPr>
                <w:rFonts w:cstheme="minorHAnsi"/>
                <w:b/>
              </w:rPr>
              <w:t>Clamp</w:t>
            </w:r>
            <w:proofErr w:type="spellEnd"/>
            <w:r w:rsidRPr="002B68CB">
              <w:rPr>
                <w:rFonts w:cstheme="minorHAnsi"/>
                <w:b/>
              </w:rPr>
              <w:t xml:space="preserve"> </w:t>
            </w:r>
            <w:proofErr w:type="spellStart"/>
            <w:r w:rsidRPr="002B68CB">
              <w:rPr>
                <w:rFonts w:cstheme="minorHAnsi"/>
                <w:b/>
              </w:rPr>
              <w:t>Bracket</w:t>
            </w:r>
            <w:proofErr w:type="spellEnd"/>
          </w:p>
          <w:p w:rsidR="004204F8" w:rsidRDefault="004204F8" w:rsidP="00216334">
            <w:pPr>
              <w:keepNext/>
              <w:rPr>
                <w:b/>
                <w:szCs w:val="18"/>
              </w:rPr>
            </w:pPr>
            <w:proofErr w:type="spellStart"/>
            <w:r w:rsidRPr="002B68CB">
              <w:rPr>
                <w:rFonts w:cstheme="minorHAnsi"/>
                <w:b/>
              </w:rPr>
              <w:t>Mounting</w:t>
            </w:r>
            <w:proofErr w:type="spellEnd"/>
            <w:r w:rsidRPr="002B68CB">
              <w:rPr>
                <w:rFonts w:cstheme="minorHAnsi"/>
                <w:b/>
              </w:rPr>
              <w:t xml:space="preserve"> </w:t>
            </w:r>
            <w:proofErr w:type="spellStart"/>
            <w:r w:rsidRPr="002B68CB">
              <w:rPr>
                <w:rFonts w:cstheme="minorHAnsi"/>
                <w:b/>
              </w:rPr>
              <w:t>Kit</w:t>
            </w:r>
            <w:proofErr w:type="spellEnd"/>
          </w:p>
        </w:tc>
      </w:tr>
      <w:tr w:rsidR="004204F8" w:rsidRPr="00E42563" w:rsidTr="0002791C">
        <w:tc>
          <w:tcPr>
            <w:tcW w:w="1873" w:type="dxa"/>
            <w:shd w:val="clear" w:color="auto" w:fill="D9D9D9" w:themeFill="background1" w:themeFillShade="D9"/>
          </w:tcPr>
          <w:p w:rsidR="004204F8" w:rsidRPr="00E42563" w:rsidRDefault="004204F8" w:rsidP="00216334">
            <w:pPr>
              <w:keepNext/>
              <w:rPr>
                <w:b/>
                <w:sz w:val="18"/>
              </w:rPr>
            </w:pPr>
            <w:r w:rsidRPr="00E42563">
              <w:rPr>
                <w:b/>
                <w:sz w:val="18"/>
              </w:rPr>
              <w:t>Základní technické údaje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:rsidR="004204F8" w:rsidRPr="00E42563" w:rsidRDefault="004204F8" w:rsidP="00216334">
            <w:pPr>
              <w:keepNext/>
              <w:rPr>
                <w:b/>
                <w:sz w:val="18"/>
                <w:szCs w:val="18"/>
              </w:rPr>
            </w:pPr>
            <w:r w:rsidRPr="00E42563">
              <w:rPr>
                <w:b/>
                <w:sz w:val="18"/>
                <w:szCs w:val="18"/>
              </w:rPr>
              <w:t>Minimální technické požadavky</w:t>
            </w:r>
          </w:p>
        </w:tc>
        <w:tc>
          <w:tcPr>
            <w:tcW w:w="3111" w:type="dxa"/>
            <w:shd w:val="clear" w:color="auto" w:fill="D9D9D9" w:themeFill="background1" w:themeFillShade="D9"/>
          </w:tcPr>
          <w:p w:rsidR="004204F8" w:rsidRPr="00E42563" w:rsidRDefault="004204F8" w:rsidP="00216334">
            <w:pPr>
              <w:keepNext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Nabídka uchazeče</w:t>
            </w:r>
          </w:p>
        </w:tc>
      </w:tr>
      <w:tr w:rsidR="004204F8" w:rsidRPr="00E42563" w:rsidTr="0002791C">
        <w:tc>
          <w:tcPr>
            <w:tcW w:w="1873" w:type="dxa"/>
          </w:tcPr>
          <w:p w:rsidR="004204F8" w:rsidRPr="004673AE" w:rsidRDefault="004204F8" w:rsidP="00216334">
            <w:pPr>
              <w:keepNext/>
              <w:rPr>
                <w:sz w:val="18"/>
              </w:rPr>
            </w:pPr>
            <w:r w:rsidRPr="004673AE">
              <w:rPr>
                <w:sz w:val="18"/>
              </w:rPr>
              <w:t>Provedení</w:t>
            </w:r>
          </w:p>
        </w:tc>
        <w:tc>
          <w:tcPr>
            <w:tcW w:w="4076" w:type="dxa"/>
          </w:tcPr>
          <w:p w:rsidR="004204F8" w:rsidRPr="004673AE" w:rsidRDefault="004204F8" w:rsidP="00216334">
            <w:pPr>
              <w:pStyle w:val="Bezmezer"/>
              <w:keepNext/>
              <w:rPr>
                <w:rFonts w:ascii="Times New Roman" w:hAnsi="Times New Roman" w:cs="Times New Roman"/>
                <w:sz w:val="18"/>
              </w:rPr>
            </w:pPr>
            <w:r w:rsidRPr="004673AE">
              <w:rPr>
                <w:rFonts w:ascii="Times New Roman" w:hAnsi="Times New Roman" w:cs="Times New Roman"/>
                <w:sz w:val="18"/>
              </w:rPr>
              <w:t xml:space="preserve">Zařízení umožňující připevnit počítač z této nabídky, identifikovaný jako D1 „malý osobní počítač“ na zadní stranu LCD monitoru z této nabídky identifikovaného jako D3„Monitor 24 pro </w:t>
            </w:r>
            <w:proofErr w:type="spellStart"/>
            <w:r w:rsidRPr="004673AE">
              <w:rPr>
                <w:rFonts w:ascii="Times New Roman" w:hAnsi="Times New Roman" w:cs="Times New Roman"/>
                <w:sz w:val="18"/>
              </w:rPr>
              <w:t>All</w:t>
            </w:r>
            <w:proofErr w:type="spellEnd"/>
            <w:r w:rsidRPr="004673AE">
              <w:rPr>
                <w:rFonts w:ascii="Times New Roman" w:hAnsi="Times New Roman" w:cs="Times New Roman"/>
                <w:sz w:val="18"/>
              </w:rPr>
              <w:t>-in-</w:t>
            </w:r>
            <w:proofErr w:type="spellStart"/>
            <w:r w:rsidRPr="004673AE">
              <w:rPr>
                <w:rFonts w:ascii="Times New Roman" w:hAnsi="Times New Roman" w:cs="Times New Roman"/>
                <w:sz w:val="18"/>
              </w:rPr>
              <w:t>One</w:t>
            </w:r>
            <w:proofErr w:type="spellEnd"/>
            <w:r w:rsidRPr="004673AE">
              <w:rPr>
                <w:rFonts w:ascii="Times New Roman" w:hAnsi="Times New Roman" w:cs="Times New Roman"/>
                <w:sz w:val="18"/>
              </w:rPr>
              <w:t xml:space="preserve">“, nebo ke stojanu tohoto monitoru, tak, aby počítač spolu s monitorem tvořili jeden funkční celek (sestavu </w:t>
            </w:r>
            <w:proofErr w:type="spellStart"/>
            <w:r w:rsidRPr="004673AE">
              <w:rPr>
                <w:rFonts w:ascii="Times New Roman" w:hAnsi="Times New Roman" w:cs="Times New Roman"/>
                <w:sz w:val="18"/>
              </w:rPr>
              <w:t>All</w:t>
            </w:r>
            <w:proofErr w:type="spellEnd"/>
            <w:r w:rsidRPr="004673AE">
              <w:rPr>
                <w:rFonts w:ascii="Times New Roman" w:hAnsi="Times New Roman" w:cs="Times New Roman"/>
                <w:sz w:val="18"/>
              </w:rPr>
              <w:t>-in-</w:t>
            </w:r>
            <w:proofErr w:type="spellStart"/>
            <w:r w:rsidRPr="004673AE">
              <w:rPr>
                <w:rFonts w:ascii="Times New Roman" w:hAnsi="Times New Roman" w:cs="Times New Roman"/>
                <w:sz w:val="18"/>
              </w:rPr>
              <w:t>One</w:t>
            </w:r>
            <w:proofErr w:type="spellEnd"/>
            <w:r w:rsidRPr="004673AE">
              <w:rPr>
                <w:rFonts w:ascii="Times New Roman" w:hAnsi="Times New Roman" w:cs="Times New Roman"/>
                <w:sz w:val="18"/>
              </w:rPr>
              <w:t>).</w:t>
            </w:r>
          </w:p>
          <w:p w:rsidR="004204F8" w:rsidRPr="004673AE" w:rsidRDefault="004204F8" w:rsidP="00216334">
            <w:pPr>
              <w:pStyle w:val="Bezmezer"/>
              <w:keepNext/>
              <w:rPr>
                <w:rFonts w:ascii="Times New Roman" w:hAnsi="Times New Roman" w:cs="Times New Roman"/>
                <w:sz w:val="18"/>
              </w:rPr>
            </w:pPr>
            <w:r w:rsidRPr="004673AE">
              <w:rPr>
                <w:rFonts w:ascii="Times New Roman" w:hAnsi="Times New Roman" w:cs="Times New Roman"/>
                <w:sz w:val="18"/>
              </w:rPr>
              <w:t>Musí obsahovat veškerý montážní materiál, redukce a případné propojky a návod, jak připevnění realizovat.</w:t>
            </w:r>
          </w:p>
        </w:tc>
        <w:tc>
          <w:tcPr>
            <w:tcW w:w="3111" w:type="dxa"/>
          </w:tcPr>
          <w:p w:rsidR="004204F8" w:rsidRPr="004673AE" w:rsidRDefault="004204F8" w:rsidP="00216334">
            <w:pPr>
              <w:pStyle w:val="Bezmezer"/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4673AE">
              <w:rPr>
                <w:rFonts w:ascii="Times New Roman" w:hAnsi="Times New Roman" w:cs="Times New Roman"/>
                <w:sz w:val="18"/>
                <w:szCs w:val="18"/>
              </w:rPr>
              <w:t>Ano,</w:t>
            </w:r>
          </w:p>
          <w:p w:rsidR="004204F8" w:rsidRPr="004673AE" w:rsidRDefault="004204F8" w:rsidP="00216334">
            <w:pPr>
              <w:pStyle w:val="Bezmezer"/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4673AE">
              <w:rPr>
                <w:rStyle w:val="fieldlabel5"/>
                <w:rFonts w:ascii="Times New Roman" w:hAnsi="Times New Roman" w:cs="Times New Roman"/>
                <w:sz w:val="18"/>
                <w:szCs w:val="18"/>
                <w:lang w:val="en-US"/>
              </w:rPr>
              <w:t>Part #</w:t>
            </w:r>
            <w:r w:rsidRPr="004673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673AE">
              <w:rPr>
                <w:rFonts w:ascii="Times New Roman" w:hAnsi="Times New Roman" w:cs="Times New Roman"/>
                <w:sz w:val="18"/>
                <w:szCs w:val="18"/>
              </w:rPr>
              <w:t>4XF0H41079</w:t>
            </w:r>
          </w:p>
          <w:p w:rsidR="004204F8" w:rsidRPr="004673AE" w:rsidRDefault="004204F8" w:rsidP="00216334">
            <w:pPr>
              <w:pStyle w:val="Bezmezer"/>
              <w:keepNext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4204F8" w:rsidRDefault="004204F8" w:rsidP="00216334">
      <w:pPr>
        <w:keepNext/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870"/>
        <w:gridCol w:w="4079"/>
        <w:gridCol w:w="3111"/>
      </w:tblGrid>
      <w:tr w:rsidR="004204F8" w:rsidRPr="00E42563" w:rsidTr="0002791C">
        <w:tc>
          <w:tcPr>
            <w:tcW w:w="1870" w:type="dxa"/>
            <w:shd w:val="clear" w:color="auto" w:fill="A6A6A6" w:themeFill="background1" w:themeFillShade="A6"/>
          </w:tcPr>
          <w:p w:rsidR="004204F8" w:rsidRPr="00E42563" w:rsidRDefault="004204F8" w:rsidP="00216334">
            <w:pPr>
              <w:keepNext/>
              <w:rPr>
                <w:b/>
              </w:rPr>
            </w:pPr>
            <w:r>
              <w:rPr>
                <w:b/>
              </w:rPr>
              <w:t>Identifikace komodity</w:t>
            </w:r>
          </w:p>
        </w:tc>
        <w:tc>
          <w:tcPr>
            <w:tcW w:w="4079" w:type="dxa"/>
            <w:shd w:val="clear" w:color="auto" w:fill="A6A6A6" w:themeFill="background1" w:themeFillShade="A6"/>
          </w:tcPr>
          <w:p w:rsidR="004204F8" w:rsidRPr="00E42563" w:rsidRDefault="004204F8" w:rsidP="00216334">
            <w:pPr>
              <w:keepNext/>
              <w:rPr>
                <w:b/>
                <w:szCs w:val="18"/>
              </w:rPr>
            </w:pPr>
            <w:r>
              <w:rPr>
                <w:b/>
                <w:szCs w:val="18"/>
              </w:rPr>
              <w:t>D3</w:t>
            </w:r>
          </w:p>
        </w:tc>
        <w:tc>
          <w:tcPr>
            <w:tcW w:w="3111" w:type="dxa"/>
            <w:shd w:val="clear" w:color="auto" w:fill="A6A6A6" w:themeFill="background1" w:themeFillShade="A6"/>
          </w:tcPr>
          <w:p w:rsidR="004204F8" w:rsidRDefault="004204F8" w:rsidP="00216334">
            <w:pPr>
              <w:keepNext/>
              <w:rPr>
                <w:b/>
                <w:szCs w:val="18"/>
              </w:rPr>
            </w:pPr>
          </w:p>
        </w:tc>
      </w:tr>
      <w:tr w:rsidR="004204F8" w:rsidRPr="00E42563" w:rsidTr="0002791C">
        <w:tc>
          <w:tcPr>
            <w:tcW w:w="1870" w:type="dxa"/>
            <w:shd w:val="clear" w:color="auto" w:fill="A6A6A6" w:themeFill="background1" w:themeFillShade="A6"/>
          </w:tcPr>
          <w:p w:rsidR="004204F8" w:rsidRPr="00E42563" w:rsidRDefault="004204F8" w:rsidP="00216334">
            <w:pPr>
              <w:keepNext/>
              <w:rPr>
                <w:b/>
              </w:rPr>
            </w:pPr>
            <w:r w:rsidRPr="00E42563">
              <w:rPr>
                <w:b/>
              </w:rPr>
              <w:t>Název komodity</w:t>
            </w:r>
          </w:p>
        </w:tc>
        <w:tc>
          <w:tcPr>
            <w:tcW w:w="4079" w:type="dxa"/>
            <w:shd w:val="clear" w:color="auto" w:fill="A6A6A6" w:themeFill="background1" w:themeFillShade="A6"/>
          </w:tcPr>
          <w:p w:rsidR="004204F8" w:rsidRPr="00E42563" w:rsidRDefault="004204F8" w:rsidP="00216334">
            <w:pPr>
              <w:keepNext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Monitor 24“ pro </w:t>
            </w:r>
            <w:proofErr w:type="spellStart"/>
            <w:r>
              <w:rPr>
                <w:b/>
                <w:szCs w:val="18"/>
              </w:rPr>
              <w:t>All</w:t>
            </w:r>
            <w:proofErr w:type="spellEnd"/>
            <w:r>
              <w:rPr>
                <w:b/>
                <w:szCs w:val="18"/>
              </w:rPr>
              <w:t>-in-</w:t>
            </w:r>
            <w:proofErr w:type="spellStart"/>
            <w:r>
              <w:rPr>
                <w:b/>
                <w:szCs w:val="18"/>
              </w:rPr>
              <w:t>One</w:t>
            </w:r>
            <w:proofErr w:type="spellEnd"/>
          </w:p>
        </w:tc>
        <w:tc>
          <w:tcPr>
            <w:tcW w:w="3111" w:type="dxa"/>
            <w:shd w:val="clear" w:color="auto" w:fill="A6A6A6" w:themeFill="background1" w:themeFillShade="A6"/>
          </w:tcPr>
          <w:p w:rsidR="004204F8" w:rsidRDefault="004204F8" w:rsidP="00216334">
            <w:pPr>
              <w:keepNext/>
              <w:rPr>
                <w:b/>
                <w:szCs w:val="18"/>
              </w:rPr>
            </w:pPr>
            <w:proofErr w:type="spellStart"/>
            <w:r w:rsidRPr="000B258C">
              <w:rPr>
                <w:b/>
                <w:szCs w:val="18"/>
              </w:rPr>
              <w:t>Lenovo</w:t>
            </w:r>
            <w:proofErr w:type="spellEnd"/>
            <w:r w:rsidRPr="000B258C">
              <w:rPr>
                <w:b/>
                <w:szCs w:val="18"/>
              </w:rPr>
              <w:t xml:space="preserve"> </w:t>
            </w:r>
            <w:proofErr w:type="spellStart"/>
            <w:r w:rsidRPr="000B258C">
              <w:rPr>
                <w:b/>
                <w:szCs w:val="18"/>
              </w:rPr>
              <w:t>ThinkVision</w:t>
            </w:r>
            <w:proofErr w:type="spellEnd"/>
            <w:r w:rsidRPr="000B258C">
              <w:rPr>
                <w:b/>
                <w:szCs w:val="18"/>
              </w:rPr>
              <w:t xml:space="preserve"> T24i-10</w:t>
            </w:r>
          </w:p>
        </w:tc>
      </w:tr>
      <w:tr w:rsidR="004204F8" w:rsidRPr="00E42563" w:rsidTr="0002791C">
        <w:tc>
          <w:tcPr>
            <w:tcW w:w="1870" w:type="dxa"/>
            <w:shd w:val="clear" w:color="auto" w:fill="D9D9D9" w:themeFill="background1" w:themeFillShade="D9"/>
          </w:tcPr>
          <w:p w:rsidR="004204F8" w:rsidRPr="00E42563" w:rsidRDefault="004204F8" w:rsidP="00216334">
            <w:pPr>
              <w:keepNext/>
              <w:rPr>
                <w:b/>
                <w:sz w:val="18"/>
              </w:rPr>
            </w:pPr>
            <w:r w:rsidRPr="00E42563">
              <w:rPr>
                <w:b/>
                <w:sz w:val="18"/>
              </w:rPr>
              <w:t>Základní technické údaje</w:t>
            </w:r>
          </w:p>
        </w:tc>
        <w:tc>
          <w:tcPr>
            <w:tcW w:w="4079" w:type="dxa"/>
            <w:shd w:val="clear" w:color="auto" w:fill="D9D9D9" w:themeFill="background1" w:themeFillShade="D9"/>
          </w:tcPr>
          <w:p w:rsidR="004204F8" w:rsidRPr="00E42563" w:rsidRDefault="004204F8" w:rsidP="00216334">
            <w:pPr>
              <w:keepNext/>
              <w:rPr>
                <w:b/>
                <w:sz w:val="18"/>
                <w:szCs w:val="18"/>
              </w:rPr>
            </w:pPr>
            <w:r w:rsidRPr="00E42563">
              <w:rPr>
                <w:b/>
                <w:sz w:val="18"/>
                <w:szCs w:val="18"/>
              </w:rPr>
              <w:t>Minimální technické požadavky</w:t>
            </w:r>
          </w:p>
        </w:tc>
        <w:tc>
          <w:tcPr>
            <w:tcW w:w="3111" w:type="dxa"/>
            <w:shd w:val="clear" w:color="auto" w:fill="D9D9D9" w:themeFill="background1" w:themeFillShade="D9"/>
          </w:tcPr>
          <w:p w:rsidR="004204F8" w:rsidRPr="00E42563" w:rsidRDefault="004204F8" w:rsidP="00216334">
            <w:pPr>
              <w:keepNext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Nabídka uchazeče</w:t>
            </w:r>
          </w:p>
        </w:tc>
      </w:tr>
      <w:tr w:rsidR="004204F8" w:rsidRPr="004673AE" w:rsidTr="0002791C">
        <w:tc>
          <w:tcPr>
            <w:tcW w:w="1870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Provedení</w:t>
            </w:r>
          </w:p>
        </w:tc>
        <w:tc>
          <w:tcPr>
            <w:tcW w:w="4079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Monitor musí být kompatibilní se zařízením z této nabídky identifikovaným jako D2 „</w:t>
            </w:r>
            <w:proofErr w:type="spellStart"/>
            <w:r w:rsidRPr="004673AE">
              <w:rPr>
                <w:sz w:val="18"/>
                <w:szCs w:val="18"/>
              </w:rPr>
              <w:t>All</w:t>
            </w:r>
            <w:proofErr w:type="spellEnd"/>
            <w:r w:rsidRPr="004673AE">
              <w:rPr>
                <w:sz w:val="18"/>
                <w:szCs w:val="18"/>
              </w:rPr>
              <w:t>-in-</w:t>
            </w:r>
            <w:proofErr w:type="spellStart"/>
            <w:r w:rsidRPr="004673AE">
              <w:rPr>
                <w:sz w:val="18"/>
                <w:szCs w:val="18"/>
              </w:rPr>
              <w:t>One</w:t>
            </w:r>
            <w:proofErr w:type="spellEnd"/>
            <w:r w:rsidRPr="004673AE">
              <w:rPr>
                <w:sz w:val="18"/>
                <w:szCs w:val="18"/>
              </w:rPr>
              <w:t xml:space="preserve"> přípravek“.</w:t>
            </w:r>
          </w:p>
          <w:p w:rsidR="004204F8" w:rsidRPr="004673AE" w:rsidRDefault="004204F8" w:rsidP="00216334">
            <w:pPr>
              <w:pStyle w:val="Bezmezer"/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4673AE">
              <w:rPr>
                <w:rFonts w:ascii="Times New Roman" w:hAnsi="Times New Roman" w:cs="Times New Roman"/>
                <w:sz w:val="18"/>
                <w:szCs w:val="18"/>
              </w:rPr>
              <w:t>Monitor, nebo jeho stojan, musí umožňovat připevnit počítač z této nabídky, identifikovaný jako D1 „malý osobní počítač“ prostřednictvím zařízení z této nabídky identifikovaným jako D2 „</w:t>
            </w:r>
            <w:proofErr w:type="spellStart"/>
            <w:r w:rsidRPr="004673AE">
              <w:rPr>
                <w:rFonts w:ascii="Times New Roman" w:hAnsi="Times New Roman" w:cs="Times New Roman"/>
                <w:sz w:val="18"/>
                <w:szCs w:val="18"/>
              </w:rPr>
              <w:t>All</w:t>
            </w:r>
            <w:proofErr w:type="spellEnd"/>
            <w:r w:rsidRPr="004673AE">
              <w:rPr>
                <w:rFonts w:ascii="Times New Roman" w:hAnsi="Times New Roman" w:cs="Times New Roman"/>
                <w:sz w:val="18"/>
                <w:szCs w:val="18"/>
              </w:rPr>
              <w:t>-in-</w:t>
            </w:r>
            <w:proofErr w:type="spellStart"/>
            <w:r w:rsidRPr="004673AE">
              <w:rPr>
                <w:rFonts w:ascii="Times New Roman" w:hAnsi="Times New Roman" w:cs="Times New Roman"/>
                <w:sz w:val="18"/>
                <w:szCs w:val="18"/>
              </w:rPr>
              <w:t>One</w:t>
            </w:r>
            <w:proofErr w:type="spellEnd"/>
            <w:r w:rsidRPr="004673AE">
              <w:rPr>
                <w:rFonts w:ascii="Times New Roman" w:hAnsi="Times New Roman" w:cs="Times New Roman"/>
                <w:sz w:val="18"/>
                <w:szCs w:val="18"/>
              </w:rPr>
              <w:t xml:space="preserve"> přípravek“ na svoji zadní stranu, nebo na stojan monitoru tak, aby počítač spolu s monitorem tvořili jeden funkční celek (sestavu </w:t>
            </w:r>
            <w:proofErr w:type="spellStart"/>
            <w:r w:rsidRPr="004673AE">
              <w:rPr>
                <w:rFonts w:ascii="Times New Roman" w:hAnsi="Times New Roman" w:cs="Times New Roman"/>
                <w:sz w:val="18"/>
                <w:szCs w:val="18"/>
              </w:rPr>
              <w:t>All</w:t>
            </w:r>
            <w:proofErr w:type="spellEnd"/>
            <w:r w:rsidRPr="004673AE">
              <w:rPr>
                <w:rFonts w:ascii="Times New Roman" w:hAnsi="Times New Roman" w:cs="Times New Roman"/>
                <w:sz w:val="18"/>
                <w:szCs w:val="18"/>
              </w:rPr>
              <w:t>-in-</w:t>
            </w:r>
            <w:proofErr w:type="spellStart"/>
            <w:r w:rsidRPr="004673AE">
              <w:rPr>
                <w:rFonts w:ascii="Times New Roman" w:hAnsi="Times New Roman" w:cs="Times New Roman"/>
                <w:sz w:val="18"/>
                <w:szCs w:val="18"/>
              </w:rPr>
              <w:t>One</w:t>
            </w:r>
            <w:proofErr w:type="spellEnd"/>
            <w:r w:rsidRPr="004673AE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3111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Ano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</w:tc>
      </w:tr>
      <w:tr w:rsidR="004204F8" w:rsidRPr="004673AE" w:rsidTr="0002791C">
        <w:tc>
          <w:tcPr>
            <w:tcW w:w="1870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Displej</w:t>
            </w:r>
          </w:p>
        </w:tc>
        <w:tc>
          <w:tcPr>
            <w:tcW w:w="4079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 xml:space="preserve">LCD displej musí mít uhlopříčku v rozmezí 23,7“ – 24,5“, rozlišení 1920 x 1080 obrazových bodů (nebo vyšší), podsvícení technologií LED. Maximální doba odezvy musí být 8 </w:t>
            </w:r>
            <w:proofErr w:type="spellStart"/>
            <w:r w:rsidRPr="004673AE">
              <w:rPr>
                <w:sz w:val="18"/>
                <w:szCs w:val="18"/>
              </w:rPr>
              <w:t>ms</w:t>
            </w:r>
            <w:proofErr w:type="spellEnd"/>
            <w:r w:rsidRPr="004673AE">
              <w:rPr>
                <w:sz w:val="18"/>
                <w:szCs w:val="18"/>
              </w:rPr>
              <w:t>. Kontrastní poměr musí být minimálně 1000:1.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Použitá technologie zobrazení musí být IPS nebo PLS.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Povrch displeje musí být matný, antireflexivní.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Pozorovací úhly musí být minimálně 175° svisle / 175° vodorovně</w:t>
            </w:r>
          </w:p>
        </w:tc>
        <w:tc>
          <w:tcPr>
            <w:tcW w:w="3111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uhlopříčka 23,8“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 xml:space="preserve">rozlišení 1920 x 1080 obrazových bodů, podsvícení technologií LED. 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 xml:space="preserve">Maximální doba odezvy 6 </w:t>
            </w:r>
            <w:proofErr w:type="spellStart"/>
            <w:r w:rsidRPr="004673AE">
              <w:rPr>
                <w:sz w:val="18"/>
                <w:szCs w:val="18"/>
              </w:rPr>
              <w:t>ms</w:t>
            </w:r>
            <w:proofErr w:type="spellEnd"/>
            <w:r w:rsidRPr="004673AE">
              <w:rPr>
                <w:sz w:val="18"/>
                <w:szCs w:val="18"/>
              </w:rPr>
              <w:t>. Kontrastní poměr 1000:1.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Technologie zobrazení IPS.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Povrch displeje matný, antireflexivní.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Pozorovací úhly 178° svisle / 178° vodorovně</w:t>
            </w:r>
          </w:p>
        </w:tc>
      </w:tr>
      <w:tr w:rsidR="004204F8" w:rsidRPr="004673AE" w:rsidTr="0002791C">
        <w:tc>
          <w:tcPr>
            <w:tcW w:w="1870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Tělo monitoru</w:t>
            </w:r>
          </w:p>
        </w:tc>
        <w:tc>
          <w:tcPr>
            <w:tcW w:w="4079" w:type="dxa"/>
            <w:shd w:val="clear" w:color="auto" w:fill="auto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Tloušťka rámečku na bočních stranách monitoru spolu s černým neaktivním okrajem displeje nesmí být větší než 6,5 mm.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lastRenderedPageBreak/>
              <w:t>Povrch těla monitoru bude v kovové, šedé nebo černé úpravě (nebo jejich barevné kombinace).</w:t>
            </w:r>
          </w:p>
        </w:tc>
        <w:tc>
          <w:tcPr>
            <w:tcW w:w="3111" w:type="dxa"/>
            <w:shd w:val="clear" w:color="auto" w:fill="auto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lastRenderedPageBreak/>
              <w:t xml:space="preserve">Ano, Tloušťka rámečku na bočních stranách monitoru spolu s černým neaktivním okrajem je menší než 6,5 </w:t>
            </w:r>
            <w:r w:rsidRPr="004673AE">
              <w:rPr>
                <w:sz w:val="18"/>
                <w:szCs w:val="18"/>
              </w:rPr>
              <w:lastRenderedPageBreak/>
              <w:t>mm.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Povrch těla monitoru je v černé úpravě.</w:t>
            </w:r>
          </w:p>
        </w:tc>
      </w:tr>
      <w:tr w:rsidR="004204F8" w:rsidRPr="004673AE" w:rsidTr="0002791C">
        <w:tc>
          <w:tcPr>
            <w:tcW w:w="1870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lastRenderedPageBreak/>
              <w:t>Konektivita</w:t>
            </w:r>
          </w:p>
        </w:tc>
        <w:tc>
          <w:tcPr>
            <w:tcW w:w="4079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 xml:space="preserve">Monitor musí být osazen minimálně 1 analogovým (VGA) a 1 digitálním vstupním grafickým konektorem. 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 xml:space="preserve">Monitor musí být kompatibilní s počítačem identifikovaným jako D1. 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Monitor musí být vybaven propojovacím kabelem umožňujícím připojení k počítači identifikovanému jako D1.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 xml:space="preserve">Monitor musí být osazen USB </w:t>
            </w:r>
            <w:proofErr w:type="spellStart"/>
            <w:r w:rsidRPr="004673AE">
              <w:rPr>
                <w:sz w:val="18"/>
                <w:szCs w:val="18"/>
              </w:rPr>
              <w:t>hubem</w:t>
            </w:r>
            <w:proofErr w:type="spellEnd"/>
            <w:r w:rsidRPr="004673AE">
              <w:rPr>
                <w:sz w:val="18"/>
                <w:szCs w:val="18"/>
              </w:rPr>
              <w:t xml:space="preserve"> podporujícím verzi USB 3.0 s minimálně 1 vstupním portem a s minimálně 3 výstupními porty. 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Monitor musí být vybaven USB kabelem pro připojení USB hubu do počítače.</w:t>
            </w:r>
          </w:p>
        </w:tc>
        <w:tc>
          <w:tcPr>
            <w:tcW w:w="3111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1x VGA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1x HDMI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 xml:space="preserve">1x </w:t>
            </w:r>
            <w:proofErr w:type="spellStart"/>
            <w:r w:rsidRPr="004673AE">
              <w:rPr>
                <w:sz w:val="18"/>
                <w:szCs w:val="18"/>
              </w:rPr>
              <w:t>DisplayPort</w:t>
            </w:r>
            <w:proofErr w:type="spellEnd"/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Monitor je kompatibilní s počítačem identifikovaným jako D1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 xml:space="preserve">Přibaleny VGA kabel a </w:t>
            </w:r>
            <w:proofErr w:type="spellStart"/>
            <w:r w:rsidRPr="004673AE">
              <w:rPr>
                <w:sz w:val="18"/>
                <w:szCs w:val="18"/>
              </w:rPr>
              <w:t>DisplayPort</w:t>
            </w:r>
            <w:proofErr w:type="spellEnd"/>
            <w:r w:rsidRPr="004673AE">
              <w:rPr>
                <w:sz w:val="18"/>
                <w:szCs w:val="18"/>
              </w:rPr>
              <w:t xml:space="preserve"> kabel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 xml:space="preserve">USB hub podporující verzi USB 3.0 s  1 vstupním portem a 4 výstupními porty. 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Přibalen USB kabel pro připojení USB hubu do počítače.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</w:tc>
      </w:tr>
      <w:tr w:rsidR="004204F8" w:rsidRPr="004673AE" w:rsidTr="0002791C">
        <w:tc>
          <w:tcPr>
            <w:tcW w:w="1870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Napájení</w:t>
            </w:r>
          </w:p>
        </w:tc>
        <w:tc>
          <w:tcPr>
            <w:tcW w:w="4079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Monitor musí obsahovat vestavěný zdroj napájení a napájecí kabel připojitelný do ČR standardní elektrické zásuvky 230V.</w:t>
            </w:r>
          </w:p>
        </w:tc>
        <w:tc>
          <w:tcPr>
            <w:tcW w:w="3111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Vestavěný zdroj napájení a napájecí kabel připojitelný do ČR standardní elektrické zásuvky 230V.</w:t>
            </w:r>
          </w:p>
        </w:tc>
      </w:tr>
      <w:tr w:rsidR="004204F8" w:rsidRPr="004673AE" w:rsidTr="0002791C">
        <w:tc>
          <w:tcPr>
            <w:tcW w:w="1870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Stojan</w:t>
            </w:r>
          </w:p>
        </w:tc>
        <w:tc>
          <w:tcPr>
            <w:tcW w:w="4079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Monitor musí být dodáván se stojanem.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Stojan musí umožňovat minimálně polohovatelnost monitoru: výšku.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Stojan, nebo monitor, musí umožňovat připevnit počítač z této nabídky, identifikovaný jako D1 „malý osobní počítač“, buď samostatně, nebo prostřednictvím zařízení z této nabídky identifikovaným jako D2 „</w:t>
            </w:r>
            <w:proofErr w:type="spellStart"/>
            <w:r w:rsidRPr="004673AE">
              <w:rPr>
                <w:sz w:val="18"/>
                <w:szCs w:val="18"/>
              </w:rPr>
              <w:t>All</w:t>
            </w:r>
            <w:proofErr w:type="spellEnd"/>
            <w:r w:rsidRPr="004673AE">
              <w:rPr>
                <w:sz w:val="18"/>
                <w:szCs w:val="18"/>
              </w:rPr>
              <w:t>-in-</w:t>
            </w:r>
            <w:proofErr w:type="spellStart"/>
            <w:r w:rsidRPr="004673AE">
              <w:rPr>
                <w:sz w:val="18"/>
                <w:szCs w:val="18"/>
              </w:rPr>
              <w:t>One</w:t>
            </w:r>
            <w:proofErr w:type="spellEnd"/>
            <w:r w:rsidRPr="004673AE">
              <w:rPr>
                <w:sz w:val="18"/>
                <w:szCs w:val="18"/>
              </w:rPr>
              <w:t xml:space="preserve"> přípravek“ tak, aby počítač spolu s monitorem tvořili jeden funkční celek (sestavu </w:t>
            </w:r>
            <w:proofErr w:type="spellStart"/>
            <w:r w:rsidRPr="004673AE">
              <w:rPr>
                <w:sz w:val="18"/>
                <w:szCs w:val="18"/>
              </w:rPr>
              <w:t>All</w:t>
            </w:r>
            <w:proofErr w:type="spellEnd"/>
            <w:r w:rsidRPr="004673AE">
              <w:rPr>
                <w:sz w:val="18"/>
                <w:szCs w:val="18"/>
              </w:rPr>
              <w:t>-in-</w:t>
            </w:r>
            <w:proofErr w:type="spellStart"/>
            <w:r w:rsidRPr="004673AE">
              <w:rPr>
                <w:sz w:val="18"/>
                <w:szCs w:val="18"/>
              </w:rPr>
              <w:t>One</w:t>
            </w:r>
            <w:proofErr w:type="spellEnd"/>
            <w:r w:rsidRPr="004673AE">
              <w:rPr>
                <w:sz w:val="18"/>
                <w:szCs w:val="18"/>
              </w:rPr>
              <w:t>).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Stojan musí obsahovat držáky a/nebo otvory umožňující integrované vedení připojených kabelů.</w:t>
            </w:r>
          </w:p>
        </w:tc>
        <w:tc>
          <w:tcPr>
            <w:tcW w:w="3111" w:type="dxa"/>
          </w:tcPr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Monitor je dodáván se stojanem.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 xml:space="preserve">Stojan umožňuje následující polohovatelnost monitoru: 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 xml:space="preserve">výšku (lift - </w:t>
            </w:r>
            <w:proofErr w:type="spellStart"/>
            <w:r w:rsidRPr="004673AE">
              <w:rPr>
                <w:sz w:val="18"/>
                <w:szCs w:val="18"/>
              </w:rPr>
              <w:t>height</w:t>
            </w:r>
            <w:proofErr w:type="spellEnd"/>
            <w:r w:rsidRPr="004673AE">
              <w:rPr>
                <w:sz w:val="18"/>
                <w:szCs w:val="18"/>
              </w:rPr>
              <w:t xml:space="preserve">), </w:t>
            </w:r>
            <w:proofErr w:type="spellStart"/>
            <w:r w:rsidRPr="004673AE">
              <w:rPr>
                <w:sz w:val="18"/>
                <w:szCs w:val="18"/>
              </w:rPr>
              <w:t>tilt</w:t>
            </w:r>
            <w:proofErr w:type="spellEnd"/>
            <w:r w:rsidRPr="004673AE">
              <w:rPr>
                <w:sz w:val="18"/>
                <w:szCs w:val="18"/>
              </w:rPr>
              <w:t xml:space="preserve">, </w:t>
            </w:r>
            <w:proofErr w:type="spellStart"/>
            <w:r w:rsidRPr="004673AE">
              <w:rPr>
                <w:sz w:val="18"/>
                <w:szCs w:val="18"/>
              </w:rPr>
              <w:t>swivel</w:t>
            </w:r>
            <w:proofErr w:type="spellEnd"/>
            <w:r w:rsidRPr="004673AE">
              <w:rPr>
                <w:sz w:val="18"/>
                <w:szCs w:val="18"/>
              </w:rPr>
              <w:t xml:space="preserve"> a pivot.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Stojan monitoru umožňuje připevnit počítač z této nabídky, identifikovaný jako D1 „malý osobní počítač“, prostřednictvím zařízení z této nabídky identifikovaným jako D2 „</w:t>
            </w:r>
            <w:proofErr w:type="spellStart"/>
            <w:r w:rsidRPr="004673AE">
              <w:rPr>
                <w:sz w:val="18"/>
                <w:szCs w:val="18"/>
              </w:rPr>
              <w:t>All</w:t>
            </w:r>
            <w:proofErr w:type="spellEnd"/>
            <w:r w:rsidRPr="004673AE">
              <w:rPr>
                <w:sz w:val="18"/>
                <w:szCs w:val="18"/>
              </w:rPr>
              <w:t>-in-</w:t>
            </w:r>
            <w:proofErr w:type="spellStart"/>
            <w:r w:rsidRPr="004673AE">
              <w:rPr>
                <w:sz w:val="18"/>
                <w:szCs w:val="18"/>
              </w:rPr>
              <w:t>One</w:t>
            </w:r>
            <w:proofErr w:type="spellEnd"/>
            <w:r w:rsidRPr="004673AE">
              <w:rPr>
                <w:sz w:val="18"/>
                <w:szCs w:val="18"/>
              </w:rPr>
              <w:t xml:space="preserve"> přípravek“ tak, aby počítač spolu s monitorem tvořili jeden funkční celek (sestavu </w:t>
            </w:r>
            <w:proofErr w:type="spellStart"/>
            <w:r w:rsidRPr="004673AE">
              <w:rPr>
                <w:sz w:val="18"/>
                <w:szCs w:val="18"/>
              </w:rPr>
              <w:t>All</w:t>
            </w:r>
            <w:proofErr w:type="spellEnd"/>
            <w:r w:rsidRPr="004673AE">
              <w:rPr>
                <w:sz w:val="18"/>
                <w:szCs w:val="18"/>
              </w:rPr>
              <w:t>-in-</w:t>
            </w:r>
            <w:proofErr w:type="spellStart"/>
            <w:r w:rsidRPr="004673AE">
              <w:rPr>
                <w:sz w:val="18"/>
                <w:szCs w:val="18"/>
              </w:rPr>
              <w:t>One</w:t>
            </w:r>
            <w:proofErr w:type="spellEnd"/>
            <w:r w:rsidRPr="004673AE">
              <w:rPr>
                <w:sz w:val="18"/>
                <w:szCs w:val="18"/>
              </w:rPr>
              <w:t>).</w:t>
            </w:r>
          </w:p>
          <w:p w:rsidR="004204F8" w:rsidRPr="004673AE" w:rsidRDefault="004204F8" w:rsidP="00216334">
            <w:pPr>
              <w:keepNext/>
              <w:rPr>
                <w:sz w:val="18"/>
                <w:szCs w:val="18"/>
              </w:rPr>
            </w:pPr>
            <w:r w:rsidRPr="004673AE">
              <w:rPr>
                <w:sz w:val="18"/>
                <w:szCs w:val="18"/>
              </w:rPr>
              <w:t>Stojan monitor obsahuje držáky umožňující integrované vedení připojených kabelů</w:t>
            </w:r>
          </w:p>
        </w:tc>
      </w:tr>
    </w:tbl>
    <w:p w:rsidR="004204F8" w:rsidRPr="004673AE" w:rsidRDefault="004204F8" w:rsidP="00216334">
      <w:pPr>
        <w:keepNext/>
        <w:rPr>
          <w:sz w:val="18"/>
          <w:szCs w:val="18"/>
        </w:rPr>
      </w:pPr>
    </w:p>
    <w:p w:rsidR="001122D6" w:rsidRDefault="001122D6" w:rsidP="00216334">
      <w:pPr>
        <w:keepNext/>
        <w:rPr>
          <w:b/>
          <w:iCs/>
          <w:szCs w:val="28"/>
        </w:rPr>
      </w:pPr>
      <w:r>
        <w:rPr>
          <w:b/>
          <w:i/>
          <w:szCs w:val="28"/>
        </w:rPr>
        <w:br w:type="page"/>
      </w:r>
    </w:p>
    <w:p w:rsidR="001122D6" w:rsidRPr="001122D6" w:rsidRDefault="001122D6" w:rsidP="00216334">
      <w:pPr>
        <w:pStyle w:val="Zkladntext"/>
        <w:keepNext/>
        <w:tabs>
          <w:tab w:val="left" w:pos="1515"/>
        </w:tabs>
        <w:jc w:val="center"/>
        <w:rPr>
          <w:b/>
          <w:i w:val="0"/>
          <w:szCs w:val="28"/>
        </w:rPr>
      </w:pPr>
    </w:p>
    <w:p w:rsidR="001122D6" w:rsidRPr="001122D6" w:rsidRDefault="001122D6" w:rsidP="00216334">
      <w:pPr>
        <w:pStyle w:val="Zkladntextodsazen"/>
        <w:keepNext/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ind w:firstLine="0"/>
        <w:textAlignment w:val="baseline"/>
        <w:rPr>
          <w:b/>
          <w:iCs/>
        </w:rPr>
      </w:pPr>
      <w:r w:rsidRPr="001122D6">
        <w:rPr>
          <w:b/>
          <w:iCs/>
        </w:rPr>
        <w:t>Příloha č. 2 – „Nabídková cena“</w:t>
      </w:r>
    </w:p>
    <w:p w:rsidR="001122D6" w:rsidRDefault="001122D6" w:rsidP="00216334">
      <w:pPr>
        <w:pStyle w:val="Zkladntext"/>
        <w:keepNext/>
        <w:tabs>
          <w:tab w:val="left" w:pos="1515"/>
        </w:tabs>
        <w:jc w:val="center"/>
        <w:rPr>
          <w:b/>
          <w:i w:val="0"/>
          <w:szCs w:val="28"/>
        </w:rPr>
      </w:pPr>
    </w:p>
    <w:p w:rsidR="004204F8" w:rsidRDefault="003B00C4" w:rsidP="00216334">
      <w:pPr>
        <w:pStyle w:val="Nadpis2"/>
      </w:pPr>
      <w:r w:rsidRPr="004204F8">
        <w:rPr>
          <w:sz w:val="20"/>
          <w:szCs w:val="20"/>
        </w:rPr>
        <w:t xml:space="preserve">Část </w:t>
      </w:r>
      <w:r>
        <w:rPr>
          <w:sz w:val="20"/>
          <w:szCs w:val="20"/>
        </w:rPr>
        <w:t>A</w:t>
      </w:r>
      <w:r w:rsidRPr="004204F8">
        <w:rPr>
          <w:sz w:val="20"/>
          <w:szCs w:val="20"/>
        </w:rPr>
        <w:t xml:space="preserve">) </w:t>
      </w:r>
      <w:r w:rsidR="0007452B">
        <w:rPr>
          <w:sz w:val="20"/>
          <w:szCs w:val="20"/>
        </w:rPr>
        <w:t>Osobní počítače a příslušenství</w:t>
      </w:r>
    </w:p>
    <w:tbl>
      <w:tblPr>
        <w:tblStyle w:val="Mkatabulky"/>
        <w:tblW w:w="5000" w:type="pct"/>
        <w:tblInd w:w="-113" w:type="dxa"/>
        <w:tblLook w:val="04A0" w:firstRow="1" w:lastRow="0" w:firstColumn="1" w:lastColumn="0" w:noHBand="0" w:noVBand="1"/>
      </w:tblPr>
      <w:tblGrid>
        <w:gridCol w:w="1594"/>
        <w:gridCol w:w="2300"/>
        <w:gridCol w:w="1169"/>
        <w:gridCol w:w="2726"/>
        <w:gridCol w:w="2065"/>
      </w:tblGrid>
      <w:tr w:rsidR="004204F8" w:rsidRPr="004204F8" w:rsidTr="0002791C">
        <w:tc>
          <w:tcPr>
            <w:tcW w:w="809" w:type="pct"/>
            <w:shd w:val="clear" w:color="auto" w:fill="BFBFBF" w:themeFill="background1" w:themeFillShade="BF"/>
          </w:tcPr>
          <w:p w:rsidR="004204F8" w:rsidRPr="004204F8" w:rsidRDefault="004204F8" w:rsidP="00216334">
            <w:pPr>
              <w:keepNext/>
              <w:rPr>
                <w:sz w:val="20"/>
                <w:szCs w:val="20"/>
              </w:rPr>
            </w:pPr>
            <w:r w:rsidRPr="004204F8">
              <w:rPr>
                <w:sz w:val="20"/>
                <w:szCs w:val="20"/>
              </w:rPr>
              <w:t>Identifikace komodity</w:t>
            </w:r>
          </w:p>
        </w:tc>
        <w:tc>
          <w:tcPr>
            <w:tcW w:w="1167" w:type="pct"/>
            <w:shd w:val="clear" w:color="auto" w:fill="BFBFBF" w:themeFill="background1" w:themeFillShade="BF"/>
          </w:tcPr>
          <w:p w:rsidR="004204F8" w:rsidRPr="004204F8" w:rsidRDefault="004204F8" w:rsidP="00216334">
            <w:pPr>
              <w:keepNext/>
              <w:rPr>
                <w:sz w:val="20"/>
                <w:szCs w:val="20"/>
              </w:rPr>
            </w:pPr>
            <w:r w:rsidRPr="004204F8">
              <w:rPr>
                <w:sz w:val="20"/>
                <w:szCs w:val="20"/>
              </w:rPr>
              <w:t>Název komodity</w:t>
            </w:r>
          </w:p>
        </w:tc>
        <w:tc>
          <w:tcPr>
            <w:tcW w:w="593" w:type="pct"/>
            <w:shd w:val="clear" w:color="auto" w:fill="BFBFBF" w:themeFill="background1" w:themeFillShade="BF"/>
          </w:tcPr>
          <w:p w:rsidR="004204F8" w:rsidRPr="004204F8" w:rsidRDefault="004204F8" w:rsidP="00216334">
            <w:pPr>
              <w:keepNext/>
              <w:rPr>
                <w:sz w:val="20"/>
                <w:szCs w:val="20"/>
              </w:rPr>
            </w:pPr>
            <w:r w:rsidRPr="004204F8">
              <w:rPr>
                <w:sz w:val="20"/>
                <w:szCs w:val="20"/>
              </w:rPr>
              <w:t>Max. termín dodání</w:t>
            </w:r>
          </w:p>
        </w:tc>
        <w:tc>
          <w:tcPr>
            <w:tcW w:w="1383" w:type="pct"/>
            <w:shd w:val="clear" w:color="auto" w:fill="BFBFBF" w:themeFill="background1" w:themeFillShade="BF"/>
          </w:tcPr>
          <w:p w:rsidR="004204F8" w:rsidRPr="004204F8" w:rsidRDefault="004204F8" w:rsidP="00216334">
            <w:pPr>
              <w:keepNext/>
              <w:rPr>
                <w:sz w:val="20"/>
                <w:szCs w:val="20"/>
              </w:rPr>
            </w:pPr>
            <w:r w:rsidRPr="004204F8">
              <w:rPr>
                <w:sz w:val="20"/>
                <w:szCs w:val="20"/>
              </w:rPr>
              <w:t>Nabídnutý typ</w:t>
            </w:r>
          </w:p>
        </w:tc>
        <w:tc>
          <w:tcPr>
            <w:tcW w:w="1048" w:type="pct"/>
            <w:shd w:val="clear" w:color="auto" w:fill="BFBFBF" w:themeFill="background1" w:themeFillShade="BF"/>
          </w:tcPr>
          <w:p w:rsidR="004204F8" w:rsidRPr="004204F8" w:rsidRDefault="004204F8" w:rsidP="00216334">
            <w:pPr>
              <w:keepNext/>
              <w:rPr>
                <w:sz w:val="20"/>
                <w:szCs w:val="20"/>
              </w:rPr>
            </w:pPr>
            <w:r w:rsidRPr="004204F8">
              <w:rPr>
                <w:sz w:val="20"/>
                <w:szCs w:val="20"/>
              </w:rPr>
              <w:t>Nabídková cena</w:t>
            </w:r>
          </w:p>
        </w:tc>
      </w:tr>
      <w:tr w:rsidR="004204F8" w:rsidRPr="004204F8" w:rsidTr="0002791C">
        <w:tc>
          <w:tcPr>
            <w:tcW w:w="809" w:type="pct"/>
          </w:tcPr>
          <w:p w:rsidR="004204F8" w:rsidRPr="004204F8" w:rsidRDefault="004204F8" w:rsidP="00216334">
            <w:pPr>
              <w:keepNext/>
              <w:rPr>
                <w:sz w:val="20"/>
                <w:szCs w:val="20"/>
              </w:rPr>
            </w:pPr>
            <w:r w:rsidRPr="004204F8">
              <w:rPr>
                <w:sz w:val="20"/>
                <w:szCs w:val="20"/>
              </w:rPr>
              <w:t>A1</w:t>
            </w:r>
          </w:p>
        </w:tc>
        <w:tc>
          <w:tcPr>
            <w:tcW w:w="1167" w:type="pct"/>
          </w:tcPr>
          <w:p w:rsidR="004204F8" w:rsidRPr="004204F8" w:rsidRDefault="004204F8" w:rsidP="00216334">
            <w:pPr>
              <w:keepNext/>
              <w:rPr>
                <w:sz w:val="20"/>
                <w:szCs w:val="20"/>
              </w:rPr>
            </w:pPr>
            <w:r w:rsidRPr="004204F8">
              <w:rPr>
                <w:sz w:val="20"/>
                <w:szCs w:val="20"/>
              </w:rPr>
              <w:t>Osobní počítač</w:t>
            </w:r>
          </w:p>
        </w:tc>
        <w:tc>
          <w:tcPr>
            <w:tcW w:w="593" w:type="pct"/>
            <w:shd w:val="clear" w:color="auto" w:fill="auto"/>
          </w:tcPr>
          <w:p w:rsidR="004204F8" w:rsidRPr="004204F8" w:rsidRDefault="004204F8" w:rsidP="00216334">
            <w:pPr>
              <w:keepNext/>
              <w:rPr>
                <w:sz w:val="20"/>
                <w:szCs w:val="20"/>
              </w:rPr>
            </w:pPr>
            <w:r w:rsidRPr="004204F8">
              <w:rPr>
                <w:sz w:val="20"/>
                <w:szCs w:val="20"/>
              </w:rPr>
              <w:t>3 týdny</w:t>
            </w:r>
          </w:p>
        </w:tc>
        <w:tc>
          <w:tcPr>
            <w:tcW w:w="1383" w:type="pct"/>
            <w:shd w:val="clear" w:color="auto" w:fill="FFFF00"/>
            <w:vAlign w:val="center"/>
          </w:tcPr>
          <w:p w:rsidR="004204F8" w:rsidRPr="004204F8" w:rsidRDefault="004204F8" w:rsidP="00216334">
            <w:pPr>
              <w:keepNext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4204F8">
              <w:rPr>
                <w:rFonts w:cs="Arial"/>
                <w:color w:val="000000"/>
                <w:sz w:val="20"/>
                <w:szCs w:val="20"/>
              </w:rPr>
              <w:t>Lenovo</w:t>
            </w:r>
            <w:proofErr w:type="spellEnd"/>
            <w:r w:rsidRPr="004204F8">
              <w:rPr>
                <w:rFonts w:cs="Arial"/>
                <w:color w:val="000000"/>
                <w:sz w:val="20"/>
                <w:szCs w:val="20"/>
              </w:rPr>
              <w:t xml:space="preserve"> Desktop PC </w:t>
            </w:r>
            <w:proofErr w:type="spellStart"/>
            <w:r w:rsidRPr="004204F8">
              <w:rPr>
                <w:rFonts w:cs="Arial"/>
                <w:color w:val="000000"/>
                <w:sz w:val="20"/>
                <w:szCs w:val="20"/>
              </w:rPr>
              <w:t>ThinkCentre</w:t>
            </w:r>
            <w:proofErr w:type="spellEnd"/>
            <w:r w:rsidRPr="004204F8">
              <w:rPr>
                <w:rFonts w:cs="Arial"/>
                <w:color w:val="000000"/>
                <w:sz w:val="20"/>
                <w:szCs w:val="20"/>
              </w:rPr>
              <w:t xml:space="preserve"> M710S</w:t>
            </w:r>
          </w:p>
        </w:tc>
        <w:tc>
          <w:tcPr>
            <w:tcW w:w="1048" w:type="pct"/>
            <w:shd w:val="clear" w:color="auto" w:fill="FFFF00"/>
            <w:vAlign w:val="center"/>
          </w:tcPr>
          <w:p w:rsidR="004204F8" w:rsidRPr="004204F8" w:rsidRDefault="0041123C" w:rsidP="00216334">
            <w:pPr>
              <w:keepNext/>
              <w:jc w:val="right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xxx</w:t>
            </w:r>
            <w:proofErr w:type="spellEnd"/>
            <w:r w:rsidR="004204F8" w:rsidRPr="004204F8">
              <w:rPr>
                <w:rFonts w:cs="Arial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4204F8" w:rsidRPr="004204F8" w:rsidTr="0002791C">
        <w:tc>
          <w:tcPr>
            <w:tcW w:w="809" w:type="pct"/>
          </w:tcPr>
          <w:p w:rsidR="004204F8" w:rsidRPr="004204F8" w:rsidRDefault="004204F8" w:rsidP="00216334">
            <w:pPr>
              <w:keepNext/>
              <w:rPr>
                <w:sz w:val="20"/>
                <w:szCs w:val="20"/>
              </w:rPr>
            </w:pPr>
            <w:r w:rsidRPr="004204F8">
              <w:rPr>
                <w:sz w:val="20"/>
                <w:szCs w:val="20"/>
              </w:rPr>
              <w:t>A2</w:t>
            </w:r>
          </w:p>
        </w:tc>
        <w:tc>
          <w:tcPr>
            <w:tcW w:w="1167" w:type="pct"/>
          </w:tcPr>
          <w:p w:rsidR="004204F8" w:rsidRPr="004204F8" w:rsidRDefault="004204F8" w:rsidP="00216334">
            <w:pPr>
              <w:keepNext/>
              <w:rPr>
                <w:sz w:val="20"/>
                <w:szCs w:val="20"/>
              </w:rPr>
            </w:pPr>
            <w:r w:rsidRPr="004204F8">
              <w:rPr>
                <w:sz w:val="20"/>
                <w:szCs w:val="20"/>
              </w:rPr>
              <w:t>Klávesnice</w:t>
            </w:r>
          </w:p>
        </w:tc>
        <w:tc>
          <w:tcPr>
            <w:tcW w:w="593" w:type="pct"/>
            <w:shd w:val="clear" w:color="auto" w:fill="auto"/>
          </w:tcPr>
          <w:p w:rsidR="004204F8" w:rsidRPr="004204F8" w:rsidRDefault="004204F8" w:rsidP="00216334">
            <w:pPr>
              <w:keepNext/>
              <w:rPr>
                <w:sz w:val="20"/>
                <w:szCs w:val="20"/>
              </w:rPr>
            </w:pPr>
            <w:r w:rsidRPr="004204F8">
              <w:rPr>
                <w:sz w:val="20"/>
                <w:szCs w:val="20"/>
              </w:rPr>
              <w:t>1 týden</w:t>
            </w:r>
          </w:p>
        </w:tc>
        <w:tc>
          <w:tcPr>
            <w:tcW w:w="1383" w:type="pct"/>
            <w:shd w:val="clear" w:color="auto" w:fill="FFFF00"/>
            <w:vAlign w:val="center"/>
          </w:tcPr>
          <w:p w:rsidR="004204F8" w:rsidRPr="004204F8" w:rsidRDefault="004204F8" w:rsidP="00216334">
            <w:pPr>
              <w:keepNext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4204F8">
              <w:rPr>
                <w:rFonts w:cs="Arial"/>
                <w:color w:val="000000"/>
                <w:sz w:val="20"/>
                <w:szCs w:val="20"/>
              </w:rPr>
              <w:t>Lenovo</w:t>
            </w:r>
            <w:proofErr w:type="spellEnd"/>
            <w:r w:rsidRPr="004204F8">
              <w:rPr>
                <w:rFonts w:cs="Arial"/>
                <w:color w:val="000000"/>
                <w:sz w:val="20"/>
                <w:szCs w:val="20"/>
              </w:rPr>
              <w:t xml:space="preserve"> USB </w:t>
            </w:r>
            <w:proofErr w:type="spellStart"/>
            <w:r w:rsidRPr="004204F8">
              <w:rPr>
                <w:rFonts w:cs="Arial"/>
                <w:color w:val="000000"/>
                <w:sz w:val="20"/>
                <w:szCs w:val="20"/>
              </w:rPr>
              <w:t>Calliope</w:t>
            </w:r>
            <w:proofErr w:type="spellEnd"/>
            <w:r w:rsidRPr="004204F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04F8">
              <w:rPr>
                <w:rFonts w:cs="Arial"/>
                <w:color w:val="000000"/>
                <w:sz w:val="20"/>
                <w:szCs w:val="20"/>
              </w:rPr>
              <w:t>Keyboard</w:t>
            </w:r>
            <w:proofErr w:type="spellEnd"/>
            <w:r w:rsidRPr="004204F8">
              <w:rPr>
                <w:rFonts w:cs="Arial"/>
                <w:color w:val="000000"/>
                <w:sz w:val="20"/>
                <w:szCs w:val="20"/>
              </w:rPr>
              <w:t xml:space="preserve"> Black Czech</w:t>
            </w:r>
          </w:p>
        </w:tc>
        <w:tc>
          <w:tcPr>
            <w:tcW w:w="1048" w:type="pct"/>
            <w:shd w:val="clear" w:color="auto" w:fill="FFFF00"/>
            <w:vAlign w:val="center"/>
          </w:tcPr>
          <w:p w:rsidR="004204F8" w:rsidRPr="004204F8" w:rsidRDefault="0041123C" w:rsidP="00216334">
            <w:pPr>
              <w:keepNext/>
              <w:jc w:val="right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xxx</w:t>
            </w:r>
            <w:proofErr w:type="spellEnd"/>
            <w:r w:rsidR="004204F8" w:rsidRPr="004204F8">
              <w:rPr>
                <w:rFonts w:cs="Arial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4204F8" w:rsidRPr="004204F8" w:rsidTr="0002791C">
        <w:tc>
          <w:tcPr>
            <w:tcW w:w="809" w:type="pct"/>
          </w:tcPr>
          <w:p w:rsidR="004204F8" w:rsidRPr="004204F8" w:rsidRDefault="004204F8" w:rsidP="00216334">
            <w:pPr>
              <w:keepNext/>
              <w:rPr>
                <w:sz w:val="20"/>
                <w:szCs w:val="20"/>
              </w:rPr>
            </w:pPr>
            <w:r w:rsidRPr="004204F8">
              <w:rPr>
                <w:sz w:val="20"/>
                <w:szCs w:val="20"/>
              </w:rPr>
              <w:t>A3</w:t>
            </w:r>
          </w:p>
        </w:tc>
        <w:tc>
          <w:tcPr>
            <w:tcW w:w="1167" w:type="pct"/>
          </w:tcPr>
          <w:p w:rsidR="004204F8" w:rsidRPr="004204F8" w:rsidRDefault="004204F8" w:rsidP="00216334">
            <w:pPr>
              <w:keepNext/>
              <w:rPr>
                <w:sz w:val="20"/>
                <w:szCs w:val="20"/>
              </w:rPr>
            </w:pPr>
            <w:r w:rsidRPr="004204F8">
              <w:rPr>
                <w:sz w:val="20"/>
                <w:szCs w:val="20"/>
              </w:rPr>
              <w:t>Myš</w:t>
            </w:r>
          </w:p>
        </w:tc>
        <w:tc>
          <w:tcPr>
            <w:tcW w:w="593" w:type="pct"/>
            <w:shd w:val="clear" w:color="auto" w:fill="auto"/>
          </w:tcPr>
          <w:p w:rsidR="004204F8" w:rsidRPr="004204F8" w:rsidRDefault="004204F8" w:rsidP="00216334">
            <w:pPr>
              <w:keepNext/>
              <w:rPr>
                <w:sz w:val="20"/>
                <w:szCs w:val="20"/>
              </w:rPr>
            </w:pPr>
            <w:r w:rsidRPr="004204F8">
              <w:rPr>
                <w:sz w:val="20"/>
                <w:szCs w:val="20"/>
              </w:rPr>
              <w:t>1 týden</w:t>
            </w:r>
          </w:p>
        </w:tc>
        <w:tc>
          <w:tcPr>
            <w:tcW w:w="1383" w:type="pct"/>
            <w:shd w:val="clear" w:color="auto" w:fill="FFFF00"/>
            <w:vAlign w:val="center"/>
          </w:tcPr>
          <w:p w:rsidR="004204F8" w:rsidRPr="004204F8" w:rsidRDefault="004204F8" w:rsidP="00216334">
            <w:pPr>
              <w:keepNext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4204F8">
              <w:rPr>
                <w:rFonts w:cs="Arial"/>
                <w:color w:val="000000"/>
                <w:sz w:val="20"/>
                <w:szCs w:val="20"/>
              </w:rPr>
              <w:t>Lenovo</w:t>
            </w:r>
            <w:proofErr w:type="spellEnd"/>
            <w:r w:rsidRPr="004204F8">
              <w:rPr>
                <w:rFonts w:cs="Arial"/>
                <w:color w:val="000000"/>
                <w:sz w:val="20"/>
                <w:szCs w:val="20"/>
              </w:rPr>
              <w:t xml:space="preserve"> USB </w:t>
            </w:r>
            <w:proofErr w:type="spellStart"/>
            <w:r w:rsidRPr="004204F8">
              <w:rPr>
                <w:rFonts w:cs="Arial"/>
                <w:color w:val="000000"/>
                <w:sz w:val="20"/>
                <w:szCs w:val="20"/>
              </w:rPr>
              <w:t>Calliope</w:t>
            </w:r>
            <w:proofErr w:type="spellEnd"/>
            <w:r w:rsidRPr="004204F8">
              <w:rPr>
                <w:rFonts w:cs="Arial"/>
                <w:color w:val="000000"/>
                <w:sz w:val="20"/>
                <w:szCs w:val="20"/>
              </w:rPr>
              <w:t xml:space="preserve"> Mouse Black</w:t>
            </w:r>
          </w:p>
        </w:tc>
        <w:tc>
          <w:tcPr>
            <w:tcW w:w="1048" w:type="pct"/>
            <w:shd w:val="clear" w:color="auto" w:fill="FFFF00"/>
            <w:vAlign w:val="center"/>
          </w:tcPr>
          <w:p w:rsidR="004204F8" w:rsidRPr="004204F8" w:rsidRDefault="0041123C" w:rsidP="00216334">
            <w:pPr>
              <w:keepNext/>
              <w:jc w:val="right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xxx</w:t>
            </w:r>
            <w:proofErr w:type="spellEnd"/>
            <w:r w:rsidR="004204F8" w:rsidRPr="004204F8">
              <w:rPr>
                <w:rFonts w:cs="Arial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4204F8" w:rsidRPr="004204F8" w:rsidTr="0002791C">
        <w:tc>
          <w:tcPr>
            <w:tcW w:w="5000" w:type="pct"/>
            <w:gridSpan w:val="5"/>
          </w:tcPr>
          <w:p w:rsidR="004204F8" w:rsidRPr="004204F8" w:rsidRDefault="004204F8" w:rsidP="00216334">
            <w:pPr>
              <w:keepNext/>
              <w:rPr>
                <w:sz w:val="20"/>
                <w:szCs w:val="20"/>
              </w:rPr>
            </w:pPr>
          </w:p>
        </w:tc>
      </w:tr>
      <w:tr w:rsidR="004204F8" w:rsidRPr="004204F8" w:rsidTr="0002791C">
        <w:tc>
          <w:tcPr>
            <w:tcW w:w="3952" w:type="pct"/>
            <w:gridSpan w:val="4"/>
          </w:tcPr>
          <w:p w:rsidR="004204F8" w:rsidRPr="004204F8" w:rsidRDefault="004204F8" w:rsidP="00216334">
            <w:pPr>
              <w:keepNext/>
              <w:rPr>
                <w:sz w:val="20"/>
                <w:szCs w:val="20"/>
              </w:rPr>
            </w:pPr>
            <w:r w:rsidRPr="004204F8">
              <w:rPr>
                <w:sz w:val="20"/>
                <w:szCs w:val="20"/>
              </w:rPr>
              <w:t>Celková nabídková cena v Kč bez DPH za všechny komodity v části A</w:t>
            </w:r>
          </w:p>
        </w:tc>
        <w:tc>
          <w:tcPr>
            <w:tcW w:w="1048" w:type="pct"/>
            <w:shd w:val="clear" w:color="auto" w:fill="FFFF00"/>
          </w:tcPr>
          <w:p w:rsidR="004204F8" w:rsidRPr="004204F8" w:rsidRDefault="004204F8" w:rsidP="00216334">
            <w:pPr>
              <w:keepNext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4204F8">
              <w:rPr>
                <w:rFonts w:cs="Arial"/>
                <w:color w:val="000000"/>
                <w:sz w:val="20"/>
                <w:szCs w:val="20"/>
              </w:rPr>
              <w:t>16 677,00 Kč</w:t>
            </w:r>
          </w:p>
          <w:p w:rsidR="004204F8" w:rsidRPr="004204F8" w:rsidRDefault="004204F8" w:rsidP="00216334">
            <w:pPr>
              <w:keepNext/>
              <w:rPr>
                <w:sz w:val="20"/>
                <w:szCs w:val="20"/>
              </w:rPr>
            </w:pPr>
          </w:p>
        </w:tc>
      </w:tr>
    </w:tbl>
    <w:p w:rsidR="003B00C4" w:rsidRDefault="003B00C4" w:rsidP="00216334">
      <w:pPr>
        <w:pStyle w:val="Nadpis2"/>
        <w:rPr>
          <w:sz w:val="20"/>
          <w:szCs w:val="20"/>
        </w:rPr>
      </w:pPr>
      <w:bookmarkStart w:id="0" w:name="_Toc465837325"/>
      <w:bookmarkStart w:id="1" w:name="_Toc465838662"/>
      <w:bookmarkStart w:id="2" w:name="_Toc302651895"/>
      <w:bookmarkStart w:id="3" w:name="_Toc302651945"/>
      <w:bookmarkStart w:id="4" w:name="_Toc302651996"/>
      <w:bookmarkStart w:id="5" w:name="_Toc465837344"/>
      <w:bookmarkStart w:id="6" w:name="_Toc465838681"/>
      <w:bookmarkStart w:id="7" w:name="_Toc465837345"/>
      <w:bookmarkStart w:id="8" w:name="_Toc465838682"/>
      <w:bookmarkStart w:id="9" w:name="_Toc465837346"/>
      <w:bookmarkStart w:id="10" w:name="_Toc465838683"/>
      <w:bookmarkStart w:id="11" w:name="_Toc465837347"/>
      <w:bookmarkStart w:id="12" w:name="_Toc465838684"/>
      <w:bookmarkStart w:id="13" w:name="_Toc465837348"/>
      <w:bookmarkStart w:id="14" w:name="_Toc465838685"/>
      <w:bookmarkStart w:id="15" w:name="_Toc465837351"/>
      <w:bookmarkStart w:id="16" w:name="_Toc465838688"/>
      <w:bookmarkStart w:id="17" w:name="_Toc465837352"/>
      <w:bookmarkStart w:id="18" w:name="_Toc465838689"/>
      <w:bookmarkStart w:id="19" w:name="_Toc465837361"/>
      <w:bookmarkStart w:id="20" w:name="_Toc465838698"/>
      <w:bookmarkStart w:id="21" w:name="_Toc465837366"/>
      <w:bookmarkStart w:id="22" w:name="_Toc465838703"/>
      <w:bookmarkStart w:id="23" w:name="_Toc465858588"/>
      <w:bookmarkStart w:id="24" w:name="_Toc465858592"/>
      <w:bookmarkStart w:id="25" w:name="_Toc46585859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4204F8" w:rsidRPr="004204F8" w:rsidRDefault="004204F8" w:rsidP="00216334">
      <w:pPr>
        <w:pStyle w:val="Nadpis2"/>
        <w:rPr>
          <w:sz w:val="20"/>
          <w:szCs w:val="20"/>
        </w:rPr>
      </w:pPr>
      <w:r w:rsidRPr="004204F8">
        <w:rPr>
          <w:sz w:val="20"/>
          <w:szCs w:val="20"/>
        </w:rPr>
        <w:t>Část D) Sestava malého osobního počítače a monitoru</w:t>
      </w:r>
    </w:p>
    <w:tbl>
      <w:tblPr>
        <w:tblStyle w:val="Mkatabulky"/>
        <w:tblW w:w="5000" w:type="pct"/>
        <w:tblInd w:w="-113" w:type="dxa"/>
        <w:tblLook w:val="04A0" w:firstRow="1" w:lastRow="0" w:firstColumn="1" w:lastColumn="0" w:noHBand="0" w:noVBand="1"/>
      </w:tblPr>
      <w:tblGrid>
        <w:gridCol w:w="1594"/>
        <w:gridCol w:w="2300"/>
        <w:gridCol w:w="1169"/>
        <w:gridCol w:w="2726"/>
        <w:gridCol w:w="2065"/>
      </w:tblGrid>
      <w:tr w:rsidR="004204F8" w:rsidRPr="004204F8" w:rsidTr="0002791C">
        <w:tc>
          <w:tcPr>
            <w:tcW w:w="809" w:type="pct"/>
            <w:shd w:val="clear" w:color="auto" w:fill="BFBFBF" w:themeFill="background1" w:themeFillShade="BF"/>
          </w:tcPr>
          <w:p w:rsidR="004204F8" w:rsidRPr="004204F8" w:rsidRDefault="004204F8" w:rsidP="00216334">
            <w:pPr>
              <w:keepNext/>
              <w:rPr>
                <w:sz w:val="20"/>
                <w:szCs w:val="20"/>
              </w:rPr>
            </w:pPr>
            <w:r w:rsidRPr="004204F8">
              <w:rPr>
                <w:sz w:val="20"/>
                <w:szCs w:val="20"/>
              </w:rPr>
              <w:t>Identifikace komodity</w:t>
            </w:r>
          </w:p>
        </w:tc>
        <w:tc>
          <w:tcPr>
            <w:tcW w:w="1167" w:type="pct"/>
            <w:shd w:val="clear" w:color="auto" w:fill="BFBFBF" w:themeFill="background1" w:themeFillShade="BF"/>
          </w:tcPr>
          <w:p w:rsidR="004204F8" w:rsidRPr="004204F8" w:rsidRDefault="004204F8" w:rsidP="00216334">
            <w:pPr>
              <w:keepNext/>
              <w:rPr>
                <w:sz w:val="20"/>
                <w:szCs w:val="20"/>
              </w:rPr>
            </w:pPr>
            <w:r w:rsidRPr="004204F8">
              <w:rPr>
                <w:sz w:val="20"/>
                <w:szCs w:val="20"/>
              </w:rPr>
              <w:t>Název komodity</w:t>
            </w:r>
          </w:p>
        </w:tc>
        <w:tc>
          <w:tcPr>
            <w:tcW w:w="593" w:type="pct"/>
            <w:shd w:val="clear" w:color="auto" w:fill="BFBFBF" w:themeFill="background1" w:themeFillShade="BF"/>
          </w:tcPr>
          <w:p w:rsidR="004204F8" w:rsidRPr="004204F8" w:rsidRDefault="004204F8" w:rsidP="00216334">
            <w:pPr>
              <w:keepNext/>
              <w:rPr>
                <w:sz w:val="20"/>
                <w:szCs w:val="20"/>
              </w:rPr>
            </w:pPr>
            <w:r w:rsidRPr="004204F8">
              <w:rPr>
                <w:sz w:val="20"/>
                <w:szCs w:val="20"/>
              </w:rPr>
              <w:t>Max. termín dodání</w:t>
            </w:r>
          </w:p>
        </w:tc>
        <w:tc>
          <w:tcPr>
            <w:tcW w:w="1383" w:type="pct"/>
            <w:shd w:val="clear" w:color="auto" w:fill="BFBFBF" w:themeFill="background1" w:themeFillShade="BF"/>
          </w:tcPr>
          <w:p w:rsidR="004204F8" w:rsidRPr="004204F8" w:rsidRDefault="004204F8" w:rsidP="00216334">
            <w:pPr>
              <w:keepNext/>
              <w:rPr>
                <w:sz w:val="20"/>
                <w:szCs w:val="20"/>
              </w:rPr>
            </w:pPr>
            <w:r w:rsidRPr="004204F8">
              <w:rPr>
                <w:sz w:val="20"/>
                <w:szCs w:val="20"/>
              </w:rPr>
              <w:t>Nabídnutý typ</w:t>
            </w:r>
          </w:p>
        </w:tc>
        <w:tc>
          <w:tcPr>
            <w:tcW w:w="1048" w:type="pct"/>
            <w:shd w:val="clear" w:color="auto" w:fill="BFBFBF" w:themeFill="background1" w:themeFillShade="BF"/>
          </w:tcPr>
          <w:p w:rsidR="004204F8" w:rsidRPr="004204F8" w:rsidRDefault="004204F8" w:rsidP="00216334">
            <w:pPr>
              <w:keepNext/>
              <w:rPr>
                <w:sz w:val="20"/>
                <w:szCs w:val="20"/>
              </w:rPr>
            </w:pPr>
            <w:r w:rsidRPr="004204F8">
              <w:rPr>
                <w:sz w:val="20"/>
                <w:szCs w:val="20"/>
              </w:rPr>
              <w:t>Nabídková cena</w:t>
            </w:r>
          </w:p>
        </w:tc>
      </w:tr>
      <w:tr w:rsidR="004204F8" w:rsidRPr="004204F8" w:rsidTr="0002791C">
        <w:tc>
          <w:tcPr>
            <w:tcW w:w="809" w:type="pct"/>
          </w:tcPr>
          <w:p w:rsidR="004204F8" w:rsidRPr="004204F8" w:rsidRDefault="004204F8" w:rsidP="00216334">
            <w:pPr>
              <w:keepNext/>
              <w:rPr>
                <w:sz w:val="20"/>
                <w:szCs w:val="20"/>
              </w:rPr>
            </w:pPr>
            <w:r w:rsidRPr="004204F8">
              <w:rPr>
                <w:sz w:val="20"/>
                <w:szCs w:val="20"/>
              </w:rPr>
              <w:t>D1</w:t>
            </w:r>
          </w:p>
        </w:tc>
        <w:tc>
          <w:tcPr>
            <w:tcW w:w="1167" w:type="pct"/>
          </w:tcPr>
          <w:p w:rsidR="004204F8" w:rsidRPr="004204F8" w:rsidRDefault="004204F8" w:rsidP="00216334">
            <w:pPr>
              <w:keepNext/>
              <w:rPr>
                <w:sz w:val="20"/>
                <w:szCs w:val="20"/>
              </w:rPr>
            </w:pPr>
            <w:r w:rsidRPr="004204F8">
              <w:rPr>
                <w:sz w:val="20"/>
                <w:szCs w:val="20"/>
              </w:rPr>
              <w:t>Malý osobní počítač</w:t>
            </w:r>
          </w:p>
        </w:tc>
        <w:tc>
          <w:tcPr>
            <w:tcW w:w="593" w:type="pct"/>
            <w:shd w:val="clear" w:color="auto" w:fill="auto"/>
          </w:tcPr>
          <w:p w:rsidR="004204F8" w:rsidRPr="004204F8" w:rsidRDefault="004204F8" w:rsidP="00216334">
            <w:pPr>
              <w:keepNext/>
              <w:rPr>
                <w:sz w:val="20"/>
                <w:szCs w:val="20"/>
              </w:rPr>
            </w:pPr>
            <w:r w:rsidRPr="004204F8">
              <w:rPr>
                <w:sz w:val="20"/>
                <w:szCs w:val="20"/>
              </w:rPr>
              <w:t>3 týdny</w:t>
            </w:r>
          </w:p>
        </w:tc>
        <w:tc>
          <w:tcPr>
            <w:tcW w:w="1383" w:type="pct"/>
            <w:shd w:val="clear" w:color="auto" w:fill="FFFF00"/>
            <w:vAlign w:val="center"/>
          </w:tcPr>
          <w:p w:rsidR="004204F8" w:rsidRPr="004204F8" w:rsidRDefault="004204F8" w:rsidP="00216334">
            <w:pPr>
              <w:keepNext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4204F8">
              <w:rPr>
                <w:rFonts w:cs="Arial"/>
                <w:color w:val="000000"/>
                <w:sz w:val="20"/>
                <w:szCs w:val="20"/>
              </w:rPr>
              <w:t>Lenovo</w:t>
            </w:r>
            <w:proofErr w:type="spellEnd"/>
            <w:r w:rsidRPr="004204F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04F8">
              <w:rPr>
                <w:rFonts w:cs="Arial"/>
                <w:color w:val="000000"/>
                <w:sz w:val="20"/>
                <w:szCs w:val="20"/>
              </w:rPr>
              <w:t>ThinkCentre</w:t>
            </w:r>
            <w:proofErr w:type="spellEnd"/>
            <w:r w:rsidRPr="004204F8">
              <w:rPr>
                <w:rFonts w:cs="Arial"/>
                <w:color w:val="000000"/>
                <w:sz w:val="20"/>
                <w:szCs w:val="20"/>
              </w:rPr>
              <w:t xml:space="preserve"> M710 Tiny</w:t>
            </w:r>
          </w:p>
        </w:tc>
        <w:tc>
          <w:tcPr>
            <w:tcW w:w="1048" w:type="pct"/>
            <w:shd w:val="clear" w:color="auto" w:fill="FFFF00"/>
            <w:vAlign w:val="center"/>
          </w:tcPr>
          <w:p w:rsidR="004204F8" w:rsidRPr="004204F8" w:rsidRDefault="0041123C" w:rsidP="00216334">
            <w:pPr>
              <w:keepNext/>
              <w:jc w:val="right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xxx</w:t>
            </w:r>
            <w:proofErr w:type="spellEnd"/>
            <w:r w:rsidR="004204F8" w:rsidRPr="004204F8">
              <w:rPr>
                <w:rFonts w:cs="Arial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4204F8" w:rsidRPr="004204F8" w:rsidTr="0002791C">
        <w:tc>
          <w:tcPr>
            <w:tcW w:w="809" w:type="pct"/>
          </w:tcPr>
          <w:p w:rsidR="004204F8" w:rsidRPr="004204F8" w:rsidRDefault="004204F8" w:rsidP="00216334">
            <w:pPr>
              <w:keepNext/>
              <w:rPr>
                <w:sz w:val="20"/>
                <w:szCs w:val="20"/>
              </w:rPr>
            </w:pPr>
            <w:r w:rsidRPr="004204F8">
              <w:rPr>
                <w:sz w:val="20"/>
                <w:szCs w:val="20"/>
              </w:rPr>
              <w:t>D2</w:t>
            </w:r>
          </w:p>
        </w:tc>
        <w:tc>
          <w:tcPr>
            <w:tcW w:w="1167" w:type="pct"/>
          </w:tcPr>
          <w:p w:rsidR="004204F8" w:rsidRPr="004204F8" w:rsidRDefault="004204F8" w:rsidP="00216334">
            <w:pPr>
              <w:keepNext/>
              <w:rPr>
                <w:sz w:val="20"/>
                <w:szCs w:val="20"/>
              </w:rPr>
            </w:pPr>
            <w:proofErr w:type="spellStart"/>
            <w:r w:rsidRPr="004204F8">
              <w:rPr>
                <w:sz w:val="20"/>
                <w:szCs w:val="20"/>
              </w:rPr>
              <w:t>All</w:t>
            </w:r>
            <w:proofErr w:type="spellEnd"/>
            <w:r w:rsidRPr="004204F8">
              <w:rPr>
                <w:sz w:val="20"/>
                <w:szCs w:val="20"/>
              </w:rPr>
              <w:t>-in-</w:t>
            </w:r>
            <w:proofErr w:type="spellStart"/>
            <w:r w:rsidRPr="004204F8">
              <w:rPr>
                <w:sz w:val="20"/>
                <w:szCs w:val="20"/>
              </w:rPr>
              <w:t>one</w:t>
            </w:r>
            <w:proofErr w:type="spellEnd"/>
            <w:r w:rsidRPr="004204F8">
              <w:rPr>
                <w:sz w:val="20"/>
                <w:szCs w:val="20"/>
              </w:rPr>
              <w:t xml:space="preserve"> přípravek</w:t>
            </w:r>
          </w:p>
        </w:tc>
        <w:tc>
          <w:tcPr>
            <w:tcW w:w="593" w:type="pct"/>
            <w:shd w:val="clear" w:color="auto" w:fill="auto"/>
          </w:tcPr>
          <w:p w:rsidR="004204F8" w:rsidRPr="004204F8" w:rsidRDefault="004204F8" w:rsidP="00216334">
            <w:pPr>
              <w:keepNext/>
              <w:rPr>
                <w:sz w:val="20"/>
                <w:szCs w:val="20"/>
              </w:rPr>
            </w:pPr>
            <w:r w:rsidRPr="004204F8">
              <w:rPr>
                <w:sz w:val="20"/>
                <w:szCs w:val="20"/>
              </w:rPr>
              <w:t>3 týdny</w:t>
            </w:r>
          </w:p>
        </w:tc>
        <w:tc>
          <w:tcPr>
            <w:tcW w:w="1383" w:type="pct"/>
            <w:shd w:val="clear" w:color="auto" w:fill="FFFF00"/>
            <w:vAlign w:val="center"/>
          </w:tcPr>
          <w:p w:rsidR="004204F8" w:rsidRPr="004204F8" w:rsidRDefault="004204F8" w:rsidP="00216334">
            <w:pPr>
              <w:keepNext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4204F8">
              <w:rPr>
                <w:rFonts w:cs="Arial"/>
                <w:color w:val="000000"/>
                <w:sz w:val="20"/>
                <w:szCs w:val="20"/>
              </w:rPr>
              <w:t>Lenovo</w:t>
            </w:r>
            <w:proofErr w:type="spellEnd"/>
            <w:r w:rsidRPr="004204F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04F8">
              <w:rPr>
                <w:rFonts w:cs="Arial"/>
                <w:color w:val="000000"/>
                <w:sz w:val="20"/>
                <w:szCs w:val="20"/>
              </w:rPr>
              <w:t>ThinkCentre</w:t>
            </w:r>
            <w:proofErr w:type="spellEnd"/>
            <w:r w:rsidRPr="004204F8">
              <w:rPr>
                <w:rFonts w:cs="Arial"/>
                <w:color w:val="000000"/>
                <w:sz w:val="20"/>
                <w:szCs w:val="20"/>
              </w:rPr>
              <w:t xml:space="preserve"> Tiny </w:t>
            </w:r>
            <w:proofErr w:type="spellStart"/>
            <w:r w:rsidRPr="004204F8">
              <w:rPr>
                <w:rFonts w:cs="Arial"/>
                <w:color w:val="000000"/>
                <w:sz w:val="20"/>
                <w:szCs w:val="20"/>
              </w:rPr>
              <w:t>Clamp</w:t>
            </w:r>
            <w:proofErr w:type="spellEnd"/>
            <w:r w:rsidRPr="004204F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04F8">
              <w:rPr>
                <w:rFonts w:cs="Arial"/>
                <w:color w:val="000000"/>
                <w:sz w:val="20"/>
                <w:szCs w:val="20"/>
              </w:rPr>
              <w:t>Bracket</w:t>
            </w:r>
            <w:proofErr w:type="spellEnd"/>
            <w:r w:rsidRPr="004204F8">
              <w:rPr>
                <w:rFonts w:cs="Arial"/>
                <w:color w:val="000000"/>
                <w:sz w:val="20"/>
                <w:szCs w:val="20"/>
              </w:rPr>
              <w:br/>
            </w:r>
            <w:proofErr w:type="spellStart"/>
            <w:r w:rsidRPr="004204F8">
              <w:rPr>
                <w:rFonts w:cs="Arial"/>
                <w:color w:val="000000"/>
                <w:sz w:val="20"/>
                <w:szCs w:val="20"/>
              </w:rPr>
              <w:t>Mounting</w:t>
            </w:r>
            <w:proofErr w:type="spellEnd"/>
            <w:r w:rsidRPr="004204F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04F8">
              <w:rPr>
                <w:rFonts w:cs="Arial"/>
                <w:color w:val="000000"/>
                <w:sz w:val="20"/>
                <w:szCs w:val="20"/>
              </w:rPr>
              <w:t>Kit</w:t>
            </w:r>
            <w:proofErr w:type="spellEnd"/>
          </w:p>
        </w:tc>
        <w:tc>
          <w:tcPr>
            <w:tcW w:w="1048" w:type="pct"/>
            <w:shd w:val="clear" w:color="auto" w:fill="FFFF00"/>
            <w:vAlign w:val="center"/>
          </w:tcPr>
          <w:p w:rsidR="004204F8" w:rsidRPr="004204F8" w:rsidRDefault="0041123C" w:rsidP="00216334">
            <w:pPr>
              <w:keepNext/>
              <w:jc w:val="right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xxx</w:t>
            </w:r>
            <w:proofErr w:type="spellEnd"/>
            <w:r w:rsidR="004204F8" w:rsidRPr="004204F8">
              <w:rPr>
                <w:rFonts w:cs="Arial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4204F8" w:rsidRPr="004204F8" w:rsidTr="0002791C">
        <w:tc>
          <w:tcPr>
            <w:tcW w:w="809" w:type="pct"/>
          </w:tcPr>
          <w:p w:rsidR="004204F8" w:rsidRPr="004204F8" w:rsidRDefault="004204F8" w:rsidP="00216334">
            <w:pPr>
              <w:keepNext/>
              <w:rPr>
                <w:sz w:val="20"/>
                <w:szCs w:val="20"/>
              </w:rPr>
            </w:pPr>
            <w:r w:rsidRPr="004204F8">
              <w:rPr>
                <w:sz w:val="20"/>
                <w:szCs w:val="20"/>
              </w:rPr>
              <w:t>D3</w:t>
            </w:r>
          </w:p>
        </w:tc>
        <w:tc>
          <w:tcPr>
            <w:tcW w:w="1167" w:type="pct"/>
          </w:tcPr>
          <w:p w:rsidR="004204F8" w:rsidRPr="004204F8" w:rsidRDefault="004204F8" w:rsidP="00216334">
            <w:pPr>
              <w:keepNext/>
              <w:rPr>
                <w:sz w:val="20"/>
                <w:szCs w:val="20"/>
              </w:rPr>
            </w:pPr>
            <w:r w:rsidRPr="004204F8">
              <w:rPr>
                <w:sz w:val="20"/>
                <w:szCs w:val="20"/>
              </w:rPr>
              <w:t xml:space="preserve">Monitor 24“ pro </w:t>
            </w:r>
            <w:proofErr w:type="spellStart"/>
            <w:r w:rsidRPr="004204F8">
              <w:rPr>
                <w:sz w:val="20"/>
                <w:szCs w:val="20"/>
              </w:rPr>
              <w:t>All</w:t>
            </w:r>
            <w:proofErr w:type="spellEnd"/>
            <w:r w:rsidRPr="004204F8">
              <w:rPr>
                <w:sz w:val="20"/>
                <w:szCs w:val="20"/>
              </w:rPr>
              <w:t>-in-</w:t>
            </w:r>
            <w:proofErr w:type="spellStart"/>
            <w:r w:rsidRPr="004204F8">
              <w:rPr>
                <w:sz w:val="20"/>
                <w:szCs w:val="20"/>
              </w:rPr>
              <w:t>One</w:t>
            </w:r>
            <w:proofErr w:type="spellEnd"/>
          </w:p>
        </w:tc>
        <w:tc>
          <w:tcPr>
            <w:tcW w:w="593" w:type="pct"/>
            <w:shd w:val="clear" w:color="auto" w:fill="auto"/>
          </w:tcPr>
          <w:p w:rsidR="004204F8" w:rsidRPr="004204F8" w:rsidRDefault="004204F8" w:rsidP="00216334">
            <w:pPr>
              <w:keepNext/>
              <w:rPr>
                <w:sz w:val="20"/>
                <w:szCs w:val="20"/>
              </w:rPr>
            </w:pPr>
            <w:r w:rsidRPr="004204F8">
              <w:rPr>
                <w:sz w:val="20"/>
                <w:szCs w:val="20"/>
              </w:rPr>
              <w:t>3 týdny</w:t>
            </w:r>
          </w:p>
        </w:tc>
        <w:tc>
          <w:tcPr>
            <w:tcW w:w="1383" w:type="pct"/>
            <w:shd w:val="clear" w:color="auto" w:fill="FFFF00"/>
            <w:vAlign w:val="center"/>
          </w:tcPr>
          <w:p w:rsidR="004204F8" w:rsidRPr="004204F8" w:rsidRDefault="004204F8" w:rsidP="00216334">
            <w:pPr>
              <w:keepNext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4204F8">
              <w:rPr>
                <w:rFonts w:cs="Arial"/>
                <w:color w:val="000000"/>
                <w:sz w:val="20"/>
                <w:szCs w:val="20"/>
              </w:rPr>
              <w:t>Lenovo</w:t>
            </w:r>
            <w:proofErr w:type="spellEnd"/>
            <w:r w:rsidRPr="004204F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04F8">
              <w:rPr>
                <w:rFonts w:cs="Arial"/>
                <w:color w:val="000000"/>
                <w:sz w:val="20"/>
                <w:szCs w:val="20"/>
              </w:rPr>
              <w:t>ThinkVision</w:t>
            </w:r>
            <w:proofErr w:type="spellEnd"/>
            <w:r w:rsidRPr="004204F8">
              <w:rPr>
                <w:rFonts w:cs="Arial"/>
                <w:color w:val="000000"/>
                <w:sz w:val="20"/>
                <w:szCs w:val="20"/>
              </w:rPr>
              <w:t xml:space="preserve"> T24i-10</w:t>
            </w:r>
          </w:p>
        </w:tc>
        <w:tc>
          <w:tcPr>
            <w:tcW w:w="1048" w:type="pct"/>
            <w:shd w:val="clear" w:color="auto" w:fill="FFFF00"/>
            <w:vAlign w:val="center"/>
          </w:tcPr>
          <w:p w:rsidR="004204F8" w:rsidRPr="004204F8" w:rsidRDefault="0041123C" w:rsidP="00216334">
            <w:pPr>
              <w:keepNext/>
              <w:jc w:val="right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xxx</w:t>
            </w:r>
            <w:bookmarkStart w:id="26" w:name="_GoBack"/>
            <w:bookmarkEnd w:id="26"/>
            <w:proofErr w:type="spellEnd"/>
            <w:r w:rsidR="004204F8" w:rsidRPr="004204F8">
              <w:rPr>
                <w:rFonts w:cs="Arial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4204F8" w:rsidRPr="004204F8" w:rsidTr="0002791C">
        <w:tc>
          <w:tcPr>
            <w:tcW w:w="5000" w:type="pct"/>
            <w:gridSpan w:val="5"/>
          </w:tcPr>
          <w:p w:rsidR="004204F8" w:rsidRPr="004204F8" w:rsidRDefault="004204F8" w:rsidP="00216334">
            <w:pPr>
              <w:keepNext/>
              <w:rPr>
                <w:sz w:val="20"/>
                <w:szCs w:val="20"/>
              </w:rPr>
            </w:pPr>
          </w:p>
        </w:tc>
      </w:tr>
      <w:tr w:rsidR="004204F8" w:rsidRPr="004204F8" w:rsidTr="0002791C">
        <w:tc>
          <w:tcPr>
            <w:tcW w:w="3952" w:type="pct"/>
            <w:gridSpan w:val="4"/>
          </w:tcPr>
          <w:p w:rsidR="004204F8" w:rsidRPr="004204F8" w:rsidRDefault="004204F8" w:rsidP="00216334">
            <w:pPr>
              <w:keepNext/>
              <w:rPr>
                <w:sz w:val="20"/>
                <w:szCs w:val="20"/>
              </w:rPr>
            </w:pPr>
            <w:r w:rsidRPr="004204F8">
              <w:rPr>
                <w:sz w:val="20"/>
                <w:szCs w:val="20"/>
              </w:rPr>
              <w:t>Celková nabídková cena v Kč bez DPH za všechny komodity v části D</w:t>
            </w:r>
          </w:p>
        </w:tc>
        <w:tc>
          <w:tcPr>
            <w:tcW w:w="1048" w:type="pct"/>
            <w:shd w:val="clear" w:color="auto" w:fill="FFFF00"/>
          </w:tcPr>
          <w:p w:rsidR="004204F8" w:rsidRPr="004204F8" w:rsidRDefault="004204F8" w:rsidP="00216334">
            <w:pPr>
              <w:keepNext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4204F8">
              <w:rPr>
                <w:rFonts w:cs="Arial"/>
                <w:color w:val="000000"/>
                <w:sz w:val="20"/>
                <w:szCs w:val="20"/>
              </w:rPr>
              <w:t>20 551,00 Kč</w:t>
            </w:r>
          </w:p>
          <w:p w:rsidR="004204F8" w:rsidRPr="004204F8" w:rsidRDefault="004204F8" w:rsidP="00216334">
            <w:pPr>
              <w:keepNext/>
              <w:rPr>
                <w:sz w:val="20"/>
                <w:szCs w:val="20"/>
              </w:rPr>
            </w:pPr>
          </w:p>
        </w:tc>
      </w:tr>
    </w:tbl>
    <w:p w:rsidR="004204F8" w:rsidRPr="004204F8" w:rsidRDefault="004204F8" w:rsidP="00216334">
      <w:pPr>
        <w:keepNext/>
        <w:rPr>
          <w:rFonts w:cs="Arial"/>
          <w:sz w:val="20"/>
          <w:szCs w:val="20"/>
        </w:rPr>
      </w:pPr>
    </w:p>
    <w:p w:rsidR="001122D6" w:rsidRPr="004204F8" w:rsidRDefault="001122D6" w:rsidP="00216334">
      <w:pPr>
        <w:pStyle w:val="Zkladntext"/>
        <w:keepNext/>
        <w:tabs>
          <w:tab w:val="left" w:pos="1515"/>
        </w:tabs>
        <w:jc w:val="center"/>
        <w:rPr>
          <w:b/>
          <w:i w:val="0"/>
          <w:sz w:val="20"/>
          <w:szCs w:val="20"/>
        </w:rPr>
      </w:pPr>
    </w:p>
    <w:sectPr w:rsidR="001122D6" w:rsidRPr="004204F8" w:rsidSect="006A6EF0">
      <w:headerReference w:type="default" r:id="rId12"/>
      <w:footerReference w:type="default" r:id="rId13"/>
      <w:headerReference w:type="first" r:id="rId14"/>
      <w:pgSz w:w="11906" w:h="16838" w:code="9"/>
      <w:pgMar w:top="1418" w:right="1134" w:bottom="1135" w:left="1134" w:header="709" w:footer="690" w:gutter="0"/>
      <w:cols w:space="708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A161F9E" w15:done="0"/>
  <w15:commentEx w15:paraId="48C08B62" w15:done="0"/>
  <w15:commentEx w15:paraId="2802A29D" w15:done="0"/>
  <w15:commentEx w15:paraId="0E5E60B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716" w:rsidRDefault="009F3716">
      <w:r>
        <w:separator/>
      </w:r>
    </w:p>
  </w:endnote>
  <w:endnote w:type="continuationSeparator" w:id="0">
    <w:p w:rsidR="009F3716" w:rsidRDefault="009F3716">
      <w:r>
        <w:continuationSeparator/>
      </w:r>
    </w:p>
  </w:endnote>
  <w:endnote w:type="continuationNotice" w:id="1">
    <w:p w:rsidR="009F3716" w:rsidRDefault="009F37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tučné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1573301"/>
      <w:docPartObj>
        <w:docPartGallery w:val="Page Numbers (Bottom of Page)"/>
        <w:docPartUnique/>
      </w:docPartObj>
    </w:sdtPr>
    <w:sdtEndPr/>
    <w:sdtContent>
      <w:p w:rsidR="0040241A" w:rsidRDefault="0040241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23C">
          <w:rPr>
            <w:noProof/>
          </w:rPr>
          <w:t>18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716" w:rsidRDefault="009F3716">
      <w:r>
        <w:separator/>
      </w:r>
    </w:p>
  </w:footnote>
  <w:footnote w:type="continuationSeparator" w:id="0">
    <w:p w:rsidR="009F3716" w:rsidRDefault="009F3716">
      <w:r>
        <w:continuationSeparator/>
      </w:r>
    </w:p>
  </w:footnote>
  <w:footnote w:type="continuationNotice" w:id="1">
    <w:p w:rsidR="009F3716" w:rsidRDefault="009F371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41A" w:rsidRDefault="0040241A" w:rsidP="00C37A44">
    <w:pPr>
      <w:pStyle w:val="Zhlav"/>
      <w:jc w:val="right"/>
    </w:pPr>
    <w:r>
      <w:t xml:space="preserve">RS </w:t>
    </w:r>
    <w:proofErr w:type="spellStart"/>
    <w:r>
      <w:t>AutoCont</w:t>
    </w:r>
    <w:proofErr w:type="spellEnd"/>
    <w:r>
      <w:t xml:space="preserve"> – MERO</w:t>
    </w:r>
  </w:p>
  <w:p w:rsidR="0040241A" w:rsidRPr="006A6EF0" w:rsidRDefault="0040241A" w:rsidP="00C37A44">
    <w:pPr>
      <w:pStyle w:val="Zhlav"/>
      <w:jc w:val="right"/>
      <w:rPr>
        <w:rFonts w:ascii="Arial" w:hAnsi="Arial" w:cs="Arial"/>
        <w:b/>
        <w:sz w:val="32"/>
        <w:szCs w:val="32"/>
      </w:rPr>
    </w:pPr>
    <w:r w:rsidRPr="006A6EF0">
      <w:rPr>
        <w:rFonts w:ascii="Arial" w:hAnsi="Arial" w:cs="Arial"/>
        <w:b/>
        <w:sz w:val="32"/>
        <w:szCs w:val="32"/>
      </w:rPr>
      <w:t xml:space="preserve">MERO: </w:t>
    </w:r>
    <w:r w:rsidRPr="001128C0">
      <w:rPr>
        <w:rFonts w:ascii="Arial" w:hAnsi="Arial" w:cs="Arial"/>
        <w:b/>
        <w:sz w:val="32"/>
        <w:szCs w:val="32"/>
      </w:rPr>
      <w:t>00202/INV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41A" w:rsidRDefault="0040241A" w:rsidP="00D0361A">
    <w:pPr>
      <w:pStyle w:val="Zhlav"/>
      <w:jc w:val="right"/>
    </w:pPr>
    <w:r>
      <w:t>Příloha č. 2 ZD čj.: 493-6/2016–1350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70FC"/>
    <w:multiLevelType w:val="hybridMultilevel"/>
    <w:tmpl w:val="69C081EC"/>
    <w:lvl w:ilvl="0" w:tplc="6706CDBA">
      <w:start w:val="1"/>
      <w:numFmt w:val="decimal"/>
      <w:lvlText w:val="VIII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1172B"/>
    <w:multiLevelType w:val="hybridMultilevel"/>
    <w:tmpl w:val="F36E8DFC"/>
    <w:lvl w:ilvl="0" w:tplc="B2E80D56">
      <w:start w:val="1"/>
      <w:numFmt w:val="decimal"/>
      <w:lvlText w:val="XVI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0357B"/>
    <w:multiLevelType w:val="hybridMultilevel"/>
    <w:tmpl w:val="F2567756"/>
    <w:lvl w:ilvl="0" w:tplc="94B6AE74">
      <w:start w:val="1"/>
      <w:numFmt w:val="decimal"/>
      <w:lvlText w:val="XVII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00EB0"/>
    <w:multiLevelType w:val="multilevel"/>
    <w:tmpl w:val="FC46B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  <w:b w:val="0"/>
        <w:i w:val="0"/>
        <w:sz w:val="24"/>
      </w:rPr>
    </w:lvl>
    <w:lvl w:ilvl="2">
      <w:start w:val="1"/>
      <w:numFmt w:val="bullet"/>
      <w:lvlText w:val="-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0"/>
        <w:szCs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2A0C95"/>
    <w:multiLevelType w:val="hybridMultilevel"/>
    <w:tmpl w:val="46B89394"/>
    <w:lvl w:ilvl="0" w:tplc="D5E8E044">
      <w:start w:val="1"/>
      <w:numFmt w:val="decimal"/>
      <w:lvlText w:val="%1."/>
      <w:lvlJc w:val="left"/>
      <w:pPr>
        <w:tabs>
          <w:tab w:val="num" w:pos="2520"/>
        </w:tabs>
        <w:ind w:left="2517" w:hanging="357"/>
      </w:pPr>
      <w:rPr>
        <w:rFonts w:ascii="Times New Roman" w:hAnsi="Times New Roman" w:hint="default"/>
        <w:b w:val="0"/>
        <w:i w:val="0"/>
        <w:sz w:val="24"/>
      </w:rPr>
    </w:lvl>
    <w:lvl w:ilvl="1" w:tplc="45A6456A">
      <w:start w:val="1"/>
      <w:numFmt w:val="lowerLetter"/>
      <w:lvlText w:val="%2)"/>
      <w:lvlJc w:val="left"/>
      <w:pPr>
        <w:tabs>
          <w:tab w:val="num" w:pos="500"/>
        </w:tabs>
        <w:ind w:left="500" w:hanging="380"/>
      </w:pPr>
      <w:rPr>
        <w:rFonts w:hint="default"/>
        <w:b w:val="0"/>
        <w:i w:val="0"/>
        <w:sz w:val="24"/>
      </w:rPr>
    </w:lvl>
    <w:lvl w:ilvl="2" w:tplc="1A70897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3664D5"/>
    <w:multiLevelType w:val="hybridMultilevel"/>
    <w:tmpl w:val="DECE05D8"/>
    <w:lvl w:ilvl="0" w:tplc="ECD41796">
      <w:start w:val="1"/>
      <w:numFmt w:val="bullet"/>
      <w:lvlText w:val="-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102596"/>
    <w:multiLevelType w:val="hybridMultilevel"/>
    <w:tmpl w:val="802C9148"/>
    <w:lvl w:ilvl="0" w:tplc="0A7EED9C">
      <w:start w:val="1"/>
      <w:numFmt w:val="bullet"/>
      <w:lvlText w:val=""/>
      <w:lvlJc w:val="left"/>
      <w:pPr>
        <w:tabs>
          <w:tab w:val="num" w:pos="737"/>
        </w:tabs>
        <w:ind w:left="737" w:hanging="38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0862AE">
      <w:start w:val="1"/>
      <w:numFmt w:val="bullet"/>
      <w:lvlText w:val="-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546741"/>
    <w:multiLevelType w:val="multilevel"/>
    <w:tmpl w:val="FC46B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  <w:b w:val="0"/>
        <w:i w:val="0"/>
        <w:sz w:val="24"/>
      </w:rPr>
    </w:lvl>
    <w:lvl w:ilvl="2">
      <w:start w:val="1"/>
      <w:numFmt w:val="bullet"/>
      <w:lvlText w:val="-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0"/>
        <w:szCs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4E7B0B"/>
    <w:multiLevelType w:val="hybridMultilevel"/>
    <w:tmpl w:val="33EEA5E6"/>
    <w:lvl w:ilvl="0" w:tplc="8E605AD6">
      <w:start w:val="1"/>
      <w:numFmt w:val="decimal"/>
      <w:lvlText w:val="V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213581"/>
    <w:multiLevelType w:val="hybridMultilevel"/>
    <w:tmpl w:val="B24C928E"/>
    <w:lvl w:ilvl="0" w:tplc="C8FE63A6">
      <w:start w:val="1"/>
      <w:numFmt w:val="decimal"/>
      <w:lvlText w:val="VII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AF326A"/>
    <w:multiLevelType w:val="hybridMultilevel"/>
    <w:tmpl w:val="7C706926"/>
    <w:lvl w:ilvl="0" w:tplc="36C23A20">
      <w:start w:val="1"/>
      <w:numFmt w:val="decimal"/>
      <w:lvlText w:val="XII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8749BD"/>
    <w:multiLevelType w:val="hybridMultilevel"/>
    <w:tmpl w:val="17E2919A"/>
    <w:lvl w:ilvl="0" w:tplc="A920A9EC">
      <w:start w:val="1"/>
      <w:numFmt w:val="decimal"/>
      <w:lvlText w:val="XI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BE5AC1"/>
    <w:multiLevelType w:val="hybridMultilevel"/>
    <w:tmpl w:val="C480E1F6"/>
    <w:lvl w:ilvl="0" w:tplc="55B803FE">
      <w:start w:val="1"/>
      <w:numFmt w:val="decimal"/>
      <w:lvlText w:val="IX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B17515"/>
    <w:multiLevelType w:val="hybridMultilevel"/>
    <w:tmpl w:val="F9A85A7E"/>
    <w:lvl w:ilvl="0" w:tplc="61206AD8">
      <w:start w:val="1"/>
      <w:numFmt w:val="decimal"/>
      <w:lvlText w:val="X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A55D0A"/>
    <w:multiLevelType w:val="hybridMultilevel"/>
    <w:tmpl w:val="23782A3A"/>
    <w:lvl w:ilvl="0" w:tplc="86804ACA">
      <w:start w:val="1"/>
      <w:numFmt w:val="decimal"/>
      <w:lvlText w:val="XIV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A558A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47DA4323"/>
    <w:multiLevelType w:val="singleLevel"/>
    <w:tmpl w:val="83DC2008"/>
    <w:lvl w:ilvl="0">
      <w:start w:val="1"/>
      <w:numFmt w:val="decimal"/>
      <w:pStyle w:val="cislovani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>
    <w:nsid w:val="488859DE"/>
    <w:multiLevelType w:val="multilevel"/>
    <w:tmpl w:val="5B38EFDE"/>
    <w:lvl w:ilvl="0">
      <w:start w:val="2"/>
      <w:numFmt w:val="decimal"/>
      <w:pStyle w:val="PODPOMLCK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</w:rPr>
    </w:lvl>
    <w:lvl w:ilvl="1">
      <w:start w:val="1"/>
      <w:numFmt w:val="decimal"/>
      <w:lvlText w:val="3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"/>
      <w:lvlJc w:val="left"/>
      <w:pPr>
        <w:tabs>
          <w:tab w:val="num" w:pos="1434"/>
        </w:tabs>
        <w:ind w:left="143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56"/>
        </w:tabs>
        <w:ind w:left="4656" w:hanging="1800"/>
      </w:pPr>
      <w:rPr>
        <w:rFonts w:hint="default"/>
      </w:rPr>
    </w:lvl>
  </w:abstractNum>
  <w:abstractNum w:abstractNumId="18">
    <w:nsid w:val="521B2292"/>
    <w:multiLevelType w:val="hybridMultilevel"/>
    <w:tmpl w:val="CFF68CC6"/>
    <w:lvl w:ilvl="0" w:tplc="F2D20852">
      <w:start w:val="1"/>
      <w:numFmt w:val="decimal"/>
      <w:lvlText w:val="III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7677C3"/>
    <w:multiLevelType w:val="hybridMultilevel"/>
    <w:tmpl w:val="6EAC5636"/>
    <w:lvl w:ilvl="0" w:tplc="9DD0AAD8">
      <w:start w:val="1"/>
      <w:numFmt w:val="decimal"/>
      <w:lvlText w:val="IV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B840FF"/>
    <w:multiLevelType w:val="hybridMultilevel"/>
    <w:tmpl w:val="5DE0F75E"/>
    <w:lvl w:ilvl="0" w:tplc="91889C38">
      <w:start w:val="1"/>
      <w:numFmt w:val="decimal"/>
      <w:lvlText w:val="XV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835BCD"/>
    <w:multiLevelType w:val="hybridMultilevel"/>
    <w:tmpl w:val="408228F0"/>
    <w:lvl w:ilvl="0" w:tplc="AF4C9392">
      <w:start w:val="1"/>
      <w:numFmt w:val="decimal"/>
      <w:lvlText w:val="II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632814"/>
    <w:multiLevelType w:val="hybridMultilevel"/>
    <w:tmpl w:val="8E9C853E"/>
    <w:lvl w:ilvl="0" w:tplc="590CA35E">
      <w:start w:val="1"/>
      <w:numFmt w:val="decimal"/>
      <w:lvlText w:val="XIII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8E2779"/>
    <w:multiLevelType w:val="hybridMultilevel"/>
    <w:tmpl w:val="ECCE5F7E"/>
    <w:lvl w:ilvl="0" w:tplc="FBB64276">
      <w:start w:val="1"/>
      <w:numFmt w:val="decimal"/>
      <w:lvlText w:val="VI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4"/>
  </w:num>
  <w:num w:numId="4">
    <w:abstractNumId w:val="16"/>
  </w:num>
  <w:num w:numId="5">
    <w:abstractNumId w:val="6"/>
  </w:num>
  <w:num w:numId="6">
    <w:abstractNumId w:val="3"/>
  </w:num>
  <w:num w:numId="7">
    <w:abstractNumId w:val="15"/>
  </w:num>
  <w:num w:numId="8">
    <w:abstractNumId w:val="21"/>
  </w:num>
  <w:num w:numId="9">
    <w:abstractNumId w:val="18"/>
  </w:num>
  <w:num w:numId="10">
    <w:abstractNumId w:val="19"/>
  </w:num>
  <w:num w:numId="11">
    <w:abstractNumId w:val="8"/>
  </w:num>
  <w:num w:numId="12">
    <w:abstractNumId w:val="23"/>
  </w:num>
  <w:num w:numId="13">
    <w:abstractNumId w:val="9"/>
  </w:num>
  <w:num w:numId="14">
    <w:abstractNumId w:val="0"/>
  </w:num>
  <w:num w:numId="15">
    <w:abstractNumId w:val="12"/>
  </w:num>
  <w:num w:numId="16">
    <w:abstractNumId w:val="13"/>
  </w:num>
  <w:num w:numId="17">
    <w:abstractNumId w:val="11"/>
  </w:num>
  <w:num w:numId="18">
    <w:abstractNumId w:val="10"/>
  </w:num>
  <w:num w:numId="19">
    <w:abstractNumId w:val="22"/>
  </w:num>
  <w:num w:numId="20">
    <w:abstractNumId w:val="14"/>
  </w:num>
  <w:num w:numId="21">
    <w:abstractNumId w:val="20"/>
  </w:num>
  <w:num w:numId="22">
    <w:abstractNumId w:val="1"/>
  </w:num>
  <w:num w:numId="23">
    <w:abstractNumId w:val="7"/>
  </w:num>
  <w:num w:numId="24">
    <w:abstractNumId w:val="2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omáš Kačírek">
    <w15:presenceInfo w15:providerId="Windows Live" w15:userId="8479db9d75acadf1"/>
  </w15:person>
  <w15:person w15:author="Šmíd Pavel">
    <w15:presenceInfo w15:providerId="AD" w15:userId="S-1-5-21-3748495328-1658503999-624306351-22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80F"/>
    <w:rsid w:val="000009F0"/>
    <w:rsid w:val="00000BDD"/>
    <w:rsid w:val="0000132B"/>
    <w:rsid w:val="00001977"/>
    <w:rsid w:val="00001EBF"/>
    <w:rsid w:val="0000290D"/>
    <w:rsid w:val="00002E27"/>
    <w:rsid w:val="000033FC"/>
    <w:rsid w:val="000041FE"/>
    <w:rsid w:val="00005ACC"/>
    <w:rsid w:val="000060AD"/>
    <w:rsid w:val="00007817"/>
    <w:rsid w:val="00010BD1"/>
    <w:rsid w:val="0001181F"/>
    <w:rsid w:val="000127D5"/>
    <w:rsid w:val="0001312D"/>
    <w:rsid w:val="0001445A"/>
    <w:rsid w:val="0001507A"/>
    <w:rsid w:val="000167CE"/>
    <w:rsid w:val="00020077"/>
    <w:rsid w:val="000203BD"/>
    <w:rsid w:val="00020E46"/>
    <w:rsid w:val="00021197"/>
    <w:rsid w:val="00021837"/>
    <w:rsid w:val="000246A6"/>
    <w:rsid w:val="0002487E"/>
    <w:rsid w:val="00024BDB"/>
    <w:rsid w:val="0002791C"/>
    <w:rsid w:val="00030117"/>
    <w:rsid w:val="00030337"/>
    <w:rsid w:val="00032915"/>
    <w:rsid w:val="00035B3F"/>
    <w:rsid w:val="0003610D"/>
    <w:rsid w:val="0004262F"/>
    <w:rsid w:val="0004653E"/>
    <w:rsid w:val="00046E6F"/>
    <w:rsid w:val="00050152"/>
    <w:rsid w:val="00050B0B"/>
    <w:rsid w:val="00050C1F"/>
    <w:rsid w:val="00052635"/>
    <w:rsid w:val="0005472E"/>
    <w:rsid w:val="00055C5C"/>
    <w:rsid w:val="00060696"/>
    <w:rsid w:val="00061CAB"/>
    <w:rsid w:val="00061E83"/>
    <w:rsid w:val="000623CF"/>
    <w:rsid w:val="00062E00"/>
    <w:rsid w:val="000633FA"/>
    <w:rsid w:val="00063584"/>
    <w:rsid w:val="00063A2E"/>
    <w:rsid w:val="00063BEA"/>
    <w:rsid w:val="0006475A"/>
    <w:rsid w:val="0006528E"/>
    <w:rsid w:val="00065901"/>
    <w:rsid w:val="00067BAB"/>
    <w:rsid w:val="000708C1"/>
    <w:rsid w:val="00073A3C"/>
    <w:rsid w:val="00073BA5"/>
    <w:rsid w:val="0007452B"/>
    <w:rsid w:val="00075746"/>
    <w:rsid w:val="0007792E"/>
    <w:rsid w:val="00077C40"/>
    <w:rsid w:val="0008020B"/>
    <w:rsid w:val="00081ECC"/>
    <w:rsid w:val="00084536"/>
    <w:rsid w:val="00084E3A"/>
    <w:rsid w:val="000859FF"/>
    <w:rsid w:val="00086DE6"/>
    <w:rsid w:val="00087092"/>
    <w:rsid w:val="000902B3"/>
    <w:rsid w:val="00090B14"/>
    <w:rsid w:val="00093AE6"/>
    <w:rsid w:val="0009744C"/>
    <w:rsid w:val="000A16DB"/>
    <w:rsid w:val="000A1E41"/>
    <w:rsid w:val="000A3F51"/>
    <w:rsid w:val="000A6003"/>
    <w:rsid w:val="000A6A6A"/>
    <w:rsid w:val="000A7531"/>
    <w:rsid w:val="000B0CEF"/>
    <w:rsid w:val="000B13E1"/>
    <w:rsid w:val="000B1663"/>
    <w:rsid w:val="000B2137"/>
    <w:rsid w:val="000B4D97"/>
    <w:rsid w:val="000B5F5A"/>
    <w:rsid w:val="000B6416"/>
    <w:rsid w:val="000B6795"/>
    <w:rsid w:val="000B7EAE"/>
    <w:rsid w:val="000C0E41"/>
    <w:rsid w:val="000C4331"/>
    <w:rsid w:val="000C5A13"/>
    <w:rsid w:val="000D08EB"/>
    <w:rsid w:val="000D2147"/>
    <w:rsid w:val="000D2380"/>
    <w:rsid w:val="000D2DB3"/>
    <w:rsid w:val="000D3881"/>
    <w:rsid w:val="000D4673"/>
    <w:rsid w:val="000D4724"/>
    <w:rsid w:val="000D4B5B"/>
    <w:rsid w:val="000D6AAB"/>
    <w:rsid w:val="000D70F0"/>
    <w:rsid w:val="000E0121"/>
    <w:rsid w:val="000E049A"/>
    <w:rsid w:val="000E3E2A"/>
    <w:rsid w:val="000E62EC"/>
    <w:rsid w:val="000E7B53"/>
    <w:rsid w:val="000F1495"/>
    <w:rsid w:val="000F151A"/>
    <w:rsid w:val="000F369D"/>
    <w:rsid w:val="000F6427"/>
    <w:rsid w:val="000F749F"/>
    <w:rsid w:val="000F7D28"/>
    <w:rsid w:val="00101424"/>
    <w:rsid w:val="001029FA"/>
    <w:rsid w:val="00104B9C"/>
    <w:rsid w:val="00106678"/>
    <w:rsid w:val="00107D92"/>
    <w:rsid w:val="001100F8"/>
    <w:rsid w:val="00110C51"/>
    <w:rsid w:val="0011120C"/>
    <w:rsid w:val="001122D6"/>
    <w:rsid w:val="001128C0"/>
    <w:rsid w:val="00112E9E"/>
    <w:rsid w:val="00113B73"/>
    <w:rsid w:val="00114900"/>
    <w:rsid w:val="00121C8C"/>
    <w:rsid w:val="001232D4"/>
    <w:rsid w:val="0012354E"/>
    <w:rsid w:val="00123A97"/>
    <w:rsid w:val="00123DCB"/>
    <w:rsid w:val="00123E51"/>
    <w:rsid w:val="001244B9"/>
    <w:rsid w:val="00124982"/>
    <w:rsid w:val="001256CD"/>
    <w:rsid w:val="00125727"/>
    <w:rsid w:val="0012697D"/>
    <w:rsid w:val="001273DF"/>
    <w:rsid w:val="00131BD8"/>
    <w:rsid w:val="0013319F"/>
    <w:rsid w:val="0013425C"/>
    <w:rsid w:val="0013434D"/>
    <w:rsid w:val="00134BBE"/>
    <w:rsid w:val="0013517B"/>
    <w:rsid w:val="0013602D"/>
    <w:rsid w:val="00137F51"/>
    <w:rsid w:val="0014083E"/>
    <w:rsid w:val="00140B2A"/>
    <w:rsid w:val="00141EF3"/>
    <w:rsid w:val="001422AE"/>
    <w:rsid w:val="00144956"/>
    <w:rsid w:val="00144E4D"/>
    <w:rsid w:val="001459A9"/>
    <w:rsid w:val="00145A58"/>
    <w:rsid w:val="00146561"/>
    <w:rsid w:val="00147289"/>
    <w:rsid w:val="00150567"/>
    <w:rsid w:val="001511A5"/>
    <w:rsid w:val="00152038"/>
    <w:rsid w:val="00154886"/>
    <w:rsid w:val="00154C52"/>
    <w:rsid w:val="0015606F"/>
    <w:rsid w:val="0016072A"/>
    <w:rsid w:val="00162204"/>
    <w:rsid w:val="00162921"/>
    <w:rsid w:val="001636AC"/>
    <w:rsid w:val="00164E3D"/>
    <w:rsid w:val="00170CE7"/>
    <w:rsid w:val="00170D61"/>
    <w:rsid w:val="00171971"/>
    <w:rsid w:val="001724D6"/>
    <w:rsid w:val="00173AFC"/>
    <w:rsid w:val="0017522D"/>
    <w:rsid w:val="0017546A"/>
    <w:rsid w:val="001778E0"/>
    <w:rsid w:val="00177937"/>
    <w:rsid w:val="00180F26"/>
    <w:rsid w:val="001812AD"/>
    <w:rsid w:val="00181A0E"/>
    <w:rsid w:val="001823E2"/>
    <w:rsid w:val="00182502"/>
    <w:rsid w:val="00182D2E"/>
    <w:rsid w:val="001835BC"/>
    <w:rsid w:val="001861EA"/>
    <w:rsid w:val="0018697D"/>
    <w:rsid w:val="00186A13"/>
    <w:rsid w:val="00187875"/>
    <w:rsid w:val="00187BE6"/>
    <w:rsid w:val="00190119"/>
    <w:rsid w:val="001908B3"/>
    <w:rsid w:val="00190C55"/>
    <w:rsid w:val="00194AC5"/>
    <w:rsid w:val="00194C49"/>
    <w:rsid w:val="00194CF5"/>
    <w:rsid w:val="00194D4F"/>
    <w:rsid w:val="00195CD4"/>
    <w:rsid w:val="00195DE9"/>
    <w:rsid w:val="001964F2"/>
    <w:rsid w:val="00197DC8"/>
    <w:rsid w:val="001A0E21"/>
    <w:rsid w:val="001A22CB"/>
    <w:rsid w:val="001A282F"/>
    <w:rsid w:val="001A2E5A"/>
    <w:rsid w:val="001A4419"/>
    <w:rsid w:val="001A58FF"/>
    <w:rsid w:val="001A6AE2"/>
    <w:rsid w:val="001A764A"/>
    <w:rsid w:val="001B2737"/>
    <w:rsid w:val="001B3766"/>
    <w:rsid w:val="001B39D3"/>
    <w:rsid w:val="001B418E"/>
    <w:rsid w:val="001B510E"/>
    <w:rsid w:val="001B64B1"/>
    <w:rsid w:val="001C0110"/>
    <w:rsid w:val="001C0756"/>
    <w:rsid w:val="001C2712"/>
    <w:rsid w:val="001C2E17"/>
    <w:rsid w:val="001C3563"/>
    <w:rsid w:val="001C3B63"/>
    <w:rsid w:val="001C3FF5"/>
    <w:rsid w:val="001C6C04"/>
    <w:rsid w:val="001C768A"/>
    <w:rsid w:val="001D00A4"/>
    <w:rsid w:val="001D023F"/>
    <w:rsid w:val="001D1DDE"/>
    <w:rsid w:val="001D2F91"/>
    <w:rsid w:val="001D3146"/>
    <w:rsid w:val="001D590C"/>
    <w:rsid w:val="001D5A14"/>
    <w:rsid w:val="001D5EB6"/>
    <w:rsid w:val="001E0F0C"/>
    <w:rsid w:val="001E2A4C"/>
    <w:rsid w:val="001E2F73"/>
    <w:rsid w:val="001E3A26"/>
    <w:rsid w:val="001E3ADB"/>
    <w:rsid w:val="001E5266"/>
    <w:rsid w:val="001E6ED7"/>
    <w:rsid w:val="001E7F48"/>
    <w:rsid w:val="001F10C2"/>
    <w:rsid w:val="001F3ACF"/>
    <w:rsid w:val="001F4A9D"/>
    <w:rsid w:val="001F4D5A"/>
    <w:rsid w:val="001F665F"/>
    <w:rsid w:val="001F6782"/>
    <w:rsid w:val="001F754F"/>
    <w:rsid w:val="0020085F"/>
    <w:rsid w:val="0020148A"/>
    <w:rsid w:val="00201541"/>
    <w:rsid w:val="00201F66"/>
    <w:rsid w:val="00203A4C"/>
    <w:rsid w:val="0020641A"/>
    <w:rsid w:val="0020701E"/>
    <w:rsid w:val="00210B21"/>
    <w:rsid w:val="00213362"/>
    <w:rsid w:val="002134E1"/>
    <w:rsid w:val="002142F9"/>
    <w:rsid w:val="00214594"/>
    <w:rsid w:val="00216334"/>
    <w:rsid w:val="002163C5"/>
    <w:rsid w:val="002171F4"/>
    <w:rsid w:val="00220678"/>
    <w:rsid w:val="002211F0"/>
    <w:rsid w:val="00221220"/>
    <w:rsid w:val="002224E3"/>
    <w:rsid w:val="00222FD9"/>
    <w:rsid w:val="00223AD6"/>
    <w:rsid w:val="002246A7"/>
    <w:rsid w:val="00224956"/>
    <w:rsid w:val="00224FA9"/>
    <w:rsid w:val="002268F2"/>
    <w:rsid w:val="00226C80"/>
    <w:rsid w:val="00226DE2"/>
    <w:rsid w:val="00227277"/>
    <w:rsid w:val="00227FA6"/>
    <w:rsid w:val="00230091"/>
    <w:rsid w:val="00232F44"/>
    <w:rsid w:val="002334D9"/>
    <w:rsid w:val="0023475C"/>
    <w:rsid w:val="00234C37"/>
    <w:rsid w:val="00234D9E"/>
    <w:rsid w:val="00235247"/>
    <w:rsid w:val="00235950"/>
    <w:rsid w:val="00235CD1"/>
    <w:rsid w:val="0023623E"/>
    <w:rsid w:val="002401DD"/>
    <w:rsid w:val="00240A33"/>
    <w:rsid w:val="00242627"/>
    <w:rsid w:val="00242D38"/>
    <w:rsid w:val="00243006"/>
    <w:rsid w:val="00243B2D"/>
    <w:rsid w:val="00244F15"/>
    <w:rsid w:val="00250F4C"/>
    <w:rsid w:val="0025164E"/>
    <w:rsid w:val="0025393B"/>
    <w:rsid w:val="00256022"/>
    <w:rsid w:val="0025730D"/>
    <w:rsid w:val="0025755C"/>
    <w:rsid w:val="002575CA"/>
    <w:rsid w:val="0026088E"/>
    <w:rsid w:val="002615D5"/>
    <w:rsid w:val="00262B31"/>
    <w:rsid w:val="002644E5"/>
    <w:rsid w:val="00264511"/>
    <w:rsid w:val="0026554A"/>
    <w:rsid w:val="00265767"/>
    <w:rsid w:val="00265B1F"/>
    <w:rsid w:val="00266348"/>
    <w:rsid w:val="00267924"/>
    <w:rsid w:val="00267C39"/>
    <w:rsid w:val="00270B9C"/>
    <w:rsid w:val="00271F95"/>
    <w:rsid w:val="0027305C"/>
    <w:rsid w:val="00273756"/>
    <w:rsid w:val="002737A1"/>
    <w:rsid w:val="00274782"/>
    <w:rsid w:val="0027523E"/>
    <w:rsid w:val="002752DC"/>
    <w:rsid w:val="002766A9"/>
    <w:rsid w:val="00277B84"/>
    <w:rsid w:val="002820D5"/>
    <w:rsid w:val="00282461"/>
    <w:rsid w:val="00283814"/>
    <w:rsid w:val="00286766"/>
    <w:rsid w:val="0029094F"/>
    <w:rsid w:val="0029150F"/>
    <w:rsid w:val="00291E5A"/>
    <w:rsid w:val="00293046"/>
    <w:rsid w:val="00294B26"/>
    <w:rsid w:val="0029606E"/>
    <w:rsid w:val="002978AC"/>
    <w:rsid w:val="00297AC5"/>
    <w:rsid w:val="002A3F26"/>
    <w:rsid w:val="002A6404"/>
    <w:rsid w:val="002B32F7"/>
    <w:rsid w:val="002B4AD6"/>
    <w:rsid w:val="002B4F1B"/>
    <w:rsid w:val="002B59DA"/>
    <w:rsid w:val="002B5BAA"/>
    <w:rsid w:val="002C08F9"/>
    <w:rsid w:val="002C0F8E"/>
    <w:rsid w:val="002C3F4F"/>
    <w:rsid w:val="002C4B00"/>
    <w:rsid w:val="002C7643"/>
    <w:rsid w:val="002D2436"/>
    <w:rsid w:val="002D25C8"/>
    <w:rsid w:val="002D2649"/>
    <w:rsid w:val="002D3A89"/>
    <w:rsid w:val="002D4205"/>
    <w:rsid w:val="002D495E"/>
    <w:rsid w:val="002D7CE7"/>
    <w:rsid w:val="002E0916"/>
    <w:rsid w:val="002E0D99"/>
    <w:rsid w:val="002E2222"/>
    <w:rsid w:val="002E2690"/>
    <w:rsid w:val="002E2E7B"/>
    <w:rsid w:val="002E3AF0"/>
    <w:rsid w:val="002E41C0"/>
    <w:rsid w:val="002E4A6C"/>
    <w:rsid w:val="002E5950"/>
    <w:rsid w:val="002E6FDD"/>
    <w:rsid w:val="002E7A26"/>
    <w:rsid w:val="002E7F9F"/>
    <w:rsid w:val="002F31B9"/>
    <w:rsid w:val="002F4FC3"/>
    <w:rsid w:val="00300062"/>
    <w:rsid w:val="003004A1"/>
    <w:rsid w:val="00302D21"/>
    <w:rsid w:val="00303E33"/>
    <w:rsid w:val="0030493B"/>
    <w:rsid w:val="00304B39"/>
    <w:rsid w:val="00305E25"/>
    <w:rsid w:val="003067D6"/>
    <w:rsid w:val="00306932"/>
    <w:rsid w:val="00307E57"/>
    <w:rsid w:val="0031121D"/>
    <w:rsid w:val="00315E68"/>
    <w:rsid w:val="00316A7B"/>
    <w:rsid w:val="00317354"/>
    <w:rsid w:val="00320DC3"/>
    <w:rsid w:val="00322B27"/>
    <w:rsid w:val="00323CCA"/>
    <w:rsid w:val="003243E3"/>
    <w:rsid w:val="00332D6E"/>
    <w:rsid w:val="003344B0"/>
    <w:rsid w:val="0033467A"/>
    <w:rsid w:val="0033565B"/>
    <w:rsid w:val="00335AAB"/>
    <w:rsid w:val="003366F6"/>
    <w:rsid w:val="00341AFE"/>
    <w:rsid w:val="00341E07"/>
    <w:rsid w:val="003421DE"/>
    <w:rsid w:val="00344145"/>
    <w:rsid w:val="0034494D"/>
    <w:rsid w:val="00345278"/>
    <w:rsid w:val="00345F4F"/>
    <w:rsid w:val="0034629E"/>
    <w:rsid w:val="00347128"/>
    <w:rsid w:val="00347D17"/>
    <w:rsid w:val="003511BA"/>
    <w:rsid w:val="003520DF"/>
    <w:rsid w:val="00352100"/>
    <w:rsid w:val="0035323F"/>
    <w:rsid w:val="00354C8D"/>
    <w:rsid w:val="003560AA"/>
    <w:rsid w:val="003607BF"/>
    <w:rsid w:val="00361204"/>
    <w:rsid w:val="0036155A"/>
    <w:rsid w:val="003615A0"/>
    <w:rsid w:val="00366D1C"/>
    <w:rsid w:val="00372594"/>
    <w:rsid w:val="003733EB"/>
    <w:rsid w:val="0037355D"/>
    <w:rsid w:val="00373BE2"/>
    <w:rsid w:val="00375A0A"/>
    <w:rsid w:val="003770AA"/>
    <w:rsid w:val="003808D1"/>
    <w:rsid w:val="0038132C"/>
    <w:rsid w:val="003833BB"/>
    <w:rsid w:val="0038500B"/>
    <w:rsid w:val="00386EE7"/>
    <w:rsid w:val="00387AC3"/>
    <w:rsid w:val="00390CE1"/>
    <w:rsid w:val="00390E62"/>
    <w:rsid w:val="00392AEE"/>
    <w:rsid w:val="00392B53"/>
    <w:rsid w:val="00392E8E"/>
    <w:rsid w:val="0039360C"/>
    <w:rsid w:val="003948D3"/>
    <w:rsid w:val="003967C2"/>
    <w:rsid w:val="00397779"/>
    <w:rsid w:val="00397D8E"/>
    <w:rsid w:val="003A2F92"/>
    <w:rsid w:val="003A7FB5"/>
    <w:rsid w:val="003B00C4"/>
    <w:rsid w:val="003B075C"/>
    <w:rsid w:val="003B115A"/>
    <w:rsid w:val="003B1BC8"/>
    <w:rsid w:val="003B37A3"/>
    <w:rsid w:val="003B5B36"/>
    <w:rsid w:val="003B6E4B"/>
    <w:rsid w:val="003B6F62"/>
    <w:rsid w:val="003C3B61"/>
    <w:rsid w:val="003C3F38"/>
    <w:rsid w:val="003C5477"/>
    <w:rsid w:val="003C5DCF"/>
    <w:rsid w:val="003C77CD"/>
    <w:rsid w:val="003C78E0"/>
    <w:rsid w:val="003C7C14"/>
    <w:rsid w:val="003D1195"/>
    <w:rsid w:val="003D741F"/>
    <w:rsid w:val="003D7F56"/>
    <w:rsid w:val="003E0BF3"/>
    <w:rsid w:val="003E2CBF"/>
    <w:rsid w:val="003E2E1F"/>
    <w:rsid w:val="003E3359"/>
    <w:rsid w:val="003E672E"/>
    <w:rsid w:val="003F023E"/>
    <w:rsid w:val="003F03E3"/>
    <w:rsid w:val="003F19A5"/>
    <w:rsid w:val="003F1A33"/>
    <w:rsid w:val="003F2B49"/>
    <w:rsid w:val="003F3397"/>
    <w:rsid w:val="003F392F"/>
    <w:rsid w:val="003F55D3"/>
    <w:rsid w:val="003F58E3"/>
    <w:rsid w:val="003F6795"/>
    <w:rsid w:val="004002C3"/>
    <w:rsid w:val="004023BD"/>
    <w:rsid w:val="0040241A"/>
    <w:rsid w:val="004045C6"/>
    <w:rsid w:val="00406038"/>
    <w:rsid w:val="00410013"/>
    <w:rsid w:val="004106B6"/>
    <w:rsid w:val="0041081E"/>
    <w:rsid w:val="00410AE5"/>
    <w:rsid w:val="0041123C"/>
    <w:rsid w:val="004142DD"/>
    <w:rsid w:val="00414E38"/>
    <w:rsid w:val="004152CC"/>
    <w:rsid w:val="00415F0A"/>
    <w:rsid w:val="00415FBD"/>
    <w:rsid w:val="00416A78"/>
    <w:rsid w:val="00416B4B"/>
    <w:rsid w:val="004204F8"/>
    <w:rsid w:val="0042164F"/>
    <w:rsid w:val="004232C3"/>
    <w:rsid w:val="00426742"/>
    <w:rsid w:val="004273E8"/>
    <w:rsid w:val="00427DD6"/>
    <w:rsid w:val="00432C8C"/>
    <w:rsid w:val="00433041"/>
    <w:rsid w:val="004341DC"/>
    <w:rsid w:val="0043511E"/>
    <w:rsid w:val="00435448"/>
    <w:rsid w:val="00435587"/>
    <w:rsid w:val="0043790F"/>
    <w:rsid w:val="00441007"/>
    <w:rsid w:val="00442BBA"/>
    <w:rsid w:val="00443866"/>
    <w:rsid w:val="004444F9"/>
    <w:rsid w:val="00444BED"/>
    <w:rsid w:val="004450C6"/>
    <w:rsid w:val="004462D5"/>
    <w:rsid w:val="00450704"/>
    <w:rsid w:val="00451924"/>
    <w:rsid w:val="00452A21"/>
    <w:rsid w:val="004534EF"/>
    <w:rsid w:val="004539F1"/>
    <w:rsid w:val="0045411B"/>
    <w:rsid w:val="004576A4"/>
    <w:rsid w:val="00462E66"/>
    <w:rsid w:val="00463520"/>
    <w:rsid w:val="00464981"/>
    <w:rsid w:val="00465C35"/>
    <w:rsid w:val="00467128"/>
    <w:rsid w:val="00467145"/>
    <w:rsid w:val="004673AE"/>
    <w:rsid w:val="004715D1"/>
    <w:rsid w:val="00473AF2"/>
    <w:rsid w:val="00474594"/>
    <w:rsid w:val="00474660"/>
    <w:rsid w:val="00476231"/>
    <w:rsid w:val="004807C8"/>
    <w:rsid w:val="00484501"/>
    <w:rsid w:val="00486D7C"/>
    <w:rsid w:val="00491626"/>
    <w:rsid w:val="00492F8E"/>
    <w:rsid w:val="00493A8B"/>
    <w:rsid w:val="00495510"/>
    <w:rsid w:val="00495C17"/>
    <w:rsid w:val="004963DE"/>
    <w:rsid w:val="004A1CA6"/>
    <w:rsid w:val="004A1D05"/>
    <w:rsid w:val="004A3969"/>
    <w:rsid w:val="004A3994"/>
    <w:rsid w:val="004A5A27"/>
    <w:rsid w:val="004A6842"/>
    <w:rsid w:val="004A6F28"/>
    <w:rsid w:val="004B0FB2"/>
    <w:rsid w:val="004B4AE4"/>
    <w:rsid w:val="004B559A"/>
    <w:rsid w:val="004B5717"/>
    <w:rsid w:val="004B7715"/>
    <w:rsid w:val="004C04E7"/>
    <w:rsid w:val="004C127B"/>
    <w:rsid w:val="004C23F2"/>
    <w:rsid w:val="004C2738"/>
    <w:rsid w:val="004C36E2"/>
    <w:rsid w:val="004C5E25"/>
    <w:rsid w:val="004C62D5"/>
    <w:rsid w:val="004C6A63"/>
    <w:rsid w:val="004C6F5C"/>
    <w:rsid w:val="004C78B2"/>
    <w:rsid w:val="004D3F5A"/>
    <w:rsid w:val="004D568F"/>
    <w:rsid w:val="004D7419"/>
    <w:rsid w:val="004D7A42"/>
    <w:rsid w:val="004E0D56"/>
    <w:rsid w:val="004E1D9E"/>
    <w:rsid w:val="004E1DEE"/>
    <w:rsid w:val="004E274D"/>
    <w:rsid w:val="004E34EE"/>
    <w:rsid w:val="004E4BA4"/>
    <w:rsid w:val="004E7E7D"/>
    <w:rsid w:val="004F05C6"/>
    <w:rsid w:val="004F1090"/>
    <w:rsid w:val="004F130A"/>
    <w:rsid w:val="004F20D5"/>
    <w:rsid w:val="004F28A3"/>
    <w:rsid w:val="004F3B48"/>
    <w:rsid w:val="004F3D7D"/>
    <w:rsid w:val="004F3DA8"/>
    <w:rsid w:val="004F4586"/>
    <w:rsid w:val="004F4E88"/>
    <w:rsid w:val="004F7C63"/>
    <w:rsid w:val="0050090D"/>
    <w:rsid w:val="00502DFE"/>
    <w:rsid w:val="00503CE9"/>
    <w:rsid w:val="00511F60"/>
    <w:rsid w:val="005126B6"/>
    <w:rsid w:val="00512979"/>
    <w:rsid w:val="00513461"/>
    <w:rsid w:val="00513E25"/>
    <w:rsid w:val="0051546E"/>
    <w:rsid w:val="00516777"/>
    <w:rsid w:val="0051736C"/>
    <w:rsid w:val="00517EAE"/>
    <w:rsid w:val="00522AFE"/>
    <w:rsid w:val="00523514"/>
    <w:rsid w:val="00523CD8"/>
    <w:rsid w:val="0052405E"/>
    <w:rsid w:val="0052479E"/>
    <w:rsid w:val="00525000"/>
    <w:rsid w:val="00525418"/>
    <w:rsid w:val="0052558F"/>
    <w:rsid w:val="005255AC"/>
    <w:rsid w:val="005267A9"/>
    <w:rsid w:val="005309E4"/>
    <w:rsid w:val="00531109"/>
    <w:rsid w:val="00534A94"/>
    <w:rsid w:val="00535043"/>
    <w:rsid w:val="0053572E"/>
    <w:rsid w:val="0053645C"/>
    <w:rsid w:val="00537691"/>
    <w:rsid w:val="00540697"/>
    <w:rsid w:val="00540834"/>
    <w:rsid w:val="00540BAE"/>
    <w:rsid w:val="0054157E"/>
    <w:rsid w:val="00541932"/>
    <w:rsid w:val="00542F68"/>
    <w:rsid w:val="00545CBD"/>
    <w:rsid w:val="00546FE0"/>
    <w:rsid w:val="005476A9"/>
    <w:rsid w:val="0054775B"/>
    <w:rsid w:val="00551093"/>
    <w:rsid w:val="00551AB2"/>
    <w:rsid w:val="00553152"/>
    <w:rsid w:val="00554AC9"/>
    <w:rsid w:val="00555495"/>
    <w:rsid w:val="00555DCA"/>
    <w:rsid w:val="00555EC0"/>
    <w:rsid w:val="005562AF"/>
    <w:rsid w:val="00557332"/>
    <w:rsid w:val="005577E7"/>
    <w:rsid w:val="00563A34"/>
    <w:rsid w:val="00563CA3"/>
    <w:rsid w:val="00567572"/>
    <w:rsid w:val="00567C7B"/>
    <w:rsid w:val="00571645"/>
    <w:rsid w:val="00573670"/>
    <w:rsid w:val="005755D3"/>
    <w:rsid w:val="00581B43"/>
    <w:rsid w:val="00583427"/>
    <w:rsid w:val="005904B0"/>
    <w:rsid w:val="00590795"/>
    <w:rsid w:val="00590E9C"/>
    <w:rsid w:val="005918D3"/>
    <w:rsid w:val="00596E28"/>
    <w:rsid w:val="005974F8"/>
    <w:rsid w:val="00597BCE"/>
    <w:rsid w:val="005A188C"/>
    <w:rsid w:val="005A331B"/>
    <w:rsid w:val="005A394B"/>
    <w:rsid w:val="005A3958"/>
    <w:rsid w:val="005A4D5A"/>
    <w:rsid w:val="005A5249"/>
    <w:rsid w:val="005A5259"/>
    <w:rsid w:val="005A5BB1"/>
    <w:rsid w:val="005A666B"/>
    <w:rsid w:val="005A670D"/>
    <w:rsid w:val="005A6805"/>
    <w:rsid w:val="005A6D33"/>
    <w:rsid w:val="005B04D6"/>
    <w:rsid w:val="005B0FFD"/>
    <w:rsid w:val="005B2EA7"/>
    <w:rsid w:val="005B7B2A"/>
    <w:rsid w:val="005C1F0D"/>
    <w:rsid w:val="005C2EDB"/>
    <w:rsid w:val="005C3EBC"/>
    <w:rsid w:val="005C44F4"/>
    <w:rsid w:val="005C5BB4"/>
    <w:rsid w:val="005C5D73"/>
    <w:rsid w:val="005C61FB"/>
    <w:rsid w:val="005C6622"/>
    <w:rsid w:val="005C677C"/>
    <w:rsid w:val="005C7BB4"/>
    <w:rsid w:val="005C7D8A"/>
    <w:rsid w:val="005D05B3"/>
    <w:rsid w:val="005D0D92"/>
    <w:rsid w:val="005D0F0A"/>
    <w:rsid w:val="005D0FD7"/>
    <w:rsid w:val="005D2373"/>
    <w:rsid w:val="005D28C3"/>
    <w:rsid w:val="005D31C9"/>
    <w:rsid w:val="005D32F5"/>
    <w:rsid w:val="005D339C"/>
    <w:rsid w:val="005D4A98"/>
    <w:rsid w:val="005D503D"/>
    <w:rsid w:val="005D5195"/>
    <w:rsid w:val="005D533C"/>
    <w:rsid w:val="005D5E58"/>
    <w:rsid w:val="005D6098"/>
    <w:rsid w:val="005D719F"/>
    <w:rsid w:val="005E0134"/>
    <w:rsid w:val="005E0398"/>
    <w:rsid w:val="005E3A15"/>
    <w:rsid w:val="005E47D7"/>
    <w:rsid w:val="005E4827"/>
    <w:rsid w:val="005E4A6D"/>
    <w:rsid w:val="005E4C77"/>
    <w:rsid w:val="005E6339"/>
    <w:rsid w:val="005F087A"/>
    <w:rsid w:val="005F216E"/>
    <w:rsid w:val="005F2880"/>
    <w:rsid w:val="005F290C"/>
    <w:rsid w:val="005F2BE5"/>
    <w:rsid w:val="005F47D8"/>
    <w:rsid w:val="005F5278"/>
    <w:rsid w:val="005F6143"/>
    <w:rsid w:val="005F62B6"/>
    <w:rsid w:val="005F7473"/>
    <w:rsid w:val="00600FB8"/>
    <w:rsid w:val="006012C7"/>
    <w:rsid w:val="00601D28"/>
    <w:rsid w:val="00602449"/>
    <w:rsid w:val="00602A12"/>
    <w:rsid w:val="00602DED"/>
    <w:rsid w:val="00604B3F"/>
    <w:rsid w:val="00604BE1"/>
    <w:rsid w:val="00605551"/>
    <w:rsid w:val="00606E47"/>
    <w:rsid w:val="00610A80"/>
    <w:rsid w:val="006113A7"/>
    <w:rsid w:val="0061170B"/>
    <w:rsid w:val="006126C1"/>
    <w:rsid w:val="00613110"/>
    <w:rsid w:val="006137A0"/>
    <w:rsid w:val="00614F27"/>
    <w:rsid w:val="00615015"/>
    <w:rsid w:val="006154DD"/>
    <w:rsid w:val="0061555D"/>
    <w:rsid w:val="006165D1"/>
    <w:rsid w:val="00617546"/>
    <w:rsid w:val="00623E53"/>
    <w:rsid w:val="00631EC3"/>
    <w:rsid w:val="00632A21"/>
    <w:rsid w:val="00634774"/>
    <w:rsid w:val="00636847"/>
    <w:rsid w:val="006401B8"/>
    <w:rsid w:val="006409B9"/>
    <w:rsid w:val="006462CB"/>
    <w:rsid w:val="006479DF"/>
    <w:rsid w:val="00647CA1"/>
    <w:rsid w:val="0065059C"/>
    <w:rsid w:val="00650DA1"/>
    <w:rsid w:val="00652065"/>
    <w:rsid w:val="00652CCA"/>
    <w:rsid w:val="006535BB"/>
    <w:rsid w:val="0065439C"/>
    <w:rsid w:val="006551FC"/>
    <w:rsid w:val="0065622A"/>
    <w:rsid w:val="006605B6"/>
    <w:rsid w:val="0066091A"/>
    <w:rsid w:val="00660AD0"/>
    <w:rsid w:val="006615AE"/>
    <w:rsid w:val="006616C6"/>
    <w:rsid w:val="006621DA"/>
    <w:rsid w:val="00662464"/>
    <w:rsid w:val="006627CF"/>
    <w:rsid w:val="00662E43"/>
    <w:rsid w:val="006640D5"/>
    <w:rsid w:val="00666522"/>
    <w:rsid w:val="00666550"/>
    <w:rsid w:val="006669C0"/>
    <w:rsid w:val="00670695"/>
    <w:rsid w:val="0067179A"/>
    <w:rsid w:val="0067227D"/>
    <w:rsid w:val="0067380D"/>
    <w:rsid w:val="00673C5A"/>
    <w:rsid w:val="006740B9"/>
    <w:rsid w:val="00674547"/>
    <w:rsid w:val="00675C6A"/>
    <w:rsid w:val="00676C49"/>
    <w:rsid w:val="00677698"/>
    <w:rsid w:val="0068129F"/>
    <w:rsid w:val="00681644"/>
    <w:rsid w:val="0068309A"/>
    <w:rsid w:val="006848C3"/>
    <w:rsid w:val="006851A0"/>
    <w:rsid w:val="00686A43"/>
    <w:rsid w:val="00686E52"/>
    <w:rsid w:val="00687302"/>
    <w:rsid w:val="00691D74"/>
    <w:rsid w:val="00692120"/>
    <w:rsid w:val="0069331E"/>
    <w:rsid w:val="00693FBD"/>
    <w:rsid w:val="00694D2A"/>
    <w:rsid w:val="006962AC"/>
    <w:rsid w:val="00697C34"/>
    <w:rsid w:val="006A34F6"/>
    <w:rsid w:val="006A40B3"/>
    <w:rsid w:val="006A552B"/>
    <w:rsid w:val="006A6EF0"/>
    <w:rsid w:val="006A6FB7"/>
    <w:rsid w:val="006B0451"/>
    <w:rsid w:val="006B08EF"/>
    <w:rsid w:val="006B0C21"/>
    <w:rsid w:val="006B0FC9"/>
    <w:rsid w:val="006B2714"/>
    <w:rsid w:val="006B2E46"/>
    <w:rsid w:val="006B4297"/>
    <w:rsid w:val="006B5730"/>
    <w:rsid w:val="006B6131"/>
    <w:rsid w:val="006C2383"/>
    <w:rsid w:val="006C2435"/>
    <w:rsid w:val="006C2C0A"/>
    <w:rsid w:val="006C52D5"/>
    <w:rsid w:val="006C672A"/>
    <w:rsid w:val="006C6D35"/>
    <w:rsid w:val="006C7128"/>
    <w:rsid w:val="006C7B13"/>
    <w:rsid w:val="006C7D0D"/>
    <w:rsid w:val="006D31E0"/>
    <w:rsid w:val="006D61A1"/>
    <w:rsid w:val="006D63DF"/>
    <w:rsid w:val="006E08E9"/>
    <w:rsid w:val="006E0F62"/>
    <w:rsid w:val="006E10AB"/>
    <w:rsid w:val="006E1F55"/>
    <w:rsid w:val="006E200F"/>
    <w:rsid w:val="006E23B7"/>
    <w:rsid w:val="006E2921"/>
    <w:rsid w:val="006E32CA"/>
    <w:rsid w:val="006E3C09"/>
    <w:rsid w:val="006E4C58"/>
    <w:rsid w:val="006E5DC1"/>
    <w:rsid w:val="006E67A0"/>
    <w:rsid w:val="006E6A05"/>
    <w:rsid w:val="006F19F7"/>
    <w:rsid w:val="006F290A"/>
    <w:rsid w:val="006F3E1C"/>
    <w:rsid w:val="006F40CF"/>
    <w:rsid w:val="00700171"/>
    <w:rsid w:val="00702C45"/>
    <w:rsid w:val="00706DF8"/>
    <w:rsid w:val="00710294"/>
    <w:rsid w:val="0071139C"/>
    <w:rsid w:val="00712B86"/>
    <w:rsid w:val="007139DB"/>
    <w:rsid w:val="00714466"/>
    <w:rsid w:val="007153C6"/>
    <w:rsid w:val="0071560C"/>
    <w:rsid w:val="0071598C"/>
    <w:rsid w:val="00716093"/>
    <w:rsid w:val="0072060D"/>
    <w:rsid w:val="00721E24"/>
    <w:rsid w:val="00723500"/>
    <w:rsid w:val="00724347"/>
    <w:rsid w:val="0072485B"/>
    <w:rsid w:val="00724891"/>
    <w:rsid w:val="00724DEF"/>
    <w:rsid w:val="0072529B"/>
    <w:rsid w:val="00725404"/>
    <w:rsid w:val="00726441"/>
    <w:rsid w:val="00726550"/>
    <w:rsid w:val="00727220"/>
    <w:rsid w:val="00730B8E"/>
    <w:rsid w:val="0073162E"/>
    <w:rsid w:val="00731D13"/>
    <w:rsid w:val="007339A2"/>
    <w:rsid w:val="00734576"/>
    <w:rsid w:val="007345BB"/>
    <w:rsid w:val="00736870"/>
    <w:rsid w:val="00737262"/>
    <w:rsid w:val="00742DF1"/>
    <w:rsid w:val="00743484"/>
    <w:rsid w:val="0074349A"/>
    <w:rsid w:val="00743807"/>
    <w:rsid w:val="0074712D"/>
    <w:rsid w:val="00747DB7"/>
    <w:rsid w:val="007506ED"/>
    <w:rsid w:val="00750922"/>
    <w:rsid w:val="0075094E"/>
    <w:rsid w:val="00750CC0"/>
    <w:rsid w:val="00750E33"/>
    <w:rsid w:val="007534EA"/>
    <w:rsid w:val="00754DED"/>
    <w:rsid w:val="007553E1"/>
    <w:rsid w:val="007567BD"/>
    <w:rsid w:val="0075701B"/>
    <w:rsid w:val="00762BAA"/>
    <w:rsid w:val="00763E5D"/>
    <w:rsid w:val="00763F58"/>
    <w:rsid w:val="007642CE"/>
    <w:rsid w:val="00765281"/>
    <w:rsid w:val="00766718"/>
    <w:rsid w:val="00770A93"/>
    <w:rsid w:val="00771458"/>
    <w:rsid w:val="007742AC"/>
    <w:rsid w:val="007756B9"/>
    <w:rsid w:val="00775B74"/>
    <w:rsid w:val="0077660C"/>
    <w:rsid w:val="00776C77"/>
    <w:rsid w:val="0078002A"/>
    <w:rsid w:val="0078264B"/>
    <w:rsid w:val="007835A5"/>
    <w:rsid w:val="00785549"/>
    <w:rsid w:val="00785823"/>
    <w:rsid w:val="00787352"/>
    <w:rsid w:val="007874BA"/>
    <w:rsid w:val="0079022B"/>
    <w:rsid w:val="00794133"/>
    <w:rsid w:val="007949FF"/>
    <w:rsid w:val="00795F6B"/>
    <w:rsid w:val="007969A9"/>
    <w:rsid w:val="007A024D"/>
    <w:rsid w:val="007A086A"/>
    <w:rsid w:val="007A1FA9"/>
    <w:rsid w:val="007A515D"/>
    <w:rsid w:val="007B25E2"/>
    <w:rsid w:val="007B3699"/>
    <w:rsid w:val="007B3F1A"/>
    <w:rsid w:val="007B47F8"/>
    <w:rsid w:val="007B4F31"/>
    <w:rsid w:val="007B5620"/>
    <w:rsid w:val="007B5F0D"/>
    <w:rsid w:val="007B6388"/>
    <w:rsid w:val="007B643E"/>
    <w:rsid w:val="007B6D1E"/>
    <w:rsid w:val="007B6DD5"/>
    <w:rsid w:val="007C079E"/>
    <w:rsid w:val="007C1267"/>
    <w:rsid w:val="007C13A1"/>
    <w:rsid w:val="007C16D1"/>
    <w:rsid w:val="007C1A16"/>
    <w:rsid w:val="007C2DFC"/>
    <w:rsid w:val="007C75BF"/>
    <w:rsid w:val="007C7FFA"/>
    <w:rsid w:val="007D3381"/>
    <w:rsid w:val="007D3936"/>
    <w:rsid w:val="007D479E"/>
    <w:rsid w:val="007D47AA"/>
    <w:rsid w:val="007D5406"/>
    <w:rsid w:val="007D553D"/>
    <w:rsid w:val="007D5CB4"/>
    <w:rsid w:val="007D5DFB"/>
    <w:rsid w:val="007E16E8"/>
    <w:rsid w:val="007E37E5"/>
    <w:rsid w:val="007E542C"/>
    <w:rsid w:val="007E7B4B"/>
    <w:rsid w:val="007F3A35"/>
    <w:rsid w:val="007F3EA0"/>
    <w:rsid w:val="007F4654"/>
    <w:rsid w:val="007F4C90"/>
    <w:rsid w:val="007F5298"/>
    <w:rsid w:val="007F52CC"/>
    <w:rsid w:val="007F6617"/>
    <w:rsid w:val="0080023C"/>
    <w:rsid w:val="00800794"/>
    <w:rsid w:val="00800D30"/>
    <w:rsid w:val="008014BB"/>
    <w:rsid w:val="00802AA5"/>
    <w:rsid w:val="00802D8A"/>
    <w:rsid w:val="0080318F"/>
    <w:rsid w:val="008047D9"/>
    <w:rsid w:val="008050A0"/>
    <w:rsid w:val="0080612C"/>
    <w:rsid w:val="008074C4"/>
    <w:rsid w:val="00807665"/>
    <w:rsid w:val="00810397"/>
    <w:rsid w:val="0081264A"/>
    <w:rsid w:val="00812D07"/>
    <w:rsid w:val="00812EBA"/>
    <w:rsid w:val="008131CD"/>
    <w:rsid w:val="00815E1B"/>
    <w:rsid w:val="0081627C"/>
    <w:rsid w:val="00816C66"/>
    <w:rsid w:val="00816D34"/>
    <w:rsid w:val="00816FC4"/>
    <w:rsid w:val="008171AA"/>
    <w:rsid w:val="008201C9"/>
    <w:rsid w:val="00820FFD"/>
    <w:rsid w:val="00821778"/>
    <w:rsid w:val="00822013"/>
    <w:rsid w:val="00822F36"/>
    <w:rsid w:val="0082329E"/>
    <w:rsid w:val="00823CD8"/>
    <w:rsid w:val="00825F33"/>
    <w:rsid w:val="00827CDF"/>
    <w:rsid w:val="00830193"/>
    <w:rsid w:val="00831E00"/>
    <w:rsid w:val="00832564"/>
    <w:rsid w:val="00834436"/>
    <w:rsid w:val="00835CEB"/>
    <w:rsid w:val="00835F2B"/>
    <w:rsid w:val="008452D5"/>
    <w:rsid w:val="00846CB4"/>
    <w:rsid w:val="00847625"/>
    <w:rsid w:val="00847BD6"/>
    <w:rsid w:val="00854069"/>
    <w:rsid w:val="008542CB"/>
    <w:rsid w:val="00855920"/>
    <w:rsid w:val="00856672"/>
    <w:rsid w:val="008569B0"/>
    <w:rsid w:val="0085767D"/>
    <w:rsid w:val="00857832"/>
    <w:rsid w:val="008624CC"/>
    <w:rsid w:val="00863731"/>
    <w:rsid w:val="00865965"/>
    <w:rsid w:val="00865971"/>
    <w:rsid w:val="0086742E"/>
    <w:rsid w:val="00867DFC"/>
    <w:rsid w:val="00872012"/>
    <w:rsid w:val="00872036"/>
    <w:rsid w:val="008720E5"/>
    <w:rsid w:val="00872440"/>
    <w:rsid w:val="00874E6E"/>
    <w:rsid w:val="00875415"/>
    <w:rsid w:val="008764F7"/>
    <w:rsid w:val="008768F6"/>
    <w:rsid w:val="00877512"/>
    <w:rsid w:val="00880056"/>
    <w:rsid w:val="008806FA"/>
    <w:rsid w:val="00882150"/>
    <w:rsid w:val="00882EDD"/>
    <w:rsid w:val="00883737"/>
    <w:rsid w:val="00886386"/>
    <w:rsid w:val="0088732E"/>
    <w:rsid w:val="00887516"/>
    <w:rsid w:val="008905F9"/>
    <w:rsid w:val="00893B31"/>
    <w:rsid w:val="00897DB0"/>
    <w:rsid w:val="008A1B2F"/>
    <w:rsid w:val="008A3186"/>
    <w:rsid w:val="008A36A8"/>
    <w:rsid w:val="008A4636"/>
    <w:rsid w:val="008A512C"/>
    <w:rsid w:val="008A54B3"/>
    <w:rsid w:val="008A5EFC"/>
    <w:rsid w:val="008A5FED"/>
    <w:rsid w:val="008A7364"/>
    <w:rsid w:val="008A7383"/>
    <w:rsid w:val="008A7C64"/>
    <w:rsid w:val="008B041F"/>
    <w:rsid w:val="008B0820"/>
    <w:rsid w:val="008B22B1"/>
    <w:rsid w:val="008B25F7"/>
    <w:rsid w:val="008B3E94"/>
    <w:rsid w:val="008B4EF7"/>
    <w:rsid w:val="008B6CF2"/>
    <w:rsid w:val="008B79F4"/>
    <w:rsid w:val="008C0BB2"/>
    <w:rsid w:val="008C2636"/>
    <w:rsid w:val="008C3467"/>
    <w:rsid w:val="008C3591"/>
    <w:rsid w:val="008C4FE9"/>
    <w:rsid w:val="008D01A1"/>
    <w:rsid w:val="008D063D"/>
    <w:rsid w:val="008D11FB"/>
    <w:rsid w:val="008D1231"/>
    <w:rsid w:val="008D1B3A"/>
    <w:rsid w:val="008D384E"/>
    <w:rsid w:val="008D3D41"/>
    <w:rsid w:val="008D3E33"/>
    <w:rsid w:val="008D4E8C"/>
    <w:rsid w:val="008D54D6"/>
    <w:rsid w:val="008D5CDF"/>
    <w:rsid w:val="008D680D"/>
    <w:rsid w:val="008E0F5A"/>
    <w:rsid w:val="008E3A9B"/>
    <w:rsid w:val="008E4E2A"/>
    <w:rsid w:val="008E4F96"/>
    <w:rsid w:val="008E650F"/>
    <w:rsid w:val="008E7316"/>
    <w:rsid w:val="008E75D0"/>
    <w:rsid w:val="008F0140"/>
    <w:rsid w:val="008F06FB"/>
    <w:rsid w:val="008F1237"/>
    <w:rsid w:val="008F28DD"/>
    <w:rsid w:val="008F53BA"/>
    <w:rsid w:val="008F55D8"/>
    <w:rsid w:val="008F597B"/>
    <w:rsid w:val="008F627B"/>
    <w:rsid w:val="008F7112"/>
    <w:rsid w:val="008F7768"/>
    <w:rsid w:val="008F7CC0"/>
    <w:rsid w:val="008F7F11"/>
    <w:rsid w:val="00901655"/>
    <w:rsid w:val="00902E87"/>
    <w:rsid w:val="009033FE"/>
    <w:rsid w:val="00906FBF"/>
    <w:rsid w:val="009106F7"/>
    <w:rsid w:val="009125F5"/>
    <w:rsid w:val="00913633"/>
    <w:rsid w:val="009141EC"/>
    <w:rsid w:val="00914C8C"/>
    <w:rsid w:val="00915D7B"/>
    <w:rsid w:val="00916DB1"/>
    <w:rsid w:val="00917F50"/>
    <w:rsid w:val="00923D62"/>
    <w:rsid w:val="00923F45"/>
    <w:rsid w:val="00925175"/>
    <w:rsid w:val="00926FF4"/>
    <w:rsid w:val="009270A4"/>
    <w:rsid w:val="00930818"/>
    <w:rsid w:val="00931F99"/>
    <w:rsid w:val="00932A0B"/>
    <w:rsid w:val="00932DFB"/>
    <w:rsid w:val="00933F09"/>
    <w:rsid w:val="00934C7D"/>
    <w:rsid w:val="00935C11"/>
    <w:rsid w:val="00935C45"/>
    <w:rsid w:val="0094026B"/>
    <w:rsid w:val="009411CB"/>
    <w:rsid w:val="009416C0"/>
    <w:rsid w:val="00942488"/>
    <w:rsid w:val="00943374"/>
    <w:rsid w:val="009439D1"/>
    <w:rsid w:val="0094400C"/>
    <w:rsid w:val="00944B3A"/>
    <w:rsid w:val="00945BAF"/>
    <w:rsid w:val="00947444"/>
    <w:rsid w:val="00947AAD"/>
    <w:rsid w:val="00950255"/>
    <w:rsid w:val="0095091A"/>
    <w:rsid w:val="00951463"/>
    <w:rsid w:val="00951D52"/>
    <w:rsid w:val="0095439A"/>
    <w:rsid w:val="0095459D"/>
    <w:rsid w:val="00954B5D"/>
    <w:rsid w:val="00957C5E"/>
    <w:rsid w:val="0096233E"/>
    <w:rsid w:val="009625E3"/>
    <w:rsid w:val="00963276"/>
    <w:rsid w:val="00964E7C"/>
    <w:rsid w:val="00967515"/>
    <w:rsid w:val="0096778D"/>
    <w:rsid w:val="009703A0"/>
    <w:rsid w:val="00970FE2"/>
    <w:rsid w:val="0097377F"/>
    <w:rsid w:val="00973BD2"/>
    <w:rsid w:val="00973E66"/>
    <w:rsid w:val="00974848"/>
    <w:rsid w:val="0097554B"/>
    <w:rsid w:val="00976F75"/>
    <w:rsid w:val="009806C6"/>
    <w:rsid w:val="00980C43"/>
    <w:rsid w:val="00980CAE"/>
    <w:rsid w:val="009824DF"/>
    <w:rsid w:val="00982DF4"/>
    <w:rsid w:val="00982E6C"/>
    <w:rsid w:val="009842CF"/>
    <w:rsid w:val="00992BF2"/>
    <w:rsid w:val="0099570C"/>
    <w:rsid w:val="00996593"/>
    <w:rsid w:val="00997268"/>
    <w:rsid w:val="009975D7"/>
    <w:rsid w:val="009A00AE"/>
    <w:rsid w:val="009A06B2"/>
    <w:rsid w:val="009A0BC0"/>
    <w:rsid w:val="009A2416"/>
    <w:rsid w:val="009A256C"/>
    <w:rsid w:val="009A3B5C"/>
    <w:rsid w:val="009B0136"/>
    <w:rsid w:val="009B076B"/>
    <w:rsid w:val="009B1374"/>
    <w:rsid w:val="009B3F88"/>
    <w:rsid w:val="009B428A"/>
    <w:rsid w:val="009B4C61"/>
    <w:rsid w:val="009B51F8"/>
    <w:rsid w:val="009B7D7C"/>
    <w:rsid w:val="009C08A1"/>
    <w:rsid w:val="009C0FEF"/>
    <w:rsid w:val="009C19C1"/>
    <w:rsid w:val="009C1E42"/>
    <w:rsid w:val="009C2872"/>
    <w:rsid w:val="009C3504"/>
    <w:rsid w:val="009C3C96"/>
    <w:rsid w:val="009C613E"/>
    <w:rsid w:val="009C70C0"/>
    <w:rsid w:val="009C7FB9"/>
    <w:rsid w:val="009D0009"/>
    <w:rsid w:val="009E0DFB"/>
    <w:rsid w:val="009E1DB6"/>
    <w:rsid w:val="009E28C2"/>
    <w:rsid w:val="009E4A17"/>
    <w:rsid w:val="009E6AFB"/>
    <w:rsid w:val="009E6E4F"/>
    <w:rsid w:val="009F1956"/>
    <w:rsid w:val="009F3164"/>
    <w:rsid w:val="009F3240"/>
    <w:rsid w:val="009F34C7"/>
    <w:rsid w:val="009F3716"/>
    <w:rsid w:val="009F48C9"/>
    <w:rsid w:val="009F4EB8"/>
    <w:rsid w:val="009F734D"/>
    <w:rsid w:val="00A00271"/>
    <w:rsid w:val="00A03478"/>
    <w:rsid w:val="00A04EDA"/>
    <w:rsid w:val="00A05067"/>
    <w:rsid w:val="00A07771"/>
    <w:rsid w:val="00A07CA3"/>
    <w:rsid w:val="00A1168D"/>
    <w:rsid w:val="00A12C39"/>
    <w:rsid w:val="00A1469F"/>
    <w:rsid w:val="00A14D95"/>
    <w:rsid w:val="00A175C8"/>
    <w:rsid w:val="00A21BEE"/>
    <w:rsid w:val="00A22B37"/>
    <w:rsid w:val="00A23711"/>
    <w:rsid w:val="00A237EB"/>
    <w:rsid w:val="00A2472D"/>
    <w:rsid w:val="00A24FF4"/>
    <w:rsid w:val="00A256A4"/>
    <w:rsid w:val="00A25BA6"/>
    <w:rsid w:val="00A262C5"/>
    <w:rsid w:val="00A2705B"/>
    <w:rsid w:val="00A271E2"/>
    <w:rsid w:val="00A27C39"/>
    <w:rsid w:val="00A329E6"/>
    <w:rsid w:val="00A32B9E"/>
    <w:rsid w:val="00A33B85"/>
    <w:rsid w:val="00A33BC5"/>
    <w:rsid w:val="00A36079"/>
    <w:rsid w:val="00A3698B"/>
    <w:rsid w:val="00A404B8"/>
    <w:rsid w:val="00A4101A"/>
    <w:rsid w:val="00A4251A"/>
    <w:rsid w:val="00A42FBA"/>
    <w:rsid w:val="00A456A7"/>
    <w:rsid w:val="00A45D41"/>
    <w:rsid w:val="00A46ED0"/>
    <w:rsid w:val="00A46F28"/>
    <w:rsid w:val="00A4761C"/>
    <w:rsid w:val="00A476C9"/>
    <w:rsid w:val="00A51B0A"/>
    <w:rsid w:val="00A5212E"/>
    <w:rsid w:val="00A53D70"/>
    <w:rsid w:val="00A541F0"/>
    <w:rsid w:val="00A54202"/>
    <w:rsid w:val="00A548BE"/>
    <w:rsid w:val="00A54ADC"/>
    <w:rsid w:val="00A54C63"/>
    <w:rsid w:val="00A577EB"/>
    <w:rsid w:val="00A603DC"/>
    <w:rsid w:val="00A661B3"/>
    <w:rsid w:val="00A7075F"/>
    <w:rsid w:val="00A7158A"/>
    <w:rsid w:val="00A716C3"/>
    <w:rsid w:val="00A71804"/>
    <w:rsid w:val="00A72A74"/>
    <w:rsid w:val="00A73391"/>
    <w:rsid w:val="00A76116"/>
    <w:rsid w:val="00A76451"/>
    <w:rsid w:val="00A813CC"/>
    <w:rsid w:val="00A8357F"/>
    <w:rsid w:val="00A83D88"/>
    <w:rsid w:val="00A85B41"/>
    <w:rsid w:val="00A85F67"/>
    <w:rsid w:val="00A85F76"/>
    <w:rsid w:val="00A86100"/>
    <w:rsid w:val="00A863C7"/>
    <w:rsid w:val="00A8749B"/>
    <w:rsid w:val="00A9248D"/>
    <w:rsid w:val="00A92652"/>
    <w:rsid w:val="00A92B1C"/>
    <w:rsid w:val="00A94563"/>
    <w:rsid w:val="00A955C0"/>
    <w:rsid w:val="00A95757"/>
    <w:rsid w:val="00AA2142"/>
    <w:rsid w:val="00AA2903"/>
    <w:rsid w:val="00AA2F8C"/>
    <w:rsid w:val="00AA333B"/>
    <w:rsid w:val="00AA6118"/>
    <w:rsid w:val="00AB6A42"/>
    <w:rsid w:val="00AB760B"/>
    <w:rsid w:val="00AB785A"/>
    <w:rsid w:val="00AC00D0"/>
    <w:rsid w:val="00AC088D"/>
    <w:rsid w:val="00AC1D3E"/>
    <w:rsid w:val="00AC1EB3"/>
    <w:rsid w:val="00AC2429"/>
    <w:rsid w:val="00AC4568"/>
    <w:rsid w:val="00AC5975"/>
    <w:rsid w:val="00AC5F33"/>
    <w:rsid w:val="00AC6AFA"/>
    <w:rsid w:val="00AC7037"/>
    <w:rsid w:val="00AD0AC2"/>
    <w:rsid w:val="00AD0D37"/>
    <w:rsid w:val="00AD1A47"/>
    <w:rsid w:val="00AD22BF"/>
    <w:rsid w:val="00AD2BBA"/>
    <w:rsid w:val="00AD2C51"/>
    <w:rsid w:val="00AD3A0B"/>
    <w:rsid w:val="00AD3B5B"/>
    <w:rsid w:val="00AD3E8C"/>
    <w:rsid w:val="00AD4C94"/>
    <w:rsid w:val="00AD522C"/>
    <w:rsid w:val="00AE00A4"/>
    <w:rsid w:val="00AE177A"/>
    <w:rsid w:val="00AE336D"/>
    <w:rsid w:val="00AE421F"/>
    <w:rsid w:val="00AE6149"/>
    <w:rsid w:val="00AF1778"/>
    <w:rsid w:val="00AF2CF6"/>
    <w:rsid w:val="00AF381E"/>
    <w:rsid w:val="00AF4448"/>
    <w:rsid w:val="00AF69DE"/>
    <w:rsid w:val="00AF7CD9"/>
    <w:rsid w:val="00B00398"/>
    <w:rsid w:val="00B00B8B"/>
    <w:rsid w:val="00B010B4"/>
    <w:rsid w:val="00B0237A"/>
    <w:rsid w:val="00B023E4"/>
    <w:rsid w:val="00B0317F"/>
    <w:rsid w:val="00B033B0"/>
    <w:rsid w:val="00B05D1A"/>
    <w:rsid w:val="00B061DE"/>
    <w:rsid w:val="00B066D6"/>
    <w:rsid w:val="00B07F8E"/>
    <w:rsid w:val="00B1043A"/>
    <w:rsid w:val="00B107BA"/>
    <w:rsid w:val="00B124BF"/>
    <w:rsid w:val="00B13000"/>
    <w:rsid w:val="00B156E5"/>
    <w:rsid w:val="00B15A8D"/>
    <w:rsid w:val="00B1608B"/>
    <w:rsid w:val="00B163F2"/>
    <w:rsid w:val="00B171DA"/>
    <w:rsid w:val="00B2255B"/>
    <w:rsid w:val="00B24674"/>
    <w:rsid w:val="00B246DB"/>
    <w:rsid w:val="00B251AA"/>
    <w:rsid w:val="00B25A08"/>
    <w:rsid w:val="00B30603"/>
    <w:rsid w:val="00B36420"/>
    <w:rsid w:val="00B3668A"/>
    <w:rsid w:val="00B37799"/>
    <w:rsid w:val="00B37A94"/>
    <w:rsid w:val="00B37B67"/>
    <w:rsid w:val="00B4109B"/>
    <w:rsid w:val="00B4230A"/>
    <w:rsid w:val="00B42936"/>
    <w:rsid w:val="00B43F23"/>
    <w:rsid w:val="00B45444"/>
    <w:rsid w:val="00B46205"/>
    <w:rsid w:val="00B46A0C"/>
    <w:rsid w:val="00B47ACE"/>
    <w:rsid w:val="00B50294"/>
    <w:rsid w:val="00B51D26"/>
    <w:rsid w:val="00B53A6D"/>
    <w:rsid w:val="00B55699"/>
    <w:rsid w:val="00B579E5"/>
    <w:rsid w:val="00B60B43"/>
    <w:rsid w:val="00B61BD7"/>
    <w:rsid w:val="00B62265"/>
    <w:rsid w:val="00B63479"/>
    <w:rsid w:val="00B63F64"/>
    <w:rsid w:val="00B6643A"/>
    <w:rsid w:val="00B666BB"/>
    <w:rsid w:val="00B67CB5"/>
    <w:rsid w:val="00B67E30"/>
    <w:rsid w:val="00B70CAC"/>
    <w:rsid w:val="00B727CF"/>
    <w:rsid w:val="00B72A81"/>
    <w:rsid w:val="00B732A0"/>
    <w:rsid w:val="00B73C26"/>
    <w:rsid w:val="00B73D55"/>
    <w:rsid w:val="00B825A3"/>
    <w:rsid w:val="00B82DCD"/>
    <w:rsid w:val="00B830EC"/>
    <w:rsid w:val="00B83E55"/>
    <w:rsid w:val="00B853C9"/>
    <w:rsid w:val="00B86336"/>
    <w:rsid w:val="00B863E2"/>
    <w:rsid w:val="00B86880"/>
    <w:rsid w:val="00B92002"/>
    <w:rsid w:val="00B93A6E"/>
    <w:rsid w:val="00B945C4"/>
    <w:rsid w:val="00B949D0"/>
    <w:rsid w:val="00B94D68"/>
    <w:rsid w:val="00B94ED3"/>
    <w:rsid w:val="00B959D9"/>
    <w:rsid w:val="00B95A8D"/>
    <w:rsid w:val="00B97852"/>
    <w:rsid w:val="00BA2C94"/>
    <w:rsid w:val="00BA4A83"/>
    <w:rsid w:val="00BA4D99"/>
    <w:rsid w:val="00BA5AFF"/>
    <w:rsid w:val="00BB13BD"/>
    <w:rsid w:val="00BB24A5"/>
    <w:rsid w:val="00BB54EA"/>
    <w:rsid w:val="00BB6599"/>
    <w:rsid w:val="00BC231B"/>
    <w:rsid w:val="00BC43D9"/>
    <w:rsid w:val="00BC4957"/>
    <w:rsid w:val="00BC4EFA"/>
    <w:rsid w:val="00BC4FCB"/>
    <w:rsid w:val="00BC502D"/>
    <w:rsid w:val="00BC6997"/>
    <w:rsid w:val="00BC6A71"/>
    <w:rsid w:val="00BC742B"/>
    <w:rsid w:val="00BD09E1"/>
    <w:rsid w:val="00BD0C49"/>
    <w:rsid w:val="00BD12FD"/>
    <w:rsid w:val="00BD1B29"/>
    <w:rsid w:val="00BD33B5"/>
    <w:rsid w:val="00BD3EF3"/>
    <w:rsid w:val="00BD4176"/>
    <w:rsid w:val="00BD4FD4"/>
    <w:rsid w:val="00BD5E10"/>
    <w:rsid w:val="00BD7D88"/>
    <w:rsid w:val="00BE072B"/>
    <w:rsid w:val="00BE2423"/>
    <w:rsid w:val="00BE273E"/>
    <w:rsid w:val="00BE2C33"/>
    <w:rsid w:val="00BE78B3"/>
    <w:rsid w:val="00BE7ACD"/>
    <w:rsid w:val="00BF2701"/>
    <w:rsid w:val="00BF2F23"/>
    <w:rsid w:val="00BF3AFA"/>
    <w:rsid w:val="00BF5201"/>
    <w:rsid w:val="00BF6C8E"/>
    <w:rsid w:val="00C01BB3"/>
    <w:rsid w:val="00C04E26"/>
    <w:rsid w:val="00C04FF3"/>
    <w:rsid w:val="00C05B87"/>
    <w:rsid w:val="00C06879"/>
    <w:rsid w:val="00C1073E"/>
    <w:rsid w:val="00C110DE"/>
    <w:rsid w:val="00C118E5"/>
    <w:rsid w:val="00C11DEA"/>
    <w:rsid w:val="00C11F1B"/>
    <w:rsid w:val="00C121B0"/>
    <w:rsid w:val="00C16B39"/>
    <w:rsid w:val="00C170EE"/>
    <w:rsid w:val="00C17AAF"/>
    <w:rsid w:val="00C20FD9"/>
    <w:rsid w:val="00C242BB"/>
    <w:rsid w:val="00C24775"/>
    <w:rsid w:val="00C251EF"/>
    <w:rsid w:val="00C259C9"/>
    <w:rsid w:val="00C26531"/>
    <w:rsid w:val="00C26C35"/>
    <w:rsid w:val="00C3034D"/>
    <w:rsid w:val="00C30C2F"/>
    <w:rsid w:val="00C312BE"/>
    <w:rsid w:val="00C34C2C"/>
    <w:rsid w:val="00C35F21"/>
    <w:rsid w:val="00C36E6C"/>
    <w:rsid w:val="00C37A44"/>
    <w:rsid w:val="00C412A4"/>
    <w:rsid w:val="00C413D1"/>
    <w:rsid w:val="00C421B6"/>
    <w:rsid w:val="00C4352D"/>
    <w:rsid w:val="00C43C70"/>
    <w:rsid w:val="00C43D0F"/>
    <w:rsid w:val="00C46B38"/>
    <w:rsid w:val="00C476FF"/>
    <w:rsid w:val="00C51B7A"/>
    <w:rsid w:val="00C520F9"/>
    <w:rsid w:val="00C5278D"/>
    <w:rsid w:val="00C52B20"/>
    <w:rsid w:val="00C52D19"/>
    <w:rsid w:val="00C5573E"/>
    <w:rsid w:val="00C57299"/>
    <w:rsid w:val="00C60828"/>
    <w:rsid w:val="00C63B4A"/>
    <w:rsid w:val="00C66FC8"/>
    <w:rsid w:val="00C67D09"/>
    <w:rsid w:val="00C71CCA"/>
    <w:rsid w:val="00C75B6B"/>
    <w:rsid w:val="00C768ED"/>
    <w:rsid w:val="00C77878"/>
    <w:rsid w:val="00C77B8B"/>
    <w:rsid w:val="00C77E84"/>
    <w:rsid w:val="00C80989"/>
    <w:rsid w:val="00C81284"/>
    <w:rsid w:val="00C81358"/>
    <w:rsid w:val="00C81A87"/>
    <w:rsid w:val="00C836E7"/>
    <w:rsid w:val="00C843E3"/>
    <w:rsid w:val="00C85DBB"/>
    <w:rsid w:val="00C912AC"/>
    <w:rsid w:val="00C91B07"/>
    <w:rsid w:val="00C92BD8"/>
    <w:rsid w:val="00C935CE"/>
    <w:rsid w:val="00C94637"/>
    <w:rsid w:val="00C95730"/>
    <w:rsid w:val="00CA0F98"/>
    <w:rsid w:val="00CA16D2"/>
    <w:rsid w:val="00CA43D2"/>
    <w:rsid w:val="00CA6920"/>
    <w:rsid w:val="00CB037E"/>
    <w:rsid w:val="00CB0D37"/>
    <w:rsid w:val="00CB1F04"/>
    <w:rsid w:val="00CB2F92"/>
    <w:rsid w:val="00CB504F"/>
    <w:rsid w:val="00CC0260"/>
    <w:rsid w:val="00CC0DB4"/>
    <w:rsid w:val="00CC2043"/>
    <w:rsid w:val="00CC2665"/>
    <w:rsid w:val="00CC3708"/>
    <w:rsid w:val="00CC3EAC"/>
    <w:rsid w:val="00CC4195"/>
    <w:rsid w:val="00CC5A38"/>
    <w:rsid w:val="00CC70D8"/>
    <w:rsid w:val="00CC7E11"/>
    <w:rsid w:val="00CD01F7"/>
    <w:rsid w:val="00CD30EA"/>
    <w:rsid w:val="00CD3BC3"/>
    <w:rsid w:val="00CD480F"/>
    <w:rsid w:val="00CD51F5"/>
    <w:rsid w:val="00CE1BAB"/>
    <w:rsid w:val="00CE426D"/>
    <w:rsid w:val="00CE7724"/>
    <w:rsid w:val="00CF02A4"/>
    <w:rsid w:val="00CF0867"/>
    <w:rsid w:val="00CF110E"/>
    <w:rsid w:val="00CF18D2"/>
    <w:rsid w:val="00CF1B75"/>
    <w:rsid w:val="00CF2D68"/>
    <w:rsid w:val="00CF5329"/>
    <w:rsid w:val="00CF605E"/>
    <w:rsid w:val="00CF6150"/>
    <w:rsid w:val="00CF6478"/>
    <w:rsid w:val="00D00E54"/>
    <w:rsid w:val="00D02427"/>
    <w:rsid w:val="00D02473"/>
    <w:rsid w:val="00D02787"/>
    <w:rsid w:val="00D0361A"/>
    <w:rsid w:val="00D03E1B"/>
    <w:rsid w:val="00D05434"/>
    <w:rsid w:val="00D056C5"/>
    <w:rsid w:val="00D06556"/>
    <w:rsid w:val="00D073BC"/>
    <w:rsid w:val="00D1133E"/>
    <w:rsid w:val="00D14549"/>
    <w:rsid w:val="00D164FB"/>
    <w:rsid w:val="00D16DE0"/>
    <w:rsid w:val="00D16EDC"/>
    <w:rsid w:val="00D176E2"/>
    <w:rsid w:val="00D23750"/>
    <w:rsid w:val="00D24DE4"/>
    <w:rsid w:val="00D25868"/>
    <w:rsid w:val="00D275E6"/>
    <w:rsid w:val="00D30043"/>
    <w:rsid w:val="00D328F8"/>
    <w:rsid w:val="00D32B9B"/>
    <w:rsid w:val="00D333BE"/>
    <w:rsid w:val="00D33CE0"/>
    <w:rsid w:val="00D34C68"/>
    <w:rsid w:val="00D3569D"/>
    <w:rsid w:val="00D356EA"/>
    <w:rsid w:val="00D36C0F"/>
    <w:rsid w:val="00D445E5"/>
    <w:rsid w:val="00D44DCE"/>
    <w:rsid w:val="00D45349"/>
    <w:rsid w:val="00D47098"/>
    <w:rsid w:val="00D51309"/>
    <w:rsid w:val="00D53BFA"/>
    <w:rsid w:val="00D54F20"/>
    <w:rsid w:val="00D563E5"/>
    <w:rsid w:val="00D56D17"/>
    <w:rsid w:val="00D56DD2"/>
    <w:rsid w:val="00D623EB"/>
    <w:rsid w:val="00D657CF"/>
    <w:rsid w:val="00D670C9"/>
    <w:rsid w:val="00D6723D"/>
    <w:rsid w:val="00D675B3"/>
    <w:rsid w:val="00D677D7"/>
    <w:rsid w:val="00D7029E"/>
    <w:rsid w:val="00D70C71"/>
    <w:rsid w:val="00D72BAB"/>
    <w:rsid w:val="00D73CEF"/>
    <w:rsid w:val="00D74715"/>
    <w:rsid w:val="00D75C36"/>
    <w:rsid w:val="00D77B5F"/>
    <w:rsid w:val="00D81F58"/>
    <w:rsid w:val="00D82817"/>
    <w:rsid w:val="00D846DA"/>
    <w:rsid w:val="00D8537D"/>
    <w:rsid w:val="00D873E2"/>
    <w:rsid w:val="00D87635"/>
    <w:rsid w:val="00D9091B"/>
    <w:rsid w:val="00D90E6B"/>
    <w:rsid w:val="00D91C0A"/>
    <w:rsid w:val="00D953A6"/>
    <w:rsid w:val="00D9550E"/>
    <w:rsid w:val="00D96E3E"/>
    <w:rsid w:val="00D97CA4"/>
    <w:rsid w:val="00DA074B"/>
    <w:rsid w:val="00DA1200"/>
    <w:rsid w:val="00DA243F"/>
    <w:rsid w:val="00DA2C20"/>
    <w:rsid w:val="00DA3246"/>
    <w:rsid w:val="00DA3430"/>
    <w:rsid w:val="00DA444E"/>
    <w:rsid w:val="00DA5386"/>
    <w:rsid w:val="00DA5B9F"/>
    <w:rsid w:val="00DA5E09"/>
    <w:rsid w:val="00DA6866"/>
    <w:rsid w:val="00DA7AE9"/>
    <w:rsid w:val="00DB06C7"/>
    <w:rsid w:val="00DB1224"/>
    <w:rsid w:val="00DB1908"/>
    <w:rsid w:val="00DB2162"/>
    <w:rsid w:val="00DB2174"/>
    <w:rsid w:val="00DB32E6"/>
    <w:rsid w:val="00DB3BDA"/>
    <w:rsid w:val="00DB5367"/>
    <w:rsid w:val="00DC0E6A"/>
    <w:rsid w:val="00DC1CAB"/>
    <w:rsid w:val="00DC2576"/>
    <w:rsid w:val="00DC33EC"/>
    <w:rsid w:val="00DC4ED5"/>
    <w:rsid w:val="00DC5A83"/>
    <w:rsid w:val="00DD139A"/>
    <w:rsid w:val="00DD302B"/>
    <w:rsid w:val="00DD3317"/>
    <w:rsid w:val="00DD3D05"/>
    <w:rsid w:val="00DD50B0"/>
    <w:rsid w:val="00DD6FCF"/>
    <w:rsid w:val="00DD72C9"/>
    <w:rsid w:val="00DE0977"/>
    <w:rsid w:val="00DE2B09"/>
    <w:rsid w:val="00DE3201"/>
    <w:rsid w:val="00DE4A4E"/>
    <w:rsid w:val="00DE57CB"/>
    <w:rsid w:val="00DE6A23"/>
    <w:rsid w:val="00DF18E2"/>
    <w:rsid w:val="00DF1E93"/>
    <w:rsid w:val="00DF2D9B"/>
    <w:rsid w:val="00DF2E7A"/>
    <w:rsid w:val="00DF456E"/>
    <w:rsid w:val="00DF67ED"/>
    <w:rsid w:val="00E004D1"/>
    <w:rsid w:val="00E01688"/>
    <w:rsid w:val="00E0305B"/>
    <w:rsid w:val="00E03AD0"/>
    <w:rsid w:val="00E04FCB"/>
    <w:rsid w:val="00E05200"/>
    <w:rsid w:val="00E059D7"/>
    <w:rsid w:val="00E10716"/>
    <w:rsid w:val="00E12649"/>
    <w:rsid w:val="00E14996"/>
    <w:rsid w:val="00E14BAD"/>
    <w:rsid w:val="00E20311"/>
    <w:rsid w:val="00E2067B"/>
    <w:rsid w:val="00E20842"/>
    <w:rsid w:val="00E20EED"/>
    <w:rsid w:val="00E22746"/>
    <w:rsid w:val="00E229C2"/>
    <w:rsid w:val="00E22F01"/>
    <w:rsid w:val="00E236D3"/>
    <w:rsid w:val="00E241C4"/>
    <w:rsid w:val="00E26023"/>
    <w:rsid w:val="00E3088A"/>
    <w:rsid w:val="00E30F8A"/>
    <w:rsid w:val="00E33ED6"/>
    <w:rsid w:val="00E36AB3"/>
    <w:rsid w:val="00E374E6"/>
    <w:rsid w:val="00E377BF"/>
    <w:rsid w:val="00E37B39"/>
    <w:rsid w:val="00E408D0"/>
    <w:rsid w:val="00E425C0"/>
    <w:rsid w:val="00E439A8"/>
    <w:rsid w:val="00E44A3F"/>
    <w:rsid w:val="00E4600E"/>
    <w:rsid w:val="00E47093"/>
    <w:rsid w:val="00E50949"/>
    <w:rsid w:val="00E518D7"/>
    <w:rsid w:val="00E54EB3"/>
    <w:rsid w:val="00E554F8"/>
    <w:rsid w:val="00E566A7"/>
    <w:rsid w:val="00E56900"/>
    <w:rsid w:val="00E5705B"/>
    <w:rsid w:val="00E575B0"/>
    <w:rsid w:val="00E57B66"/>
    <w:rsid w:val="00E60235"/>
    <w:rsid w:val="00E631B1"/>
    <w:rsid w:val="00E6345A"/>
    <w:rsid w:val="00E6441E"/>
    <w:rsid w:val="00E64F8F"/>
    <w:rsid w:val="00E6642C"/>
    <w:rsid w:val="00E67C31"/>
    <w:rsid w:val="00E70FAF"/>
    <w:rsid w:val="00E71B63"/>
    <w:rsid w:val="00E72423"/>
    <w:rsid w:val="00E728B8"/>
    <w:rsid w:val="00E7344A"/>
    <w:rsid w:val="00E77C3F"/>
    <w:rsid w:val="00E77FAD"/>
    <w:rsid w:val="00E80F65"/>
    <w:rsid w:val="00E831C4"/>
    <w:rsid w:val="00E844C3"/>
    <w:rsid w:val="00E84F48"/>
    <w:rsid w:val="00E85967"/>
    <w:rsid w:val="00E869BF"/>
    <w:rsid w:val="00E86C3A"/>
    <w:rsid w:val="00E90972"/>
    <w:rsid w:val="00E90A97"/>
    <w:rsid w:val="00E91E9E"/>
    <w:rsid w:val="00E92652"/>
    <w:rsid w:val="00E93FA2"/>
    <w:rsid w:val="00E9406A"/>
    <w:rsid w:val="00E94EE7"/>
    <w:rsid w:val="00E961EA"/>
    <w:rsid w:val="00E96515"/>
    <w:rsid w:val="00E9673E"/>
    <w:rsid w:val="00E96AB1"/>
    <w:rsid w:val="00E974D5"/>
    <w:rsid w:val="00EA061A"/>
    <w:rsid w:val="00EA669B"/>
    <w:rsid w:val="00EA7348"/>
    <w:rsid w:val="00EB0D12"/>
    <w:rsid w:val="00EB1FCE"/>
    <w:rsid w:val="00EB2093"/>
    <w:rsid w:val="00EB4AE3"/>
    <w:rsid w:val="00EB5497"/>
    <w:rsid w:val="00EB771F"/>
    <w:rsid w:val="00EC00DD"/>
    <w:rsid w:val="00EC12BC"/>
    <w:rsid w:val="00EC1CC8"/>
    <w:rsid w:val="00EC2BEE"/>
    <w:rsid w:val="00EC388B"/>
    <w:rsid w:val="00EC735B"/>
    <w:rsid w:val="00EC7F2E"/>
    <w:rsid w:val="00ED096E"/>
    <w:rsid w:val="00ED0B20"/>
    <w:rsid w:val="00ED26D1"/>
    <w:rsid w:val="00ED2A14"/>
    <w:rsid w:val="00ED367D"/>
    <w:rsid w:val="00ED43E9"/>
    <w:rsid w:val="00ED4D27"/>
    <w:rsid w:val="00ED52FC"/>
    <w:rsid w:val="00ED6B06"/>
    <w:rsid w:val="00ED745F"/>
    <w:rsid w:val="00ED7DD7"/>
    <w:rsid w:val="00EE0856"/>
    <w:rsid w:val="00EE0F74"/>
    <w:rsid w:val="00EE2756"/>
    <w:rsid w:val="00EE34C2"/>
    <w:rsid w:val="00EE5564"/>
    <w:rsid w:val="00EE60DB"/>
    <w:rsid w:val="00EE63D5"/>
    <w:rsid w:val="00EF005E"/>
    <w:rsid w:val="00EF05F4"/>
    <w:rsid w:val="00EF38A0"/>
    <w:rsid w:val="00EF6B73"/>
    <w:rsid w:val="00EF6DFD"/>
    <w:rsid w:val="00F02E2F"/>
    <w:rsid w:val="00F04603"/>
    <w:rsid w:val="00F04F95"/>
    <w:rsid w:val="00F05FDD"/>
    <w:rsid w:val="00F06132"/>
    <w:rsid w:val="00F07783"/>
    <w:rsid w:val="00F11B6D"/>
    <w:rsid w:val="00F12786"/>
    <w:rsid w:val="00F16BF0"/>
    <w:rsid w:val="00F176DB"/>
    <w:rsid w:val="00F17F96"/>
    <w:rsid w:val="00F20172"/>
    <w:rsid w:val="00F243FC"/>
    <w:rsid w:val="00F24AC6"/>
    <w:rsid w:val="00F24AF4"/>
    <w:rsid w:val="00F2692D"/>
    <w:rsid w:val="00F275D7"/>
    <w:rsid w:val="00F30092"/>
    <w:rsid w:val="00F30A76"/>
    <w:rsid w:val="00F30AB0"/>
    <w:rsid w:val="00F30F4E"/>
    <w:rsid w:val="00F311D9"/>
    <w:rsid w:val="00F3166B"/>
    <w:rsid w:val="00F348CE"/>
    <w:rsid w:val="00F35925"/>
    <w:rsid w:val="00F36C16"/>
    <w:rsid w:val="00F37025"/>
    <w:rsid w:val="00F37C64"/>
    <w:rsid w:val="00F40753"/>
    <w:rsid w:val="00F431F1"/>
    <w:rsid w:val="00F440E2"/>
    <w:rsid w:val="00F44767"/>
    <w:rsid w:val="00F44856"/>
    <w:rsid w:val="00F45501"/>
    <w:rsid w:val="00F46399"/>
    <w:rsid w:val="00F471E7"/>
    <w:rsid w:val="00F50709"/>
    <w:rsid w:val="00F50825"/>
    <w:rsid w:val="00F5311D"/>
    <w:rsid w:val="00F533D0"/>
    <w:rsid w:val="00F5349E"/>
    <w:rsid w:val="00F54A2F"/>
    <w:rsid w:val="00F55401"/>
    <w:rsid w:val="00F55CD5"/>
    <w:rsid w:val="00F56B7E"/>
    <w:rsid w:val="00F57547"/>
    <w:rsid w:val="00F60430"/>
    <w:rsid w:val="00F607D6"/>
    <w:rsid w:val="00F60997"/>
    <w:rsid w:val="00F609AB"/>
    <w:rsid w:val="00F60CDD"/>
    <w:rsid w:val="00F613F8"/>
    <w:rsid w:val="00F626F5"/>
    <w:rsid w:val="00F6453F"/>
    <w:rsid w:val="00F64574"/>
    <w:rsid w:val="00F6484A"/>
    <w:rsid w:val="00F65375"/>
    <w:rsid w:val="00F71764"/>
    <w:rsid w:val="00F72900"/>
    <w:rsid w:val="00F7467F"/>
    <w:rsid w:val="00F750E6"/>
    <w:rsid w:val="00F8066D"/>
    <w:rsid w:val="00F814CE"/>
    <w:rsid w:val="00F82828"/>
    <w:rsid w:val="00F8367F"/>
    <w:rsid w:val="00F84257"/>
    <w:rsid w:val="00F86765"/>
    <w:rsid w:val="00F86A9F"/>
    <w:rsid w:val="00F86DC1"/>
    <w:rsid w:val="00F87737"/>
    <w:rsid w:val="00F87792"/>
    <w:rsid w:val="00F913B2"/>
    <w:rsid w:val="00F94003"/>
    <w:rsid w:val="00F942BB"/>
    <w:rsid w:val="00F95189"/>
    <w:rsid w:val="00F9621A"/>
    <w:rsid w:val="00F967A9"/>
    <w:rsid w:val="00F972E4"/>
    <w:rsid w:val="00F97A8C"/>
    <w:rsid w:val="00FA0F24"/>
    <w:rsid w:val="00FA13B7"/>
    <w:rsid w:val="00FA3CEE"/>
    <w:rsid w:val="00FA4A1C"/>
    <w:rsid w:val="00FA4FE3"/>
    <w:rsid w:val="00FA5216"/>
    <w:rsid w:val="00FA718B"/>
    <w:rsid w:val="00FA7670"/>
    <w:rsid w:val="00FA7B70"/>
    <w:rsid w:val="00FB1CAB"/>
    <w:rsid w:val="00FB3531"/>
    <w:rsid w:val="00FB5100"/>
    <w:rsid w:val="00FB58EE"/>
    <w:rsid w:val="00FB5A18"/>
    <w:rsid w:val="00FB5BE3"/>
    <w:rsid w:val="00FB6F5E"/>
    <w:rsid w:val="00FB7405"/>
    <w:rsid w:val="00FB76FA"/>
    <w:rsid w:val="00FB7B7B"/>
    <w:rsid w:val="00FC023D"/>
    <w:rsid w:val="00FC03E2"/>
    <w:rsid w:val="00FC3453"/>
    <w:rsid w:val="00FC48DB"/>
    <w:rsid w:val="00FC5ED1"/>
    <w:rsid w:val="00FC660F"/>
    <w:rsid w:val="00FC7A9F"/>
    <w:rsid w:val="00FC7B82"/>
    <w:rsid w:val="00FD0F4C"/>
    <w:rsid w:val="00FD1CEE"/>
    <w:rsid w:val="00FD344A"/>
    <w:rsid w:val="00FD3A19"/>
    <w:rsid w:val="00FD7841"/>
    <w:rsid w:val="00FD791A"/>
    <w:rsid w:val="00FD7D77"/>
    <w:rsid w:val="00FE0C0A"/>
    <w:rsid w:val="00FE15C0"/>
    <w:rsid w:val="00FE1D45"/>
    <w:rsid w:val="00FE28BF"/>
    <w:rsid w:val="00FE4163"/>
    <w:rsid w:val="00FE4925"/>
    <w:rsid w:val="00FE6A7B"/>
    <w:rsid w:val="00FF0BE8"/>
    <w:rsid w:val="00FF2170"/>
    <w:rsid w:val="00FF2570"/>
    <w:rsid w:val="00FF428A"/>
    <w:rsid w:val="00FF4C7A"/>
    <w:rsid w:val="00FF5C7C"/>
    <w:rsid w:val="00FF5E66"/>
    <w:rsid w:val="00FF5FA6"/>
    <w:rsid w:val="00FF68A2"/>
    <w:rsid w:val="00FF759A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H1,kapitola,název kapitol,Chapter Headline"/>
    <w:basedOn w:val="Normln"/>
    <w:next w:val="Normln"/>
    <w:link w:val="Nadpis1Char"/>
    <w:uiPriority w:val="9"/>
    <w:qFormat/>
    <w:pPr>
      <w:keepNext/>
      <w:jc w:val="center"/>
      <w:outlineLvl w:val="0"/>
    </w:pPr>
    <w:rPr>
      <w:b/>
      <w:szCs w:val="16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center"/>
      <w:outlineLvl w:val="1"/>
    </w:pPr>
    <w:rPr>
      <w:b/>
      <w:sz w:val="32"/>
      <w:szCs w:val="16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tabs>
        <w:tab w:val="left" w:pos="2280"/>
      </w:tabs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jc w:val="both"/>
      <w:outlineLvl w:val="3"/>
    </w:pPr>
    <w:rPr>
      <w:b/>
      <w:bCs/>
      <w:i/>
      <w:iCs/>
      <w:szCs w:val="20"/>
    </w:rPr>
  </w:style>
  <w:style w:type="paragraph" w:styleId="Nadpis5">
    <w:name w:val="heading 5"/>
    <w:basedOn w:val="Normln"/>
    <w:next w:val="Normln"/>
    <w:link w:val="Nadpis5Char"/>
    <w:uiPriority w:val="9"/>
    <w:qFormat/>
    <w:rsid w:val="00A077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204F8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0B166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qFormat/>
    <w:rsid w:val="00210B21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204F8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2280"/>
      </w:tabs>
      <w:jc w:val="both"/>
    </w:pPr>
    <w:rPr>
      <w:i/>
      <w:iCs/>
      <w:szCs w:val="16"/>
    </w:rPr>
  </w:style>
  <w:style w:type="paragraph" w:styleId="Zkladntextodsazen">
    <w:name w:val="Body Text Indent"/>
    <w:basedOn w:val="Normln"/>
    <w:link w:val="ZkladntextodsazenChar"/>
    <w:pPr>
      <w:ind w:firstLine="720"/>
      <w:jc w:val="both"/>
    </w:pPr>
    <w:rPr>
      <w:bCs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16"/>
    </w:rPr>
  </w:style>
  <w:style w:type="paragraph" w:styleId="Zkladntext2">
    <w:name w:val="Body Text 2"/>
    <w:basedOn w:val="Normln"/>
    <w:pPr>
      <w:spacing w:before="120"/>
      <w:jc w:val="both"/>
    </w:pPr>
    <w:rPr>
      <w:szCs w:val="20"/>
    </w:rPr>
  </w:style>
  <w:style w:type="character" w:styleId="slostrnky">
    <w:name w:val="page number"/>
    <w:basedOn w:val="Standardnpsmoodstavce"/>
  </w:style>
  <w:style w:type="paragraph" w:customStyle="1" w:styleId="rozkazy">
    <w:name w:val="_rozkazy"/>
    <w:basedOn w:val="Normln"/>
    <w:pPr>
      <w:spacing w:after="120"/>
      <w:ind w:firstLine="567"/>
      <w:jc w:val="both"/>
    </w:pPr>
    <w:rPr>
      <w:snapToGrid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pPr>
      <w:jc w:val="both"/>
    </w:pPr>
    <w:rPr>
      <w:color w:val="FF0000"/>
    </w:rPr>
  </w:style>
  <w:style w:type="paragraph" w:customStyle="1" w:styleId="HLAVICKA">
    <w:name w:val="HLAVICKA"/>
    <w:basedOn w:val="Normln"/>
    <w:pPr>
      <w:tabs>
        <w:tab w:val="left" w:pos="284"/>
        <w:tab w:val="left" w:pos="1134"/>
      </w:tabs>
      <w:spacing w:after="60"/>
    </w:pPr>
    <w:rPr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Kurzva12">
    <w:name w:val="Kurzíva 12"/>
    <w:rsid w:val="00610A80"/>
    <w:rPr>
      <w:rFonts w:ascii="Times New Roman" w:hAnsi="Times New Roman"/>
      <w:i/>
      <w:iCs/>
      <w:sz w:val="24"/>
    </w:rPr>
  </w:style>
  <w:style w:type="paragraph" w:customStyle="1" w:styleId="PODPOMLCKA">
    <w:name w:val="PODPOMLCKA"/>
    <w:basedOn w:val="Normln"/>
    <w:rsid w:val="004B0FB2"/>
    <w:pPr>
      <w:numPr>
        <w:numId w:val="1"/>
      </w:numPr>
      <w:spacing w:before="60" w:after="60"/>
      <w:ind w:left="567" w:hanging="227"/>
      <w:jc w:val="both"/>
    </w:pPr>
    <w:rPr>
      <w:sz w:val="20"/>
      <w:szCs w:val="20"/>
    </w:rPr>
  </w:style>
  <w:style w:type="character" w:customStyle="1" w:styleId="Kurzva9">
    <w:name w:val="Kurzíva 9"/>
    <w:rsid w:val="006E0F62"/>
    <w:rPr>
      <w:rFonts w:ascii="Times New Roman" w:hAnsi="Times New Roman"/>
      <w:i/>
      <w:iCs/>
      <w:sz w:val="18"/>
    </w:rPr>
  </w:style>
  <w:style w:type="paragraph" w:customStyle="1" w:styleId="SMLOUVACISLO">
    <w:name w:val="SMLOUVA CISLO"/>
    <w:basedOn w:val="Normln"/>
    <w:rsid w:val="008A3186"/>
    <w:pPr>
      <w:spacing w:before="60"/>
      <w:ind w:left="1134" w:hanging="1134"/>
      <w:outlineLvl w:val="0"/>
    </w:pPr>
    <w:rPr>
      <w:rFonts w:ascii="Arial" w:hAnsi="Arial"/>
      <w:b/>
      <w:spacing w:val="10"/>
      <w:szCs w:val="20"/>
    </w:rPr>
  </w:style>
  <w:style w:type="paragraph" w:customStyle="1" w:styleId="MEZERA6B">
    <w:name w:val="MEZERA 6B"/>
    <w:basedOn w:val="Normln"/>
    <w:rsid w:val="002334D9"/>
    <w:pPr>
      <w:spacing w:before="60" w:after="60"/>
      <w:jc w:val="center"/>
    </w:pPr>
    <w:rPr>
      <w:sz w:val="12"/>
      <w:szCs w:val="20"/>
    </w:rPr>
  </w:style>
  <w:style w:type="paragraph" w:customStyle="1" w:styleId="cislovani">
    <w:name w:val="cislovani"/>
    <w:basedOn w:val="Normln"/>
    <w:autoRedefine/>
    <w:rsid w:val="00CB1F04"/>
    <w:pPr>
      <w:numPr>
        <w:numId w:val="4"/>
      </w:numPr>
      <w:autoSpaceDE w:val="0"/>
      <w:autoSpaceDN w:val="0"/>
      <w:spacing w:line="360" w:lineRule="auto"/>
      <w:jc w:val="both"/>
    </w:pPr>
    <w:rPr>
      <w:b/>
      <w:szCs w:val="20"/>
    </w:rPr>
  </w:style>
  <w:style w:type="paragraph" w:customStyle="1" w:styleId="Zkladntext21">
    <w:name w:val="Základní text 21"/>
    <w:basedOn w:val="Normln"/>
    <w:rsid w:val="004A1CA6"/>
    <w:pPr>
      <w:tabs>
        <w:tab w:val="left" w:pos="0"/>
      </w:tabs>
      <w:overflowPunct w:val="0"/>
      <w:autoSpaceDE w:val="0"/>
      <w:autoSpaceDN w:val="0"/>
      <w:adjustRightInd w:val="0"/>
      <w:spacing w:before="120"/>
      <w:ind w:left="284"/>
      <w:jc w:val="both"/>
      <w:textAlignment w:val="baseline"/>
    </w:pPr>
  </w:style>
  <w:style w:type="character" w:styleId="Odkaznakoment">
    <w:name w:val="annotation reference"/>
    <w:semiHidden/>
    <w:rsid w:val="001C0756"/>
    <w:rPr>
      <w:sz w:val="16"/>
      <w:szCs w:val="16"/>
    </w:rPr>
  </w:style>
  <w:style w:type="paragraph" w:styleId="Textkomente">
    <w:name w:val="annotation text"/>
    <w:basedOn w:val="Normln"/>
    <w:semiHidden/>
    <w:rsid w:val="001C075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C0756"/>
    <w:rPr>
      <w:b/>
      <w:bCs/>
    </w:rPr>
  </w:style>
  <w:style w:type="paragraph" w:customStyle="1" w:styleId="Zkladntext0">
    <w:name w:val="Základní text["/>
    <w:basedOn w:val="Normln"/>
    <w:rsid w:val="00EE60DB"/>
    <w:pPr>
      <w:jc w:val="both"/>
    </w:pPr>
    <w:rPr>
      <w:snapToGrid w:val="0"/>
      <w:szCs w:val="20"/>
    </w:rPr>
  </w:style>
  <w:style w:type="paragraph" w:styleId="Seznam">
    <w:name w:val="List"/>
    <w:basedOn w:val="Normln"/>
    <w:rsid w:val="00210B2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styleId="Seznam2">
    <w:name w:val="List 2"/>
    <w:basedOn w:val="Normln"/>
    <w:rsid w:val="00210B21"/>
    <w:pPr>
      <w:ind w:left="566" w:hanging="283"/>
    </w:pPr>
    <w:rPr>
      <w:sz w:val="20"/>
      <w:szCs w:val="20"/>
    </w:rPr>
  </w:style>
  <w:style w:type="character" w:customStyle="1" w:styleId="ZkladntextCharCharCharCharCharCharCharCharCharChar">
    <w:name w:val="Základní text Char Char Char Char Char Char Char Char Char Char"/>
    <w:rsid w:val="00FC5ED1"/>
    <w:rPr>
      <w:noProof w:val="0"/>
      <w:sz w:val="24"/>
      <w:szCs w:val="24"/>
      <w:lang w:val="cs-CZ" w:eastAsia="cs-CZ" w:bidi="ar-SA"/>
    </w:rPr>
  </w:style>
  <w:style w:type="paragraph" w:customStyle="1" w:styleId="xl34">
    <w:name w:val="xl34"/>
    <w:basedOn w:val="Normln"/>
    <w:rsid w:val="00FC5ED1"/>
    <w:pPr>
      <w:widowControl w:val="0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</w:rPr>
  </w:style>
  <w:style w:type="paragraph" w:customStyle="1" w:styleId="xl44">
    <w:name w:val="xl44"/>
    <w:basedOn w:val="Normln"/>
    <w:rsid w:val="00FC5E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Textvbloku1">
    <w:name w:val="Text v bloku1"/>
    <w:basedOn w:val="Normln"/>
    <w:rsid w:val="00872440"/>
    <w:pPr>
      <w:overflowPunct w:val="0"/>
      <w:autoSpaceDE w:val="0"/>
      <w:autoSpaceDN w:val="0"/>
      <w:adjustRightInd w:val="0"/>
      <w:ind w:left="284" w:right="-284" w:hanging="284"/>
      <w:textAlignment w:val="baseline"/>
    </w:pPr>
  </w:style>
  <w:style w:type="paragraph" w:styleId="Rozloendokumentu">
    <w:name w:val="Document Map"/>
    <w:basedOn w:val="Normln"/>
    <w:semiHidden/>
    <w:rsid w:val="00427DD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lnnorm2">
    <w:name w:val="normlnnorm2"/>
    <w:basedOn w:val="Normln"/>
    <w:rsid w:val="000708C1"/>
    <w:pPr>
      <w:spacing w:before="100" w:beforeAutospacing="1" w:after="100" w:afterAutospacing="1"/>
    </w:pPr>
  </w:style>
  <w:style w:type="paragraph" w:customStyle="1" w:styleId="Normlnnorm2Char">
    <w:name w:val="Normální.norm2 Char"/>
    <w:rsid w:val="00A72A74"/>
    <w:pPr>
      <w:widowControl w:val="0"/>
      <w:snapToGrid w:val="0"/>
    </w:pPr>
  </w:style>
  <w:style w:type="paragraph" w:styleId="Zkladntextodsazen3">
    <w:name w:val="Body Text Indent 3"/>
    <w:basedOn w:val="Normln"/>
    <w:rsid w:val="00E54EB3"/>
    <w:pPr>
      <w:spacing w:after="120"/>
      <w:ind w:left="283"/>
    </w:pPr>
    <w:rPr>
      <w:sz w:val="16"/>
      <w:szCs w:val="16"/>
    </w:rPr>
  </w:style>
  <w:style w:type="paragraph" w:styleId="Zkladntextodsazen2">
    <w:name w:val="Body Text Indent 2"/>
    <w:basedOn w:val="Normln"/>
    <w:rsid w:val="0002487E"/>
    <w:pPr>
      <w:spacing w:after="120" w:line="480" w:lineRule="auto"/>
      <w:ind w:left="283"/>
    </w:pPr>
  </w:style>
  <w:style w:type="table" w:styleId="Mkatabulky">
    <w:name w:val="Table Grid"/>
    <w:basedOn w:val="Normlntabulka"/>
    <w:rsid w:val="0002487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02487E"/>
    <w:rPr>
      <w:sz w:val="24"/>
      <w:szCs w:val="16"/>
      <w:lang w:val="cs-CZ" w:eastAsia="cs-CZ" w:bidi="ar-SA"/>
    </w:rPr>
  </w:style>
  <w:style w:type="paragraph" w:customStyle="1" w:styleId="Normln1">
    <w:name w:val="Normální1"/>
    <w:basedOn w:val="Normln"/>
    <w:next w:val="Normln"/>
    <w:uiPriority w:val="99"/>
    <w:rsid w:val="003967C2"/>
    <w:pPr>
      <w:jc w:val="both"/>
    </w:pPr>
  </w:style>
  <w:style w:type="character" w:customStyle="1" w:styleId="ZpatChar">
    <w:name w:val="Zápatí Char"/>
    <w:basedOn w:val="Standardnpsmoodstavce"/>
    <w:link w:val="Zpat"/>
    <w:uiPriority w:val="99"/>
    <w:rsid w:val="00D0361A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47ACE"/>
    <w:rPr>
      <w:bCs/>
      <w:sz w:val="24"/>
      <w:szCs w:val="16"/>
    </w:rPr>
  </w:style>
  <w:style w:type="character" w:styleId="Hypertextovodkaz">
    <w:name w:val="Hyperlink"/>
    <w:basedOn w:val="Standardnpsmoodstavce"/>
    <w:unhideWhenUsed/>
    <w:rsid w:val="00B36420"/>
    <w:rPr>
      <w:color w:val="0000FF" w:themeColor="hyperlink"/>
      <w:u w:val="single"/>
    </w:rPr>
  </w:style>
  <w:style w:type="character" w:customStyle="1" w:styleId="value4">
    <w:name w:val="value4"/>
    <w:basedOn w:val="Standardnpsmoodstavce"/>
    <w:rsid w:val="005C61FB"/>
  </w:style>
  <w:style w:type="paragraph" w:styleId="Odstavecseseznamem">
    <w:name w:val="List Paragraph"/>
    <w:basedOn w:val="Normln"/>
    <w:uiPriority w:val="34"/>
    <w:qFormat/>
    <w:rsid w:val="008D063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204F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204F8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Bezmezer">
    <w:name w:val="No Spacing"/>
    <w:uiPriority w:val="1"/>
    <w:qFormat/>
    <w:rsid w:val="004204F8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Svtlseznam">
    <w:name w:val="Light List"/>
    <w:basedOn w:val="Normlntabulka"/>
    <w:uiPriority w:val="61"/>
    <w:rsid w:val="004204F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Nadpis2Char">
    <w:name w:val="Nadpis 2 Char"/>
    <w:basedOn w:val="Standardnpsmoodstavce"/>
    <w:link w:val="Nadpis2"/>
    <w:uiPriority w:val="9"/>
    <w:rsid w:val="004204F8"/>
    <w:rPr>
      <w:b/>
      <w:sz w:val="32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4204F8"/>
    <w:rPr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4204F8"/>
    <w:rPr>
      <w:b/>
      <w:bCs/>
      <w:i/>
      <w:iCs/>
      <w:sz w:val="24"/>
    </w:rPr>
  </w:style>
  <w:style w:type="character" w:customStyle="1" w:styleId="Nadpis1Char">
    <w:name w:val="Nadpis 1 Char"/>
    <w:aliases w:val="H1 Char,kapitola Char,název kapitol Char,Chapter Headline Char"/>
    <w:basedOn w:val="Standardnpsmoodstavce"/>
    <w:link w:val="Nadpis1"/>
    <w:uiPriority w:val="9"/>
    <w:rsid w:val="004204F8"/>
    <w:rPr>
      <w:b/>
      <w:sz w:val="24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rsid w:val="004204F8"/>
    <w:rPr>
      <w:b/>
      <w:bCs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rsid w:val="004204F8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4204F8"/>
    <w:rPr>
      <w:i/>
      <w:iCs/>
      <w:sz w:val="24"/>
      <w:szCs w:val="24"/>
    </w:rPr>
  </w:style>
  <w:style w:type="paragraph" w:styleId="Normlnweb">
    <w:name w:val="Normal (Web)"/>
    <w:basedOn w:val="Normln"/>
    <w:uiPriority w:val="99"/>
    <w:unhideWhenUsed/>
    <w:rsid w:val="004204F8"/>
    <w:pPr>
      <w:spacing w:before="100" w:beforeAutospacing="1" w:after="100" w:afterAutospacing="1"/>
    </w:pPr>
  </w:style>
  <w:style w:type="character" w:customStyle="1" w:styleId="fieldlabel5">
    <w:name w:val="fieldlabel5"/>
    <w:basedOn w:val="Standardnpsmoodstavce"/>
    <w:rsid w:val="004204F8"/>
    <w:rPr>
      <w:b/>
      <w:bCs/>
      <w:caps/>
      <w:color w:val="999999"/>
      <w:sz w:val="27"/>
      <w:szCs w:val="27"/>
    </w:rPr>
  </w:style>
  <w:style w:type="character" w:customStyle="1" w:styleId="part5">
    <w:name w:val="part5"/>
    <w:basedOn w:val="Standardnpsmoodstavce"/>
    <w:rsid w:val="004204F8"/>
    <w:rPr>
      <w:b w:val="0"/>
      <w:bCs w:val="0"/>
      <w:color w:val="333333"/>
      <w:sz w:val="30"/>
      <w:szCs w:val="30"/>
    </w:rPr>
  </w:style>
  <w:style w:type="paragraph" w:customStyle="1" w:styleId="Textdokumentu">
    <w:name w:val="Text dokumentu"/>
    <w:basedOn w:val="Normln"/>
    <w:rsid w:val="0002791C"/>
    <w:pPr>
      <w:spacing w:after="120" w:line="220" w:lineRule="atLeast"/>
      <w:jc w:val="both"/>
    </w:pPr>
    <w:rPr>
      <w:rFonts w:ascii="Arial" w:hAnsi="Arial"/>
      <w:sz w:val="18"/>
    </w:rPr>
  </w:style>
  <w:style w:type="paragraph" w:styleId="Revize">
    <w:name w:val="Revision"/>
    <w:hidden/>
    <w:uiPriority w:val="99"/>
    <w:semiHidden/>
    <w:rsid w:val="006962A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H1,kapitola,název kapitol,Chapter Headline"/>
    <w:basedOn w:val="Normln"/>
    <w:next w:val="Normln"/>
    <w:link w:val="Nadpis1Char"/>
    <w:uiPriority w:val="9"/>
    <w:qFormat/>
    <w:pPr>
      <w:keepNext/>
      <w:jc w:val="center"/>
      <w:outlineLvl w:val="0"/>
    </w:pPr>
    <w:rPr>
      <w:b/>
      <w:szCs w:val="16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center"/>
      <w:outlineLvl w:val="1"/>
    </w:pPr>
    <w:rPr>
      <w:b/>
      <w:sz w:val="32"/>
      <w:szCs w:val="16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tabs>
        <w:tab w:val="left" w:pos="2280"/>
      </w:tabs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jc w:val="both"/>
      <w:outlineLvl w:val="3"/>
    </w:pPr>
    <w:rPr>
      <w:b/>
      <w:bCs/>
      <w:i/>
      <w:iCs/>
      <w:szCs w:val="20"/>
    </w:rPr>
  </w:style>
  <w:style w:type="paragraph" w:styleId="Nadpis5">
    <w:name w:val="heading 5"/>
    <w:basedOn w:val="Normln"/>
    <w:next w:val="Normln"/>
    <w:link w:val="Nadpis5Char"/>
    <w:uiPriority w:val="9"/>
    <w:qFormat/>
    <w:rsid w:val="00A077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204F8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0B166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qFormat/>
    <w:rsid w:val="00210B21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204F8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2280"/>
      </w:tabs>
      <w:jc w:val="both"/>
    </w:pPr>
    <w:rPr>
      <w:i/>
      <w:iCs/>
      <w:szCs w:val="16"/>
    </w:rPr>
  </w:style>
  <w:style w:type="paragraph" w:styleId="Zkladntextodsazen">
    <w:name w:val="Body Text Indent"/>
    <w:basedOn w:val="Normln"/>
    <w:link w:val="ZkladntextodsazenChar"/>
    <w:pPr>
      <w:ind w:firstLine="720"/>
      <w:jc w:val="both"/>
    </w:pPr>
    <w:rPr>
      <w:bCs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16"/>
    </w:rPr>
  </w:style>
  <w:style w:type="paragraph" w:styleId="Zkladntext2">
    <w:name w:val="Body Text 2"/>
    <w:basedOn w:val="Normln"/>
    <w:pPr>
      <w:spacing w:before="120"/>
      <w:jc w:val="both"/>
    </w:pPr>
    <w:rPr>
      <w:szCs w:val="20"/>
    </w:rPr>
  </w:style>
  <w:style w:type="character" w:styleId="slostrnky">
    <w:name w:val="page number"/>
    <w:basedOn w:val="Standardnpsmoodstavce"/>
  </w:style>
  <w:style w:type="paragraph" w:customStyle="1" w:styleId="rozkazy">
    <w:name w:val="_rozkazy"/>
    <w:basedOn w:val="Normln"/>
    <w:pPr>
      <w:spacing w:after="120"/>
      <w:ind w:firstLine="567"/>
      <w:jc w:val="both"/>
    </w:pPr>
    <w:rPr>
      <w:snapToGrid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pPr>
      <w:jc w:val="both"/>
    </w:pPr>
    <w:rPr>
      <w:color w:val="FF0000"/>
    </w:rPr>
  </w:style>
  <w:style w:type="paragraph" w:customStyle="1" w:styleId="HLAVICKA">
    <w:name w:val="HLAVICKA"/>
    <w:basedOn w:val="Normln"/>
    <w:pPr>
      <w:tabs>
        <w:tab w:val="left" w:pos="284"/>
        <w:tab w:val="left" w:pos="1134"/>
      </w:tabs>
      <w:spacing w:after="60"/>
    </w:pPr>
    <w:rPr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Kurzva12">
    <w:name w:val="Kurzíva 12"/>
    <w:rsid w:val="00610A80"/>
    <w:rPr>
      <w:rFonts w:ascii="Times New Roman" w:hAnsi="Times New Roman"/>
      <w:i/>
      <w:iCs/>
      <w:sz w:val="24"/>
    </w:rPr>
  </w:style>
  <w:style w:type="paragraph" w:customStyle="1" w:styleId="PODPOMLCKA">
    <w:name w:val="PODPOMLCKA"/>
    <w:basedOn w:val="Normln"/>
    <w:rsid w:val="004B0FB2"/>
    <w:pPr>
      <w:numPr>
        <w:numId w:val="1"/>
      </w:numPr>
      <w:spacing w:before="60" w:after="60"/>
      <w:ind w:left="567" w:hanging="227"/>
      <w:jc w:val="both"/>
    </w:pPr>
    <w:rPr>
      <w:sz w:val="20"/>
      <w:szCs w:val="20"/>
    </w:rPr>
  </w:style>
  <w:style w:type="character" w:customStyle="1" w:styleId="Kurzva9">
    <w:name w:val="Kurzíva 9"/>
    <w:rsid w:val="006E0F62"/>
    <w:rPr>
      <w:rFonts w:ascii="Times New Roman" w:hAnsi="Times New Roman"/>
      <w:i/>
      <w:iCs/>
      <w:sz w:val="18"/>
    </w:rPr>
  </w:style>
  <w:style w:type="paragraph" w:customStyle="1" w:styleId="SMLOUVACISLO">
    <w:name w:val="SMLOUVA CISLO"/>
    <w:basedOn w:val="Normln"/>
    <w:rsid w:val="008A3186"/>
    <w:pPr>
      <w:spacing w:before="60"/>
      <w:ind w:left="1134" w:hanging="1134"/>
      <w:outlineLvl w:val="0"/>
    </w:pPr>
    <w:rPr>
      <w:rFonts w:ascii="Arial" w:hAnsi="Arial"/>
      <w:b/>
      <w:spacing w:val="10"/>
      <w:szCs w:val="20"/>
    </w:rPr>
  </w:style>
  <w:style w:type="paragraph" w:customStyle="1" w:styleId="MEZERA6B">
    <w:name w:val="MEZERA 6B"/>
    <w:basedOn w:val="Normln"/>
    <w:rsid w:val="002334D9"/>
    <w:pPr>
      <w:spacing w:before="60" w:after="60"/>
      <w:jc w:val="center"/>
    </w:pPr>
    <w:rPr>
      <w:sz w:val="12"/>
      <w:szCs w:val="20"/>
    </w:rPr>
  </w:style>
  <w:style w:type="paragraph" w:customStyle="1" w:styleId="cislovani">
    <w:name w:val="cislovani"/>
    <w:basedOn w:val="Normln"/>
    <w:autoRedefine/>
    <w:rsid w:val="00CB1F04"/>
    <w:pPr>
      <w:numPr>
        <w:numId w:val="4"/>
      </w:numPr>
      <w:autoSpaceDE w:val="0"/>
      <w:autoSpaceDN w:val="0"/>
      <w:spacing w:line="360" w:lineRule="auto"/>
      <w:jc w:val="both"/>
    </w:pPr>
    <w:rPr>
      <w:b/>
      <w:szCs w:val="20"/>
    </w:rPr>
  </w:style>
  <w:style w:type="paragraph" w:customStyle="1" w:styleId="Zkladntext21">
    <w:name w:val="Základní text 21"/>
    <w:basedOn w:val="Normln"/>
    <w:rsid w:val="004A1CA6"/>
    <w:pPr>
      <w:tabs>
        <w:tab w:val="left" w:pos="0"/>
      </w:tabs>
      <w:overflowPunct w:val="0"/>
      <w:autoSpaceDE w:val="0"/>
      <w:autoSpaceDN w:val="0"/>
      <w:adjustRightInd w:val="0"/>
      <w:spacing w:before="120"/>
      <w:ind w:left="284"/>
      <w:jc w:val="both"/>
      <w:textAlignment w:val="baseline"/>
    </w:pPr>
  </w:style>
  <w:style w:type="character" w:styleId="Odkaznakoment">
    <w:name w:val="annotation reference"/>
    <w:semiHidden/>
    <w:rsid w:val="001C0756"/>
    <w:rPr>
      <w:sz w:val="16"/>
      <w:szCs w:val="16"/>
    </w:rPr>
  </w:style>
  <w:style w:type="paragraph" w:styleId="Textkomente">
    <w:name w:val="annotation text"/>
    <w:basedOn w:val="Normln"/>
    <w:semiHidden/>
    <w:rsid w:val="001C075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C0756"/>
    <w:rPr>
      <w:b/>
      <w:bCs/>
    </w:rPr>
  </w:style>
  <w:style w:type="paragraph" w:customStyle="1" w:styleId="Zkladntext0">
    <w:name w:val="Základní text["/>
    <w:basedOn w:val="Normln"/>
    <w:rsid w:val="00EE60DB"/>
    <w:pPr>
      <w:jc w:val="both"/>
    </w:pPr>
    <w:rPr>
      <w:snapToGrid w:val="0"/>
      <w:szCs w:val="20"/>
    </w:rPr>
  </w:style>
  <w:style w:type="paragraph" w:styleId="Seznam">
    <w:name w:val="List"/>
    <w:basedOn w:val="Normln"/>
    <w:rsid w:val="00210B2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styleId="Seznam2">
    <w:name w:val="List 2"/>
    <w:basedOn w:val="Normln"/>
    <w:rsid w:val="00210B21"/>
    <w:pPr>
      <w:ind w:left="566" w:hanging="283"/>
    </w:pPr>
    <w:rPr>
      <w:sz w:val="20"/>
      <w:szCs w:val="20"/>
    </w:rPr>
  </w:style>
  <w:style w:type="character" w:customStyle="1" w:styleId="ZkladntextCharCharCharCharCharCharCharCharCharChar">
    <w:name w:val="Základní text Char Char Char Char Char Char Char Char Char Char"/>
    <w:rsid w:val="00FC5ED1"/>
    <w:rPr>
      <w:noProof w:val="0"/>
      <w:sz w:val="24"/>
      <w:szCs w:val="24"/>
      <w:lang w:val="cs-CZ" w:eastAsia="cs-CZ" w:bidi="ar-SA"/>
    </w:rPr>
  </w:style>
  <w:style w:type="paragraph" w:customStyle="1" w:styleId="xl34">
    <w:name w:val="xl34"/>
    <w:basedOn w:val="Normln"/>
    <w:rsid w:val="00FC5ED1"/>
    <w:pPr>
      <w:widowControl w:val="0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</w:rPr>
  </w:style>
  <w:style w:type="paragraph" w:customStyle="1" w:styleId="xl44">
    <w:name w:val="xl44"/>
    <w:basedOn w:val="Normln"/>
    <w:rsid w:val="00FC5E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Textvbloku1">
    <w:name w:val="Text v bloku1"/>
    <w:basedOn w:val="Normln"/>
    <w:rsid w:val="00872440"/>
    <w:pPr>
      <w:overflowPunct w:val="0"/>
      <w:autoSpaceDE w:val="0"/>
      <w:autoSpaceDN w:val="0"/>
      <w:adjustRightInd w:val="0"/>
      <w:ind w:left="284" w:right="-284" w:hanging="284"/>
      <w:textAlignment w:val="baseline"/>
    </w:pPr>
  </w:style>
  <w:style w:type="paragraph" w:styleId="Rozloendokumentu">
    <w:name w:val="Document Map"/>
    <w:basedOn w:val="Normln"/>
    <w:semiHidden/>
    <w:rsid w:val="00427DD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lnnorm2">
    <w:name w:val="normlnnorm2"/>
    <w:basedOn w:val="Normln"/>
    <w:rsid w:val="000708C1"/>
    <w:pPr>
      <w:spacing w:before="100" w:beforeAutospacing="1" w:after="100" w:afterAutospacing="1"/>
    </w:pPr>
  </w:style>
  <w:style w:type="paragraph" w:customStyle="1" w:styleId="Normlnnorm2Char">
    <w:name w:val="Normální.norm2 Char"/>
    <w:rsid w:val="00A72A74"/>
    <w:pPr>
      <w:widowControl w:val="0"/>
      <w:snapToGrid w:val="0"/>
    </w:pPr>
  </w:style>
  <w:style w:type="paragraph" w:styleId="Zkladntextodsazen3">
    <w:name w:val="Body Text Indent 3"/>
    <w:basedOn w:val="Normln"/>
    <w:rsid w:val="00E54EB3"/>
    <w:pPr>
      <w:spacing w:after="120"/>
      <w:ind w:left="283"/>
    </w:pPr>
    <w:rPr>
      <w:sz w:val="16"/>
      <w:szCs w:val="16"/>
    </w:rPr>
  </w:style>
  <w:style w:type="paragraph" w:styleId="Zkladntextodsazen2">
    <w:name w:val="Body Text Indent 2"/>
    <w:basedOn w:val="Normln"/>
    <w:rsid w:val="0002487E"/>
    <w:pPr>
      <w:spacing w:after="120" w:line="480" w:lineRule="auto"/>
      <w:ind w:left="283"/>
    </w:pPr>
  </w:style>
  <w:style w:type="table" w:styleId="Mkatabulky">
    <w:name w:val="Table Grid"/>
    <w:basedOn w:val="Normlntabulka"/>
    <w:rsid w:val="0002487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02487E"/>
    <w:rPr>
      <w:sz w:val="24"/>
      <w:szCs w:val="16"/>
      <w:lang w:val="cs-CZ" w:eastAsia="cs-CZ" w:bidi="ar-SA"/>
    </w:rPr>
  </w:style>
  <w:style w:type="paragraph" w:customStyle="1" w:styleId="Normln1">
    <w:name w:val="Normální1"/>
    <w:basedOn w:val="Normln"/>
    <w:next w:val="Normln"/>
    <w:uiPriority w:val="99"/>
    <w:rsid w:val="003967C2"/>
    <w:pPr>
      <w:jc w:val="both"/>
    </w:pPr>
  </w:style>
  <w:style w:type="character" w:customStyle="1" w:styleId="ZpatChar">
    <w:name w:val="Zápatí Char"/>
    <w:basedOn w:val="Standardnpsmoodstavce"/>
    <w:link w:val="Zpat"/>
    <w:uiPriority w:val="99"/>
    <w:rsid w:val="00D0361A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47ACE"/>
    <w:rPr>
      <w:bCs/>
      <w:sz w:val="24"/>
      <w:szCs w:val="16"/>
    </w:rPr>
  </w:style>
  <w:style w:type="character" w:styleId="Hypertextovodkaz">
    <w:name w:val="Hyperlink"/>
    <w:basedOn w:val="Standardnpsmoodstavce"/>
    <w:unhideWhenUsed/>
    <w:rsid w:val="00B36420"/>
    <w:rPr>
      <w:color w:val="0000FF" w:themeColor="hyperlink"/>
      <w:u w:val="single"/>
    </w:rPr>
  </w:style>
  <w:style w:type="character" w:customStyle="1" w:styleId="value4">
    <w:name w:val="value4"/>
    <w:basedOn w:val="Standardnpsmoodstavce"/>
    <w:rsid w:val="005C61FB"/>
  </w:style>
  <w:style w:type="paragraph" w:styleId="Odstavecseseznamem">
    <w:name w:val="List Paragraph"/>
    <w:basedOn w:val="Normln"/>
    <w:uiPriority w:val="34"/>
    <w:qFormat/>
    <w:rsid w:val="008D063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204F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204F8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Bezmezer">
    <w:name w:val="No Spacing"/>
    <w:uiPriority w:val="1"/>
    <w:qFormat/>
    <w:rsid w:val="004204F8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Svtlseznam">
    <w:name w:val="Light List"/>
    <w:basedOn w:val="Normlntabulka"/>
    <w:uiPriority w:val="61"/>
    <w:rsid w:val="004204F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Nadpis2Char">
    <w:name w:val="Nadpis 2 Char"/>
    <w:basedOn w:val="Standardnpsmoodstavce"/>
    <w:link w:val="Nadpis2"/>
    <w:uiPriority w:val="9"/>
    <w:rsid w:val="004204F8"/>
    <w:rPr>
      <w:b/>
      <w:sz w:val="32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4204F8"/>
    <w:rPr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4204F8"/>
    <w:rPr>
      <w:b/>
      <w:bCs/>
      <w:i/>
      <w:iCs/>
      <w:sz w:val="24"/>
    </w:rPr>
  </w:style>
  <w:style w:type="character" w:customStyle="1" w:styleId="Nadpis1Char">
    <w:name w:val="Nadpis 1 Char"/>
    <w:aliases w:val="H1 Char,kapitola Char,název kapitol Char,Chapter Headline Char"/>
    <w:basedOn w:val="Standardnpsmoodstavce"/>
    <w:link w:val="Nadpis1"/>
    <w:uiPriority w:val="9"/>
    <w:rsid w:val="004204F8"/>
    <w:rPr>
      <w:b/>
      <w:sz w:val="24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rsid w:val="004204F8"/>
    <w:rPr>
      <w:b/>
      <w:bCs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rsid w:val="004204F8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4204F8"/>
    <w:rPr>
      <w:i/>
      <w:iCs/>
      <w:sz w:val="24"/>
      <w:szCs w:val="24"/>
    </w:rPr>
  </w:style>
  <w:style w:type="paragraph" w:styleId="Normlnweb">
    <w:name w:val="Normal (Web)"/>
    <w:basedOn w:val="Normln"/>
    <w:uiPriority w:val="99"/>
    <w:unhideWhenUsed/>
    <w:rsid w:val="004204F8"/>
    <w:pPr>
      <w:spacing w:before="100" w:beforeAutospacing="1" w:after="100" w:afterAutospacing="1"/>
    </w:pPr>
  </w:style>
  <w:style w:type="character" w:customStyle="1" w:styleId="fieldlabel5">
    <w:name w:val="fieldlabel5"/>
    <w:basedOn w:val="Standardnpsmoodstavce"/>
    <w:rsid w:val="004204F8"/>
    <w:rPr>
      <w:b/>
      <w:bCs/>
      <w:caps/>
      <w:color w:val="999999"/>
      <w:sz w:val="27"/>
      <w:szCs w:val="27"/>
    </w:rPr>
  </w:style>
  <w:style w:type="character" w:customStyle="1" w:styleId="part5">
    <w:name w:val="part5"/>
    <w:basedOn w:val="Standardnpsmoodstavce"/>
    <w:rsid w:val="004204F8"/>
    <w:rPr>
      <w:b w:val="0"/>
      <w:bCs w:val="0"/>
      <w:color w:val="333333"/>
      <w:sz w:val="30"/>
      <w:szCs w:val="30"/>
    </w:rPr>
  </w:style>
  <w:style w:type="paragraph" w:customStyle="1" w:styleId="Textdokumentu">
    <w:name w:val="Text dokumentu"/>
    <w:basedOn w:val="Normln"/>
    <w:rsid w:val="0002791C"/>
    <w:pPr>
      <w:spacing w:after="120" w:line="220" w:lineRule="atLeast"/>
      <w:jc w:val="both"/>
    </w:pPr>
    <w:rPr>
      <w:rFonts w:ascii="Arial" w:hAnsi="Arial"/>
      <w:sz w:val="18"/>
    </w:rPr>
  </w:style>
  <w:style w:type="paragraph" w:styleId="Revize">
    <w:name w:val="Revision"/>
    <w:hidden/>
    <w:uiPriority w:val="99"/>
    <w:semiHidden/>
    <w:rsid w:val="006962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D0001EB0DF3E4AB216524C0D63BFFF" ma:contentTypeVersion="0" ma:contentTypeDescription="Vytvoří nový dokument" ma:contentTypeScope="" ma:versionID="6553e1b0e4bf168f7c6cbc0fbe0c3a3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97449-0CC2-4F2D-B17E-56664A8C31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F86751-B0ED-493E-B8B9-811DDA61C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FFCF03-E89F-4C1E-9994-2F623D1A43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F110A7-2383-4A35-AEF6-C8969E2C4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7203</Words>
  <Characters>42501</Characters>
  <Application>Microsoft Office Word</Application>
  <DocSecurity>0</DocSecurity>
  <Lines>354</Lines>
  <Paragraphs>99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Priloha_c._2_ZD</vt:lpstr>
      <vt:lpstr>Priloha_c._2_ZD</vt:lpstr>
    </vt:vector>
  </TitlesOfParts>
  <Company>MERO a.s.</Company>
  <LinksUpToDate>false</LinksUpToDate>
  <CharactersWithSpaces>49605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Priloha_c._2_ZD</dc:title>
  <dc:creator>VZ 3818 St.Bol.</dc:creator>
  <cp:lastModifiedBy>Kateřina Nývltová</cp:lastModifiedBy>
  <cp:revision>3</cp:revision>
  <cp:lastPrinted>2017-01-18T10:12:00Z</cp:lastPrinted>
  <dcterms:created xsi:type="dcterms:W3CDTF">2017-07-26T13:13:00Z</dcterms:created>
  <dcterms:modified xsi:type="dcterms:W3CDTF">2017-07-26T13:16:00Z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0x01010092D0001EB0DF3E4AB216524C0D63BFFF</vt:lpwstr>
  </property>
</Properties>
</file>